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a365d"/>
          <w:sz w:val="48"/>
          <w:szCs w:val="48"/>
        </w:rPr>
        <w:t xml:space="preserve">Competitive Research Brief</w:t>
      </w:r>
    </w:p>
    <w:p>
      <w:pPr>
        <w:spacing w:after="200"/>
        <w:jc w:val="center"/>
      </w:pPr>
      <w:r>
        <w:rPr>
          <w:rFonts w:ascii="Arial" w:cs="Arial" w:eastAsia="Arial" w:hAnsi="Arial"/>
          <w:b/>
          <w:bCs/>
          <w:color w:val="2b6cb0"/>
          <w:sz w:val="40"/>
          <w:szCs w:val="40"/>
        </w:rPr>
        <w:t xml:space="preserve">Unusual.ai</w:t>
      </w:r>
    </w:p>
    <w:p>
      <w:pPr>
        <w:spacing w:after="600"/>
        <w:jc w:val="center"/>
      </w:pPr>
      <w:r>
        <w:rPr>
          <w:i/>
          <w:iCs/>
          <w:color w:val="666666"/>
          <w:sz w:val="24"/>
          <w:szCs w:val="24"/>
        </w:rPr>
        <w:t xml:space="preserve">AI Brand Alignment &amp; Perception Platform</w:t>
      </w:r>
    </w:p>
    <w:p>
      <w:pPr>
        <w:spacing w:after="400"/>
        <w:jc w:val="center"/>
      </w:pPr>
      <w:r>
        <w:rPr>
          <w:color w:val="666666"/>
          <w:sz w:val="22"/>
          <w:szCs w:val="22"/>
        </w:rPr>
        <w:t xml:space="preserve">Prepared: February 2026</w:t>
      </w:r>
    </w:p>
    <w:p>
      <w:pPr>
        <w:pStyle w:val="Heading1"/>
      </w:pPr>
      <w:r>
        <w:t xml:space="preserve">Executive Summary</w:t>
      </w:r>
    </w:p>
    <w:p>
      <w:pPr>
        <w:spacing w:after="200"/>
      </w:pPr>
      <w:r>
        <w:t xml:space="preserve">Unusual (unusual.ai) is a Y Combinator-backed (F24 batch) startup founded in 2024 that positions itself as </w:t>
      </w:r>
      <w:r>
        <w:rPr>
          <w:i/>
          <w:iCs/>
        </w:rPr>
        <w:t xml:space="preserve">"the first and only company to help brands change how AI talks about them."</w:t>
      </w:r>
      <w:r>
        <w:t xml:space="preserve"> The company has raised $3.6M in seed funding and operates at the intersection of AI visibility optimization and brand perception management.</w:t>
      </w:r>
    </w:p>
    <w:p>
      <w:pPr>
        <w:spacing w:after="200"/>
      </w:pPr>
      <w:r>
        <w:t xml:space="preserve">Unlike competitors who treat AI models as search engines (using terms like AEO/GEO), Unusual takes a differentiated approach by treating AI models as </w:t>
      </w:r>
      <w:r>
        <w:rPr>
          <w:b/>
          <w:bCs/>
        </w:rPr>
        <w:t xml:space="preserve">"human influencers"</w:t>
      </w:r>
      <w:r>
        <w:t xml:space="preserve"> - understanding that LLMs form opinions and make recommendations in ways more similar to human reviewers than algorithmic search.</w:t>
      </w:r>
    </w:p>
    <w:p>
      <w:pPr>
        <w:pStyle w:val="Heading2"/>
      </w:pPr>
      <w:r>
        <w:t xml:space="preserve">Company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Legal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Pacific Intelligence Works, Inc. d/b/a Unusual</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Founded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Headquarters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San Francisco, CA</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Team 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employees (early stage)</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Y Combinator Batch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 2024 (F24)</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Funding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$3.6M Seed (January 2026)</w:t>
            </w:r>
          </w:p>
        </w:tc>
      </w:tr>
      <w:tr>
        <w:tc>
          <w:tcPr>
            <w:tcW w:type="dxa" w:w="3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rPr>
                <w:b/>
                <w:bCs/>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unusual.ai</w:t>
            </w:r>
          </w:p>
        </w:tc>
      </w:tr>
    </w:tbl>
    <w:p>
      <w:r>
        <w:br w:type="page"/>
      </w:r>
    </w:p>
    <w:p>
      <w:pPr>
        <w:pStyle w:val="Heading1"/>
      </w:pPr>
      <w:r>
        <w:t xml:space="preserve">Founder Profiles</w:t>
      </w:r>
    </w:p>
    <w:p>
      <w:pPr>
        <w:pStyle w:val="Heading2"/>
      </w:pPr>
      <w:r>
        <w:t xml:space="preserve">Will Jack - Co-founder &amp; CEO</w:t>
      </w:r>
    </w:p>
    <w:p>
      <w:pPr>
        <w:spacing w:after="200"/>
      </w:pPr>
      <w:r>
        <w:t xml:space="preserve">Will Jack is a second-time founder with an impressive technical background spanning AI research, aerospace, and healthcare.</w:t>
      </w:r>
    </w:p>
    <w:p>
      <w:pPr>
        <w:spacing w:after="120"/>
      </w:pPr>
      <w:r>
        <w:rPr>
          <w:b/>
          <w:bCs/>
        </w:rPr>
        <w:t xml:space="preserve">Background &amp; Experience:</w:t>
      </w:r>
    </w:p>
    <w:p>
      <w:pPr>
        <w:pStyle w:val="ListParagraph"/>
        <w:numPr>
          <w:ilvl w:val="0"/>
          <w:numId w:val="2"/>
        </w:numPr>
        <w:spacing w:after="80"/>
      </w:pPr>
      <w:r>
        <w:rPr>
          <w:b/>
          <w:bCs/>
        </w:rPr>
        <w:t xml:space="preserve">Previous Company: </w:t>
      </w:r>
      <w:r>
        <w:t xml:space="preserve">Founded Remedy Health, a telehealth company using AI to make primary care more accessible. Backed by Khosla Ventures, Greylock, and Jeff Dean (Head of Google Brain).</w:t>
      </w:r>
    </w:p>
    <w:p>
      <w:pPr>
        <w:pStyle w:val="ListParagraph"/>
        <w:numPr>
          <w:ilvl w:val="0"/>
          <w:numId w:val="2"/>
        </w:numPr>
        <w:spacing w:after="80"/>
      </w:pPr>
      <w:r>
        <w:rPr>
          <w:b/>
          <w:bCs/>
        </w:rPr>
        <w:t xml:space="preserve">AI Experience: </w:t>
      </w:r>
      <w:r>
        <w:t xml:space="preserve">Working in AI research since 2014</w:t>
      </w:r>
    </w:p>
    <w:p>
      <w:pPr>
        <w:pStyle w:val="ListParagraph"/>
        <w:numPr>
          <w:ilvl w:val="0"/>
          <w:numId w:val="2"/>
        </w:numPr>
        <w:spacing w:after="80"/>
      </w:pPr>
      <w:r>
        <w:rPr>
          <w:b/>
          <w:bCs/>
        </w:rPr>
        <w:t xml:space="preserve">Education: </w:t>
      </w:r>
      <w:r>
        <w:t xml:space="preserve">Massachusetts Institute of Technology (MIT)</w:t>
      </w:r>
    </w:p>
    <w:p>
      <w:pPr>
        <w:pStyle w:val="ListParagraph"/>
        <w:numPr>
          <w:ilvl w:val="0"/>
          <w:numId w:val="2"/>
        </w:numPr>
        <w:spacing w:after="80"/>
      </w:pPr>
      <w:r>
        <w:rPr>
          <w:b/>
          <w:bCs/>
        </w:rPr>
        <w:t xml:space="preserve">Previous Roles: </w:t>
      </w:r>
      <w:r>
        <w:t xml:space="preserve">SpaceX, Venture Partner at Alsop Louie Partners</w:t>
      </w:r>
    </w:p>
    <w:p>
      <w:pPr>
        <w:pStyle w:val="ListParagraph"/>
        <w:numPr>
          <w:ilvl w:val="0"/>
          <w:numId w:val="2"/>
        </w:numPr>
        <w:spacing w:after="200"/>
      </w:pPr>
      <w:r>
        <w:rPr>
          <w:b/>
          <w:bCs/>
        </w:rPr>
        <w:t xml:space="preserve">Notable Achievement: </w:t>
      </w:r>
      <w:r>
        <w:t xml:space="preserve">World science fair winner at age 16 for building a homemade nuclear fusion reactor</w:t>
      </w:r>
    </w:p>
    <w:p>
      <w:pPr>
        <w:pStyle w:val="Heading2"/>
      </w:pPr>
      <w:r>
        <w:t xml:space="preserve">Keller Maloney - Co-founder &amp; President</w:t>
      </w:r>
    </w:p>
    <w:p>
      <w:pPr>
        <w:spacing w:after="200"/>
      </w:pPr>
      <w:r>
        <w:t xml:space="preserve">Keller Maloney brings growth expertise and AI applications experience to the team.</w:t>
      </w:r>
    </w:p>
    <w:p>
      <w:pPr>
        <w:spacing w:after="120"/>
      </w:pPr>
      <w:r>
        <w:rPr>
          <w:b/>
          <w:bCs/>
        </w:rPr>
        <w:t xml:space="preserve">Background &amp; Experience:</w:t>
      </w:r>
    </w:p>
    <w:p>
      <w:pPr>
        <w:pStyle w:val="ListParagraph"/>
        <w:numPr>
          <w:ilvl w:val="0"/>
          <w:numId w:val="3"/>
        </w:numPr>
        <w:spacing w:after="80"/>
      </w:pPr>
      <w:r>
        <w:rPr>
          <w:b/>
          <w:bCs/>
        </w:rPr>
        <w:t xml:space="preserve">Previous Role: </w:t>
      </w:r>
      <w:r>
        <w:t xml:space="preserve">Head of Growth at Gatsby (8VC-backed startup)</w:t>
      </w:r>
    </w:p>
    <w:p>
      <w:pPr>
        <w:pStyle w:val="ListParagraph"/>
        <w:numPr>
          <w:ilvl w:val="0"/>
          <w:numId w:val="3"/>
        </w:numPr>
        <w:spacing w:after="80"/>
      </w:pPr>
      <w:r>
        <w:rPr>
          <w:b/>
          <w:bCs/>
        </w:rPr>
        <w:t xml:space="preserve">AI Experience: </w:t>
      </w:r>
      <w:r>
        <w:t xml:space="preserve">Working in AI applications since 2019 at companies including Gatsby Inc. and Eight Partners LLC</w:t>
      </w:r>
    </w:p>
    <w:p>
      <w:pPr>
        <w:pStyle w:val="ListParagraph"/>
        <w:numPr>
          <w:ilvl w:val="0"/>
          <w:numId w:val="3"/>
        </w:numPr>
        <w:spacing w:after="80"/>
      </w:pPr>
      <w:r>
        <w:rPr>
          <w:b/>
          <w:bCs/>
        </w:rPr>
        <w:t xml:space="preserve">Education: </w:t>
      </w:r>
      <w:r>
        <w:t xml:space="preserve">Princeton University (Econometrics), Cum Laude</w:t>
      </w:r>
    </w:p>
    <w:p>
      <w:pPr>
        <w:pStyle w:val="ListParagraph"/>
        <w:numPr>
          <w:ilvl w:val="0"/>
          <w:numId w:val="3"/>
        </w:numPr>
        <w:spacing w:after="80"/>
      </w:pPr>
      <w:r>
        <w:rPr>
          <w:b/>
          <w:bCs/>
        </w:rPr>
        <w:t xml:space="preserve">Sales Background: </w:t>
      </w:r>
      <w:r>
        <w:t xml:space="preserve">Member of the "15,000 cold call club"</w:t>
      </w:r>
    </w:p>
    <w:p>
      <w:pPr>
        <w:pStyle w:val="ListParagraph"/>
        <w:numPr>
          <w:ilvl w:val="0"/>
          <w:numId w:val="3"/>
        </w:numPr>
        <w:spacing w:after="200"/>
      </w:pPr>
      <w:r>
        <w:rPr>
          <w:b/>
          <w:bCs/>
        </w:rPr>
        <w:t xml:space="preserve">Athletics: </w:t>
      </w:r>
      <w:r>
        <w:t xml:space="preserve">All-American water polo player and Captain at Princeton</w:t>
      </w:r>
    </w:p>
    <w:p>
      <w:pPr>
        <w:pStyle w:val="Heading1"/>
      </w:pPr>
      <w:r>
        <w:t xml:space="preserve">Funding &amp; Investors</w:t>
      </w:r>
    </w:p>
    <w:p>
      <w:pPr>
        <w:spacing w:after="200"/>
      </w:pPr>
      <w:r>
        <w:t xml:space="preserve">Unusual raised a $3.6M seed round announced in January 2026, with notable investors from the startup and consumer tech ecosystem: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Investor</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BoxGroup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VC Firm (Lead)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 Journey Ventures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VC Firm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 Combinator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Accelerator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Mullen (Instacart Co-founder)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Angel Investor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Phosphor Capital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VC Firm</w:t>
            </w:r>
          </w:p>
        </w:tc>
      </w:tr>
    </w:tbl>
    <w:p>
      <w:r>
        <w:br w:type="page"/>
      </w:r>
    </w:p>
    <w:p>
      <w:pPr>
        <w:pStyle w:val="Heading1"/>
      </w:pPr>
      <w:r>
        <w:t xml:space="preserve">Product &amp; Features</w:t>
      </w:r>
    </w:p>
    <w:p>
      <w:pPr>
        <w:pStyle w:val="Heading2"/>
      </w:pPr>
      <w:r>
        <w:t xml:space="preserve">Core Product Offering</w:t>
      </w:r>
    </w:p>
    <w:p>
      <w:pPr>
        <w:spacing w:after="200"/>
      </w:pPr>
      <w:r>
        <w:t xml:space="preserve">Unusual provides an AI optimization platform that helps businesses improve both their AI visibility (AEO/GEO) and AI Brand Alignment through a three-phase process:</w:t>
      </w:r>
    </w:p>
    <w:p>
      <w:pPr>
        <w:spacing w:after="120"/>
      </w:pPr>
      <w:r>
        <w:rPr>
          <w:b/>
          <w:bCs/>
          <w:color w:val="2b6cb0"/>
        </w:rPr>
        <w:t xml:space="preserve">1. Discovery &amp; Analysis</w:t>
      </w:r>
    </w:p>
    <w:p>
      <w:pPr>
        <w:spacing w:after="200"/>
      </w:pPr>
      <w:r>
        <w:t xml:space="preserve">The platform runs thousands of targeted "brain probe" prompts specific to your business, market, and competitors. These surveys reveal how AI models perceive your brand, what sources they rely on, and how they form opinions. For example, asking hundreds of variations of "Is [brand] enterprise-ready?" or "Would you recommend [brand] to a financial services company?" to understand perception patterns.</w:t>
      </w:r>
    </w:p>
    <w:p>
      <w:pPr>
        <w:spacing w:after="120"/>
      </w:pPr>
      <w:r>
        <w:rPr>
          <w:b/>
          <w:bCs/>
          <w:color w:val="2b6cb0"/>
        </w:rPr>
        <w:t xml:space="preserve">2. Content Creation &amp; Optimization</w:t>
      </w:r>
    </w:p>
    <w:p>
      <w:pPr>
        <w:spacing w:after="200"/>
      </w:pPr>
      <w:r>
        <w:t xml:space="preserve">Based on the analysis, Unusual creates and hosts content specifically engineered to reshape AI model perceptions. This content is hosted on AI-optimized subdomains (like llms.unusual.ai) structured for models to crawl reliably and cite in recommendations. The approach focuses on providing accurate, specific information rather than "gaming" the models.</w:t>
      </w:r>
    </w:p>
    <w:p>
      <w:pPr>
        <w:spacing w:after="120"/>
      </w:pPr>
      <w:r>
        <w:rPr>
          <w:b/>
          <w:bCs/>
          <w:color w:val="2b6cb0"/>
        </w:rPr>
        <w:t xml:space="preserve">3. Monitoring &amp; Iteration</w:t>
      </w:r>
    </w:p>
    <w:p>
      <w:pPr>
        <w:spacing w:after="200"/>
      </w:pPr>
      <w:r>
        <w:t xml:space="preserve">The platform continuously monitors how AI models' opinions shift over time, refreshing content as needed. They track metrics like "enterprise readiness" scores and citation rates across major AI platforms.</w:t>
      </w:r>
    </w:p>
    <w:p>
      <w:pPr>
        <w:pStyle w:val="Heading2"/>
      </w:pPr>
      <w:r>
        <w:t xml:space="preserve">Platform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Feature</w:t>
            </w:r>
          </w:p>
        </w:tc>
        <w:tc>
          <w:tcPr>
            <w:tcW w:type="dxa" w:w="58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Model Surveys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Thousands of targeted probing questions to understand model perceptions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LLM Sentiment Analysis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Audits how AI models respond to brand-related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Perception Scoring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Quantified metrics (e.g., "enterprise readiness" score out of 100)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AI-Optimized Content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Creates and hosts content engineered for AI model consumption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Citation Tracking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Monitors when and where AI models cite your brand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Visibility Dashboard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 of voice tracking across AI platforms</w:t>
            </w:r>
          </w:p>
        </w:tc>
      </w:tr>
    </w:tbl>
    <w:p>
      <w:r>
        <w:br w:type="page"/>
      </w:r>
    </w:p>
    <w:p>
      <w:pPr>
        <w:pStyle w:val="Heading1"/>
      </w:pPr>
      <w:r>
        <w:t xml:space="preserve">Messaging &amp; Positioning</w:t>
      </w:r>
    </w:p>
    <w:p>
      <w:pPr>
        <w:pStyle w:val="Heading2"/>
      </w:pPr>
      <w:r>
        <w:t xml:space="preserve">Core Value Proposition</w:t>
      </w:r>
    </w:p>
    <w:p>
      <w:pPr>
        <w:spacing w:after="200"/>
      </w:pPr>
      <w:r>
        <w:rPr>
          <w:i/>
          <w:iCs/>
          <w:sz w:val="24"/>
          <w:szCs w:val="24"/>
        </w:rPr>
        <w:t xml:space="preserve">"The first and only company to help brands understand and change how AI talks about them."</w:t>
      </w:r>
    </w:p>
    <w:p>
      <w:pPr>
        <w:pStyle w:val="Heading2"/>
      </w:pPr>
      <w:r>
        <w:t xml:space="preserve">Key Messaging Pillars</w:t>
      </w:r>
    </w:p>
    <w:p>
      <w:pPr>
        <w:spacing w:before="160" w:after="120"/>
      </w:pPr>
      <w:r>
        <w:rPr>
          <w:b/>
          <w:bCs/>
        </w:rPr>
        <w:t xml:space="preserve">1. "AI Relations" - Not SEO</w:t>
      </w:r>
    </w:p>
    <w:p>
      <w:pPr>
        <w:spacing w:after="200"/>
      </w:pPr>
      <w:r>
        <w:t xml:space="preserve">Unusual positions their offering as "AI Relations" - likening it to public relations for AI models rather than search engine optimization. Their messaging explicitly contrasts with competitors: </w:t>
      </w:r>
      <w:r>
        <w:rPr>
          <w:i/>
          <w:iCs/>
        </w:rPr>
        <w:t xml:space="preserve">"Unusual's competitors treat AI models like a new search engine. They have coined terms like AEO and GEO that allude to SEO. In contrast, Unusual treats AI models like human influencers."</w:t>
      </w:r>
    </w:p>
    <w:p>
      <w:pPr>
        <w:spacing w:after="120"/>
      </w:pPr>
      <w:r>
        <w:rPr>
          <w:b/>
          <w:bCs/>
        </w:rPr>
        <w:t xml:space="preserve">2. AI Models as Influencers</w:t>
      </w:r>
    </w:p>
    <w:p>
      <w:pPr>
        <w:spacing w:after="200"/>
      </w:pPr>
      <w:r>
        <w:t xml:space="preserve">Central to their positioning is the idea that AI models behave more like humans than search algorithms: </w:t>
      </w:r>
      <w:r>
        <w:rPr>
          <w:i/>
          <w:iCs/>
        </w:rPr>
        <w:t xml:space="preserve">"These models are not like search engines - the devil's really in the details. Brands now have to manage how they're characterized across long, consultative chat sessions - not just whether they show up for a keyword."</w:t>
      </w:r>
    </w:p>
    <w:p>
      <w:pPr>
        <w:spacing w:after="120"/>
      </w:pPr>
      <w:r>
        <w:rPr>
          <w:b/>
          <w:bCs/>
        </w:rPr>
        <w:t xml:space="preserve">3. Opinion-Shaping vs. Visibility</w:t>
      </w:r>
    </w:p>
    <w:p>
      <w:pPr>
        <w:spacing w:after="200"/>
      </w:pPr>
      <w:r>
        <w:t xml:space="preserve">While competitors focus on visibility and ranking, Unusual emphasizes perception: </w:t>
      </w:r>
      <w:r>
        <w:rPr>
          <w:i/>
          <w:iCs/>
        </w:rPr>
        <w:t xml:space="preserve">"Unlike search algorithms that can be gamed with technical tricks, AI models respond to the same things human reviewers respond to: clear claims, real proof, consistent corroboration across sources."</w:t>
      </w:r>
    </w:p>
    <w:p>
      <w:pPr>
        <w:pStyle w:val="Heading2"/>
      </w:pPr>
      <w:r>
        <w:t xml:space="preserve">Market Context Claims</w:t>
      </w:r>
    </w:p>
    <w:p>
      <w:pPr>
        <w:spacing w:after="200"/>
      </w:pPr>
      <w:r>
        <w:t xml:space="preserve">Unusual cites compelling market data to create urgency: Gartner estimates that 50% of all buyers - and 80-90% of B2B buyers - consult an AI model before making a purchase. Their messaging emphasizes that traditional Google searches now include an AI overview at the top, making AI perception critical for all brands.</w:t>
      </w:r>
    </w:p>
    <w:p>
      <w:pPr>
        <w:pStyle w:val="Heading2"/>
      </w:pPr>
      <w:r>
        <w:t xml:space="preserve">Positioning Against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Dimension</w:t>
            </w:r>
          </w:p>
        </w:tc>
        <w:tc>
          <w:tcPr>
            <w:tcW w:type="dxa" w:w="3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Unusual</w:t>
            </w:r>
          </w:p>
        </w:tc>
        <w:tc>
          <w:tcPr>
            <w:tcW w:type="dxa" w:w="31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GEO/AEO Tools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as influencers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as search engines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Perception &amp; opinion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Visibility &amp; ranking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Approach</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 campaign style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 optimization 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Goal</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how AI describes you</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Appear in AI responses</w:t>
            </w:r>
          </w:p>
        </w:tc>
      </w:tr>
    </w:tbl>
    <w:p>
      <w:r>
        <w:br w:type="page"/>
      </w:r>
    </w:p>
    <w:p>
      <w:pPr>
        <w:pStyle w:val="Heading1"/>
      </w:pPr>
      <w:r>
        <w:t xml:space="preserve">Case Studies &amp; Results</w:t>
      </w:r>
    </w:p>
    <w:p>
      <w:pPr>
        <w:pStyle w:val="Heading2"/>
      </w:pPr>
      <w:r>
        <w:t xml:space="preserve">Reducto Case Study (Flagship)</w:t>
      </w:r>
    </w:p>
    <w:p>
      <w:pPr>
        <w:spacing w:after="120"/>
      </w:pPr>
      <w:r>
        <w:rPr>
          <w:b/>
          <w:bCs/>
        </w:rPr>
        <w:t xml:space="preserve">Background:</w:t>
      </w:r>
      <w:r>
        <w:t xml:space="preserve"> Reducto is a document intelligence company that raised a $75M Series B led by Andreessen Horowitz (total funding: $108M). They serve Fortune 10 companies and process billions of pages per year.</w:t>
      </w:r>
    </w:p>
    <w:p>
      <w:pPr>
        <w:spacing w:after="120"/>
      </w:pPr>
      <w:r>
        <w:rPr>
          <w:b/>
          <w:bCs/>
        </w:rPr>
        <w:t xml:space="preserve">Problem:</w:t>
      </w:r>
      <w:r>
        <w:t xml:space="preserve"> Despite serving large enterprises, ChatGPT was describing Reducto as "a high-quality but niche solution best suited for startups." AI models' understanding had not kept up with their growth.</w:t>
      </w:r>
    </w:p>
    <w:p>
      <w:pPr>
        <w:spacing w:after="120"/>
      </w:pPr>
      <w:r>
        <w:rPr>
          <w:b/>
          <w:bCs/>
        </w:rPr>
        <w:t xml:space="preserve">Results (3 months):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b/>
                <w:bCs/>
              </w:rPr>
              <w:t xml:space="preserve">AI Citations</w:t>
            </w:r>
          </w:p>
        </w:tc>
        <w:tc>
          <w:tcPr>
            <w:tcW w:type="dxa" w:w="468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b/>
                <w:bCs/>
              </w:rPr>
              <w:t xml:space="preserve">+1,127% (11x increase)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 Readiness" Score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18/100 → 54/100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Perception Shift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"Niche startup tool" → "Enterprise platform"</w:t>
            </w:r>
          </w:p>
        </w:tc>
      </w:tr>
    </w:tbl>
    <w:p>
      <w:pPr>
        <w:pStyle w:val="Heading2"/>
        <w:spacing w:before="360"/>
      </w:pPr>
      <w:r>
        <w:t xml:space="preserve">Parley Case Study</w:t>
      </w:r>
    </w:p>
    <w:p>
      <w:pPr>
        <w:spacing w:after="200"/>
      </w:pPr>
      <w:r>
        <w:t xml:space="preserve">For Parley (a law firm AI company), Unusual identified gaps in what Perplexity knew about SOC2 compliant AI for law firms. They automatically published pages to fill these gaps, and within a month, those two pages became among the top 3 most important citations for the topic area.</w:t>
      </w:r>
    </w:p>
    <w:p>
      <w:pPr>
        <w:pStyle w:val="Heading2"/>
      </w:pPr>
      <w:r>
        <w:t xml:space="preserve">Aggregate Customer Metrics</w:t>
      </w:r>
    </w:p>
    <w:p>
      <w:pPr>
        <w:spacing w:after="200"/>
      </w:pPr>
      <w:r>
        <w:t xml:space="preserve">According to Unusual's marketing materials: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t xml:space="preserve">Typical monthly inbound increase from 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~40%</w:t>
            </w:r>
          </w:p>
        </w:tc>
      </w:tr>
      <w:tr>
        <w:tc>
          <w:tcPr>
            <w:tcW w:type="dxa" w:w="5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t xml:space="preserve">Conversion rate improvement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Up to 4x</w:t>
            </w:r>
          </w:p>
        </w:tc>
      </w:tr>
      <w:tr>
        <w:tc>
          <w:tcPr>
            <w:tcW w:type="dxa" w:w="5000"/>
            <w:tcBorders>
              <w:top w:val="single" w:color="CCCCCC" w:sz="1"/>
              <w:left w:val="single" w:color="CCCCCC" w:sz="1"/>
              <w:bottom w:val="single" w:color="CCCCCC" w:sz="1"/>
              <w:right w:val="single" w:color="CCCCCC" w:sz="1"/>
            </w:tcBorders>
            <w:shd w:fill="EBF8FF" w:val="clear"/>
            <w:tcMar>
              <w:top w:type="dxa" w:w="80"/>
              <w:left w:type="dxa" w:w="120"/>
              <w:bottom w:type="dxa" w:w="80"/>
              <w:right w:type="dxa" w:w="120"/>
            </w:tcMar>
          </w:tcPr>
          <w:p>
            <w:r>
              <w:t xml:space="preserve">Time to see results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Within 1 month</w:t>
            </w:r>
          </w:p>
        </w:tc>
      </w:tr>
    </w:tbl>
    <w:p>
      <w:pPr>
        <w:pStyle w:val="Heading2"/>
        <w:spacing w:before="360"/>
      </w:pPr>
      <w:r>
        <w:t xml:space="preserve">Named Customers</w:t>
      </w:r>
    </w:p>
    <w:p>
      <w:pPr>
        <w:spacing w:after="200"/>
      </w:pPr>
      <w:r>
        <w:t xml:space="preserve">Reducto (document AI, $108M raised), Monarch Money (personal finance), Popl (digital business cards), Axia PR (public relations)</w:t>
      </w:r>
    </w:p>
    <w:p>
      <w:r>
        <w:br w:type="page"/>
      </w:r>
    </w:p>
    <w:p>
      <w:pPr>
        <w:pStyle w:val="Heading1"/>
      </w:pPr>
      <w:r>
        <w:t xml:space="preserve">Competitive Landscape</w:t>
      </w:r>
    </w:p>
    <w:p>
      <w:pPr>
        <w:spacing w:after="200"/>
      </w:pPr>
      <w:r>
        <w:t xml:space="preserve">The AI visibility/optimization market is rapidly expanding with fragmented terminology (GEO, AEO, LLMO, AI SEO). Key competitors operate at different price points and target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Competitor</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Pricing</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Target</w:t>
            </w:r>
          </w:p>
        </w:tc>
        <w:tc>
          <w:tcPr>
            <w:tcW w:type="dxa" w:w="27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Focus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Profound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GEO platform ($35M Series 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Scrunch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Enterprise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Brand safety, SOC 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Otterly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SMB</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tracking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Peec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€89+/mo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Mid-market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 prompt discovery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Semrush 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$99/domain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SEO teams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 of SEO suite</w:t>
            </w:r>
          </w:p>
        </w:tc>
      </w:tr>
    </w:tbl>
    <w:p>
      <w:pPr>
        <w:spacing w:before="240" w:after="200"/>
      </w:pPr>
      <w:r>
        <w:rPr>
          <w:b/>
          <w:bCs/>
        </w:rPr>
        <w:t xml:space="preserve">Unusual's Differentiation:</w:t>
      </w:r>
      <w:r>
        <w:t xml:space="preserve"> While competitors primarily focus on monitoring and visibility tracking, Unusual positions itself as providing end-to-end "AI Relations" - from perception analysis to content creation to ongoing management. Their emphasis on qualitative perception shifts ("niche" to "enterprise") rather than just quantitative metrics (mentions, citations) sets them apart philosophically.</w:t>
      </w:r>
    </w:p>
    <w:p>
      <w:r>
        <w:br w:type="page"/>
      </w:r>
    </w:p>
    <w:p>
      <w:pPr>
        <w:pStyle w:val="Heading1"/>
      </w:pPr>
      <w:r>
        <w:t xml:space="preserve">SWOT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6F6D5" w:val="clear"/>
            <w:tcMar>
              <w:top w:type="dxa" w:w="80"/>
              <w:left w:type="dxa" w:w="120"/>
              <w:bottom w:type="dxa" w:w="80"/>
              <w:right w:type="dxa" w:w="120"/>
            </w:tcMar>
          </w:tcPr>
          <w:p>
            <w:r>
              <w:rPr>
                <w:b/>
                <w:bCs/>
                <w:color w:val="22543D"/>
              </w:rPr>
              <w:t xml:space="preserve">STRENGTHS</w:t>
            </w:r>
          </w:p>
          <w:p>
            <w:pPr>
              <w:spacing w:before="80"/>
            </w:pPr>
            <w:r>
              <w:t xml:space="preserve">• Differentiated positioning (AI Relations vs. GEO)</w:t>
            </w:r>
          </w:p>
          <w:p>
            <w:r>
              <w:t xml:space="preserve">• Strong founder backgrounds (MIT, SpaceX, YC)</w:t>
            </w:r>
          </w:p>
          <w:p>
            <w:r>
              <w:t xml:space="preserve">• Compelling case study (Reducto 11x citations)</w:t>
            </w:r>
          </w:p>
          <w:p>
            <w:r>
              <w:t xml:space="preserve">• First-mover in perception-focused segment</w:t>
            </w:r>
          </w:p>
          <w:p>
            <w:r>
              <w:t xml:space="preserve">• Quality investor syndicate (BoxGroup, YC)</w:t>
            </w:r>
          </w:p>
        </w:tc>
        <w:tc>
          <w:tcPr>
            <w:tcW w:type="dxa" w:w="4680"/>
            <w:tcBorders>
              <w:top w:val="single" w:color="CCCCCC" w:sz="1"/>
              <w:left w:val="single" w:color="CCCCCC" w:sz="1"/>
              <w:bottom w:val="single" w:color="CCCCCC" w:sz="1"/>
              <w:right w:val="single" w:color="CCCCCC" w:sz="1"/>
            </w:tcBorders>
            <w:shd w:fill="FED7D7" w:val="clear"/>
            <w:tcMar>
              <w:top w:type="dxa" w:w="80"/>
              <w:left w:type="dxa" w:w="120"/>
              <w:bottom w:type="dxa" w:w="80"/>
              <w:right w:type="dxa" w:w="120"/>
            </w:tcMar>
          </w:tcPr>
          <w:p>
            <w:r>
              <w:rPr>
                <w:b/>
                <w:bCs/>
                <w:color w:val="742A2A"/>
              </w:rPr>
              <w:t xml:space="preserve">WEAKNESSES</w:t>
            </w:r>
          </w:p>
          <w:p>
            <w:pPr>
              <w:spacing w:before="80"/>
            </w:pPr>
            <w:r>
              <w:t xml:space="preserve">• Very small team (~2-5)</w:t>
            </w:r>
          </w:p>
          <w:p>
            <w:r>
              <w:t xml:space="preserve">• Limited funding vs. competitors</w:t>
            </w:r>
          </w:p>
          <w:p>
            <w:r>
              <w:t xml:space="preserve">• No third-party reviews (G2, Capterra)</w:t>
            </w:r>
          </w:p>
          <w:p>
            <w:r>
              <w:t xml:space="preserve">• Pricing not publicly disclosed</w:t>
            </w:r>
          </w:p>
          <w:p>
            <w:r>
              <w:t xml:space="preserve">• Results claims mostly self-reported</w:t>
            </w:r>
          </w:p>
        </w:tc>
      </w:tr>
      <w:tr>
        <w:tc>
          <w:tcPr>
            <w:tcW w:type="dxa" w:w="4680"/>
            <w:tcBorders>
              <w:top w:val="single" w:color="CCCCCC" w:sz="1"/>
              <w:left w:val="single" w:color="CCCCCC" w:sz="1"/>
              <w:bottom w:val="single" w:color="CCCCCC" w:sz="1"/>
              <w:right w:val="single" w:color="CCCCCC" w:sz="1"/>
            </w:tcBorders>
            <w:shd w:fill="BEE3F8" w:val="clear"/>
            <w:tcMar>
              <w:top w:type="dxa" w:w="80"/>
              <w:left w:type="dxa" w:w="120"/>
              <w:bottom w:type="dxa" w:w="80"/>
              <w:right w:type="dxa" w:w="120"/>
            </w:tcMar>
          </w:tcPr>
          <w:p>
            <w:r>
              <w:rPr>
                <w:b/>
                <w:bCs/>
                <w:color w:val="2C5282"/>
              </w:rPr>
              <w:t xml:space="preserve">OPPORTUNITIES</w:t>
            </w:r>
          </w:p>
          <w:p>
            <w:pPr>
              <w:spacing w:before="80"/>
            </w:pPr>
            <w:r>
              <w:t xml:space="preserve">• Growing market (Gartner: 50% buyers use AI)</w:t>
            </w:r>
          </w:p>
          <w:p>
            <w:r>
              <w:t xml:space="preserve">• Category definition opportunity</w:t>
            </w:r>
          </w:p>
          <w:p>
            <w:r>
              <w:t xml:space="preserve">• Enterprise expansion potential</w:t>
            </w:r>
          </w:p>
          <w:p>
            <w:r>
              <w:t xml:space="preserve">• PR/comms agency partnerships</w:t>
            </w:r>
          </w:p>
          <w:p>
            <w:r>
              <w:t xml:space="preserve">• Platform integrations (CRM, marketing)</w:t>
            </w:r>
          </w:p>
        </w:tc>
        <w:tc>
          <w:tcPr>
            <w:tcW w:type="dxa" w:w="4680"/>
            <w:tcBorders>
              <w:top w:val="single" w:color="CCCCCC" w:sz="1"/>
              <w:left w:val="single" w:color="CCCCCC" w:sz="1"/>
              <w:bottom w:val="single" w:color="CCCCCC" w:sz="1"/>
              <w:right w:val="single" w:color="CCCCCC" w:sz="1"/>
            </w:tcBorders>
            <w:shd w:fill="FEEBC8" w:val="clear"/>
            <w:tcMar>
              <w:top w:type="dxa" w:w="80"/>
              <w:left w:type="dxa" w:w="120"/>
              <w:bottom w:type="dxa" w:w="80"/>
              <w:right w:type="dxa" w:w="120"/>
            </w:tcMar>
          </w:tcPr>
          <w:p>
            <w:r>
              <w:rPr>
                <w:b/>
                <w:bCs/>
                <w:color w:val="744210"/>
              </w:rPr>
              <w:t xml:space="preserve">THREATS</w:t>
            </w:r>
          </w:p>
          <w:p>
            <w:pPr>
              <w:spacing w:before="80"/>
            </w:pPr>
            <w:r>
              <w:t xml:space="preserve">• Well-funded competitors (Profound $35M)</w:t>
            </w:r>
          </w:p>
          <w:p>
            <w:r>
              <w:t xml:space="preserve">• SEO platforms adding AI features</w:t>
            </w:r>
          </w:p>
          <w:p>
            <w:r>
              <w:t xml:space="preserve">• AI model behavior changes frequently</w:t>
            </w:r>
          </w:p>
          <w:p>
            <w:r>
              <w:t xml:space="preserve">• Category confusion (GEO/AEO/LLMO)</w:t>
            </w:r>
          </w:p>
          <w:p>
            <w:r>
              <w:t xml:space="preserve">• Potential for AI platforms to limit optimization</w:t>
            </w:r>
          </w:p>
        </w:tc>
      </w:tr>
    </w:tbl>
    <w:p>
      <w:pPr>
        <w:pStyle w:val="Heading1"/>
        <w:spacing w:before="480"/>
      </w:pPr>
      <w:r>
        <w:t xml:space="preserve">Key Takeaways</w:t>
      </w:r>
    </w:p>
    <w:p>
      <w:pPr>
        <w:pStyle w:val="ListParagraph"/>
        <w:numPr>
          <w:ilvl w:val="0"/>
          <w:numId w:val="4"/>
        </w:numPr>
        <w:spacing w:after="120"/>
      </w:pPr>
      <w:r>
        <w:rPr>
          <w:b/>
          <w:bCs/>
        </w:rPr>
        <w:t xml:space="preserve">Unique Market Position: </w:t>
      </w:r>
      <w:r>
        <w:t xml:space="preserve">Unusual has carved out a differentiated position by treating AI models as influencers rather than search engines, focusing on perception management rather than visibility optimization.</w:t>
      </w:r>
    </w:p>
    <w:p>
      <w:pPr>
        <w:pStyle w:val="ListParagraph"/>
        <w:numPr>
          <w:ilvl w:val="0"/>
          <w:numId w:val="4"/>
        </w:numPr>
        <w:spacing w:after="120"/>
      </w:pPr>
      <w:r>
        <w:rPr>
          <w:b/>
          <w:bCs/>
        </w:rPr>
        <w:t xml:space="preserve">Strong Founding Team: </w:t>
      </w:r>
      <w:r>
        <w:t xml:space="preserve">The combination of Will Jack's AI/technical background and Keller Maloney's growth expertise provides complementary skills for this market.</w:t>
      </w:r>
    </w:p>
    <w:p>
      <w:pPr>
        <w:pStyle w:val="ListParagraph"/>
        <w:numPr>
          <w:ilvl w:val="0"/>
          <w:numId w:val="4"/>
        </w:numPr>
        <w:spacing w:after="120"/>
      </w:pPr>
      <w:r>
        <w:rPr>
          <w:b/>
          <w:bCs/>
        </w:rPr>
        <w:t xml:space="preserve">Early-Stage with Traction: </w:t>
      </w:r>
      <w:r>
        <w:t xml:space="preserve">As a seed-stage company with named customers and documented case studies, they're showing early product-market fit but face scaling challenges.</w:t>
      </w:r>
    </w:p>
    <w:p>
      <w:pPr>
        <w:pStyle w:val="ListParagraph"/>
        <w:numPr>
          <w:ilvl w:val="0"/>
          <w:numId w:val="4"/>
        </w:numPr>
        <w:spacing w:after="120"/>
      </w:pPr>
      <w:r>
        <w:rPr>
          <w:b/>
          <w:bCs/>
        </w:rPr>
        <w:t xml:space="preserve">Competitive Pressure: </w:t>
      </w:r>
      <w:r>
        <w:t xml:space="preserve">Well-funded competitors like Profound ($35M Series B) and established SEO platforms pose significant competitive threats.</w:t>
      </w:r>
    </w:p>
    <w:p>
      <w:pPr>
        <w:pStyle w:val="ListParagraph"/>
        <w:numPr>
          <w:ilvl w:val="0"/>
          <w:numId w:val="4"/>
        </w:numPr>
        <w:spacing w:after="200"/>
      </w:pPr>
      <w:r>
        <w:rPr>
          <w:b/>
          <w:bCs/>
        </w:rPr>
        <w:t xml:space="preserve">Growing Market: </w:t>
      </w:r>
      <w:r>
        <w:t xml:space="preserve">The shift toward AI-assisted purchasing decisions creates significant market opportunity, but the space is rapidly becoming crowded with various tools and approaches.</w:t>
      </w:r>
    </w:p>
    <w:p>
      <w:pPr>
        <w:pStyle w:val="Heading1"/>
        <w:spacing w:before="480"/>
      </w:pPr>
      <w:r>
        <w:t xml:space="preserve">Sources</w:t>
      </w:r>
    </w:p>
    <w:p>
      <w:pPr>
        <w:spacing w:after="80"/>
      </w:pPr>
      <w:r>
        <w:t xml:space="preserve">• unusual.ai (company website)</w:t>
      </w:r>
    </w:p>
    <w:p>
      <w:pPr>
        <w:spacing w:after="80"/>
      </w:pPr>
      <w:r>
        <w:t xml:space="preserve">• Y Combinator company profile</w:t>
      </w:r>
    </w:p>
    <w:p>
      <w:pPr>
        <w:spacing w:after="80"/>
      </w:pPr>
      <w:r>
        <w:t xml:space="preserve">• GlobeNewswire funding announcement (January 2026)</w:t>
      </w:r>
    </w:p>
    <w:p>
      <w:pPr>
        <w:spacing w:after="80"/>
      </w:pPr>
      <w:r>
        <w:t xml:space="preserve">• SiliconANGLE, TechCrunch, MarTech coverage</w:t>
      </w:r>
    </w:p>
    <w:p>
      <w:pPr>
        <w:spacing w:after="80"/>
      </w:pPr>
      <w:r>
        <w:t xml:space="preserve">• LinkedIn profiles (founders)</w:t>
      </w:r>
    </w:p>
    <w:p>
      <w:pPr>
        <w:spacing w:after="80"/>
      </w:pPr>
      <w:r>
        <w:t xml:space="preserve">• Tracxn company profile</w:t>
      </w:r>
    </w:p>
    <w:p>
      <w:pPr>
        <w:spacing w:after="80"/>
      </w:pPr>
      <w:r>
        <w:t xml:space="preserve">• Industry publications on GEO/AEO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b6c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2026-02-03T09:21:46.711Z</dcterms:created>
  <dcterms:modified xsi:type="dcterms:W3CDTF">2026-02-03T09:21:46.711Z</dcterms:modified>
</cp:coreProperties>
</file>

<file path=docProps/custom.xml><?xml version="1.0" encoding="utf-8"?>
<Properties xmlns="http://schemas.openxmlformats.org/officeDocument/2006/custom-properties" xmlns:vt="http://schemas.openxmlformats.org/officeDocument/2006/docPropsVTypes"/>
</file>