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首页下方放3个图，不要放表格</w:t>
      </w:r>
    </w:p>
    <w:p>
      <w:pPr>
        <w:pStyle w:val="10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5274310" cy="1649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jc w:val="left"/>
        <w:rPr>
          <w:rFonts w:hint="eastAsia"/>
        </w:rPr>
      </w:pPr>
    </w:p>
    <w:p>
      <w:pPr>
        <w:pStyle w:val="10"/>
        <w:ind w:left="360" w:firstLine="0" w:firstLineChars="0"/>
        <w:jc w:val="left"/>
        <w:rPr>
          <w:rFonts w:hint="eastAsia"/>
        </w:rPr>
      </w:pPr>
    </w:p>
    <w:p>
      <w:pPr>
        <w:pStyle w:val="10"/>
        <w:ind w:left="360" w:firstLine="0" w:firstLineChars="0"/>
        <w:jc w:val="left"/>
        <w:rPr>
          <w:rFonts w:hint="eastAsia"/>
        </w:rPr>
      </w:pPr>
    </w:p>
    <w:p>
      <w:pPr>
        <w:pStyle w:val="10"/>
        <w:ind w:left="360" w:firstLine="0" w:firstLineChars="0"/>
        <w:jc w:val="left"/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下图中，股东人数为柱状图，股价为折线图</w:t>
      </w:r>
      <w:r>
        <w:drawing>
          <wp:inline distT="0" distB="0" distL="0" distR="0">
            <wp:extent cx="5274310" cy="2369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风险页面的股本结构和股本变动去掉,下方的工商信息改变成更直观的展现方式</w:t>
      </w:r>
      <w:r>
        <w:drawing>
          <wp:inline distT="0" distB="0" distL="0" distR="0">
            <wp:extent cx="5274310" cy="4032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630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图表格式：文本左齐，数字右齐</w:t>
      </w:r>
      <w:r>
        <w:drawing>
          <wp:inline distT="0" distB="0" distL="0" distR="0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财务页面，点击下方表格中的指标，上面的图变为对应的。下方表格的单位改为亿元，按报告期展示，不是按年份。</w:t>
      </w:r>
      <w:r>
        <w:drawing>
          <wp:inline distT="0" distB="0" distL="0" distR="0">
            <wp:extent cx="5274310" cy="4057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大宗交易的图片风格与其他图片风格一致（心电图）</w:t>
      </w:r>
    </w:p>
    <w:p>
      <w:pPr>
        <w:pStyle w:val="10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5276850" cy="2324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jc w:val="left"/>
        <w:rPr>
          <w:rFonts w:hint="eastAsia"/>
        </w:rPr>
      </w:pPr>
    </w:p>
    <w:p>
      <w:pPr>
        <w:pStyle w:val="10"/>
        <w:ind w:left="360" w:firstLine="0" w:firstLineChars="0"/>
        <w:jc w:val="left"/>
        <w:rPr>
          <w:rFonts w:hint="eastAsia"/>
        </w:rPr>
      </w:pPr>
    </w:p>
    <w:p>
      <w:pPr>
        <w:pStyle w:val="10"/>
        <w:ind w:left="360" w:firstLine="0" w:firstLineChars="0"/>
        <w:jc w:val="left"/>
      </w:pPr>
    </w:p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融资融券未呈现</w:t>
      </w:r>
      <w:r>
        <w:drawing>
          <wp:inline distT="0" distB="0" distL="0" distR="0">
            <wp:extent cx="5274310" cy="3929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="420" w:leftChars="0"/>
        <w:jc w:val="left"/>
      </w:pPr>
    </w:p>
    <w:p>
      <w:pPr>
        <w:pStyle w:val="10"/>
        <w:numPr>
          <w:numId w:val="0"/>
        </w:numPr>
        <w:ind w:left="420" w:leftChars="0"/>
        <w:jc w:val="left"/>
      </w:pPr>
    </w:p>
    <w:p>
      <w:pPr>
        <w:pStyle w:val="10"/>
        <w:numPr>
          <w:numId w:val="0"/>
        </w:numPr>
        <w:ind w:left="420" w:leftChars="0"/>
        <w:jc w:val="left"/>
      </w:pPr>
    </w:p>
    <w:p>
      <w:pPr>
        <w:pStyle w:val="10"/>
        <w:numPr>
          <w:numId w:val="0"/>
        </w:numPr>
        <w:ind w:left="420" w:leftChars="0"/>
        <w:jc w:val="left"/>
      </w:pPr>
    </w:p>
    <w:p>
      <w:pPr>
        <w:pStyle w:val="10"/>
        <w:numPr>
          <w:numId w:val="0"/>
        </w:numPr>
        <w:ind w:left="420" w:leftChars="0"/>
        <w:jc w:val="left"/>
      </w:pPr>
    </w:p>
    <w:p>
      <w:pPr>
        <w:pStyle w:val="10"/>
        <w:numPr>
          <w:numId w:val="0"/>
        </w:numPr>
        <w:ind w:left="420" w:leftChars="0"/>
        <w:jc w:val="left"/>
      </w:pPr>
    </w:p>
    <w:p>
      <w:pPr>
        <w:pStyle w:val="10"/>
        <w:numPr>
          <w:numId w:val="0"/>
        </w:numPr>
        <w:ind w:left="420" w:leftChars="0"/>
        <w:jc w:val="left"/>
      </w:pPr>
    </w:p>
    <w:p>
      <w:pPr>
        <w:pStyle w:val="10"/>
        <w:numPr>
          <w:numId w:val="0"/>
        </w:numPr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财务页面参考以下网址的页面：</w:t>
      </w:r>
    </w:p>
    <w:p>
      <w:pPr>
        <w:pStyle w:val="10"/>
        <w:numPr>
          <w:numId w:val="0"/>
        </w:numPr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"http://emweb.securities.eastmoney.com/f10_v2/FinanceAnalysis.aspx?type=web&amp;code=sz300033#zyzb-0"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6"/>
          <w:rFonts w:hint="eastAsia" w:eastAsiaTheme="minorEastAsia"/>
          <w:lang w:val="en-US" w:eastAsia="zh-CN"/>
        </w:rPr>
        <w:t>http://emweb.securities.eastmoney.com/f10_v2/FinanceAnalysis.aspx?type=web&amp;code=sz300033#zyzb-0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10"/>
        <w:numPr>
          <w:numId w:val="0"/>
        </w:numPr>
        <w:jc w:val="left"/>
        <w:rPr>
          <w:rFonts w:hint="eastAsia" w:eastAsiaTheme="minorEastAsia"/>
          <w:lang w:val="en-US" w:eastAsia="zh-CN"/>
        </w:rPr>
      </w:pPr>
    </w:p>
    <w:p>
      <w:pPr>
        <w:pStyle w:val="1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财务页面需要展示所有的历史数据，展示方式为：在原有页面之上可以左右拖动查看历史数据，上方的图同理</w:t>
      </w:r>
    </w:p>
    <w:p>
      <w:pPr>
        <w:pStyle w:val="1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1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洞察首页，放两个图，一个大宗交易（股价走势图），一个主营构成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816B2"/>
    <w:multiLevelType w:val="multilevel"/>
    <w:tmpl w:val="77B816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2E"/>
    <w:rsid w:val="000A628F"/>
    <w:rsid w:val="001D5156"/>
    <w:rsid w:val="001D5A8C"/>
    <w:rsid w:val="00236A52"/>
    <w:rsid w:val="002D5D42"/>
    <w:rsid w:val="003E1BF0"/>
    <w:rsid w:val="004F73E4"/>
    <w:rsid w:val="007B335E"/>
    <w:rsid w:val="008714EF"/>
    <w:rsid w:val="0093162E"/>
    <w:rsid w:val="00AF1158"/>
    <w:rsid w:val="085047C1"/>
    <w:rsid w:val="163242A1"/>
    <w:rsid w:val="22AD701F"/>
    <w:rsid w:val="238863C2"/>
    <w:rsid w:val="265B24AF"/>
    <w:rsid w:val="36C90D44"/>
    <w:rsid w:val="5182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32</Words>
  <Characters>188</Characters>
  <Lines>1</Lines>
  <Paragraphs>1</Paragraphs>
  <TotalTime>0</TotalTime>
  <ScaleCrop>false</ScaleCrop>
  <LinksUpToDate>false</LinksUpToDate>
  <CharactersWithSpaces>219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2018-02-27T02:00:00Z</dcterms:created>
  <dc:creator>liucm</dc:creator>
  <cp:lastModifiedBy>漂浮在sk</cp:lastModifiedBy>
  <dcterms:modified xsi:type="dcterms:W3CDTF">2018-02-28T07:15:54Z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