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3"/>
        <w:gridCol w:w="5102"/>
      </w:tblGrid>
      <w:tr w:rsidR="001E3D85" w14:paraId="42CBF677" w14:textId="77777777" w:rsidTr="00E26F7F"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67F6D" w14:textId="77777777" w:rsidR="001E3D85" w:rsidRDefault="00000000">
            <w:pPr>
              <w:pStyle w:val="Standard"/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Группа</w:t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  <w:t>M3217</w:t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</w:p>
        </w:tc>
        <w:tc>
          <w:tcPr>
            <w:tcW w:w="51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347F2" w14:textId="77777777" w:rsidR="001E3D85" w:rsidRDefault="00000000">
            <w:pPr>
              <w:pStyle w:val="Standard"/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К работе допущен</w:t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</w:p>
        </w:tc>
      </w:tr>
      <w:tr w:rsidR="001E3D85" w14:paraId="0D2CB843" w14:textId="77777777" w:rsidTr="00E26F7F"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B0E45" w14:textId="1F3EB1B2" w:rsidR="001E3D85" w:rsidRDefault="00000000">
            <w:pPr>
              <w:pStyle w:val="Standard"/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Студент</w:t>
            </w:r>
            <w:r>
              <w:rPr>
                <w:rFonts w:eastAsia="Times New Roman"/>
                <w:u w:val="single"/>
              </w:rPr>
              <w:tab/>
            </w:r>
            <w:r w:rsidR="00447479">
              <w:rPr>
                <w:rFonts w:eastAsia="Times New Roman"/>
                <w:u w:val="single"/>
              </w:rPr>
              <w:t>Бессонов Б. А.</w:t>
            </w:r>
            <w:r>
              <w:rPr>
                <w:rFonts w:eastAsia="Times New Roman"/>
                <w:u w:val="single"/>
              </w:rPr>
              <w:t xml:space="preserve">      </w:t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</w:p>
        </w:tc>
        <w:tc>
          <w:tcPr>
            <w:tcW w:w="51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F3B25" w14:textId="77777777" w:rsidR="001E3D85" w:rsidRDefault="00000000">
            <w:pPr>
              <w:pStyle w:val="Standard"/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Работа выполнена</w:t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</w:p>
        </w:tc>
      </w:tr>
      <w:tr w:rsidR="001E3D85" w14:paraId="23C0752C" w14:textId="77777777" w:rsidTr="00E26F7F"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59033" w14:textId="77777777" w:rsidR="001E3D85" w:rsidRDefault="00000000">
            <w:pPr>
              <w:pStyle w:val="Standard"/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Преподаватель</w:t>
            </w:r>
            <w:r>
              <w:rPr>
                <w:rFonts w:eastAsia="Times New Roman"/>
                <w:u w:val="single"/>
              </w:rPr>
              <w:tab/>
              <w:t xml:space="preserve">Писарева </w:t>
            </w:r>
            <w:proofErr w:type="gramStart"/>
            <w:r>
              <w:rPr>
                <w:rFonts w:eastAsia="Times New Roman"/>
                <w:u w:val="single"/>
              </w:rPr>
              <w:t>Ю.И.</w:t>
            </w:r>
            <w:proofErr w:type="gramEnd"/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</w:p>
        </w:tc>
        <w:tc>
          <w:tcPr>
            <w:tcW w:w="51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9AE4B" w14:textId="77777777" w:rsidR="001E3D85" w:rsidRDefault="00000000">
            <w:pPr>
              <w:pStyle w:val="Standard"/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Отчет принят</w:t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  <w:r>
              <w:rPr>
                <w:rFonts w:eastAsia="Times New Roman"/>
                <w:u w:val="single"/>
              </w:rPr>
              <w:tab/>
            </w:r>
          </w:p>
        </w:tc>
      </w:tr>
    </w:tbl>
    <w:p w14:paraId="295BF1A0" w14:textId="77777777" w:rsidR="001E3D85" w:rsidRDefault="00000000">
      <w:pPr>
        <w:pStyle w:val="Standard"/>
        <w:spacing w:before="240" w:after="240"/>
        <w:jc w:val="center"/>
      </w:pPr>
      <w:r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>
        <w:rPr>
          <w:rFonts w:ascii="Cambria" w:hAnsi="Cambria" w:cs="Times New Roman"/>
          <w:b/>
          <w:spacing w:val="30"/>
          <w:sz w:val="40"/>
          <w:szCs w:val="36"/>
        </w:rPr>
        <w:br/>
        <w:t>лабораторной работе №1.05</w:t>
      </w:r>
    </w:p>
    <w:p w14:paraId="47515C65" w14:textId="50EFC5D1" w:rsidR="001E3D85" w:rsidRDefault="001E3D85">
      <w:pPr>
        <w:pStyle w:val="Standard"/>
      </w:pPr>
    </w:p>
    <w:p w14:paraId="17525D4B" w14:textId="77777777" w:rsidR="001E3D85" w:rsidRDefault="00000000">
      <w:pPr>
        <w:pStyle w:val="Standard"/>
        <w:jc w:val="center"/>
      </w:pPr>
      <w:r>
        <w:t>Исследование колебаний физического маятника</w:t>
      </w:r>
    </w:p>
    <w:p w14:paraId="4DD1CE7A" w14:textId="118187BE" w:rsidR="001E3D85" w:rsidRDefault="001E3D85">
      <w:pPr>
        <w:pStyle w:val="Standard"/>
      </w:pPr>
    </w:p>
    <w:p w14:paraId="04EAFC0F" w14:textId="77777777" w:rsidR="001E3D85" w:rsidRDefault="00000000">
      <w:pPr>
        <w:pStyle w:val="Standard"/>
      </w:pPr>
      <w:r>
        <w:t>1. Цель работы.</w:t>
      </w:r>
    </w:p>
    <w:p w14:paraId="45D487D7" w14:textId="77777777" w:rsidR="001E3D85" w:rsidRDefault="00000000">
      <w:pPr>
        <w:pStyle w:val="Standard"/>
        <w:jc w:val="both"/>
      </w:pPr>
      <w:r>
        <w:t>Изучение характеристик затухающих колебаний физического маятника.</w:t>
      </w:r>
    </w:p>
    <w:p w14:paraId="056C2C62" w14:textId="77777777" w:rsidR="001E3D85" w:rsidRDefault="001E3D85">
      <w:pPr>
        <w:pStyle w:val="Standard"/>
      </w:pPr>
    </w:p>
    <w:p w14:paraId="21EF66F2" w14:textId="77777777" w:rsidR="001E3D85" w:rsidRDefault="00000000">
      <w:pPr>
        <w:pStyle w:val="Standard"/>
      </w:pPr>
      <w:r>
        <w:t>2. Задачи, решаемые при выполнении работы.</w:t>
      </w:r>
    </w:p>
    <w:p w14:paraId="784D265B" w14:textId="77777777" w:rsidR="001E3D85" w:rsidRDefault="00000000">
      <w:pPr>
        <w:pStyle w:val="Standard"/>
        <w:numPr>
          <w:ilvl w:val="0"/>
          <w:numId w:val="5"/>
        </w:numPr>
        <w:jc w:val="both"/>
      </w:pPr>
      <w:r>
        <w:t>Измерение периода затухающих колебаний.</w:t>
      </w:r>
    </w:p>
    <w:p w14:paraId="42C56619" w14:textId="77777777" w:rsidR="001E3D85" w:rsidRDefault="00000000">
      <w:pPr>
        <w:pStyle w:val="Standard"/>
        <w:numPr>
          <w:ilvl w:val="0"/>
          <w:numId w:val="5"/>
        </w:numPr>
        <w:jc w:val="both"/>
      </w:pPr>
      <w:r>
        <w:t>Определение зависимости амплитуды затухающих колебаний физического маятника от времени.</w:t>
      </w:r>
    </w:p>
    <w:p w14:paraId="29EA9C6F" w14:textId="77777777" w:rsidR="001E3D85" w:rsidRDefault="00000000">
      <w:pPr>
        <w:pStyle w:val="Standard"/>
        <w:numPr>
          <w:ilvl w:val="0"/>
          <w:numId w:val="5"/>
        </w:numPr>
        <w:jc w:val="both"/>
      </w:pPr>
      <w:r>
        <w:t>Определение зависимости периода колебаний от момента инерции физического маятника.</w:t>
      </w:r>
    </w:p>
    <w:p w14:paraId="28800F83" w14:textId="77777777" w:rsidR="001E3D85" w:rsidRDefault="00000000">
      <w:pPr>
        <w:pStyle w:val="Standard"/>
        <w:numPr>
          <w:ilvl w:val="0"/>
          <w:numId w:val="5"/>
        </w:numPr>
        <w:jc w:val="both"/>
      </w:pPr>
      <w:r>
        <w:t>Определение преобладающего типа трения.</w:t>
      </w:r>
    </w:p>
    <w:p w14:paraId="53DFEF7A" w14:textId="77777777" w:rsidR="001E3D85" w:rsidRDefault="00000000">
      <w:pPr>
        <w:pStyle w:val="Standard"/>
        <w:numPr>
          <w:ilvl w:val="0"/>
          <w:numId w:val="5"/>
        </w:numPr>
        <w:jc w:val="both"/>
      </w:pPr>
      <w:r>
        <w:t>Определение экспериментальной и теоретической приведенных длин маятника при его разных конфигурациях.</w:t>
      </w:r>
    </w:p>
    <w:p w14:paraId="50F301D2" w14:textId="77777777" w:rsidR="001E3D85" w:rsidRDefault="001E3D85">
      <w:pPr>
        <w:pStyle w:val="Standard"/>
      </w:pPr>
    </w:p>
    <w:p w14:paraId="1599C1B7" w14:textId="77777777" w:rsidR="001E3D85" w:rsidRDefault="00000000">
      <w:pPr>
        <w:pStyle w:val="Standard"/>
      </w:pPr>
      <w:r>
        <w:t>3. Объект исследования.</w:t>
      </w:r>
    </w:p>
    <w:p w14:paraId="46A93696" w14:textId="79C5D186" w:rsidR="001E3D85" w:rsidRDefault="00000000">
      <w:pPr>
        <w:pStyle w:val="Standard"/>
      </w:pPr>
      <w:r>
        <w:t xml:space="preserve">Период затухающих </w:t>
      </w:r>
      <w:r w:rsidR="00BD06FD">
        <w:t>колебаний</w:t>
      </w:r>
      <w:r>
        <w:t xml:space="preserve"> физического маятника</w:t>
      </w:r>
    </w:p>
    <w:p w14:paraId="649FFFAB" w14:textId="77777777" w:rsidR="001E3D85" w:rsidRDefault="001E3D85">
      <w:pPr>
        <w:pStyle w:val="Standard"/>
      </w:pPr>
    </w:p>
    <w:p w14:paraId="69202187" w14:textId="77777777" w:rsidR="001E3D85" w:rsidRDefault="00000000">
      <w:pPr>
        <w:pStyle w:val="Standard"/>
      </w:pPr>
      <w:r>
        <w:t>4. Метод экспериментального исследования.</w:t>
      </w:r>
    </w:p>
    <w:p w14:paraId="10B33327" w14:textId="77777777" w:rsidR="001E3D85" w:rsidRDefault="00000000">
      <w:pPr>
        <w:pStyle w:val="Standard"/>
      </w:pPr>
      <w:r>
        <w:t>Измерение колебаний с помощью секундомера</w:t>
      </w:r>
    </w:p>
    <w:p w14:paraId="45BE235A" w14:textId="77777777" w:rsidR="001E3D85" w:rsidRDefault="001E3D85">
      <w:pPr>
        <w:pStyle w:val="Standard"/>
      </w:pPr>
    </w:p>
    <w:p w14:paraId="2A5F18C6" w14:textId="77777777" w:rsidR="001E3D85" w:rsidRDefault="00000000">
      <w:pPr>
        <w:pStyle w:val="Standard"/>
      </w:pPr>
      <w:r>
        <w:t>5. Рабочие формулы и исходные данные.</w:t>
      </w:r>
    </w:p>
    <w:p w14:paraId="1D463F0C" w14:textId="77777777" w:rsidR="001E3D85" w:rsidRDefault="00000000">
      <w:pPr>
        <w:pStyle w:val="Standard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AED5E0B" w14:textId="77777777" w:rsidR="001E3D85" w:rsidRDefault="00000000">
      <w:pPr>
        <w:pStyle w:val="Standard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A(t=nT)=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-4n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F3D85B0" w14:textId="77777777" w:rsidR="001E3D85" w:rsidRDefault="00000000">
      <w:pPr>
        <w:pStyle w:val="Standard"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-A(t=nT)</m:t>
              </m:r>
            </m:num>
            <m:den>
              <m:r>
                <w:rPr>
                  <w:rFonts w:ascii="Cambria Math" w:hAnsi="Cambria Math"/>
                </w:rPr>
                <m:t>4n</m:t>
              </m:r>
            </m:den>
          </m:f>
        </m:oMath>
      </m:oMathPara>
    </w:p>
    <w:p w14:paraId="263EABE6" w14:textId="77777777" w:rsidR="001E3D85" w:rsidRDefault="00000000">
      <w:pPr>
        <w:pStyle w:val="Standard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-A(t=nT)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4D554CE1" w14:textId="77777777" w:rsidR="001E3D85" w:rsidRDefault="00000000">
      <w:pPr>
        <w:pStyle w:val="Standard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+(n-1)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C7321AA" w14:textId="77777777" w:rsidR="001E3D85" w:rsidRDefault="00000000">
      <w:pPr>
        <w:pStyle w:val="Standard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верх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ниж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бок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47DF4D00" w14:textId="77777777" w:rsidR="001E3D85" w:rsidRDefault="00000000">
      <w:pPr>
        <w:pStyle w:val="Standard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теор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низ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верх</m:t>
                  </m:r>
                </m:sub>
              </m:sSub>
              <m:r>
                <w:rPr>
                  <w:rFonts w:ascii="Cambria Math" w:hAnsi="Cambria Math"/>
                </w:rPr>
                <m:t>+m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бок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бок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4m</m:t>
              </m:r>
            </m:den>
          </m:f>
        </m:oMath>
      </m:oMathPara>
    </w:p>
    <w:p w14:paraId="5C99D576" w14:textId="77777777" w:rsidR="001E3D85" w:rsidRDefault="00000000">
      <w:pPr>
        <w:pStyle w:val="Standard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прэксп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49EEF41" w14:textId="77777777" w:rsidR="001E3D85" w:rsidRDefault="00000000">
      <w:pPr>
        <w:pStyle w:val="Standard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пртеор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теор</m:t>
                  </m:r>
                </m:sub>
              </m:sSub>
            </m:den>
          </m:f>
        </m:oMath>
      </m:oMathPara>
    </w:p>
    <w:p w14:paraId="304D4CDB" w14:textId="77777777" w:rsidR="001E3D85" w:rsidRDefault="00000000">
      <w:pPr>
        <w:pStyle w:val="Standard"/>
        <w:pageBreakBefore/>
      </w:pPr>
      <w:r>
        <w:lastRenderedPageBreak/>
        <w:t>6. Измерительные приборы.</w:t>
      </w:r>
    </w:p>
    <w:tbl>
      <w:tblPr>
        <w:tblW w:w="5000" w:type="pct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6"/>
        <w:gridCol w:w="3717"/>
        <w:gridCol w:w="1639"/>
        <w:gridCol w:w="2026"/>
        <w:gridCol w:w="2027"/>
      </w:tblGrid>
      <w:tr w:rsidR="001E3D85" w14:paraId="0D669A75" w14:textId="77777777">
        <w:trPr>
          <w:cantSplit/>
          <w:trHeight w:val="2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8A48E6" w14:textId="77777777" w:rsidR="001E3D85" w:rsidRDefault="00000000">
            <w:pPr>
              <w:pStyle w:val="Standard"/>
              <w:spacing w:before="120" w:after="120"/>
              <w:jc w:val="center"/>
            </w:pPr>
            <w:r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1B6323" w14:textId="77777777" w:rsidR="001E3D85" w:rsidRDefault="00000000">
            <w:pPr>
              <w:pStyle w:val="Standard"/>
              <w:spacing w:before="120" w:after="120"/>
              <w:jc w:val="center"/>
            </w:pPr>
            <w:bookmarkStart w:id="0" w:name="_Toc154745610"/>
            <w:bookmarkStart w:id="1" w:name="_Toc154745494"/>
            <w:r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B72FC6" w14:textId="77777777" w:rsidR="001E3D85" w:rsidRDefault="00000000">
            <w:pPr>
              <w:pStyle w:val="Standard"/>
              <w:spacing w:before="120" w:after="120"/>
              <w:jc w:val="center"/>
            </w:pPr>
            <w:r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B094B9" w14:textId="77777777" w:rsidR="001E3D85" w:rsidRDefault="00000000">
            <w:pPr>
              <w:pStyle w:val="Standard"/>
              <w:spacing w:before="120" w:after="120"/>
              <w:jc w:val="center"/>
            </w:pPr>
            <w:r>
              <w:rPr>
                <w:i/>
                <w:sz w:val="22"/>
                <w:szCs w:val="22"/>
              </w:rPr>
              <w:t>Используемый</w:t>
            </w:r>
            <w:r>
              <w:rPr>
                <w:i/>
                <w:sz w:val="22"/>
                <w:szCs w:val="22"/>
              </w:rPr>
              <w:br/>
              <w:t>диапазон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6563A" w14:textId="77777777" w:rsidR="001E3D85" w:rsidRDefault="00000000">
            <w:pPr>
              <w:pStyle w:val="Standard"/>
              <w:spacing w:before="120" w:after="120"/>
              <w:jc w:val="center"/>
            </w:pPr>
            <w:r>
              <w:rPr>
                <w:i/>
                <w:sz w:val="22"/>
                <w:szCs w:val="22"/>
              </w:rPr>
              <w:t>Погрешность</w:t>
            </w:r>
            <w:r>
              <w:rPr>
                <w:i/>
                <w:sz w:val="22"/>
                <w:szCs w:val="22"/>
              </w:rPr>
              <w:br/>
              <w:t>прибора</w:t>
            </w:r>
          </w:p>
        </w:tc>
      </w:tr>
      <w:tr w:rsidR="001E3D85" w14:paraId="74E8771B" w14:textId="77777777">
        <w:trPr>
          <w:cantSplit/>
          <w:trHeight w:val="2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403480" w14:textId="77777777" w:rsidR="001E3D85" w:rsidRDefault="00000000">
            <w:pPr>
              <w:pStyle w:val="Standard"/>
              <w:spacing w:before="120" w:after="120"/>
              <w:jc w:val="center"/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2ADC9B" w14:textId="77777777" w:rsidR="001E3D85" w:rsidRDefault="00000000">
            <w:pPr>
              <w:pStyle w:val="Standard"/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Шкала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5DF26F" w14:textId="77777777" w:rsidR="001E3D85" w:rsidRDefault="001E3D85">
            <w:pPr>
              <w:pStyle w:val="Standard"/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A7B25" w14:textId="77777777" w:rsidR="001E3D85" w:rsidRDefault="00000000">
            <w:pPr>
              <w:pStyle w:val="Standard"/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60 градусов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C306CC" w14:textId="77777777" w:rsidR="001E3D85" w:rsidRDefault="00000000">
            <w:pPr>
              <w:pStyle w:val="Standard"/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 градус</w:t>
            </w:r>
          </w:p>
        </w:tc>
      </w:tr>
      <w:tr w:rsidR="001E3D85" w14:paraId="28CE5086" w14:textId="77777777">
        <w:trPr>
          <w:cantSplit/>
          <w:trHeight w:val="2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2E2D17" w14:textId="77777777" w:rsidR="001E3D85" w:rsidRDefault="00000000">
            <w:pPr>
              <w:pStyle w:val="Standard"/>
              <w:spacing w:before="120" w:after="120"/>
              <w:jc w:val="center"/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847C96" w14:textId="77777777" w:rsidR="001E3D85" w:rsidRDefault="00000000">
            <w:pPr>
              <w:pStyle w:val="Standard"/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Секундомер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C46EF" w14:textId="77777777" w:rsidR="001E3D85" w:rsidRDefault="001E3D85">
            <w:pPr>
              <w:pStyle w:val="Standard"/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29FA65" w14:textId="77777777" w:rsidR="001E3D85" w:rsidRDefault="00000000">
            <w:pPr>
              <w:pStyle w:val="Standard"/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77B7AD" w14:textId="77777777" w:rsidR="001E3D85" w:rsidRDefault="00000000">
            <w:pPr>
              <w:pStyle w:val="Standard"/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0.5 с</w:t>
            </w:r>
          </w:p>
        </w:tc>
      </w:tr>
    </w:tbl>
    <w:p w14:paraId="0DF3F502" w14:textId="77777777" w:rsidR="001E3D85" w:rsidRDefault="001E3D85">
      <w:pPr>
        <w:pStyle w:val="Standard"/>
      </w:pPr>
    </w:p>
    <w:p w14:paraId="630AF669" w14:textId="77777777" w:rsidR="001E3D85" w:rsidRDefault="00000000">
      <w:pPr>
        <w:pStyle w:val="Standard"/>
      </w:pPr>
      <w:r>
        <w:t>7. Схема установки (</w:t>
      </w:r>
      <w:r>
        <w:rPr>
          <w:i/>
        </w:rPr>
        <w:t>перечень схем, которые составляют Приложение 1</w:t>
      </w:r>
      <w:r>
        <w:t>).</w:t>
      </w:r>
    </w:p>
    <w:p w14:paraId="369C0C30" w14:textId="77777777" w:rsidR="001E3D85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15" behindDoc="0" locked="0" layoutInCell="1" allowOverlap="1" wp14:anchorId="6BD342B1" wp14:editId="22B2836D">
            <wp:simplePos x="0" y="0"/>
            <wp:positionH relativeFrom="column">
              <wp:posOffset>1216079</wp:posOffset>
            </wp:positionH>
            <wp:positionV relativeFrom="paragraph">
              <wp:posOffset>38160</wp:posOffset>
            </wp:positionV>
            <wp:extent cx="3838680" cy="4210200"/>
            <wp:effectExtent l="0" t="0" r="9420" b="0"/>
            <wp:wrapTopAndBottom/>
            <wp:docPr id="2180292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680" cy="421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8C5273" w14:textId="77777777" w:rsidR="001E3D85" w:rsidRDefault="001E3D85">
      <w:pPr>
        <w:pStyle w:val="Standard"/>
      </w:pPr>
    </w:p>
    <w:p w14:paraId="7143C46A" w14:textId="77777777" w:rsidR="001E3D85" w:rsidRDefault="00000000">
      <w:pPr>
        <w:pStyle w:val="Standard"/>
      </w:pPr>
      <w:r>
        <w:t>8. Результаты прямых измерений и их обработки (</w:t>
      </w:r>
      <w:r>
        <w:rPr>
          <w:i/>
        </w:rPr>
        <w:t>таблицы, примеры расчетов</w:t>
      </w:r>
      <w:r>
        <w:t>).</w:t>
      </w:r>
    </w:p>
    <w:p w14:paraId="4FD31104" w14:textId="77777777" w:rsidR="001E3D85" w:rsidRDefault="00000000">
      <w:pPr>
        <w:pStyle w:val="Standard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=18.38с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=18.17с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=18.18с</m:t>
        </m:r>
      </m:oMath>
    </w:p>
    <w:p w14:paraId="6F409FB1" w14:textId="77777777" w:rsidR="001E3D85" w:rsidRDefault="001E3D85">
      <w:pPr>
        <w:pStyle w:val="Standard"/>
      </w:pPr>
    </w:p>
    <w:tbl>
      <w:tblPr>
        <w:tblW w:w="7710" w:type="dxa"/>
        <w:tblInd w:w="-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9"/>
        <w:gridCol w:w="1280"/>
        <w:gridCol w:w="1280"/>
        <w:gridCol w:w="1281"/>
        <w:gridCol w:w="1280"/>
        <w:gridCol w:w="1280"/>
      </w:tblGrid>
      <w:tr w:rsidR="001E3D85" w14:paraId="7D2AB23B" w14:textId="77777777">
        <w:trPr>
          <w:trHeight w:val="686"/>
        </w:trPr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D3B2FF4" w14:textId="77777777" w:rsidR="001E3D85" w:rsidRDefault="00000000">
            <w:pPr>
              <w:pStyle w:val="Standard"/>
            </w:pPr>
            <w:r>
              <w:rPr>
                <w:sz w:val="21"/>
                <w:szCs w:val="21"/>
              </w:rPr>
              <w:t>Амплитуда отклонения, градусы</w:t>
            </w:r>
            <w:r>
              <w:br/>
            </w:r>
            <w:r>
              <w:rPr>
                <w:sz w:val="21"/>
                <w:szCs w:val="21"/>
              </w:rPr>
              <w:t>Время, с</w:t>
            </w: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2AB77CA" w14:textId="77777777" w:rsidR="001E3D85" w:rsidRDefault="00000000">
            <w:pPr>
              <w:pStyle w:val="Standard"/>
              <w:jc w:val="center"/>
            </w:pPr>
            <w:r>
              <w:t>25</w:t>
            </w: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71F3330" w14:textId="77777777" w:rsidR="001E3D85" w:rsidRDefault="00000000">
            <w:pPr>
              <w:pStyle w:val="Standard"/>
              <w:jc w:val="center"/>
            </w:pPr>
            <w:r>
              <w:t>20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FB71C2" w14:textId="77777777" w:rsidR="001E3D85" w:rsidRDefault="00000000">
            <w:pPr>
              <w:pStyle w:val="Standard"/>
              <w:jc w:val="center"/>
            </w:pPr>
            <w:r>
              <w:t>15</w:t>
            </w: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480E97" w14:textId="77777777" w:rsidR="001E3D85" w:rsidRDefault="00000000">
            <w:pPr>
              <w:pStyle w:val="Standard"/>
              <w:jc w:val="center"/>
            </w:pPr>
            <w:r>
              <w:t>10</w:t>
            </w: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E64695B" w14:textId="77777777" w:rsidR="001E3D85" w:rsidRDefault="00000000">
            <w:pPr>
              <w:pStyle w:val="Standard"/>
              <w:jc w:val="center"/>
            </w:pPr>
            <w:r>
              <w:t>5</w:t>
            </w:r>
          </w:p>
        </w:tc>
      </w:tr>
      <w:tr w:rsidR="001E3D85" w14:paraId="7ABEB082" w14:textId="77777777">
        <w:trPr>
          <w:trHeight w:val="300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A046A08" w14:textId="77777777" w:rsidR="001E3D85" w:rsidRDefault="00000000">
            <w:pPr>
              <w:pStyle w:val="Standard"/>
            </w:pPr>
            <w:r>
              <w:t>t1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664A4A0" w14:textId="77777777" w:rsidR="001E3D85" w:rsidRDefault="00000000">
            <w:pPr>
              <w:pStyle w:val="Standard"/>
              <w:jc w:val="center"/>
            </w:pPr>
            <w:r>
              <w:t>14.80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E0C614C" w14:textId="77777777" w:rsidR="001E3D85" w:rsidRDefault="00000000">
            <w:pPr>
              <w:pStyle w:val="Standard"/>
              <w:jc w:val="center"/>
            </w:pPr>
            <w:r>
              <w:t>30.02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BFD6BE9" w14:textId="77777777" w:rsidR="001E3D85" w:rsidRDefault="00000000">
            <w:pPr>
              <w:pStyle w:val="Standard"/>
              <w:jc w:val="center"/>
            </w:pPr>
            <w:r>
              <w:t>45.60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421B88A" w14:textId="77777777" w:rsidR="001E3D85" w:rsidRDefault="00000000">
            <w:pPr>
              <w:pStyle w:val="Standard"/>
              <w:jc w:val="center"/>
            </w:pPr>
            <w:r>
              <w:t>61.77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CB15961" w14:textId="77777777" w:rsidR="001E3D85" w:rsidRDefault="00000000">
            <w:pPr>
              <w:pStyle w:val="Standard"/>
              <w:jc w:val="center"/>
            </w:pPr>
            <w:r>
              <w:t>80.14</w:t>
            </w:r>
          </w:p>
        </w:tc>
      </w:tr>
      <w:tr w:rsidR="001E3D85" w14:paraId="28366BBF" w14:textId="77777777">
        <w:trPr>
          <w:trHeight w:val="300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0865601" w14:textId="77777777" w:rsidR="001E3D85" w:rsidRDefault="00000000">
            <w:pPr>
              <w:pStyle w:val="Standard"/>
            </w:pPr>
            <w:r>
              <w:t>t2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C9E11B2" w14:textId="77777777" w:rsidR="001E3D85" w:rsidRDefault="00000000">
            <w:pPr>
              <w:pStyle w:val="Standard"/>
              <w:jc w:val="center"/>
            </w:pPr>
            <w:r>
              <w:t>17.21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719AF63" w14:textId="77777777" w:rsidR="001E3D85" w:rsidRDefault="00000000">
            <w:pPr>
              <w:pStyle w:val="Standard"/>
              <w:jc w:val="center"/>
            </w:pPr>
            <w:r>
              <w:t>31.50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F6A201D" w14:textId="77777777" w:rsidR="001E3D85" w:rsidRDefault="00000000">
            <w:pPr>
              <w:pStyle w:val="Standard"/>
              <w:jc w:val="center"/>
            </w:pPr>
            <w:r>
              <w:t>47.77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55EC663" w14:textId="77777777" w:rsidR="001E3D85" w:rsidRDefault="00000000">
            <w:pPr>
              <w:pStyle w:val="Standard"/>
              <w:jc w:val="center"/>
            </w:pPr>
            <w:r>
              <w:t>63.78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FED933E" w14:textId="77777777" w:rsidR="001E3D85" w:rsidRDefault="00000000">
            <w:pPr>
              <w:pStyle w:val="Standard"/>
              <w:jc w:val="center"/>
            </w:pPr>
            <w:r>
              <w:t>82.22</w:t>
            </w:r>
          </w:p>
        </w:tc>
      </w:tr>
      <w:tr w:rsidR="001E3D85" w14:paraId="5314417C" w14:textId="77777777">
        <w:trPr>
          <w:trHeight w:val="300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AD03708" w14:textId="77777777" w:rsidR="001E3D85" w:rsidRDefault="00000000">
            <w:pPr>
              <w:pStyle w:val="Standard"/>
            </w:pPr>
            <w:r>
              <w:t>t3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0DC1409" w14:textId="77777777" w:rsidR="001E3D85" w:rsidRDefault="00000000">
            <w:pPr>
              <w:pStyle w:val="Standard"/>
              <w:jc w:val="center"/>
            </w:pPr>
            <w:r>
              <w:t>14.85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5F966DA" w14:textId="77777777" w:rsidR="001E3D85" w:rsidRDefault="00000000">
            <w:pPr>
              <w:pStyle w:val="Standard"/>
              <w:jc w:val="center"/>
            </w:pPr>
            <w:r>
              <w:t>29.45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BEB7AE8" w14:textId="77777777" w:rsidR="001E3D85" w:rsidRDefault="00000000">
            <w:pPr>
              <w:pStyle w:val="Standard"/>
              <w:jc w:val="center"/>
            </w:pPr>
            <w:r>
              <w:t>45.68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3D6FB96" w14:textId="77777777" w:rsidR="001E3D85" w:rsidRDefault="00000000">
            <w:pPr>
              <w:pStyle w:val="Standard"/>
              <w:jc w:val="center"/>
            </w:pPr>
            <w:r>
              <w:t>61.90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97E7326" w14:textId="77777777" w:rsidR="001E3D85" w:rsidRDefault="00000000">
            <w:pPr>
              <w:pStyle w:val="Standard"/>
              <w:jc w:val="center"/>
            </w:pPr>
            <w:r>
              <w:t>79.80</w:t>
            </w:r>
          </w:p>
        </w:tc>
      </w:tr>
    </w:tbl>
    <w:p w14:paraId="4B21133A" w14:textId="77777777" w:rsidR="001E3D85" w:rsidRDefault="001E3D85">
      <w:pPr>
        <w:pStyle w:val="Standard"/>
      </w:pPr>
    </w:p>
    <w:tbl>
      <w:tblPr>
        <w:tblW w:w="7710" w:type="dxa"/>
        <w:tblInd w:w="-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2"/>
        <w:gridCol w:w="1016"/>
        <w:gridCol w:w="1016"/>
        <w:gridCol w:w="1016"/>
      </w:tblGrid>
      <w:tr w:rsidR="001E3D85" w14:paraId="1E1E46FE" w14:textId="77777777">
        <w:trPr>
          <w:trHeight w:val="300"/>
        </w:trPr>
        <w:tc>
          <w:tcPr>
            <w:tcW w:w="4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EEB8876" w14:textId="77777777" w:rsidR="001E3D85" w:rsidRDefault="00000000">
            <w:pPr>
              <w:pStyle w:val="Standard"/>
            </w:pPr>
            <w:r>
              <w:t>Положение боковых грузов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CDF0264" w14:textId="77777777" w:rsidR="001E3D85" w:rsidRDefault="00000000">
            <w:pPr>
              <w:pStyle w:val="Standard"/>
            </w:pPr>
            <w:r>
              <w:t>T1, с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6B82E7" w14:textId="77777777" w:rsidR="001E3D85" w:rsidRDefault="00000000">
            <w:pPr>
              <w:pStyle w:val="Standard"/>
            </w:pPr>
            <w:r>
              <w:t>T2, с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189CA30" w14:textId="77777777" w:rsidR="001E3D85" w:rsidRDefault="00000000">
            <w:pPr>
              <w:pStyle w:val="Standard"/>
            </w:pPr>
            <w:r>
              <w:t>T3, с</w:t>
            </w:r>
          </w:p>
        </w:tc>
      </w:tr>
      <w:tr w:rsidR="001E3D85" w14:paraId="1B2D3D9B" w14:textId="77777777">
        <w:trPr>
          <w:trHeight w:val="300"/>
        </w:trPr>
        <w:tc>
          <w:tcPr>
            <w:tcW w:w="466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A96308E" w14:textId="77777777" w:rsidR="001E3D85" w:rsidRDefault="00000000">
            <w:pPr>
              <w:pStyle w:val="Standard"/>
            </w:pPr>
            <w:r>
              <w:t>1 риска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ED171FE" w14:textId="77777777" w:rsidR="001E3D85" w:rsidRDefault="00000000">
            <w:pPr>
              <w:pStyle w:val="Standard"/>
              <w:jc w:val="center"/>
            </w:pPr>
            <w:r>
              <w:t>16.30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40EFA87" w14:textId="77777777" w:rsidR="001E3D85" w:rsidRDefault="00000000">
            <w:pPr>
              <w:pStyle w:val="Standard"/>
              <w:jc w:val="center"/>
            </w:pPr>
            <w:r>
              <w:t>16.30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DADAF5C" w14:textId="77777777" w:rsidR="001E3D85" w:rsidRDefault="00000000">
            <w:pPr>
              <w:pStyle w:val="Standard"/>
              <w:jc w:val="center"/>
            </w:pPr>
            <w:r>
              <w:t>16.17</w:t>
            </w:r>
          </w:p>
        </w:tc>
      </w:tr>
      <w:tr w:rsidR="001E3D85" w14:paraId="55C001DD" w14:textId="77777777">
        <w:trPr>
          <w:trHeight w:val="300"/>
        </w:trPr>
        <w:tc>
          <w:tcPr>
            <w:tcW w:w="466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1A12D57" w14:textId="77777777" w:rsidR="001E3D85" w:rsidRDefault="00000000">
            <w:pPr>
              <w:pStyle w:val="Standard"/>
            </w:pPr>
            <w:r>
              <w:t>2 риска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F5527C5" w14:textId="77777777" w:rsidR="001E3D85" w:rsidRDefault="00000000">
            <w:pPr>
              <w:pStyle w:val="Standard"/>
              <w:jc w:val="center"/>
            </w:pPr>
            <w:r>
              <w:t>17.28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0E356C7" w14:textId="77777777" w:rsidR="001E3D85" w:rsidRDefault="00000000">
            <w:pPr>
              <w:pStyle w:val="Standard"/>
              <w:jc w:val="center"/>
            </w:pPr>
            <w:r>
              <w:t>17.27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C85028F" w14:textId="77777777" w:rsidR="001E3D85" w:rsidRDefault="00000000">
            <w:pPr>
              <w:pStyle w:val="Standard"/>
              <w:jc w:val="center"/>
            </w:pPr>
            <w:r>
              <w:t>17.28</w:t>
            </w:r>
          </w:p>
        </w:tc>
      </w:tr>
      <w:tr w:rsidR="001E3D85" w14:paraId="0B2037EC" w14:textId="77777777">
        <w:trPr>
          <w:trHeight w:val="300"/>
        </w:trPr>
        <w:tc>
          <w:tcPr>
            <w:tcW w:w="466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21453ED" w14:textId="77777777" w:rsidR="001E3D85" w:rsidRDefault="00000000">
            <w:pPr>
              <w:pStyle w:val="Standard"/>
            </w:pPr>
            <w:r>
              <w:t>3 риска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0E4805E" w14:textId="77777777" w:rsidR="001E3D85" w:rsidRDefault="00000000">
            <w:pPr>
              <w:pStyle w:val="Standard"/>
              <w:jc w:val="center"/>
            </w:pPr>
            <w:r>
              <w:t>18.37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91D64BF" w14:textId="77777777" w:rsidR="001E3D85" w:rsidRDefault="00000000">
            <w:pPr>
              <w:pStyle w:val="Standard"/>
              <w:jc w:val="center"/>
            </w:pPr>
            <w:r>
              <w:t>18.18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7AEE1FA" w14:textId="77777777" w:rsidR="001E3D85" w:rsidRDefault="00000000">
            <w:pPr>
              <w:pStyle w:val="Standard"/>
              <w:jc w:val="center"/>
            </w:pPr>
            <w:r>
              <w:t>18.19</w:t>
            </w:r>
          </w:p>
        </w:tc>
      </w:tr>
      <w:tr w:rsidR="001E3D85" w14:paraId="4A67C8FE" w14:textId="77777777">
        <w:trPr>
          <w:trHeight w:val="300"/>
        </w:trPr>
        <w:tc>
          <w:tcPr>
            <w:tcW w:w="466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E0E1533" w14:textId="77777777" w:rsidR="001E3D85" w:rsidRDefault="00000000">
            <w:pPr>
              <w:pStyle w:val="Standard"/>
            </w:pPr>
            <w:r>
              <w:t>4 риска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D5035C5" w14:textId="77777777" w:rsidR="001E3D85" w:rsidRDefault="00000000">
            <w:pPr>
              <w:pStyle w:val="Standard"/>
              <w:jc w:val="center"/>
            </w:pPr>
            <w:r>
              <w:t>19.50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92BA44C" w14:textId="77777777" w:rsidR="001E3D85" w:rsidRDefault="00000000">
            <w:pPr>
              <w:pStyle w:val="Standard"/>
              <w:jc w:val="center"/>
            </w:pPr>
            <w:r>
              <w:t>19.56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A4B00BB" w14:textId="77777777" w:rsidR="001E3D85" w:rsidRDefault="00000000">
            <w:pPr>
              <w:pStyle w:val="Standard"/>
              <w:jc w:val="center"/>
            </w:pPr>
            <w:r>
              <w:t>19.57</w:t>
            </w:r>
          </w:p>
        </w:tc>
      </w:tr>
      <w:tr w:rsidR="001E3D85" w14:paraId="6D0013C0" w14:textId="77777777">
        <w:trPr>
          <w:trHeight w:val="300"/>
        </w:trPr>
        <w:tc>
          <w:tcPr>
            <w:tcW w:w="466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A96A7EC" w14:textId="77777777" w:rsidR="001E3D85" w:rsidRDefault="00000000">
            <w:pPr>
              <w:pStyle w:val="Standard"/>
            </w:pPr>
            <w:r>
              <w:t xml:space="preserve">5 </w:t>
            </w:r>
            <w:proofErr w:type="gramStart"/>
            <w:r>
              <w:t>риска</w:t>
            </w:r>
            <w:proofErr w:type="gramEnd"/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0B4AE93" w14:textId="77777777" w:rsidR="001E3D85" w:rsidRDefault="00000000">
            <w:pPr>
              <w:pStyle w:val="Standard"/>
              <w:jc w:val="center"/>
            </w:pPr>
            <w:r>
              <w:t>20.82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E9A0CD4" w14:textId="77777777" w:rsidR="001E3D85" w:rsidRDefault="00000000">
            <w:pPr>
              <w:pStyle w:val="Standard"/>
              <w:jc w:val="center"/>
            </w:pPr>
            <w:r>
              <w:t>20.81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6EAE92C" w14:textId="77777777" w:rsidR="001E3D85" w:rsidRDefault="00000000">
            <w:pPr>
              <w:pStyle w:val="Standard"/>
              <w:jc w:val="center"/>
            </w:pPr>
            <w:r>
              <w:t>20.84</w:t>
            </w:r>
          </w:p>
        </w:tc>
      </w:tr>
      <w:tr w:rsidR="001E3D85" w14:paraId="5889A362" w14:textId="77777777">
        <w:trPr>
          <w:trHeight w:val="300"/>
        </w:trPr>
        <w:tc>
          <w:tcPr>
            <w:tcW w:w="466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70293A1" w14:textId="77777777" w:rsidR="001E3D85" w:rsidRDefault="00000000">
            <w:pPr>
              <w:pStyle w:val="Standard"/>
            </w:pPr>
            <w:r>
              <w:t>6 риска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8E64A19" w14:textId="77777777" w:rsidR="001E3D85" w:rsidRDefault="00000000">
            <w:pPr>
              <w:pStyle w:val="Standard"/>
              <w:jc w:val="center"/>
            </w:pPr>
            <w:r>
              <w:t>22.41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5B58D48" w14:textId="77777777" w:rsidR="001E3D85" w:rsidRDefault="00000000">
            <w:pPr>
              <w:pStyle w:val="Standard"/>
              <w:jc w:val="center"/>
            </w:pPr>
            <w:r>
              <w:t>22.52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0F9C1B9" w14:textId="77777777" w:rsidR="001E3D85" w:rsidRDefault="00000000">
            <w:pPr>
              <w:pStyle w:val="Standard"/>
              <w:jc w:val="center"/>
            </w:pPr>
            <w:r>
              <w:t>22.40</w:t>
            </w:r>
          </w:p>
        </w:tc>
      </w:tr>
    </w:tbl>
    <w:p w14:paraId="334DC3E3" w14:textId="77777777" w:rsidR="001E3D85" w:rsidRDefault="001E3D85">
      <w:pPr>
        <w:pStyle w:val="Standard"/>
      </w:pPr>
    </w:p>
    <w:p w14:paraId="4960BAC6" w14:textId="77777777" w:rsidR="001E3D85" w:rsidRDefault="001E3D85">
      <w:pPr>
        <w:pStyle w:val="Standard"/>
      </w:pPr>
    </w:p>
    <w:p w14:paraId="1EEA1992" w14:textId="77777777" w:rsidR="001E3D85" w:rsidRDefault="00000000">
      <w:pPr>
        <w:pStyle w:val="Standard"/>
      </w:pPr>
      <w:r>
        <w:t>9. Расчет результатов косвенных измерений (</w:t>
      </w:r>
      <w:r>
        <w:rPr>
          <w:i/>
        </w:rPr>
        <w:t>таблицы, примеры расчетов</w:t>
      </w:r>
      <w:r>
        <w:t>).</w:t>
      </w:r>
    </w:p>
    <w:tbl>
      <w:tblPr>
        <w:tblW w:w="4359" w:type="dxa"/>
        <w:tblInd w:w="-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9"/>
        <w:gridCol w:w="682"/>
        <w:gridCol w:w="548"/>
      </w:tblGrid>
      <w:tr w:rsidR="001E3D85" w14:paraId="7F362A62" w14:textId="77777777">
        <w:trPr>
          <w:trHeight w:val="300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5E3AF23" w14:textId="77777777" w:rsidR="001E3D85" w:rsidRDefault="00000000">
            <w:pPr>
              <w:pStyle w:val="Standard"/>
            </w:pPr>
            <w:r>
              <w:t>Положение боковых грузов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AC294ED" w14:textId="77777777" w:rsidR="001E3D85" w:rsidRDefault="00000000">
            <w:pPr>
              <w:pStyle w:val="Standard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oMath>
            <w:r>
              <w:t>, с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5D81F50" w14:textId="77777777" w:rsidR="001E3D85" w:rsidRDefault="00000000">
            <w:pPr>
              <w:pStyle w:val="Standard"/>
            </w:pPr>
            <w:r>
              <w:t>T, с</w:t>
            </w:r>
          </w:p>
        </w:tc>
      </w:tr>
      <w:tr w:rsidR="001E3D85" w14:paraId="3C173490" w14:textId="77777777">
        <w:trPr>
          <w:trHeight w:val="300"/>
        </w:trPr>
        <w:tc>
          <w:tcPr>
            <w:tcW w:w="31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C04E836" w14:textId="77777777" w:rsidR="001E3D85" w:rsidRDefault="00000000">
            <w:pPr>
              <w:pStyle w:val="Standard"/>
            </w:pPr>
            <w:r>
              <w:t>1 риска</w:t>
            </w:r>
          </w:p>
        </w:tc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34D4E23" w14:textId="77777777" w:rsidR="001E3D85" w:rsidRDefault="00000000">
            <w:pPr>
              <w:pStyle w:val="Standard"/>
              <w:jc w:val="center"/>
            </w:pPr>
            <w:r>
              <w:t>16.26</w:t>
            </w:r>
          </w:p>
        </w:tc>
        <w:tc>
          <w:tcPr>
            <w:tcW w:w="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7BB6B7C" w14:textId="77777777" w:rsidR="001E3D85" w:rsidRDefault="00000000">
            <w:pPr>
              <w:pStyle w:val="Standard"/>
              <w:jc w:val="center"/>
            </w:pPr>
            <w:r>
              <w:t>1.63</w:t>
            </w:r>
          </w:p>
        </w:tc>
      </w:tr>
      <w:tr w:rsidR="001E3D85" w14:paraId="4534DF4D" w14:textId="77777777">
        <w:trPr>
          <w:trHeight w:val="300"/>
        </w:trPr>
        <w:tc>
          <w:tcPr>
            <w:tcW w:w="31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1483AD9" w14:textId="77777777" w:rsidR="001E3D85" w:rsidRDefault="00000000">
            <w:pPr>
              <w:pStyle w:val="Standard"/>
            </w:pPr>
            <w:r>
              <w:t>2 риска</w:t>
            </w:r>
          </w:p>
        </w:tc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B067C10" w14:textId="77777777" w:rsidR="001E3D85" w:rsidRDefault="00000000">
            <w:pPr>
              <w:pStyle w:val="Standard"/>
              <w:jc w:val="center"/>
            </w:pPr>
            <w:r>
              <w:t>17.28</w:t>
            </w:r>
          </w:p>
        </w:tc>
        <w:tc>
          <w:tcPr>
            <w:tcW w:w="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2D23480" w14:textId="77777777" w:rsidR="001E3D85" w:rsidRDefault="00000000">
            <w:pPr>
              <w:pStyle w:val="Standard"/>
              <w:jc w:val="center"/>
            </w:pPr>
            <w:r>
              <w:t>1.73</w:t>
            </w:r>
          </w:p>
        </w:tc>
      </w:tr>
      <w:tr w:rsidR="001E3D85" w14:paraId="48ADE085" w14:textId="77777777">
        <w:trPr>
          <w:trHeight w:val="300"/>
        </w:trPr>
        <w:tc>
          <w:tcPr>
            <w:tcW w:w="31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8676DC8" w14:textId="77777777" w:rsidR="001E3D85" w:rsidRDefault="00000000">
            <w:pPr>
              <w:pStyle w:val="Standard"/>
            </w:pPr>
            <w:r>
              <w:t>3 риска</w:t>
            </w:r>
          </w:p>
        </w:tc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EB5F35" w14:textId="77777777" w:rsidR="001E3D85" w:rsidRDefault="00000000">
            <w:pPr>
              <w:pStyle w:val="Standard"/>
              <w:jc w:val="center"/>
            </w:pPr>
            <w:r>
              <w:t>18.25</w:t>
            </w:r>
          </w:p>
        </w:tc>
        <w:tc>
          <w:tcPr>
            <w:tcW w:w="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AB04E05" w14:textId="77777777" w:rsidR="001E3D85" w:rsidRDefault="00000000">
            <w:pPr>
              <w:pStyle w:val="Standard"/>
              <w:jc w:val="center"/>
            </w:pPr>
            <w:r>
              <w:t>1.82</w:t>
            </w:r>
          </w:p>
        </w:tc>
      </w:tr>
      <w:tr w:rsidR="001E3D85" w14:paraId="3FD79E51" w14:textId="77777777">
        <w:trPr>
          <w:trHeight w:val="300"/>
        </w:trPr>
        <w:tc>
          <w:tcPr>
            <w:tcW w:w="31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18B2BD3" w14:textId="77777777" w:rsidR="001E3D85" w:rsidRDefault="00000000">
            <w:pPr>
              <w:pStyle w:val="Standard"/>
            </w:pPr>
            <w:r>
              <w:t>4 риска</w:t>
            </w:r>
          </w:p>
        </w:tc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31D31DD" w14:textId="77777777" w:rsidR="001E3D85" w:rsidRDefault="00000000">
            <w:pPr>
              <w:pStyle w:val="Standard"/>
              <w:jc w:val="center"/>
            </w:pPr>
            <w:r>
              <w:t>19.54</w:t>
            </w:r>
          </w:p>
        </w:tc>
        <w:tc>
          <w:tcPr>
            <w:tcW w:w="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20EE0EB" w14:textId="77777777" w:rsidR="001E3D85" w:rsidRDefault="00000000">
            <w:pPr>
              <w:pStyle w:val="Standard"/>
              <w:jc w:val="center"/>
            </w:pPr>
            <w:r>
              <w:t>1.95</w:t>
            </w:r>
          </w:p>
        </w:tc>
      </w:tr>
      <w:tr w:rsidR="001E3D85" w14:paraId="590B3A1F" w14:textId="77777777">
        <w:trPr>
          <w:trHeight w:val="300"/>
        </w:trPr>
        <w:tc>
          <w:tcPr>
            <w:tcW w:w="31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DE16882" w14:textId="77777777" w:rsidR="001E3D85" w:rsidRDefault="00000000">
            <w:pPr>
              <w:pStyle w:val="Standard"/>
            </w:pPr>
            <w:r>
              <w:t xml:space="preserve">5 </w:t>
            </w:r>
            <w:proofErr w:type="gramStart"/>
            <w:r>
              <w:t>риска</w:t>
            </w:r>
            <w:proofErr w:type="gramEnd"/>
          </w:p>
        </w:tc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B733052" w14:textId="77777777" w:rsidR="001E3D85" w:rsidRDefault="00000000">
            <w:pPr>
              <w:pStyle w:val="Standard"/>
              <w:jc w:val="center"/>
            </w:pPr>
            <w:r>
              <w:t>20.82</w:t>
            </w:r>
          </w:p>
        </w:tc>
        <w:tc>
          <w:tcPr>
            <w:tcW w:w="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D11A59C" w14:textId="77777777" w:rsidR="001E3D85" w:rsidRDefault="00000000">
            <w:pPr>
              <w:pStyle w:val="Standard"/>
              <w:jc w:val="center"/>
            </w:pPr>
            <w:r>
              <w:t>2.08</w:t>
            </w:r>
          </w:p>
        </w:tc>
      </w:tr>
      <w:tr w:rsidR="001E3D85" w14:paraId="5DF13701" w14:textId="77777777">
        <w:trPr>
          <w:trHeight w:val="300"/>
        </w:trPr>
        <w:tc>
          <w:tcPr>
            <w:tcW w:w="31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EC19932" w14:textId="77777777" w:rsidR="001E3D85" w:rsidRDefault="00000000">
            <w:pPr>
              <w:pStyle w:val="Standard"/>
            </w:pPr>
            <w:r>
              <w:t>6 риска</w:t>
            </w:r>
          </w:p>
        </w:tc>
        <w:tc>
          <w:tcPr>
            <w:tcW w:w="68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41ED627" w14:textId="77777777" w:rsidR="001E3D85" w:rsidRDefault="00000000">
            <w:pPr>
              <w:pStyle w:val="Standard"/>
              <w:jc w:val="center"/>
            </w:pPr>
            <w:r>
              <w:t>22.44</w:t>
            </w:r>
          </w:p>
        </w:tc>
        <w:tc>
          <w:tcPr>
            <w:tcW w:w="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E0A587B" w14:textId="77777777" w:rsidR="001E3D85" w:rsidRDefault="00000000">
            <w:pPr>
              <w:pStyle w:val="Standard"/>
              <w:jc w:val="center"/>
            </w:pPr>
            <w:r>
              <w:t>2.24</w:t>
            </w:r>
          </w:p>
        </w:tc>
      </w:tr>
    </w:tbl>
    <w:p w14:paraId="09D816C8" w14:textId="77777777" w:rsidR="001E3D85" w:rsidRDefault="001E3D85">
      <w:pPr>
        <w:pStyle w:val="Standard"/>
      </w:pPr>
    </w:p>
    <w:p w14:paraId="41EE9BF9" w14:textId="77777777" w:rsidR="001E3D85" w:rsidRDefault="00000000">
      <w:pPr>
        <w:pStyle w:val="Standard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n=14.8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18.38</m:t>
              </m:r>
            </m:den>
          </m:f>
          <m:r>
            <w:rPr>
              <w:rFonts w:ascii="Cambria Math" w:hAnsi="Cambria Math"/>
            </w:rPr>
            <m:t>=8.05с</m:t>
          </m:r>
        </m:oMath>
      </m:oMathPara>
    </w:p>
    <w:p w14:paraId="79E26476" w14:textId="77777777" w:rsidR="001E3D85" w:rsidRDefault="00000000">
      <w:pPr>
        <w:pStyle w:val="Standard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30-25</m:t>
              </m:r>
            </m:num>
            <m:den>
              <m:r>
                <w:rPr>
                  <w:rFonts w:ascii="Cambria Math" w:hAnsi="Cambria Math"/>
                </w:rPr>
                <m:t>4⋅8.05</m:t>
              </m:r>
            </m:den>
          </m:f>
          <m:r>
            <w:rPr>
              <w:rFonts w:ascii="Cambria Math" w:hAnsi="Cambria Math"/>
            </w:rPr>
            <m:t>=0.1552</m:t>
          </m:r>
        </m:oMath>
      </m:oMathPara>
    </w:p>
    <w:p w14:paraId="7D350E3B" w14:textId="77777777" w:rsidR="001E3D85" w:rsidRDefault="00000000">
      <w:pPr>
        <w:pStyle w:val="Standard"/>
      </w:pPr>
      <m:oMath>
        <m:r>
          <w:rPr>
            <w:rFonts w:ascii="Cambria Math" w:hAnsi="Cambria Math"/>
          </w:rPr>
          <m:t>0=30-4⋅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⋅0.1552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количество колебаний до полной остановки.</w:t>
      </w:r>
    </w:p>
    <w:p w14:paraId="776FE7F0" w14:textId="77777777" w:rsidR="001E3D85" w:rsidRDefault="00000000">
      <w:pPr>
        <w:pStyle w:val="Standard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4⋅0.1552</m:t>
              </m:r>
            </m:den>
          </m:f>
          <m:r>
            <w:rPr>
              <w:rFonts w:ascii="Cambria Math" w:hAnsi="Cambria Math"/>
            </w:rPr>
            <m:t>=48.31</m:t>
          </m:r>
        </m:oMath>
      </m:oMathPara>
    </w:p>
    <w:p w14:paraId="1B21E1CB" w14:textId="77777777" w:rsidR="001E3D85" w:rsidRDefault="001E3D85">
      <w:pPr>
        <w:pStyle w:val="Standard"/>
      </w:pPr>
    </w:p>
    <w:tbl>
      <w:tblPr>
        <w:tblW w:w="8990" w:type="dxa"/>
        <w:tblInd w:w="-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9"/>
        <w:gridCol w:w="1281"/>
        <w:gridCol w:w="1280"/>
        <w:gridCol w:w="1280"/>
        <w:gridCol w:w="1279"/>
        <w:gridCol w:w="1280"/>
        <w:gridCol w:w="1281"/>
      </w:tblGrid>
      <w:tr w:rsidR="001E3D85" w14:paraId="05B02A14" w14:textId="77777777">
        <w:trPr>
          <w:trHeight w:val="300"/>
        </w:trPr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DDFE91B" w14:textId="77777777" w:rsidR="001E3D85" w:rsidRDefault="00000000">
            <w:pPr>
              <w:pStyle w:val="Standard"/>
            </w:pPr>
            <w:r>
              <w:t>Риски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1FEB223" w14:textId="77777777" w:rsidR="001E3D85" w:rsidRDefault="00000000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304AFF8" w14:textId="77777777" w:rsidR="001E3D85" w:rsidRDefault="00000000">
            <w:pPr>
              <w:pStyle w:val="Standard"/>
              <w:jc w:val="right"/>
            </w:pPr>
            <w:r>
              <w:t>2</w:t>
            </w: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5DFB355" w14:textId="77777777" w:rsidR="001E3D85" w:rsidRDefault="00000000">
            <w:pPr>
              <w:pStyle w:val="Standard"/>
              <w:jc w:val="right"/>
            </w:pPr>
            <w:r>
              <w:t>3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1EF8FA2" w14:textId="77777777" w:rsidR="001E3D85" w:rsidRDefault="00000000">
            <w:pPr>
              <w:pStyle w:val="Standard"/>
              <w:jc w:val="right"/>
            </w:pPr>
            <w:r>
              <w:t>4</w:t>
            </w: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E6605D5" w14:textId="77777777" w:rsidR="001E3D85" w:rsidRDefault="00000000">
            <w:pPr>
              <w:pStyle w:val="Standard"/>
              <w:jc w:val="right"/>
            </w:pPr>
            <w:r>
              <w:t>5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AFA76E6" w14:textId="77777777" w:rsidR="001E3D85" w:rsidRDefault="00000000">
            <w:pPr>
              <w:pStyle w:val="Standard"/>
              <w:jc w:val="right"/>
            </w:pPr>
            <w:r>
              <w:t>6</w:t>
            </w:r>
          </w:p>
        </w:tc>
      </w:tr>
      <w:tr w:rsidR="001E3D85" w14:paraId="79B9D22C" w14:textId="77777777">
        <w:trPr>
          <w:trHeight w:val="358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4AF08B" w14:textId="77777777" w:rsidR="001E3D85" w:rsidRDefault="00000000">
            <w:pPr>
              <w:pStyle w:val="Standard"/>
            </w:pPr>
            <w:r>
              <w:t>R верх, мм</w:t>
            </w:r>
          </w:p>
        </w:tc>
        <w:tc>
          <w:tcPr>
            <w:tcW w:w="768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FFAF5F1" w14:textId="77777777" w:rsidR="001E3D85" w:rsidRDefault="00000000">
            <w:pPr>
              <w:pStyle w:val="Standard"/>
              <w:jc w:val="center"/>
            </w:pPr>
            <w:r>
              <w:t>77</w:t>
            </w:r>
          </w:p>
        </w:tc>
      </w:tr>
      <w:tr w:rsidR="001E3D85" w14:paraId="59416E24" w14:textId="77777777">
        <w:trPr>
          <w:trHeight w:val="358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8C0E7F4" w14:textId="77777777" w:rsidR="001E3D85" w:rsidRDefault="00000000">
            <w:pPr>
              <w:pStyle w:val="Standard"/>
            </w:pPr>
            <w:r>
              <w:t>R низ, мм</w:t>
            </w:r>
          </w:p>
        </w:tc>
        <w:tc>
          <w:tcPr>
            <w:tcW w:w="768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B8F7327" w14:textId="77777777" w:rsidR="001E3D85" w:rsidRDefault="00000000">
            <w:pPr>
              <w:pStyle w:val="Standard"/>
              <w:jc w:val="center"/>
            </w:pPr>
            <w:r>
              <w:t>202</w:t>
            </w:r>
          </w:p>
        </w:tc>
      </w:tr>
      <w:tr w:rsidR="001E3D85" w14:paraId="516565FF" w14:textId="77777777">
        <w:trPr>
          <w:trHeight w:val="358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E2B4627" w14:textId="77777777" w:rsidR="001E3D85" w:rsidRDefault="00000000">
            <w:pPr>
              <w:pStyle w:val="Standard"/>
            </w:pPr>
            <w:r>
              <w:t>R бок, мм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D2F0F4D" w14:textId="77777777" w:rsidR="001E3D85" w:rsidRDefault="00000000">
            <w:pPr>
              <w:pStyle w:val="Standard"/>
              <w:jc w:val="right"/>
            </w:pPr>
            <w:r>
              <w:t>77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16ABB3D" w14:textId="77777777" w:rsidR="001E3D85" w:rsidRDefault="00000000">
            <w:pPr>
              <w:pStyle w:val="Standard"/>
              <w:jc w:val="right"/>
            </w:pPr>
            <w:r>
              <w:t>102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69DEAD3" w14:textId="77777777" w:rsidR="001E3D85" w:rsidRDefault="00000000">
            <w:pPr>
              <w:pStyle w:val="Standard"/>
              <w:jc w:val="right"/>
            </w:pPr>
            <w:r>
              <w:t>127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3468E6C" w14:textId="77777777" w:rsidR="001E3D85" w:rsidRDefault="00000000">
            <w:pPr>
              <w:pStyle w:val="Standard"/>
              <w:jc w:val="right"/>
            </w:pPr>
            <w:r>
              <w:t>152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4D2A30B" w14:textId="77777777" w:rsidR="001E3D85" w:rsidRDefault="00000000">
            <w:pPr>
              <w:pStyle w:val="Standard"/>
              <w:jc w:val="right"/>
            </w:pPr>
            <w:r>
              <w:t>177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FC5C6B9" w14:textId="77777777" w:rsidR="001E3D85" w:rsidRDefault="00000000">
            <w:pPr>
              <w:pStyle w:val="Standard"/>
              <w:jc w:val="right"/>
            </w:pPr>
            <w:r>
              <w:t>202</w:t>
            </w:r>
          </w:p>
        </w:tc>
      </w:tr>
      <w:tr w:rsidR="001E3D85" w14:paraId="6EBE6AF6" w14:textId="77777777">
        <w:trPr>
          <w:trHeight w:val="358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A06C9B8" w14:textId="77777777" w:rsidR="001E3D85" w:rsidRDefault="00000000">
            <w:pPr>
              <w:pStyle w:val="Standard"/>
            </w:pPr>
            <w:r>
              <w:t xml:space="preserve">I </w:t>
            </w:r>
            <w:proofErr w:type="spellStart"/>
            <w:r>
              <w:t>гр</w:t>
            </w:r>
            <w:proofErr w:type="spellEnd"/>
            <w:r>
              <w:t>, Н*м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17568C4" w14:textId="77777777" w:rsidR="001E3D85" w:rsidRDefault="00000000">
            <w:pPr>
              <w:pStyle w:val="Standard"/>
              <w:jc w:val="right"/>
            </w:pPr>
            <w:r>
              <w:t>0.02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04107A4" w14:textId="77777777" w:rsidR="001E3D85" w:rsidRDefault="00000000">
            <w:pPr>
              <w:pStyle w:val="Standard"/>
              <w:jc w:val="right"/>
            </w:pPr>
            <w:r>
              <w:t>0.03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9CEC949" w14:textId="77777777" w:rsidR="001E3D85" w:rsidRDefault="00000000">
            <w:pPr>
              <w:pStyle w:val="Standard"/>
              <w:jc w:val="right"/>
            </w:pPr>
            <w:r>
              <w:t>0.03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D0CE3E3" w14:textId="77777777" w:rsidR="001E3D85" w:rsidRDefault="00000000">
            <w:pPr>
              <w:pStyle w:val="Standard"/>
              <w:jc w:val="right"/>
            </w:pPr>
            <w:r>
              <w:t>0.04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28F790C" w14:textId="77777777" w:rsidR="001E3D85" w:rsidRDefault="00000000">
            <w:pPr>
              <w:pStyle w:val="Standard"/>
              <w:jc w:val="right"/>
            </w:pPr>
            <w:r>
              <w:t>0.04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5238551" w14:textId="77777777" w:rsidR="001E3D85" w:rsidRDefault="00000000">
            <w:pPr>
              <w:pStyle w:val="Standard"/>
              <w:jc w:val="right"/>
            </w:pPr>
            <w:r>
              <w:t>0.05</w:t>
            </w:r>
          </w:p>
        </w:tc>
      </w:tr>
      <w:tr w:rsidR="001E3D85" w14:paraId="28DBD25F" w14:textId="77777777">
        <w:trPr>
          <w:trHeight w:val="300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A1A46FF" w14:textId="77777777" w:rsidR="001E3D85" w:rsidRDefault="00000000">
            <w:pPr>
              <w:pStyle w:val="Standard"/>
            </w:pPr>
            <w:r>
              <w:t>I, Н*м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D226034" w14:textId="77777777" w:rsidR="001E3D85" w:rsidRDefault="00000000">
            <w:pPr>
              <w:pStyle w:val="Standard"/>
              <w:jc w:val="right"/>
            </w:pPr>
            <w:r>
              <w:t>0.03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AD1943E" w14:textId="77777777" w:rsidR="001E3D85" w:rsidRDefault="00000000">
            <w:pPr>
              <w:pStyle w:val="Standard"/>
              <w:jc w:val="right"/>
            </w:pPr>
            <w:r>
              <w:t>0.04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530D0FC" w14:textId="77777777" w:rsidR="001E3D85" w:rsidRDefault="00000000">
            <w:pPr>
              <w:pStyle w:val="Standard"/>
              <w:jc w:val="right"/>
            </w:pPr>
            <w:r>
              <w:t>0.04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CCE31CE" w14:textId="77777777" w:rsidR="001E3D85" w:rsidRDefault="00000000">
            <w:pPr>
              <w:pStyle w:val="Standard"/>
              <w:jc w:val="right"/>
            </w:pPr>
            <w:r>
              <w:t>0.05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D599903" w14:textId="77777777" w:rsidR="001E3D85" w:rsidRDefault="00000000">
            <w:pPr>
              <w:pStyle w:val="Standard"/>
              <w:jc w:val="right"/>
            </w:pPr>
            <w:r>
              <w:t>0.05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14FAE3B" w14:textId="77777777" w:rsidR="001E3D85" w:rsidRDefault="00000000">
            <w:pPr>
              <w:pStyle w:val="Standard"/>
              <w:jc w:val="right"/>
            </w:pPr>
            <w:r>
              <w:t>0.06</w:t>
            </w:r>
          </w:p>
        </w:tc>
      </w:tr>
      <w:tr w:rsidR="001E3D85" w14:paraId="782DC4E0" w14:textId="77777777">
        <w:trPr>
          <w:trHeight w:val="358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4223E30" w14:textId="77777777" w:rsidR="001E3D85" w:rsidRDefault="00000000">
            <w:pPr>
              <w:pStyle w:val="Standard"/>
              <w:rPr>
                <w:i/>
              </w:rPr>
            </w:pPr>
            <w:r>
              <w:rPr>
                <w:i/>
              </w:rPr>
              <w:t xml:space="preserve">l </w:t>
            </w:r>
            <w:proofErr w:type="spellStart"/>
            <w:r>
              <w:rPr>
                <w:i/>
              </w:rPr>
              <w:t>пр</w:t>
            </w:r>
            <w:proofErr w:type="spellEnd"/>
            <w:r>
              <w:rPr>
                <w:i/>
              </w:rPr>
              <w:t xml:space="preserve"> эксп, м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0B86958" w14:textId="77777777" w:rsidR="001E3D85" w:rsidRDefault="00000000">
            <w:pPr>
              <w:pStyle w:val="Standard"/>
              <w:jc w:val="right"/>
            </w:pPr>
            <w:r>
              <w:t>0.66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DAE0765" w14:textId="77777777" w:rsidR="001E3D85" w:rsidRDefault="00000000">
            <w:pPr>
              <w:pStyle w:val="Standard"/>
              <w:jc w:val="right"/>
            </w:pPr>
            <w:r>
              <w:t>0.74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85E90E5" w14:textId="77777777" w:rsidR="001E3D85" w:rsidRDefault="00000000">
            <w:pPr>
              <w:pStyle w:val="Standard"/>
              <w:jc w:val="right"/>
            </w:pPr>
            <w:r>
              <w:t>0.83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EE99960" w14:textId="77777777" w:rsidR="001E3D85" w:rsidRDefault="00000000">
            <w:pPr>
              <w:pStyle w:val="Standard"/>
              <w:jc w:val="right"/>
            </w:pPr>
            <w:r>
              <w:t>0.95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2ADDF34" w14:textId="77777777" w:rsidR="001E3D85" w:rsidRDefault="00000000">
            <w:pPr>
              <w:pStyle w:val="Standard"/>
              <w:jc w:val="right"/>
            </w:pPr>
            <w:r>
              <w:t>1.08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35893E1" w14:textId="77777777" w:rsidR="001E3D85" w:rsidRDefault="00000000">
            <w:pPr>
              <w:pStyle w:val="Standard"/>
              <w:jc w:val="right"/>
            </w:pPr>
            <w:r>
              <w:t>1.25</w:t>
            </w:r>
          </w:p>
        </w:tc>
      </w:tr>
      <w:tr w:rsidR="001E3D85" w14:paraId="79C198FF" w14:textId="77777777">
        <w:trPr>
          <w:trHeight w:val="358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EE6B0AD" w14:textId="77777777" w:rsidR="001E3D85" w:rsidRDefault="00000000">
            <w:pPr>
              <w:pStyle w:val="TableContents"/>
              <w:rPr>
                <w:i/>
              </w:rPr>
            </w:pPr>
            <w:r>
              <w:rPr>
                <w:i/>
              </w:rPr>
              <w:t xml:space="preserve">l </w:t>
            </w:r>
            <w:proofErr w:type="spellStart"/>
            <w:r>
              <w:rPr>
                <w:i/>
              </w:rPr>
              <w:t>пр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теор</w:t>
            </w:r>
            <w:proofErr w:type="spellEnd"/>
            <w:r>
              <w:rPr>
                <w:i/>
              </w:rPr>
              <w:t>, м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3149485" w14:textId="77777777" w:rsidR="001E3D85" w:rsidRDefault="00000000">
            <w:pPr>
              <w:pStyle w:val="TableContents"/>
              <w:jc w:val="right"/>
              <w:rPr>
                <w:rFonts w:ascii="Aptos" w:hAnsi="Aptos"/>
              </w:rPr>
            </w:pPr>
            <w:r>
              <w:rPr>
                <w:rFonts w:ascii="Aptos" w:hAnsi="Aptos"/>
              </w:rPr>
              <w:t>0.63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7928A96" w14:textId="77777777" w:rsidR="001E3D85" w:rsidRDefault="00000000">
            <w:pPr>
              <w:pStyle w:val="TableContents"/>
              <w:jc w:val="right"/>
              <w:rPr>
                <w:rFonts w:ascii="Aptos" w:hAnsi="Aptos"/>
              </w:rPr>
            </w:pPr>
            <w:r>
              <w:rPr>
                <w:rFonts w:ascii="Aptos" w:hAnsi="Aptos"/>
              </w:rPr>
              <w:t>0.70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BDB4EEC" w14:textId="77777777" w:rsidR="001E3D85" w:rsidRDefault="00000000">
            <w:pPr>
              <w:pStyle w:val="TableContents"/>
              <w:jc w:val="right"/>
              <w:rPr>
                <w:rFonts w:ascii="Aptos" w:hAnsi="Aptos"/>
              </w:rPr>
            </w:pPr>
            <w:r>
              <w:rPr>
                <w:rFonts w:ascii="Aptos" w:hAnsi="Aptos"/>
              </w:rPr>
              <w:t>0.79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76F7093" w14:textId="77777777" w:rsidR="001E3D85" w:rsidRDefault="00000000">
            <w:pPr>
              <w:pStyle w:val="TableContents"/>
              <w:jc w:val="right"/>
              <w:rPr>
                <w:rFonts w:ascii="Aptos" w:hAnsi="Aptos"/>
              </w:rPr>
            </w:pPr>
            <w:r>
              <w:rPr>
                <w:rFonts w:ascii="Aptos" w:hAnsi="Aptos"/>
              </w:rPr>
              <w:t>0.90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93EA420" w14:textId="77777777" w:rsidR="001E3D85" w:rsidRDefault="00000000">
            <w:pPr>
              <w:pStyle w:val="TableContents"/>
              <w:jc w:val="right"/>
              <w:rPr>
                <w:rFonts w:ascii="Aptos" w:hAnsi="Aptos"/>
              </w:rPr>
            </w:pPr>
            <w:r>
              <w:rPr>
                <w:rFonts w:ascii="Aptos" w:hAnsi="Aptos"/>
              </w:rPr>
              <w:t>1.03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2B289C" w14:textId="77777777" w:rsidR="001E3D85" w:rsidRDefault="00000000">
            <w:pPr>
              <w:pStyle w:val="TableContents"/>
              <w:jc w:val="right"/>
              <w:rPr>
                <w:rFonts w:ascii="Aptos" w:hAnsi="Aptos"/>
              </w:rPr>
            </w:pPr>
            <w:r>
              <w:rPr>
                <w:rFonts w:ascii="Aptos" w:hAnsi="Aptos"/>
              </w:rPr>
              <w:t>1.18</w:t>
            </w:r>
          </w:p>
        </w:tc>
      </w:tr>
    </w:tbl>
    <w:p w14:paraId="131774E9" w14:textId="77777777" w:rsidR="001E3D85" w:rsidRDefault="001E3D85">
      <w:pPr>
        <w:pStyle w:val="Standard"/>
      </w:pPr>
    </w:p>
    <w:p w14:paraId="05ECD54E" w14:textId="77777777" w:rsidR="001E3D85" w:rsidRDefault="00000000">
      <w:pPr>
        <w:pStyle w:val="Standard"/>
      </w:pPr>
      <w:r>
        <w:t>10. Графики (</w:t>
      </w:r>
      <w:r>
        <w:rPr>
          <w:i/>
        </w:rPr>
        <w:t>перечень графиков, которые составляют Приложение 2</w:t>
      </w:r>
      <w:r>
        <w:t>).</w:t>
      </w:r>
    </w:p>
    <w:p w14:paraId="69BFCFD3" w14:textId="77777777" w:rsidR="001E3D85" w:rsidRDefault="001E3D85">
      <w:pPr>
        <w:pStyle w:val="Standard"/>
      </w:pPr>
    </w:p>
    <w:p w14:paraId="7E94BE38" w14:textId="77777777" w:rsidR="001E3D85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16" behindDoc="0" locked="0" layoutInCell="1" allowOverlap="1" wp14:anchorId="3568C1A4" wp14:editId="0ED990A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000" cy="3239640"/>
            <wp:effectExtent l="0" t="0" r="0" b="0"/>
            <wp:wrapTopAndBottom/>
            <wp:docPr id="60585436" name="Object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2B52721E" w14:textId="77777777" w:rsidR="001E3D85" w:rsidRDefault="001E3D85">
      <w:pPr>
        <w:pStyle w:val="Standard"/>
      </w:pPr>
    </w:p>
    <w:p w14:paraId="14F0A179" w14:textId="77777777" w:rsidR="001E3D85" w:rsidRDefault="001E3D85">
      <w:pPr>
        <w:pStyle w:val="Standard"/>
      </w:pPr>
    </w:p>
    <w:p w14:paraId="6E6F57C0" w14:textId="77777777" w:rsidR="001E3D85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17" behindDoc="0" locked="0" layoutInCell="1" allowOverlap="1" wp14:anchorId="4B8E91CF" wp14:editId="377C8ED0">
            <wp:simplePos x="0" y="0"/>
            <wp:positionH relativeFrom="column">
              <wp:posOffset>720000</wp:posOffset>
            </wp:positionH>
            <wp:positionV relativeFrom="paragraph">
              <wp:posOffset>0</wp:posOffset>
            </wp:positionV>
            <wp:extent cx="5760000" cy="3239640"/>
            <wp:effectExtent l="0" t="0" r="0" b="0"/>
            <wp:wrapTopAndBottom/>
            <wp:docPr id="487613106" name="Object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408654D0" w14:textId="77777777" w:rsidR="001E3D85" w:rsidRDefault="001E3D85">
      <w:pPr>
        <w:pStyle w:val="Standard"/>
      </w:pPr>
    </w:p>
    <w:p w14:paraId="7C709756" w14:textId="77777777" w:rsidR="001E3D85" w:rsidRDefault="00000000">
      <w:pPr>
        <w:pStyle w:val="Standard"/>
      </w:pPr>
      <w:r>
        <w:t>11. Окончательные результаты.</w:t>
      </w:r>
    </w:p>
    <w:p w14:paraId="066AAE0A" w14:textId="77777777" w:rsidR="001E3D85" w:rsidRDefault="001E3D85">
      <w:pPr>
        <w:pStyle w:val="Standard"/>
      </w:pPr>
    </w:p>
    <w:p w14:paraId="45A36969" w14:textId="77777777" w:rsidR="001E3D85" w:rsidRDefault="00000000">
      <w:pPr>
        <w:pStyle w:val="Standard"/>
      </w:pPr>
      <w:r>
        <w:t>Число колебаний до их прекращения: 48.3 ~ 49.</w:t>
      </w:r>
    </w:p>
    <w:p w14:paraId="290FA854" w14:textId="77777777" w:rsidR="001E3D85" w:rsidRDefault="00000000">
      <w:pPr>
        <w:pStyle w:val="Standard"/>
      </w:pPr>
      <w:r>
        <w:t xml:space="preserve">По графику можно сделать вывод, что преобладающий тип трения — сухой, </w:t>
      </w:r>
      <w:proofErr w:type="gramStart"/>
      <w:r>
        <w:t>т.к.</w:t>
      </w:r>
      <w:proofErr w:type="gramEnd"/>
      <w:r>
        <w:t xml:space="preserve"> график больше похож на линейный (у вязкого трения график экспоненциально убывает).</w:t>
      </w:r>
    </w:p>
    <w:p w14:paraId="58B9676B" w14:textId="77777777" w:rsidR="001E3D85" w:rsidRDefault="001E3D85">
      <w:pPr>
        <w:pStyle w:val="Standard"/>
      </w:pPr>
    </w:p>
    <w:p w14:paraId="5BC169F5" w14:textId="77777777" w:rsidR="001E3D85" w:rsidRDefault="00000000">
      <w:pPr>
        <w:pStyle w:val="Standard"/>
      </w:pPr>
      <w:r>
        <w:t>Приведенные длины маятника:</w:t>
      </w:r>
    </w:p>
    <w:tbl>
      <w:tblPr>
        <w:tblW w:w="8990" w:type="dxa"/>
        <w:tblInd w:w="-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9"/>
        <w:gridCol w:w="1281"/>
        <w:gridCol w:w="1280"/>
        <w:gridCol w:w="1280"/>
        <w:gridCol w:w="1279"/>
        <w:gridCol w:w="1280"/>
        <w:gridCol w:w="1281"/>
      </w:tblGrid>
      <w:tr w:rsidR="001E3D85" w14:paraId="2B429DAB" w14:textId="77777777">
        <w:trPr>
          <w:trHeight w:val="300"/>
        </w:trPr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60AC009" w14:textId="77777777" w:rsidR="001E3D85" w:rsidRDefault="00000000">
            <w:pPr>
              <w:pStyle w:val="Standard"/>
            </w:pPr>
            <w:r>
              <w:t>Риски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575DF8E" w14:textId="77777777" w:rsidR="001E3D85" w:rsidRDefault="00000000">
            <w:pPr>
              <w:pStyle w:val="Standard"/>
              <w:jc w:val="right"/>
            </w:pPr>
            <w:r>
              <w:t>1</w:t>
            </w: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60E0C9A" w14:textId="77777777" w:rsidR="001E3D85" w:rsidRDefault="00000000">
            <w:pPr>
              <w:pStyle w:val="Standard"/>
              <w:jc w:val="right"/>
            </w:pPr>
            <w:r>
              <w:t>2</w:t>
            </w: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4062465" w14:textId="77777777" w:rsidR="001E3D85" w:rsidRDefault="00000000">
            <w:pPr>
              <w:pStyle w:val="Standard"/>
              <w:jc w:val="right"/>
            </w:pPr>
            <w:r>
              <w:t>3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AAF1639" w14:textId="77777777" w:rsidR="001E3D85" w:rsidRDefault="00000000">
            <w:pPr>
              <w:pStyle w:val="Standard"/>
              <w:jc w:val="right"/>
            </w:pPr>
            <w:r>
              <w:t>4</w:t>
            </w: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9F47940" w14:textId="77777777" w:rsidR="001E3D85" w:rsidRDefault="00000000">
            <w:pPr>
              <w:pStyle w:val="Standard"/>
              <w:jc w:val="right"/>
            </w:pPr>
            <w:r>
              <w:t>5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DC5F59" w14:textId="77777777" w:rsidR="001E3D85" w:rsidRDefault="00000000">
            <w:pPr>
              <w:pStyle w:val="Standard"/>
              <w:jc w:val="right"/>
            </w:pPr>
            <w:r>
              <w:t>6</w:t>
            </w:r>
          </w:p>
        </w:tc>
      </w:tr>
      <w:tr w:rsidR="001E3D85" w14:paraId="3EF1CA7D" w14:textId="77777777">
        <w:trPr>
          <w:trHeight w:val="358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5A775C6" w14:textId="77777777" w:rsidR="001E3D85" w:rsidRDefault="00000000">
            <w:pPr>
              <w:pStyle w:val="Standard"/>
              <w:rPr>
                <w:i/>
              </w:rPr>
            </w:pPr>
            <w:r>
              <w:rPr>
                <w:i/>
              </w:rPr>
              <w:t xml:space="preserve">l </w:t>
            </w:r>
            <w:proofErr w:type="spellStart"/>
            <w:r>
              <w:rPr>
                <w:i/>
              </w:rPr>
              <w:t>пр</w:t>
            </w:r>
            <w:proofErr w:type="spellEnd"/>
            <w:r>
              <w:rPr>
                <w:i/>
              </w:rPr>
              <w:t xml:space="preserve"> эксп, м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45DFFCC" w14:textId="77777777" w:rsidR="001E3D85" w:rsidRDefault="00000000">
            <w:pPr>
              <w:pStyle w:val="Standard"/>
              <w:jc w:val="right"/>
            </w:pPr>
            <w:r>
              <w:t>0.66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52B3144" w14:textId="77777777" w:rsidR="001E3D85" w:rsidRDefault="00000000">
            <w:pPr>
              <w:pStyle w:val="Standard"/>
              <w:jc w:val="right"/>
            </w:pPr>
            <w:r>
              <w:t>0.74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50DD6CA" w14:textId="77777777" w:rsidR="001E3D85" w:rsidRDefault="00000000">
            <w:pPr>
              <w:pStyle w:val="Standard"/>
              <w:jc w:val="right"/>
            </w:pPr>
            <w:r>
              <w:t>0.83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EF60276" w14:textId="77777777" w:rsidR="001E3D85" w:rsidRDefault="00000000">
            <w:pPr>
              <w:pStyle w:val="Standard"/>
              <w:jc w:val="right"/>
            </w:pPr>
            <w:r>
              <w:t>0.95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EC9451B" w14:textId="77777777" w:rsidR="001E3D85" w:rsidRDefault="00000000">
            <w:pPr>
              <w:pStyle w:val="Standard"/>
              <w:jc w:val="right"/>
            </w:pPr>
            <w:r>
              <w:t>1.08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A6CE749" w14:textId="77777777" w:rsidR="001E3D85" w:rsidRDefault="00000000">
            <w:pPr>
              <w:pStyle w:val="Standard"/>
              <w:jc w:val="right"/>
            </w:pPr>
            <w:r>
              <w:t>1.25</w:t>
            </w:r>
          </w:p>
        </w:tc>
      </w:tr>
      <w:tr w:rsidR="001E3D85" w14:paraId="47744332" w14:textId="77777777">
        <w:trPr>
          <w:trHeight w:val="358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CF1F7B3" w14:textId="77777777" w:rsidR="001E3D85" w:rsidRDefault="00000000">
            <w:pPr>
              <w:pStyle w:val="TableContents"/>
              <w:rPr>
                <w:i/>
              </w:rPr>
            </w:pPr>
            <w:r>
              <w:rPr>
                <w:i/>
              </w:rPr>
              <w:t xml:space="preserve">l </w:t>
            </w:r>
            <w:proofErr w:type="spellStart"/>
            <w:r>
              <w:rPr>
                <w:i/>
              </w:rPr>
              <w:t>пр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теор</w:t>
            </w:r>
            <w:proofErr w:type="spellEnd"/>
            <w:r>
              <w:rPr>
                <w:i/>
              </w:rPr>
              <w:t>, м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9B86325" w14:textId="77777777" w:rsidR="001E3D85" w:rsidRDefault="00000000">
            <w:pPr>
              <w:pStyle w:val="TableContents"/>
              <w:jc w:val="right"/>
              <w:rPr>
                <w:rFonts w:ascii="Aptos" w:hAnsi="Aptos"/>
              </w:rPr>
            </w:pPr>
            <w:r>
              <w:rPr>
                <w:rFonts w:ascii="Aptos" w:hAnsi="Aptos"/>
              </w:rPr>
              <w:t>0.63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1C06978" w14:textId="77777777" w:rsidR="001E3D85" w:rsidRDefault="00000000">
            <w:pPr>
              <w:pStyle w:val="TableContents"/>
              <w:jc w:val="right"/>
              <w:rPr>
                <w:rFonts w:ascii="Aptos" w:hAnsi="Aptos"/>
              </w:rPr>
            </w:pPr>
            <w:r>
              <w:rPr>
                <w:rFonts w:ascii="Aptos" w:hAnsi="Aptos"/>
              </w:rPr>
              <w:t>0.70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D9AF112" w14:textId="77777777" w:rsidR="001E3D85" w:rsidRDefault="00000000">
            <w:pPr>
              <w:pStyle w:val="TableContents"/>
              <w:jc w:val="right"/>
              <w:rPr>
                <w:rFonts w:ascii="Aptos" w:hAnsi="Aptos"/>
              </w:rPr>
            </w:pPr>
            <w:r>
              <w:rPr>
                <w:rFonts w:ascii="Aptos" w:hAnsi="Aptos"/>
              </w:rPr>
              <w:t>0.79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C1EF62A" w14:textId="77777777" w:rsidR="001E3D85" w:rsidRDefault="00000000">
            <w:pPr>
              <w:pStyle w:val="TableContents"/>
              <w:jc w:val="right"/>
              <w:rPr>
                <w:rFonts w:ascii="Aptos" w:hAnsi="Aptos"/>
              </w:rPr>
            </w:pPr>
            <w:r>
              <w:rPr>
                <w:rFonts w:ascii="Aptos" w:hAnsi="Aptos"/>
              </w:rPr>
              <w:t>0.90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AD66CB2" w14:textId="77777777" w:rsidR="001E3D85" w:rsidRDefault="00000000">
            <w:pPr>
              <w:pStyle w:val="TableContents"/>
              <w:jc w:val="right"/>
              <w:rPr>
                <w:rFonts w:ascii="Aptos" w:hAnsi="Aptos"/>
              </w:rPr>
            </w:pPr>
            <w:r>
              <w:rPr>
                <w:rFonts w:ascii="Aptos" w:hAnsi="Aptos"/>
              </w:rPr>
              <w:t>1.03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F14AE6C" w14:textId="77777777" w:rsidR="001E3D85" w:rsidRDefault="00000000">
            <w:pPr>
              <w:pStyle w:val="TableContents"/>
              <w:jc w:val="right"/>
              <w:rPr>
                <w:rFonts w:ascii="Aptos" w:hAnsi="Aptos"/>
              </w:rPr>
            </w:pPr>
            <w:r>
              <w:rPr>
                <w:rFonts w:ascii="Aptos" w:hAnsi="Aptos"/>
              </w:rPr>
              <w:t>1.18</w:t>
            </w:r>
          </w:p>
        </w:tc>
      </w:tr>
    </w:tbl>
    <w:p w14:paraId="5242A676" w14:textId="77777777" w:rsidR="001E3D85" w:rsidRDefault="001E3D85">
      <w:pPr>
        <w:pStyle w:val="Standard"/>
      </w:pPr>
    </w:p>
    <w:p w14:paraId="61F8D9C7" w14:textId="77777777" w:rsidR="001E3D85" w:rsidRDefault="001E3D85">
      <w:pPr>
        <w:pStyle w:val="Standard"/>
      </w:pPr>
    </w:p>
    <w:p w14:paraId="22C78A20" w14:textId="77777777" w:rsidR="001E3D85" w:rsidRDefault="00000000">
      <w:pPr>
        <w:pStyle w:val="Standard"/>
      </w:pPr>
      <w:r>
        <w:t>12. Выводы и анализ результатов работы.</w:t>
      </w:r>
    </w:p>
    <w:p w14:paraId="5C0AB781" w14:textId="77777777" w:rsidR="001E3D85" w:rsidRDefault="001E3D85">
      <w:pPr>
        <w:pStyle w:val="Standard"/>
      </w:pPr>
    </w:p>
    <w:p w14:paraId="222EAD73" w14:textId="77777777" w:rsidR="001E3D85" w:rsidRDefault="00000000">
      <w:pPr>
        <w:pStyle w:val="Standard"/>
      </w:pPr>
      <w:r>
        <w:t>В результате работы были изучены колебания физического маятника под влиянием сухого и вязкого трения.</w:t>
      </w:r>
    </w:p>
    <w:sectPr w:rsidR="001E3D85">
      <w:footerReference w:type="default" r:id="rId10"/>
      <w:headerReference w:type="first" r:id="rId11"/>
      <w:pgSz w:w="11906" w:h="16838"/>
      <w:pgMar w:top="777" w:right="567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8B764" w14:textId="77777777" w:rsidR="005B3767" w:rsidRDefault="005B3767">
      <w:r>
        <w:separator/>
      </w:r>
    </w:p>
  </w:endnote>
  <w:endnote w:type="continuationSeparator" w:id="0">
    <w:p w14:paraId="65D59C94" w14:textId="77777777" w:rsidR="005B3767" w:rsidRDefault="005B3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Source Han Sans CN">
    <w:charset w:val="00"/>
    <w:family w:val="auto"/>
    <w:pitch w:val="variable"/>
  </w:font>
  <w:font w:name="Droid Sans Devanagar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6D652" w14:textId="77777777" w:rsidR="008B302C" w:rsidRDefault="00000000">
    <w:pPr>
      <w:pStyle w:val="a5"/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63150C" wp14:editId="262B4D6B">
              <wp:simplePos x="0" y="0"/>
              <wp:positionH relativeFrom="margin">
                <wp:align>center</wp:align>
              </wp:positionH>
              <wp:positionV relativeFrom="paragraph">
                <wp:posOffset>720</wp:posOffset>
              </wp:positionV>
              <wp:extent cx="14760" cy="14760"/>
              <wp:effectExtent l="0" t="0" r="0" b="0"/>
              <wp:wrapSquare wrapText="bothSides"/>
              <wp:docPr id="1958990619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09EC8302" w14:textId="77777777" w:rsidR="008B302C" w:rsidRDefault="00000000">
                          <w:pPr>
                            <w:pStyle w:val="a5"/>
                          </w:pPr>
                          <w:r>
                            <w:rPr>
                              <w:rStyle w:val="a9"/>
                            </w:rPr>
                            <w:fldChar w:fldCharType="begin"/>
                          </w:r>
                          <w:r>
                            <w:rPr>
                              <w:rStyle w:val="a9"/>
                            </w:rPr>
                            <w:instrText xml:space="preserve"> PAGE </w:instrText>
                          </w:r>
                          <w:r>
                            <w:rPr>
                              <w:rStyle w:val="a9"/>
                            </w:rPr>
                            <w:fldChar w:fldCharType="separate"/>
                          </w:r>
                          <w:r>
                            <w:rPr>
                              <w:rStyle w:val="a9"/>
                            </w:rPr>
                            <w:t>4</w:t>
                          </w:r>
                          <w:r>
                            <w:rPr>
                              <w:rStyle w:val="a9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63150C" id="_x0000_t202" coordsize="21600,21600" o:spt="202" path="m,l,21600r21600,l21600,xe">
              <v:stroke joinstyle="miter"/>
              <v:path gradientshapeok="t" o:connecttype="rect"/>
            </v:shapetype>
            <v:shape id="Frame2" o:spid="_x0000_s1026" type="#_x0000_t202" style="position:absolute;left:0;text-align:left;margin-left:0;margin-top:.05pt;width:1.15pt;height:1.1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" stroked="f">
              <v:fill opacity="0"/>
              <v:textbox style="mso-fit-shape-to-text:t" inset="0,0,0,0">
                <w:txbxContent>
                  <w:p w14:paraId="09EC8302" w14:textId="77777777" w:rsidR="008B302C" w:rsidRDefault="00000000">
                    <w:pPr>
                      <w:pStyle w:val="a5"/>
                    </w:pPr>
                    <w:r>
                      <w:rPr>
                        <w:rStyle w:val="a9"/>
                      </w:rPr>
                      <w:fldChar w:fldCharType="begin"/>
                    </w:r>
                    <w:r>
                      <w:rPr>
                        <w:rStyle w:val="a9"/>
                      </w:rPr>
                      <w:instrText xml:space="preserve"> PAGE </w:instrText>
                    </w:r>
                    <w:r>
                      <w:rPr>
                        <w:rStyle w:val="a9"/>
                      </w:rPr>
                      <w:fldChar w:fldCharType="separate"/>
                    </w:r>
                    <w:r>
                      <w:rPr>
                        <w:rStyle w:val="a9"/>
                      </w:rPr>
                      <w:t>4</w:t>
                    </w:r>
                    <w:r>
                      <w:rPr>
                        <w:rStyle w:val="a9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8A027" w14:textId="77777777" w:rsidR="005B3767" w:rsidRDefault="005B3767">
      <w:r>
        <w:rPr>
          <w:color w:val="000000"/>
        </w:rPr>
        <w:separator/>
      </w:r>
    </w:p>
  </w:footnote>
  <w:footnote w:type="continuationSeparator" w:id="0">
    <w:p w14:paraId="6096F01A" w14:textId="77777777" w:rsidR="005B3767" w:rsidRDefault="005B3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137F5" w14:textId="77777777" w:rsidR="008B302C" w:rsidRDefault="00000000">
    <w:pPr>
      <w:pStyle w:val="a7"/>
      <w:rPr>
        <w:rFonts w:ascii="PT Sans" w:hAnsi="PT Sans"/>
        <w:b/>
        <w:sz w:val="8"/>
        <w:szCs w:val="16"/>
      </w:rPr>
    </w:pPr>
    <w:r>
      <w:rPr>
        <w:rFonts w:ascii="PT Sans" w:hAnsi="PT Sans"/>
        <w:b/>
        <w:noProof/>
        <w:sz w:val="8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5D677" wp14:editId="20416FD8">
              <wp:simplePos x="0" y="0"/>
              <wp:positionH relativeFrom="column">
                <wp:align>center</wp:align>
              </wp:positionH>
              <wp:positionV relativeFrom="paragraph">
                <wp:posOffset>720</wp:posOffset>
              </wp:positionV>
              <wp:extent cx="6375240" cy="14760"/>
              <wp:effectExtent l="0" t="0" r="0" b="0"/>
              <wp:wrapSquare wrapText="bothSides"/>
              <wp:docPr id="1239261581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75240" cy="1476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tbl>
                          <w:tblPr>
                            <w:tblW w:w="10040" w:type="dxa"/>
                            <w:jc w:val="center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662"/>
                            <w:gridCol w:w="3378"/>
                          </w:tblGrid>
                          <w:tr w:rsidR="0072371A" w14:paraId="56E6AB30" w14:textId="77777777">
                            <w:trPr>
                              <w:jc w:val="center"/>
                            </w:trPr>
                            <w:tc>
                              <w:tcPr>
                                <w:tcW w:w="6662" w:type="dxa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03BB5A99" w14:textId="77777777" w:rsidR="008B302C" w:rsidRDefault="00000000">
                                <w:pPr>
                                  <w:pStyle w:val="a7"/>
                                  <w:ind w:right="1033"/>
                                  <w:contextualSpacing/>
                                  <w:jc w:val="center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ascii="PT Sans" w:eastAsia="Times New Roman" w:hAnsi="PT Sans"/>
                                    <w:b/>
                                    <w:sz w:val="22"/>
                                    <w:szCs w:val="22"/>
                                  </w:rPr>
                                  <w:t>Университет ИТМО</w:t>
                                </w:r>
                              </w:p>
                              <w:p w14:paraId="458F5036" w14:textId="77777777" w:rsidR="008B302C" w:rsidRDefault="00000000">
                                <w:pPr>
                                  <w:pStyle w:val="a7"/>
                                  <w:ind w:right="1033"/>
                                  <w:contextualSpacing/>
                                  <w:jc w:val="center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ascii="PT Sans" w:eastAsia="Times New Roman" w:hAnsi="PT Sans"/>
                                    <w:b/>
                                    <w:sz w:val="22"/>
                                    <w:szCs w:val="22"/>
                                  </w:rPr>
                                  <w:t xml:space="preserve">Физико-технический </w:t>
                                </w:r>
                                <w:proofErr w:type="spellStart"/>
                                <w:r>
                                  <w:rPr>
                                    <w:rFonts w:ascii="PT Sans" w:eastAsia="Times New Roman" w:hAnsi="PT Sans"/>
                                    <w:b/>
                                    <w:sz w:val="22"/>
                                    <w:szCs w:val="22"/>
                                  </w:rPr>
                                  <w:t>мегафакультет</w:t>
                                </w:r>
                                <w:proofErr w:type="spellEnd"/>
                              </w:p>
                              <w:p w14:paraId="2604FD0A" w14:textId="77777777" w:rsidR="008B302C" w:rsidRDefault="00000000">
                                <w:pPr>
                                  <w:pStyle w:val="a7"/>
                                  <w:ind w:right="1033"/>
                                  <w:contextualSpacing/>
                                  <w:jc w:val="center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ascii="PT Sans" w:eastAsia="Times New Roman" w:hAnsi="PT Sans"/>
                                    <w:b/>
                                    <w:sz w:val="22"/>
                                    <w:szCs w:val="22"/>
                                  </w:rPr>
                                  <w:t>Физический факультет</w:t>
                                </w:r>
                              </w:p>
                            </w:tc>
                            <w:tc>
                              <w:tcPr>
                                <w:tcW w:w="3378" w:type="dxa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286C1ECF" w14:textId="77777777" w:rsidR="008B302C" w:rsidRDefault="00000000">
                                <w:pPr>
                                  <w:pStyle w:val="a7"/>
                                  <w:jc w:val="center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noProof/>
                                  </w:rPr>
                                  <w:drawing>
                                    <wp:inline distT="0" distB="0" distL="0" distR="0" wp14:anchorId="137FF390" wp14:editId="2EAF8C8B">
                                      <wp:extent cx="1818719" cy="498960"/>
                                      <wp:effectExtent l="0" t="0" r="0" b="0"/>
                                      <wp:docPr id="800894336" name="Рисунок 3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lum/>
                                                <a:alphaModFix/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18719" cy="4989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  <a:prstDash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 w14:paraId="6A422EEB" w14:textId="77777777" w:rsidR="008B302C" w:rsidRDefault="008B302C"/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45D677" id="_x0000_t202" coordsize="21600,21600" o:spt="202" path="m,l,21600r21600,l21600,xe">
              <v:stroke joinstyle="miter"/>
              <v:path gradientshapeok="t" o:connecttype="rect"/>
            </v:shapetype>
            <v:shape id="Frame3" o:spid="_x0000_s1027" type="#_x0000_t202" style="position:absolute;margin-left:0;margin-top:.05pt;width:502pt;height:1.15pt;z-index:251661312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" filled="f" stroked="f">
              <v:textbox style="mso-fit-shape-to-text:t" inset="0,0,0,0">
                <w:txbxContent>
                  <w:tbl>
                    <w:tblPr>
                      <w:tblW w:w="10040" w:type="dxa"/>
                      <w:jc w:val="center"/>
                      <w:tblLayout w:type="fixed"/>
                      <w:tblCellMar>
                        <w:left w:w="10" w:type="dxa"/>
                        <w:right w:w="1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6662"/>
                      <w:gridCol w:w="3378"/>
                    </w:tblGrid>
                    <w:tr w:rsidR="0072371A" w14:paraId="56E6AB30" w14:textId="77777777">
                      <w:trPr>
                        <w:jc w:val="center"/>
                      </w:trPr>
                      <w:tc>
                        <w:tcPr>
                          <w:tcW w:w="6662" w:type="dxa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03BB5A99" w14:textId="77777777" w:rsidR="008B302C" w:rsidRDefault="00000000">
                          <w:pPr>
                            <w:pStyle w:val="a7"/>
                            <w:ind w:right="1033"/>
                            <w:contextualSpacing/>
                            <w:jc w:val="center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ascii="PT Sans" w:eastAsia="Times New Roman" w:hAnsi="PT Sans"/>
                              <w:b/>
                              <w:sz w:val="22"/>
                              <w:szCs w:val="22"/>
                            </w:rPr>
                            <w:t>Университет ИТМО</w:t>
                          </w:r>
                        </w:p>
                        <w:p w14:paraId="458F5036" w14:textId="77777777" w:rsidR="008B302C" w:rsidRDefault="00000000">
                          <w:pPr>
                            <w:pStyle w:val="a7"/>
                            <w:ind w:right="1033"/>
                            <w:contextualSpacing/>
                            <w:jc w:val="center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ascii="PT Sans" w:eastAsia="Times New Roman" w:hAnsi="PT Sans"/>
                              <w:b/>
                              <w:sz w:val="22"/>
                              <w:szCs w:val="22"/>
                            </w:rPr>
                            <w:t xml:space="preserve">Физико-технический </w:t>
                          </w:r>
                          <w:proofErr w:type="spellStart"/>
                          <w:r>
                            <w:rPr>
                              <w:rFonts w:ascii="PT Sans" w:eastAsia="Times New Roman" w:hAnsi="PT Sans"/>
                              <w:b/>
                              <w:sz w:val="22"/>
                              <w:szCs w:val="22"/>
                            </w:rPr>
                            <w:t>мегафакультет</w:t>
                          </w:r>
                          <w:proofErr w:type="spellEnd"/>
                        </w:p>
                        <w:p w14:paraId="2604FD0A" w14:textId="77777777" w:rsidR="008B302C" w:rsidRDefault="00000000">
                          <w:pPr>
                            <w:pStyle w:val="a7"/>
                            <w:ind w:right="1033"/>
                            <w:contextualSpacing/>
                            <w:jc w:val="center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ascii="PT Sans" w:eastAsia="Times New Roman" w:hAnsi="PT Sans"/>
                              <w:b/>
                              <w:sz w:val="22"/>
                              <w:szCs w:val="22"/>
                            </w:rPr>
                            <w:t>Физический факультет</w:t>
                          </w:r>
                        </w:p>
                      </w:tc>
                      <w:tc>
                        <w:tcPr>
                          <w:tcW w:w="3378" w:type="dxa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286C1ECF" w14:textId="77777777" w:rsidR="008B302C" w:rsidRDefault="00000000">
                          <w:pPr>
                            <w:pStyle w:val="a7"/>
                            <w:jc w:val="center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  <w:noProof/>
                            </w:rPr>
                            <w:drawing>
                              <wp:inline distT="0" distB="0" distL="0" distR="0" wp14:anchorId="137FF390" wp14:editId="2EAF8C8B">
                                <wp:extent cx="1818719" cy="498960"/>
                                <wp:effectExtent l="0" t="0" r="0" b="0"/>
                                <wp:docPr id="800894336" name="Рисунок 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lum/>
                                          <a:alphaModFix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18719" cy="498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  <a:prstDash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 w14:paraId="6A422EEB" w14:textId="77777777" w:rsidR="008B302C" w:rsidRDefault="008B302C"/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3434B"/>
    <w:multiLevelType w:val="multilevel"/>
    <w:tmpl w:val="9778814A"/>
    <w:styleLink w:val="WWNum1"/>
    <w:lvl w:ilvl="0">
      <w:start w:val="1"/>
      <w:numFmt w:val="decimal"/>
      <w:lvlText w:val="%1."/>
      <w:lvlJc w:val="left"/>
      <w:rPr>
        <w:rFonts w:ascii="Arial" w:hAnsi="Arial" w:cs="Times New Roman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A6F2E"/>
    <w:multiLevelType w:val="multilevel"/>
    <w:tmpl w:val="F0CEB340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4EA5C8B"/>
    <w:multiLevelType w:val="multilevel"/>
    <w:tmpl w:val="F3A6C094"/>
    <w:styleLink w:val="WWNum2"/>
    <w:lvl w:ilvl="0">
      <w:start w:val="1"/>
      <w:numFmt w:val="decimal"/>
      <w:lvlText w:val="%1. "/>
      <w:lvlJc w:val="left"/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B3B2A"/>
    <w:multiLevelType w:val="multilevel"/>
    <w:tmpl w:val="0F6638D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4" w15:restartNumberingAfterBreak="0">
    <w:nsid w:val="5817392D"/>
    <w:multiLevelType w:val="multilevel"/>
    <w:tmpl w:val="66A8BACE"/>
    <w:styleLink w:val="WWNum3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41619056">
    <w:abstractNumId w:val="1"/>
  </w:num>
  <w:num w:numId="2" w16cid:durableId="831027065">
    <w:abstractNumId w:val="0"/>
  </w:num>
  <w:num w:numId="3" w16cid:durableId="826751145">
    <w:abstractNumId w:val="2"/>
  </w:num>
  <w:num w:numId="4" w16cid:durableId="2137679992">
    <w:abstractNumId w:val="4"/>
  </w:num>
  <w:num w:numId="5" w16cid:durableId="759254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D85"/>
    <w:rsid w:val="001E3D85"/>
    <w:rsid w:val="00447479"/>
    <w:rsid w:val="00482FEA"/>
    <w:rsid w:val="005B3767"/>
    <w:rsid w:val="00786E22"/>
    <w:rsid w:val="008B302C"/>
    <w:rsid w:val="00BD06FD"/>
    <w:rsid w:val="00D52924"/>
    <w:rsid w:val="00D64408"/>
    <w:rsid w:val="00E26F7F"/>
    <w:rsid w:val="00ED4E5E"/>
    <w:rsid w:val="00F0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62C2"/>
  <w15:docId w15:val="{87D78604-5336-4233-B9A7-B4E1231B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30" w:after="552" w:line="192" w:lineRule="exact"/>
      <w:ind w:right="384"/>
      <w:outlineLvl w:val="3"/>
    </w:pPr>
    <w:rPr>
      <w:rFonts w:ascii="Times New Roman" w:eastAsia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Arial" w:eastAsia="Arial" w:hAnsi="Arial" w:cs="Arial"/>
      <w:iCs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Droid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Droid Sans Devanagari"/>
      <w:i/>
    </w:rPr>
  </w:style>
  <w:style w:type="paragraph" w:customStyle="1" w:styleId="Index">
    <w:name w:val="Index"/>
    <w:basedOn w:val="Standard"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Standard"/>
  </w:style>
  <w:style w:type="paragraph" w:styleId="a5">
    <w:name w:val="footer"/>
    <w:basedOn w:val="Standard"/>
    <w:pPr>
      <w:tabs>
        <w:tab w:val="center" w:pos="4677"/>
        <w:tab w:val="right" w:pos="9355"/>
      </w:tabs>
    </w:pPr>
  </w:style>
  <w:style w:type="paragraph" w:styleId="a6">
    <w:name w:val="Block Text"/>
    <w:basedOn w:val="Standard"/>
    <w:pPr>
      <w:widowControl/>
      <w:spacing w:before="5" w:line="274" w:lineRule="exact"/>
      <w:ind w:left="5" w:right="14" w:firstLine="535"/>
      <w:jc w:val="both"/>
    </w:pPr>
    <w:rPr>
      <w:rFonts w:ascii="Times New Roman" w:eastAsia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Standard"/>
    <w:pPr>
      <w:widowControl/>
      <w:tabs>
        <w:tab w:val="left" w:pos="1224"/>
      </w:tabs>
      <w:spacing w:line="274" w:lineRule="exact"/>
      <w:ind w:firstLine="540"/>
      <w:jc w:val="both"/>
    </w:pPr>
    <w:rPr>
      <w:rFonts w:ascii="Times New Roman" w:eastAsia="Times New Roman" w:hAnsi="Times New Roman" w:cs="Times New Roman"/>
      <w:i/>
      <w:iCs w:val="0"/>
      <w:spacing w:val="-5"/>
      <w:szCs w:val="25"/>
    </w:rPr>
  </w:style>
  <w:style w:type="paragraph" w:styleId="a7">
    <w:name w:val="header"/>
    <w:basedOn w:val="Standard"/>
    <w:pPr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DefaultParagraphFontWW">
    <w:name w:val="Default Paragraph Font (WW)"/>
  </w:style>
  <w:style w:type="character" w:styleId="a9">
    <w:name w:val="page number"/>
    <w:basedOn w:val="DefaultParagraphFontWW"/>
  </w:style>
  <w:style w:type="character" w:customStyle="1" w:styleId="Internetlink">
    <w:name w:val="Internet link"/>
    <w:basedOn w:val="DefaultParagraphFontWW"/>
    <w:rPr>
      <w:color w:val="0000FF"/>
      <w:u w:val="single"/>
    </w:rPr>
  </w:style>
  <w:style w:type="character" w:customStyle="1" w:styleId="aa">
    <w:name w:val="Текст выноски Знак"/>
    <w:basedOn w:val="DefaultParagraphFontWW"/>
    <w:rPr>
      <w:rFonts w:ascii="Tahoma" w:eastAsia="Tahoma" w:hAnsi="Tahoma" w:cs="Tahoma"/>
      <w:iCs/>
      <w:sz w:val="16"/>
      <w:szCs w:val="16"/>
    </w:rPr>
  </w:style>
  <w:style w:type="character" w:customStyle="1" w:styleId="ListLabel1">
    <w:name w:val="ListLabel 1"/>
    <w:rPr>
      <w:rFonts w:ascii="Arial" w:eastAsia="Arial" w:hAnsi="Arial" w:cs="Times New Roman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24"/>
      <w:szCs w:val="24"/>
      <w:u w:val="none"/>
      <w:vertAlign w:val="baseline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ascii="Times New Roman" w:eastAsia="Times New Roman" w:hAnsi="Times New Roman" w:cs="Times New Roman"/>
      <w:b w:val="0"/>
      <w:i w:val="0"/>
      <w:sz w:val="24"/>
      <w:u w:val="none"/>
    </w:rPr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rFonts w:ascii="Times New Roman" w:eastAsia="Times New Roman" w:hAnsi="Times New Roman" w:cs="Times New Roman"/>
      <w:b w:val="0"/>
      <w:i w:val="0"/>
      <w:sz w:val="24"/>
      <w:szCs w:val="24"/>
      <w:u w:val="none"/>
    </w:rPr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NoListWW">
    <w:name w:val="No List (WW)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t1</c:v>
          </c:tx>
          <c:spPr>
            <a:ln w="28800">
              <a:solidFill>
                <a:srgbClr val="004586"/>
              </a:solidFill>
            </a:ln>
          </c:spPr>
          <c:marker>
            <c:symbol val="square"/>
            <c:size val="7"/>
          </c:marker>
          <c:xVal>
            <c:numLit>
              <c:formatCode>General</c:formatCode>
              <c:ptCount val="5"/>
              <c:pt idx="0">
                <c:v>14.8</c:v>
              </c:pt>
              <c:pt idx="1">
                <c:v>30.02</c:v>
              </c:pt>
              <c:pt idx="2">
                <c:v>45.6</c:v>
              </c:pt>
              <c:pt idx="3">
                <c:v>61.77</c:v>
              </c:pt>
              <c:pt idx="4">
                <c:v>80.14</c:v>
              </c:pt>
            </c:numLit>
          </c:xVal>
          <c:yVal>
            <c:numLit>
              <c:formatCode>General</c:formatCode>
              <c:ptCount val="5"/>
              <c:pt idx="0">
                <c:v>25</c:v>
              </c:pt>
              <c:pt idx="1">
                <c:v>20</c:v>
              </c:pt>
              <c:pt idx="2">
                <c:v>15</c:v>
              </c:pt>
              <c:pt idx="3">
                <c:v>10</c:v>
              </c:pt>
              <c:pt idx="4">
                <c:v>5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0-C4A2-4A8B-8ACA-AF5AAE77FE3B}"/>
            </c:ext>
          </c:extLst>
        </c:ser>
        <c:ser>
          <c:idx val="1"/>
          <c:order val="1"/>
          <c:tx>
            <c:v>t2</c:v>
          </c:tx>
          <c:spPr>
            <a:ln w="28800">
              <a:solidFill>
                <a:srgbClr val="FF420E"/>
              </a:solidFill>
            </a:ln>
          </c:spPr>
          <c:marker>
            <c:symbol val="diamond"/>
            <c:size val="7"/>
          </c:marker>
          <c:xVal>
            <c:numLit>
              <c:formatCode>General</c:formatCode>
              <c:ptCount val="5"/>
              <c:pt idx="0">
                <c:v>17.21</c:v>
              </c:pt>
              <c:pt idx="1">
                <c:v>31.5</c:v>
              </c:pt>
              <c:pt idx="2">
                <c:v>47.77</c:v>
              </c:pt>
              <c:pt idx="3">
                <c:v>63.78</c:v>
              </c:pt>
              <c:pt idx="4">
                <c:v>82.22</c:v>
              </c:pt>
            </c:numLit>
          </c:xVal>
          <c:yVal>
            <c:numLit>
              <c:formatCode>General</c:formatCode>
              <c:ptCount val="5"/>
              <c:pt idx="0">
                <c:v>25</c:v>
              </c:pt>
              <c:pt idx="1">
                <c:v>20</c:v>
              </c:pt>
              <c:pt idx="2">
                <c:v>15</c:v>
              </c:pt>
              <c:pt idx="3">
                <c:v>10</c:v>
              </c:pt>
              <c:pt idx="4">
                <c:v>5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1-C4A2-4A8B-8ACA-AF5AAE77FE3B}"/>
            </c:ext>
          </c:extLst>
        </c:ser>
        <c:ser>
          <c:idx val="2"/>
          <c:order val="2"/>
          <c:tx>
            <c:v>t3</c:v>
          </c:tx>
          <c:spPr>
            <a:ln w="28800">
              <a:solidFill>
                <a:srgbClr val="FFD320"/>
              </a:solidFill>
            </a:ln>
          </c:spPr>
          <c:marker>
            <c:symbol val="triangle"/>
            <c:size val="7"/>
          </c:marker>
          <c:xVal>
            <c:numLit>
              <c:formatCode>General</c:formatCode>
              <c:ptCount val="5"/>
              <c:pt idx="0">
                <c:v>14.85</c:v>
              </c:pt>
              <c:pt idx="1">
                <c:v>29.45</c:v>
              </c:pt>
              <c:pt idx="2">
                <c:v>45.68</c:v>
              </c:pt>
              <c:pt idx="3">
                <c:v>61.9</c:v>
              </c:pt>
              <c:pt idx="4">
                <c:v>79.8</c:v>
              </c:pt>
            </c:numLit>
          </c:xVal>
          <c:yVal>
            <c:numLit>
              <c:formatCode>General</c:formatCode>
              <c:ptCount val="5"/>
              <c:pt idx="0">
                <c:v>25</c:v>
              </c:pt>
              <c:pt idx="1">
                <c:v>20</c:v>
              </c:pt>
              <c:pt idx="2">
                <c:v>15</c:v>
              </c:pt>
              <c:pt idx="3">
                <c:v>10</c:v>
              </c:pt>
              <c:pt idx="4">
                <c:v>5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2-C4A2-4A8B-8ACA-AF5AAE77FE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423551"/>
        <c:axId val="174235647"/>
      </c:scatterChart>
      <c:valAx>
        <c:axId val="17423564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183423551"/>
        <c:crossesAt val="0"/>
        <c:crossBetween val="midCat"/>
      </c:valAx>
      <c:valAx>
        <c:axId val="183423551"/>
        <c:scaling>
          <c:orientation val="minMax"/>
        </c:scaling>
        <c:delete val="0"/>
        <c:axPos val="b"/>
        <c:numFmt formatCode="0\.00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174235647"/>
        <c:crossesAt val="0"/>
        <c:crossBetween val="midCat"/>
      </c:val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T^2(I)</c:v>
          </c:tx>
          <c:spPr>
            <a:ln w="28800">
              <a:solidFill>
                <a:srgbClr val="004586"/>
              </a:solidFill>
            </a:ln>
          </c:spPr>
          <c:marker>
            <c:symbol val="square"/>
            <c:size val="7"/>
          </c:marker>
          <c:xVal>
            <c:numLit>
              <c:formatCode>General</c:formatCode>
              <c:ptCount val="6"/>
              <c:pt idx="0">
                <c:v>3.1905127999999998E-2</c:v>
              </c:pt>
              <c:pt idx="1">
                <c:v>3.5556728000000003E-2</c:v>
              </c:pt>
              <c:pt idx="2">
                <c:v>4.0228328000000001E-2</c:v>
              </c:pt>
              <c:pt idx="3">
                <c:v>4.5919927999999999E-2</c:v>
              </c:pt>
              <c:pt idx="4">
                <c:v>5.2631527999999997E-2</c:v>
              </c:pt>
              <c:pt idx="5">
                <c:v>6.0363128000000002E-2</c:v>
              </c:pt>
            </c:numLit>
          </c:xVal>
          <c:yVal>
            <c:numLit>
              <c:formatCode>General</c:formatCode>
              <c:ptCount val="6"/>
              <c:pt idx="0">
                <c:v>2.6427921111111199</c:v>
              </c:pt>
              <c:pt idx="1">
                <c:v>2.9848321111111198</c:v>
              </c:pt>
              <c:pt idx="2">
                <c:v>3.3294084444444598</c:v>
              </c:pt>
              <c:pt idx="3">
                <c:v>3.8194187777777602</c:v>
              </c:pt>
              <c:pt idx="4">
                <c:v>4.3361121111110998</c:v>
              </c:pt>
              <c:pt idx="5">
                <c:v>5.0370321111110998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0-B971-48F0-9B57-2D66A43663CC}"/>
            </c:ext>
          </c:extLst>
        </c:ser>
        <c:ser>
          <c:idx val="1"/>
          <c:order val="1"/>
          <c:tx>
            <c:v>Approx T^2(I)</c:v>
          </c:tx>
          <c:spPr>
            <a:ln w="28800">
              <a:solidFill>
                <a:srgbClr val="FF420E"/>
              </a:solidFill>
            </a:ln>
          </c:spPr>
          <c:marker>
            <c:symbol val="diamond"/>
            <c:size val="7"/>
          </c:marker>
          <c:xVal>
            <c:numLit>
              <c:formatCode>General</c:formatCode>
              <c:ptCount val="6"/>
              <c:pt idx="0">
                <c:v>3.1905127999999998E-2</c:v>
              </c:pt>
              <c:pt idx="1">
                <c:v>3.5556728000000003E-2</c:v>
              </c:pt>
              <c:pt idx="2">
                <c:v>4.0228328000000001E-2</c:v>
              </c:pt>
              <c:pt idx="3">
                <c:v>4.5919927999999999E-2</c:v>
              </c:pt>
              <c:pt idx="4">
                <c:v>5.2631527999999997E-2</c:v>
              </c:pt>
              <c:pt idx="5">
                <c:v>6.0363128000000002E-2</c:v>
              </c:pt>
            </c:numLit>
          </c:xVal>
          <c:yVal>
            <c:numLit>
              <c:formatCode>General</c:formatCode>
              <c:ptCount val="6"/>
              <c:pt idx="0">
                <c:v>2.6520398049736</c:v>
              </c:pt>
              <c:pt idx="1">
                <c:v>2.9550213175358002</c:v>
              </c:pt>
              <c:pt idx="2">
                <c:v>3.3426345375176001</c:v>
              </c:pt>
              <c:pt idx="3">
                <c:v>3.8148794649190099</c:v>
              </c:pt>
              <c:pt idx="4">
                <c:v>4.37175609974003</c:v>
              </c:pt>
              <c:pt idx="5">
                <c:v>5.0132644419806596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1-B971-48F0-9B57-2D66A43663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0776431"/>
        <c:axId val="250784111"/>
      </c:scatterChart>
      <c:valAx>
        <c:axId val="25078411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250776431"/>
        <c:crossesAt val="0"/>
        <c:crossBetween val="midCat"/>
      </c:valAx>
      <c:valAx>
        <c:axId val="25077643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250784111"/>
        <c:crossesAt val="0"/>
        <c:crossBetween val="midCat"/>
      </c:val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Бессонов Борис Александрович</cp:lastModifiedBy>
  <cp:revision>8</cp:revision>
  <cp:lastPrinted>2024-04-16T16:53:00Z</cp:lastPrinted>
  <dcterms:created xsi:type="dcterms:W3CDTF">2024-05-13T08:11:00Z</dcterms:created>
  <dcterms:modified xsi:type="dcterms:W3CDTF">2024-05-13T08:12:00Z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ГОУ СПбГПУ</vt:lpwstr>
  </property>
</Properties>
</file>