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CE" w:rsidRPr="00700680" w:rsidRDefault="00B958B2" w:rsidP="009219CE">
      <w:r>
        <w:rPr>
          <w:lang w:val="en-US"/>
        </w:rPr>
        <w:pict>
          <v:rect id="_x0000_i1025" style="width:235.6pt;height:2pt" o:hralign="center" o:hrstd="t" o:hrnoshade="t" o:hr="t" fillcolor="black" stroked="f"/>
        </w:pic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4"/>
        <w:gridCol w:w="5104"/>
      </w:tblGrid>
      <w:tr w:rsidR="009219CE" w:rsidRPr="0017081E" w:rsidTr="007C08EF">
        <w:tc>
          <w:tcPr>
            <w:tcW w:w="2500" w:type="pct"/>
            <w:vAlign w:val="center"/>
          </w:tcPr>
          <w:p w:rsidR="009219CE" w:rsidRPr="0017081E" w:rsidRDefault="009219CE" w:rsidP="00F70E6D">
            <w:pPr>
              <w:spacing w:before="240"/>
            </w:pPr>
            <w:r w:rsidRPr="0017081E">
              <w:t>Группа</w:t>
            </w:r>
            <w:r w:rsidRPr="00077E29">
              <w:rPr>
                <w:u w:val="single"/>
              </w:rPr>
              <w:tab/>
            </w:r>
            <w:r>
              <w:rPr>
                <w:u w:val="single"/>
                <w:lang w:val="en-US"/>
              </w:rPr>
              <w:t>M32041</w:t>
            </w:r>
            <w:r w:rsidRPr="00077E29">
              <w:rPr>
                <w:u w:val="single"/>
              </w:rPr>
              <w:tab/>
            </w:r>
            <w:r w:rsidRPr="00077E29">
              <w:rPr>
                <w:u w:val="single"/>
              </w:rPr>
              <w:tab/>
            </w:r>
            <w:r w:rsidRPr="00077E29">
              <w:rPr>
                <w:u w:val="single"/>
              </w:rPr>
              <w:tab/>
            </w:r>
            <w:r w:rsidRPr="00077E29">
              <w:rPr>
                <w:u w:val="single"/>
              </w:rPr>
              <w:tab/>
            </w:r>
            <w:r w:rsidRPr="00077E29">
              <w:rPr>
                <w:u w:val="single"/>
              </w:rPr>
              <w:tab/>
            </w:r>
            <w:r w:rsidR="00F70E6D" w:rsidRPr="00077E29">
              <w:rPr>
                <w:u w:val="single"/>
              </w:rPr>
              <w:tab/>
            </w:r>
            <w:r w:rsidR="00F70E6D" w:rsidRPr="00077E29">
              <w:rPr>
                <w:u w:val="single"/>
              </w:rPr>
              <w:tab/>
            </w:r>
            <w:r w:rsidR="00F70E6D" w:rsidRPr="00077E29">
              <w:rPr>
                <w:u w:val="single"/>
              </w:rPr>
              <w:tab/>
            </w:r>
            <w:r w:rsidR="00F70E6D" w:rsidRPr="00077E29">
              <w:rPr>
                <w:u w:val="single"/>
              </w:rPr>
              <w:tab/>
            </w:r>
            <w:r w:rsidR="00F70E6D" w:rsidRPr="00077E29">
              <w:rPr>
                <w:u w:val="single"/>
              </w:rPr>
              <w:tab/>
            </w:r>
            <w:r w:rsidR="00F70E6D" w:rsidRPr="00077E29">
              <w:rPr>
                <w:u w:val="single"/>
              </w:rPr>
              <w:tab/>
            </w:r>
          </w:p>
        </w:tc>
        <w:tc>
          <w:tcPr>
            <w:tcW w:w="2500" w:type="pct"/>
            <w:vAlign w:val="center"/>
          </w:tcPr>
          <w:p w:rsidR="009219CE" w:rsidRPr="0017081E" w:rsidRDefault="009219CE" w:rsidP="007C08EF">
            <w:pPr>
              <w:spacing w:before="240"/>
            </w:pPr>
            <w:r w:rsidRPr="0017081E">
              <w:t>К работе допущен</w:t>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p>
        </w:tc>
      </w:tr>
      <w:tr w:rsidR="009219CE" w:rsidRPr="0017081E" w:rsidTr="007C08EF">
        <w:tc>
          <w:tcPr>
            <w:tcW w:w="2500" w:type="pct"/>
            <w:vAlign w:val="center"/>
          </w:tcPr>
          <w:p w:rsidR="009219CE" w:rsidRPr="002039D7" w:rsidRDefault="009219CE" w:rsidP="007C08EF">
            <w:pPr>
              <w:spacing w:before="240"/>
              <w:rPr>
                <w:u w:val="single"/>
              </w:rPr>
            </w:pPr>
            <w:r w:rsidRPr="0017081E">
              <w:t>Студент</w:t>
            </w:r>
            <w:r>
              <w:t xml:space="preserve"> </w:t>
            </w:r>
            <w:r>
              <w:rPr>
                <w:u w:val="single"/>
              </w:rPr>
              <w:t>Ладыгина Виктория и Шашкевич Эльфрида</w:t>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r w:rsidRPr="00077E29">
              <w:rPr>
                <w:u w:val="single"/>
              </w:rPr>
              <w:tab/>
            </w:r>
          </w:p>
        </w:tc>
        <w:tc>
          <w:tcPr>
            <w:tcW w:w="2500" w:type="pct"/>
            <w:vAlign w:val="center"/>
          </w:tcPr>
          <w:p w:rsidR="009219CE" w:rsidRPr="0017081E" w:rsidRDefault="009219CE" w:rsidP="007C08EF">
            <w:pPr>
              <w:spacing w:before="240"/>
            </w:pPr>
            <w:r w:rsidRPr="0017081E">
              <w:t>Работа выполнена</w:t>
            </w:r>
            <w:r>
              <w:rPr>
                <w:u w:val="single"/>
              </w:rPr>
              <w:t xml:space="preserve"> </w:t>
            </w:r>
            <w:r w:rsidRPr="00742D04">
              <w:rPr>
                <w:u w:val="single"/>
              </w:rPr>
              <w:t>Л</w:t>
            </w:r>
            <w:r>
              <w:rPr>
                <w:iCs w:val="0"/>
                <w:u w:val="single"/>
              </w:rPr>
              <w:t>адыгиной</w:t>
            </w:r>
            <w:r w:rsidRPr="00742D04">
              <w:rPr>
                <w:u w:val="single"/>
              </w:rPr>
              <w:t xml:space="preserve"> В</w:t>
            </w:r>
            <w:r>
              <w:rPr>
                <w:iCs w:val="0"/>
                <w:u w:val="single"/>
              </w:rPr>
              <w:t>икторией</w:t>
            </w:r>
            <w:r w:rsidRPr="00742D04">
              <w:rPr>
                <w:u w:val="single"/>
              </w:rPr>
              <w:t xml:space="preserve"> и Шашкевич Э</w:t>
            </w:r>
            <w:r>
              <w:rPr>
                <w:iCs w:val="0"/>
                <w:u w:val="single"/>
              </w:rPr>
              <w:t>льфридой</w:t>
            </w:r>
            <w:r w:rsidRPr="00742D04">
              <w:rPr>
                <w:u w:val="single"/>
              </w:rPr>
              <w:tab/>
            </w:r>
          </w:p>
        </w:tc>
      </w:tr>
      <w:tr w:rsidR="009219CE" w:rsidRPr="0017081E" w:rsidTr="007C08EF">
        <w:tc>
          <w:tcPr>
            <w:tcW w:w="2500" w:type="pct"/>
            <w:vAlign w:val="center"/>
          </w:tcPr>
          <w:p w:rsidR="009219CE" w:rsidRPr="0017081E" w:rsidRDefault="009219CE" w:rsidP="007C08EF">
            <w:pPr>
              <w:spacing w:before="240"/>
            </w:pPr>
            <w:r w:rsidRPr="0017081E">
              <w:t>Преподаватель</w:t>
            </w:r>
            <w:r w:rsidRPr="00A82B7E">
              <w:t xml:space="preserve"> </w:t>
            </w:r>
            <w:r w:rsidRPr="00A82B7E">
              <w:rPr>
                <w:u w:val="single"/>
              </w:rPr>
              <w:t>Музыченко Яна Борисовна</w:t>
            </w:r>
            <w:r w:rsidRPr="00077E29">
              <w:rPr>
                <w:u w:val="single"/>
              </w:rPr>
              <w:tab/>
            </w:r>
          </w:p>
        </w:tc>
        <w:tc>
          <w:tcPr>
            <w:tcW w:w="2500" w:type="pct"/>
            <w:vAlign w:val="center"/>
          </w:tcPr>
          <w:p w:rsidR="009219CE" w:rsidRPr="0017081E" w:rsidRDefault="009219CE" w:rsidP="007C08EF">
            <w:pPr>
              <w:spacing w:before="240"/>
            </w:pPr>
            <w:r w:rsidRPr="0017081E">
              <w:t>Отчет принят</w:t>
            </w:r>
            <w:r>
              <w:rPr>
                <w:u w:val="single"/>
              </w:rPr>
              <w:t>_Лабунцовым Виктором</w:t>
            </w:r>
            <w:r w:rsidRPr="00077E29">
              <w:rPr>
                <w:u w:val="single"/>
              </w:rPr>
              <w:tab/>
            </w:r>
            <w:r w:rsidRPr="00077E29">
              <w:rPr>
                <w:u w:val="single"/>
              </w:rPr>
              <w:tab/>
            </w:r>
          </w:p>
        </w:tc>
      </w:tr>
    </w:tbl>
    <w:p w:rsidR="009219CE" w:rsidRPr="00D81A36" w:rsidRDefault="009219CE" w:rsidP="009219CE">
      <w:pPr>
        <w:spacing w:before="240" w:after="240"/>
        <w:jc w:val="center"/>
        <w:rPr>
          <w:rFonts w:ascii="Cambria" w:hAnsi="Cambria"/>
        </w:rPr>
      </w:pPr>
      <w:r w:rsidRPr="00D81A36">
        <w:rPr>
          <w:rFonts w:ascii="Cambria" w:hAnsi="Cambria" w:cs="Times New Roman"/>
          <w:b/>
          <w:spacing w:val="30"/>
          <w:sz w:val="40"/>
          <w:szCs w:val="36"/>
        </w:rPr>
        <w:t>Рабочий протокол и отчет по</w:t>
      </w:r>
      <w:r w:rsidRPr="00D81A36">
        <w:rPr>
          <w:rFonts w:ascii="Cambria" w:hAnsi="Cambria" w:cs="Times New Roman"/>
          <w:b/>
          <w:spacing w:val="30"/>
          <w:sz w:val="40"/>
          <w:szCs w:val="36"/>
        </w:rPr>
        <w:br/>
        <w:t>лабораторной работе №</w:t>
      </w:r>
      <w:r>
        <w:rPr>
          <w:rFonts w:ascii="Cambria" w:hAnsi="Cambria" w:cs="Times New Roman"/>
          <w:b/>
          <w:spacing w:val="30"/>
          <w:sz w:val="40"/>
          <w:szCs w:val="36"/>
        </w:rPr>
        <w:t>5.0</w:t>
      </w:r>
      <w:r w:rsidR="003A5CAD">
        <w:rPr>
          <w:rFonts w:ascii="Cambria" w:hAnsi="Cambria" w:cs="Times New Roman"/>
          <w:b/>
          <w:spacing w:val="30"/>
          <w:sz w:val="40"/>
          <w:szCs w:val="36"/>
        </w:rPr>
        <w:t>7</w:t>
      </w:r>
    </w:p>
    <w:p w:rsidR="009219CE" w:rsidRDefault="00B958B2" w:rsidP="009219CE">
      <w:pPr>
        <w:jc w:val="center"/>
      </w:pPr>
      <w:r>
        <w:pict>
          <v:rect id="_x0000_i1026" style="width:482pt;height:1pt" o:hralign="center" o:hrstd="t" o:hrnoshade="t" o:hr="t" fillcolor="black" stroked="f"/>
        </w:pict>
      </w:r>
    </w:p>
    <w:p w:rsidR="00177862" w:rsidRDefault="00177862" w:rsidP="00177862">
      <w:pPr>
        <w:widowControl/>
        <w:jc w:val="center"/>
        <w:rPr>
          <w:rFonts w:asciiTheme="majorHAnsi" w:eastAsia="SFRM1728" w:hAnsiTheme="majorHAnsi" w:cs="SFRM1728"/>
          <w:b/>
          <w:iCs w:val="0"/>
          <w:sz w:val="34"/>
          <w:szCs w:val="34"/>
        </w:rPr>
      </w:pPr>
      <w:r w:rsidRPr="00177862">
        <w:rPr>
          <w:rFonts w:asciiTheme="majorHAnsi" w:eastAsia="SFRM1728" w:hAnsiTheme="majorHAnsi" w:cs="SFRM1728"/>
          <w:b/>
          <w:iCs w:val="0"/>
          <w:sz w:val="34"/>
          <w:szCs w:val="34"/>
        </w:rPr>
        <w:t>Определение постоянной Планка методом</w:t>
      </w:r>
      <w:r>
        <w:rPr>
          <w:rFonts w:asciiTheme="majorHAnsi" w:eastAsia="SFRM1728" w:hAnsiTheme="majorHAnsi" w:cs="SFRM1728"/>
          <w:b/>
          <w:iCs w:val="0"/>
          <w:sz w:val="34"/>
          <w:szCs w:val="34"/>
        </w:rPr>
        <w:t xml:space="preserve"> </w:t>
      </w:r>
    </w:p>
    <w:p w:rsidR="009219CE" w:rsidRPr="00177862" w:rsidRDefault="00177862" w:rsidP="00177862">
      <w:pPr>
        <w:widowControl/>
        <w:jc w:val="center"/>
        <w:rPr>
          <w:rFonts w:asciiTheme="majorHAnsi" w:eastAsia="SFRM1728" w:hAnsiTheme="majorHAnsi" w:cs="SFRM1728"/>
          <w:b/>
          <w:iCs w:val="0"/>
          <w:sz w:val="34"/>
          <w:szCs w:val="34"/>
        </w:rPr>
      </w:pPr>
      <w:r w:rsidRPr="00177862">
        <w:rPr>
          <w:rFonts w:asciiTheme="majorHAnsi" w:eastAsia="SFRM1728" w:hAnsiTheme="majorHAnsi" w:cs="SFRM1728"/>
          <w:b/>
          <w:iCs w:val="0"/>
          <w:sz w:val="34"/>
          <w:szCs w:val="34"/>
        </w:rPr>
        <w:t>задерживающего потенциала</w:t>
      </w:r>
    </w:p>
    <w:p w:rsidR="009219CE" w:rsidRPr="009257A1" w:rsidRDefault="00B958B2" w:rsidP="009219CE">
      <w:r>
        <w:pict>
          <v:rect id="_x0000_i1027" style="width:482pt;height:1pt" o:hralign="center" o:hrstd="t" o:hrnoshade="t" o:hr="t" fillcolor="black" stroked="f"/>
        </w:pict>
      </w:r>
    </w:p>
    <w:p w:rsidR="009219CE" w:rsidRDefault="009219CE" w:rsidP="009219CE"/>
    <w:p w:rsidR="006C48AD" w:rsidRDefault="006C48AD" w:rsidP="00BF624D">
      <w:r w:rsidRPr="009257A1">
        <w:t>1. Цель работы.</w:t>
      </w:r>
    </w:p>
    <w:p w:rsidR="00A82B7E" w:rsidRDefault="00A82B7E" w:rsidP="00BF624D"/>
    <w:p w:rsidR="00177862" w:rsidRDefault="00177862" w:rsidP="00177862">
      <w:pPr>
        <w:pStyle w:val="ac"/>
        <w:widowControl/>
        <w:numPr>
          <w:ilvl w:val="0"/>
          <w:numId w:val="8"/>
        </w:numPr>
        <w:rPr>
          <w:rFonts w:eastAsia="SFRM1000"/>
          <w:iCs w:val="0"/>
        </w:rPr>
      </w:pPr>
      <w:r w:rsidRPr="00177862">
        <w:rPr>
          <w:rFonts w:eastAsia="SFRM1000"/>
          <w:iCs w:val="0"/>
        </w:rPr>
        <w:t>Экспериментально проверить законы фотоэффекта.</w:t>
      </w:r>
    </w:p>
    <w:p w:rsidR="00177862" w:rsidRPr="00177862" w:rsidRDefault="00177862" w:rsidP="00177862">
      <w:pPr>
        <w:pStyle w:val="ac"/>
        <w:widowControl/>
        <w:rPr>
          <w:rFonts w:eastAsia="SFRM1000"/>
          <w:iCs w:val="0"/>
        </w:rPr>
      </w:pPr>
    </w:p>
    <w:p w:rsidR="00F0595E" w:rsidRDefault="00177862" w:rsidP="00177862">
      <w:pPr>
        <w:pStyle w:val="ac"/>
        <w:widowControl/>
        <w:numPr>
          <w:ilvl w:val="0"/>
          <w:numId w:val="8"/>
        </w:numPr>
        <w:rPr>
          <w:rFonts w:eastAsia="SFRM1000"/>
          <w:iCs w:val="0"/>
        </w:rPr>
      </w:pPr>
      <w:r w:rsidRPr="00177862">
        <w:rPr>
          <w:rFonts w:eastAsia="SFRM1000"/>
          <w:iCs w:val="0"/>
        </w:rPr>
        <w:t>Определение постоянной Планка и работы выхода электрона из</w:t>
      </w:r>
      <w:r>
        <w:rPr>
          <w:rFonts w:eastAsia="SFRM1000"/>
          <w:iCs w:val="0"/>
        </w:rPr>
        <w:t xml:space="preserve"> </w:t>
      </w:r>
      <w:r w:rsidRPr="00177862">
        <w:rPr>
          <w:rFonts w:eastAsia="SFRM1000"/>
          <w:iCs w:val="0"/>
        </w:rPr>
        <w:t>металла.</w:t>
      </w:r>
    </w:p>
    <w:p w:rsidR="00177862" w:rsidRPr="00177862" w:rsidRDefault="00177862" w:rsidP="00177862">
      <w:pPr>
        <w:widowControl/>
        <w:rPr>
          <w:rFonts w:eastAsia="SFRM1000"/>
          <w:iCs w:val="0"/>
        </w:rPr>
      </w:pPr>
    </w:p>
    <w:p w:rsidR="006C48AD" w:rsidRDefault="006C48AD" w:rsidP="00BF624D">
      <w:r w:rsidRPr="009257A1">
        <w:t>2. Задачи, решаемые при выполнении работы.</w:t>
      </w:r>
    </w:p>
    <w:p w:rsidR="00BF624D" w:rsidRDefault="00BF624D" w:rsidP="00BF624D"/>
    <w:p w:rsidR="00177862" w:rsidRDefault="00177862" w:rsidP="00177862">
      <w:pPr>
        <w:pStyle w:val="ac"/>
        <w:widowControl/>
        <w:numPr>
          <w:ilvl w:val="0"/>
          <w:numId w:val="9"/>
        </w:numPr>
        <w:rPr>
          <w:rFonts w:eastAsia="SFRM1095"/>
          <w:iCs w:val="0"/>
        </w:rPr>
      </w:pPr>
      <w:r w:rsidRPr="00177862">
        <w:rPr>
          <w:rFonts w:eastAsia="SFRM1095"/>
          <w:iCs w:val="0"/>
        </w:rPr>
        <w:t>Определение запирающего напряжения</w:t>
      </w:r>
    </w:p>
    <w:p w:rsidR="00177862" w:rsidRPr="00177862" w:rsidRDefault="00177862" w:rsidP="00177862">
      <w:pPr>
        <w:pStyle w:val="ac"/>
        <w:widowControl/>
        <w:rPr>
          <w:rFonts w:eastAsia="SFRM1095"/>
          <w:iCs w:val="0"/>
        </w:rPr>
      </w:pPr>
    </w:p>
    <w:p w:rsidR="00177862" w:rsidRDefault="00177862" w:rsidP="00177862">
      <w:pPr>
        <w:pStyle w:val="ac"/>
        <w:widowControl/>
        <w:numPr>
          <w:ilvl w:val="0"/>
          <w:numId w:val="9"/>
        </w:numPr>
        <w:rPr>
          <w:rFonts w:eastAsia="SFRM1095"/>
          <w:iCs w:val="0"/>
        </w:rPr>
      </w:pPr>
      <w:r w:rsidRPr="00177862">
        <w:rPr>
          <w:rFonts w:eastAsia="SFRM1095"/>
          <w:iCs w:val="0"/>
        </w:rPr>
        <w:t>Изучение зависимости кинетической энергии электронов от частоты падающего излучения</w:t>
      </w:r>
    </w:p>
    <w:p w:rsidR="00177862" w:rsidRPr="00177862" w:rsidRDefault="00177862" w:rsidP="00177862">
      <w:pPr>
        <w:widowControl/>
        <w:rPr>
          <w:rFonts w:eastAsia="SFRM1095"/>
          <w:iCs w:val="0"/>
        </w:rPr>
      </w:pPr>
    </w:p>
    <w:p w:rsidR="00BF624D" w:rsidRPr="00177862" w:rsidRDefault="00177862" w:rsidP="00177862">
      <w:pPr>
        <w:pStyle w:val="ac"/>
        <w:widowControl/>
        <w:numPr>
          <w:ilvl w:val="0"/>
          <w:numId w:val="10"/>
        </w:numPr>
        <w:rPr>
          <w:rFonts w:eastAsia="SFRM1095"/>
          <w:iCs w:val="0"/>
        </w:rPr>
      </w:pPr>
      <w:r w:rsidRPr="00177862">
        <w:rPr>
          <w:rFonts w:eastAsia="SFRM1095"/>
          <w:iCs w:val="0"/>
        </w:rPr>
        <w:t>Экспериментальное определение материала фотокатода и вычисление постоянной Планка.</w:t>
      </w:r>
    </w:p>
    <w:p w:rsidR="00177862" w:rsidRPr="00177862" w:rsidRDefault="00177862" w:rsidP="00177862">
      <w:pPr>
        <w:rPr>
          <w:rFonts w:asciiTheme="minorHAnsi" w:hAnsiTheme="minorHAnsi"/>
        </w:rPr>
      </w:pPr>
    </w:p>
    <w:p w:rsidR="006009E5" w:rsidRDefault="006C48AD" w:rsidP="008867EF">
      <w:r w:rsidRPr="009257A1">
        <w:t>3. Объект исследования.</w:t>
      </w:r>
    </w:p>
    <w:p w:rsidR="00555BE8" w:rsidRDefault="00555BE8" w:rsidP="008867EF"/>
    <w:p w:rsidR="008867EF" w:rsidRDefault="00555BE8" w:rsidP="00555BE8">
      <w:pPr>
        <w:pStyle w:val="ac"/>
        <w:numPr>
          <w:ilvl w:val="0"/>
          <w:numId w:val="10"/>
        </w:numPr>
      </w:pPr>
      <w:r>
        <w:t>Явление фотоэффекта</w:t>
      </w:r>
    </w:p>
    <w:p w:rsidR="00F0595E" w:rsidRPr="009257A1" w:rsidRDefault="00F0595E" w:rsidP="00BF624D"/>
    <w:p w:rsidR="00F0595E" w:rsidRDefault="004A314A" w:rsidP="00BF624D">
      <w:r>
        <w:t>4</w:t>
      </w:r>
      <w:r w:rsidR="006C48AD" w:rsidRPr="009257A1">
        <w:t>. Рабочие формулы и исходные данные.</w:t>
      </w:r>
    </w:p>
    <w:p w:rsidR="008867EF" w:rsidRDefault="008867EF" w:rsidP="00BF624D"/>
    <w:p w:rsidR="008867EF" w:rsidRDefault="008867EF" w:rsidP="008867EF">
      <w:pPr>
        <w:pStyle w:val="ac"/>
        <w:widowControl/>
        <w:numPr>
          <w:ilvl w:val="0"/>
          <w:numId w:val="10"/>
        </w:numPr>
        <w:rPr>
          <w:rFonts w:eastAsia="SFRM1095"/>
          <w:iCs w:val="0"/>
        </w:rPr>
      </w:pPr>
      <w:r w:rsidRPr="008867EF">
        <w:rPr>
          <w:rFonts w:eastAsia="SFRM1095"/>
          <w:iCs w:val="0"/>
        </w:rPr>
        <w:t>Максимальная кинетическая энергия, которой будет обладать вылетевший электрон, определяется формулой:</w:t>
      </w:r>
    </w:p>
    <w:p w:rsidR="008867EF" w:rsidRDefault="008867EF" w:rsidP="008867EF">
      <w:pPr>
        <w:pStyle w:val="ac"/>
        <w:widowControl/>
        <w:rPr>
          <w:rFonts w:eastAsia="SFRM1095"/>
          <w:iCs w:val="0"/>
        </w:rPr>
      </w:pPr>
    </w:p>
    <w:p w:rsidR="008867EF" w:rsidRDefault="008867EF" w:rsidP="00D47EFF">
      <w:pPr>
        <w:pStyle w:val="ac"/>
        <w:widowControl/>
        <w:jc w:val="center"/>
        <w:rPr>
          <w:rFonts w:eastAsia="SFRM1095"/>
          <w:iCs w:val="0"/>
        </w:rPr>
      </w:pPr>
      <w:r w:rsidRPr="008867EF">
        <w:rPr>
          <w:rFonts w:eastAsia="SFRM1095"/>
          <w:iCs w:val="0"/>
          <w:noProof/>
        </w:rPr>
        <w:drawing>
          <wp:inline distT="0" distB="0" distL="0" distR="0" wp14:anchorId="49C0D6C1" wp14:editId="200456A8">
            <wp:extent cx="2330570" cy="4445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570" cy="444523"/>
                    </a:xfrm>
                    <a:prstGeom prst="rect">
                      <a:avLst/>
                    </a:prstGeom>
                  </pic:spPr>
                </pic:pic>
              </a:graphicData>
            </a:graphic>
          </wp:inline>
        </w:drawing>
      </w:r>
    </w:p>
    <w:p w:rsidR="001A7F6D" w:rsidRDefault="001A7F6D" w:rsidP="00D47EFF">
      <w:pPr>
        <w:pStyle w:val="ac"/>
        <w:widowControl/>
        <w:jc w:val="center"/>
        <w:rPr>
          <w:rFonts w:eastAsia="SFRM1095"/>
          <w:iCs w:val="0"/>
        </w:rPr>
      </w:pPr>
    </w:p>
    <w:p w:rsidR="00D47EFF" w:rsidRDefault="001A7F6D" w:rsidP="00D47EFF">
      <w:pPr>
        <w:pStyle w:val="ac"/>
        <w:widowControl/>
        <w:numPr>
          <w:ilvl w:val="0"/>
          <w:numId w:val="10"/>
        </w:numPr>
        <w:rPr>
          <w:rFonts w:eastAsia="SFRM1095"/>
          <w:iCs w:val="0"/>
        </w:rPr>
      </w:pPr>
      <w:r>
        <w:rPr>
          <w:rFonts w:eastAsia="SFRM1095"/>
          <w:iCs w:val="0"/>
        </w:rPr>
        <w:t>П</w:t>
      </w:r>
      <w:r w:rsidRPr="001A7F6D">
        <w:rPr>
          <w:rFonts w:eastAsia="SFRM1095"/>
          <w:iCs w:val="0"/>
        </w:rPr>
        <w:t>орог фотоэффекта равен работе выхода:</w:t>
      </w:r>
    </w:p>
    <w:p w:rsidR="001A7F6D" w:rsidRPr="001A7F6D" w:rsidRDefault="001A7F6D" w:rsidP="001A7F6D">
      <w:pPr>
        <w:pStyle w:val="ac"/>
        <w:widowControl/>
        <w:rPr>
          <w:rFonts w:eastAsia="SFRM1095"/>
          <w:iCs w:val="0"/>
        </w:rPr>
      </w:pPr>
    </w:p>
    <w:p w:rsidR="008867EF" w:rsidRDefault="00D47EFF" w:rsidP="00D47EFF">
      <w:pPr>
        <w:pStyle w:val="ac"/>
        <w:widowControl/>
        <w:jc w:val="center"/>
        <w:rPr>
          <w:rFonts w:eastAsia="SFRM1095"/>
          <w:iCs w:val="0"/>
        </w:rPr>
      </w:pPr>
      <w:r w:rsidRPr="00D47EFF">
        <w:rPr>
          <w:rFonts w:eastAsia="SFRM1095"/>
          <w:iCs w:val="0"/>
          <w:noProof/>
        </w:rPr>
        <w:drawing>
          <wp:inline distT="0" distB="0" distL="0" distR="0" wp14:anchorId="0A866D09" wp14:editId="5A91BC3D">
            <wp:extent cx="819192" cy="2349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92" cy="234962"/>
                    </a:xfrm>
                    <a:prstGeom prst="rect">
                      <a:avLst/>
                    </a:prstGeom>
                  </pic:spPr>
                </pic:pic>
              </a:graphicData>
            </a:graphic>
          </wp:inline>
        </w:drawing>
      </w:r>
    </w:p>
    <w:p w:rsidR="001A7F6D" w:rsidRPr="001A7F6D" w:rsidRDefault="001A7F6D" w:rsidP="001A7F6D">
      <w:pPr>
        <w:pStyle w:val="ac"/>
        <w:widowControl/>
        <w:numPr>
          <w:ilvl w:val="0"/>
          <w:numId w:val="10"/>
        </w:numPr>
        <w:rPr>
          <w:rFonts w:eastAsia="SFRM1095"/>
          <w:iCs w:val="0"/>
        </w:rPr>
      </w:pPr>
      <w:r w:rsidRPr="001A7F6D">
        <w:rPr>
          <w:rFonts w:eastAsia="SFRM1095"/>
          <w:iCs w:val="0"/>
        </w:rPr>
        <w:lastRenderedPageBreak/>
        <w:t xml:space="preserve">При достаточно большом задерживающем напряжении </w:t>
      </w:r>
      <m:oMath>
        <m:sSub>
          <m:sSubPr>
            <m:ctrlPr>
              <w:rPr>
                <w:rFonts w:ascii="Cambria Math" w:eastAsia="CMMI10" w:hAnsi="Cambria Math" w:cs="Cambria Math"/>
                <w:i/>
                <w:iCs w:val="0"/>
              </w:rPr>
            </m:ctrlPr>
          </m:sSubPr>
          <m:e>
            <m:r>
              <w:rPr>
                <w:rFonts w:ascii="Cambria Math" w:eastAsia="CMMI10" w:hAnsi="Cambria Math" w:cs="Cambria Math"/>
              </w:rPr>
              <m:t>U</m:t>
            </m:r>
          </m:e>
          <m:sub>
            <m:r>
              <w:rPr>
                <w:rFonts w:ascii="Cambria Math" w:eastAsia="SFRM1095" w:hAnsi="Cambria Math"/>
              </w:rPr>
              <m:t>0</m:t>
            </m:r>
          </m:sub>
        </m:sSub>
      </m:oMath>
      <w:r w:rsidRPr="001A7F6D">
        <w:rPr>
          <w:rFonts w:eastAsia="SFRM1095"/>
          <w:iCs w:val="0"/>
        </w:rPr>
        <w:t xml:space="preserve"> эта энергия станет равной нулю, и фототок прекратится </w:t>
      </w:r>
      <m:oMath>
        <m:r>
          <w:rPr>
            <w:rFonts w:ascii="Cambria Math" w:eastAsia="CMMI10" w:hAnsi="Cambria Math" w:cs="Cambria Math"/>
          </w:rPr>
          <m:t>I</m:t>
        </m:r>
        <m:r>
          <w:rPr>
            <w:rFonts w:ascii="Cambria Math" w:eastAsia="CMMI10" w:hAnsi="Cambria Math"/>
          </w:rPr>
          <m:t xml:space="preserve"> </m:t>
        </m:r>
        <m:r>
          <w:rPr>
            <w:rFonts w:ascii="Cambria Math" w:eastAsia="SFRM1095" w:hAnsi="Cambria Math"/>
          </w:rPr>
          <m:t>= 0</m:t>
        </m:r>
      </m:oMath>
      <w:r w:rsidRPr="001A7F6D">
        <w:rPr>
          <w:rFonts w:eastAsia="SFRM1095"/>
          <w:iCs w:val="0"/>
        </w:rPr>
        <w:t xml:space="preserve"> А. Условие прекращения тока имеет вид</w:t>
      </w:r>
    </w:p>
    <w:p w:rsidR="001A7F6D" w:rsidRPr="001A7F6D" w:rsidRDefault="001A7F6D" w:rsidP="001A7F6D">
      <w:pPr>
        <w:pStyle w:val="ac"/>
        <w:widowControl/>
        <w:rPr>
          <w:rFonts w:ascii="SFRM1095" w:eastAsia="SFRM1095" w:hAnsi="Times New Roman" w:cs="SFRM1095"/>
          <w:iCs w:val="0"/>
          <w:sz w:val="22"/>
          <w:szCs w:val="22"/>
        </w:rPr>
      </w:pPr>
    </w:p>
    <w:p w:rsidR="001A7F6D" w:rsidRPr="001A7F6D" w:rsidRDefault="00D47EFF" w:rsidP="001A7F6D">
      <w:pPr>
        <w:pStyle w:val="ac"/>
        <w:widowControl/>
        <w:jc w:val="center"/>
        <w:rPr>
          <w:rFonts w:eastAsia="SFRM1095"/>
          <w:iCs w:val="0"/>
        </w:rPr>
      </w:pPr>
      <w:r w:rsidRPr="00D47EFF">
        <w:rPr>
          <w:rFonts w:eastAsia="SFRM1095"/>
          <w:iCs w:val="0"/>
          <w:noProof/>
        </w:rPr>
        <w:drawing>
          <wp:inline distT="0" distB="0" distL="0" distR="0" wp14:anchorId="7E366D9D" wp14:editId="7FCCFC8E">
            <wp:extent cx="781090" cy="2921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1090" cy="292115"/>
                    </a:xfrm>
                    <a:prstGeom prst="rect">
                      <a:avLst/>
                    </a:prstGeom>
                  </pic:spPr>
                </pic:pic>
              </a:graphicData>
            </a:graphic>
          </wp:inline>
        </w:drawing>
      </w:r>
    </w:p>
    <w:p w:rsidR="001A7F6D" w:rsidRDefault="001A7F6D" w:rsidP="001A7F6D">
      <w:pPr>
        <w:pStyle w:val="ac"/>
        <w:widowControl/>
        <w:rPr>
          <w:rFonts w:eastAsia="SFRM1095"/>
          <w:iCs w:val="0"/>
        </w:rPr>
      </w:pPr>
    </w:p>
    <w:p w:rsidR="001A7F6D" w:rsidRDefault="001A7F6D" w:rsidP="001A7F6D">
      <w:pPr>
        <w:pStyle w:val="ac"/>
        <w:widowControl/>
        <w:numPr>
          <w:ilvl w:val="0"/>
          <w:numId w:val="10"/>
        </w:numPr>
        <w:rPr>
          <w:rFonts w:eastAsia="SFRM1095"/>
          <w:iCs w:val="0"/>
        </w:rPr>
      </w:pPr>
      <w:r w:rsidRPr="001A7F6D">
        <w:rPr>
          <w:rFonts w:eastAsia="SFRM1095"/>
          <w:iCs w:val="0"/>
        </w:rPr>
        <w:t>Формула для задерживающего напряжения</w:t>
      </w:r>
    </w:p>
    <w:p w:rsidR="001A7F6D" w:rsidRPr="001A7F6D" w:rsidRDefault="001A7F6D" w:rsidP="001A7F6D">
      <w:pPr>
        <w:pStyle w:val="ac"/>
        <w:widowControl/>
        <w:rPr>
          <w:rFonts w:eastAsia="SFRM1095"/>
          <w:iCs w:val="0"/>
        </w:rPr>
      </w:pPr>
    </w:p>
    <w:p w:rsidR="00D47EFF" w:rsidRDefault="00D47EFF" w:rsidP="00D47EFF">
      <w:pPr>
        <w:pStyle w:val="ac"/>
        <w:widowControl/>
        <w:jc w:val="center"/>
        <w:rPr>
          <w:rFonts w:eastAsia="SFRM1095"/>
          <w:iCs w:val="0"/>
        </w:rPr>
      </w:pPr>
      <w:r w:rsidRPr="00D47EFF">
        <w:rPr>
          <w:rFonts w:eastAsia="SFRM1095"/>
          <w:iCs w:val="0"/>
          <w:noProof/>
        </w:rPr>
        <w:drawing>
          <wp:inline distT="0" distB="0" distL="0" distR="0" wp14:anchorId="38505E29" wp14:editId="7200C96E">
            <wp:extent cx="1333569" cy="4191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69" cy="419122"/>
                    </a:xfrm>
                    <a:prstGeom prst="rect">
                      <a:avLst/>
                    </a:prstGeom>
                  </pic:spPr>
                </pic:pic>
              </a:graphicData>
            </a:graphic>
          </wp:inline>
        </w:drawing>
      </w:r>
    </w:p>
    <w:p w:rsidR="001A7F6D" w:rsidRDefault="001A7F6D" w:rsidP="00D47EFF">
      <w:pPr>
        <w:pStyle w:val="ac"/>
        <w:widowControl/>
        <w:jc w:val="center"/>
        <w:rPr>
          <w:rFonts w:eastAsia="SFRM1095"/>
          <w:iCs w:val="0"/>
        </w:rPr>
      </w:pPr>
    </w:p>
    <w:p w:rsidR="001A7F6D" w:rsidRPr="001A7F6D" w:rsidRDefault="001A7F6D" w:rsidP="001A7F6D">
      <w:pPr>
        <w:pStyle w:val="ac"/>
        <w:widowControl/>
        <w:numPr>
          <w:ilvl w:val="0"/>
          <w:numId w:val="10"/>
        </w:numPr>
        <w:rPr>
          <w:rFonts w:eastAsia="SFRM1095"/>
          <w:iCs w:val="0"/>
        </w:rPr>
      </w:pPr>
      <w:r>
        <w:t>Расчет погрешности для постоянной Планка</w:t>
      </w:r>
      <w:r w:rsidRPr="001A7F6D">
        <w:t>:</w:t>
      </w:r>
    </w:p>
    <w:p w:rsidR="001A7F6D" w:rsidRPr="001A7F6D" w:rsidRDefault="001A7F6D" w:rsidP="001A7F6D">
      <w:pPr>
        <w:pStyle w:val="ac"/>
        <w:widowControl/>
        <w:rPr>
          <w:rFonts w:eastAsia="SFRM1095"/>
          <w:iCs w:val="0"/>
        </w:rPr>
      </w:pPr>
    </w:p>
    <w:p w:rsidR="00D47EFF" w:rsidRDefault="00D47EFF" w:rsidP="00D47EFF">
      <w:pPr>
        <w:pStyle w:val="ac"/>
        <w:widowControl/>
        <w:jc w:val="center"/>
        <w:rPr>
          <w:rFonts w:eastAsia="SFRM1095"/>
          <w:iCs w:val="0"/>
        </w:rPr>
      </w:pPr>
      <w:r w:rsidRPr="00D47EFF">
        <w:rPr>
          <w:rFonts w:eastAsia="SFRM1095"/>
          <w:iCs w:val="0"/>
          <w:noProof/>
        </w:rPr>
        <w:drawing>
          <wp:inline distT="0" distB="0" distL="0" distR="0" wp14:anchorId="7BA8B0C4" wp14:editId="31A48111">
            <wp:extent cx="2063856" cy="7048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3856" cy="704886"/>
                    </a:xfrm>
                    <a:prstGeom prst="rect">
                      <a:avLst/>
                    </a:prstGeom>
                  </pic:spPr>
                </pic:pic>
              </a:graphicData>
            </a:graphic>
          </wp:inline>
        </w:drawing>
      </w:r>
    </w:p>
    <w:p w:rsidR="001A7F6D" w:rsidRDefault="001A7F6D" w:rsidP="00D47EFF">
      <w:pPr>
        <w:pStyle w:val="ac"/>
        <w:widowControl/>
        <w:jc w:val="center"/>
        <w:rPr>
          <w:rFonts w:eastAsia="SFRM1095"/>
          <w:iCs w:val="0"/>
        </w:rPr>
      </w:pPr>
    </w:p>
    <w:p w:rsidR="001A7F6D" w:rsidRPr="001A7F6D" w:rsidRDefault="001A7F6D" w:rsidP="001A7F6D">
      <w:pPr>
        <w:pStyle w:val="ac"/>
        <w:widowControl/>
        <w:numPr>
          <w:ilvl w:val="0"/>
          <w:numId w:val="10"/>
        </w:numPr>
        <w:rPr>
          <w:rFonts w:eastAsia="SFRM1095"/>
          <w:iCs w:val="0"/>
        </w:rPr>
      </w:pPr>
      <w:r>
        <w:t>Расчет погрешности для работы выхода</w:t>
      </w:r>
      <w:r w:rsidRPr="001A7F6D">
        <w:t>:</w:t>
      </w:r>
    </w:p>
    <w:p w:rsidR="001A7F6D" w:rsidRDefault="001A7F6D" w:rsidP="001A7F6D">
      <w:pPr>
        <w:pStyle w:val="ac"/>
        <w:widowControl/>
        <w:rPr>
          <w:rFonts w:eastAsia="SFRM1095"/>
          <w:iCs w:val="0"/>
        </w:rPr>
      </w:pPr>
    </w:p>
    <w:p w:rsidR="001A7F6D" w:rsidRPr="001A7F6D" w:rsidRDefault="00D47EFF" w:rsidP="001A7F6D">
      <w:pPr>
        <w:pStyle w:val="ac"/>
        <w:widowControl/>
        <w:jc w:val="center"/>
        <w:rPr>
          <w:rFonts w:eastAsia="SFRM1095"/>
          <w:iCs w:val="0"/>
        </w:rPr>
      </w:pPr>
      <w:r w:rsidRPr="00D47EFF">
        <w:rPr>
          <w:rFonts w:eastAsia="SFRM1095"/>
          <w:iCs w:val="0"/>
          <w:noProof/>
        </w:rPr>
        <w:drawing>
          <wp:inline distT="0" distB="0" distL="0" distR="0" wp14:anchorId="3466CD89" wp14:editId="68473E01">
            <wp:extent cx="3892750" cy="6350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750" cy="635033"/>
                    </a:xfrm>
                    <a:prstGeom prst="rect">
                      <a:avLst/>
                    </a:prstGeom>
                  </pic:spPr>
                </pic:pic>
              </a:graphicData>
            </a:graphic>
          </wp:inline>
        </w:drawing>
      </w:r>
    </w:p>
    <w:p w:rsidR="00F0595E" w:rsidRDefault="00F0595E" w:rsidP="00D47EFF">
      <w:pPr>
        <w:jc w:val="center"/>
      </w:pPr>
    </w:p>
    <w:p w:rsidR="00E72F50" w:rsidRPr="00E72F50" w:rsidRDefault="00E72F50" w:rsidP="00E72F50">
      <w:pPr>
        <w:pStyle w:val="ac"/>
        <w:rPr>
          <w:rFonts w:asciiTheme="minorHAnsi" w:eastAsia="SFRM1200" w:hAnsiTheme="minorHAnsi" w:cs="SFRM1200"/>
        </w:rPr>
      </w:pPr>
    </w:p>
    <w:p w:rsidR="006C48AD" w:rsidRDefault="004A314A" w:rsidP="009257A1">
      <w:r>
        <w:t>5</w:t>
      </w:r>
      <w:r w:rsidR="006C48AD" w:rsidRPr="009257A1">
        <w:t>. Измерительные приборы.</w:t>
      </w:r>
    </w:p>
    <w:p w:rsidR="002B48F6" w:rsidRDefault="002B48F6" w:rsidP="009257A1"/>
    <w:tbl>
      <w:tblPr>
        <w:tblStyle w:val="a8"/>
        <w:tblW w:w="10485" w:type="dxa"/>
        <w:tblLook w:val="04A0" w:firstRow="1" w:lastRow="0" w:firstColumn="1" w:lastColumn="0" w:noHBand="0" w:noVBand="1"/>
      </w:tblPr>
      <w:tblGrid>
        <w:gridCol w:w="476"/>
        <w:gridCol w:w="3496"/>
        <w:gridCol w:w="1871"/>
        <w:gridCol w:w="2222"/>
        <w:gridCol w:w="2420"/>
      </w:tblGrid>
      <w:tr w:rsidR="00A97A15" w:rsidTr="00A97A15">
        <w:tc>
          <w:tcPr>
            <w:tcW w:w="474" w:type="dxa"/>
          </w:tcPr>
          <w:p w:rsidR="00A97A15" w:rsidRPr="00997E2B" w:rsidRDefault="00A97A15" w:rsidP="00A97A15">
            <w:pPr>
              <w:rPr>
                <w:i/>
              </w:rPr>
            </w:pPr>
            <w:r w:rsidRPr="00997E2B">
              <w:rPr>
                <w:i/>
              </w:rPr>
              <w:t xml:space="preserve">№ </w:t>
            </w:r>
          </w:p>
        </w:tc>
        <w:tc>
          <w:tcPr>
            <w:tcW w:w="3498" w:type="dxa"/>
          </w:tcPr>
          <w:p w:rsidR="00A97A15" w:rsidRPr="00997E2B" w:rsidRDefault="00A97A15" w:rsidP="009257A1">
            <w:pPr>
              <w:rPr>
                <w:i/>
              </w:rPr>
            </w:pPr>
            <w:r w:rsidRPr="00997E2B">
              <w:rPr>
                <w:i/>
              </w:rPr>
              <w:t>Наименование</w:t>
            </w:r>
          </w:p>
        </w:tc>
        <w:tc>
          <w:tcPr>
            <w:tcW w:w="1871" w:type="dxa"/>
          </w:tcPr>
          <w:p w:rsidR="00A97A15" w:rsidRPr="00997E2B" w:rsidRDefault="00A97A15" w:rsidP="009257A1">
            <w:pPr>
              <w:rPr>
                <w:i/>
              </w:rPr>
            </w:pPr>
            <w:r w:rsidRPr="00997E2B">
              <w:rPr>
                <w:i/>
              </w:rPr>
              <w:t>Тип пробора</w:t>
            </w:r>
          </w:p>
        </w:tc>
        <w:tc>
          <w:tcPr>
            <w:tcW w:w="2222" w:type="dxa"/>
          </w:tcPr>
          <w:p w:rsidR="00A97A15" w:rsidRPr="00997E2B" w:rsidRDefault="00A97A15" w:rsidP="009257A1">
            <w:pPr>
              <w:rPr>
                <w:i/>
              </w:rPr>
            </w:pPr>
            <w:r w:rsidRPr="00997E2B">
              <w:rPr>
                <w:i/>
              </w:rPr>
              <w:t>Используемый диапазон</w:t>
            </w:r>
          </w:p>
        </w:tc>
        <w:tc>
          <w:tcPr>
            <w:tcW w:w="2420" w:type="dxa"/>
          </w:tcPr>
          <w:p w:rsidR="00A97A15" w:rsidRPr="00997E2B" w:rsidRDefault="00A97A15" w:rsidP="009257A1">
            <w:pPr>
              <w:rPr>
                <w:i/>
              </w:rPr>
            </w:pPr>
            <w:r w:rsidRPr="00997E2B">
              <w:rPr>
                <w:i/>
              </w:rPr>
              <w:t xml:space="preserve">Погрешность прибора </w:t>
            </w:r>
          </w:p>
        </w:tc>
      </w:tr>
      <w:tr w:rsidR="00A97A15" w:rsidTr="00A97A15">
        <w:tc>
          <w:tcPr>
            <w:tcW w:w="474" w:type="dxa"/>
          </w:tcPr>
          <w:p w:rsidR="00A97A15" w:rsidRPr="00997E2B" w:rsidRDefault="00A97A15" w:rsidP="009257A1">
            <w:pPr>
              <w:rPr>
                <w:lang w:val="en-US"/>
              </w:rPr>
            </w:pPr>
            <w:r w:rsidRPr="00997E2B">
              <w:rPr>
                <w:lang w:val="en-US"/>
              </w:rPr>
              <w:t>1</w:t>
            </w:r>
          </w:p>
        </w:tc>
        <w:tc>
          <w:tcPr>
            <w:tcW w:w="3498" w:type="dxa"/>
          </w:tcPr>
          <w:p w:rsidR="00A97A15" w:rsidRPr="00997E2B" w:rsidRDefault="00A97A15" w:rsidP="00A97A15">
            <w:r w:rsidRPr="00997E2B">
              <w:t xml:space="preserve">Вольтметр </w:t>
            </w:r>
          </w:p>
        </w:tc>
        <w:tc>
          <w:tcPr>
            <w:tcW w:w="1871" w:type="dxa"/>
          </w:tcPr>
          <w:p w:rsidR="00A97A15" w:rsidRPr="00997E2B" w:rsidRDefault="00A97A15" w:rsidP="009257A1">
            <w:r w:rsidRPr="00997E2B">
              <w:t>цифровой</w:t>
            </w:r>
          </w:p>
        </w:tc>
        <w:tc>
          <w:tcPr>
            <w:tcW w:w="2222" w:type="dxa"/>
          </w:tcPr>
          <w:p w:rsidR="00A97A15" w:rsidRPr="00997E2B" w:rsidRDefault="00A97A15" w:rsidP="009257A1">
            <w:r w:rsidRPr="00997E2B">
              <w:t>0.07-0.7</w:t>
            </w:r>
          </w:p>
        </w:tc>
        <w:tc>
          <w:tcPr>
            <w:tcW w:w="2420" w:type="dxa"/>
          </w:tcPr>
          <w:p w:rsidR="00A97A15" w:rsidRPr="00997E2B" w:rsidRDefault="00A97A15" w:rsidP="009257A1">
            <w:r w:rsidRPr="00997E2B">
              <w:t>1.5-2%</w:t>
            </w:r>
          </w:p>
        </w:tc>
      </w:tr>
      <w:tr w:rsidR="00A97A15" w:rsidTr="00A97A15">
        <w:tc>
          <w:tcPr>
            <w:tcW w:w="474" w:type="dxa"/>
          </w:tcPr>
          <w:p w:rsidR="00A97A15" w:rsidRPr="00997E2B" w:rsidRDefault="00A97A15" w:rsidP="009257A1">
            <w:pPr>
              <w:rPr>
                <w:lang w:val="en-US"/>
              </w:rPr>
            </w:pPr>
            <w:r w:rsidRPr="00997E2B">
              <w:rPr>
                <w:lang w:val="en-US"/>
              </w:rPr>
              <w:t>2</w:t>
            </w:r>
          </w:p>
        </w:tc>
        <w:tc>
          <w:tcPr>
            <w:tcW w:w="3498" w:type="dxa"/>
          </w:tcPr>
          <w:p w:rsidR="00A97A15" w:rsidRPr="00997E2B" w:rsidRDefault="00A97A15" w:rsidP="009257A1">
            <w:r w:rsidRPr="00997E2B">
              <w:t>Наноамперметр</w:t>
            </w:r>
          </w:p>
        </w:tc>
        <w:tc>
          <w:tcPr>
            <w:tcW w:w="1871" w:type="dxa"/>
          </w:tcPr>
          <w:p w:rsidR="00A97A15" w:rsidRPr="00997E2B" w:rsidRDefault="00A97A15" w:rsidP="009257A1">
            <w:r w:rsidRPr="00997E2B">
              <w:t>цифровой</w:t>
            </w:r>
          </w:p>
        </w:tc>
        <w:tc>
          <w:tcPr>
            <w:tcW w:w="2222" w:type="dxa"/>
          </w:tcPr>
          <w:p w:rsidR="00A97A15" w:rsidRPr="00997E2B" w:rsidRDefault="00A97A15" w:rsidP="009257A1">
            <w:r w:rsidRPr="00997E2B">
              <w:t>0-0.5</w:t>
            </w:r>
          </w:p>
        </w:tc>
        <w:tc>
          <w:tcPr>
            <w:tcW w:w="2420" w:type="dxa"/>
          </w:tcPr>
          <w:p w:rsidR="00A97A15" w:rsidRPr="00997E2B" w:rsidRDefault="00A97A15" w:rsidP="009257A1">
            <w:pPr>
              <w:rPr>
                <w:lang w:val="en-US"/>
              </w:rPr>
            </w:pPr>
            <w:r w:rsidRPr="00997E2B">
              <w:t>1.5-2%</w:t>
            </w:r>
          </w:p>
        </w:tc>
      </w:tr>
    </w:tbl>
    <w:p w:rsidR="00A97A15" w:rsidRDefault="00A97A15" w:rsidP="009257A1"/>
    <w:p w:rsidR="00AC5D60" w:rsidRPr="00A97A15" w:rsidRDefault="00AC5D60" w:rsidP="00A97A15">
      <w:pPr>
        <w:widowControl/>
        <w:rPr>
          <w:rFonts w:asciiTheme="minorHAnsi" w:eastAsia="SFRM1200" w:hAnsiTheme="minorHAnsi" w:cs="SFRM1200"/>
          <w:iCs w:val="0"/>
        </w:rPr>
      </w:pPr>
    </w:p>
    <w:p w:rsidR="00AC5D60" w:rsidRDefault="00AC5D60" w:rsidP="00AC5D60">
      <w:r>
        <w:t>6</w:t>
      </w:r>
      <w:r w:rsidRPr="00BF624D">
        <w:t>. Схема установки (</w:t>
      </w:r>
      <w:r w:rsidRPr="00AC5D60">
        <w:rPr>
          <w:i/>
        </w:rPr>
        <w:t>перечень схем, которые составляют Приложение 1</w:t>
      </w:r>
      <w:r w:rsidRPr="00BF624D">
        <w:t>).</w:t>
      </w:r>
    </w:p>
    <w:p w:rsidR="00BA486B" w:rsidRDefault="00BA486B" w:rsidP="00AC5D60"/>
    <w:p w:rsidR="00BA486B" w:rsidRDefault="00BA486B" w:rsidP="00BA486B">
      <w:pPr>
        <w:jc w:val="center"/>
      </w:pPr>
      <w:r w:rsidRPr="00BA486B">
        <w:rPr>
          <w:noProof/>
        </w:rPr>
        <w:drawing>
          <wp:inline distT="0" distB="0" distL="0" distR="0" wp14:anchorId="21C26686" wp14:editId="39E3D82E">
            <wp:extent cx="2012950" cy="2723907"/>
            <wp:effectExtent l="0" t="0" r="635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872" cy="2729215"/>
                    </a:xfrm>
                    <a:prstGeom prst="rect">
                      <a:avLst/>
                    </a:prstGeom>
                    <a:noFill/>
                    <a:ln>
                      <a:noFill/>
                    </a:ln>
                  </pic:spPr>
                </pic:pic>
              </a:graphicData>
            </a:graphic>
          </wp:inline>
        </w:drawing>
      </w:r>
    </w:p>
    <w:p w:rsidR="00BA486B" w:rsidRDefault="00BA486B" w:rsidP="00BA486B">
      <w:pPr>
        <w:jc w:val="center"/>
      </w:pPr>
    </w:p>
    <w:p w:rsidR="00BA486B" w:rsidRDefault="00BA486B" w:rsidP="00BA486B">
      <w:pPr>
        <w:jc w:val="center"/>
      </w:pPr>
    </w:p>
    <w:p w:rsidR="00BA486B" w:rsidRDefault="00BA486B" w:rsidP="00AC5D60"/>
    <w:p w:rsidR="00BA486B" w:rsidRDefault="00BA486B" w:rsidP="00BA486B">
      <w:pPr>
        <w:widowControl/>
        <w:spacing w:line="360" w:lineRule="auto"/>
        <w:rPr>
          <w:rFonts w:eastAsia="SFRM1095"/>
          <w:iCs w:val="0"/>
        </w:rPr>
      </w:pPr>
      <w:r>
        <w:rPr>
          <w:rFonts w:eastAsia="SFRM1095"/>
          <w:iCs w:val="0"/>
        </w:rPr>
        <w:lastRenderedPageBreak/>
        <w:t>М</w:t>
      </w:r>
      <w:r w:rsidRPr="00BA486B">
        <w:rPr>
          <w:rFonts w:eastAsia="SFRM1095"/>
          <w:iCs w:val="0"/>
        </w:rPr>
        <w:t>одифицированном варианте классической установки свет известной частоты проходит</w:t>
      </w:r>
    </w:p>
    <w:p w:rsidR="00AC5D60" w:rsidRPr="00BA486B" w:rsidRDefault="00BA486B" w:rsidP="00BA486B">
      <w:pPr>
        <w:widowControl/>
        <w:spacing w:line="360" w:lineRule="auto"/>
        <w:rPr>
          <w:rFonts w:eastAsia="SFRM1095"/>
          <w:iCs w:val="0"/>
        </w:rPr>
      </w:pPr>
      <w:r w:rsidRPr="00BA486B">
        <w:rPr>
          <w:rFonts w:eastAsia="SFRM1095"/>
          <w:iCs w:val="0"/>
        </w:rPr>
        <w:t>через кольцевой анод и падает на катод, где вызывает испускание электронов благодаря фотоэлектрическому эффекту. Энергию этих электронов можно определить, подавая задерживающее напряжение, которое уменьшает поток электронов к аноду до тех пор, пока поток электронов не прекращается. соответствует нулевому току, не зависит от интенсивности света. Поэтому энергия электронов также не зависит от интенсивности света. Получив запирающее напряжения для света различных частот, можно рассчитать постоянную Планка.</w:t>
      </w:r>
    </w:p>
    <w:p w:rsidR="00AC5D60" w:rsidRDefault="00AC5D60" w:rsidP="00BA486B">
      <w:pPr>
        <w:jc w:val="center"/>
      </w:pPr>
    </w:p>
    <w:p w:rsidR="00AC5D60" w:rsidRPr="00AC5D60" w:rsidRDefault="00AC5D60" w:rsidP="00AC5D60">
      <w:pPr>
        <w:pStyle w:val="ac"/>
        <w:widowControl/>
        <w:rPr>
          <w:rFonts w:asciiTheme="minorHAnsi" w:eastAsia="SFRM1200" w:hAnsiTheme="minorHAnsi" w:cs="SFRM1200"/>
          <w:iCs w:val="0"/>
        </w:rPr>
      </w:pPr>
    </w:p>
    <w:p w:rsidR="00BA486B" w:rsidRDefault="00BA486B" w:rsidP="00BA486B">
      <w:pPr>
        <w:widowControl/>
        <w:spacing w:line="360" w:lineRule="auto"/>
        <w:jc w:val="center"/>
        <w:rPr>
          <w:rFonts w:eastAsia="SFRM1095"/>
          <w:iCs w:val="0"/>
        </w:rPr>
      </w:pPr>
      <w:r w:rsidRPr="00BA486B">
        <w:rPr>
          <w:rFonts w:eastAsia="SFRM1095"/>
          <w:iCs w:val="0"/>
          <w:noProof/>
        </w:rPr>
        <w:drawing>
          <wp:inline distT="0" distB="0" distL="0" distR="0">
            <wp:extent cx="3448050" cy="331884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539" cy="3324133"/>
                    </a:xfrm>
                    <a:prstGeom prst="rect">
                      <a:avLst/>
                    </a:prstGeom>
                    <a:noFill/>
                    <a:ln>
                      <a:noFill/>
                    </a:ln>
                  </pic:spPr>
                </pic:pic>
              </a:graphicData>
            </a:graphic>
          </wp:inline>
        </w:drawing>
      </w:r>
    </w:p>
    <w:p w:rsidR="00BA486B" w:rsidRDefault="00BA486B" w:rsidP="00BA486B">
      <w:pPr>
        <w:widowControl/>
        <w:spacing w:line="360" w:lineRule="auto"/>
        <w:rPr>
          <w:rFonts w:eastAsia="SFRM1095"/>
          <w:iCs w:val="0"/>
        </w:rPr>
      </w:pPr>
    </w:p>
    <w:p w:rsidR="00BA486B" w:rsidRPr="00BA486B" w:rsidRDefault="00BA486B" w:rsidP="00BA486B">
      <w:pPr>
        <w:widowControl/>
        <w:spacing w:line="360" w:lineRule="auto"/>
        <w:rPr>
          <w:rFonts w:eastAsia="SFRM1095"/>
          <w:iCs w:val="0"/>
          <w:color w:val="000000"/>
        </w:rPr>
      </w:pPr>
      <w:r w:rsidRPr="00BA486B">
        <w:rPr>
          <w:rFonts w:eastAsia="SFRM1095"/>
          <w:iCs w:val="0"/>
          <w:color w:val="000000"/>
        </w:rPr>
        <w:t xml:space="preserve">Для изучения законов фотоэффекта используется установка, схема которой аналогична схеме. Установка состоит из вакуумного фотоэлемента на основе цезиевого катода и измерительных приборов: вольтметра 3 и наноамперметра 2. В качестве источников излучения используются пять светодиодов с различными длинами волн: </w:t>
      </w:r>
      <w:r w:rsidRPr="00BA486B">
        <w:rPr>
          <w:rFonts w:eastAsia="SFRM1095"/>
          <w:i/>
          <w:iCs w:val="0"/>
          <w:color w:val="000000"/>
        </w:rPr>
        <w:t>472 нм, 505 нм, 525 нм, 588 нм, 611 нм</w:t>
      </w:r>
      <w:r w:rsidRPr="00BA486B">
        <w:rPr>
          <w:rFonts w:eastAsia="SFRM1095"/>
          <w:iCs w:val="0"/>
          <w:color w:val="000000"/>
        </w:rPr>
        <w:t>. Светодиоды подключаются к приемной камере 4, с помощью разъема 5. Блок подключается к сети через адаптер и разъем 6. Светодиод запитывается через разъем 7. Регулировка интенсивности регулируется ручкой регулятора 10.</w:t>
      </w:r>
    </w:p>
    <w:p w:rsidR="00BF624D" w:rsidRPr="00BF624D" w:rsidRDefault="00BF624D" w:rsidP="00BF624D"/>
    <w:p w:rsidR="006C48AD" w:rsidRDefault="004A314A" w:rsidP="00BF624D">
      <w:r>
        <w:t>7</w:t>
      </w:r>
      <w:r w:rsidR="006C48AD" w:rsidRPr="00BF624D">
        <w:t>. Результаты прямых измерений и их обработки (</w:t>
      </w:r>
      <w:r w:rsidR="006C48AD" w:rsidRPr="00EF5169">
        <w:rPr>
          <w:i/>
        </w:rPr>
        <w:t>таблицы, примеры расчетов</w:t>
      </w:r>
      <w:r w:rsidR="006C48AD" w:rsidRPr="00BF624D">
        <w:t>).</w:t>
      </w:r>
    </w:p>
    <w:p w:rsidR="00BA486B" w:rsidRPr="00AF45FD" w:rsidRDefault="00BA486B" w:rsidP="00AF45FD">
      <w:pPr>
        <w:jc w:val="center"/>
        <w:rPr>
          <w:i/>
        </w:rPr>
      </w:pPr>
    </w:p>
    <w:tbl>
      <w:tblPr>
        <w:tblW w:w="6658" w:type="dxa"/>
        <w:jc w:val="center"/>
        <w:tblLayout w:type="fixed"/>
        <w:tblCellMar>
          <w:left w:w="10" w:type="dxa"/>
          <w:right w:w="10" w:type="dxa"/>
        </w:tblCellMar>
        <w:tblLook w:val="0000" w:firstRow="0" w:lastRow="0" w:firstColumn="0" w:lastColumn="0" w:noHBand="0" w:noVBand="0"/>
      </w:tblPr>
      <w:tblGrid>
        <w:gridCol w:w="1413"/>
        <w:gridCol w:w="1701"/>
        <w:gridCol w:w="1706"/>
        <w:gridCol w:w="1838"/>
      </w:tblGrid>
      <w:tr w:rsidR="008867EF" w:rsidRPr="008867EF" w:rsidTr="003D461E">
        <w:trPr>
          <w:trHeight w:val="299"/>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8867EF" w:rsidRPr="008867EF" w:rsidRDefault="003D461E" w:rsidP="008867EF">
            <w:pPr>
              <w:pStyle w:val="TableParagraph"/>
            </w:pPr>
            <m:oMathPara>
              <m:oMath>
                <m:r>
                  <w:rPr>
                    <w:rFonts w:ascii="Cambria Math" w:eastAsia="Cambria Math" w:hAnsi="Cambria Math"/>
                  </w:rPr>
                  <m:t>λ</m:t>
                </m:r>
                <m:r>
                  <w:rPr>
                    <w:rFonts w:ascii="Cambria Math" w:hAnsi="Cambria Math"/>
                  </w:rPr>
                  <m:t>, нм</m:t>
                </m:r>
              </m:oMath>
            </m:oMathPara>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8867EF" w:rsidRPr="008867EF" w:rsidRDefault="00B958B2" w:rsidP="008867EF">
            <w:pPr>
              <w:pStyle w:val="TableParagraph"/>
            </w:pPr>
            <m:oMathPara>
              <m:oMath>
                <m:sSub>
                  <m:sSubPr>
                    <m:ctrlPr>
                      <w:rPr>
                        <w:rFonts w:ascii="Cambria Math" w:eastAsia="Cambria Math" w:hAnsi="Cambria Math"/>
                        <w:i/>
                      </w:rPr>
                    </m:ctrlPr>
                  </m:sSubPr>
                  <m:e>
                    <m:r>
                      <w:rPr>
                        <w:rFonts w:ascii="Cambria Math" w:eastAsia="Cambria Math" w:hAnsi="Cambria Math"/>
                      </w:rPr>
                      <m:t>U</m:t>
                    </m:r>
                  </m:e>
                  <m:sub>
                    <m:r>
                      <w:rPr>
                        <w:rFonts w:ascii="Cambria Math" w:hAnsi="Cambria Math"/>
                      </w:rPr>
                      <m:t>0</m:t>
                    </m:r>
                  </m:sub>
                </m:sSub>
                <m:r>
                  <w:rPr>
                    <w:rFonts w:ascii="Cambria Math" w:hAnsi="Cambria Math"/>
                  </w:rPr>
                  <m:t>, В</m:t>
                </m:r>
              </m:oMath>
            </m:oMathPara>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8867EF" w:rsidRPr="003D461E" w:rsidRDefault="003D461E" w:rsidP="008867EF">
            <w:pPr>
              <w:pStyle w:val="TableParagraph"/>
              <w:ind w:left="108"/>
            </w:pPr>
            <m:oMath>
              <m:r>
                <w:rPr>
                  <w:rFonts w:ascii="Cambria Math" w:eastAsia="Cambria Math" w:hAnsi="Cambria Math"/>
                </w:rPr>
                <m:t>ν</m:t>
              </m:r>
              <m:r>
                <w:rPr>
                  <w:rFonts w:ascii="Cambria Math" w:hAnsi="Cambria Math"/>
                </w:rPr>
                <m:t>,</m:t>
              </m:r>
              <m:r>
                <w:rPr>
                  <w:rFonts w:ascii="Cambria Math" w:hAnsi="Cambria Math"/>
                  <w:spacing w:val="-1"/>
                </w:rPr>
                <m:t xml:space="preserve"> </m:t>
              </m:r>
              <m:r>
                <w:rPr>
                  <w:rFonts w:ascii="Cambria Math" w:hAnsi="Cambria Math"/>
                </w:rPr>
                <m:t xml:space="preserve">ТГц  </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12</m:t>
                  </m:r>
                </m:sup>
              </m:sSup>
            </m:oMath>
            <w:r>
              <w:t xml:space="preserve"> </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8867EF" w:rsidRPr="008867EF" w:rsidRDefault="003D461E" w:rsidP="008867EF">
            <w:pPr>
              <w:pStyle w:val="TableParagraph"/>
            </w:pPr>
            <m:oMathPara>
              <m:oMath>
                <m:r>
                  <w:rPr>
                    <w:rFonts w:ascii="Cambria Math" w:eastAsia="Cambria Math" w:hAnsi="Cambria Math"/>
                  </w:rPr>
                  <m:t>T</m:t>
                </m:r>
                <m:r>
                  <w:rPr>
                    <w:rFonts w:ascii="Cambria Math" w:hAnsi="Cambria Math"/>
                  </w:rPr>
                  <m:t>,</m:t>
                </m:r>
                <m:r>
                  <w:rPr>
                    <w:rFonts w:ascii="Cambria Math" w:hAnsi="Cambria Math"/>
                    <w:spacing w:val="-3"/>
                  </w:rPr>
                  <m:t xml:space="preserve"> </m:t>
                </m:r>
                <m:r>
                  <w:rPr>
                    <w:rFonts w:ascii="Cambria Math" w:hAnsi="Cambria Math"/>
                  </w:rPr>
                  <m:t>Эв</m:t>
                </m:r>
              </m:oMath>
            </m:oMathPara>
          </w:p>
        </w:tc>
      </w:tr>
      <w:tr w:rsidR="003D461E" w:rsidRPr="008867EF" w:rsidTr="003D461E">
        <w:trPr>
          <w:trHeight w:val="299"/>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3D461E" w:rsidRPr="008867EF" w:rsidRDefault="003D461E" w:rsidP="003D461E">
            <w:pPr>
              <w:pStyle w:val="TableParagraph"/>
              <w:ind w:right="94"/>
              <w:rPr>
                <w:i/>
              </w:rPr>
            </w:pPr>
            <w:r w:rsidRPr="008867EF">
              <w:rPr>
                <w:i/>
              </w:rPr>
              <w:t>472</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widowControl/>
              <w:autoSpaceDE/>
              <w:autoSpaceDN/>
              <w:adjustRightInd/>
              <w:jc w:val="center"/>
              <w:rPr>
                <w:i/>
                <w:iCs w:val="0"/>
                <w:color w:val="000000"/>
                <w:sz w:val="20"/>
                <w:szCs w:val="20"/>
              </w:rPr>
            </w:pPr>
            <w:r w:rsidRPr="003D461E">
              <w:rPr>
                <w:i/>
                <w:color w:val="000000"/>
                <w:sz w:val="20"/>
                <w:szCs w:val="20"/>
              </w:rPr>
              <w:t>0,641</w:t>
            </w:r>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635,593</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1,027</w:t>
            </w:r>
          </w:p>
        </w:tc>
      </w:tr>
      <w:tr w:rsidR="003D461E" w:rsidRPr="008867EF" w:rsidTr="003D461E">
        <w:trPr>
          <w:trHeight w:val="301"/>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3D461E" w:rsidRPr="008867EF" w:rsidRDefault="003D461E" w:rsidP="003D461E">
            <w:pPr>
              <w:pStyle w:val="TableParagraph"/>
              <w:spacing w:before="32"/>
              <w:ind w:right="94"/>
              <w:rPr>
                <w:i/>
              </w:rPr>
            </w:pPr>
            <w:r w:rsidRPr="008867EF">
              <w:rPr>
                <w:i/>
              </w:rPr>
              <w:t>505</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0,490</w:t>
            </w:r>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594,059</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0,785</w:t>
            </w:r>
          </w:p>
        </w:tc>
      </w:tr>
      <w:tr w:rsidR="003D461E" w:rsidRPr="008867EF" w:rsidTr="003D461E">
        <w:trPr>
          <w:trHeight w:val="299"/>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3D461E" w:rsidRPr="008867EF" w:rsidRDefault="003D461E" w:rsidP="003D461E">
            <w:pPr>
              <w:pStyle w:val="TableParagraph"/>
              <w:ind w:right="94"/>
              <w:rPr>
                <w:i/>
              </w:rPr>
            </w:pPr>
            <w:r w:rsidRPr="008867EF">
              <w:rPr>
                <w:i/>
              </w:rPr>
              <w:t>525</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0,438</w:t>
            </w:r>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571,429</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0,702</w:t>
            </w:r>
          </w:p>
        </w:tc>
      </w:tr>
      <w:tr w:rsidR="003D461E" w:rsidRPr="008867EF" w:rsidTr="003D461E">
        <w:trPr>
          <w:trHeight w:val="300"/>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3D461E" w:rsidRPr="008867EF" w:rsidRDefault="003D461E" w:rsidP="003D461E">
            <w:pPr>
              <w:pStyle w:val="TableParagraph"/>
              <w:ind w:right="94"/>
              <w:rPr>
                <w:i/>
              </w:rPr>
            </w:pPr>
            <w:r w:rsidRPr="008867EF">
              <w:rPr>
                <w:i/>
              </w:rPr>
              <w:t>588</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0,132</w:t>
            </w:r>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510,204</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0,211</w:t>
            </w:r>
          </w:p>
        </w:tc>
      </w:tr>
      <w:tr w:rsidR="003D461E" w:rsidRPr="008867EF" w:rsidTr="003D461E">
        <w:trPr>
          <w:trHeight w:val="299"/>
          <w:jc w:val="center"/>
        </w:trPr>
        <w:tc>
          <w:tcPr>
            <w:tcW w:w="141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rsidR="003D461E" w:rsidRPr="008867EF" w:rsidRDefault="003D461E" w:rsidP="003D461E">
            <w:pPr>
              <w:pStyle w:val="TableParagraph"/>
              <w:ind w:right="94"/>
              <w:rPr>
                <w:i/>
              </w:rPr>
            </w:pPr>
            <w:r w:rsidRPr="008867EF">
              <w:rPr>
                <w:i/>
              </w:rPr>
              <w:t>611</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0,082</w:t>
            </w:r>
          </w:p>
        </w:tc>
        <w:tc>
          <w:tcPr>
            <w:tcW w:w="170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490,998</w:t>
            </w:r>
          </w:p>
        </w:tc>
        <w:tc>
          <w:tcPr>
            <w:tcW w:w="183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rsidR="003D461E" w:rsidRPr="003D461E" w:rsidRDefault="003D461E" w:rsidP="003D461E">
            <w:pPr>
              <w:jc w:val="center"/>
              <w:rPr>
                <w:i/>
                <w:color w:val="000000"/>
                <w:sz w:val="20"/>
                <w:szCs w:val="20"/>
              </w:rPr>
            </w:pPr>
            <w:r w:rsidRPr="003D461E">
              <w:rPr>
                <w:i/>
                <w:color w:val="000000"/>
                <w:sz w:val="20"/>
                <w:szCs w:val="20"/>
              </w:rPr>
              <w:t>0,131</w:t>
            </w:r>
          </w:p>
        </w:tc>
      </w:tr>
    </w:tbl>
    <w:p w:rsidR="00EF5169" w:rsidRDefault="00EF5169" w:rsidP="00BF624D"/>
    <w:p w:rsidR="00EF5169" w:rsidRDefault="00EF5169" w:rsidP="00BF624D"/>
    <w:tbl>
      <w:tblPr>
        <w:tblpPr w:leftFromText="180" w:rightFromText="180" w:vertAnchor="page" w:horzAnchor="margin" w:tblpXSpec="center" w:tblpY="3071"/>
        <w:tblW w:w="8075" w:type="dxa"/>
        <w:tblLayout w:type="fixed"/>
        <w:tblLook w:val="04A0" w:firstRow="1" w:lastRow="0" w:firstColumn="1" w:lastColumn="0" w:noHBand="0" w:noVBand="1"/>
      </w:tblPr>
      <w:tblGrid>
        <w:gridCol w:w="945"/>
        <w:gridCol w:w="681"/>
        <w:gridCol w:w="1346"/>
        <w:gridCol w:w="1136"/>
        <w:gridCol w:w="423"/>
        <w:gridCol w:w="1560"/>
        <w:gridCol w:w="236"/>
        <w:gridCol w:w="1748"/>
      </w:tblGrid>
      <w:tr w:rsidR="00FB0FAC" w:rsidRPr="0007144A" w:rsidTr="00FB0FAC">
        <w:trPr>
          <w:trHeight w:val="325"/>
        </w:trPr>
        <w:tc>
          <w:tcPr>
            <w:tcW w:w="1626" w:type="dxa"/>
            <w:gridSpan w:val="2"/>
            <w:tcBorders>
              <w:top w:val="single" w:sz="4" w:space="0" w:color="auto"/>
              <w:left w:val="single" w:sz="4" w:space="0" w:color="auto"/>
              <w:bottom w:val="single" w:sz="4" w:space="0" w:color="000000"/>
              <w:right w:val="single" w:sz="4" w:space="0" w:color="000000"/>
            </w:tcBorders>
            <w:shd w:val="clear" w:color="auto" w:fill="auto"/>
            <w:noWrap/>
            <w:hideMark/>
          </w:tcPr>
          <w:p w:rsidR="00FB0FAC" w:rsidRPr="003D461E" w:rsidRDefault="00FB0FAC" w:rsidP="00FB0FAC">
            <w:pPr>
              <w:pStyle w:val="TableParagraph"/>
              <w:ind w:left="108"/>
            </w:pPr>
            <m:oMath>
              <m:r>
                <w:rPr>
                  <w:rFonts w:ascii="Cambria Math" w:eastAsia="Cambria Math" w:hAnsi="Cambria Math"/>
                  <w:lang w:val="en-US"/>
                </w:rPr>
                <m:t>x</m:t>
              </m:r>
            </m:oMath>
            <w:r>
              <w:t xml:space="preserve"> </w:t>
            </w:r>
          </w:p>
        </w:tc>
        <w:tc>
          <w:tcPr>
            <w:tcW w:w="1346" w:type="dxa"/>
            <w:tcBorders>
              <w:top w:val="single" w:sz="4" w:space="0" w:color="auto"/>
              <w:left w:val="nil"/>
              <w:bottom w:val="single" w:sz="4" w:space="0" w:color="000000"/>
              <w:right w:val="single" w:sz="4" w:space="0" w:color="000000"/>
            </w:tcBorders>
            <w:shd w:val="clear" w:color="auto" w:fill="auto"/>
            <w:noWrap/>
            <w:hideMark/>
          </w:tcPr>
          <w:p w:rsidR="00FB0FAC" w:rsidRPr="008867EF" w:rsidRDefault="00FB0FAC" w:rsidP="00FB0FAC">
            <w:pPr>
              <w:pStyle w:val="TableParagraph"/>
            </w:pPr>
            <m:oMathPara>
              <m:oMath>
                <m:r>
                  <w:rPr>
                    <w:rFonts w:ascii="Cambria Math" w:eastAsia="Cambria Math" w:hAnsi="Cambria Math"/>
                  </w:rPr>
                  <m:t>y</m:t>
                </m:r>
              </m:oMath>
            </m:oMathPara>
          </w:p>
        </w:tc>
        <w:tc>
          <w:tcPr>
            <w:tcW w:w="1559" w:type="dxa"/>
            <w:gridSpan w:val="2"/>
            <w:tcBorders>
              <w:top w:val="single" w:sz="4" w:space="0" w:color="auto"/>
              <w:left w:val="nil"/>
              <w:bottom w:val="single" w:sz="4" w:space="0" w:color="000000"/>
              <w:right w:val="single" w:sz="4" w:space="0" w:color="000000"/>
            </w:tcBorders>
            <w:vAlign w:val="center"/>
          </w:tcPr>
          <w:p w:rsidR="00FB0FAC" w:rsidRDefault="00FB0FAC" w:rsidP="00FB0FAC">
            <w:pPr>
              <w:widowControl/>
              <w:autoSpaceDE/>
              <w:autoSpaceDN/>
              <w:adjustRightInd/>
              <w:jc w:val="center"/>
              <w:rPr>
                <w:iCs w:val="0"/>
                <w:color w:val="000000"/>
                <w:sz w:val="20"/>
                <w:szCs w:val="20"/>
              </w:rPr>
            </w:pPr>
            <m:oMathPara>
              <m:oMath>
                <m:sSup>
                  <m:sSupPr>
                    <m:ctrlPr>
                      <w:rPr>
                        <w:rFonts w:ascii="Cambria Math" w:eastAsia="Cambria Math" w:hAnsi="Cambria Math"/>
                        <w:i/>
                        <w:lang w:val="en-US"/>
                      </w:rPr>
                    </m:ctrlPr>
                  </m:sSupPr>
                  <m:e>
                    <m:r>
                      <w:rPr>
                        <w:rFonts w:ascii="Cambria Math" w:eastAsia="Cambria Math" w:hAnsi="Cambria Math"/>
                        <w:lang w:val="en-US"/>
                      </w:rPr>
                      <m:t>x</m:t>
                    </m:r>
                  </m:e>
                  <m:sup>
                    <m:r>
                      <w:rPr>
                        <w:rFonts w:ascii="Cambria Math" w:eastAsia="Cambria Math" w:hAnsi="Cambria Math"/>
                        <w:lang w:val="en-US"/>
                      </w:rPr>
                      <m:t>2</m:t>
                    </m:r>
                  </m:sup>
                </m:sSup>
              </m:oMath>
            </m:oMathPara>
          </w:p>
        </w:tc>
        <w:tc>
          <w:tcPr>
            <w:tcW w:w="1560" w:type="dxa"/>
            <w:tcBorders>
              <w:top w:val="single" w:sz="4" w:space="0" w:color="auto"/>
              <w:left w:val="nil"/>
              <w:bottom w:val="single" w:sz="4" w:space="0" w:color="000000"/>
              <w:right w:val="single" w:sz="4" w:space="0" w:color="000000"/>
            </w:tcBorders>
            <w:vAlign w:val="center"/>
          </w:tcPr>
          <w:p w:rsidR="00FB0FAC" w:rsidRDefault="00FB0FAC" w:rsidP="00FB0FAC">
            <w:pPr>
              <w:jc w:val="center"/>
              <w:rPr>
                <w:color w:val="000000"/>
                <w:sz w:val="20"/>
                <w:szCs w:val="20"/>
              </w:rPr>
            </w:pPr>
            <m:oMathPara>
              <m:oMath>
                <m:sSup>
                  <m:sSupPr>
                    <m:ctrlPr>
                      <w:rPr>
                        <w:rFonts w:ascii="Cambria Math" w:eastAsia="Cambria Math" w:hAnsi="Cambria Math"/>
                        <w:i/>
                        <w:lang w:val="en-US"/>
                      </w:rPr>
                    </m:ctrlPr>
                  </m:sSupPr>
                  <m:e>
                    <m:r>
                      <w:rPr>
                        <w:rFonts w:ascii="Cambria Math" w:eastAsia="Cambria Math" w:hAnsi="Cambria Math"/>
                        <w:lang w:val="en-US"/>
                      </w:rPr>
                      <m:t>y</m:t>
                    </m:r>
                  </m:e>
                  <m:sup>
                    <m:r>
                      <w:rPr>
                        <w:rFonts w:ascii="Cambria Math" w:eastAsia="Cambria Math" w:hAnsi="Cambria Math"/>
                        <w:lang w:val="en-US"/>
                      </w:rPr>
                      <m:t>2</m:t>
                    </m:r>
                  </m:sup>
                </m:sSup>
              </m:oMath>
            </m:oMathPara>
          </w:p>
        </w:tc>
        <w:tc>
          <w:tcPr>
            <w:tcW w:w="1984" w:type="dxa"/>
            <w:gridSpan w:val="2"/>
            <w:tcBorders>
              <w:top w:val="single" w:sz="4" w:space="0" w:color="auto"/>
              <w:left w:val="nil"/>
              <w:bottom w:val="single" w:sz="4" w:space="0" w:color="000000"/>
              <w:right w:val="single" w:sz="4" w:space="0" w:color="auto"/>
            </w:tcBorders>
            <w:vAlign w:val="bottom"/>
          </w:tcPr>
          <w:p w:rsidR="00FB0FAC" w:rsidRPr="00FB0FAC" w:rsidRDefault="00FB0FAC" w:rsidP="00FB0FAC">
            <w:pPr>
              <w:jc w:val="right"/>
              <w:rPr>
                <w:i/>
                <w:color w:val="000000"/>
                <w:sz w:val="20"/>
                <w:szCs w:val="20"/>
              </w:rPr>
            </w:pPr>
            <m:oMathPara>
              <m:oMath>
                <m:r>
                  <w:rPr>
                    <w:rFonts w:ascii="Cambria Math" w:eastAsia="Cambria Math" w:hAnsi="Cambria Math"/>
                    <w:lang w:val="en-US"/>
                  </w:rPr>
                  <m:t>x</m:t>
                </m:r>
                <m:r>
                  <w:rPr>
                    <w:rFonts w:ascii="Cambria Math" w:eastAsia="Cambria Math" w:hAnsi="Cambria Math"/>
                    <w:lang w:val="en-US"/>
                  </w:rPr>
                  <m:t>y</m:t>
                </m:r>
              </m:oMath>
            </m:oMathPara>
          </w:p>
        </w:tc>
      </w:tr>
      <w:tr w:rsidR="00FB0FAC" w:rsidRPr="0007144A" w:rsidTr="00FB0FAC">
        <w:trPr>
          <w:trHeight w:val="325"/>
        </w:trPr>
        <w:tc>
          <w:tcPr>
            <w:tcW w:w="1626" w:type="dxa"/>
            <w:gridSpan w:val="2"/>
            <w:tcBorders>
              <w:top w:val="single" w:sz="4" w:space="0" w:color="000000"/>
              <w:left w:val="single" w:sz="4" w:space="0" w:color="auto"/>
              <w:bottom w:val="single" w:sz="4" w:space="0" w:color="000000"/>
              <w:right w:val="single" w:sz="4" w:space="0" w:color="000000"/>
            </w:tcBorders>
            <w:shd w:val="clear" w:color="FFFFFF" w:fill="FFFFFF"/>
            <w:noWrap/>
            <w:vAlign w:val="center"/>
          </w:tcPr>
          <w:p w:rsidR="00FB0FAC" w:rsidRPr="003D461E" w:rsidRDefault="00FB0FAC" w:rsidP="00FB0FAC">
            <w:pPr>
              <w:jc w:val="center"/>
              <w:rPr>
                <w:i/>
                <w:color w:val="000000"/>
                <w:sz w:val="20"/>
                <w:szCs w:val="20"/>
              </w:rPr>
            </w:pPr>
            <w:r w:rsidRPr="003D461E">
              <w:rPr>
                <w:i/>
                <w:color w:val="000000"/>
                <w:sz w:val="20"/>
                <w:szCs w:val="20"/>
              </w:rPr>
              <w:t>635,593</w:t>
            </w:r>
          </w:p>
        </w:tc>
        <w:tc>
          <w:tcPr>
            <w:tcW w:w="1346" w:type="dxa"/>
            <w:tcBorders>
              <w:top w:val="single" w:sz="4" w:space="0" w:color="000000"/>
              <w:left w:val="nil"/>
              <w:bottom w:val="single" w:sz="4" w:space="0" w:color="000000"/>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1,027</w:t>
            </w:r>
          </w:p>
        </w:tc>
        <w:tc>
          <w:tcPr>
            <w:tcW w:w="1559" w:type="dxa"/>
            <w:gridSpan w:val="2"/>
            <w:tcBorders>
              <w:top w:val="single" w:sz="4" w:space="0" w:color="000000"/>
              <w:left w:val="nil"/>
              <w:bottom w:val="single" w:sz="4" w:space="0" w:color="000000"/>
              <w:right w:val="single" w:sz="4" w:space="0" w:color="000000"/>
            </w:tcBorders>
            <w:vAlign w:val="center"/>
          </w:tcPr>
          <w:p w:rsidR="00FB0FAC" w:rsidRPr="00FB0FAC" w:rsidRDefault="00FB0FAC" w:rsidP="00FB0FAC">
            <w:pPr>
              <w:widowControl/>
              <w:autoSpaceDE/>
              <w:autoSpaceDN/>
              <w:adjustRightInd/>
              <w:jc w:val="center"/>
              <w:rPr>
                <w:i/>
                <w:iCs w:val="0"/>
                <w:color w:val="000000"/>
                <w:sz w:val="20"/>
                <w:szCs w:val="20"/>
              </w:rPr>
            </w:pPr>
            <w:r w:rsidRPr="00FB0FAC">
              <w:rPr>
                <w:i/>
                <w:color w:val="000000"/>
                <w:sz w:val="20"/>
                <w:szCs w:val="20"/>
              </w:rPr>
              <w:t>403978,742</w:t>
            </w:r>
          </w:p>
        </w:tc>
        <w:tc>
          <w:tcPr>
            <w:tcW w:w="1560" w:type="dxa"/>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1,055</w:t>
            </w:r>
          </w:p>
        </w:tc>
        <w:tc>
          <w:tcPr>
            <w:tcW w:w="1984" w:type="dxa"/>
            <w:gridSpan w:val="2"/>
            <w:tcBorders>
              <w:top w:val="single" w:sz="4" w:space="0" w:color="000000"/>
              <w:left w:val="nil"/>
              <w:bottom w:val="single" w:sz="4" w:space="0" w:color="000000"/>
              <w:right w:val="single" w:sz="4" w:space="0" w:color="auto"/>
            </w:tcBorders>
            <w:vAlign w:val="bottom"/>
          </w:tcPr>
          <w:p w:rsidR="00FB0FAC" w:rsidRPr="00FB0FAC" w:rsidRDefault="00FB0FAC" w:rsidP="00FB0FAC">
            <w:pPr>
              <w:jc w:val="center"/>
              <w:rPr>
                <w:i/>
                <w:color w:val="000000"/>
                <w:sz w:val="20"/>
                <w:szCs w:val="20"/>
              </w:rPr>
            </w:pPr>
            <w:r w:rsidRPr="00FB0FAC">
              <w:rPr>
                <w:i/>
                <w:color w:val="000000"/>
                <w:sz w:val="20"/>
                <w:szCs w:val="20"/>
              </w:rPr>
              <w:t>652,751195</w:t>
            </w:r>
          </w:p>
        </w:tc>
      </w:tr>
      <w:tr w:rsidR="00FB0FAC" w:rsidRPr="0007144A" w:rsidTr="00FB0FAC">
        <w:trPr>
          <w:trHeight w:val="325"/>
        </w:trPr>
        <w:tc>
          <w:tcPr>
            <w:tcW w:w="1626" w:type="dxa"/>
            <w:gridSpan w:val="2"/>
            <w:tcBorders>
              <w:top w:val="single" w:sz="4" w:space="0" w:color="000000"/>
              <w:left w:val="single" w:sz="4" w:space="0" w:color="auto"/>
              <w:bottom w:val="single" w:sz="4" w:space="0" w:color="000000"/>
              <w:right w:val="single" w:sz="4" w:space="0" w:color="000000"/>
            </w:tcBorders>
            <w:shd w:val="clear" w:color="FFFFFF" w:fill="FFFFFF"/>
            <w:noWrap/>
            <w:vAlign w:val="center"/>
          </w:tcPr>
          <w:p w:rsidR="00FB0FAC" w:rsidRPr="003D461E" w:rsidRDefault="00FB0FAC" w:rsidP="00FB0FAC">
            <w:pPr>
              <w:jc w:val="center"/>
              <w:rPr>
                <w:i/>
                <w:color w:val="000000"/>
                <w:sz w:val="20"/>
                <w:szCs w:val="20"/>
              </w:rPr>
            </w:pPr>
            <w:r w:rsidRPr="003D461E">
              <w:rPr>
                <w:i/>
                <w:color w:val="000000"/>
                <w:sz w:val="20"/>
                <w:szCs w:val="20"/>
              </w:rPr>
              <w:t>594,059</w:t>
            </w:r>
          </w:p>
        </w:tc>
        <w:tc>
          <w:tcPr>
            <w:tcW w:w="1346" w:type="dxa"/>
            <w:tcBorders>
              <w:top w:val="single" w:sz="4" w:space="0" w:color="000000"/>
              <w:left w:val="nil"/>
              <w:bottom w:val="single" w:sz="4" w:space="0" w:color="000000"/>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0,785</w:t>
            </w:r>
          </w:p>
        </w:tc>
        <w:tc>
          <w:tcPr>
            <w:tcW w:w="1559" w:type="dxa"/>
            <w:gridSpan w:val="2"/>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352906,578</w:t>
            </w:r>
          </w:p>
        </w:tc>
        <w:tc>
          <w:tcPr>
            <w:tcW w:w="1560" w:type="dxa"/>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0,616</w:t>
            </w:r>
          </w:p>
        </w:tc>
        <w:tc>
          <w:tcPr>
            <w:tcW w:w="1984" w:type="dxa"/>
            <w:gridSpan w:val="2"/>
            <w:tcBorders>
              <w:top w:val="single" w:sz="4" w:space="0" w:color="000000"/>
              <w:left w:val="nil"/>
              <w:bottom w:val="single" w:sz="4" w:space="0" w:color="000000"/>
              <w:right w:val="single" w:sz="4" w:space="0" w:color="auto"/>
            </w:tcBorders>
            <w:vAlign w:val="bottom"/>
          </w:tcPr>
          <w:p w:rsidR="00FB0FAC" w:rsidRPr="00FB0FAC" w:rsidRDefault="00FB0FAC" w:rsidP="00FB0FAC">
            <w:pPr>
              <w:jc w:val="center"/>
              <w:rPr>
                <w:i/>
                <w:color w:val="000000"/>
                <w:sz w:val="20"/>
                <w:szCs w:val="20"/>
              </w:rPr>
            </w:pPr>
            <w:r w:rsidRPr="00FB0FAC">
              <w:rPr>
                <w:i/>
                <w:color w:val="000000"/>
                <w:sz w:val="20"/>
                <w:szCs w:val="20"/>
              </w:rPr>
              <w:t>466,3761646</w:t>
            </w:r>
          </w:p>
        </w:tc>
      </w:tr>
      <w:tr w:rsidR="00FB0FAC" w:rsidRPr="0007144A" w:rsidTr="00FB0FAC">
        <w:trPr>
          <w:trHeight w:val="325"/>
        </w:trPr>
        <w:tc>
          <w:tcPr>
            <w:tcW w:w="1626" w:type="dxa"/>
            <w:gridSpan w:val="2"/>
            <w:tcBorders>
              <w:top w:val="single" w:sz="4" w:space="0" w:color="000000"/>
              <w:left w:val="single" w:sz="4" w:space="0" w:color="auto"/>
              <w:bottom w:val="single" w:sz="4" w:space="0" w:color="000000"/>
              <w:right w:val="single" w:sz="4" w:space="0" w:color="000000"/>
            </w:tcBorders>
            <w:shd w:val="clear" w:color="FFFFFF" w:fill="FFFFFF"/>
            <w:noWrap/>
            <w:vAlign w:val="center"/>
          </w:tcPr>
          <w:p w:rsidR="00FB0FAC" w:rsidRPr="003D461E" w:rsidRDefault="00FB0FAC" w:rsidP="00FB0FAC">
            <w:pPr>
              <w:jc w:val="center"/>
              <w:rPr>
                <w:i/>
                <w:color w:val="000000"/>
                <w:sz w:val="20"/>
                <w:szCs w:val="20"/>
              </w:rPr>
            </w:pPr>
            <w:r w:rsidRPr="003D461E">
              <w:rPr>
                <w:i/>
                <w:color w:val="000000"/>
                <w:sz w:val="20"/>
                <w:szCs w:val="20"/>
              </w:rPr>
              <w:t>571,429</w:t>
            </w:r>
          </w:p>
        </w:tc>
        <w:tc>
          <w:tcPr>
            <w:tcW w:w="1346" w:type="dxa"/>
            <w:tcBorders>
              <w:top w:val="single" w:sz="4" w:space="0" w:color="000000"/>
              <w:left w:val="nil"/>
              <w:bottom w:val="single" w:sz="4" w:space="0" w:color="000000"/>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0,702</w:t>
            </w:r>
          </w:p>
        </w:tc>
        <w:tc>
          <w:tcPr>
            <w:tcW w:w="1559" w:type="dxa"/>
            <w:gridSpan w:val="2"/>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326530,612</w:t>
            </w:r>
          </w:p>
        </w:tc>
        <w:tc>
          <w:tcPr>
            <w:tcW w:w="1560" w:type="dxa"/>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0,492</w:t>
            </w:r>
          </w:p>
        </w:tc>
        <w:tc>
          <w:tcPr>
            <w:tcW w:w="1984" w:type="dxa"/>
            <w:gridSpan w:val="2"/>
            <w:tcBorders>
              <w:top w:val="single" w:sz="4" w:space="0" w:color="000000"/>
              <w:left w:val="nil"/>
              <w:bottom w:val="single" w:sz="4" w:space="0" w:color="000000"/>
              <w:right w:val="single" w:sz="4" w:space="0" w:color="auto"/>
            </w:tcBorders>
            <w:vAlign w:val="bottom"/>
          </w:tcPr>
          <w:p w:rsidR="00FB0FAC" w:rsidRPr="00FB0FAC" w:rsidRDefault="00FB0FAC" w:rsidP="00FB0FAC">
            <w:pPr>
              <w:jc w:val="center"/>
              <w:rPr>
                <w:i/>
                <w:color w:val="000000"/>
                <w:sz w:val="20"/>
                <w:szCs w:val="20"/>
              </w:rPr>
            </w:pPr>
            <w:r w:rsidRPr="00FB0FAC">
              <w:rPr>
                <w:i/>
                <w:color w:val="000000"/>
                <w:sz w:val="20"/>
                <w:szCs w:val="20"/>
              </w:rPr>
              <w:t>401,0019197</w:t>
            </w:r>
          </w:p>
        </w:tc>
      </w:tr>
      <w:tr w:rsidR="00FB0FAC" w:rsidRPr="0007144A" w:rsidTr="00FB0FAC">
        <w:trPr>
          <w:trHeight w:val="325"/>
        </w:trPr>
        <w:tc>
          <w:tcPr>
            <w:tcW w:w="1626" w:type="dxa"/>
            <w:gridSpan w:val="2"/>
            <w:tcBorders>
              <w:top w:val="single" w:sz="4" w:space="0" w:color="000000"/>
              <w:left w:val="single" w:sz="4" w:space="0" w:color="auto"/>
              <w:bottom w:val="single" w:sz="4" w:space="0" w:color="000000"/>
              <w:right w:val="single" w:sz="4" w:space="0" w:color="000000"/>
            </w:tcBorders>
            <w:shd w:val="clear" w:color="FFFFFF" w:fill="FFFFFF"/>
            <w:noWrap/>
            <w:vAlign w:val="center"/>
          </w:tcPr>
          <w:p w:rsidR="00FB0FAC" w:rsidRPr="003D461E" w:rsidRDefault="00FB0FAC" w:rsidP="00FB0FAC">
            <w:pPr>
              <w:jc w:val="center"/>
              <w:rPr>
                <w:i/>
                <w:color w:val="000000"/>
                <w:sz w:val="20"/>
                <w:szCs w:val="20"/>
              </w:rPr>
            </w:pPr>
            <w:r w:rsidRPr="003D461E">
              <w:rPr>
                <w:i/>
                <w:color w:val="000000"/>
                <w:sz w:val="20"/>
                <w:szCs w:val="20"/>
              </w:rPr>
              <w:t>510,204</w:t>
            </w:r>
          </w:p>
        </w:tc>
        <w:tc>
          <w:tcPr>
            <w:tcW w:w="1346" w:type="dxa"/>
            <w:tcBorders>
              <w:top w:val="single" w:sz="4" w:space="0" w:color="000000"/>
              <w:left w:val="nil"/>
              <w:bottom w:val="single" w:sz="4" w:space="0" w:color="000000"/>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0,211</w:t>
            </w:r>
          </w:p>
        </w:tc>
        <w:tc>
          <w:tcPr>
            <w:tcW w:w="1559" w:type="dxa"/>
            <w:gridSpan w:val="2"/>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260308,205</w:t>
            </w:r>
          </w:p>
        </w:tc>
        <w:tc>
          <w:tcPr>
            <w:tcW w:w="1560" w:type="dxa"/>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0,045</w:t>
            </w:r>
          </w:p>
        </w:tc>
        <w:tc>
          <w:tcPr>
            <w:tcW w:w="1984" w:type="dxa"/>
            <w:gridSpan w:val="2"/>
            <w:tcBorders>
              <w:top w:val="single" w:sz="4" w:space="0" w:color="000000"/>
              <w:left w:val="nil"/>
              <w:bottom w:val="single" w:sz="4" w:space="0" w:color="000000"/>
              <w:right w:val="single" w:sz="4" w:space="0" w:color="auto"/>
            </w:tcBorders>
            <w:vAlign w:val="bottom"/>
          </w:tcPr>
          <w:p w:rsidR="00FB0FAC" w:rsidRPr="00FB0FAC" w:rsidRDefault="00FB0FAC" w:rsidP="00FB0FAC">
            <w:pPr>
              <w:jc w:val="center"/>
              <w:rPr>
                <w:i/>
                <w:color w:val="000000"/>
                <w:sz w:val="20"/>
                <w:szCs w:val="20"/>
              </w:rPr>
            </w:pPr>
            <w:r w:rsidRPr="00FB0FAC">
              <w:rPr>
                <w:i/>
                <w:color w:val="000000"/>
                <w:sz w:val="20"/>
                <w:szCs w:val="20"/>
              </w:rPr>
              <w:t>107,9016907</w:t>
            </w:r>
          </w:p>
        </w:tc>
      </w:tr>
      <w:tr w:rsidR="00FB0FAC" w:rsidRPr="0007144A" w:rsidTr="00FB0FAC">
        <w:trPr>
          <w:trHeight w:val="325"/>
        </w:trPr>
        <w:tc>
          <w:tcPr>
            <w:tcW w:w="1626" w:type="dxa"/>
            <w:gridSpan w:val="2"/>
            <w:tcBorders>
              <w:top w:val="single" w:sz="4" w:space="0" w:color="000000"/>
              <w:left w:val="single" w:sz="4" w:space="0" w:color="auto"/>
              <w:bottom w:val="single" w:sz="4" w:space="0" w:color="000000"/>
              <w:right w:val="single" w:sz="4" w:space="0" w:color="000000"/>
            </w:tcBorders>
            <w:shd w:val="clear" w:color="FFFFFF" w:fill="FFFFFF"/>
            <w:noWrap/>
            <w:vAlign w:val="center"/>
          </w:tcPr>
          <w:p w:rsidR="00FB0FAC" w:rsidRPr="003D461E" w:rsidRDefault="00FB0FAC" w:rsidP="00FB0FAC">
            <w:pPr>
              <w:jc w:val="center"/>
              <w:rPr>
                <w:i/>
                <w:color w:val="000000"/>
                <w:sz w:val="20"/>
                <w:szCs w:val="20"/>
              </w:rPr>
            </w:pPr>
            <w:r w:rsidRPr="003D461E">
              <w:rPr>
                <w:i/>
                <w:color w:val="000000"/>
                <w:sz w:val="20"/>
                <w:szCs w:val="20"/>
              </w:rPr>
              <w:t>490,998</w:t>
            </w:r>
          </w:p>
        </w:tc>
        <w:tc>
          <w:tcPr>
            <w:tcW w:w="1346" w:type="dxa"/>
            <w:tcBorders>
              <w:top w:val="single" w:sz="4" w:space="0" w:color="000000"/>
              <w:left w:val="nil"/>
              <w:bottom w:val="single" w:sz="4" w:space="0" w:color="000000"/>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0,131</w:t>
            </w:r>
          </w:p>
        </w:tc>
        <w:tc>
          <w:tcPr>
            <w:tcW w:w="1559" w:type="dxa"/>
            <w:gridSpan w:val="2"/>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241079,393</w:t>
            </w:r>
          </w:p>
        </w:tc>
        <w:tc>
          <w:tcPr>
            <w:tcW w:w="1560" w:type="dxa"/>
            <w:tcBorders>
              <w:top w:val="single" w:sz="4" w:space="0" w:color="000000"/>
              <w:left w:val="nil"/>
              <w:bottom w:val="single" w:sz="4" w:space="0" w:color="000000"/>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0,017</w:t>
            </w:r>
          </w:p>
        </w:tc>
        <w:tc>
          <w:tcPr>
            <w:tcW w:w="1984" w:type="dxa"/>
            <w:gridSpan w:val="2"/>
            <w:tcBorders>
              <w:top w:val="single" w:sz="4" w:space="0" w:color="000000"/>
              <w:left w:val="nil"/>
              <w:bottom w:val="single" w:sz="4" w:space="0" w:color="000000"/>
              <w:right w:val="single" w:sz="4" w:space="0" w:color="auto"/>
            </w:tcBorders>
            <w:vAlign w:val="bottom"/>
          </w:tcPr>
          <w:p w:rsidR="00FB0FAC" w:rsidRPr="00FB0FAC" w:rsidRDefault="00FB0FAC" w:rsidP="00FB0FAC">
            <w:pPr>
              <w:jc w:val="center"/>
              <w:rPr>
                <w:i/>
                <w:color w:val="000000"/>
                <w:sz w:val="20"/>
                <w:szCs w:val="20"/>
              </w:rPr>
            </w:pPr>
            <w:r w:rsidRPr="00FB0FAC">
              <w:rPr>
                <w:i/>
                <w:color w:val="000000"/>
                <w:sz w:val="20"/>
                <w:szCs w:val="20"/>
              </w:rPr>
              <w:t>64,50662005</w:t>
            </w:r>
          </w:p>
        </w:tc>
      </w:tr>
      <w:tr w:rsidR="00FB0FAC" w:rsidRPr="0007144A" w:rsidTr="00FB0FAC">
        <w:trPr>
          <w:trHeight w:val="325"/>
        </w:trPr>
        <w:tc>
          <w:tcPr>
            <w:tcW w:w="1626" w:type="dxa"/>
            <w:gridSpan w:val="2"/>
            <w:tcBorders>
              <w:top w:val="single" w:sz="4" w:space="0" w:color="000000"/>
              <w:left w:val="single" w:sz="4" w:space="0" w:color="auto"/>
              <w:bottom w:val="single" w:sz="4" w:space="0" w:color="auto"/>
              <w:right w:val="single" w:sz="4" w:space="0" w:color="000000"/>
            </w:tcBorders>
            <w:shd w:val="clear" w:color="FFFFFF" w:fill="FFFFFF"/>
            <w:noWrap/>
            <w:vAlign w:val="center"/>
          </w:tcPr>
          <w:p w:rsidR="00FB0FAC" w:rsidRPr="00FB0FAC" w:rsidRDefault="00FB0FAC" w:rsidP="00FB0FAC">
            <w:pPr>
              <w:widowControl/>
              <w:autoSpaceDE/>
              <w:autoSpaceDN/>
              <w:adjustRightInd/>
              <w:jc w:val="center"/>
              <w:rPr>
                <w:i/>
                <w:iCs w:val="0"/>
                <w:color w:val="000000"/>
                <w:sz w:val="20"/>
                <w:szCs w:val="20"/>
              </w:rPr>
            </w:pPr>
            <w:r w:rsidRPr="00FB0FAC">
              <w:rPr>
                <w:i/>
                <w:color w:val="000000"/>
                <w:sz w:val="20"/>
                <w:szCs w:val="20"/>
              </w:rPr>
              <w:t>2802,284</w:t>
            </w:r>
          </w:p>
        </w:tc>
        <w:tc>
          <w:tcPr>
            <w:tcW w:w="1346" w:type="dxa"/>
            <w:tcBorders>
              <w:top w:val="single" w:sz="4" w:space="0" w:color="000000"/>
              <w:left w:val="nil"/>
              <w:bottom w:val="single" w:sz="4" w:space="0" w:color="auto"/>
              <w:right w:val="single" w:sz="4" w:space="0" w:color="000000"/>
            </w:tcBorders>
            <w:shd w:val="clear" w:color="auto" w:fill="auto"/>
            <w:noWrap/>
            <w:vAlign w:val="center"/>
          </w:tcPr>
          <w:p w:rsidR="00FB0FAC" w:rsidRPr="00FB0FAC" w:rsidRDefault="00FB0FAC" w:rsidP="00FB0FAC">
            <w:pPr>
              <w:jc w:val="center"/>
              <w:rPr>
                <w:i/>
                <w:color w:val="000000"/>
                <w:sz w:val="20"/>
                <w:szCs w:val="20"/>
              </w:rPr>
            </w:pPr>
            <w:r w:rsidRPr="00FB0FAC">
              <w:rPr>
                <w:i/>
                <w:color w:val="000000"/>
                <w:sz w:val="20"/>
                <w:szCs w:val="20"/>
              </w:rPr>
              <w:t>2,857</w:t>
            </w:r>
          </w:p>
        </w:tc>
        <w:tc>
          <w:tcPr>
            <w:tcW w:w="1559" w:type="dxa"/>
            <w:gridSpan w:val="2"/>
            <w:tcBorders>
              <w:top w:val="single" w:sz="4" w:space="0" w:color="000000"/>
              <w:left w:val="nil"/>
              <w:bottom w:val="single" w:sz="4" w:space="0" w:color="auto"/>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1584803,529</w:t>
            </w:r>
          </w:p>
        </w:tc>
        <w:tc>
          <w:tcPr>
            <w:tcW w:w="1560" w:type="dxa"/>
            <w:tcBorders>
              <w:top w:val="single" w:sz="4" w:space="0" w:color="000000"/>
              <w:left w:val="nil"/>
              <w:bottom w:val="single" w:sz="4" w:space="0" w:color="auto"/>
              <w:right w:val="single" w:sz="4" w:space="0" w:color="000000"/>
            </w:tcBorders>
            <w:vAlign w:val="center"/>
          </w:tcPr>
          <w:p w:rsidR="00FB0FAC" w:rsidRPr="00FB0FAC" w:rsidRDefault="00FB0FAC" w:rsidP="00FB0FAC">
            <w:pPr>
              <w:jc w:val="center"/>
              <w:rPr>
                <w:i/>
                <w:color w:val="000000"/>
                <w:sz w:val="20"/>
                <w:szCs w:val="20"/>
              </w:rPr>
            </w:pPr>
            <w:r w:rsidRPr="00FB0FAC">
              <w:rPr>
                <w:i/>
                <w:color w:val="000000"/>
                <w:sz w:val="20"/>
                <w:szCs w:val="20"/>
              </w:rPr>
              <w:t>2,225</w:t>
            </w:r>
          </w:p>
        </w:tc>
        <w:tc>
          <w:tcPr>
            <w:tcW w:w="1984" w:type="dxa"/>
            <w:gridSpan w:val="2"/>
            <w:tcBorders>
              <w:top w:val="single" w:sz="4" w:space="0" w:color="000000"/>
              <w:left w:val="nil"/>
              <w:bottom w:val="single" w:sz="4" w:space="0" w:color="auto"/>
              <w:right w:val="single" w:sz="4" w:space="0" w:color="auto"/>
            </w:tcBorders>
            <w:vAlign w:val="center"/>
          </w:tcPr>
          <w:p w:rsidR="00FB0FAC" w:rsidRPr="00FB0FAC" w:rsidRDefault="00FB0FAC" w:rsidP="00FB0FAC">
            <w:pPr>
              <w:jc w:val="center"/>
              <w:rPr>
                <w:i/>
                <w:color w:val="000000"/>
                <w:sz w:val="20"/>
                <w:szCs w:val="20"/>
              </w:rPr>
            </w:pPr>
            <w:r w:rsidRPr="00FB0FAC">
              <w:rPr>
                <w:i/>
                <w:color w:val="000000"/>
                <w:sz w:val="20"/>
                <w:szCs w:val="20"/>
              </w:rPr>
              <w:t>1692,538</w:t>
            </w:r>
          </w:p>
        </w:tc>
      </w:tr>
      <w:tr w:rsidR="00FB0FAC" w:rsidRPr="0007144A" w:rsidTr="00FB0FAC">
        <w:trPr>
          <w:gridAfter w:val="1"/>
          <w:wAfter w:w="1748" w:type="dxa"/>
          <w:trHeight w:val="325"/>
        </w:trPr>
        <w:tc>
          <w:tcPr>
            <w:tcW w:w="945" w:type="dxa"/>
            <w:tcBorders>
              <w:top w:val="nil"/>
              <w:left w:val="nil"/>
              <w:bottom w:val="nil"/>
              <w:right w:val="nil"/>
            </w:tcBorders>
            <w:shd w:val="clear" w:color="auto" w:fill="auto"/>
            <w:noWrap/>
            <w:vAlign w:val="center"/>
            <w:hideMark/>
          </w:tcPr>
          <w:p w:rsidR="00FB0FAC" w:rsidRPr="0007144A" w:rsidRDefault="00FB0FAC" w:rsidP="00FB0FAC">
            <w:pPr>
              <w:widowControl/>
              <w:autoSpaceDE/>
              <w:autoSpaceDN/>
              <w:adjustRightInd/>
              <w:jc w:val="center"/>
              <w:rPr>
                <w:rFonts w:ascii="Times New Roman" w:hAnsi="Times New Roman" w:cs="Times New Roman"/>
                <w:iCs w:val="0"/>
                <w:color w:val="000000" w:themeColor="text1"/>
                <w:sz w:val="20"/>
                <w:szCs w:val="20"/>
              </w:rPr>
            </w:pPr>
          </w:p>
        </w:tc>
        <w:tc>
          <w:tcPr>
            <w:tcW w:w="2027" w:type="dxa"/>
            <w:gridSpan w:val="2"/>
            <w:tcBorders>
              <w:top w:val="nil"/>
              <w:left w:val="nil"/>
              <w:bottom w:val="nil"/>
              <w:right w:val="nil"/>
            </w:tcBorders>
            <w:shd w:val="clear" w:color="auto" w:fill="auto"/>
            <w:noWrap/>
            <w:vAlign w:val="center"/>
            <w:hideMark/>
          </w:tcPr>
          <w:p w:rsidR="00FB0FAC" w:rsidRPr="0007144A" w:rsidRDefault="00FB0FAC" w:rsidP="00FB0FAC">
            <w:pPr>
              <w:widowControl/>
              <w:autoSpaceDE/>
              <w:autoSpaceDN/>
              <w:adjustRightInd/>
              <w:jc w:val="center"/>
              <w:rPr>
                <w:rFonts w:ascii="Times New Roman" w:hAnsi="Times New Roman" w:cs="Times New Roman"/>
                <w:iCs w:val="0"/>
                <w:color w:val="000000" w:themeColor="text1"/>
                <w:sz w:val="20"/>
                <w:szCs w:val="20"/>
              </w:rPr>
            </w:pPr>
          </w:p>
        </w:tc>
        <w:tc>
          <w:tcPr>
            <w:tcW w:w="1136" w:type="dxa"/>
            <w:tcBorders>
              <w:top w:val="nil"/>
              <w:left w:val="nil"/>
              <w:bottom w:val="nil"/>
              <w:right w:val="nil"/>
            </w:tcBorders>
            <w:shd w:val="clear" w:color="auto" w:fill="auto"/>
            <w:noWrap/>
            <w:vAlign w:val="center"/>
            <w:hideMark/>
          </w:tcPr>
          <w:p w:rsidR="00FB0FAC" w:rsidRPr="0007144A" w:rsidRDefault="00FB0FAC" w:rsidP="00FB0FAC">
            <w:pPr>
              <w:widowControl/>
              <w:autoSpaceDE/>
              <w:autoSpaceDN/>
              <w:adjustRightInd/>
              <w:jc w:val="center"/>
              <w:rPr>
                <w:rFonts w:ascii="Times New Roman" w:hAnsi="Times New Roman" w:cs="Times New Roman"/>
                <w:iCs w:val="0"/>
                <w:color w:val="000000" w:themeColor="text1"/>
                <w:sz w:val="20"/>
                <w:szCs w:val="20"/>
              </w:rPr>
            </w:pPr>
          </w:p>
        </w:tc>
        <w:tc>
          <w:tcPr>
            <w:tcW w:w="1983" w:type="dxa"/>
            <w:gridSpan w:val="2"/>
            <w:tcBorders>
              <w:top w:val="nil"/>
              <w:left w:val="nil"/>
              <w:bottom w:val="nil"/>
              <w:right w:val="nil"/>
            </w:tcBorders>
            <w:shd w:val="clear" w:color="auto" w:fill="auto"/>
            <w:noWrap/>
            <w:vAlign w:val="center"/>
            <w:hideMark/>
          </w:tcPr>
          <w:p w:rsidR="00FB0FAC" w:rsidRPr="0007144A" w:rsidRDefault="00FB0FAC" w:rsidP="00FB0FAC">
            <w:pPr>
              <w:widowControl/>
              <w:autoSpaceDE/>
              <w:autoSpaceDN/>
              <w:adjustRightInd/>
              <w:jc w:val="center"/>
              <w:rPr>
                <w:rFonts w:ascii="Times New Roman" w:hAnsi="Times New Roman" w:cs="Times New Roman"/>
                <w:iCs w:val="0"/>
                <w:sz w:val="20"/>
                <w:szCs w:val="20"/>
              </w:rPr>
            </w:pPr>
          </w:p>
        </w:tc>
        <w:tc>
          <w:tcPr>
            <w:tcW w:w="236" w:type="dxa"/>
            <w:tcBorders>
              <w:top w:val="nil"/>
              <w:left w:val="nil"/>
              <w:bottom w:val="nil"/>
              <w:right w:val="nil"/>
            </w:tcBorders>
          </w:tcPr>
          <w:p w:rsidR="00FB0FAC" w:rsidRPr="0007144A" w:rsidRDefault="00FB0FAC" w:rsidP="00FB0FAC">
            <w:pPr>
              <w:widowControl/>
              <w:autoSpaceDE/>
              <w:autoSpaceDN/>
              <w:adjustRightInd/>
              <w:jc w:val="center"/>
              <w:rPr>
                <w:rFonts w:ascii="Times New Roman" w:hAnsi="Times New Roman" w:cs="Times New Roman"/>
                <w:iCs w:val="0"/>
                <w:sz w:val="20"/>
                <w:szCs w:val="20"/>
              </w:rPr>
            </w:pPr>
          </w:p>
        </w:tc>
      </w:tr>
    </w:tbl>
    <w:p w:rsidR="0007144A" w:rsidRDefault="004A314A" w:rsidP="00D5031D">
      <w:r>
        <w:t>8</w:t>
      </w:r>
      <w:r w:rsidR="006C48AD" w:rsidRPr="00BF624D">
        <w:t>. Расчет результатов косвенных измерений (</w:t>
      </w:r>
      <w:r w:rsidR="006C48AD" w:rsidRPr="00EF5169">
        <w:rPr>
          <w:i/>
        </w:rPr>
        <w:t>таблицы, примеры расчетов</w:t>
      </w:r>
      <w:r w:rsidR="006C48AD" w:rsidRPr="00BF624D">
        <w:t>).</w:t>
      </w:r>
    </w:p>
    <w:p w:rsidR="0063265F" w:rsidRDefault="0063265F" w:rsidP="00D5031D"/>
    <w:p w:rsidR="0063265F" w:rsidRPr="0063265F" w:rsidRDefault="0063265F" w:rsidP="0063265F">
      <w:pPr>
        <w:pStyle w:val="1"/>
        <w:spacing w:line="367" w:lineRule="exact"/>
        <w:jc w:val="left"/>
        <w:rPr>
          <w:sz w:val="24"/>
          <w:szCs w:val="24"/>
        </w:rPr>
      </w:pPr>
      <w:r w:rsidRPr="0063265F">
        <w:rPr>
          <w:sz w:val="24"/>
          <w:szCs w:val="24"/>
        </w:rPr>
        <w:t>Используем метод</w:t>
      </w:r>
      <w:r w:rsidRPr="0063265F">
        <w:rPr>
          <w:spacing w:val="-7"/>
          <w:sz w:val="24"/>
          <w:szCs w:val="24"/>
        </w:rPr>
        <w:t xml:space="preserve"> </w:t>
      </w:r>
      <w:r w:rsidRPr="0063265F">
        <w:rPr>
          <w:sz w:val="24"/>
          <w:szCs w:val="24"/>
        </w:rPr>
        <w:t>наименьших</w:t>
      </w:r>
      <w:r w:rsidRPr="0063265F">
        <w:rPr>
          <w:spacing w:val="-6"/>
          <w:sz w:val="24"/>
          <w:szCs w:val="24"/>
        </w:rPr>
        <w:t xml:space="preserve"> </w:t>
      </w:r>
      <w:r w:rsidRPr="0063265F">
        <w:rPr>
          <w:sz w:val="24"/>
          <w:szCs w:val="24"/>
        </w:rPr>
        <w:t>квадратов:</w:t>
      </w:r>
    </w:p>
    <w:p w:rsidR="007B60C7" w:rsidRDefault="0063265F" w:rsidP="007B60C7">
      <w:pPr>
        <w:pStyle w:val="ae"/>
        <w:spacing w:before="2"/>
        <w:rPr>
          <w:sz w:val="25"/>
        </w:rPr>
      </w:pPr>
      <w:r>
        <w:rPr>
          <w:sz w:val="25"/>
        </w:rPr>
        <w:t xml:space="preserve">Получаем уравнение </w:t>
      </w:r>
      <m:oMath>
        <m:r>
          <w:rPr>
            <w:rFonts w:ascii="Cambria Math" w:hAnsi="Cambria Math"/>
            <w:sz w:val="25"/>
          </w:rPr>
          <m:t>y</m:t>
        </m:r>
        <m:d>
          <m:dPr>
            <m:ctrlPr>
              <w:rPr>
                <w:rFonts w:ascii="Cambria Math" w:hAnsi="Cambria Math"/>
                <w:i/>
                <w:sz w:val="25"/>
              </w:rPr>
            </m:ctrlPr>
          </m:dPr>
          <m:e>
            <m:r>
              <w:rPr>
                <w:rFonts w:ascii="Cambria Math" w:hAnsi="Cambria Math"/>
                <w:sz w:val="25"/>
              </w:rPr>
              <m:t>x</m:t>
            </m:r>
          </m:e>
        </m:d>
        <m:r>
          <w:rPr>
            <w:rFonts w:ascii="Cambria Math" w:hAnsi="Cambria Math"/>
            <w:sz w:val="25"/>
          </w:rPr>
          <m:t>= 0</m:t>
        </m:r>
        <m:r>
          <w:rPr>
            <w:rFonts w:ascii="Cambria Math" w:hAnsi="Cambria Math"/>
            <w:sz w:val="25"/>
          </w:rPr>
          <m:t>,</m:t>
        </m:r>
        <m:r>
          <w:rPr>
            <w:rFonts w:ascii="Cambria Math" w:hAnsi="Cambria Math"/>
            <w:sz w:val="25"/>
          </w:rPr>
          <m:t>004</m:t>
        </m:r>
        <m:r>
          <w:rPr>
            <w:rFonts w:ascii="Cambria Math" w:hAnsi="Cambria Math"/>
            <w:sz w:val="25"/>
          </w:rPr>
          <m:t xml:space="preserve">x – </m:t>
        </m:r>
        <m:r>
          <w:rPr>
            <w:rFonts w:ascii="Cambria Math" w:hAnsi="Cambria Math"/>
            <w:sz w:val="25"/>
          </w:rPr>
          <m:t>1,681</m:t>
        </m:r>
      </m:oMath>
    </w:p>
    <w:p w:rsidR="001618C9" w:rsidRDefault="001618C9" w:rsidP="007B60C7">
      <w:pPr>
        <w:pStyle w:val="ae"/>
        <w:spacing w:before="2"/>
        <w:rPr>
          <w:i/>
        </w:rPr>
      </w:pPr>
    </w:p>
    <w:p w:rsidR="0063265F" w:rsidRPr="001618C9" w:rsidRDefault="0063265F" w:rsidP="007B60C7">
      <w:pPr>
        <w:pStyle w:val="ae"/>
        <w:spacing w:before="2"/>
        <w:rPr>
          <w:i/>
          <w:sz w:val="25"/>
        </w:rPr>
      </w:pPr>
      <m:oMathPara>
        <m:oMath>
          <m:r>
            <w:rPr>
              <w:rFonts w:ascii="Cambria Math" w:hAnsi="Cambria Math"/>
              <w:sz w:val="25"/>
            </w:rPr>
            <m:t>h=</m:t>
          </m:r>
          <m:r>
            <w:rPr>
              <w:rFonts w:ascii="Cambria Math" w:hAnsi="Cambria Math"/>
              <w:sz w:val="25"/>
            </w:rPr>
            <m:t>4</m:t>
          </m:r>
          <m:r>
            <w:rPr>
              <w:rFonts w:ascii="Cambria Math" w:hAnsi="Cambria Math"/>
              <w:sz w:val="25"/>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sz w:val="25"/>
            </w:rPr>
            <m:t xml:space="preserve"> Дж*с</m:t>
          </m:r>
        </m:oMath>
      </m:oMathPara>
    </w:p>
    <w:p w:rsidR="001618C9" w:rsidRPr="00C64B03" w:rsidRDefault="001618C9" w:rsidP="001618C9">
      <w:pPr>
        <w:pStyle w:val="ae"/>
        <w:spacing w:before="2"/>
        <w:rPr>
          <w:i/>
          <w:sz w:val="25"/>
        </w:rPr>
      </w:pPr>
      <m:oMathPara>
        <m:oMath>
          <m:sSub>
            <m:sSubPr>
              <m:ctrlPr>
                <w:rPr>
                  <w:rFonts w:ascii="Cambria Math" w:hAnsi="Cambria Math"/>
                  <w:i/>
                  <w:sz w:val="25"/>
                </w:rPr>
              </m:ctrlPr>
            </m:sSubPr>
            <m:e>
              <m:r>
                <w:rPr>
                  <w:rFonts w:ascii="Cambria Math" w:hAnsi="Cambria Math"/>
                  <w:sz w:val="25"/>
                </w:rPr>
                <m:t>A</m:t>
              </m:r>
            </m:e>
            <m:sub>
              <m:r>
                <w:rPr>
                  <w:rFonts w:ascii="Cambria Math" w:hAnsi="Cambria Math"/>
                  <w:sz w:val="25"/>
                </w:rPr>
                <m:t>вых</m:t>
              </m:r>
            </m:sub>
          </m:sSub>
          <m:r>
            <w:rPr>
              <w:rFonts w:ascii="Cambria Math" w:hAnsi="Cambria Math"/>
              <w:sz w:val="25"/>
            </w:rPr>
            <m:t>=</m:t>
          </m:r>
          <m:r>
            <w:rPr>
              <w:rFonts w:ascii="Cambria Math" w:hAnsi="Cambria Math"/>
              <w:sz w:val="25"/>
            </w:rPr>
            <m:t>1,681 эВ</m:t>
          </m:r>
        </m:oMath>
      </m:oMathPara>
    </w:p>
    <w:p w:rsidR="001618C9" w:rsidRPr="0063265F" w:rsidRDefault="001618C9" w:rsidP="007B60C7">
      <w:pPr>
        <w:pStyle w:val="ae"/>
        <w:spacing w:before="2"/>
        <w:rPr>
          <w:i/>
          <w:sz w:val="25"/>
        </w:rPr>
      </w:pPr>
    </w:p>
    <w:p w:rsidR="00EF5169" w:rsidRPr="001500A8" w:rsidRDefault="00B958B2" w:rsidP="00EF5169">
      <m:oMathPara>
        <m:oMath>
          <m:f>
            <m:fPr>
              <m:ctrlPr>
                <w:rPr>
                  <w:rFonts w:ascii="Cambria Math" w:hAnsi="Cambria Math" w:cs="Times New Roman"/>
                  <w:i/>
                  <w:iCs w:val="0"/>
                  <w:sz w:val="20"/>
                  <w:szCs w:val="20"/>
                  <w:lang w:val="en-US"/>
                </w:rPr>
              </m:ctrlPr>
            </m:fPr>
            <m:num>
              <m:r>
                <w:rPr>
                  <w:rFonts w:ascii="Cambria Math" w:hAnsi="Cambria Math" w:cs="Times New Roman"/>
                  <w:sz w:val="20"/>
                  <w:szCs w:val="20"/>
                </w:rPr>
                <m:t>∆</m:t>
              </m:r>
              <m:r>
                <w:rPr>
                  <w:rFonts w:ascii="Cambria Math" w:hAnsi="Cambria Math" w:cs="Times New Roman"/>
                  <w:sz w:val="20"/>
                  <w:szCs w:val="20"/>
                  <w:lang w:val="en-US"/>
                </w:rPr>
                <m:t>h</m:t>
              </m:r>
            </m:num>
            <m:den>
              <m:r>
                <w:rPr>
                  <w:rFonts w:ascii="Cambria Math" w:hAnsi="Cambria Math" w:cs="Times New Roman"/>
                  <w:sz w:val="20"/>
                  <w:szCs w:val="20"/>
                  <w:lang w:val="en-US"/>
                </w:rPr>
                <m:t>h</m:t>
              </m:r>
            </m:den>
          </m:f>
          <m:r>
            <w:rPr>
              <w:rFonts w:ascii="Cambria Math" w:hAnsi="Cambria Math" w:cs="Times New Roman"/>
              <w:sz w:val="20"/>
              <w:szCs w:val="20"/>
              <w:lang w:val="en-US"/>
            </w:rPr>
            <m:t>=</m:t>
          </m:r>
          <m:f>
            <m:fPr>
              <m:ctrlPr>
                <w:rPr>
                  <w:rFonts w:ascii="Cambria Math" w:hAnsi="Cambria Math" w:cs="Times New Roman"/>
                  <w:i/>
                  <w:iCs w:val="0"/>
                  <w:sz w:val="20"/>
                  <w:szCs w:val="20"/>
                  <w:lang w:val="en-US"/>
                </w:rPr>
              </m:ctrlPr>
            </m:fPr>
            <m:num>
              <m:r>
                <w:rPr>
                  <w:rFonts w:ascii="Cambria Math" w:hAnsi="Cambria Math" w:cs="Times New Roman"/>
                  <w:sz w:val="20"/>
                  <w:szCs w:val="20"/>
                  <w:lang w:val="en-US"/>
                </w:rPr>
                <m:t>∆U</m:t>
              </m:r>
            </m:num>
            <m:den>
              <m:r>
                <w:rPr>
                  <w:rFonts w:ascii="Cambria Math" w:hAnsi="Cambria Math" w:cs="Times New Roman"/>
                  <w:sz w:val="20"/>
                  <w:szCs w:val="20"/>
                  <w:lang w:val="en-US"/>
                </w:rPr>
                <m:t>U</m:t>
              </m:r>
            </m:den>
          </m:f>
          <m:r>
            <w:rPr>
              <w:rFonts w:ascii="Cambria Math" w:hAnsi="Cambria Math" w:cs="Times New Roman"/>
              <w:sz w:val="20"/>
              <w:szCs w:val="20"/>
              <w:lang w:val="en-US"/>
            </w:rPr>
            <m:t>+</m:t>
          </m:r>
          <m:f>
            <m:fPr>
              <m:ctrlPr>
                <w:rPr>
                  <w:rFonts w:ascii="Cambria Math" w:eastAsia="Cambria Math" w:hAnsi="Cambria Math"/>
                  <w:i/>
                </w:rPr>
              </m:ctrlPr>
            </m:fPr>
            <m:num>
              <m:r>
                <w:rPr>
                  <w:rFonts w:ascii="Cambria Math" w:eastAsia="Cambria Math" w:hAnsi="Cambria Math"/>
                </w:rPr>
                <m:t>∆λ</m:t>
              </m:r>
            </m:num>
            <m:den>
              <m:r>
                <w:rPr>
                  <w:rFonts w:ascii="Cambria Math" w:eastAsia="Cambria Math" w:hAnsi="Cambria Math"/>
                </w:rPr>
                <m:t>λ</m:t>
              </m:r>
            </m:den>
          </m:f>
          <m:r>
            <w:rPr>
              <w:rFonts w:ascii="Cambria Math" w:eastAsia="Cambria Math" w:hAnsi="Cambria Math"/>
            </w:rPr>
            <m:t>=0,005+0,001=0,006</m:t>
          </m:r>
        </m:oMath>
      </m:oMathPara>
    </w:p>
    <w:p w:rsidR="001500A8" w:rsidRPr="001500A8" w:rsidRDefault="001500A8" w:rsidP="00EF5169"/>
    <w:p w:rsidR="001500A8" w:rsidRDefault="00B958B2" w:rsidP="001500A8">
      <m:oMathPara>
        <m:oMath>
          <m:f>
            <m:fPr>
              <m:ctrlPr>
                <w:rPr>
                  <w:rFonts w:ascii="Cambria Math" w:hAnsi="Cambria Math" w:cs="Times New Roman"/>
                  <w:i/>
                  <w:iCs w:val="0"/>
                  <w:sz w:val="20"/>
                  <w:szCs w:val="20"/>
                  <w:lang w:val="en-US"/>
                </w:rPr>
              </m:ctrlPr>
            </m:fPr>
            <m:num>
              <m:r>
                <w:rPr>
                  <w:rFonts w:ascii="Cambria Math" w:hAnsi="Cambria Math" w:cs="Times New Roman"/>
                  <w:sz w:val="20"/>
                  <w:szCs w:val="20"/>
                </w:rPr>
                <m:t>∆А</m:t>
              </m:r>
            </m:num>
            <m:den>
              <m:r>
                <w:rPr>
                  <w:rFonts w:ascii="Cambria Math" w:hAnsi="Cambria Math" w:cs="Times New Roman"/>
                  <w:sz w:val="20"/>
                  <w:szCs w:val="20"/>
                  <w:lang w:val="en-US"/>
                </w:rPr>
                <m:t>A</m:t>
              </m:r>
            </m:den>
          </m:f>
          <m:r>
            <w:rPr>
              <w:rFonts w:ascii="Cambria Math" w:hAnsi="Cambria Math" w:cs="Times New Roman"/>
              <w:sz w:val="20"/>
              <w:szCs w:val="20"/>
              <w:lang w:val="en-US"/>
            </w:rPr>
            <m:t>=</m:t>
          </m:r>
          <m:f>
            <m:fPr>
              <m:ctrlPr>
                <w:rPr>
                  <w:rFonts w:ascii="Cambria Math" w:hAnsi="Cambria Math" w:cs="Times New Roman"/>
                  <w:i/>
                  <w:iCs w:val="0"/>
                  <w:sz w:val="20"/>
                  <w:szCs w:val="20"/>
                  <w:lang w:val="en-US"/>
                </w:rPr>
              </m:ctrlPr>
            </m:fPr>
            <m:num>
              <m:r>
                <w:rPr>
                  <w:rFonts w:ascii="Cambria Math" w:hAnsi="Cambria Math" w:cs="Times New Roman"/>
                  <w:sz w:val="20"/>
                  <w:szCs w:val="20"/>
                  <w:lang w:val="en-US"/>
                </w:rPr>
                <m:t>∆h</m:t>
              </m:r>
            </m:num>
            <m:den>
              <m:r>
                <w:rPr>
                  <w:rFonts w:ascii="Cambria Math" w:hAnsi="Cambria Math" w:cs="Times New Roman"/>
                  <w:sz w:val="20"/>
                  <w:szCs w:val="20"/>
                  <w:lang w:val="en-US"/>
                </w:rPr>
                <m:t>h</m:t>
              </m:r>
            </m:den>
          </m:f>
          <m:r>
            <w:rPr>
              <w:rFonts w:ascii="Cambria Math" w:hAnsi="Cambria Math" w:cs="Times New Roman"/>
              <w:sz w:val="20"/>
              <w:szCs w:val="20"/>
              <w:lang w:val="en-US"/>
            </w:rPr>
            <m:t>+</m:t>
          </m:r>
          <m:f>
            <m:fPr>
              <m:ctrlPr>
                <w:rPr>
                  <w:rFonts w:ascii="Cambria Math" w:eastAsia="Cambria Math" w:hAnsi="Cambria Math"/>
                  <w:i/>
                </w:rPr>
              </m:ctrlPr>
            </m:fPr>
            <m:num>
              <m:r>
                <m:rPr>
                  <m:sty m:val="p"/>
                </m:rPr>
                <w:rPr>
                  <w:rFonts w:ascii="Cambria Math" w:hAnsi="Cambria Math" w:cs="Times New Roman"/>
                  <w:sz w:val="20"/>
                  <w:szCs w:val="20"/>
                  <w:lang w:val="en-US"/>
                </w:rPr>
                <m:t>∆</m:t>
              </m:r>
              <m:r>
                <w:rPr>
                  <w:rFonts w:ascii="Cambria Math" w:eastAsia="Cambria Math" w:hAnsi="Cambria Math"/>
                </w:rPr>
                <m:t>ν</m:t>
              </m:r>
            </m:num>
            <m:den>
              <m:r>
                <w:rPr>
                  <w:rFonts w:ascii="Cambria Math" w:eastAsia="Cambria Math" w:hAnsi="Cambria Math"/>
                </w:rPr>
                <m:t>λν</m:t>
              </m:r>
            </m:den>
          </m:f>
          <m:r>
            <w:rPr>
              <w:rFonts w:ascii="Cambria Math" w:eastAsia="Cambria Math" w:hAnsi="Cambria Math"/>
            </w:rPr>
            <m:t>=0,006+0,001=0,007</m:t>
          </m:r>
        </m:oMath>
      </m:oMathPara>
    </w:p>
    <w:p w:rsidR="001500A8" w:rsidRDefault="001500A8" w:rsidP="00EF5169"/>
    <w:p w:rsidR="00EF5169" w:rsidRPr="00EF5169" w:rsidRDefault="00EF5169" w:rsidP="00EF5169"/>
    <w:p w:rsidR="00F0595E" w:rsidRDefault="00742A2D" w:rsidP="00EF5169">
      <w:r w:rsidRPr="00742A2D">
        <w:t>9</w:t>
      </w:r>
      <w:r w:rsidR="006C48AD" w:rsidRPr="00EF5169">
        <w:t>. Графики (</w:t>
      </w:r>
      <w:r w:rsidR="006C48AD" w:rsidRPr="00EF5169">
        <w:rPr>
          <w:i/>
        </w:rPr>
        <w:t>перечень графиков, которые составляют Приложение 2</w:t>
      </w:r>
      <w:r w:rsidR="006C48AD" w:rsidRPr="00EF5169">
        <w:t>).</w:t>
      </w:r>
    </w:p>
    <w:p w:rsidR="00D5031D" w:rsidRDefault="00D5031D" w:rsidP="00EF5169"/>
    <w:p w:rsidR="00D5031D" w:rsidRDefault="00D5031D" w:rsidP="00EF5169"/>
    <w:p w:rsidR="00F0595E" w:rsidRDefault="0007144A" w:rsidP="00EF5169">
      <w:r>
        <w:rPr>
          <w:noProof/>
        </w:rPr>
        <w:drawing>
          <wp:inline distT="0" distB="0" distL="0" distR="0" wp14:anchorId="727B8646" wp14:editId="7D372241">
            <wp:extent cx="6257925" cy="3876675"/>
            <wp:effectExtent l="0" t="0" r="9525" b="9525"/>
            <wp:docPr id="10" name="Диаграмма 10" title="Диаграмма"/>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3A4B" w:rsidRDefault="00113A4B" w:rsidP="00EF5169"/>
    <w:p w:rsidR="006C48AD" w:rsidRDefault="00B04B86" w:rsidP="00EF5169">
      <w:r w:rsidRPr="00B04B86">
        <w:t>10</w:t>
      </w:r>
      <w:r w:rsidR="006C48AD" w:rsidRPr="00EF5169">
        <w:t>. Выводы и анализ результатов работы.</w:t>
      </w:r>
    </w:p>
    <w:p w:rsidR="00950CDF" w:rsidRDefault="00950CDF" w:rsidP="00307CAB">
      <w:pPr>
        <w:spacing w:line="360" w:lineRule="auto"/>
        <w:rPr>
          <w:rFonts w:asciiTheme="minorHAnsi" w:eastAsia="CMMI12" w:hAnsiTheme="minorHAnsi" w:cs="CMR8"/>
          <w:iCs w:val="0"/>
          <w:sz w:val="16"/>
          <w:szCs w:val="16"/>
        </w:rPr>
      </w:pPr>
    </w:p>
    <w:p w:rsidR="00950CDF" w:rsidRPr="00950CDF" w:rsidRDefault="00B958B2" w:rsidP="00307CAB">
      <w:pPr>
        <w:spacing w:line="360" w:lineRule="auto"/>
        <w:rPr>
          <w:rFonts w:asciiTheme="minorHAnsi" w:hAnsiTheme="minorHAnsi"/>
          <w:i/>
        </w:rPr>
      </w:pPr>
      <m:oMathPara>
        <m:oMath>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rPr>
            <m:t>=</m:t>
          </m:r>
          <m:r>
            <w:rPr>
              <w:rFonts w:ascii="Cambria Math" w:hAnsi="Cambria Math"/>
              <w:lang w:val="en-US"/>
            </w:rPr>
            <m:t xml:space="preserve"> </m:t>
          </m:r>
          <m:r>
            <w:rPr>
              <w:rFonts w:ascii="Cambria Math" w:hAnsi="Cambria Math"/>
              <w:lang w:val="en-US"/>
            </w:rPr>
            <m:t xml:space="preserve">1,681 </m:t>
          </m:r>
          <m:r>
            <w:rPr>
              <w:rFonts w:ascii="Cambria Math" w:hAnsi="Cambria Math"/>
            </w:rPr>
            <m:t>эВ</m:t>
          </m:r>
        </m:oMath>
      </m:oMathPara>
    </w:p>
    <w:p w:rsidR="00950CDF" w:rsidRPr="00FB0FAC" w:rsidRDefault="00950CDF" w:rsidP="00307CAB">
      <w:pPr>
        <w:spacing w:line="360" w:lineRule="auto"/>
        <w:rPr>
          <w:rFonts w:asciiTheme="minorHAnsi" w:hAnsiTheme="minorHAnsi"/>
          <w:i/>
        </w:rPr>
      </w:pPr>
      <m:oMathPara>
        <m:oMath>
          <m:r>
            <w:rPr>
              <w:rFonts w:ascii="Cambria Math" w:hAnsi="Cambria Math"/>
              <w:lang w:val="en-US"/>
            </w:rPr>
            <m:t>h</m:t>
          </m:r>
          <m:r>
            <w:rPr>
              <w:rFonts w:ascii="Cambria Math" w:hAnsi="Cambria Math"/>
            </w:rPr>
            <m:t>=</m:t>
          </m:r>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Дж*с</m:t>
          </m:r>
        </m:oMath>
      </m:oMathPara>
    </w:p>
    <w:p w:rsidR="00307CAB" w:rsidRPr="00307CAB" w:rsidRDefault="00307CAB" w:rsidP="00307CAB">
      <w:pPr>
        <w:widowControl/>
        <w:spacing w:line="360" w:lineRule="auto"/>
        <w:rPr>
          <w:rFonts w:eastAsia="SFRM1200"/>
          <w:i/>
          <w:iCs w:val="0"/>
        </w:rPr>
      </w:pPr>
      <w:r w:rsidRPr="00307CAB">
        <w:rPr>
          <w:rFonts w:eastAsia="SFRM1200"/>
          <w:i/>
          <w:iCs w:val="0"/>
        </w:rPr>
        <w:t>В данной лабораторной работе определили зависимость кинетической энергии</w:t>
      </w:r>
    </w:p>
    <w:p w:rsidR="002E4C57" w:rsidRPr="00FB0FAC" w:rsidRDefault="00307CAB" w:rsidP="00FB0FAC">
      <w:pPr>
        <w:widowControl/>
        <w:spacing w:line="360" w:lineRule="auto"/>
        <w:rPr>
          <w:rFonts w:eastAsia="SFRM1200"/>
          <w:i/>
          <w:iCs w:val="0"/>
        </w:rPr>
      </w:pPr>
      <w:r w:rsidRPr="00307CAB">
        <w:rPr>
          <w:rFonts w:eastAsia="SFRM1200"/>
          <w:i/>
          <w:iCs w:val="0"/>
        </w:rPr>
        <w:t>электрона от частоты, построили аппроксимирующую прямую, получили уравнение, позволившее определить постоянную Планка и работу выхода и, используя полученное значение работы выхода смогли определить</w:t>
      </w:r>
      <w:r>
        <w:rPr>
          <w:rFonts w:eastAsia="SFRM1200"/>
          <w:i/>
          <w:iCs w:val="0"/>
        </w:rPr>
        <w:t xml:space="preserve"> </w:t>
      </w:r>
      <w:r w:rsidRPr="00307CAB">
        <w:rPr>
          <w:rFonts w:eastAsia="SFRM1200"/>
          <w:i/>
          <w:iCs w:val="0"/>
        </w:rPr>
        <w:t>материал</w:t>
      </w:r>
      <w:r>
        <w:rPr>
          <w:rFonts w:eastAsia="SFRM1200"/>
          <w:i/>
          <w:iCs w:val="0"/>
        </w:rPr>
        <w:t xml:space="preserve"> </w:t>
      </w:r>
      <w:r w:rsidRPr="00307CAB">
        <w:rPr>
          <w:rFonts w:eastAsia="SFRM1200"/>
          <w:i/>
          <w:iCs w:val="0"/>
        </w:rPr>
        <w:t>из которого сделан фотокатод – цезий.</w:t>
      </w:r>
      <w:bookmarkStart w:id="0" w:name="_GoBack"/>
      <w:bookmarkEnd w:id="0"/>
    </w:p>
    <w:p w:rsidR="002E4C57" w:rsidRPr="008867EF" w:rsidRDefault="002E4C57" w:rsidP="00307CAB">
      <w:pPr>
        <w:spacing w:line="360" w:lineRule="auto"/>
      </w:pPr>
    </w:p>
    <w:p w:rsidR="006C48AD" w:rsidRPr="008867EF" w:rsidRDefault="006C48AD" w:rsidP="00FB68CC">
      <w:pPr>
        <w:spacing w:after="240"/>
      </w:pPr>
    </w:p>
    <w:sectPr w:rsidR="006C48AD" w:rsidRPr="008867EF" w:rsidSect="00534FDF">
      <w:footerReference w:type="even" r:id="rId17"/>
      <w:footerReference w:type="default" r:id="rId18"/>
      <w:headerReference w:type="first" r:id="rId19"/>
      <w:pgSz w:w="11909" w:h="16834" w:code="9"/>
      <w:pgMar w:top="567" w:right="567" w:bottom="567" w:left="567" w:header="720" w:footer="720" w:gutter="567"/>
      <w:cols w:space="6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B2" w:rsidRDefault="00B958B2">
      <w:r>
        <w:separator/>
      </w:r>
    </w:p>
  </w:endnote>
  <w:endnote w:type="continuationSeparator" w:id="0">
    <w:p w:rsidR="00B958B2" w:rsidRDefault="00B9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FRM1728">
    <w:altName w:val="Arial Unicode MS"/>
    <w:panose1 w:val="00000000000000000000"/>
    <w:charset w:val="88"/>
    <w:family w:val="auto"/>
    <w:notTrueType/>
    <w:pitch w:val="default"/>
    <w:sig w:usb0="00000000" w:usb1="08080000" w:usb2="00000010" w:usb3="00000000" w:csb0="00100000" w:csb1="00000000"/>
  </w:font>
  <w:font w:name="SFRM1000">
    <w:altName w:val="Arial Unicode MS"/>
    <w:panose1 w:val="00000000000000000000"/>
    <w:charset w:val="88"/>
    <w:family w:val="auto"/>
    <w:notTrueType/>
    <w:pitch w:val="default"/>
    <w:sig w:usb0="00000001" w:usb1="08080000" w:usb2="00000010" w:usb3="00000000" w:csb0="00100001" w:csb1="00000000"/>
  </w:font>
  <w:font w:name="SFRM1095">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6FF" w:usb1="420024FF" w:usb2="02000000" w:usb3="00000000" w:csb0="0000019F" w:csb1="00000000"/>
  </w:font>
  <w:font w:name="CMMI10">
    <w:altName w:val="MS Gothic"/>
    <w:panose1 w:val="00000000000000000000"/>
    <w:charset w:val="80"/>
    <w:family w:val="auto"/>
    <w:notTrueType/>
    <w:pitch w:val="default"/>
    <w:sig w:usb0="00000001" w:usb1="08070000" w:usb2="00000010" w:usb3="00000000" w:csb0="00020000" w:csb1="00000000"/>
  </w:font>
  <w:font w:name="SFRM1200">
    <w:altName w:val="Arial Unicode MS"/>
    <w:panose1 w:val="00000000000000000000"/>
    <w:charset w:val="88"/>
    <w:family w:val="auto"/>
    <w:notTrueType/>
    <w:pitch w:val="default"/>
    <w:sig w:usb0="00000201" w:usb1="08080000" w:usb2="00000010" w:usb3="00000000" w:csb0="00100004" w:csb1="00000000"/>
  </w:font>
  <w:font w:name="CMMI12">
    <w:altName w:val="Arial Unicode MS"/>
    <w:panose1 w:val="00000000000000000000"/>
    <w:charset w:val="81"/>
    <w:family w:val="auto"/>
    <w:notTrueType/>
    <w:pitch w:val="default"/>
    <w:sig w:usb0="00000000" w:usb1="09060000" w:usb2="00000010" w:usb3="00000000" w:csb0="00080000" w:csb1="00000000"/>
  </w:font>
  <w:font w:name="CMR8">
    <w:altName w:val="Times New Roman"/>
    <w:panose1 w:val="00000000000000000000"/>
    <w:charset w:val="A1"/>
    <w:family w:val="auto"/>
    <w:notTrueType/>
    <w:pitch w:val="default"/>
    <w:sig w:usb0="00000081" w:usb1="08070000" w:usb2="00000010" w:usb3="00000000" w:csb0="00020008" w:csb1="00000000"/>
  </w:font>
  <w:font w:name="PT Sans">
    <w:altName w:val="Corbel"/>
    <w:charset w:val="CC"/>
    <w:family w:val="swiss"/>
    <w:pitch w:val="variable"/>
    <w:sig w:usb0="00000001" w:usb1="5000204B" w:usb2="0000002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CAD" w:rsidRDefault="003A5CAD" w:rsidP="00351C28">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rsidR="003A5CAD" w:rsidRDefault="003A5CAD" w:rsidP="00351C28">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CAD" w:rsidRDefault="003A5CAD" w:rsidP="00C32E38">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734990">
      <w:rPr>
        <w:rStyle w:val="a4"/>
        <w:noProof/>
      </w:rPr>
      <w:t>5</w:t>
    </w:r>
    <w:r>
      <w:rPr>
        <w:rStyle w:val="a4"/>
      </w:rPr>
      <w:fldChar w:fldCharType="end"/>
    </w:r>
  </w:p>
  <w:p w:rsidR="003A5CAD" w:rsidRDefault="003A5CAD" w:rsidP="00351C28">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B2" w:rsidRDefault="00B958B2">
      <w:r>
        <w:separator/>
      </w:r>
    </w:p>
  </w:footnote>
  <w:footnote w:type="continuationSeparator" w:id="0">
    <w:p w:rsidR="00B958B2" w:rsidRDefault="00B95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pPr w:leftFromText="181" w:rightFromText="18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377"/>
    </w:tblGrid>
    <w:tr w:rsidR="00B51731" w:rsidRPr="00A135B8" w:rsidTr="00B51731">
      <w:trPr>
        <w:trHeight w:val="1276"/>
      </w:trPr>
      <w:tc>
        <w:tcPr>
          <w:tcW w:w="6663" w:type="dxa"/>
          <w:vAlign w:val="center"/>
        </w:tcPr>
        <w:p w:rsidR="00B51731" w:rsidRPr="00534FDF" w:rsidRDefault="00B51731" w:rsidP="00B51731">
          <w:pPr>
            <w:pStyle w:val="a6"/>
            <w:ind w:right="1033"/>
            <w:contextualSpacing/>
            <w:jc w:val="center"/>
            <w:rPr>
              <w:rFonts w:ascii="PT Sans" w:hAnsi="PT Sans"/>
              <w:b/>
              <w:sz w:val="22"/>
              <w:szCs w:val="22"/>
            </w:rPr>
          </w:pPr>
          <w:r w:rsidRPr="00534FDF">
            <w:rPr>
              <w:rFonts w:ascii="PT Sans" w:hAnsi="PT Sans"/>
              <w:b/>
              <w:sz w:val="22"/>
              <w:szCs w:val="22"/>
            </w:rPr>
            <w:t>Университет ИТМО</w:t>
          </w:r>
        </w:p>
        <w:p w:rsidR="00B51731" w:rsidRPr="00534FDF" w:rsidRDefault="00B51731" w:rsidP="00B51731">
          <w:pPr>
            <w:pStyle w:val="a6"/>
            <w:ind w:right="1033"/>
            <w:contextualSpacing/>
            <w:jc w:val="center"/>
            <w:rPr>
              <w:rFonts w:ascii="PT Sans" w:hAnsi="PT Sans"/>
              <w:b/>
              <w:sz w:val="22"/>
              <w:szCs w:val="22"/>
            </w:rPr>
          </w:pPr>
          <w:r w:rsidRPr="00534FDF">
            <w:rPr>
              <w:rFonts w:ascii="PT Sans" w:hAnsi="PT Sans"/>
              <w:b/>
              <w:sz w:val="22"/>
              <w:szCs w:val="22"/>
            </w:rPr>
            <w:t>Физико-технический мегафакультет</w:t>
          </w:r>
        </w:p>
        <w:p w:rsidR="00B51731" w:rsidRPr="00A135B8" w:rsidRDefault="00B51731" w:rsidP="00B51731">
          <w:pPr>
            <w:pStyle w:val="a6"/>
            <w:ind w:right="1033"/>
            <w:contextualSpacing/>
            <w:jc w:val="center"/>
            <w:rPr>
              <w:rFonts w:ascii="PT Sans" w:hAnsi="PT Sans"/>
              <w:b/>
              <w:sz w:val="18"/>
            </w:rPr>
          </w:pPr>
          <w:r w:rsidRPr="00534FDF">
            <w:rPr>
              <w:rFonts w:ascii="PT Sans" w:hAnsi="PT Sans"/>
              <w:b/>
              <w:sz w:val="22"/>
              <w:szCs w:val="22"/>
            </w:rPr>
            <w:t>Физический факультет</w:t>
          </w:r>
        </w:p>
      </w:tc>
      <w:tc>
        <w:tcPr>
          <w:tcW w:w="3377" w:type="dxa"/>
          <w:vAlign w:val="center"/>
        </w:tcPr>
        <w:p w:rsidR="00B51731" w:rsidRPr="00A135B8" w:rsidRDefault="00B51731" w:rsidP="00B51731">
          <w:pPr>
            <w:pStyle w:val="a6"/>
            <w:jc w:val="center"/>
            <w:rPr>
              <w:rFonts w:ascii="PT Sans" w:hAnsi="PT Sans"/>
              <w:b/>
              <w:sz w:val="20"/>
            </w:rPr>
          </w:pPr>
          <w:r>
            <w:rPr>
              <w:rFonts w:ascii="PT Sans" w:hAnsi="PT Sans"/>
              <w:b/>
              <w:noProof/>
              <w:sz w:val="20"/>
            </w:rPr>
            <w:drawing>
              <wp:inline distT="0" distB="0" distL="0" distR="0" wp14:anchorId="00CA0C39" wp14:editId="6243A592">
                <wp:extent cx="1818338" cy="4993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856.jpg"/>
                        <pic:cNvPicPr/>
                      </pic:nvPicPr>
                      <pic:blipFill>
                        <a:blip r:embed="rId1">
                          <a:extLst>
                            <a:ext uri="{28A0092B-C50C-407E-A947-70E740481C1C}">
                              <a14:useLocalDpi xmlns:a14="http://schemas.microsoft.com/office/drawing/2010/main" val="0"/>
                            </a:ext>
                          </a:extLst>
                        </a:blip>
                        <a:stretch>
                          <a:fillRect/>
                        </a:stretch>
                      </pic:blipFill>
                      <pic:spPr>
                        <a:xfrm>
                          <a:off x="0" y="0"/>
                          <a:ext cx="1844467" cy="506572"/>
                        </a:xfrm>
                        <a:prstGeom prst="rect">
                          <a:avLst/>
                        </a:prstGeom>
                      </pic:spPr>
                    </pic:pic>
                  </a:graphicData>
                </a:graphic>
              </wp:inline>
            </w:drawing>
          </w:r>
        </w:p>
      </w:tc>
    </w:tr>
  </w:tbl>
  <w:p w:rsidR="003A5CAD" w:rsidRPr="00A135B8" w:rsidRDefault="003A5CAD" w:rsidP="00A135B8">
    <w:pPr>
      <w:pStyle w:val="a6"/>
      <w:rPr>
        <w:rFonts w:ascii="PT Sans" w:hAnsi="PT Sans"/>
        <w:b/>
        <w:sz w:val="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1D6"/>
    <w:multiLevelType w:val="hybridMultilevel"/>
    <w:tmpl w:val="47CA7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FB37BD"/>
    <w:multiLevelType w:val="hybridMultilevel"/>
    <w:tmpl w:val="9A729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05774"/>
    <w:multiLevelType w:val="hybridMultilevel"/>
    <w:tmpl w:val="4FEEF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7A4A3D"/>
    <w:multiLevelType w:val="multilevel"/>
    <w:tmpl w:val="7AEE89DC"/>
    <w:lvl w:ilvl="0">
      <w:start w:val="1"/>
      <w:numFmt w:val="decimal"/>
      <w:lvlText w:val="%1. "/>
      <w:lvlJc w:val="left"/>
      <w:pPr>
        <w:tabs>
          <w:tab w:val="num" w:pos="0"/>
        </w:tabs>
        <w:ind w:left="0" w:firstLine="0"/>
      </w:pPr>
      <w:rPr>
        <w:rFonts w:ascii="Times New Roman" w:hAnsi="Times New Roman" w:cs="Times New Roman" w:hint="default"/>
        <w:b w:val="0"/>
        <w:i w:val="0"/>
        <w:sz w:val="24"/>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C411F92"/>
    <w:multiLevelType w:val="multilevel"/>
    <w:tmpl w:val="B11AA5DC"/>
    <w:lvl w:ilvl="0">
      <w:start w:val="1"/>
      <w:numFmt w:val="decimal"/>
      <w:lvlText w:val="%1."/>
      <w:lvlJc w:val="left"/>
      <w:pPr>
        <w:tabs>
          <w:tab w:val="num" w:pos="0"/>
        </w:tabs>
        <w:ind w:left="0" w:firstLine="0"/>
      </w:pPr>
      <w:rPr>
        <w:rFonts w:ascii="Times New Roman" w:hAnsi="Times New Roman" w:cs="Times New Roman" w:hint="default"/>
        <w:b w:val="0"/>
        <w:i w:val="0"/>
        <w:sz w:val="24"/>
        <w:szCs w:val="24"/>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3B2E36"/>
    <w:multiLevelType w:val="hybridMultilevel"/>
    <w:tmpl w:val="10888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1F5AAB"/>
    <w:multiLevelType w:val="hybridMultilevel"/>
    <w:tmpl w:val="07BC1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04438D"/>
    <w:multiLevelType w:val="hybridMultilevel"/>
    <w:tmpl w:val="AF805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9068F1"/>
    <w:multiLevelType w:val="hybridMultilevel"/>
    <w:tmpl w:val="A2620DC6"/>
    <w:lvl w:ilvl="0" w:tplc="2CECA408">
      <w:start w:val="1"/>
      <w:numFmt w:val="decimal"/>
      <w:lvlText w:val="%1."/>
      <w:lvlJc w:val="left"/>
      <w:pPr>
        <w:tabs>
          <w:tab w:val="num" w:pos="284"/>
        </w:tabs>
        <w:ind w:left="0" w:firstLine="0"/>
      </w:pPr>
      <w:rPr>
        <w:rFonts w:ascii="Arial" w:hAnsi="Arial" w:cs="Times New Roman" w:hint="default"/>
        <w:b w:val="0"/>
        <w:i w:val="0"/>
        <w:caps w:val="0"/>
        <w:strike w:val="0"/>
        <w:dstrike w:val="0"/>
        <w:vanish w:val="0"/>
        <w:color w:val="000000"/>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26C5908"/>
    <w:multiLevelType w:val="hybridMultilevel"/>
    <w:tmpl w:val="85E4FD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5"/>
  </w:num>
  <w:num w:numId="5">
    <w:abstractNumId w:val="0"/>
  </w:num>
  <w:num w:numId="6">
    <w:abstractNumId w:val="1"/>
  </w:num>
  <w:num w:numId="7">
    <w:abstractNumId w:val="9"/>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2E"/>
    <w:rsid w:val="0000603D"/>
    <w:rsid w:val="00050788"/>
    <w:rsid w:val="0007144A"/>
    <w:rsid w:val="00077E29"/>
    <w:rsid w:val="000C7E82"/>
    <w:rsid w:val="00113A4B"/>
    <w:rsid w:val="0014721A"/>
    <w:rsid w:val="001500A8"/>
    <w:rsid w:val="001618C9"/>
    <w:rsid w:val="0017081E"/>
    <w:rsid w:val="00177862"/>
    <w:rsid w:val="001A7F6D"/>
    <w:rsid w:val="001D4495"/>
    <w:rsid w:val="001F705C"/>
    <w:rsid w:val="001F7D14"/>
    <w:rsid w:val="002039D7"/>
    <w:rsid w:val="0021632E"/>
    <w:rsid w:val="0023206B"/>
    <w:rsid w:val="0028255C"/>
    <w:rsid w:val="00286744"/>
    <w:rsid w:val="002A0AE2"/>
    <w:rsid w:val="002B48F6"/>
    <w:rsid w:val="002D1EE3"/>
    <w:rsid w:val="002E0EEF"/>
    <w:rsid w:val="002E4C57"/>
    <w:rsid w:val="00307CAB"/>
    <w:rsid w:val="00351C28"/>
    <w:rsid w:val="00370B17"/>
    <w:rsid w:val="0039249A"/>
    <w:rsid w:val="003A5CAD"/>
    <w:rsid w:val="003B0A78"/>
    <w:rsid w:val="003D461E"/>
    <w:rsid w:val="003F049E"/>
    <w:rsid w:val="004014CA"/>
    <w:rsid w:val="004A314A"/>
    <w:rsid w:val="004E7AAB"/>
    <w:rsid w:val="004F23B4"/>
    <w:rsid w:val="00534FDF"/>
    <w:rsid w:val="00551048"/>
    <w:rsid w:val="00555BE8"/>
    <w:rsid w:val="005A42CA"/>
    <w:rsid w:val="006009E5"/>
    <w:rsid w:val="0063265F"/>
    <w:rsid w:val="006435BF"/>
    <w:rsid w:val="006557E3"/>
    <w:rsid w:val="006B55C6"/>
    <w:rsid w:val="006C48AD"/>
    <w:rsid w:val="00700680"/>
    <w:rsid w:val="00726425"/>
    <w:rsid w:val="00734990"/>
    <w:rsid w:val="00742A2D"/>
    <w:rsid w:val="0074612B"/>
    <w:rsid w:val="007609F8"/>
    <w:rsid w:val="007B60C7"/>
    <w:rsid w:val="007B6FF0"/>
    <w:rsid w:val="007C08EF"/>
    <w:rsid w:val="0082139A"/>
    <w:rsid w:val="00821521"/>
    <w:rsid w:val="008867EF"/>
    <w:rsid w:val="008A7E8C"/>
    <w:rsid w:val="00916FBC"/>
    <w:rsid w:val="009219CE"/>
    <w:rsid w:val="009257A1"/>
    <w:rsid w:val="00950CDF"/>
    <w:rsid w:val="00997E2B"/>
    <w:rsid w:val="009A3B94"/>
    <w:rsid w:val="00A12871"/>
    <w:rsid w:val="00A135B8"/>
    <w:rsid w:val="00A14EAB"/>
    <w:rsid w:val="00A40A74"/>
    <w:rsid w:val="00A4429D"/>
    <w:rsid w:val="00A82B7E"/>
    <w:rsid w:val="00A952CE"/>
    <w:rsid w:val="00A97A15"/>
    <w:rsid w:val="00AC5D60"/>
    <w:rsid w:val="00AF45FD"/>
    <w:rsid w:val="00B04B86"/>
    <w:rsid w:val="00B51731"/>
    <w:rsid w:val="00B958B2"/>
    <w:rsid w:val="00BA486B"/>
    <w:rsid w:val="00BB2675"/>
    <w:rsid w:val="00BF624D"/>
    <w:rsid w:val="00C2159A"/>
    <w:rsid w:val="00C32E38"/>
    <w:rsid w:val="00C64B03"/>
    <w:rsid w:val="00C83565"/>
    <w:rsid w:val="00CB38C4"/>
    <w:rsid w:val="00CE2A37"/>
    <w:rsid w:val="00D16F09"/>
    <w:rsid w:val="00D47EFF"/>
    <w:rsid w:val="00D5031D"/>
    <w:rsid w:val="00D66E95"/>
    <w:rsid w:val="00D725DC"/>
    <w:rsid w:val="00D81A36"/>
    <w:rsid w:val="00D91DA4"/>
    <w:rsid w:val="00DA5E17"/>
    <w:rsid w:val="00E25785"/>
    <w:rsid w:val="00E72F50"/>
    <w:rsid w:val="00EA597C"/>
    <w:rsid w:val="00EA630A"/>
    <w:rsid w:val="00EC406E"/>
    <w:rsid w:val="00EE0E9B"/>
    <w:rsid w:val="00EE7152"/>
    <w:rsid w:val="00EF5169"/>
    <w:rsid w:val="00F0595E"/>
    <w:rsid w:val="00F3414E"/>
    <w:rsid w:val="00F70E6D"/>
    <w:rsid w:val="00F8390C"/>
    <w:rsid w:val="00F91F93"/>
    <w:rsid w:val="00FB0FAC"/>
    <w:rsid w:val="00FB1F75"/>
    <w:rsid w:val="00FB68CC"/>
    <w:rsid w:val="00FD0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BC5FA3-9A91-463C-B5BB-7F026F38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871"/>
    <w:pPr>
      <w:widowControl w:val="0"/>
      <w:autoSpaceDE w:val="0"/>
      <w:autoSpaceDN w:val="0"/>
      <w:adjustRightInd w:val="0"/>
    </w:pPr>
    <w:rPr>
      <w:rFonts w:ascii="Arial" w:hAnsi="Arial" w:cs="Arial"/>
      <w:iCs/>
      <w:sz w:val="24"/>
      <w:szCs w:val="24"/>
    </w:rPr>
  </w:style>
  <w:style w:type="paragraph" w:styleId="1">
    <w:name w:val="heading 1"/>
    <w:basedOn w:val="a"/>
    <w:next w:val="a"/>
    <w:qFormat/>
    <w:pPr>
      <w:keepNext/>
      <w:spacing w:line="420" w:lineRule="exact"/>
      <w:ind w:right="648"/>
      <w:jc w:val="center"/>
      <w:outlineLvl w:val="0"/>
    </w:pPr>
    <w:rPr>
      <w:rFonts w:cs="Times New Roman"/>
      <w:spacing w:val="-1"/>
      <w:sz w:val="19"/>
      <w:szCs w:val="19"/>
    </w:rPr>
  </w:style>
  <w:style w:type="paragraph" w:styleId="2">
    <w:name w:val="heading 2"/>
    <w:basedOn w:val="a"/>
    <w:next w:val="a"/>
    <w:qFormat/>
    <w:pPr>
      <w:keepNext/>
      <w:spacing w:before="6" w:line="378" w:lineRule="exact"/>
      <w:ind w:right="-1438"/>
      <w:jc w:val="both"/>
      <w:outlineLvl w:val="1"/>
    </w:pPr>
    <w:rPr>
      <w:i/>
      <w:iCs w:val="0"/>
      <w:w w:val="77"/>
      <w:szCs w:val="29"/>
    </w:rPr>
  </w:style>
  <w:style w:type="paragraph" w:styleId="3">
    <w:name w:val="heading 3"/>
    <w:basedOn w:val="a"/>
    <w:next w:val="a"/>
    <w:qFormat/>
    <w:pPr>
      <w:keepNext/>
      <w:tabs>
        <w:tab w:val="left" w:leader="underscore" w:pos="1698"/>
      </w:tabs>
      <w:spacing w:line="372" w:lineRule="exact"/>
      <w:ind w:right="-200"/>
      <w:outlineLvl w:val="2"/>
    </w:pPr>
    <w:rPr>
      <w:i/>
      <w:iCs w:val="0"/>
      <w:szCs w:val="29"/>
    </w:rPr>
  </w:style>
  <w:style w:type="paragraph" w:styleId="4">
    <w:name w:val="heading 4"/>
    <w:basedOn w:val="a"/>
    <w:next w:val="a"/>
    <w:qFormat/>
    <w:pPr>
      <w:keepNext/>
      <w:spacing w:before="30" w:after="552" w:line="192" w:lineRule="exact"/>
      <w:ind w:right="384"/>
      <w:outlineLvl w:val="3"/>
    </w:pPr>
    <w:rPr>
      <w:rFonts w:ascii="Times New Roman" w:hAnsi="Times New Roman" w:cs="Times New Roman"/>
      <w:b/>
      <w:bCs/>
      <w:i/>
      <w:iCs w:val="0"/>
      <w:spacing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77"/>
        <w:tab w:val="right" w:pos="9355"/>
      </w:tabs>
    </w:pPr>
  </w:style>
  <w:style w:type="character" w:styleId="a4">
    <w:name w:val="page number"/>
    <w:basedOn w:val="a0"/>
  </w:style>
  <w:style w:type="paragraph" w:styleId="a5">
    <w:name w:val="Block Text"/>
    <w:basedOn w:val="a"/>
    <w:pPr>
      <w:widowControl/>
      <w:autoSpaceDE/>
      <w:autoSpaceDN/>
      <w:adjustRightInd/>
      <w:spacing w:before="5" w:line="274" w:lineRule="exact"/>
      <w:ind w:left="5" w:right="14" w:firstLine="535"/>
      <w:jc w:val="both"/>
    </w:pPr>
    <w:rPr>
      <w:rFonts w:ascii="Times New Roman" w:hAnsi="Times New Roman" w:cs="Times New Roman"/>
      <w:i/>
      <w:iCs w:val="0"/>
      <w:spacing w:val="-5"/>
      <w:szCs w:val="25"/>
    </w:rPr>
  </w:style>
  <w:style w:type="paragraph" w:styleId="30">
    <w:name w:val="Body Text Indent 3"/>
    <w:basedOn w:val="a"/>
    <w:pPr>
      <w:widowControl/>
      <w:tabs>
        <w:tab w:val="left" w:pos="1224"/>
      </w:tabs>
      <w:autoSpaceDE/>
      <w:autoSpaceDN/>
      <w:adjustRightInd/>
      <w:spacing w:line="274" w:lineRule="exact"/>
      <w:ind w:firstLine="540"/>
      <w:jc w:val="both"/>
    </w:pPr>
    <w:rPr>
      <w:rFonts w:ascii="Times New Roman" w:hAnsi="Times New Roman" w:cs="Times New Roman"/>
      <w:i/>
      <w:iCs w:val="0"/>
      <w:spacing w:val="-5"/>
      <w:szCs w:val="25"/>
    </w:rPr>
  </w:style>
  <w:style w:type="paragraph" w:styleId="a6">
    <w:name w:val="header"/>
    <w:basedOn w:val="a"/>
    <w:link w:val="a7"/>
    <w:pPr>
      <w:tabs>
        <w:tab w:val="center" w:pos="4677"/>
        <w:tab w:val="right" w:pos="9355"/>
      </w:tabs>
    </w:pPr>
  </w:style>
  <w:style w:type="table" w:styleId="a8">
    <w:name w:val="Table Grid"/>
    <w:basedOn w:val="a1"/>
    <w:rsid w:val="0017081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rsid w:val="00351C28"/>
    <w:rPr>
      <w:color w:val="0000FF"/>
      <w:u w:val="single"/>
    </w:rPr>
  </w:style>
  <w:style w:type="paragraph" w:styleId="aa">
    <w:name w:val="Balloon Text"/>
    <w:basedOn w:val="a"/>
    <w:link w:val="ab"/>
    <w:rsid w:val="005A42CA"/>
    <w:rPr>
      <w:rFonts w:ascii="Tahoma" w:hAnsi="Tahoma" w:cs="Tahoma"/>
      <w:sz w:val="16"/>
      <w:szCs w:val="16"/>
    </w:rPr>
  </w:style>
  <w:style w:type="character" w:customStyle="1" w:styleId="ab">
    <w:name w:val="Текст выноски Знак"/>
    <w:basedOn w:val="a0"/>
    <w:link w:val="aa"/>
    <w:rsid w:val="005A42CA"/>
    <w:rPr>
      <w:rFonts w:ascii="Tahoma" w:hAnsi="Tahoma" w:cs="Tahoma"/>
      <w:iCs/>
      <w:sz w:val="16"/>
      <w:szCs w:val="16"/>
    </w:rPr>
  </w:style>
  <w:style w:type="paragraph" w:styleId="ac">
    <w:name w:val="List Paragraph"/>
    <w:basedOn w:val="a"/>
    <w:uiPriority w:val="34"/>
    <w:qFormat/>
    <w:rsid w:val="00A82B7E"/>
    <w:pPr>
      <w:ind w:left="720"/>
      <w:contextualSpacing/>
    </w:pPr>
  </w:style>
  <w:style w:type="character" w:styleId="ad">
    <w:name w:val="Placeholder Text"/>
    <w:basedOn w:val="a0"/>
    <w:uiPriority w:val="99"/>
    <w:semiHidden/>
    <w:rsid w:val="00EE7152"/>
    <w:rPr>
      <w:color w:val="808080"/>
    </w:rPr>
  </w:style>
  <w:style w:type="table" w:customStyle="1" w:styleId="TableNormal">
    <w:name w:val="Table Normal"/>
    <w:uiPriority w:val="2"/>
    <w:semiHidden/>
    <w:unhideWhenUsed/>
    <w:qFormat/>
    <w:rsid w:val="00AF45F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qFormat/>
    <w:rsid w:val="00AF45FD"/>
    <w:pPr>
      <w:adjustRightInd/>
      <w:spacing w:before="30" w:line="249" w:lineRule="exact"/>
      <w:ind w:left="107"/>
      <w:jc w:val="center"/>
    </w:pPr>
    <w:rPr>
      <w:rFonts w:ascii="Calibri" w:eastAsia="Calibri" w:hAnsi="Calibri" w:cs="Calibri"/>
      <w:iCs w:val="0"/>
      <w:sz w:val="22"/>
      <w:szCs w:val="22"/>
      <w:lang w:eastAsia="en-US"/>
    </w:rPr>
  </w:style>
  <w:style w:type="paragraph" w:styleId="ae">
    <w:name w:val="Body Text"/>
    <w:basedOn w:val="a"/>
    <w:link w:val="af"/>
    <w:semiHidden/>
    <w:unhideWhenUsed/>
    <w:rsid w:val="00AF45FD"/>
    <w:pPr>
      <w:spacing w:after="120"/>
    </w:pPr>
  </w:style>
  <w:style w:type="character" w:customStyle="1" w:styleId="af">
    <w:name w:val="Основной текст Знак"/>
    <w:basedOn w:val="a0"/>
    <w:link w:val="ae"/>
    <w:semiHidden/>
    <w:rsid w:val="00AF45FD"/>
    <w:rPr>
      <w:rFonts w:ascii="Arial" w:hAnsi="Arial" w:cs="Arial"/>
      <w:iCs/>
      <w:sz w:val="24"/>
      <w:szCs w:val="24"/>
    </w:rPr>
  </w:style>
  <w:style w:type="character" w:customStyle="1" w:styleId="a7">
    <w:name w:val="Верхний колонтитул Знак"/>
    <w:basedOn w:val="a0"/>
    <w:link w:val="a6"/>
    <w:rsid w:val="00916FBC"/>
    <w:rPr>
      <w:rFonts w:ascii="Arial" w:hAnsi="Arial" w:cs="Arial"/>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326487">
      <w:bodyDiv w:val="1"/>
      <w:marLeft w:val="0"/>
      <w:marRight w:val="0"/>
      <w:marTop w:val="0"/>
      <w:marBottom w:val="0"/>
      <w:divBdr>
        <w:top w:val="none" w:sz="0" w:space="0" w:color="auto"/>
        <w:left w:val="none" w:sz="0" w:space="0" w:color="auto"/>
        <w:bottom w:val="none" w:sz="0" w:space="0" w:color="auto"/>
        <w:right w:val="none" w:sz="0" w:space="0" w:color="auto"/>
      </w:divBdr>
    </w:div>
    <w:div w:id="1255279679">
      <w:bodyDiv w:val="1"/>
      <w:marLeft w:val="0"/>
      <w:marRight w:val="0"/>
      <w:marTop w:val="0"/>
      <w:marBottom w:val="0"/>
      <w:divBdr>
        <w:top w:val="none" w:sz="0" w:space="0" w:color="auto"/>
        <w:left w:val="none" w:sz="0" w:space="0" w:color="auto"/>
        <w:bottom w:val="none" w:sz="0" w:space="0" w:color="auto"/>
        <w:right w:val="none" w:sz="0" w:space="0" w:color="auto"/>
      </w:divBdr>
    </w:div>
    <w:div w:id="1313367100">
      <w:bodyDiv w:val="1"/>
      <w:marLeft w:val="0"/>
      <w:marRight w:val="0"/>
      <w:marTop w:val="0"/>
      <w:marBottom w:val="0"/>
      <w:divBdr>
        <w:top w:val="none" w:sz="0" w:space="0" w:color="auto"/>
        <w:left w:val="none" w:sz="0" w:space="0" w:color="auto"/>
        <w:bottom w:val="none" w:sz="0" w:space="0" w:color="auto"/>
        <w:right w:val="none" w:sz="0" w:space="0" w:color="auto"/>
      </w:divBdr>
    </w:div>
    <w:div w:id="1518697490">
      <w:bodyDiv w:val="1"/>
      <w:marLeft w:val="0"/>
      <w:marRight w:val="0"/>
      <w:marTop w:val="0"/>
      <w:marBottom w:val="0"/>
      <w:divBdr>
        <w:top w:val="none" w:sz="0" w:space="0" w:color="auto"/>
        <w:left w:val="none" w:sz="0" w:space="0" w:color="auto"/>
        <w:bottom w:val="none" w:sz="0" w:space="0" w:color="auto"/>
        <w:right w:val="none" w:sz="0" w:space="0" w:color="auto"/>
      </w:divBdr>
    </w:div>
    <w:div w:id="21374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5.07%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Зависимость энергии электронов </a:t>
            </a:r>
            <a:r>
              <a:rPr lang="en-US"/>
              <a:t>T </a:t>
            </a:r>
            <a:r>
              <a:rPr lang="ru-RU"/>
              <a:t>от частоты падающего излучения</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trendlineLbl>
          </c:trendline>
          <c:cat>
            <c:numRef>
              <c:f>'[5.07 (1).xlsx]Лист1'!$D$3:$D$7</c:f>
              <c:numCache>
                <c:formatCode>0.000</c:formatCode>
                <c:ptCount val="5"/>
                <c:pt idx="0">
                  <c:v>635.59322033898297</c:v>
                </c:pt>
                <c:pt idx="1">
                  <c:v>594.05940594059405</c:v>
                </c:pt>
                <c:pt idx="2">
                  <c:v>571.42857142857144</c:v>
                </c:pt>
                <c:pt idx="3">
                  <c:v>510.20408163265307</c:v>
                </c:pt>
                <c:pt idx="4">
                  <c:v>490.99836333878886</c:v>
                </c:pt>
              </c:numCache>
            </c:numRef>
          </c:cat>
          <c:val>
            <c:numRef>
              <c:f>'[5.07 (1).xlsx]Лист1'!$E$3:$E$7</c:f>
              <c:numCache>
                <c:formatCode>0.000</c:formatCode>
                <c:ptCount val="5"/>
                <c:pt idx="0">
                  <c:v>1.02699521342</c:v>
                </c:pt>
                <c:pt idx="1">
                  <c:v>0.78506654379999996</c:v>
                </c:pt>
                <c:pt idx="2">
                  <c:v>0.70175335956000007</c:v>
                </c:pt>
                <c:pt idx="3">
                  <c:v>0.21148731384000002</c:v>
                </c:pt>
                <c:pt idx="4">
                  <c:v>0.13137848284</c:v>
                </c:pt>
              </c:numCache>
            </c:numRef>
          </c:val>
          <c:smooth val="0"/>
        </c:ser>
        <c:dLbls>
          <c:showLegendKey val="0"/>
          <c:showVal val="0"/>
          <c:showCatName val="0"/>
          <c:showSerName val="0"/>
          <c:showPercent val="0"/>
          <c:showBubbleSize val="0"/>
        </c:dLbls>
        <c:marker val="1"/>
        <c:smooth val="0"/>
        <c:axId val="717622072"/>
        <c:axId val="717622856"/>
      </c:lineChart>
      <c:catAx>
        <c:axId val="717622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 </a:t>
                </a:r>
                <a:r>
                  <a:rPr lang="ru-RU"/>
                  <a:t>ТГц</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717622856"/>
        <c:crosses val="autoZero"/>
        <c:auto val="1"/>
        <c:lblAlgn val="ctr"/>
        <c:lblOffset val="100"/>
        <c:noMultiLvlLbl val="1"/>
      </c:catAx>
      <c:valAx>
        <c:axId val="7176228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 </a:t>
                </a:r>
                <a:r>
                  <a:rPr lang="ru-RU"/>
                  <a:t>Дж * 10^-19</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7622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1"/>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ECE5-0FAA-408E-8CBC-53BB525D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594</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Бланк рабочего протокола и отчета</vt:lpstr>
    </vt:vector>
  </TitlesOfParts>
  <Company>ГОУ СПбГПУ</Company>
  <LinksUpToDate>false</LinksUpToDate>
  <CharactersWithSpaces>3973</CharactersWithSpaces>
  <SharedDoc>false</SharedDoc>
  <HLinks>
    <vt:vector size="6" baseType="variant">
      <vt:variant>
        <vt:i4>393218</vt:i4>
      </vt:variant>
      <vt:variant>
        <vt:i4>0</vt:i4>
      </vt:variant>
      <vt:variant>
        <vt:i4>0</vt:i4>
      </vt:variant>
      <vt:variant>
        <vt:i4>5</vt:i4>
      </vt:variant>
      <vt:variant>
        <vt:lpwstr>http://www.physics.spbstu.ru/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Бланк рабочего протокола и отчета</dc:title>
  <dc:creator>Кафедра экспериментальной физики СПбГПУ</dc:creator>
  <cp:lastModifiedBy>Учетная запись Майкрософт</cp:lastModifiedBy>
  <cp:revision>2</cp:revision>
  <cp:lastPrinted>2023-06-05T21:46:00Z</cp:lastPrinted>
  <dcterms:created xsi:type="dcterms:W3CDTF">2023-06-05T21:46:00Z</dcterms:created>
  <dcterms:modified xsi:type="dcterms:W3CDTF">2023-06-05T21:46:00Z</dcterms:modified>
</cp:coreProperties>
</file>