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Hisson Cleaning Pvt Ltd t/a Brightwash Cleaning Services is a newly established cleaning company incoporated under the Zimbabwean law. Brightwash offers comprehensive and personalised cleaning services.This was born out of a desire to make your life cleaner, fresher and happier.The brand is made up of personnel who possess the relevant experience and have been in the industry for a period spanning 2 years. Brightwash is tailored and geared towards making the environment we live and we live and operate from is friendly. We at Brightwash cleaning services believe that a good health is conducive to the productivity and the quality of our surrounding; we strive to provide ecellent cleaning services to satisfy the challenging need of our customers.Our customers are evidence of our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Achievements. Based on our experience in the cleaning industry, we have a competetive edge in the following ares: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Our professional cleaning systems is designed to cater for our clients’ need in order to achieve a </w:t>
      </w:r>
    </w:p>
    <w:p>
      <w:p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tailored solution based on their budget.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Our experienced technical staff and trained workers aspire to deliever high quality cleaning services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Our morden equipment together with the right choice and quality of chemical used in executing our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enable us to ensure a better finishing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Style w:val="5"/>
          <w:rFonts w:hint="default" w:ascii="Times New Roman" w:hAnsi="Times New Roman" w:cs="Times New Roman"/>
        </w:rPr>
        <w:t>Vision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t>To be the most preferred partner when it comes to cleaning solutions.</w:t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</w:rPr>
        <w:t>Mission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t>To make sure people are living in a smart environment and using clean</w:t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t>materials wherever they are.</w:t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</w:rPr>
        <w:t>Values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  <w:color w:val="231F20"/>
          <w:sz w:val="20"/>
          <w:szCs w:val="20"/>
        </w:rPr>
        <w:t>Accountability Creativity Team Work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….……………………………………………………………………………………………………..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Arial-BoldMT-Identity-H" w:cs="Times New Roman"/>
          <w:b/>
          <w:i w:val="0"/>
          <w:color w:val="231F20"/>
          <w:sz w:val="20"/>
          <w:szCs w:val="20"/>
        </w:rPr>
        <w:t>OUR PRODUCT LIST</w:t>
      </w:r>
      <w:r>
        <w:rPr>
          <w:rFonts w:hint="default" w:ascii="Times New Roman" w:hAnsi="Times New Roman" w:eastAsia="Arial-BoldMT-Identity-H" w:cs="Times New Roman"/>
          <w:b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t>Domestic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</w:rPr>
        <w:t>Dishwashing liquid, sanitiser, pine gel, toilet cleaner, carpet shampoo and oven gin.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t>Industrial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</w:rPr>
        <w:t>a)</w:t>
      </w:r>
      <w:r>
        <w:rPr>
          <w:rStyle w:val="7"/>
          <w:rFonts w:hint="default" w:ascii="Times New Roman" w:hAnsi="Times New Roman" w:cs="Times New Roman"/>
        </w:rPr>
        <w:t xml:space="preserve">Automotive </w:t>
      </w:r>
      <w:r>
        <w:rPr>
          <w:rStyle w:val="6"/>
          <w:rFonts w:hint="default" w:ascii="Times New Roman" w:hAnsi="Times New Roman" w:cs="Times New Roman"/>
        </w:rPr>
        <w:t>- degreaser, hand cleaner, engine cleaner, body filler, exhaust sealer,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battery acid.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b) </w:t>
      </w:r>
      <w:r>
        <w:rPr>
          <w:rStyle w:val="7"/>
          <w:rFonts w:hint="default" w:ascii="Times New Roman" w:hAnsi="Times New Roman" w:cs="Times New Roman"/>
        </w:rPr>
        <w:t xml:space="preserve">Food processing </w:t>
      </w:r>
      <w:r>
        <w:rPr>
          <w:rStyle w:val="6"/>
          <w:rFonts w:hint="default" w:ascii="Times New Roman" w:hAnsi="Times New Roman" w:cs="Times New Roman"/>
        </w:rPr>
        <w:t>- hand sanitiser, bleach, multipurpose cleaner, grout cleaner.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t>Car Care Products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</w:rPr>
        <w:t>Dashboard sprays, tyre polish, wash and wax.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t>Cleaning Equipment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</w:rPr>
        <w:t>Mopping buckets, scrubbers, hand driers, air fresheners, mops, hooving cleaner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cleaning equipment accessories e.g. buff pads, scrubbing brushes (hard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and soft),solution tanks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………………………………………………………………………………………….</w:t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Services </w:t>
      </w:r>
    </w:p>
    <w:p>
      <w:pP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</w:pP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In order to cater for the different needs of our clients from diverse industries, we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offer a comprehensive range of services which include: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General Cleaning services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Build care services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4"/>
          <w:szCs w:val="24"/>
        </w:rPr>
        <w:t xml:space="preserve">Building maintenance cleaning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– contractual cleaning services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cater for day to day maintenance of building, shopping complex, trade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center, condominium, factory, workshop, warehouse, sport stadium and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complex, theme park, concert hall, school and etc.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4"/>
          <w:szCs w:val="24"/>
        </w:rPr>
        <w:t xml:space="preserve">Post construction cleaning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– Initial cleaning services cater for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newly constructed building prior to hand over of vacant possession.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4"/>
          <w:szCs w:val="24"/>
        </w:rPr>
        <w:t xml:space="preserve">Floor care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– A treatment and cleaning system cater for the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maintenance of all types of granite, marble, natural stone, ceramic,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wooden, synthetic and fabricated floor finishes.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4"/>
          <w:szCs w:val="24"/>
        </w:rPr>
        <w:t xml:space="preserve">External high level cleaning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– Intensive cleaning services cater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for curtain glass wall and concrete, tiled and aluminum wall cladding.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Office care services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General cleaning and tea lady services cater for corporate office.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Telephone sanitation services cater for cleaning and sanitation of telephones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in office.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Trans care services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4"/>
          <w:szCs w:val="24"/>
        </w:rPr>
        <w:t xml:space="preserve">Terminal cleaning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– A cleaning system cater for day to day cleaning of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high – traffic environment i.e. airport, Railway Station and bus terminal. Cabin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4"/>
          <w:szCs w:val="24"/>
        </w:rPr>
        <w:t>cleaning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podcast….……………………………………………………………………………….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Our Services 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Homecare services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0"/>
          <w:szCs w:val="20"/>
        </w:rPr>
        <w:t xml:space="preserve">Spring cleaning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– Intensive cleaning services cater for residential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house and apartment.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0"/>
          <w:szCs w:val="20"/>
        </w:rPr>
        <w:t xml:space="preserve">Housekeeping services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– General in – house cleaning services cater for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luxurious apartment, hotel and Hostel.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Carpet care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-BoldItalicMT-Identity-H" w:cs="Times New Roman"/>
          <w:b/>
          <w:i/>
          <w:color w:val="231F20"/>
          <w:sz w:val="20"/>
          <w:szCs w:val="20"/>
        </w:rPr>
        <w:t xml:space="preserve">Steam extraction service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– An intensive cleaning system cater for natural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wool and synthetic fiber carpet and fiber upholstered sofa.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Waste disposal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We also provide the service of wastage disposal on daily basis from your premises to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the wastage yard. (Waste disposal bin will also be provided if required)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….…………………………………………………………………………….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</w:pP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These are the minds responsible for managing Brightwash Cleaning Services:-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</w:p>
    <w:p>
      <w:pP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</w:pP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Brighton Chakunda - Managing Director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Brighton is responsible for the day to day operations of the business. Brighton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posses the necessary experience to steer the company to greater heights. He has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worked for Nemchem International as a supervisor in the cleaning division for a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period spanning 3 years. Before he moved to Zimbabwe he worked for Ecolab a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janitorial chemical manufacturing company based South Africa. Brighton is a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devoted Christian who spends better part of his time serving God.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br w:type="textWrapping"/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t>Innocent Chakunda - Operations Director</w:t>
      </w:r>
      <w:r>
        <w:rPr>
          <w:rFonts w:hint="default" w:ascii="Times New Roman" w:hAnsi="Times New Roman" w:eastAsia="Arial-BoldMT-Identity-H" w:cs="Times New Roman"/>
          <w:b/>
          <w:i w:val="0"/>
          <w:color w:val="2E3092"/>
          <w:sz w:val="24"/>
          <w:szCs w:val="24"/>
        </w:rPr>
        <w:br w:type="textWrapping"/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Innocent is a detail-oriented person with 15 years of experience working in the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chemical manufacturing industry. He is currently the Chief Operations Officer of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Carnglass Chemicals. He is a holder of Applied Chemical diploma. He will be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responsible for developing and managing annual budgets, marketing strategies and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MT-Identity-H" w:cs="Times New Roman"/>
          <w:b w:val="0"/>
          <w:i w:val="0"/>
          <w:color w:val="231F20"/>
          <w:sz w:val="20"/>
          <w:szCs w:val="20"/>
        </w:rPr>
        <w:t>maintain general efficiency in all day-to-day operations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68 Westwood Warren park </w:t>
      </w: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Harare</w:t>
      </w: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Zimbabwe</w:t>
      </w: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0778 369 872</w:t>
      </w: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  <w:lang w:val="en-US"/>
        </w:rPr>
        <w:instrText xml:space="preserve"> HYPERLINK "mailto:info@brightwash.co.zw" </w:instrTex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separate"/>
      </w:r>
      <w:r>
        <w:rPr>
          <w:rStyle w:val="3"/>
          <w:rFonts w:hint="default" w:ascii="SimSun" w:hAnsi="SimSun" w:eastAsia="SimSun" w:cs="SimSun"/>
          <w:sz w:val="24"/>
          <w:szCs w:val="24"/>
          <w:lang w:val="en-US"/>
        </w:rPr>
        <w:t>info@brightwash.co.zw</w: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end"/>
      </w: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M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ItalicM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D26F1"/>
    <w:rsid w:val="0D4169D2"/>
    <w:rsid w:val="1C8B3971"/>
    <w:rsid w:val="1FD35FBF"/>
    <w:rsid w:val="22CA2322"/>
    <w:rsid w:val="24286E79"/>
    <w:rsid w:val="272E29E3"/>
    <w:rsid w:val="323A73ED"/>
    <w:rsid w:val="3675356C"/>
    <w:rsid w:val="3B2E2EA1"/>
    <w:rsid w:val="3D602C59"/>
    <w:rsid w:val="3DE474A3"/>
    <w:rsid w:val="40602CEF"/>
    <w:rsid w:val="72BE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customStyle="1" w:styleId="5">
    <w:name w:val="fontstyle01"/>
    <w:uiPriority w:val="0"/>
    <w:rPr>
      <w:rFonts w:ascii="ArialMT-Identity-H" w:hAnsi="ArialMT-Identity-H" w:eastAsia="ArialMT-Identity-H" w:cs="ArialMT-Identity-H"/>
      <w:color w:val="2E3092"/>
      <w:sz w:val="24"/>
      <w:szCs w:val="24"/>
    </w:rPr>
  </w:style>
  <w:style w:type="character" w:customStyle="1" w:styleId="6">
    <w:name w:val="fontstyle21"/>
    <w:uiPriority w:val="0"/>
    <w:rPr>
      <w:rFonts w:ascii="ArialMT-Identity-H" w:hAnsi="ArialMT-Identity-H" w:eastAsia="ArialMT-Identity-H" w:cs="ArialMT-Identity-H"/>
      <w:color w:val="231F20"/>
      <w:sz w:val="20"/>
      <w:szCs w:val="20"/>
    </w:rPr>
  </w:style>
  <w:style w:type="character" w:customStyle="1" w:styleId="7">
    <w:name w:val="fontstyle31"/>
    <w:uiPriority w:val="0"/>
    <w:rPr>
      <w:rFonts w:ascii="Arial-BoldItalicMT-Identity-H" w:hAnsi="Arial-BoldItalicMT-Identity-H" w:eastAsia="Arial-BoldItalicMT-Identity-H" w:cs="Arial-BoldItalicMT-Identity-H"/>
      <w:b/>
      <w:i/>
      <w:color w:val="231F2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397</TotalTime>
  <ScaleCrop>false</ScaleCrop>
  <LinksUpToDate>false</LinksUpToDate>
  <CharactersWithSpaces>0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2020-07-02T21:53:00Z</dcterms:created>
  <dc:creator>Steb-PC</dc:creator>
  <cp:lastModifiedBy>Steb-PC</cp:lastModifiedBy>
  <dcterms:modified xsi:type="dcterms:W3CDTF">2020-07-05T17:29:43Z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