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4BD59" w14:textId="0596AC0E" w:rsidR="008A1D8F" w:rsidRPr="008A1D8F" w:rsidRDefault="008A1D8F" w:rsidP="008A1D8F">
      <w:pPr>
        <w:rPr>
          <w:rFonts w:ascii="Arial" w:hAnsi="Arial" w:cs="Arial"/>
          <w:b/>
          <w:bCs/>
          <w:sz w:val="24"/>
          <w:szCs w:val="24"/>
        </w:rPr>
      </w:pPr>
      <w:r w:rsidRPr="008A1D8F">
        <w:rPr>
          <w:rFonts w:ascii="Arial" w:hAnsi="Arial" w:cs="Arial"/>
          <w:b/>
          <w:bCs/>
          <w:sz w:val="24"/>
          <w:szCs w:val="24"/>
        </w:rPr>
        <w:t>Clinical Genomics Research Assignment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7"/>
        <w:gridCol w:w="2269"/>
        <w:gridCol w:w="2165"/>
        <w:gridCol w:w="2165"/>
        <w:gridCol w:w="2014"/>
        <w:gridCol w:w="2120"/>
      </w:tblGrid>
      <w:tr w:rsidR="008A1D8F" w14:paraId="6F928A1A" w14:textId="77777777" w:rsidTr="008A1D8F">
        <w:tc>
          <w:tcPr>
            <w:tcW w:w="2217" w:type="dxa"/>
          </w:tcPr>
          <w:p w14:paraId="111DE97A" w14:textId="1932E107" w:rsidR="008A1D8F" w:rsidRPr="008A1D8F" w:rsidRDefault="008A1D8F" w:rsidP="008A1D8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2269" w:type="dxa"/>
          </w:tcPr>
          <w:p w14:paraId="4392B3AE" w14:textId="18C02055" w:rsidR="008A1D8F" w:rsidRPr="008A1D8F" w:rsidRDefault="008A1D8F" w:rsidP="008A1D8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2165" w:type="dxa"/>
          </w:tcPr>
          <w:p w14:paraId="6E03E330" w14:textId="64B0E065" w:rsidR="008A1D8F" w:rsidRPr="008A1D8F" w:rsidRDefault="008A1D8F" w:rsidP="008A1D8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Very Good (4)</w:t>
            </w:r>
          </w:p>
        </w:tc>
        <w:tc>
          <w:tcPr>
            <w:tcW w:w="2165" w:type="dxa"/>
          </w:tcPr>
          <w:p w14:paraId="262FA57F" w14:textId="083AB9EF" w:rsidR="008A1D8F" w:rsidRPr="008A1D8F" w:rsidRDefault="008A1D8F" w:rsidP="008A1D8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Good (3)</w:t>
            </w:r>
          </w:p>
        </w:tc>
        <w:tc>
          <w:tcPr>
            <w:tcW w:w="2014" w:type="dxa"/>
          </w:tcPr>
          <w:p w14:paraId="2F6E2631" w14:textId="42497EA0" w:rsidR="008A1D8F" w:rsidRDefault="008A1D8F" w:rsidP="008A1D8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Fair (2)</w:t>
            </w:r>
          </w:p>
        </w:tc>
        <w:tc>
          <w:tcPr>
            <w:tcW w:w="2120" w:type="dxa"/>
          </w:tcPr>
          <w:p w14:paraId="0CECB2C3" w14:textId="4F8DC86E" w:rsidR="008A1D8F" w:rsidRPr="008A1D8F" w:rsidRDefault="008A1D8F" w:rsidP="008A1D8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Poor (1)</w:t>
            </w:r>
          </w:p>
        </w:tc>
      </w:tr>
      <w:tr w:rsidR="008A1D8F" w14:paraId="77C50458" w14:textId="77777777" w:rsidTr="008A1D8F">
        <w:tc>
          <w:tcPr>
            <w:tcW w:w="2217" w:type="dxa"/>
          </w:tcPr>
          <w:p w14:paraId="63C8E82D" w14:textId="3F0CBC48" w:rsidR="008A1D8F" w:rsidRPr="008A1D8F" w:rsidRDefault="008A1D8F" w:rsidP="008A1D8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Disease and Genes Identification</w:t>
            </w:r>
          </w:p>
        </w:tc>
        <w:tc>
          <w:tcPr>
            <w:tcW w:w="2269" w:type="dxa"/>
          </w:tcPr>
          <w:p w14:paraId="2D7FF35F" w14:textId="57AD1FDC" w:rsidR="008A1D8F" w:rsidRDefault="008A1D8F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A1D8F">
              <w:rPr>
                <w:rFonts w:ascii="Arial" w:hAnsi="Arial" w:cs="Arial"/>
                <w:sz w:val="24"/>
                <w:szCs w:val="24"/>
              </w:rPr>
              <w:t>Accurately identifies a relevant disease with known genetic basis and provides comprehensive details about the selected disease-associated genes.</w:t>
            </w:r>
          </w:p>
        </w:tc>
        <w:tc>
          <w:tcPr>
            <w:tcW w:w="2165" w:type="dxa"/>
          </w:tcPr>
          <w:p w14:paraId="20A84201" w14:textId="227D76E2" w:rsidR="008A1D8F" w:rsidRDefault="008A1D8F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A1D8F">
              <w:rPr>
                <w:rFonts w:ascii="Arial" w:hAnsi="Arial" w:cs="Arial"/>
                <w:sz w:val="24"/>
                <w:szCs w:val="24"/>
              </w:rPr>
              <w:t>Accurately identifies a disease with known genetic basis and provides details about the selected genes.</w:t>
            </w:r>
          </w:p>
        </w:tc>
        <w:tc>
          <w:tcPr>
            <w:tcW w:w="2165" w:type="dxa"/>
          </w:tcPr>
          <w:p w14:paraId="71F8E692" w14:textId="6D5732DE" w:rsidR="008A1D8F" w:rsidRDefault="008A1D8F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A1D8F">
              <w:rPr>
                <w:rFonts w:ascii="Arial" w:hAnsi="Arial" w:cs="Arial"/>
                <w:sz w:val="24"/>
                <w:szCs w:val="24"/>
              </w:rPr>
              <w:t>Chooses a disease with known genetic basis and provides basic information about the selected genes.</w:t>
            </w:r>
          </w:p>
        </w:tc>
        <w:tc>
          <w:tcPr>
            <w:tcW w:w="2014" w:type="dxa"/>
          </w:tcPr>
          <w:p w14:paraId="57376BAF" w14:textId="3AFEFB4B" w:rsidR="008A1D8F" w:rsidRDefault="008A1D8F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A1D8F">
              <w:rPr>
                <w:rFonts w:ascii="Arial" w:hAnsi="Arial" w:cs="Arial"/>
                <w:sz w:val="24"/>
                <w:szCs w:val="24"/>
              </w:rPr>
              <w:t>Selects a disease with some genetic basis, but details about the selected genes are limited.</w:t>
            </w:r>
          </w:p>
        </w:tc>
        <w:tc>
          <w:tcPr>
            <w:tcW w:w="2120" w:type="dxa"/>
          </w:tcPr>
          <w:p w14:paraId="74B25071" w14:textId="1A38D786" w:rsidR="008A1D8F" w:rsidRDefault="008A1D8F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A1D8F">
              <w:rPr>
                <w:rFonts w:ascii="Arial" w:hAnsi="Arial" w:cs="Arial"/>
                <w:sz w:val="24"/>
                <w:szCs w:val="24"/>
              </w:rPr>
              <w:t>Chooses a disease with unclear or incorrect genetic basis and lacks proper details about the selected genes.</w:t>
            </w:r>
          </w:p>
        </w:tc>
      </w:tr>
      <w:tr w:rsidR="008A1D8F" w14:paraId="56C3EA5F" w14:textId="77777777" w:rsidTr="008A1D8F">
        <w:tc>
          <w:tcPr>
            <w:tcW w:w="2217" w:type="dxa"/>
          </w:tcPr>
          <w:p w14:paraId="5C44A991" w14:textId="65344A72" w:rsidR="008A1D8F" w:rsidRPr="008A1D8F" w:rsidRDefault="008A1D8F" w:rsidP="008A1D8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Data Retrieval and Analysis</w:t>
            </w:r>
          </w:p>
        </w:tc>
        <w:tc>
          <w:tcPr>
            <w:tcW w:w="2269" w:type="dxa"/>
          </w:tcPr>
          <w:p w14:paraId="5129F46B" w14:textId="10FCC217" w:rsidR="008A1D8F" w:rsidRDefault="008A1D8F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A1D8F">
              <w:rPr>
                <w:rFonts w:ascii="Arial" w:hAnsi="Arial" w:cs="Arial"/>
                <w:sz w:val="24"/>
                <w:szCs w:val="24"/>
              </w:rPr>
              <w:t>Accurately retrieves genetic information from relevant databases and conducts thorough genetic variation analysis using genomics tools.</w:t>
            </w:r>
          </w:p>
        </w:tc>
        <w:tc>
          <w:tcPr>
            <w:tcW w:w="2165" w:type="dxa"/>
          </w:tcPr>
          <w:p w14:paraId="5192976B" w14:textId="0EE6CC6E" w:rsidR="008A1D8F" w:rsidRDefault="008A1D8F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A1D8F">
              <w:rPr>
                <w:rFonts w:ascii="Arial" w:hAnsi="Arial" w:cs="Arial"/>
                <w:sz w:val="24"/>
                <w:szCs w:val="24"/>
              </w:rPr>
              <w:t>Accurately retrieves genetic information and conducts genetic variation analysis using genomics tools.</w:t>
            </w:r>
          </w:p>
        </w:tc>
        <w:tc>
          <w:tcPr>
            <w:tcW w:w="2165" w:type="dxa"/>
          </w:tcPr>
          <w:p w14:paraId="7FC7C8F2" w14:textId="139437C7" w:rsidR="008A1D8F" w:rsidRDefault="008A1D8F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A1D8F">
              <w:rPr>
                <w:rFonts w:ascii="Arial" w:hAnsi="Arial" w:cs="Arial"/>
                <w:sz w:val="24"/>
                <w:szCs w:val="24"/>
              </w:rPr>
              <w:t>Mostly accurately retrieves genetic information and conducts basic genetic variation analysis using genomics tools.</w:t>
            </w:r>
          </w:p>
        </w:tc>
        <w:tc>
          <w:tcPr>
            <w:tcW w:w="2014" w:type="dxa"/>
          </w:tcPr>
          <w:p w14:paraId="010F8240" w14:textId="5E0073D7" w:rsidR="008A1D8F" w:rsidRDefault="008A1D8F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A1D8F">
              <w:rPr>
                <w:rFonts w:ascii="Arial" w:hAnsi="Arial" w:cs="Arial"/>
                <w:sz w:val="24"/>
                <w:szCs w:val="24"/>
              </w:rPr>
              <w:t>Partially retrieves genetic information and conducts limited genetic variation analysis with some inaccuracies.</w:t>
            </w:r>
          </w:p>
        </w:tc>
        <w:tc>
          <w:tcPr>
            <w:tcW w:w="2120" w:type="dxa"/>
          </w:tcPr>
          <w:p w14:paraId="2E74ED64" w14:textId="42CE9924" w:rsidR="008A1D8F" w:rsidRDefault="008A1D8F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A1D8F">
              <w:rPr>
                <w:rFonts w:ascii="Arial" w:hAnsi="Arial" w:cs="Arial"/>
                <w:sz w:val="24"/>
                <w:szCs w:val="24"/>
              </w:rPr>
              <w:t>Inaccurately retrieves genetic information and lacks proper genetic variation analysis using beginner-level genomics tools.</w:t>
            </w:r>
          </w:p>
        </w:tc>
      </w:tr>
      <w:tr w:rsidR="008A1D8F" w14:paraId="1772296F" w14:textId="77777777" w:rsidTr="008A1D8F">
        <w:tc>
          <w:tcPr>
            <w:tcW w:w="2217" w:type="dxa"/>
          </w:tcPr>
          <w:p w14:paraId="35031E92" w14:textId="188A8C50" w:rsidR="008A1D8F" w:rsidRPr="008A1D8F" w:rsidRDefault="008A1D8F" w:rsidP="008A1D8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Functional Annotation</w:t>
            </w:r>
          </w:p>
        </w:tc>
        <w:tc>
          <w:tcPr>
            <w:tcW w:w="2269" w:type="dxa"/>
          </w:tcPr>
          <w:p w14:paraId="53B89BA2" w14:textId="1A8D3B1D" w:rsidR="008A1D8F" w:rsidRDefault="008A1D8F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A1D8F">
              <w:rPr>
                <w:rFonts w:ascii="Arial" w:hAnsi="Arial" w:cs="Arial"/>
                <w:sz w:val="24"/>
                <w:szCs w:val="24"/>
              </w:rPr>
              <w:t xml:space="preserve">Conducts comprehensive functional annotation of genetic variations, accurately identifying potential consequences and demonstrating a clear understanding of their impact on </w:t>
            </w:r>
            <w:r w:rsidRPr="008A1D8F">
              <w:rPr>
                <w:rFonts w:ascii="Arial" w:hAnsi="Arial" w:cs="Arial"/>
                <w:sz w:val="24"/>
                <w:szCs w:val="24"/>
              </w:rPr>
              <w:lastRenderedPageBreak/>
              <w:t>protein structure and function.</w:t>
            </w:r>
          </w:p>
        </w:tc>
        <w:tc>
          <w:tcPr>
            <w:tcW w:w="2165" w:type="dxa"/>
          </w:tcPr>
          <w:p w14:paraId="6C377276" w14:textId="01255374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lastRenderedPageBreak/>
              <w:t>Conducts functional annotation of genetic variations, accurately identifying potential consequences and relating them to protein structure and function.</w:t>
            </w:r>
          </w:p>
        </w:tc>
        <w:tc>
          <w:tcPr>
            <w:tcW w:w="2165" w:type="dxa"/>
          </w:tcPr>
          <w:p w14:paraId="262F0631" w14:textId="0C96AC85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Conducts functional annotation of genetic variations, identifying potential consequences with some clarity regarding protein structure and function.</w:t>
            </w:r>
          </w:p>
        </w:tc>
        <w:tc>
          <w:tcPr>
            <w:tcW w:w="2014" w:type="dxa"/>
          </w:tcPr>
          <w:p w14:paraId="06287379" w14:textId="624540E0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Conducts limited functional annotation of genetic variations, with some inaccuracies in identifying potential consequences and their impact.</w:t>
            </w:r>
          </w:p>
        </w:tc>
        <w:tc>
          <w:tcPr>
            <w:tcW w:w="2120" w:type="dxa"/>
          </w:tcPr>
          <w:p w14:paraId="750D39DF" w14:textId="5CC6B66C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Conducts minimal or no functional annotation of genetic variations, lacking clear identification of potential consequences and their impact.</w:t>
            </w:r>
          </w:p>
        </w:tc>
      </w:tr>
      <w:tr w:rsidR="008A1D8F" w14:paraId="747CB66D" w14:textId="77777777" w:rsidTr="008A1D8F">
        <w:tc>
          <w:tcPr>
            <w:tcW w:w="2217" w:type="dxa"/>
          </w:tcPr>
          <w:p w14:paraId="11AC3FE6" w14:textId="3B531D2E" w:rsidR="008A1D8F" w:rsidRPr="008A1D8F" w:rsidRDefault="008A1D8F" w:rsidP="008A1D8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Population Analysis</w:t>
            </w:r>
          </w:p>
        </w:tc>
        <w:tc>
          <w:tcPr>
            <w:tcW w:w="2269" w:type="dxa"/>
          </w:tcPr>
          <w:p w14:paraId="181C135A" w14:textId="2D5832C6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Analyzes and interprets variant frequency across different populations accurately, highlighting potential population-specific trends in genetic variation associated with the disease.</w:t>
            </w:r>
          </w:p>
        </w:tc>
        <w:tc>
          <w:tcPr>
            <w:tcW w:w="2165" w:type="dxa"/>
          </w:tcPr>
          <w:p w14:paraId="081F3166" w14:textId="2B9DAD3D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Analyzes variant frequency across different populations accurately, discussing potential trends in genetic variation associated with the disease.</w:t>
            </w:r>
          </w:p>
        </w:tc>
        <w:tc>
          <w:tcPr>
            <w:tcW w:w="2165" w:type="dxa"/>
          </w:tcPr>
          <w:p w14:paraId="2FB6D765" w14:textId="11429F91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Analyzes variant frequency across populations with some accuracy, discussing trends in genetic variation associated with the disease.</w:t>
            </w:r>
          </w:p>
        </w:tc>
        <w:tc>
          <w:tcPr>
            <w:tcW w:w="2014" w:type="dxa"/>
          </w:tcPr>
          <w:p w14:paraId="09307925" w14:textId="02824A1A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Conducts limited or inaccurate population analysis and provides incomplete or unclear discussion of genetic variation trends.</w:t>
            </w:r>
          </w:p>
        </w:tc>
        <w:tc>
          <w:tcPr>
            <w:tcW w:w="2120" w:type="dxa"/>
          </w:tcPr>
          <w:p w14:paraId="14720028" w14:textId="22951235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Lacks accurate population analysis and fails to discuss genetic variation trends across different populations.</w:t>
            </w:r>
          </w:p>
        </w:tc>
      </w:tr>
      <w:tr w:rsidR="008A1D8F" w14:paraId="57617B20" w14:textId="77777777" w:rsidTr="008A1D8F">
        <w:tc>
          <w:tcPr>
            <w:tcW w:w="2217" w:type="dxa"/>
          </w:tcPr>
          <w:p w14:paraId="6F6F60C4" w14:textId="070F59F6" w:rsidR="008A1D8F" w:rsidRPr="008A1D8F" w:rsidRDefault="008A1D8F" w:rsidP="008A1D8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Data Interpretation</w:t>
            </w:r>
          </w:p>
        </w:tc>
        <w:tc>
          <w:tcPr>
            <w:tcW w:w="2269" w:type="dxa"/>
          </w:tcPr>
          <w:p w14:paraId="1EE03212" w14:textId="754C52F9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Interprets findings effectively, demonstrating a deep understanding of the implications of genetic variations on the disease's clinical manifestations.</w:t>
            </w:r>
          </w:p>
        </w:tc>
        <w:tc>
          <w:tcPr>
            <w:tcW w:w="2165" w:type="dxa"/>
          </w:tcPr>
          <w:p w14:paraId="19EDA18D" w14:textId="0D253E8B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Interprets findings appropriately, relating the impact of genetic variations to the disease's clinical manifestations.</w:t>
            </w:r>
          </w:p>
        </w:tc>
        <w:tc>
          <w:tcPr>
            <w:tcW w:w="2165" w:type="dxa"/>
          </w:tcPr>
          <w:p w14:paraId="4C5B5CDD" w14:textId="2FEDD36D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Interprets findings adequately, discussing the potential impact of genetic variations on the disease's clinical manifestations.</w:t>
            </w:r>
          </w:p>
        </w:tc>
        <w:tc>
          <w:tcPr>
            <w:tcW w:w="2014" w:type="dxa"/>
          </w:tcPr>
          <w:p w14:paraId="6F1A9C83" w14:textId="05C0301D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Interprets findings with limited depth, providing some discussion of the potential impact on clinical manifestations.</w:t>
            </w:r>
          </w:p>
        </w:tc>
        <w:tc>
          <w:tcPr>
            <w:tcW w:w="2120" w:type="dxa"/>
          </w:tcPr>
          <w:p w14:paraId="68065E6D" w14:textId="14F4425F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Lacks proper interpretation of findings and fails to relate genetic variations to the disease's clinical manifestations.</w:t>
            </w:r>
          </w:p>
        </w:tc>
      </w:tr>
      <w:tr w:rsidR="008A1D8F" w14:paraId="42B4EDE0" w14:textId="77777777" w:rsidTr="008A1D8F">
        <w:tc>
          <w:tcPr>
            <w:tcW w:w="2217" w:type="dxa"/>
          </w:tcPr>
          <w:p w14:paraId="51BD5A4F" w14:textId="483B3530" w:rsidR="008A1D8F" w:rsidRPr="008A1D8F" w:rsidRDefault="008A1D8F" w:rsidP="008A1D8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Research Report</w:t>
            </w:r>
          </w:p>
        </w:tc>
        <w:tc>
          <w:tcPr>
            <w:tcW w:w="2269" w:type="dxa"/>
          </w:tcPr>
          <w:p w14:paraId="683E60D0" w14:textId="0962A6AC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 xml:space="preserve">The research report is well-organized, clear, and concise. It includes all required sections (introduction, genes, </w:t>
            </w:r>
            <w:r w:rsidRPr="00FD78F2">
              <w:rPr>
                <w:rFonts w:ascii="Arial" w:hAnsi="Arial" w:cs="Arial"/>
                <w:sz w:val="24"/>
                <w:szCs w:val="24"/>
              </w:rPr>
              <w:lastRenderedPageBreak/>
              <w:t>methodology, results, discussion, references) with exceptional presentation and coherence.</w:t>
            </w:r>
            <w:r>
              <w:rPr>
                <w:rFonts w:ascii="Arial" w:hAnsi="Arial" w:cs="Arial"/>
                <w:sz w:val="24"/>
                <w:szCs w:val="24"/>
              </w:rPr>
              <w:t xml:space="preserve"> Follows formatting instructions.</w:t>
            </w:r>
          </w:p>
        </w:tc>
        <w:tc>
          <w:tcPr>
            <w:tcW w:w="2165" w:type="dxa"/>
          </w:tcPr>
          <w:p w14:paraId="3C14FCC8" w14:textId="30E8472B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lastRenderedPageBreak/>
              <w:t xml:space="preserve">The research report is well-organized and includes all required sections. It is clear and concise, demonstrating </w:t>
            </w:r>
            <w:r w:rsidRPr="00FD78F2">
              <w:rPr>
                <w:rFonts w:ascii="Arial" w:hAnsi="Arial" w:cs="Arial"/>
                <w:sz w:val="24"/>
                <w:szCs w:val="24"/>
              </w:rPr>
              <w:lastRenderedPageBreak/>
              <w:t>good presentation and coherence.</w:t>
            </w:r>
            <w:r>
              <w:rPr>
                <w:rFonts w:ascii="Arial" w:hAnsi="Arial" w:cs="Arial"/>
                <w:sz w:val="24"/>
                <w:szCs w:val="24"/>
              </w:rPr>
              <w:t xml:space="preserve"> Follows formatting instructions.</w:t>
            </w:r>
          </w:p>
        </w:tc>
        <w:tc>
          <w:tcPr>
            <w:tcW w:w="2165" w:type="dxa"/>
          </w:tcPr>
          <w:p w14:paraId="0C3249BE" w14:textId="3D537699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lastRenderedPageBreak/>
              <w:t xml:space="preserve">The research report is adequately organized and includes most required sections. It is mostly clear and coherent in </w:t>
            </w:r>
            <w:r w:rsidRPr="00FD78F2">
              <w:rPr>
                <w:rFonts w:ascii="Arial" w:hAnsi="Arial" w:cs="Arial"/>
                <w:sz w:val="24"/>
                <w:szCs w:val="24"/>
              </w:rPr>
              <w:lastRenderedPageBreak/>
              <w:t>its presentation.</w:t>
            </w:r>
            <w:r>
              <w:rPr>
                <w:rFonts w:ascii="Arial" w:hAnsi="Arial" w:cs="Arial"/>
                <w:sz w:val="24"/>
                <w:szCs w:val="24"/>
              </w:rPr>
              <w:t xml:space="preserve"> Formatting instructions have mostly been followed.</w:t>
            </w:r>
          </w:p>
        </w:tc>
        <w:tc>
          <w:tcPr>
            <w:tcW w:w="2014" w:type="dxa"/>
          </w:tcPr>
          <w:p w14:paraId="11A625D0" w14:textId="29073ACE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lastRenderedPageBreak/>
              <w:t xml:space="preserve">The research report lacks optimal organization, clarity, and coherence. It may be missing some required </w:t>
            </w:r>
            <w:r w:rsidRPr="00FD78F2">
              <w:rPr>
                <w:rFonts w:ascii="Arial" w:hAnsi="Arial" w:cs="Arial"/>
                <w:sz w:val="24"/>
                <w:szCs w:val="24"/>
              </w:rPr>
              <w:lastRenderedPageBreak/>
              <w:t>sections or have incomplete explanations.</w:t>
            </w:r>
            <w:r>
              <w:rPr>
                <w:rFonts w:ascii="Arial" w:hAnsi="Arial" w:cs="Arial"/>
                <w:sz w:val="24"/>
                <w:szCs w:val="24"/>
              </w:rPr>
              <w:t xml:space="preserve"> Many formatting instructions have not been followed.</w:t>
            </w:r>
          </w:p>
        </w:tc>
        <w:tc>
          <w:tcPr>
            <w:tcW w:w="2120" w:type="dxa"/>
          </w:tcPr>
          <w:p w14:paraId="0043C3A3" w14:textId="3218EEC2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lastRenderedPageBreak/>
              <w:t xml:space="preserve">The research report lacks organization, clarity, and coherence. It may be missing several required sections and has </w:t>
            </w:r>
            <w:r w:rsidRPr="00FD78F2">
              <w:rPr>
                <w:rFonts w:ascii="Arial" w:hAnsi="Arial" w:cs="Arial"/>
                <w:sz w:val="24"/>
                <w:szCs w:val="24"/>
              </w:rPr>
              <w:lastRenderedPageBreak/>
              <w:t>incomplete or unclear explanations.</w:t>
            </w:r>
            <w:r>
              <w:rPr>
                <w:rFonts w:ascii="Arial" w:hAnsi="Arial" w:cs="Arial"/>
                <w:sz w:val="24"/>
                <w:szCs w:val="24"/>
              </w:rPr>
              <w:t xml:space="preserve"> Formatting instructions have not been followed.</w:t>
            </w:r>
          </w:p>
        </w:tc>
      </w:tr>
      <w:tr w:rsidR="008A1D8F" w14:paraId="70B73B24" w14:textId="77777777" w:rsidTr="008A1D8F">
        <w:tc>
          <w:tcPr>
            <w:tcW w:w="2217" w:type="dxa"/>
          </w:tcPr>
          <w:p w14:paraId="321683EB" w14:textId="28DE4E37" w:rsidR="008A1D8F" w:rsidRPr="008A1D8F" w:rsidRDefault="008A1D8F" w:rsidP="008A1D8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References</w:t>
            </w:r>
          </w:p>
        </w:tc>
        <w:tc>
          <w:tcPr>
            <w:tcW w:w="2269" w:type="dxa"/>
          </w:tcPr>
          <w:p w14:paraId="24CF928F" w14:textId="701EC3F5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Provides accurate and appropriate references for sources used in the research, properly formatted according to citation standards.</w:t>
            </w:r>
          </w:p>
        </w:tc>
        <w:tc>
          <w:tcPr>
            <w:tcW w:w="2165" w:type="dxa"/>
          </w:tcPr>
          <w:p w14:paraId="4A3636AA" w14:textId="6190CEE8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Provides accurate references for most sources used in the research, with minor errors in formatting.</w:t>
            </w:r>
          </w:p>
        </w:tc>
        <w:tc>
          <w:tcPr>
            <w:tcW w:w="2165" w:type="dxa"/>
          </w:tcPr>
          <w:p w14:paraId="1CDBF2E0" w14:textId="5333EDFA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Provides references for some sources used in the research, with noticeable errors in formatting.</w:t>
            </w:r>
          </w:p>
        </w:tc>
        <w:tc>
          <w:tcPr>
            <w:tcW w:w="2014" w:type="dxa"/>
          </w:tcPr>
          <w:p w14:paraId="1B8EF04F" w14:textId="1F8140D7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Provides limited or inaccurate references for sources used in the research, with major errors in formatting.</w:t>
            </w:r>
          </w:p>
        </w:tc>
        <w:tc>
          <w:tcPr>
            <w:tcW w:w="2120" w:type="dxa"/>
          </w:tcPr>
          <w:p w14:paraId="3D012A0E" w14:textId="1B59B5E4" w:rsidR="008A1D8F" w:rsidRDefault="00FD78F2" w:rsidP="008A1D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8F2">
              <w:rPr>
                <w:rFonts w:ascii="Arial" w:hAnsi="Arial" w:cs="Arial"/>
                <w:sz w:val="24"/>
                <w:szCs w:val="24"/>
              </w:rPr>
              <w:t>Lacks proper references for sources used in the research.</w:t>
            </w:r>
          </w:p>
        </w:tc>
      </w:tr>
    </w:tbl>
    <w:p w14:paraId="2AD0DF18" w14:textId="77777777" w:rsidR="008A1D8F" w:rsidRDefault="008A1D8F" w:rsidP="008A1D8F">
      <w:pPr>
        <w:rPr>
          <w:rFonts w:ascii="Arial" w:hAnsi="Arial" w:cs="Arial"/>
          <w:sz w:val="24"/>
          <w:szCs w:val="24"/>
        </w:rPr>
      </w:pPr>
    </w:p>
    <w:p w14:paraId="04AB01AE" w14:textId="69B2A2B2" w:rsidR="008A1D8F" w:rsidRPr="00FD78F2" w:rsidRDefault="008A1D8F" w:rsidP="008A1D8F">
      <w:pPr>
        <w:rPr>
          <w:rFonts w:ascii="Arial" w:hAnsi="Arial" w:cs="Arial"/>
          <w:b/>
          <w:bCs/>
          <w:sz w:val="24"/>
          <w:szCs w:val="24"/>
        </w:rPr>
      </w:pPr>
      <w:r w:rsidRPr="00FD78F2">
        <w:rPr>
          <w:rFonts w:ascii="Arial" w:hAnsi="Arial" w:cs="Arial"/>
          <w:b/>
          <w:bCs/>
          <w:sz w:val="24"/>
          <w:szCs w:val="24"/>
        </w:rPr>
        <w:t>Overall Score:</w:t>
      </w:r>
    </w:p>
    <w:p w14:paraId="2F6C2C9B" w14:textId="5BE3E39C" w:rsidR="008A1D8F" w:rsidRPr="008A1D8F" w:rsidRDefault="008A1D8F" w:rsidP="008A1D8F">
      <w:pPr>
        <w:rPr>
          <w:rFonts w:ascii="Arial" w:hAnsi="Arial" w:cs="Arial"/>
          <w:sz w:val="24"/>
          <w:szCs w:val="24"/>
        </w:rPr>
      </w:pPr>
      <w:r w:rsidRPr="00FD78F2">
        <w:rPr>
          <w:rFonts w:ascii="Arial" w:hAnsi="Arial" w:cs="Arial"/>
          <w:b/>
          <w:bCs/>
          <w:sz w:val="24"/>
          <w:szCs w:val="24"/>
        </w:rPr>
        <w:t>- 35-31:</w:t>
      </w:r>
      <w:r w:rsidRPr="008A1D8F">
        <w:rPr>
          <w:rFonts w:ascii="Arial" w:hAnsi="Arial" w:cs="Arial"/>
          <w:sz w:val="24"/>
          <w:szCs w:val="24"/>
        </w:rPr>
        <w:t xml:space="preserve"> Excellent Assignment</w:t>
      </w:r>
    </w:p>
    <w:p w14:paraId="63F7F938" w14:textId="52779E96" w:rsidR="008A1D8F" w:rsidRPr="008A1D8F" w:rsidRDefault="008A1D8F" w:rsidP="008A1D8F">
      <w:pPr>
        <w:rPr>
          <w:rFonts w:ascii="Arial" w:hAnsi="Arial" w:cs="Arial"/>
          <w:sz w:val="24"/>
          <w:szCs w:val="24"/>
        </w:rPr>
      </w:pPr>
      <w:r w:rsidRPr="00FD78F2">
        <w:rPr>
          <w:rFonts w:ascii="Arial" w:hAnsi="Arial" w:cs="Arial"/>
          <w:b/>
          <w:bCs/>
          <w:sz w:val="24"/>
          <w:szCs w:val="24"/>
        </w:rPr>
        <w:t>- 30-24:</w:t>
      </w:r>
      <w:r w:rsidRPr="008A1D8F">
        <w:rPr>
          <w:rFonts w:ascii="Arial" w:hAnsi="Arial" w:cs="Arial"/>
          <w:sz w:val="24"/>
          <w:szCs w:val="24"/>
        </w:rPr>
        <w:t xml:space="preserve"> Very Good Assignment</w:t>
      </w:r>
    </w:p>
    <w:p w14:paraId="3B20BB0D" w14:textId="4D8548EB" w:rsidR="008A1D8F" w:rsidRPr="008A1D8F" w:rsidRDefault="008A1D8F" w:rsidP="008A1D8F">
      <w:pPr>
        <w:rPr>
          <w:rFonts w:ascii="Arial" w:hAnsi="Arial" w:cs="Arial"/>
          <w:sz w:val="24"/>
          <w:szCs w:val="24"/>
        </w:rPr>
      </w:pPr>
      <w:r w:rsidRPr="00FD78F2">
        <w:rPr>
          <w:rFonts w:ascii="Arial" w:hAnsi="Arial" w:cs="Arial"/>
          <w:b/>
          <w:bCs/>
          <w:sz w:val="24"/>
          <w:szCs w:val="24"/>
        </w:rPr>
        <w:t>- 23-18:</w:t>
      </w:r>
      <w:r w:rsidRPr="008A1D8F">
        <w:rPr>
          <w:rFonts w:ascii="Arial" w:hAnsi="Arial" w:cs="Arial"/>
          <w:sz w:val="24"/>
          <w:szCs w:val="24"/>
        </w:rPr>
        <w:t xml:space="preserve"> Good Assignment</w:t>
      </w:r>
    </w:p>
    <w:p w14:paraId="71B4B62A" w14:textId="2710D29E" w:rsidR="008A1D8F" w:rsidRPr="008A1D8F" w:rsidRDefault="008A1D8F" w:rsidP="008A1D8F">
      <w:pPr>
        <w:rPr>
          <w:rFonts w:ascii="Arial" w:hAnsi="Arial" w:cs="Arial"/>
          <w:sz w:val="24"/>
          <w:szCs w:val="24"/>
        </w:rPr>
      </w:pPr>
      <w:r w:rsidRPr="00FD78F2">
        <w:rPr>
          <w:rFonts w:ascii="Arial" w:hAnsi="Arial" w:cs="Arial"/>
          <w:b/>
          <w:bCs/>
          <w:sz w:val="24"/>
          <w:szCs w:val="24"/>
        </w:rPr>
        <w:t>- 17-12:</w:t>
      </w:r>
      <w:r w:rsidRPr="008A1D8F">
        <w:rPr>
          <w:rFonts w:ascii="Arial" w:hAnsi="Arial" w:cs="Arial"/>
          <w:sz w:val="24"/>
          <w:szCs w:val="24"/>
        </w:rPr>
        <w:t xml:space="preserve"> Fair Assignment</w:t>
      </w:r>
    </w:p>
    <w:p w14:paraId="3CBD5E4C" w14:textId="7A76E660" w:rsidR="0062698D" w:rsidRPr="008A1D8F" w:rsidRDefault="008A1D8F" w:rsidP="0062698D">
      <w:pPr>
        <w:rPr>
          <w:rFonts w:ascii="Arial" w:hAnsi="Arial" w:cs="Arial"/>
          <w:sz w:val="24"/>
          <w:szCs w:val="24"/>
        </w:rPr>
      </w:pPr>
      <w:r w:rsidRPr="00FD78F2">
        <w:rPr>
          <w:rFonts w:ascii="Arial" w:hAnsi="Arial" w:cs="Arial"/>
          <w:b/>
          <w:bCs/>
          <w:sz w:val="24"/>
          <w:szCs w:val="24"/>
        </w:rPr>
        <w:t>- 11-7:</w:t>
      </w:r>
      <w:r w:rsidRPr="008A1D8F">
        <w:rPr>
          <w:rFonts w:ascii="Arial" w:hAnsi="Arial" w:cs="Arial"/>
          <w:sz w:val="24"/>
          <w:szCs w:val="24"/>
        </w:rPr>
        <w:t xml:space="preserve"> Poor Assignment</w:t>
      </w:r>
    </w:p>
    <w:p w14:paraId="7AA72C5A" w14:textId="08CB7F4F" w:rsidR="007B2B93" w:rsidRPr="008A1D8F" w:rsidRDefault="007B2B93" w:rsidP="008A1D8F">
      <w:pPr>
        <w:rPr>
          <w:rFonts w:ascii="Arial" w:hAnsi="Arial" w:cs="Arial"/>
          <w:sz w:val="24"/>
          <w:szCs w:val="24"/>
        </w:rPr>
      </w:pPr>
    </w:p>
    <w:sectPr w:rsidR="007B2B93" w:rsidRPr="008A1D8F" w:rsidSect="008A1D8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D3"/>
    <w:rsid w:val="0006522C"/>
    <w:rsid w:val="005C6FD3"/>
    <w:rsid w:val="0062698D"/>
    <w:rsid w:val="007B2B93"/>
    <w:rsid w:val="008A1D8F"/>
    <w:rsid w:val="00FD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9FCED"/>
  <w15:chartTrackingRefBased/>
  <w15:docId w15:val="{06299C7C-3991-44C0-B485-88288907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1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FB7EA684739C43A52FDF425E25EBD2" ma:contentTypeVersion="12" ma:contentTypeDescription="Create a new document." ma:contentTypeScope="" ma:versionID="2eee15440257d1922920ab59124586c5">
  <xsd:schema xmlns:xsd="http://www.w3.org/2001/XMLSchema" xmlns:xs="http://www.w3.org/2001/XMLSchema" xmlns:p="http://schemas.microsoft.com/office/2006/metadata/properties" xmlns:ns2="20572694-c658-4e55-a60c-6811a5d0e8e3" xmlns:ns3="44548e9a-db4e-4661-aaa9-c428467c079a" targetNamespace="http://schemas.microsoft.com/office/2006/metadata/properties" ma:root="true" ma:fieldsID="17a1d8b03080ce27b172a628a3684fe2" ns2:_="" ns3:_="">
    <xsd:import namespace="20572694-c658-4e55-a60c-6811a5d0e8e3"/>
    <xsd:import namespace="44548e9a-db4e-4661-aaa9-c428467c07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572694-c658-4e55-a60c-6811a5d0e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f12cebd-6e91-4712-9e29-3224073d0a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48e9a-db4e-4661-aaa9-c428467c079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385be24-90e2-4f20-8506-351c1d9da2fb}" ma:internalName="TaxCatchAll" ma:showField="CatchAllData" ma:web="44548e9a-db4e-4661-aaa9-c428467c07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572694-c658-4e55-a60c-6811a5d0e8e3">
      <Terms xmlns="http://schemas.microsoft.com/office/infopath/2007/PartnerControls"/>
    </lcf76f155ced4ddcb4097134ff3c332f>
    <TaxCatchAll xmlns="44548e9a-db4e-4661-aaa9-c428467c079a" xsi:nil="true"/>
  </documentManagement>
</p:properties>
</file>

<file path=customXml/itemProps1.xml><?xml version="1.0" encoding="utf-8"?>
<ds:datastoreItem xmlns:ds="http://schemas.openxmlformats.org/officeDocument/2006/customXml" ds:itemID="{4E3AD23D-74E6-45B2-B2FD-7E4D73F4F600}"/>
</file>

<file path=customXml/itemProps2.xml><?xml version="1.0" encoding="utf-8"?>
<ds:datastoreItem xmlns:ds="http://schemas.openxmlformats.org/officeDocument/2006/customXml" ds:itemID="{855668D0-D8BC-4392-BFBD-D86077D1C830}"/>
</file>

<file path=customXml/itemProps3.xml><?xml version="1.0" encoding="utf-8"?>
<ds:datastoreItem xmlns:ds="http://schemas.openxmlformats.org/officeDocument/2006/customXml" ds:itemID="{AFE49271-275C-4BB4-A300-6CC598EAB9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738</Words>
  <Characters>4448</Characters>
  <Application>Microsoft Office Word</Application>
  <DocSecurity>0</DocSecurity>
  <Lines>80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Shanza Ayub</dc:creator>
  <cp:keywords/>
  <dc:description/>
  <cp:lastModifiedBy>Shanza Ayub</cp:lastModifiedBy>
  <cp:revision>2</cp:revision>
  <dcterms:created xsi:type="dcterms:W3CDTF">2023-08-16T17:51:00Z</dcterms:created>
  <dcterms:modified xsi:type="dcterms:W3CDTF">2023-08-16T18:11:00Z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0x0101009BFB7EA684739C43A52FDF425E25EBD2</vt:lpwstr>
  </property>
</Properties>
</file>