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F470" w14:textId="13274DA2" w:rsidR="00AF26E4" w:rsidRDefault="00AF26E4" w:rsidP="00AF26E4">
      <w:pPr>
        <w:pStyle w:val="Heading1"/>
      </w:pPr>
      <w:r>
        <w:t>Design Template: RNA Sequencing and Differential Abundance Analysis</w:t>
      </w:r>
    </w:p>
    <w:p w14:paraId="464140DA" w14:textId="77777777" w:rsidR="008F132B" w:rsidRPr="000E106D" w:rsidRDefault="008F132B" w:rsidP="008F132B">
      <w:pPr>
        <w:spacing w:after="0" w:line="240" w:lineRule="auto"/>
        <w:rPr>
          <w:b/>
          <w:bCs/>
        </w:rPr>
      </w:pPr>
      <w:r w:rsidRPr="000E106D">
        <w:rPr>
          <w:b/>
          <w:bCs/>
        </w:rPr>
        <w:t>How to Use This Template</w:t>
      </w:r>
      <w:r>
        <w:rPr>
          <w:b/>
          <w:bCs/>
        </w:rPr>
        <w:t>:</w:t>
      </w:r>
    </w:p>
    <w:p w14:paraId="68CEDCDC" w14:textId="4F0ABBE2" w:rsidR="00AF26E4" w:rsidRPr="008F132B" w:rsidRDefault="008F132B" w:rsidP="000E106D">
      <w:pPr>
        <w:spacing w:after="0" w:line="240" w:lineRule="auto"/>
      </w:pPr>
      <w:r w:rsidRPr="000E106D">
        <w:t>1. Copy and paste these tables into your own documentation (README, Word doc, etc.).</w:t>
      </w:r>
      <w:r w:rsidRPr="000E106D">
        <w:br/>
        <w:t>2. Fill in details for your specific study under each row.</w:t>
      </w:r>
    </w:p>
    <w:p w14:paraId="3FAE0539" w14:textId="59F7A171" w:rsidR="000E106D" w:rsidRPr="000E106D" w:rsidRDefault="000E106D" w:rsidP="00AF26E4">
      <w:pPr>
        <w:pStyle w:val="Heading2"/>
      </w:pPr>
      <w:r w:rsidRPr="000E106D">
        <w:t>1. Experiment Overview and Goals</w:t>
      </w:r>
    </w:p>
    <w:tbl>
      <w:tblPr>
        <w:tblpPr w:leftFromText="180" w:rightFromText="180" w:vertAnchor="text" w:horzAnchor="margin" w:tblpY="69"/>
        <w:tblW w:w="128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520"/>
        <w:gridCol w:w="4253"/>
      </w:tblGrid>
      <w:tr w:rsidR="00AF26E4" w:rsidRPr="000E106D" w14:paraId="0BD02929" w14:textId="77777777" w:rsidTr="00AF26E4">
        <w:trPr>
          <w:trHeight w:val="294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BAF3F" w14:textId="77777777" w:rsidR="00AF26E4" w:rsidRPr="000E106D" w:rsidRDefault="00AF26E4" w:rsidP="00AF26E4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ED08B" w14:textId="77777777" w:rsidR="00AF26E4" w:rsidRPr="000E106D" w:rsidRDefault="00AF26E4" w:rsidP="00AF26E4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31100" w14:textId="77777777" w:rsidR="00AF26E4" w:rsidRPr="000E106D" w:rsidRDefault="00AF26E4" w:rsidP="00AF26E4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AF26E4" w:rsidRPr="000E106D" w14:paraId="4558046E" w14:textId="77777777" w:rsidTr="00AF26E4">
        <w:trPr>
          <w:trHeight w:val="2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7BC9F" w14:textId="77777777" w:rsidR="00AF26E4" w:rsidRPr="000E106D" w:rsidRDefault="00AF26E4" w:rsidP="00AF26E4">
            <w:pPr>
              <w:spacing w:after="0" w:line="240" w:lineRule="auto"/>
            </w:pPr>
            <w:r w:rsidRPr="000E106D">
              <w:rPr>
                <w:b/>
                <w:bCs/>
              </w:rPr>
              <w:t>Biological Question or Hypothesis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BF87A" w14:textId="77777777" w:rsidR="00AF26E4" w:rsidRPr="000E106D" w:rsidRDefault="00AF26E4" w:rsidP="00AF26E4">
            <w:pPr>
              <w:spacing w:after="0" w:line="240" w:lineRule="auto"/>
            </w:pPr>
            <w:r w:rsidRPr="000E106D">
              <w:t>– Clearly state the scientific question or hypothesis.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83C8F" w14:textId="77777777" w:rsidR="00AF26E4" w:rsidRPr="000E106D" w:rsidRDefault="00AF26E4" w:rsidP="00AF26E4">
            <w:pPr>
              <w:spacing w:after="0" w:line="240" w:lineRule="auto"/>
            </w:pPr>
          </w:p>
        </w:tc>
      </w:tr>
      <w:tr w:rsidR="00AF26E4" w:rsidRPr="000E106D" w14:paraId="2CA645F8" w14:textId="77777777" w:rsidTr="00AF26E4">
        <w:trPr>
          <w:trHeight w:val="179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EB891" w14:textId="77777777" w:rsidR="00AF26E4" w:rsidRPr="000E106D" w:rsidRDefault="00AF26E4" w:rsidP="00AF26E4">
            <w:pPr>
              <w:spacing w:after="0" w:line="240" w:lineRule="auto"/>
            </w:pPr>
            <w:r w:rsidRPr="000E106D">
              <w:rPr>
                <w:b/>
                <w:bCs/>
              </w:rPr>
              <w:t>Experimental Design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B6CE4" w14:textId="77777777" w:rsidR="00AF26E4" w:rsidRPr="000E106D" w:rsidRDefault="00AF26E4" w:rsidP="00AF26E4">
            <w:pPr>
              <w:spacing w:after="0" w:line="240" w:lineRule="auto"/>
            </w:pPr>
            <w:r w:rsidRPr="000E106D">
              <w:t>– Describe sample groups, conditions, or treatments.</w:t>
            </w:r>
            <w:r w:rsidRPr="000E106D">
              <w:br/>
              <w:t>– Indicate the number of replicates and selection rationale.</w:t>
            </w:r>
            <w:r w:rsidRPr="000E106D">
              <w:br/>
              <w:t>– Mention any blocking or randomization factors.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D34FB" w14:textId="77777777" w:rsidR="00AF26E4" w:rsidRPr="000E106D" w:rsidRDefault="00AF26E4" w:rsidP="00AF26E4">
            <w:pPr>
              <w:spacing w:after="0" w:line="240" w:lineRule="auto"/>
            </w:pPr>
          </w:p>
        </w:tc>
      </w:tr>
      <w:tr w:rsidR="00AF26E4" w:rsidRPr="000E106D" w14:paraId="2FF7B8EA" w14:textId="77777777" w:rsidTr="00AF26E4">
        <w:trPr>
          <w:trHeight w:val="166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70B32" w14:textId="77777777" w:rsidR="00AF26E4" w:rsidRPr="000E106D" w:rsidRDefault="00AF26E4" w:rsidP="00AF26E4">
            <w:pPr>
              <w:spacing w:after="0" w:line="240" w:lineRule="auto"/>
            </w:pPr>
            <w:r w:rsidRPr="000E106D">
              <w:rPr>
                <w:b/>
                <w:bCs/>
              </w:rPr>
              <w:t>Intended Outcomes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5374F" w14:textId="77B17428" w:rsidR="00AF26E4" w:rsidRPr="000E106D" w:rsidRDefault="00AF26E4" w:rsidP="00AF26E4">
            <w:pPr>
              <w:spacing w:after="0" w:line="240" w:lineRule="auto"/>
            </w:pPr>
            <w:r w:rsidRPr="000E106D">
              <w:t>– Outline what you hope to discover (e.g., DE genes, pathways).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7A9BE" w14:textId="77777777" w:rsidR="00AF26E4" w:rsidRPr="000E106D" w:rsidRDefault="00AF26E4" w:rsidP="00AF26E4">
            <w:pPr>
              <w:spacing w:after="0" w:line="240" w:lineRule="auto"/>
            </w:pPr>
          </w:p>
        </w:tc>
      </w:tr>
    </w:tbl>
    <w:p w14:paraId="7D6AB08D" w14:textId="2109E802" w:rsidR="00AF26E4" w:rsidRDefault="00AF26E4" w:rsidP="000E106D">
      <w:pPr>
        <w:spacing w:after="0" w:line="240" w:lineRule="auto"/>
        <w:rPr>
          <w:b/>
          <w:bCs/>
        </w:rPr>
      </w:pPr>
    </w:p>
    <w:p w14:paraId="4C2ACD11" w14:textId="39383DE5" w:rsidR="00AF26E4" w:rsidRDefault="00AF26E4" w:rsidP="00AF26E4">
      <w:pPr>
        <w:rPr>
          <w:b/>
          <w:bCs/>
        </w:rPr>
      </w:pPr>
      <w:r>
        <w:rPr>
          <w:b/>
          <w:bCs/>
        </w:rPr>
        <w:br w:type="page"/>
      </w:r>
    </w:p>
    <w:p w14:paraId="301F2FFE" w14:textId="7711B571" w:rsidR="000E106D" w:rsidRPr="000E106D" w:rsidRDefault="000E106D" w:rsidP="00AF26E4">
      <w:pPr>
        <w:pStyle w:val="Heading2"/>
      </w:pPr>
      <w:r w:rsidRPr="000E106D">
        <w:lastRenderedPageBreak/>
        <w:t>2. Sequencing (Biochemistry)</w:t>
      </w:r>
    </w:p>
    <w:p w14:paraId="3780FC84" w14:textId="77777777" w:rsidR="000E106D" w:rsidRDefault="000E106D" w:rsidP="00AF26E4">
      <w:pPr>
        <w:pStyle w:val="Heading3"/>
      </w:pPr>
      <w:r w:rsidRPr="000E106D">
        <w:t>2(a). RNA Extraction</w:t>
      </w:r>
    </w:p>
    <w:tbl>
      <w:tblPr>
        <w:tblpPr w:leftFromText="180" w:rightFromText="180" w:vertAnchor="text" w:horzAnchor="margin" w:tblpY="69"/>
        <w:tblW w:w="128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5812"/>
        <w:gridCol w:w="4253"/>
      </w:tblGrid>
      <w:tr w:rsidR="000F74C7" w:rsidRPr="000E106D" w14:paraId="6A7887DE" w14:textId="77777777" w:rsidTr="00100053"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8669A" w14:textId="77777777" w:rsidR="000F74C7" w:rsidRPr="000E106D" w:rsidRDefault="000F74C7" w:rsidP="000F74C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58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50CCB" w14:textId="77777777" w:rsidR="000F74C7" w:rsidRPr="000E106D" w:rsidRDefault="000F74C7" w:rsidP="000F74C7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8A255" w14:textId="77777777" w:rsidR="000F74C7" w:rsidRPr="000E106D" w:rsidRDefault="000F74C7" w:rsidP="000F74C7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0F74C7" w:rsidRPr="000E106D" w14:paraId="352651F0" w14:textId="77777777" w:rsidTr="00AF26E4">
        <w:trPr>
          <w:trHeight w:val="162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14C8E" w14:textId="77777777" w:rsidR="000F74C7" w:rsidRPr="000E106D" w:rsidRDefault="000F74C7" w:rsidP="000F74C7">
            <w:pPr>
              <w:spacing w:after="0" w:line="240" w:lineRule="auto"/>
            </w:pPr>
            <w:r w:rsidRPr="000E106D">
              <w:rPr>
                <w:b/>
                <w:bCs/>
              </w:rPr>
              <w:t>Protocol or Kit Used</w:t>
            </w:r>
          </w:p>
        </w:tc>
        <w:tc>
          <w:tcPr>
            <w:tcW w:w="58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2B58F" w14:textId="6D491D51" w:rsidR="000F74C7" w:rsidRPr="000E106D" w:rsidRDefault="000F74C7" w:rsidP="000F74C7">
            <w:pPr>
              <w:spacing w:after="0" w:line="240" w:lineRule="auto"/>
            </w:pPr>
            <w:r w:rsidRPr="000E106D">
              <w:t xml:space="preserve">– Specify the extraction kit or protocol (e.g., </w:t>
            </w:r>
            <w:proofErr w:type="spellStart"/>
            <w:r w:rsidRPr="000E106D">
              <w:t>TRIzol</w:t>
            </w:r>
            <w:proofErr w:type="spellEnd"/>
            <w:r w:rsidRPr="000E106D">
              <w:t>, column-based kit).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BFDDA" w14:textId="072D9EC7" w:rsidR="000F74C7" w:rsidRPr="000E106D" w:rsidRDefault="000F74C7" w:rsidP="000F74C7">
            <w:pPr>
              <w:spacing w:after="0" w:line="240" w:lineRule="auto"/>
            </w:pPr>
          </w:p>
        </w:tc>
      </w:tr>
      <w:tr w:rsidR="000F74C7" w:rsidRPr="000E106D" w14:paraId="62FE47AC" w14:textId="77777777" w:rsidTr="00AF26E4">
        <w:trPr>
          <w:trHeight w:val="20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23171" w14:textId="77777777" w:rsidR="000F74C7" w:rsidRPr="000E106D" w:rsidRDefault="000F74C7" w:rsidP="000F74C7">
            <w:pPr>
              <w:spacing w:after="0" w:line="240" w:lineRule="auto"/>
            </w:pPr>
            <w:r w:rsidRPr="000E106D">
              <w:rPr>
                <w:b/>
                <w:bCs/>
              </w:rPr>
              <w:t>RNA Quantity &amp; Quality Assessment</w:t>
            </w:r>
          </w:p>
        </w:tc>
        <w:tc>
          <w:tcPr>
            <w:tcW w:w="58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F79F1" w14:textId="19C53430" w:rsidR="000F74C7" w:rsidRPr="000E106D" w:rsidRDefault="000F74C7" w:rsidP="000F74C7">
            <w:pPr>
              <w:spacing w:after="0" w:line="240" w:lineRule="auto"/>
            </w:pPr>
            <w:r w:rsidRPr="000E106D">
              <w:t>– Methods (e.g., Nanodrop, Qubit, Bioanalyzer).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5EDBD" w14:textId="7C30E911" w:rsidR="000F74C7" w:rsidRPr="000E106D" w:rsidRDefault="000F74C7" w:rsidP="000F74C7">
            <w:pPr>
              <w:spacing w:after="0" w:line="240" w:lineRule="auto"/>
            </w:pPr>
          </w:p>
        </w:tc>
      </w:tr>
      <w:tr w:rsidR="000F74C7" w:rsidRPr="000E106D" w14:paraId="7019F1E5" w14:textId="77777777" w:rsidTr="00AF26E4">
        <w:trPr>
          <w:trHeight w:val="20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06D6C" w14:textId="77777777" w:rsidR="000F74C7" w:rsidRPr="000E106D" w:rsidRDefault="000F74C7" w:rsidP="000F74C7">
            <w:pPr>
              <w:spacing w:after="0" w:line="240" w:lineRule="auto"/>
            </w:pPr>
            <w:r w:rsidRPr="000E106D">
              <w:rPr>
                <w:b/>
                <w:bCs/>
              </w:rPr>
              <w:t>Sample Storage &amp; Handling</w:t>
            </w:r>
          </w:p>
        </w:tc>
        <w:tc>
          <w:tcPr>
            <w:tcW w:w="58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29D35" w14:textId="77777777" w:rsidR="000F74C7" w:rsidRPr="000E106D" w:rsidRDefault="000F74C7" w:rsidP="000F74C7">
            <w:pPr>
              <w:spacing w:after="0" w:line="240" w:lineRule="auto"/>
            </w:pPr>
            <w:r w:rsidRPr="000E106D">
              <w:t>– Indicate storage conditions (e.g., -80°C, LN2).</w:t>
            </w:r>
            <w:r w:rsidRPr="000E106D">
              <w:br/>
              <w:t>– Describe thawing procedures.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5ACFC" w14:textId="7327084D" w:rsidR="000F74C7" w:rsidRPr="000E106D" w:rsidRDefault="000F74C7" w:rsidP="000F74C7">
            <w:pPr>
              <w:spacing w:after="0" w:line="240" w:lineRule="auto"/>
            </w:pPr>
          </w:p>
        </w:tc>
      </w:tr>
    </w:tbl>
    <w:p w14:paraId="7E3BAC6A" w14:textId="77777777" w:rsidR="00053813" w:rsidRPr="000E106D" w:rsidRDefault="00053813" w:rsidP="00053813">
      <w:pPr>
        <w:spacing w:after="0" w:line="240" w:lineRule="auto"/>
        <w:rPr>
          <w:b/>
          <w:bCs/>
        </w:rPr>
      </w:pPr>
    </w:p>
    <w:p w14:paraId="30A1E57E" w14:textId="77777777" w:rsidR="000E106D" w:rsidRPr="000E106D" w:rsidRDefault="000E106D" w:rsidP="00AF26E4">
      <w:pPr>
        <w:pStyle w:val="Heading3"/>
      </w:pPr>
      <w:r w:rsidRPr="000E106D">
        <w:t>2(b). Library Preparation</w:t>
      </w:r>
    </w:p>
    <w:tbl>
      <w:tblPr>
        <w:tblW w:w="12900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6521"/>
        <w:gridCol w:w="4253"/>
      </w:tblGrid>
      <w:tr w:rsidR="00100053" w:rsidRPr="000E106D" w14:paraId="1D9F836D" w14:textId="77777777" w:rsidTr="00100053"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DDB27" w14:textId="2E173E41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D52D7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FDC9E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100053" w:rsidRPr="000E106D" w14:paraId="4CB4A634" w14:textId="77777777" w:rsidTr="00AF26E4">
        <w:trPr>
          <w:trHeight w:val="20"/>
        </w:trPr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1A0E7" w14:textId="25A83849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mRNA Enrichment or rRNA Depletion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66928" w14:textId="3B52B4A7" w:rsidR="000E106D" w:rsidRPr="000E106D" w:rsidRDefault="000E106D" w:rsidP="000E106D">
            <w:pPr>
              <w:spacing w:after="0" w:line="240" w:lineRule="auto"/>
            </w:pPr>
            <w:r w:rsidRPr="000E106D">
              <w:t>– State the method (Poly(A) selection or rRNA depletion).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CCF97" w14:textId="1A4FC415" w:rsidR="000E106D" w:rsidRPr="000E106D" w:rsidRDefault="000E106D" w:rsidP="000E106D">
            <w:pPr>
              <w:spacing w:after="0" w:line="240" w:lineRule="auto"/>
            </w:pPr>
          </w:p>
        </w:tc>
      </w:tr>
      <w:tr w:rsidR="00100053" w:rsidRPr="000E106D" w14:paraId="1A249A1F" w14:textId="77777777" w:rsidTr="00AF26E4">
        <w:trPr>
          <w:trHeight w:val="20"/>
        </w:trPr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8E445" w14:textId="41840B0F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Library Construction Kit/Protocol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9FA90" w14:textId="77777777" w:rsidR="000E106D" w:rsidRPr="000E106D" w:rsidRDefault="000E106D" w:rsidP="000E106D">
            <w:pPr>
              <w:spacing w:after="0" w:line="240" w:lineRule="auto"/>
            </w:pPr>
            <w:r w:rsidRPr="000E106D">
              <w:t xml:space="preserve">– Name the kit (e.g., NEB, Illumina </w:t>
            </w:r>
            <w:proofErr w:type="spellStart"/>
            <w:r w:rsidRPr="000E106D">
              <w:t>TruSeq</w:t>
            </w:r>
            <w:proofErr w:type="spellEnd"/>
            <w:r w:rsidRPr="000E106D">
              <w:t>).</w:t>
            </w:r>
            <w:r w:rsidRPr="000E106D">
              <w:br/>
              <w:t>– Describe adapter/barcode strategy.</w:t>
            </w:r>
            <w:r w:rsidRPr="000E106D">
              <w:br/>
              <w:t>– Note PCR cycle number to avoid over-amplification.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E5BCD" w14:textId="0122155A" w:rsidR="000E106D" w:rsidRPr="000E106D" w:rsidRDefault="000E106D" w:rsidP="000E106D">
            <w:pPr>
              <w:spacing w:after="0" w:line="240" w:lineRule="auto"/>
            </w:pPr>
          </w:p>
        </w:tc>
      </w:tr>
      <w:tr w:rsidR="00100053" w:rsidRPr="000E106D" w14:paraId="0AD26D97" w14:textId="77777777" w:rsidTr="00AF26E4">
        <w:trPr>
          <w:trHeight w:val="20"/>
        </w:trPr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95827" w14:textId="01A90BB4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Library Quality Control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78F2E" w14:textId="77777777" w:rsidR="000E106D" w:rsidRPr="000E106D" w:rsidRDefault="000E106D" w:rsidP="000E106D">
            <w:pPr>
              <w:spacing w:after="0" w:line="240" w:lineRule="auto"/>
            </w:pPr>
            <w:r w:rsidRPr="000E106D">
              <w:t>– Method used for quantification (Qubit, Bioanalyzer).</w:t>
            </w:r>
            <w:r w:rsidRPr="000E106D">
              <w:br/>
              <w:t>– Typical fragment size distribution.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CCEB2" w14:textId="722016EE" w:rsidR="000E106D" w:rsidRPr="000E106D" w:rsidRDefault="000E106D" w:rsidP="000E106D">
            <w:pPr>
              <w:spacing w:after="0" w:line="240" w:lineRule="auto"/>
            </w:pPr>
          </w:p>
        </w:tc>
      </w:tr>
    </w:tbl>
    <w:p w14:paraId="6A052909" w14:textId="77777777" w:rsidR="00100053" w:rsidRDefault="00100053" w:rsidP="000E106D">
      <w:pPr>
        <w:spacing w:after="0" w:line="240" w:lineRule="auto"/>
        <w:rPr>
          <w:b/>
          <w:bCs/>
        </w:rPr>
      </w:pPr>
    </w:p>
    <w:p w14:paraId="006CC279" w14:textId="541CA57A" w:rsidR="000E106D" w:rsidRPr="000E106D" w:rsidRDefault="000E106D" w:rsidP="00AF26E4">
      <w:pPr>
        <w:pStyle w:val="Heading3"/>
      </w:pPr>
      <w:r w:rsidRPr="000E106D">
        <w:lastRenderedPageBreak/>
        <w:t>2(c). Sequencing</w:t>
      </w:r>
    </w:p>
    <w:tbl>
      <w:tblPr>
        <w:tblW w:w="12900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20"/>
        <w:gridCol w:w="4253"/>
      </w:tblGrid>
      <w:tr w:rsidR="00100053" w:rsidRPr="000E106D" w14:paraId="7E303645" w14:textId="77777777" w:rsidTr="00616E86"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D470A" w14:textId="4CBC094C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B357B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F95BC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AF26E4" w:rsidRPr="000E106D" w14:paraId="6FC001E6" w14:textId="77777777" w:rsidTr="00AF26E4">
        <w:trPr>
          <w:trHeight w:val="20"/>
        </w:trPr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EE157" w14:textId="28CF6B34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Sequencing Platform &amp; Parameters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78C36" w14:textId="77777777" w:rsidR="000E106D" w:rsidRPr="000E106D" w:rsidRDefault="000E106D" w:rsidP="000E106D">
            <w:pPr>
              <w:spacing w:after="0" w:line="240" w:lineRule="auto"/>
            </w:pPr>
            <w:r w:rsidRPr="000E106D">
              <w:t xml:space="preserve">– Specify instrument (e.g., Illumina </w:t>
            </w:r>
            <w:proofErr w:type="spellStart"/>
            <w:r w:rsidRPr="000E106D">
              <w:t>NovaSeq</w:t>
            </w:r>
            <w:proofErr w:type="spellEnd"/>
            <w:r w:rsidRPr="000E106D">
              <w:t>).</w:t>
            </w:r>
            <w:r w:rsidRPr="000E106D">
              <w:br/>
              <w:t>– State read length &amp; type (SE or PE).</w:t>
            </w:r>
            <w:r w:rsidRPr="000E106D">
              <w:br/>
              <w:t>– Expected depth (e.g., 20–50M reads/sample).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AEA01" w14:textId="09DEF006" w:rsidR="000E106D" w:rsidRPr="000E106D" w:rsidRDefault="000E106D" w:rsidP="000E106D">
            <w:pPr>
              <w:spacing w:after="0" w:line="240" w:lineRule="auto"/>
            </w:pPr>
          </w:p>
        </w:tc>
      </w:tr>
      <w:tr w:rsidR="00AF26E4" w:rsidRPr="000E106D" w14:paraId="1F827D75" w14:textId="77777777" w:rsidTr="00AF26E4">
        <w:trPr>
          <w:trHeight w:val="20"/>
        </w:trPr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5D715" w14:textId="3850780B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Run Quality Control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9044A" w14:textId="77777777" w:rsidR="000E106D" w:rsidRPr="000E106D" w:rsidRDefault="000E106D" w:rsidP="000E106D">
            <w:pPr>
              <w:spacing w:after="0" w:line="240" w:lineRule="auto"/>
            </w:pPr>
            <w:r w:rsidRPr="000E106D">
              <w:t>– Real-time metrics: cluster density, Q30.</w:t>
            </w:r>
            <w:r w:rsidRPr="000E106D">
              <w:br/>
              <w:t>– Use of spike-in controls (if applicable).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6658C" w14:textId="531CA2D9" w:rsidR="000E106D" w:rsidRPr="000E106D" w:rsidRDefault="000E106D" w:rsidP="000E106D">
            <w:pPr>
              <w:spacing w:after="0" w:line="240" w:lineRule="auto"/>
            </w:pPr>
          </w:p>
        </w:tc>
      </w:tr>
    </w:tbl>
    <w:p w14:paraId="3A86D923" w14:textId="77777777" w:rsidR="00100053" w:rsidRDefault="00100053" w:rsidP="000E106D">
      <w:pPr>
        <w:spacing w:after="0" w:line="240" w:lineRule="auto"/>
        <w:rPr>
          <w:b/>
          <w:bCs/>
        </w:rPr>
      </w:pPr>
    </w:p>
    <w:p w14:paraId="02CFC8F1" w14:textId="5CD72656" w:rsidR="000E106D" w:rsidRPr="00502403" w:rsidRDefault="000E106D" w:rsidP="00502403">
      <w:pPr>
        <w:pStyle w:val="Heading1"/>
        <w:rPr>
          <w:b/>
          <w:bCs/>
        </w:rPr>
      </w:pPr>
      <w:r w:rsidRPr="000E106D">
        <w:t>3. Bioinformatics</w:t>
      </w:r>
    </w:p>
    <w:p w14:paraId="785C83F7" w14:textId="77777777" w:rsidR="000E106D" w:rsidRPr="000E106D" w:rsidRDefault="000E106D" w:rsidP="00AF26E4">
      <w:pPr>
        <w:pStyle w:val="Heading3"/>
      </w:pPr>
      <w:r w:rsidRPr="000E106D">
        <w:t>3(a). Processing of Sequencing Reads</w:t>
      </w:r>
    </w:p>
    <w:tbl>
      <w:tblPr>
        <w:tblW w:w="12900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665"/>
        <w:gridCol w:w="4253"/>
      </w:tblGrid>
      <w:tr w:rsidR="00100053" w:rsidRPr="000E106D" w14:paraId="595728C2" w14:textId="77777777" w:rsidTr="00616E86">
        <w:tc>
          <w:tcPr>
            <w:tcW w:w="1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F8057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Subtopic</w:t>
            </w:r>
          </w:p>
        </w:tc>
        <w:tc>
          <w:tcPr>
            <w:tcW w:w="6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B397B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92682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100053" w:rsidRPr="000E106D" w14:paraId="19F6967E" w14:textId="77777777" w:rsidTr="00AF26E4">
        <w:trPr>
          <w:trHeight w:val="20"/>
        </w:trPr>
        <w:tc>
          <w:tcPr>
            <w:tcW w:w="1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38B04" w14:textId="31C03579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Quality Assessment</w:t>
            </w:r>
          </w:p>
        </w:tc>
        <w:tc>
          <w:tcPr>
            <w:tcW w:w="6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911EA" w14:textId="77777777" w:rsidR="000E106D" w:rsidRPr="000E106D" w:rsidRDefault="000E106D" w:rsidP="000E106D">
            <w:pPr>
              <w:spacing w:after="0" w:line="240" w:lineRule="auto"/>
            </w:pPr>
            <w:r w:rsidRPr="000E106D">
              <w:t xml:space="preserve">– Tools (e.g., </w:t>
            </w:r>
            <w:proofErr w:type="spellStart"/>
            <w:r w:rsidRPr="000E106D">
              <w:t>FastQC</w:t>
            </w:r>
            <w:proofErr w:type="spellEnd"/>
            <w:r w:rsidRPr="000E106D">
              <w:t xml:space="preserve">, </w:t>
            </w:r>
            <w:proofErr w:type="spellStart"/>
            <w:r w:rsidRPr="000E106D">
              <w:t>MultiQC</w:t>
            </w:r>
            <w:proofErr w:type="spellEnd"/>
            <w:r w:rsidRPr="000E106D">
              <w:t>).</w:t>
            </w:r>
            <w:r w:rsidRPr="000E106D">
              <w:br/>
              <w:t>– Check GC content, per-base sequence quality, adapter contamination, etc.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1026B" w14:textId="744C86F4" w:rsidR="000E106D" w:rsidRPr="000E106D" w:rsidRDefault="000E106D" w:rsidP="000E106D">
            <w:pPr>
              <w:spacing w:after="0" w:line="240" w:lineRule="auto"/>
            </w:pPr>
          </w:p>
        </w:tc>
      </w:tr>
      <w:tr w:rsidR="00100053" w:rsidRPr="000E106D" w14:paraId="6751A5A8" w14:textId="77777777" w:rsidTr="00616E86">
        <w:tc>
          <w:tcPr>
            <w:tcW w:w="1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82E86" w14:textId="35D0383A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Read Trimming &amp; Filtering</w:t>
            </w:r>
          </w:p>
        </w:tc>
        <w:tc>
          <w:tcPr>
            <w:tcW w:w="6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DA0DA" w14:textId="77777777" w:rsidR="000E106D" w:rsidRPr="000E106D" w:rsidRDefault="000E106D" w:rsidP="000E106D">
            <w:pPr>
              <w:spacing w:after="0" w:line="240" w:lineRule="auto"/>
            </w:pPr>
            <w:r w:rsidRPr="000E106D">
              <w:t xml:space="preserve">– Software used (e.g., </w:t>
            </w:r>
            <w:proofErr w:type="spellStart"/>
            <w:r w:rsidRPr="000E106D">
              <w:t>Trimmomatic</w:t>
            </w:r>
            <w:proofErr w:type="spellEnd"/>
            <w:r w:rsidRPr="000E106D">
              <w:t xml:space="preserve">, </w:t>
            </w:r>
            <w:proofErr w:type="spellStart"/>
            <w:r w:rsidRPr="000E106D">
              <w:t>Cutadapt</w:t>
            </w:r>
            <w:proofErr w:type="spellEnd"/>
            <w:r w:rsidRPr="000E106D">
              <w:t>).</w:t>
            </w:r>
            <w:r w:rsidRPr="000E106D">
              <w:br/>
              <w:t>– Criteria (Q ≥ 20, min read length, etc.).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07A54" w14:textId="5BFA971E" w:rsidR="000E106D" w:rsidRPr="000E106D" w:rsidRDefault="000E106D" w:rsidP="000E106D">
            <w:pPr>
              <w:spacing w:after="0" w:line="240" w:lineRule="auto"/>
            </w:pPr>
          </w:p>
        </w:tc>
      </w:tr>
      <w:tr w:rsidR="00100053" w:rsidRPr="000E106D" w14:paraId="6A088FEA" w14:textId="77777777" w:rsidTr="00AF26E4">
        <w:trPr>
          <w:trHeight w:val="20"/>
        </w:trPr>
        <w:tc>
          <w:tcPr>
            <w:tcW w:w="1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D1744" w14:textId="1009D7AC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Alignment</w:t>
            </w:r>
          </w:p>
        </w:tc>
        <w:tc>
          <w:tcPr>
            <w:tcW w:w="6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26180" w14:textId="596C97D4" w:rsidR="000E106D" w:rsidRPr="000E106D" w:rsidRDefault="000E106D" w:rsidP="000E106D">
            <w:pPr>
              <w:spacing w:after="0" w:line="240" w:lineRule="auto"/>
            </w:pPr>
            <w:r w:rsidRPr="000E106D">
              <w:t>– Reference genome/transcriptome version.</w:t>
            </w:r>
            <w:r w:rsidRPr="000E106D">
              <w:br/>
              <w:t>– Aligner (STAR, HISAT2)</w:t>
            </w:r>
            <w:r w:rsidR="00616E86">
              <w:t>/</w:t>
            </w:r>
            <w:proofErr w:type="spellStart"/>
            <w:r w:rsidR="00616E86">
              <w:t>pseudoaligner</w:t>
            </w:r>
            <w:proofErr w:type="spellEnd"/>
            <w:r w:rsidR="00616E86">
              <w:t xml:space="preserve"> (salmon, </w:t>
            </w:r>
            <w:proofErr w:type="spellStart"/>
            <w:r w:rsidR="00616E86">
              <w:t>kallisto</w:t>
            </w:r>
            <w:proofErr w:type="spellEnd"/>
            <w:r w:rsidR="00616E86">
              <w:t>)</w:t>
            </w:r>
            <w:r w:rsidRPr="000E106D">
              <w:br/>
              <w:t>– Key parameters (mismatch allowance, splice junction detection).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31E26" w14:textId="5D316BAF" w:rsidR="000E106D" w:rsidRPr="000E106D" w:rsidRDefault="000E106D" w:rsidP="000E106D">
            <w:pPr>
              <w:spacing w:after="0" w:line="240" w:lineRule="auto"/>
            </w:pPr>
          </w:p>
        </w:tc>
      </w:tr>
    </w:tbl>
    <w:p w14:paraId="01B30F1C" w14:textId="77777777" w:rsidR="00616E86" w:rsidRDefault="00616E86" w:rsidP="000E106D">
      <w:pPr>
        <w:spacing w:after="0" w:line="240" w:lineRule="auto"/>
        <w:rPr>
          <w:b/>
          <w:bCs/>
        </w:rPr>
      </w:pPr>
    </w:p>
    <w:p w14:paraId="01CD3FFB" w14:textId="5B66FDCD" w:rsidR="000E106D" w:rsidRPr="000E106D" w:rsidRDefault="000E106D" w:rsidP="00AF26E4">
      <w:pPr>
        <w:pStyle w:val="Heading3"/>
      </w:pPr>
      <w:r w:rsidRPr="000E106D">
        <w:lastRenderedPageBreak/>
        <w:t xml:space="preserve">3(b). </w:t>
      </w:r>
      <w:r w:rsidR="00AF26E4">
        <w:t>Read Quantification</w:t>
      </w:r>
    </w:p>
    <w:tbl>
      <w:tblPr>
        <w:tblW w:w="13184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6596"/>
        <w:gridCol w:w="4537"/>
      </w:tblGrid>
      <w:tr w:rsidR="00616E86" w:rsidRPr="000E106D" w14:paraId="77A27D62" w14:textId="77777777" w:rsidTr="00616E86">
        <w:tc>
          <w:tcPr>
            <w:tcW w:w="20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C335C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Subtopic</w:t>
            </w:r>
          </w:p>
        </w:tc>
        <w:tc>
          <w:tcPr>
            <w:tcW w:w="6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B2C95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A5101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616E86" w:rsidRPr="000E106D" w14:paraId="3AA1EDA3" w14:textId="77777777" w:rsidTr="00616E86">
        <w:tc>
          <w:tcPr>
            <w:tcW w:w="20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119A1" w14:textId="20900255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Quantification Tools</w:t>
            </w:r>
          </w:p>
        </w:tc>
        <w:tc>
          <w:tcPr>
            <w:tcW w:w="6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1073C" w14:textId="77777777" w:rsidR="000E106D" w:rsidRPr="000E106D" w:rsidRDefault="000E106D" w:rsidP="000E106D">
            <w:pPr>
              <w:spacing w:after="0" w:line="240" w:lineRule="auto"/>
            </w:pPr>
            <w:r w:rsidRPr="000E106D">
              <w:t>– Alignment-based (</w:t>
            </w:r>
            <w:proofErr w:type="spellStart"/>
            <w:r w:rsidRPr="000E106D">
              <w:t>FeatureCounts</w:t>
            </w:r>
            <w:proofErr w:type="spellEnd"/>
            <w:r w:rsidRPr="000E106D">
              <w:t xml:space="preserve">, </w:t>
            </w:r>
            <w:proofErr w:type="spellStart"/>
            <w:r w:rsidRPr="000E106D">
              <w:t>HTSeq</w:t>
            </w:r>
            <w:proofErr w:type="spellEnd"/>
            <w:r w:rsidRPr="000E106D">
              <w:t>) vs. alignment-free (Salmon, Kallisto).</w:t>
            </w:r>
            <w:r w:rsidRPr="000E106D">
              <w:br/>
              <w:t>– Rationale (speed, accuracy, handling multi-mapped reads).</w:t>
            </w:r>
          </w:p>
        </w:tc>
        <w:tc>
          <w:tcPr>
            <w:tcW w:w="4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F6927" w14:textId="309F108F" w:rsidR="000E106D" w:rsidRPr="000E106D" w:rsidRDefault="000E106D" w:rsidP="000E106D">
            <w:pPr>
              <w:spacing w:after="0" w:line="240" w:lineRule="auto"/>
            </w:pPr>
          </w:p>
        </w:tc>
      </w:tr>
      <w:tr w:rsidR="00616E86" w:rsidRPr="000E106D" w14:paraId="7EF796A2" w14:textId="77777777" w:rsidTr="00616E86">
        <w:tc>
          <w:tcPr>
            <w:tcW w:w="20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65257" w14:textId="09FABD8F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Gene Model Annotation</w:t>
            </w:r>
          </w:p>
        </w:tc>
        <w:tc>
          <w:tcPr>
            <w:tcW w:w="6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1C26C" w14:textId="77777777" w:rsidR="000E106D" w:rsidRPr="000E106D" w:rsidRDefault="000E106D" w:rsidP="000E106D">
            <w:pPr>
              <w:spacing w:after="0" w:line="240" w:lineRule="auto"/>
            </w:pPr>
            <w:r w:rsidRPr="000E106D">
              <w:t>– Reference annotation file (GTF/GFF).</w:t>
            </w:r>
            <w:r w:rsidRPr="000E106D">
              <w:br/>
              <w:t>– Must match reference genome version.</w:t>
            </w:r>
          </w:p>
        </w:tc>
        <w:tc>
          <w:tcPr>
            <w:tcW w:w="45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C9BF4" w14:textId="614B16E3" w:rsidR="000E106D" w:rsidRPr="000E106D" w:rsidRDefault="000E106D" w:rsidP="000E106D">
            <w:pPr>
              <w:spacing w:after="0" w:line="240" w:lineRule="auto"/>
            </w:pPr>
          </w:p>
        </w:tc>
      </w:tr>
    </w:tbl>
    <w:p w14:paraId="5324C01D" w14:textId="77777777" w:rsidR="00616E86" w:rsidRDefault="00616E86" w:rsidP="000E106D">
      <w:pPr>
        <w:spacing w:after="0" w:line="240" w:lineRule="auto"/>
        <w:rPr>
          <w:b/>
          <w:bCs/>
        </w:rPr>
      </w:pPr>
    </w:p>
    <w:p w14:paraId="573FE0C5" w14:textId="50D7C2A9" w:rsidR="000E106D" w:rsidRPr="00502403" w:rsidRDefault="000E106D" w:rsidP="00502403">
      <w:pPr>
        <w:pStyle w:val="Heading3"/>
        <w:rPr>
          <w:b/>
          <w:bCs/>
        </w:rPr>
      </w:pPr>
      <w:r w:rsidRPr="000E106D">
        <w:t xml:space="preserve">3(c). </w:t>
      </w:r>
      <w:r w:rsidR="00AF26E4">
        <w:t xml:space="preserve">Read </w:t>
      </w:r>
      <w:r w:rsidRPr="000E106D">
        <w:t>Normalization</w:t>
      </w:r>
    </w:p>
    <w:tbl>
      <w:tblPr>
        <w:tblW w:w="12900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20"/>
        <w:gridCol w:w="4253"/>
      </w:tblGrid>
      <w:tr w:rsidR="00616E86" w:rsidRPr="000E106D" w14:paraId="1A60B3C5" w14:textId="77777777" w:rsidTr="00616E86"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EBD9B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Subtopic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CCD8F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6B028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616E86" w:rsidRPr="000E106D" w14:paraId="1E8EC2C9" w14:textId="77777777" w:rsidTr="00616E86"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D39C0" w14:textId="5F017275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Normalization Methods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D4288" w14:textId="77777777" w:rsidR="000E106D" w:rsidRPr="000E106D" w:rsidRDefault="000E106D" w:rsidP="000E106D">
            <w:pPr>
              <w:spacing w:after="0" w:line="240" w:lineRule="auto"/>
            </w:pPr>
            <w:r w:rsidRPr="000E106D">
              <w:t xml:space="preserve">– Specify approach (DESeq2, </w:t>
            </w:r>
            <w:proofErr w:type="spellStart"/>
            <w:r w:rsidRPr="000E106D">
              <w:t>edgeR</w:t>
            </w:r>
            <w:proofErr w:type="spellEnd"/>
            <w:r w:rsidRPr="000E106D">
              <w:t xml:space="preserve"> TMM, TPM, etc.).</w:t>
            </w:r>
            <w:r w:rsidRPr="000E106D">
              <w:br/>
              <w:t>– Explain why it suits your dataset.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E35B3" w14:textId="5C1B17C9" w:rsidR="000E106D" w:rsidRPr="000E106D" w:rsidRDefault="000E106D" w:rsidP="000E106D">
            <w:pPr>
              <w:spacing w:after="0" w:line="240" w:lineRule="auto"/>
            </w:pPr>
          </w:p>
        </w:tc>
      </w:tr>
      <w:tr w:rsidR="00616E86" w:rsidRPr="000E106D" w14:paraId="2C3515D8" w14:textId="77777777" w:rsidTr="00616E86"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359AE" w14:textId="4BBAA076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Biases Addressed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45F0B" w14:textId="7ACFA606" w:rsidR="000E106D" w:rsidRPr="000E106D" w:rsidRDefault="000E106D" w:rsidP="000E106D">
            <w:pPr>
              <w:spacing w:after="0" w:line="240" w:lineRule="auto"/>
            </w:pPr>
            <w:r w:rsidRPr="000E106D">
              <w:t>– Note how it handles library size and composition bias.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F2C59" w14:textId="166C6B8A" w:rsidR="000E106D" w:rsidRPr="000E106D" w:rsidRDefault="000E106D" w:rsidP="000E106D">
            <w:pPr>
              <w:spacing w:after="0" w:line="240" w:lineRule="auto"/>
            </w:pPr>
          </w:p>
        </w:tc>
      </w:tr>
    </w:tbl>
    <w:tbl>
      <w:tblPr>
        <w:tblpPr w:leftFromText="180" w:rightFromText="180" w:vertAnchor="text" w:horzAnchor="margin" w:tblpY="521"/>
        <w:tblW w:w="128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520"/>
        <w:gridCol w:w="4253"/>
      </w:tblGrid>
      <w:tr w:rsidR="00502403" w:rsidRPr="00502403" w14:paraId="0D65E97C" w14:textId="77777777" w:rsidTr="00502403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EBF28" w14:textId="77777777" w:rsidR="00502403" w:rsidRPr="00502403" w:rsidRDefault="00502403" w:rsidP="00502403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81FF2" w14:textId="77777777" w:rsidR="00502403" w:rsidRPr="00502403" w:rsidRDefault="00502403" w:rsidP="00502403">
            <w:pPr>
              <w:spacing w:after="0" w:line="240" w:lineRule="auto"/>
              <w:rPr>
                <w:b/>
                <w:bCs/>
              </w:rPr>
            </w:pPr>
            <w:r w:rsidRPr="00502403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E6C84" w14:textId="77777777" w:rsidR="00502403" w:rsidRPr="00502403" w:rsidRDefault="00502403" w:rsidP="00502403">
            <w:pPr>
              <w:spacing w:after="0" w:line="240" w:lineRule="auto"/>
              <w:rPr>
                <w:b/>
                <w:bCs/>
              </w:rPr>
            </w:pPr>
            <w:r w:rsidRPr="00502403">
              <w:rPr>
                <w:b/>
                <w:bCs/>
              </w:rPr>
              <w:t>Potential Pitfalls / Tips</w:t>
            </w:r>
          </w:p>
        </w:tc>
      </w:tr>
      <w:tr w:rsidR="00502403" w:rsidRPr="00502403" w14:paraId="3E16D02B" w14:textId="77777777" w:rsidTr="00502403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AF23F" w14:textId="77777777" w:rsidR="00502403" w:rsidRPr="00502403" w:rsidRDefault="00502403" w:rsidP="00502403">
            <w:pPr>
              <w:spacing w:after="0" w:line="240" w:lineRule="auto"/>
              <w:rPr>
                <w:b/>
                <w:bCs/>
              </w:rPr>
            </w:pPr>
            <w:r w:rsidRPr="00502403">
              <w:rPr>
                <w:b/>
                <w:bCs/>
              </w:rPr>
              <w:t>Transformation Methods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C1734" w14:textId="4A7CBEE0" w:rsidR="00502403" w:rsidRPr="00502403" w:rsidRDefault="00502403" w:rsidP="00502403">
            <w:pPr>
              <w:spacing w:after="0" w:line="240" w:lineRule="auto"/>
            </w:pPr>
            <w:r w:rsidRPr="00502403">
              <w:t>–</w:t>
            </w:r>
            <w:r>
              <w:t xml:space="preserve"> Which transformation method is used? (</w:t>
            </w:r>
            <w:r w:rsidRPr="00502403">
              <w:t>DESeq2</w:t>
            </w:r>
            <w:r>
              <w:t xml:space="preserve">: VST, </w:t>
            </w:r>
            <w:proofErr w:type="spellStart"/>
            <w:r>
              <w:t>rlog</w:t>
            </w:r>
            <w:proofErr w:type="spellEnd"/>
            <w:r>
              <w:t>;</w:t>
            </w:r>
            <w:r w:rsidRPr="00502403">
              <w:t xml:space="preserve"> </w:t>
            </w:r>
            <w:proofErr w:type="spellStart"/>
            <w:r w:rsidRPr="00502403">
              <w:t>limma-voom</w:t>
            </w:r>
            <w:proofErr w:type="spellEnd"/>
            <w:r>
              <w:t xml:space="preserve">; </w:t>
            </w:r>
            <w:r w:rsidRPr="00502403">
              <w:t>log</w:t>
            </w:r>
            <w:r w:rsidRPr="00502403">
              <w:rPr>
                <w:vertAlign w:val="subscript"/>
              </w:rPr>
              <w:t>2</w:t>
            </w:r>
            <w:r w:rsidRPr="00502403">
              <w:t xml:space="preserve"> with </w:t>
            </w:r>
            <w:proofErr w:type="spellStart"/>
            <w:r w:rsidRPr="00502403">
              <w:t>pseudocount</w:t>
            </w:r>
            <w:proofErr w:type="spellEnd"/>
            <w:r>
              <w:t>)</w:t>
            </w:r>
            <w:r w:rsidRPr="00502403">
              <w:br/>
              <w:t>– Describe which tool/package is used and why (data size, speed, interpretability).</w:t>
            </w:r>
          </w:p>
          <w:p w14:paraId="03430833" w14:textId="77777777" w:rsidR="00502403" w:rsidRPr="00502403" w:rsidRDefault="00502403" w:rsidP="00502403">
            <w:pPr>
              <w:spacing w:after="0" w:line="240" w:lineRule="auto"/>
            </w:pPr>
            <w:r w:rsidRPr="00502403">
              <w:t>- Document software version and parameters</w:t>
            </w:r>
          </w:p>
          <w:p w14:paraId="3D9E4BFE" w14:textId="77777777" w:rsidR="00502403" w:rsidRPr="00502403" w:rsidRDefault="00502403" w:rsidP="00502403">
            <w:pPr>
              <w:spacing w:after="0" w:line="240" w:lineRule="auto"/>
            </w:pP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62358" w14:textId="77777777" w:rsidR="00502403" w:rsidRPr="00502403" w:rsidRDefault="00502403" w:rsidP="00502403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7CF33339" w14:textId="0C3CDC5D" w:rsidR="00616E86" w:rsidRPr="00502403" w:rsidRDefault="00502403" w:rsidP="00502403">
      <w:pPr>
        <w:pStyle w:val="Heading3"/>
      </w:pPr>
      <w:r w:rsidRPr="00502403">
        <w:t xml:space="preserve"> </w:t>
      </w:r>
      <w:r w:rsidRPr="00502403">
        <w:t>3(d). Read Transformation</w:t>
      </w:r>
    </w:p>
    <w:p w14:paraId="03CCA127" w14:textId="77777777" w:rsidR="00502403" w:rsidRPr="00502403" w:rsidRDefault="00502403" w:rsidP="00502403"/>
    <w:p w14:paraId="681AA3E6" w14:textId="77777777" w:rsidR="00502403" w:rsidRDefault="00502403" w:rsidP="000E106D">
      <w:pPr>
        <w:spacing w:after="0" w:line="240" w:lineRule="auto"/>
        <w:rPr>
          <w:b/>
          <w:bCs/>
        </w:rPr>
      </w:pPr>
    </w:p>
    <w:p w14:paraId="6B5CC03A" w14:textId="13664166" w:rsidR="000E106D" w:rsidRDefault="000E106D" w:rsidP="00AF26E4">
      <w:pPr>
        <w:pStyle w:val="Heading3"/>
      </w:pPr>
      <w:r w:rsidRPr="000E106D">
        <w:lastRenderedPageBreak/>
        <w:t>3(</w:t>
      </w:r>
      <w:r w:rsidR="00502403">
        <w:t>e</w:t>
      </w:r>
      <w:r w:rsidRPr="000E106D">
        <w:t>). Identification of Differentially Expressed (DE) Genes</w:t>
      </w:r>
    </w:p>
    <w:tbl>
      <w:tblPr>
        <w:tblpPr w:leftFromText="180" w:rightFromText="180" w:vertAnchor="text" w:horzAnchor="margin" w:tblpY="260"/>
        <w:tblW w:w="128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520"/>
        <w:gridCol w:w="4253"/>
      </w:tblGrid>
      <w:tr w:rsidR="00616E86" w:rsidRPr="000E106D" w14:paraId="62110403" w14:textId="77777777" w:rsidTr="00616E86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ABFFE" w14:textId="77777777" w:rsidR="00616E86" w:rsidRPr="000E106D" w:rsidRDefault="00616E86" w:rsidP="002144F2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Subtopic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44086" w14:textId="77777777" w:rsidR="00616E86" w:rsidRPr="000E106D" w:rsidRDefault="00616E86" w:rsidP="002144F2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C38EF" w14:textId="77777777" w:rsidR="00616E86" w:rsidRPr="000E106D" w:rsidRDefault="00616E86" w:rsidP="002144F2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616E86" w:rsidRPr="000E106D" w14:paraId="19D90648" w14:textId="77777777" w:rsidTr="00616E86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3C31A" w14:textId="6FBD2FED" w:rsidR="00616E86" w:rsidRPr="000E106D" w:rsidRDefault="00616E86" w:rsidP="002144F2">
            <w:pPr>
              <w:spacing w:after="0" w:line="240" w:lineRule="auto"/>
            </w:pPr>
            <w:r w:rsidRPr="000E106D">
              <w:rPr>
                <w:b/>
                <w:bCs/>
              </w:rPr>
              <w:t>Statistical Method / Tool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09861" w14:textId="77777777" w:rsidR="00616E86" w:rsidRPr="000E106D" w:rsidRDefault="00616E86" w:rsidP="002144F2">
            <w:pPr>
              <w:spacing w:after="0" w:line="240" w:lineRule="auto"/>
            </w:pPr>
            <w:r w:rsidRPr="000E106D">
              <w:t xml:space="preserve">– Indicate software (DESeq2, </w:t>
            </w:r>
            <w:proofErr w:type="spellStart"/>
            <w:r w:rsidRPr="000E106D">
              <w:t>edgeR</w:t>
            </w:r>
            <w:proofErr w:type="spellEnd"/>
            <w:r w:rsidRPr="000E106D">
              <w:t xml:space="preserve">, </w:t>
            </w:r>
            <w:proofErr w:type="spellStart"/>
            <w:r w:rsidRPr="000E106D">
              <w:t>limma-voom</w:t>
            </w:r>
            <w:proofErr w:type="spellEnd"/>
            <w:r w:rsidRPr="000E106D">
              <w:t>).</w:t>
            </w:r>
            <w:r w:rsidRPr="000E106D">
              <w:br/>
              <w:t>– Model design (~ condition + batch + other covariates).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2BC91" w14:textId="1FDAFCC7" w:rsidR="00616E86" w:rsidRPr="000E106D" w:rsidRDefault="00616E86" w:rsidP="002144F2">
            <w:pPr>
              <w:spacing w:after="0" w:line="240" w:lineRule="auto"/>
            </w:pPr>
          </w:p>
        </w:tc>
      </w:tr>
      <w:tr w:rsidR="00616E86" w:rsidRPr="000E106D" w14:paraId="3F2D08B7" w14:textId="77777777" w:rsidTr="00616E86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2B885" w14:textId="40D2D1C0" w:rsidR="00616E86" w:rsidRPr="000E106D" w:rsidRDefault="00616E86" w:rsidP="002144F2">
            <w:pPr>
              <w:spacing w:after="0" w:line="240" w:lineRule="auto"/>
            </w:pPr>
            <w:r w:rsidRPr="000E106D">
              <w:rPr>
                <w:b/>
                <w:bCs/>
              </w:rPr>
              <w:t>Multiple Testing Correction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DA147" w14:textId="77777777" w:rsidR="00616E86" w:rsidRPr="000E106D" w:rsidRDefault="00616E86" w:rsidP="002144F2">
            <w:pPr>
              <w:spacing w:after="0" w:line="240" w:lineRule="auto"/>
            </w:pPr>
            <w:r w:rsidRPr="000E106D">
              <w:t>– Method (Benjamini–Hochberg, etc.).</w:t>
            </w:r>
            <w:r w:rsidRPr="000E106D">
              <w:br/>
              <w:t>– Typical alpha threshold (FDR &lt; 0.05).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10E43" w14:textId="6C7EBD22" w:rsidR="00616E86" w:rsidRPr="000E106D" w:rsidRDefault="00616E86" w:rsidP="002144F2">
            <w:pPr>
              <w:spacing w:after="0" w:line="240" w:lineRule="auto"/>
            </w:pPr>
          </w:p>
        </w:tc>
      </w:tr>
      <w:tr w:rsidR="00616E86" w:rsidRPr="000E106D" w14:paraId="02A4960B" w14:textId="77777777" w:rsidTr="00616E86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42F5E" w14:textId="48EDCBA8" w:rsidR="00616E86" w:rsidRPr="000E106D" w:rsidRDefault="00616E86" w:rsidP="002144F2">
            <w:pPr>
              <w:spacing w:after="0" w:line="240" w:lineRule="auto"/>
            </w:pPr>
            <w:r w:rsidRPr="000E106D">
              <w:rPr>
                <w:b/>
                <w:bCs/>
              </w:rPr>
              <w:t>Output &amp; Visualization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A0FA6" w14:textId="77777777" w:rsidR="00616E86" w:rsidRPr="000E106D" w:rsidRDefault="00616E86" w:rsidP="002144F2">
            <w:pPr>
              <w:spacing w:after="0" w:line="240" w:lineRule="auto"/>
            </w:pPr>
            <w:r w:rsidRPr="000E106D">
              <w:t>– Fold change (log2FC) and adjusted p-values.</w:t>
            </w:r>
            <w:r w:rsidRPr="000E106D">
              <w:br/>
              <w:t>– Volcano plots, MA plots, heatmaps of significant genes.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73FB9" w14:textId="38A8E5D2" w:rsidR="00616E86" w:rsidRPr="000E106D" w:rsidRDefault="00616E86" w:rsidP="002144F2">
            <w:pPr>
              <w:spacing w:after="0" w:line="240" w:lineRule="auto"/>
            </w:pPr>
          </w:p>
        </w:tc>
      </w:tr>
      <w:tr w:rsidR="00616E86" w:rsidRPr="000E106D" w14:paraId="73ECB5A0" w14:textId="77777777" w:rsidTr="00616E86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CE4F5" w14:textId="36C5DBCB" w:rsidR="00616E86" w:rsidRPr="000E106D" w:rsidRDefault="00616E86" w:rsidP="002144F2">
            <w:pPr>
              <w:spacing w:after="0" w:line="240" w:lineRule="auto"/>
            </w:pPr>
            <w:r w:rsidRPr="000E106D">
              <w:rPr>
                <w:b/>
                <w:bCs/>
              </w:rPr>
              <w:t>Biological Interpretation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8775B" w14:textId="77777777" w:rsidR="00616E86" w:rsidRPr="000E106D" w:rsidRDefault="00616E86" w:rsidP="002144F2">
            <w:pPr>
              <w:spacing w:after="0" w:line="240" w:lineRule="auto"/>
            </w:pPr>
            <w:r w:rsidRPr="000E106D">
              <w:t>– Gene ontology, pathway analysis, etc.</w:t>
            </w:r>
            <w:r w:rsidRPr="000E106D">
              <w:br/>
              <w:t>– Reference public databases and literature.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79B47" w14:textId="42856AED" w:rsidR="00616E86" w:rsidRPr="000E106D" w:rsidRDefault="00616E86" w:rsidP="002144F2">
            <w:pPr>
              <w:spacing w:after="0" w:line="240" w:lineRule="auto"/>
            </w:pPr>
          </w:p>
        </w:tc>
      </w:tr>
    </w:tbl>
    <w:p w14:paraId="2BCE25C4" w14:textId="77777777" w:rsidR="00616E86" w:rsidRDefault="00616E86" w:rsidP="000E106D">
      <w:pPr>
        <w:spacing w:after="0" w:line="240" w:lineRule="auto"/>
        <w:rPr>
          <w:b/>
          <w:bCs/>
        </w:rPr>
      </w:pPr>
    </w:p>
    <w:p w14:paraId="01F28298" w14:textId="0DAFCA47" w:rsidR="000E106D" w:rsidRPr="00502403" w:rsidRDefault="000E106D" w:rsidP="00502403">
      <w:pPr>
        <w:pStyle w:val="Heading2"/>
        <w:rPr>
          <w:b/>
          <w:bCs/>
        </w:rPr>
      </w:pPr>
      <w:r w:rsidRPr="000E106D">
        <w:t>4. Additional Considerations</w:t>
      </w:r>
    </w:p>
    <w:tbl>
      <w:tblPr>
        <w:tblW w:w="12900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662"/>
        <w:gridCol w:w="4253"/>
      </w:tblGrid>
      <w:tr w:rsidR="00616E86" w:rsidRPr="000E106D" w14:paraId="0B34DD25" w14:textId="77777777" w:rsidTr="00616E86"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8A39C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Subtopic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97FD3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Key Documentation Steps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99E90" w14:textId="77777777" w:rsidR="000E106D" w:rsidRPr="000E106D" w:rsidRDefault="000E106D" w:rsidP="000E106D">
            <w:pPr>
              <w:spacing w:after="0" w:line="240" w:lineRule="auto"/>
              <w:rPr>
                <w:b/>
                <w:bCs/>
              </w:rPr>
            </w:pPr>
            <w:r w:rsidRPr="000E106D">
              <w:rPr>
                <w:b/>
                <w:bCs/>
              </w:rPr>
              <w:t>Potential Pitfalls / Tips</w:t>
            </w:r>
          </w:p>
        </w:tc>
      </w:tr>
      <w:tr w:rsidR="00616E86" w:rsidRPr="000E106D" w14:paraId="639627D1" w14:textId="77777777" w:rsidTr="00616E86"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49E53" w14:textId="77777777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4.1 Data Management &amp; Reproducibility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A8D5F" w14:textId="77777777" w:rsidR="000E106D" w:rsidRPr="000E106D" w:rsidRDefault="000E106D" w:rsidP="000E106D">
            <w:pPr>
              <w:spacing w:after="0" w:line="240" w:lineRule="auto"/>
            </w:pPr>
            <w:r w:rsidRPr="000E106D">
              <w:t>– Version control for analysis (Git).</w:t>
            </w:r>
            <w:r w:rsidRPr="000E106D">
              <w:br/>
              <w:t>– Use containers (Docker) or workflow managers (</w:t>
            </w:r>
            <w:proofErr w:type="spellStart"/>
            <w:r w:rsidRPr="000E106D">
              <w:t>Nextflow</w:t>
            </w:r>
            <w:proofErr w:type="spellEnd"/>
            <w:r w:rsidRPr="000E106D">
              <w:t xml:space="preserve">, </w:t>
            </w:r>
            <w:proofErr w:type="spellStart"/>
            <w:r w:rsidRPr="000E106D">
              <w:t>Snakemake</w:t>
            </w:r>
            <w:proofErr w:type="spellEnd"/>
            <w:r w:rsidRPr="000E106D">
              <w:t>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E70B2" w14:textId="5BE44851" w:rsidR="000E106D" w:rsidRPr="000E106D" w:rsidRDefault="000E106D" w:rsidP="000E106D">
            <w:pPr>
              <w:spacing w:after="0" w:line="240" w:lineRule="auto"/>
            </w:pPr>
          </w:p>
        </w:tc>
      </w:tr>
      <w:tr w:rsidR="00616E86" w:rsidRPr="000E106D" w14:paraId="14C5C6F7" w14:textId="77777777" w:rsidTr="00616E86"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5ECC5" w14:textId="77777777" w:rsidR="000E106D" w:rsidRPr="000E106D" w:rsidRDefault="000E106D" w:rsidP="000E106D">
            <w:pPr>
              <w:spacing w:after="0" w:line="240" w:lineRule="auto"/>
            </w:pPr>
            <w:r w:rsidRPr="000E106D">
              <w:rPr>
                <w:b/>
                <w:bCs/>
              </w:rPr>
              <w:t>4.3 Reporting Standards &amp; Data Sharing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90CB8" w14:textId="77777777" w:rsidR="000E106D" w:rsidRPr="000E106D" w:rsidRDefault="000E106D" w:rsidP="000E106D">
            <w:pPr>
              <w:spacing w:after="0" w:line="240" w:lineRule="auto"/>
            </w:pPr>
            <w:r w:rsidRPr="000E106D">
              <w:t>– Follow guidelines (e.g., MINSEQE).</w:t>
            </w:r>
            <w:r w:rsidRPr="000E106D">
              <w:br/>
              <w:t>– Submit data to public repositories (GEO, SRA).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9CFCD" w14:textId="12CF5457" w:rsidR="000E106D" w:rsidRPr="000E106D" w:rsidRDefault="000E106D" w:rsidP="000E106D">
            <w:pPr>
              <w:spacing w:after="0" w:line="240" w:lineRule="auto"/>
            </w:pPr>
          </w:p>
        </w:tc>
      </w:tr>
    </w:tbl>
    <w:p w14:paraId="2D84C941" w14:textId="77777777" w:rsidR="00AF26E4" w:rsidRDefault="00AF26E4" w:rsidP="000E106D">
      <w:pPr>
        <w:spacing w:after="0" w:line="240" w:lineRule="auto"/>
        <w:rPr>
          <w:b/>
          <w:bCs/>
        </w:rPr>
      </w:pPr>
    </w:p>
    <w:p w14:paraId="5427FACE" w14:textId="77777777" w:rsidR="00502403" w:rsidRDefault="00502403" w:rsidP="000E106D">
      <w:pPr>
        <w:spacing w:after="0" w:line="240" w:lineRule="auto"/>
        <w:rPr>
          <w:b/>
          <w:bCs/>
        </w:rPr>
      </w:pPr>
    </w:p>
    <w:p w14:paraId="12E9708F" w14:textId="77777777" w:rsidR="00502403" w:rsidRDefault="00502403" w:rsidP="000E106D">
      <w:pPr>
        <w:spacing w:after="0" w:line="240" w:lineRule="auto"/>
        <w:rPr>
          <w:b/>
          <w:bCs/>
        </w:rPr>
      </w:pPr>
    </w:p>
    <w:sectPr w:rsidR="00502403" w:rsidSect="000F74C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81CE2"/>
    <w:multiLevelType w:val="hybridMultilevel"/>
    <w:tmpl w:val="6406A6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616B8"/>
    <w:multiLevelType w:val="hybridMultilevel"/>
    <w:tmpl w:val="A27C0B34"/>
    <w:lvl w:ilvl="0" w:tplc="EF32F28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0775">
    <w:abstractNumId w:val="0"/>
  </w:num>
  <w:num w:numId="2" w16cid:durableId="97780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C3"/>
    <w:rsid w:val="00053813"/>
    <w:rsid w:val="000E106D"/>
    <w:rsid w:val="000F74C7"/>
    <w:rsid w:val="00100053"/>
    <w:rsid w:val="00335ECF"/>
    <w:rsid w:val="00502403"/>
    <w:rsid w:val="00616E86"/>
    <w:rsid w:val="008F132B"/>
    <w:rsid w:val="00AB0DC3"/>
    <w:rsid w:val="00AF26E4"/>
    <w:rsid w:val="00B41A25"/>
    <w:rsid w:val="00B8399D"/>
    <w:rsid w:val="00F0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E1B7"/>
  <w15:chartTrackingRefBased/>
  <w15:docId w15:val="{80560695-30E1-4494-80F4-445226F5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FB7EA684739C43A52FDF425E25EBD2" ma:contentTypeVersion="14" ma:contentTypeDescription="Create a new document." ma:contentTypeScope="" ma:versionID="9d1d6a4d423957b361f287c82d5334bf">
  <xsd:schema xmlns:xsd="http://www.w3.org/2001/XMLSchema" xmlns:xs="http://www.w3.org/2001/XMLSchema" xmlns:p="http://schemas.microsoft.com/office/2006/metadata/properties" xmlns:ns2="20572694-c658-4e55-a60c-6811a5d0e8e3" xmlns:ns3="44548e9a-db4e-4661-aaa9-c428467c079a" targetNamespace="http://schemas.microsoft.com/office/2006/metadata/properties" ma:root="true" ma:fieldsID="41c1be2e368685530785147cc8f1b55b" ns2:_="" ns3:_="">
    <xsd:import namespace="20572694-c658-4e55-a60c-6811a5d0e8e3"/>
    <xsd:import namespace="44548e9a-db4e-4661-aaa9-c428467c0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72694-c658-4e55-a60c-6811a5d0e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f12cebd-6e91-4712-9e29-3224073d0a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48e9a-db4e-4661-aaa9-c428467c07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85be24-90e2-4f20-8506-351c1d9da2fb}" ma:internalName="TaxCatchAll" ma:showField="CatchAllData" ma:web="44548e9a-db4e-4661-aaa9-c428467c0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572694-c658-4e55-a60c-6811a5d0e8e3">
      <Terms xmlns="http://schemas.microsoft.com/office/infopath/2007/PartnerControls"/>
    </lcf76f155ced4ddcb4097134ff3c332f>
    <TaxCatchAll xmlns="44548e9a-db4e-4661-aaa9-c428467c079a" xsi:nil="true"/>
  </documentManagement>
</p:properties>
</file>

<file path=customXml/itemProps1.xml><?xml version="1.0" encoding="utf-8"?>
<ds:datastoreItem xmlns:ds="http://schemas.openxmlformats.org/officeDocument/2006/customXml" ds:itemID="{7439224D-7867-4131-A0EF-BE474D5BA839}"/>
</file>

<file path=customXml/itemProps2.xml><?xml version="1.0" encoding="utf-8"?>
<ds:datastoreItem xmlns:ds="http://schemas.openxmlformats.org/officeDocument/2006/customXml" ds:itemID="{529E041E-DE0E-445A-ADB8-6E280C644D60}"/>
</file>

<file path=customXml/itemProps3.xml><?xml version="1.0" encoding="utf-8"?>
<ds:datastoreItem xmlns:ds="http://schemas.openxmlformats.org/officeDocument/2006/customXml" ds:itemID="{669BE154-7E6F-47C5-B575-4E474C2E02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Chen</dc:creator>
  <cp:keywords/>
  <dc:description/>
  <cp:lastModifiedBy>Wen Chen</cp:lastModifiedBy>
  <cp:revision>12</cp:revision>
  <dcterms:created xsi:type="dcterms:W3CDTF">2025-02-04T03:44:00Z</dcterms:created>
  <dcterms:modified xsi:type="dcterms:W3CDTF">2025-02-04T03:45:00Z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0x0101009BFB7EA684739C43A52FDF425E25EBD2</vt:lpwstr>
  </property>
</Properties>
</file>