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4E82" w14:textId="6D17B609" w:rsidR="000D66F3" w:rsidRPr="00196344" w:rsidRDefault="003E5F58" w:rsidP="00737F4D">
      <w:pPr>
        <w:spacing w:after="0" w:line="240" w:lineRule="auto"/>
        <w:rPr>
          <w:szCs w:val="24"/>
        </w:rPr>
      </w:pPr>
      <w:r>
        <w:rPr>
          <w:b/>
          <w:szCs w:val="24"/>
        </w:rPr>
        <w:t xml:space="preserve">Lab 2 </w:t>
      </w:r>
      <w:r w:rsidR="000D66F3" w:rsidRPr="00196344">
        <w:rPr>
          <w:b/>
          <w:szCs w:val="24"/>
        </w:rPr>
        <w:t xml:space="preserve">assignment </w:t>
      </w:r>
      <w:r w:rsidR="000D66F3" w:rsidRPr="00196344">
        <w:rPr>
          <w:b/>
          <w:szCs w:val="24"/>
        </w:rPr>
        <w:tab/>
      </w:r>
      <w:r w:rsidR="000D66F3" w:rsidRPr="00196344">
        <w:rPr>
          <w:b/>
          <w:szCs w:val="24"/>
        </w:rPr>
        <w:tab/>
      </w:r>
      <w:r w:rsidR="000D66F3" w:rsidRPr="00196344">
        <w:rPr>
          <w:b/>
          <w:szCs w:val="24"/>
        </w:rPr>
        <w:tab/>
      </w:r>
      <w:r w:rsidR="000D66F3" w:rsidRPr="00196344">
        <w:rPr>
          <w:b/>
          <w:szCs w:val="24"/>
        </w:rPr>
        <w:tab/>
      </w:r>
    </w:p>
    <w:p w14:paraId="7B4B934F" w14:textId="6EB0B362" w:rsidR="000D66F3" w:rsidRPr="00196344" w:rsidRDefault="000D66F3" w:rsidP="00737F4D">
      <w:pPr>
        <w:spacing w:after="0" w:line="240" w:lineRule="auto"/>
        <w:rPr>
          <w:szCs w:val="24"/>
        </w:rPr>
      </w:pPr>
      <w:r w:rsidRPr="00196344">
        <w:rPr>
          <w:szCs w:val="24"/>
        </w:rPr>
        <w:t xml:space="preserve">-Go to the UCSC genome </w:t>
      </w:r>
      <w:r w:rsidR="001E2732" w:rsidRPr="00196344">
        <w:rPr>
          <w:szCs w:val="24"/>
        </w:rPr>
        <w:t>browser</w:t>
      </w:r>
      <w:r w:rsidRPr="00196344">
        <w:rPr>
          <w:szCs w:val="24"/>
        </w:rPr>
        <w:t xml:space="preserve"> (genome.ucsc.edu). </w:t>
      </w:r>
    </w:p>
    <w:p w14:paraId="1D5F45D9" w14:textId="7928D67C" w:rsidR="000D66F3" w:rsidRPr="00196344" w:rsidRDefault="000D66F3" w:rsidP="00737F4D">
      <w:pPr>
        <w:spacing w:after="0" w:line="240" w:lineRule="auto"/>
        <w:rPr>
          <w:szCs w:val="24"/>
        </w:rPr>
      </w:pPr>
      <w:r w:rsidRPr="00196344">
        <w:rPr>
          <w:szCs w:val="24"/>
        </w:rPr>
        <w:t xml:space="preserve">-Use assembly Human </w:t>
      </w:r>
      <w:r w:rsidR="0023000A">
        <w:rPr>
          <w:szCs w:val="24"/>
        </w:rPr>
        <w:t>Dec. 2013 (GRCh38/hg38</w:t>
      </w:r>
      <w:r w:rsidR="00F55E5E">
        <w:rPr>
          <w:szCs w:val="24"/>
        </w:rPr>
        <w:t>)</w:t>
      </w:r>
    </w:p>
    <w:p w14:paraId="0C8621B7" w14:textId="51F6AE7A" w:rsidR="00162034" w:rsidRPr="00196344" w:rsidRDefault="00F55E5E" w:rsidP="00196344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-Enter ALDH2 into the search field and</w:t>
      </w:r>
      <w:r w:rsidR="000D66F3" w:rsidRPr="00196344">
        <w:rPr>
          <w:rFonts w:ascii="Times New Roman" w:hAnsi="Times New Roman" w:cs="Times New Roman"/>
          <w:sz w:val="24"/>
          <w:szCs w:val="24"/>
        </w:rPr>
        <w:t xml:space="preserve"> hit Return</w:t>
      </w:r>
    </w:p>
    <w:p w14:paraId="167801D9" w14:textId="5F161DBD" w:rsidR="00196344" w:rsidRPr="00196344" w:rsidRDefault="000D66F3" w:rsidP="00196344">
      <w:pPr>
        <w:spacing w:after="0" w:line="240" w:lineRule="auto"/>
        <w:rPr>
          <w:color w:val="00B0F0"/>
          <w:szCs w:val="24"/>
        </w:rPr>
      </w:pPr>
      <w:r w:rsidRPr="00196344">
        <w:rPr>
          <w:szCs w:val="24"/>
        </w:rPr>
        <w:t>-Select</w:t>
      </w:r>
      <w:r w:rsidR="00F27E69">
        <w:rPr>
          <w:szCs w:val="24"/>
        </w:rPr>
        <w:t xml:space="preserve"> one of</w:t>
      </w:r>
      <w:r w:rsidRPr="00196344">
        <w:rPr>
          <w:szCs w:val="24"/>
        </w:rPr>
        <w:t xml:space="preserve"> the RefSeq entry</w:t>
      </w:r>
      <w:r w:rsidR="00196344">
        <w:rPr>
          <w:szCs w:val="24"/>
        </w:rPr>
        <w:t xml:space="preserve"> link </w:t>
      </w:r>
      <w:r w:rsidR="00196344" w:rsidRPr="00196344">
        <w:rPr>
          <w:color w:val="0432FF"/>
          <w:szCs w:val="24"/>
        </w:rPr>
        <w:t>AL</w:t>
      </w:r>
      <w:r w:rsidR="0023000A">
        <w:rPr>
          <w:color w:val="0432FF"/>
          <w:szCs w:val="24"/>
        </w:rPr>
        <w:t>DH2 at chr12:117669</w:t>
      </w:r>
      <w:r w:rsidR="00343008">
        <w:rPr>
          <w:color w:val="0432FF"/>
          <w:szCs w:val="24"/>
        </w:rPr>
        <w:t>33</w:t>
      </w:r>
      <w:r w:rsidR="0023000A">
        <w:rPr>
          <w:color w:val="0432FF"/>
          <w:szCs w:val="24"/>
        </w:rPr>
        <w:t>-1118175</w:t>
      </w:r>
      <w:r w:rsidR="00343008">
        <w:rPr>
          <w:color w:val="0432FF"/>
          <w:szCs w:val="24"/>
        </w:rPr>
        <w:t>31</w:t>
      </w:r>
    </w:p>
    <w:p w14:paraId="76AA887E" w14:textId="77777777" w:rsidR="000D66F3" w:rsidRPr="00196344" w:rsidRDefault="000D66F3" w:rsidP="00196344">
      <w:pPr>
        <w:spacing w:after="0" w:line="240" w:lineRule="auto"/>
        <w:rPr>
          <w:szCs w:val="24"/>
        </w:rPr>
      </w:pPr>
      <w:r w:rsidRPr="00196344">
        <w:rPr>
          <w:szCs w:val="24"/>
        </w:rPr>
        <w:t>-Show the tracks listed below, hide all others and Refresh</w:t>
      </w:r>
    </w:p>
    <w:p w14:paraId="5F63FB7C" w14:textId="77777777" w:rsidR="002E33D4" w:rsidRPr="00196344" w:rsidRDefault="002E33D4" w:rsidP="00196344">
      <w:pPr>
        <w:spacing w:after="0" w:line="240" w:lineRule="auto"/>
        <w:rPr>
          <w:szCs w:val="24"/>
        </w:rPr>
      </w:pPr>
    </w:p>
    <w:p w14:paraId="19B3B8DD" w14:textId="69EAFD8F" w:rsidR="002E33D4" w:rsidRPr="00196344" w:rsidRDefault="00D546A2" w:rsidP="00196344">
      <w:pPr>
        <w:spacing w:after="0" w:line="240" w:lineRule="auto"/>
        <w:rPr>
          <w:b/>
          <w:szCs w:val="24"/>
          <w:u w:val="single"/>
        </w:rPr>
      </w:pPr>
      <w:r>
        <w:rPr>
          <w:b/>
          <w:szCs w:val="24"/>
          <w:u w:val="single"/>
        </w:rPr>
        <w:t>Track</w:t>
      </w:r>
      <w:r>
        <w:rPr>
          <w:b/>
          <w:szCs w:val="24"/>
          <w:u w:val="single"/>
        </w:rPr>
        <w:tab/>
      </w:r>
      <w:r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ab/>
        <w:t>Name</w:t>
      </w:r>
      <w:r w:rsidR="002E33D4" w:rsidRPr="00196344"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ab/>
      </w:r>
      <w:r w:rsidR="00DE066F" w:rsidRPr="00196344">
        <w:rPr>
          <w:b/>
          <w:szCs w:val="24"/>
          <w:u w:val="single"/>
        </w:rPr>
        <w:tab/>
      </w:r>
      <w:r w:rsidR="002E33D4" w:rsidRPr="00196344">
        <w:rPr>
          <w:b/>
          <w:szCs w:val="24"/>
          <w:u w:val="single"/>
        </w:rPr>
        <w:t>Setting</w:t>
      </w:r>
    </w:p>
    <w:p w14:paraId="1642C88C" w14:textId="538BA38B" w:rsidR="0023000A" w:rsidRDefault="00D546A2" w:rsidP="00196344">
      <w:pPr>
        <w:spacing w:after="0" w:line="240" w:lineRule="auto"/>
        <w:rPr>
          <w:rFonts w:eastAsia="Times New Roman"/>
          <w:szCs w:val="24"/>
        </w:rPr>
      </w:pPr>
      <w:r>
        <w:rPr>
          <w:szCs w:val="24"/>
        </w:rPr>
        <w:t>Mapping and Sequencing</w:t>
      </w:r>
      <w:r>
        <w:rPr>
          <w:szCs w:val="24"/>
        </w:rPr>
        <w:tab/>
      </w:r>
      <w:r w:rsidR="002E33D4" w:rsidRPr="00196344">
        <w:rPr>
          <w:szCs w:val="24"/>
        </w:rPr>
        <w:tab/>
        <w:t>Base Position</w:t>
      </w:r>
      <w:r w:rsidR="002E33D4" w:rsidRPr="00196344">
        <w:rPr>
          <w:szCs w:val="24"/>
        </w:rPr>
        <w:tab/>
      </w:r>
      <w:r w:rsidR="002E33D4" w:rsidRPr="00196344">
        <w:rPr>
          <w:szCs w:val="24"/>
        </w:rPr>
        <w:tab/>
      </w:r>
      <w:r w:rsidR="00DE066F" w:rsidRPr="00196344">
        <w:rPr>
          <w:szCs w:val="24"/>
        </w:rPr>
        <w:tab/>
      </w:r>
      <w:r w:rsidR="002E33D4" w:rsidRPr="00196344">
        <w:rPr>
          <w:szCs w:val="24"/>
        </w:rPr>
        <w:t>Dense</w:t>
      </w:r>
      <w:r w:rsidR="002E33D4" w:rsidRPr="00196344">
        <w:rPr>
          <w:color w:val="0000FF"/>
          <w:szCs w:val="24"/>
          <w:u w:val="single"/>
        </w:rPr>
        <w:br/>
      </w:r>
      <w:r w:rsidR="0023000A">
        <w:rPr>
          <w:szCs w:val="24"/>
        </w:rPr>
        <w:t>Genes and Gene Prediction</w:t>
      </w:r>
      <w:r w:rsidR="002B34C2">
        <w:rPr>
          <w:szCs w:val="24"/>
        </w:rPr>
        <w:tab/>
      </w:r>
      <w:r w:rsidR="002B34C2">
        <w:rPr>
          <w:szCs w:val="24"/>
        </w:rPr>
        <w:tab/>
      </w:r>
      <w:r w:rsidR="0023000A" w:rsidRPr="006802E4">
        <w:rPr>
          <w:rFonts w:eastAsia="Times New Roman"/>
          <w:szCs w:val="24"/>
        </w:rPr>
        <w:t>NCBI RefSeq</w:t>
      </w:r>
      <w:r w:rsidR="0023000A">
        <w:rPr>
          <w:rFonts w:eastAsia="Times New Roman"/>
          <w:szCs w:val="24"/>
        </w:rPr>
        <w:tab/>
      </w:r>
      <w:r w:rsidR="0023000A">
        <w:rPr>
          <w:rFonts w:eastAsia="Times New Roman"/>
          <w:szCs w:val="24"/>
        </w:rPr>
        <w:tab/>
      </w:r>
      <w:r w:rsidR="0023000A">
        <w:rPr>
          <w:rFonts w:eastAsia="Times New Roman"/>
          <w:szCs w:val="24"/>
        </w:rPr>
        <w:tab/>
        <w:t>Full</w:t>
      </w:r>
    </w:p>
    <w:p w14:paraId="2408EEFA" w14:textId="039CD9D5" w:rsidR="0023000A" w:rsidRDefault="0023000A" w:rsidP="00196344">
      <w:pPr>
        <w:spacing w:after="0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Phenotype and Literature</w:t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  <w:t>GWAS Catalog</w:t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  <w:t>Dense</w:t>
      </w:r>
    </w:p>
    <w:p w14:paraId="335D7A60" w14:textId="0A5A485B" w:rsidR="0023000A" w:rsidRPr="00196344" w:rsidRDefault="0023000A" w:rsidP="00196344">
      <w:pPr>
        <w:spacing w:after="0" w:line="240" w:lineRule="auto"/>
        <w:rPr>
          <w:szCs w:val="24"/>
        </w:rPr>
      </w:pPr>
      <w:r>
        <w:rPr>
          <w:rFonts w:eastAsia="Times New Roman"/>
          <w:szCs w:val="24"/>
        </w:rPr>
        <w:t>Expression</w:t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  <w:t>GTEx Gene</w:t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</w:r>
      <w:r>
        <w:rPr>
          <w:rFonts w:eastAsia="Times New Roman"/>
          <w:szCs w:val="24"/>
        </w:rPr>
        <w:tab/>
        <w:t>Full</w:t>
      </w:r>
    </w:p>
    <w:p w14:paraId="0635462B" w14:textId="77777777" w:rsidR="00476984" w:rsidRPr="00196344" w:rsidRDefault="00476984" w:rsidP="00476984">
      <w:pPr>
        <w:spacing w:after="0" w:line="240" w:lineRule="auto"/>
        <w:rPr>
          <w:szCs w:val="24"/>
        </w:rPr>
      </w:pPr>
      <w:r w:rsidRPr="00196344">
        <w:rPr>
          <w:szCs w:val="24"/>
        </w:rPr>
        <w:t>Regulation</w:t>
      </w:r>
      <w:r w:rsidRPr="00196344">
        <w:rPr>
          <w:szCs w:val="24"/>
        </w:rPr>
        <w:tab/>
      </w:r>
      <w:r w:rsidRPr="00196344">
        <w:rPr>
          <w:szCs w:val="24"/>
        </w:rPr>
        <w:tab/>
      </w:r>
      <w:r w:rsidRPr="00196344">
        <w:rPr>
          <w:szCs w:val="24"/>
        </w:rPr>
        <w:tab/>
      </w:r>
      <w:r w:rsidRPr="00196344">
        <w:rPr>
          <w:szCs w:val="24"/>
        </w:rPr>
        <w:tab/>
        <w:t>ENCODE Regulation</w:t>
      </w:r>
      <w:r w:rsidRPr="00196344">
        <w:rPr>
          <w:szCs w:val="24"/>
        </w:rPr>
        <w:tab/>
      </w:r>
      <w:r w:rsidRPr="00196344">
        <w:rPr>
          <w:szCs w:val="24"/>
        </w:rPr>
        <w:tab/>
        <w:t>Show</w:t>
      </w:r>
    </w:p>
    <w:p w14:paraId="6DCE03BE" w14:textId="30878EF1" w:rsidR="002E33D4" w:rsidRPr="00196344" w:rsidRDefault="00476984" w:rsidP="00737F4D">
      <w:pPr>
        <w:spacing w:after="0" w:line="240" w:lineRule="auto"/>
        <w:rPr>
          <w:szCs w:val="24"/>
        </w:rPr>
      </w:pPr>
      <w:r>
        <w:rPr>
          <w:szCs w:val="24"/>
        </w:rPr>
        <w:t>Variation</w:t>
      </w:r>
      <w:r>
        <w:rPr>
          <w:szCs w:val="24"/>
        </w:rPr>
        <w:tab/>
      </w:r>
      <w:r>
        <w:rPr>
          <w:szCs w:val="24"/>
        </w:rPr>
        <w:tab/>
      </w:r>
      <w:r w:rsidR="002E33D4" w:rsidRPr="00196344">
        <w:rPr>
          <w:szCs w:val="24"/>
        </w:rPr>
        <w:tab/>
      </w:r>
      <w:r w:rsidR="002E33D4" w:rsidRPr="00196344">
        <w:rPr>
          <w:szCs w:val="24"/>
        </w:rPr>
        <w:tab/>
      </w:r>
      <w:r w:rsidR="00B16BE3" w:rsidRPr="00196344">
        <w:rPr>
          <w:szCs w:val="24"/>
        </w:rPr>
        <w:t>CommonSNPs (</w:t>
      </w:r>
      <w:r w:rsidR="00737F4D" w:rsidRPr="00196344">
        <w:rPr>
          <w:szCs w:val="24"/>
        </w:rPr>
        <w:t>150</w:t>
      </w:r>
      <w:r w:rsidR="00B16BE3" w:rsidRPr="00196344">
        <w:rPr>
          <w:szCs w:val="24"/>
        </w:rPr>
        <w:t>)</w:t>
      </w:r>
      <w:r w:rsidR="00B16BE3" w:rsidRPr="00196344">
        <w:rPr>
          <w:szCs w:val="24"/>
        </w:rPr>
        <w:tab/>
      </w:r>
      <w:r w:rsidR="00DE066F" w:rsidRPr="00196344">
        <w:rPr>
          <w:szCs w:val="24"/>
        </w:rPr>
        <w:tab/>
      </w:r>
      <w:r w:rsidR="00A35B2F" w:rsidRPr="00196344">
        <w:rPr>
          <w:szCs w:val="24"/>
        </w:rPr>
        <w:t>Dense</w:t>
      </w:r>
    </w:p>
    <w:p w14:paraId="44968F51" w14:textId="77777777" w:rsidR="0023000A" w:rsidRDefault="0023000A" w:rsidP="00196344">
      <w:pPr>
        <w:spacing w:after="0" w:line="240" w:lineRule="auto"/>
        <w:rPr>
          <w:szCs w:val="24"/>
        </w:rPr>
      </w:pPr>
    </w:p>
    <w:p w14:paraId="24B52102" w14:textId="42BBE565" w:rsidR="00BE2815" w:rsidRDefault="00343008" w:rsidP="00196344">
      <w:pPr>
        <w:spacing w:after="0" w:line="240" w:lineRule="auto"/>
        <w:rPr>
          <w:szCs w:val="24"/>
        </w:rPr>
      </w:pPr>
      <w:r>
        <w:rPr>
          <w:szCs w:val="24"/>
        </w:rPr>
        <w:t>Go to Genes and Gene Predictions, click on NCBI RefSeq and c</w:t>
      </w:r>
      <w:r w:rsidR="00BE2815" w:rsidRPr="00196344">
        <w:rPr>
          <w:szCs w:val="24"/>
        </w:rPr>
        <w:t>onfigure the NCBI RefSeq track</w:t>
      </w:r>
      <w:r w:rsidR="00196344" w:rsidRPr="00196344">
        <w:rPr>
          <w:szCs w:val="24"/>
        </w:rPr>
        <w:t xml:space="preserve"> to show only </w:t>
      </w:r>
      <w:r w:rsidR="00196344" w:rsidRPr="00196344">
        <w:rPr>
          <w:b/>
          <w:szCs w:val="24"/>
        </w:rPr>
        <w:t>RefSeq Curated</w:t>
      </w:r>
      <w:r w:rsidR="00196344" w:rsidRPr="00196344">
        <w:rPr>
          <w:szCs w:val="24"/>
        </w:rPr>
        <w:t xml:space="preserve"> as </w:t>
      </w:r>
      <w:r w:rsidR="00C8268E">
        <w:rPr>
          <w:szCs w:val="24"/>
        </w:rPr>
        <w:t>shown</w:t>
      </w:r>
      <w:r>
        <w:rPr>
          <w:szCs w:val="24"/>
        </w:rPr>
        <w:t xml:space="preserve"> and hit submit.</w:t>
      </w:r>
    </w:p>
    <w:p w14:paraId="51DC54B9" w14:textId="77777777" w:rsidR="00EA5D03" w:rsidRPr="00196344" w:rsidRDefault="00EA5D03" w:rsidP="00196344">
      <w:pPr>
        <w:spacing w:after="0" w:line="240" w:lineRule="auto"/>
        <w:rPr>
          <w:szCs w:val="24"/>
        </w:rPr>
      </w:pPr>
    </w:p>
    <w:p w14:paraId="635EE5A7" w14:textId="38A69728" w:rsidR="00BE2815" w:rsidRPr="00BE2815" w:rsidRDefault="00EA5D03" w:rsidP="00196344">
      <w:pPr>
        <w:spacing w:after="0" w:line="240" w:lineRule="auto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6A01BB3C" wp14:editId="64E51FD9">
            <wp:extent cx="5772150" cy="432047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410" r="66827" b="28788"/>
                    <a:stretch/>
                  </pic:blipFill>
                  <pic:spPr bwMode="auto">
                    <a:xfrm>
                      <a:off x="0" y="0"/>
                      <a:ext cx="5827814" cy="436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01E8B" w14:textId="77777777" w:rsidR="00BE2815" w:rsidRDefault="00BE2815" w:rsidP="00737F4D">
      <w:pPr>
        <w:spacing w:after="0" w:line="240" w:lineRule="auto"/>
      </w:pPr>
    </w:p>
    <w:p w14:paraId="7F906DCF" w14:textId="77777777" w:rsidR="00F55E5E" w:rsidRDefault="00F55E5E" w:rsidP="00737F4D">
      <w:pPr>
        <w:spacing w:after="0" w:line="240" w:lineRule="auto"/>
      </w:pPr>
    </w:p>
    <w:p w14:paraId="2D2B50CC" w14:textId="46D56FB8" w:rsidR="00C8268E" w:rsidRDefault="00C8268E" w:rsidP="00737F4D">
      <w:pPr>
        <w:spacing w:after="0" w:line="240" w:lineRule="auto"/>
      </w:pPr>
      <w:r>
        <w:lastRenderedPageBreak/>
        <w:t>Take a screenshot of the genome browser after configu</w:t>
      </w:r>
      <w:r w:rsidR="00F55E5E">
        <w:t>ring tracks. Attach with answers to</w:t>
      </w:r>
      <w:r>
        <w:t xml:space="preserve"> the following</w:t>
      </w:r>
      <w:r w:rsidR="00254547">
        <w:t xml:space="preserve"> </w:t>
      </w:r>
      <w:r w:rsidR="001E2732">
        <w:t>:</w:t>
      </w:r>
      <w:r w:rsidR="0099104B" w:rsidRPr="0099104B">
        <w:rPr>
          <w:noProof/>
        </w:rPr>
        <w:t xml:space="preserve"> </w:t>
      </w:r>
      <w:r w:rsidR="0099104B">
        <w:rPr>
          <w:noProof/>
        </w:rPr>
        <w:drawing>
          <wp:inline distT="0" distB="0" distL="0" distR="0" wp14:anchorId="5A077C35" wp14:editId="0A72511F">
            <wp:extent cx="5943600" cy="2743200"/>
            <wp:effectExtent l="0" t="0" r="0" b="0"/>
            <wp:docPr id="4499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6319" name=""/>
                    <pic:cNvPicPr/>
                  </pic:nvPicPr>
                  <pic:blipFill rotWithShape="1">
                    <a:blip r:embed="rId6"/>
                    <a:srcRect t="13683" b="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FEA7A" w14:textId="464AE3E6" w:rsidR="002E33D4" w:rsidRDefault="0023711B" w:rsidP="00B64074">
      <w:pPr>
        <w:spacing w:after="0"/>
      </w:pPr>
      <w:r>
        <w:t xml:space="preserve">1. </w:t>
      </w:r>
      <w:r w:rsidR="00DE066F">
        <w:t>How many RefSeq transcri</w:t>
      </w:r>
      <w:r w:rsidR="00D11ABF">
        <w:t>p</w:t>
      </w:r>
      <w:r w:rsidR="002B34C2">
        <w:t>ts</w:t>
      </w:r>
      <w:r w:rsidR="002E33D4">
        <w:t xml:space="preserve"> are show</w:t>
      </w:r>
      <w:r w:rsidR="00B16BE3">
        <w:t>n for ALDH2</w:t>
      </w:r>
      <w:r w:rsidR="001E2732">
        <w:t xml:space="preserve"> </w:t>
      </w:r>
      <w:r w:rsidR="002E33D4">
        <w:t>?</w:t>
      </w:r>
      <w:r w:rsidR="00F55E5E">
        <w:t xml:space="preserve"> </w:t>
      </w:r>
    </w:p>
    <w:p w14:paraId="1EC31B05" w14:textId="2FA9807C" w:rsidR="004A19A2" w:rsidRDefault="0099104B" w:rsidP="00B64074">
      <w:pPr>
        <w:spacing w:after="0"/>
        <w:rPr>
          <w:b/>
        </w:rPr>
      </w:pPr>
      <w:r>
        <w:rPr>
          <w:b/>
        </w:rPr>
        <w:t>There are 2 RefSeq transcripts for ALDH2</w:t>
      </w:r>
    </w:p>
    <w:p w14:paraId="1D3449E6" w14:textId="77777777" w:rsidR="001E2732" w:rsidRPr="004D07A1" w:rsidRDefault="001E2732" w:rsidP="00B64074">
      <w:pPr>
        <w:spacing w:after="0"/>
        <w:rPr>
          <w:b/>
        </w:rPr>
      </w:pPr>
    </w:p>
    <w:p w14:paraId="1B19CCC8" w14:textId="53D9FC3E" w:rsidR="002B34C2" w:rsidRPr="004D07A1" w:rsidRDefault="00F55E5E" w:rsidP="002B34C2">
      <w:pPr>
        <w:spacing w:after="0"/>
      </w:pPr>
      <w:r>
        <w:t>2</w:t>
      </w:r>
      <w:r w:rsidR="002B34C2">
        <w:t>. Why is more than one transcript shown?</w:t>
      </w:r>
      <w:r w:rsidR="002B34C2" w:rsidRPr="004D07A1">
        <w:t xml:space="preserve"> </w:t>
      </w:r>
    </w:p>
    <w:p w14:paraId="58225910" w14:textId="1D70DD59" w:rsidR="002B34C2" w:rsidRPr="004D07A1" w:rsidRDefault="0099104B" w:rsidP="002B34C2">
      <w:pPr>
        <w:spacing w:after="0"/>
        <w:rPr>
          <w:b/>
        </w:rPr>
      </w:pPr>
      <w:r>
        <w:rPr>
          <w:b/>
        </w:rPr>
        <w:t>Each transcript represents a different isoform</w:t>
      </w:r>
    </w:p>
    <w:p w14:paraId="2D662105" w14:textId="77777777" w:rsidR="001E2732" w:rsidRDefault="001E2732" w:rsidP="00F55E5E">
      <w:pPr>
        <w:spacing w:after="0"/>
      </w:pPr>
    </w:p>
    <w:p w14:paraId="3DF05A58" w14:textId="609C2A4B" w:rsidR="00B16BE3" w:rsidRDefault="002B34C2" w:rsidP="00B64074">
      <w:pPr>
        <w:spacing w:after="0"/>
      </w:pPr>
      <w:r>
        <w:t>3</w:t>
      </w:r>
      <w:r w:rsidR="0023711B">
        <w:t xml:space="preserve">. </w:t>
      </w:r>
      <w:r w:rsidR="00F55E5E">
        <w:t>How much</w:t>
      </w:r>
      <w:r w:rsidR="00B16BE3">
        <w:t xml:space="preserve"> genomic </w:t>
      </w:r>
      <w:r w:rsidR="00F55E5E">
        <w:t xml:space="preserve">DNA in </w:t>
      </w:r>
      <w:r w:rsidR="00B16BE3">
        <w:t>basepairs</w:t>
      </w:r>
      <w:r w:rsidR="004D07A1">
        <w:t xml:space="preserve"> does the</w:t>
      </w:r>
      <w:r w:rsidR="00B16BE3">
        <w:t xml:space="preserve"> ALDH2</w:t>
      </w:r>
      <w:r w:rsidR="004E29CA">
        <w:t xml:space="preserve"> RefSeq</w:t>
      </w:r>
      <w:r w:rsidR="00DE066F">
        <w:t xml:space="preserve"> transcrip</w:t>
      </w:r>
      <w:r w:rsidR="00B16BE3">
        <w:t xml:space="preserve">t </w:t>
      </w:r>
      <w:r w:rsidR="004D07A1">
        <w:t xml:space="preserve">with the most exons </w:t>
      </w:r>
      <w:r w:rsidR="00B16BE3">
        <w:t>cover</w:t>
      </w:r>
      <w:r w:rsidR="0023711B">
        <w:t xml:space="preserve"> </w:t>
      </w:r>
      <w:r w:rsidR="00DE066F">
        <w:t>?</w:t>
      </w:r>
    </w:p>
    <w:p w14:paraId="2F6F5B9F" w14:textId="633361DC" w:rsidR="00B64074" w:rsidRDefault="007279B9" w:rsidP="00B64074">
      <w:pPr>
        <w:spacing w:after="0" w:line="240" w:lineRule="auto"/>
        <w:rPr>
          <w:b/>
        </w:rPr>
      </w:pPr>
      <w:r w:rsidRPr="007279B9">
        <w:rPr>
          <w:b/>
        </w:rPr>
        <w:t>50,600</w:t>
      </w:r>
      <w:r>
        <w:rPr>
          <w:b/>
        </w:rPr>
        <w:t xml:space="preserve"> base pairs</w:t>
      </w:r>
    </w:p>
    <w:p w14:paraId="017594CD" w14:textId="77777777" w:rsidR="00E03A84" w:rsidRDefault="00E03A84" w:rsidP="00B64074">
      <w:pPr>
        <w:spacing w:after="0" w:line="240" w:lineRule="auto"/>
        <w:rPr>
          <w:b/>
        </w:rPr>
      </w:pPr>
    </w:p>
    <w:p w14:paraId="1CD5698A" w14:textId="6C018F8E" w:rsidR="00B64074" w:rsidRDefault="002B34C2" w:rsidP="00B64074">
      <w:pPr>
        <w:spacing w:after="0" w:line="240" w:lineRule="auto"/>
      </w:pPr>
      <w:r>
        <w:t>4</w:t>
      </w:r>
      <w:r w:rsidR="0023711B">
        <w:t xml:space="preserve">. </w:t>
      </w:r>
      <w:r w:rsidR="00B16BE3">
        <w:t>H</w:t>
      </w:r>
      <w:r w:rsidR="004D07A1">
        <w:t>ow many basepairs is the</w:t>
      </w:r>
      <w:r w:rsidR="00B16BE3">
        <w:t xml:space="preserve"> ALDH2 </w:t>
      </w:r>
      <w:r w:rsidR="004E29CA">
        <w:t xml:space="preserve">RefSeq </w:t>
      </w:r>
      <w:r w:rsidR="00B16BE3">
        <w:t xml:space="preserve">transcript </w:t>
      </w:r>
      <w:r w:rsidR="004D07A1">
        <w:t xml:space="preserve">with the most exons </w:t>
      </w:r>
      <w:r w:rsidR="00B16BE3">
        <w:t xml:space="preserve">(Use GenBank ID </w:t>
      </w:r>
      <w:r w:rsidR="00B16BE3" w:rsidRPr="00B16BE3">
        <w:t>NM_000690</w:t>
      </w:r>
      <w:r w:rsidR="004D07A1">
        <w:t>.</w:t>
      </w:r>
      <w:r w:rsidR="008831A4">
        <w:t>4</w:t>
      </w:r>
      <w:r w:rsidR="00B16BE3">
        <w:t>)</w:t>
      </w:r>
      <w:r w:rsidR="0023711B">
        <w:t xml:space="preserve"> </w:t>
      </w:r>
      <w:r w:rsidR="00B16BE3">
        <w:t>?</w:t>
      </w:r>
    </w:p>
    <w:p w14:paraId="65CF9894" w14:textId="0E2980C3" w:rsidR="00E03A84" w:rsidRPr="007279B9" w:rsidRDefault="007279B9" w:rsidP="00B64074">
      <w:pPr>
        <w:spacing w:after="0" w:line="240" w:lineRule="auto"/>
        <w:rPr>
          <w:b/>
          <w:bCs/>
        </w:rPr>
      </w:pPr>
      <w:r w:rsidRPr="007279B9">
        <w:rPr>
          <w:b/>
          <w:bCs/>
        </w:rPr>
        <w:t>50,600 basepairs</w:t>
      </w:r>
    </w:p>
    <w:p w14:paraId="7A03ADEE" w14:textId="77777777" w:rsidR="001E2732" w:rsidRPr="0023000A" w:rsidRDefault="001E2732" w:rsidP="00B64074">
      <w:pPr>
        <w:spacing w:after="0" w:line="240" w:lineRule="auto"/>
        <w:rPr>
          <w:b/>
        </w:rPr>
      </w:pPr>
    </w:p>
    <w:p w14:paraId="4C7E3273" w14:textId="246EBAD6" w:rsidR="002B34C2" w:rsidRDefault="002B34C2" w:rsidP="00B64074">
      <w:pPr>
        <w:spacing w:after="0"/>
      </w:pPr>
      <w:r>
        <w:t>5</w:t>
      </w:r>
      <w:r w:rsidR="00BE7FDC">
        <w:t xml:space="preserve">. </w:t>
      </w:r>
      <w:r>
        <w:t>Is the direction of transcription of ALDH2 from centromere to telomere or from telomere to centromere ?</w:t>
      </w:r>
    </w:p>
    <w:p w14:paraId="6574A26C" w14:textId="495D2CB0" w:rsidR="002B34C2" w:rsidRDefault="007279B9" w:rsidP="00B64074">
      <w:pPr>
        <w:spacing w:after="0"/>
        <w:rPr>
          <w:b/>
        </w:rPr>
      </w:pPr>
      <w:r>
        <w:rPr>
          <w:b/>
        </w:rPr>
        <w:t>In the direction of the telomere (+)</w:t>
      </w:r>
    </w:p>
    <w:p w14:paraId="7A347832" w14:textId="77777777" w:rsidR="001E2732" w:rsidRPr="002B34C2" w:rsidRDefault="001E2732" w:rsidP="00B64074">
      <w:pPr>
        <w:spacing w:after="0"/>
        <w:rPr>
          <w:b/>
        </w:rPr>
      </w:pPr>
    </w:p>
    <w:p w14:paraId="24188CD5" w14:textId="4F50AC46" w:rsidR="00BE7FDC" w:rsidRDefault="00D11ABF" w:rsidP="00B64074">
      <w:pPr>
        <w:spacing w:after="0"/>
      </w:pPr>
      <w:r>
        <w:t xml:space="preserve">6. </w:t>
      </w:r>
      <w:r w:rsidR="00B86A06">
        <w:t xml:space="preserve">In the Association Studies track </w:t>
      </w:r>
      <w:r w:rsidR="00BE7FDC">
        <w:t>SNP rs10744777 has been associated with what phenotype ?</w:t>
      </w:r>
    </w:p>
    <w:p w14:paraId="600B6B8E" w14:textId="3F23131C" w:rsidR="00BE7FDC" w:rsidRDefault="007279B9" w:rsidP="00B64074">
      <w:pPr>
        <w:spacing w:after="0"/>
        <w:rPr>
          <w:b/>
        </w:rPr>
      </w:pPr>
      <w:r>
        <w:rPr>
          <w:b/>
        </w:rPr>
        <w:t>Intronic Variant</w:t>
      </w:r>
    </w:p>
    <w:p w14:paraId="49F4165E" w14:textId="77777777" w:rsidR="001E2732" w:rsidRPr="00BE7FDC" w:rsidRDefault="001E2732" w:rsidP="00B64074">
      <w:pPr>
        <w:spacing w:after="0"/>
        <w:rPr>
          <w:b/>
        </w:rPr>
      </w:pPr>
    </w:p>
    <w:p w14:paraId="6E6A8FDC" w14:textId="50ED0C49" w:rsidR="00B86A06" w:rsidRDefault="00D11ABF" w:rsidP="00B64074">
      <w:pPr>
        <w:spacing w:after="0"/>
      </w:pPr>
      <w:r>
        <w:t>7</w:t>
      </w:r>
      <w:r w:rsidR="00B86A06">
        <w:t xml:space="preserve">. </w:t>
      </w:r>
      <w:r w:rsidR="000365C9">
        <w:t xml:space="preserve">What is the tissue that ALDH2 is highest expressed from the GTEx RNAseq project and the level of expression </w:t>
      </w:r>
      <w:r w:rsidR="00601678">
        <w:t>?</w:t>
      </w:r>
    </w:p>
    <w:p w14:paraId="665715AE" w14:textId="495AECE0" w:rsidR="00BE7FDC" w:rsidRDefault="007279B9" w:rsidP="00B64074">
      <w:pPr>
        <w:spacing w:after="0"/>
        <w:rPr>
          <w:b/>
        </w:rPr>
      </w:pPr>
      <w:r>
        <w:rPr>
          <w:b/>
        </w:rPr>
        <w:t>Most expressed in the Liver ~</w:t>
      </w:r>
      <w:r w:rsidR="00B61B59">
        <w:rPr>
          <w:b/>
        </w:rPr>
        <w:t>600</w:t>
      </w:r>
      <w:r>
        <w:rPr>
          <w:b/>
        </w:rPr>
        <w:t xml:space="preserve"> </w:t>
      </w:r>
      <w:r w:rsidR="00B61B59">
        <w:rPr>
          <w:b/>
        </w:rPr>
        <w:t>RPKM</w:t>
      </w:r>
      <w:r w:rsidR="00B61B59">
        <w:rPr>
          <w:b/>
        </w:rPr>
        <w:t xml:space="preserve"> on average</w:t>
      </w:r>
    </w:p>
    <w:p w14:paraId="340AE5E5" w14:textId="77777777" w:rsidR="001E2732" w:rsidRPr="00601678" w:rsidRDefault="001E2732" w:rsidP="00B64074">
      <w:pPr>
        <w:spacing w:after="0"/>
        <w:rPr>
          <w:b/>
        </w:rPr>
      </w:pPr>
    </w:p>
    <w:p w14:paraId="5D8F56CD" w14:textId="6F8ADE24" w:rsidR="00BE7FDC" w:rsidRDefault="00D11ABF" w:rsidP="00B64074">
      <w:pPr>
        <w:spacing w:after="0"/>
      </w:pPr>
      <w:r>
        <w:lastRenderedPageBreak/>
        <w:t>8</w:t>
      </w:r>
      <w:r w:rsidR="00F55E5E">
        <w:t xml:space="preserve">. </w:t>
      </w:r>
      <w:r w:rsidR="002B34C2">
        <w:t>What is</w:t>
      </w:r>
      <w:r w:rsidR="00BE7FDC">
        <w:t xml:space="preserve"> the level of expression</w:t>
      </w:r>
      <w:r w:rsidR="002B34C2">
        <w:t xml:space="preserve"> of </w:t>
      </w:r>
      <w:r w:rsidR="002B34C2" w:rsidRPr="002B34C2">
        <w:rPr>
          <w:i/>
        </w:rPr>
        <w:t>ALDH2</w:t>
      </w:r>
      <w:r w:rsidR="00BE7FDC">
        <w:t xml:space="preserve"> in the heart from the HPA RNA-seq normal tissue found at NCBI </w:t>
      </w:r>
      <w:r w:rsidR="00601678">
        <w:t>(</w:t>
      </w:r>
      <w:hyperlink r:id="rId7" w:history="1">
        <w:r w:rsidR="002B34C2" w:rsidRPr="00211729">
          <w:rPr>
            <w:rStyle w:val="Hyperlink"/>
          </w:rPr>
          <w:t>https://www.ncbi.nlm.n</w:t>
        </w:r>
        <w:r w:rsidR="002B34C2" w:rsidRPr="00211729">
          <w:rPr>
            <w:rStyle w:val="Hyperlink"/>
          </w:rPr>
          <w:t>i</w:t>
        </w:r>
        <w:r w:rsidR="002B34C2" w:rsidRPr="00211729">
          <w:rPr>
            <w:rStyle w:val="Hyperlink"/>
          </w:rPr>
          <w:t>h.gov/</w:t>
        </w:r>
      </w:hyperlink>
      <w:r w:rsidR="00601678">
        <w:t>)</w:t>
      </w:r>
      <w:r w:rsidR="002B34C2">
        <w:t>? Is it</w:t>
      </w:r>
      <w:r w:rsidR="00601678">
        <w:t xml:space="preserve"> </w:t>
      </w:r>
      <w:r w:rsidR="00BE7FDC">
        <w:t>greater or less than the expression</w:t>
      </w:r>
      <w:r w:rsidR="00F55E5E">
        <w:t xml:space="preserve"> above</w:t>
      </w:r>
      <w:r w:rsidR="002B34C2">
        <w:t xml:space="preserve"> </w:t>
      </w:r>
      <w:r w:rsidR="00BE7FDC">
        <w:t>?</w:t>
      </w:r>
    </w:p>
    <w:p w14:paraId="680F47E1" w14:textId="6E0884F5" w:rsidR="00BE7FDC" w:rsidRPr="00601678" w:rsidRDefault="00B61B59" w:rsidP="00B64074">
      <w:pPr>
        <w:spacing w:after="0"/>
        <w:rPr>
          <w:b/>
        </w:rPr>
      </w:pPr>
      <w:r>
        <w:rPr>
          <w:b/>
        </w:rPr>
        <w:t>The max expression of ALDH2 in the heart is on average 11.73 RPKM</w:t>
      </w:r>
    </w:p>
    <w:p w14:paraId="10D28EAC" w14:textId="77777777" w:rsidR="00601678" w:rsidRDefault="00601678" w:rsidP="00B64074">
      <w:pPr>
        <w:spacing w:after="0"/>
      </w:pPr>
    </w:p>
    <w:p w14:paraId="7A79C6F7" w14:textId="54EEC924" w:rsidR="00C8194F" w:rsidRDefault="00D11ABF" w:rsidP="00E16B4C">
      <w:pPr>
        <w:spacing w:after="0"/>
        <w:rPr>
          <w:rFonts w:eastAsia="Times New Roman"/>
        </w:rPr>
      </w:pPr>
      <w:r>
        <w:t>9</w:t>
      </w:r>
      <w:r w:rsidR="0023711B">
        <w:t xml:space="preserve">. </w:t>
      </w:r>
      <w:r w:rsidR="00AB0CE0">
        <w:t>Go back to UCSC and l</w:t>
      </w:r>
      <w:r w:rsidR="00DE066F">
        <w:t>ook at the</w:t>
      </w:r>
      <w:r w:rsidR="00DE066F" w:rsidRPr="00DE066F">
        <w:t xml:space="preserve"> </w:t>
      </w:r>
      <w:r w:rsidR="00DE066F">
        <w:t>“</w:t>
      </w:r>
      <w:r w:rsidR="00601678">
        <w:rPr>
          <w:rFonts w:eastAsia="Times New Roman"/>
        </w:rPr>
        <w:t>H3K27Ac Mark (often found near active regulatory e</w:t>
      </w:r>
      <w:r w:rsidR="00C8194F">
        <w:rPr>
          <w:rFonts w:eastAsia="Times New Roman"/>
        </w:rPr>
        <w:t>lements) on 7 cell lines from ENCODE</w:t>
      </w:r>
      <w:r w:rsidR="00DE066F">
        <w:t>.</w:t>
      </w:r>
      <w:r w:rsidR="00C8194F">
        <w:t xml:space="preserve"> </w:t>
      </w:r>
      <w:r w:rsidR="00601678">
        <w:t xml:space="preserve">In what region of the </w:t>
      </w:r>
      <w:r w:rsidR="00601678" w:rsidRPr="002B34C2">
        <w:rPr>
          <w:i/>
        </w:rPr>
        <w:t>ALDH2</w:t>
      </w:r>
      <w:r w:rsidR="00601678">
        <w:t xml:space="preserve"> gene is there the best</w:t>
      </w:r>
      <w:r w:rsidR="00AE5232">
        <w:t xml:space="preserve"> evidence </w:t>
      </w:r>
      <w:r w:rsidR="00601678">
        <w:t>for an</w:t>
      </w:r>
      <w:r w:rsidR="00C8194F">
        <w:t xml:space="preserve"> </w:t>
      </w:r>
      <w:r w:rsidR="00601678">
        <w:rPr>
          <w:rFonts w:eastAsia="Times New Roman"/>
        </w:rPr>
        <w:t>active regulatory e</w:t>
      </w:r>
      <w:r w:rsidR="00C8194F">
        <w:rPr>
          <w:rFonts w:eastAsia="Times New Roman"/>
        </w:rPr>
        <w:t>lements</w:t>
      </w:r>
      <w:r w:rsidR="002B34C2">
        <w:rPr>
          <w:rFonts w:eastAsia="Times New Roman"/>
        </w:rPr>
        <w:t xml:space="preserve"> </w:t>
      </w:r>
      <w:r w:rsidR="00C8194F">
        <w:rPr>
          <w:rFonts w:eastAsia="Times New Roman"/>
        </w:rPr>
        <w:t>?</w:t>
      </w:r>
    </w:p>
    <w:p w14:paraId="5C90AE95" w14:textId="05A9C441" w:rsidR="0023711B" w:rsidRPr="00DC65D2" w:rsidRDefault="00324386" w:rsidP="00B64074">
      <w:pPr>
        <w:spacing w:after="0"/>
        <w:rPr>
          <w:b/>
        </w:rPr>
      </w:pPr>
      <w:r>
        <w:rPr>
          <w:b/>
        </w:rPr>
        <w:t>Intron 1 shows the most evidence for an active regulatory element with some evidence suggesting exon 1 is also a region for active regulation</w:t>
      </w:r>
    </w:p>
    <w:p w14:paraId="1D5CE0FE" w14:textId="77777777" w:rsidR="00E16B4C" w:rsidRDefault="00E16B4C" w:rsidP="00B64074">
      <w:pPr>
        <w:spacing w:after="0"/>
      </w:pPr>
    </w:p>
    <w:p w14:paraId="29351355" w14:textId="3E6B3305" w:rsidR="00DE066F" w:rsidRDefault="00D11ABF" w:rsidP="00A35B2F">
      <w:pPr>
        <w:spacing w:after="0"/>
      </w:pPr>
      <w:r>
        <w:t>10</w:t>
      </w:r>
      <w:r w:rsidR="00F55E5E">
        <w:t xml:space="preserve">. Are there any common nonsynonymous SNPs in </w:t>
      </w:r>
      <w:r w:rsidR="00F55E5E" w:rsidRPr="00F55E5E">
        <w:rPr>
          <w:i/>
        </w:rPr>
        <w:t>ALDH2</w:t>
      </w:r>
      <w:r w:rsidR="001E2732">
        <w:t xml:space="preserve"> </w:t>
      </w:r>
      <w:r w:rsidR="00F55E5E">
        <w:t>?</w:t>
      </w:r>
    </w:p>
    <w:p w14:paraId="266C73A7" w14:textId="07E79DD7" w:rsidR="00D11ABF" w:rsidRDefault="00324386" w:rsidP="00A35B2F">
      <w:pPr>
        <w:spacing w:after="0"/>
        <w:rPr>
          <w:b/>
        </w:rPr>
      </w:pPr>
      <w:r>
        <w:rPr>
          <w:b/>
        </w:rPr>
        <w:t>No</w:t>
      </w:r>
    </w:p>
    <w:p w14:paraId="622A727F" w14:textId="77777777" w:rsidR="001E2732" w:rsidRDefault="001E2732" w:rsidP="00A35B2F">
      <w:pPr>
        <w:spacing w:after="0"/>
        <w:rPr>
          <w:b/>
        </w:rPr>
      </w:pPr>
    </w:p>
    <w:p w14:paraId="11776B90" w14:textId="4308E301" w:rsidR="001E2732" w:rsidRDefault="001E2732" w:rsidP="00A35B2F">
      <w:pPr>
        <w:spacing w:after="0"/>
      </w:pPr>
      <w:r w:rsidRPr="001E2732">
        <w:t xml:space="preserve">11. </w:t>
      </w:r>
      <w:r>
        <w:t>In what pathway is the ALDH2 gene involved ?</w:t>
      </w:r>
    </w:p>
    <w:p w14:paraId="49EF7A64" w14:textId="048101E0" w:rsidR="001E2732" w:rsidRPr="001E2732" w:rsidRDefault="00324386" w:rsidP="00A35B2F">
      <w:pPr>
        <w:spacing w:after="0"/>
        <w:rPr>
          <w:b/>
        </w:rPr>
      </w:pPr>
      <w:r w:rsidRPr="00324386">
        <w:rPr>
          <w:b/>
          <w:bCs/>
        </w:rPr>
        <w:t>KEGG - Kyoto Encyclopedia of Genes and Genomes</w:t>
      </w:r>
      <w:r w:rsidRPr="00324386">
        <w:rPr>
          <w:b/>
        </w:rPr>
        <w:br/>
      </w:r>
      <w:hyperlink r:id="rId8" w:tgtFrame="_blank" w:history="1">
        <w:r w:rsidRPr="00324386">
          <w:rPr>
            <w:rStyle w:val="Hyperlink"/>
            <w:b/>
          </w:rPr>
          <w:t>hsa00010</w:t>
        </w:r>
      </w:hyperlink>
      <w:r w:rsidRPr="00324386">
        <w:rPr>
          <w:b/>
        </w:rPr>
        <w:t> - Glycolysis / Gluconeogenesis</w:t>
      </w:r>
      <w:r w:rsidRPr="00324386">
        <w:rPr>
          <w:b/>
        </w:rPr>
        <w:br/>
      </w:r>
      <w:hyperlink r:id="rId9" w:tgtFrame="_blank" w:history="1">
        <w:r w:rsidRPr="00324386">
          <w:rPr>
            <w:rStyle w:val="Hyperlink"/>
            <w:b/>
          </w:rPr>
          <w:t>hsa00053</w:t>
        </w:r>
      </w:hyperlink>
      <w:r w:rsidRPr="00324386">
        <w:rPr>
          <w:b/>
        </w:rPr>
        <w:t> - Ascorbate and aldarate metabolism</w:t>
      </w:r>
      <w:r w:rsidRPr="00324386">
        <w:rPr>
          <w:b/>
        </w:rPr>
        <w:br/>
      </w:r>
      <w:hyperlink r:id="rId10" w:tgtFrame="_blank" w:history="1">
        <w:r w:rsidRPr="00324386">
          <w:rPr>
            <w:rStyle w:val="Hyperlink"/>
            <w:b/>
          </w:rPr>
          <w:t>hsa00071</w:t>
        </w:r>
      </w:hyperlink>
      <w:r w:rsidRPr="00324386">
        <w:rPr>
          <w:b/>
        </w:rPr>
        <w:t> - Fatty acid metabolism</w:t>
      </w:r>
      <w:r w:rsidRPr="00324386">
        <w:rPr>
          <w:b/>
        </w:rPr>
        <w:br/>
      </w:r>
      <w:hyperlink r:id="rId11" w:tgtFrame="_blank" w:history="1">
        <w:r w:rsidRPr="00324386">
          <w:rPr>
            <w:rStyle w:val="Hyperlink"/>
            <w:b/>
          </w:rPr>
          <w:t>hsa00280</w:t>
        </w:r>
      </w:hyperlink>
      <w:r w:rsidRPr="00324386">
        <w:rPr>
          <w:b/>
        </w:rPr>
        <w:t> - Valine, leucine and isoleucine degradation</w:t>
      </w:r>
      <w:r w:rsidRPr="00324386">
        <w:rPr>
          <w:b/>
        </w:rPr>
        <w:br/>
      </w:r>
      <w:hyperlink r:id="rId12" w:tgtFrame="_blank" w:history="1">
        <w:r w:rsidRPr="00324386">
          <w:rPr>
            <w:rStyle w:val="Hyperlink"/>
            <w:b/>
          </w:rPr>
          <w:t>hsa00310</w:t>
        </w:r>
      </w:hyperlink>
      <w:r w:rsidRPr="00324386">
        <w:rPr>
          <w:b/>
        </w:rPr>
        <w:t> - Lysine degradation</w:t>
      </w:r>
      <w:r w:rsidRPr="00324386">
        <w:rPr>
          <w:b/>
        </w:rPr>
        <w:br/>
      </w:r>
      <w:hyperlink r:id="rId13" w:tgtFrame="_blank" w:history="1">
        <w:r w:rsidRPr="00324386">
          <w:rPr>
            <w:rStyle w:val="Hyperlink"/>
            <w:b/>
          </w:rPr>
          <w:t>hsa00330</w:t>
        </w:r>
      </w:hyperlink>
      <w:r w:rsidRPr="00324386">
        <w:rPr>
          <w:b/>
        </w:rPr>
        <w:t> - Arginine and proline metabolism</w:t>
      </w:r>
      <w:r w:rsidRPr="00324386">
        <w:rPr>
          <w:b/>
        </w:rPr>
        <w:br/>
      </w:r>
      <w:hyperlink r:id="rId14" w:tgtFrame="_blank" w:history="1">
        <w:r w:rsidRPr="00324386">
          <w:rPr>
            <w:rStyle w:val="Hyperlink"/>
            <w:b/>
          </w:rPr>
          <w:t>hsa00340</w:t>
        </w:r>
      </w:hyperlink>
      <w:r w:rsidRPr="00324386">
        <w:rPr>
          <w:b/>
        </w:rPr>
        <w:t> - Histidine metabolism</w:t>
      </w:r>
      <w:r w:rsidRPr="00324386">
        <w:rPr>
          <w:b/>
        </w:rPr>
        <w:br/>
      </w:r>
      <w:hyperlink r:id="rId15" w:tgtFrame="_blank" w:history="1">
        <w:r w:rsidRPr="00324386">
          <w:rPr>
            <w:rStyle w:val="Hyperlink"/>
            <w:b/>
          </w:rPr>
          <w:t>hsa00380</w:t>
        </w:r>
      </w:hyperlink>
      <w:r w:rsidRPr="00324386">
        <w:rPr>
          <w:b/>
        </w:rPr>
        <w:t> - Tryptophan metabolism</w:t>
      </w:r>
      <w:r w:rsidRPr="00324386">
        <w:rPr>
          <w:b/>
        </w:rPr>
        <w:br/>
      </w:r>
      <w:hyperlink r:id="rId16" w:tgtFrame="_blank" w:history="1">
        <w:r w:rsidRPr="00324386">
          <w:rPr>
            <w:rStyle w:val="Hyperlink"/>
            <w:b/>
          </w:rPr>
          <w:t>hsa00410</w:t>
        </w:r>
      </w:hyperlink>
      <w:r w:rsidRPr="00324386">
        <w:rPr>
          <w:b/>
        </w:rPr>
        <w:t> - beta-Alanine metabolism</w:t>
      </w:r>
      <w:r w:rsidRPr="00324386">
        <w:rPr>
          <w:b/>
        </w:rPr>
        <w:br/>
      </w:r>
      <w:hyperlink r:id="rId17" w:tgtFrame="_blank" w:history="1">
        <w:r w:rsidRPr="00324386">
          <w:rPr>
            <w:rStyle w:val="Hyperlink"/>
            <w:b/>
          </w:rPr>
          <w:t>hsa00561</w:t>
        </w:r>
      </w:hyperlink>
      <w:r w:rsidRPr="00324386">
        <w:rPr>
          <w:b/>
        </w:rPr>
        <w:t> - Glycerolipid metabolism</w:t>
      </w:r>
      <w:r w:rsidRPr="00324386">
        <w:rPr>
          <w:b/>
        </w:rPr>
        <w:br/>
      </w:r>
      <w:hyperlink r:id="rId18" w:tgtFrame="_blank" w:history="1">
        <w:r w:rsidRPr="00324386">
          <w:rPr>
            <w:rStyle w:val="Hyperlink"/>
            <w:b/>
          </w:rPr>
          <w:t>hsa00620</w:t>
        </w:r>
      </w:hyperlink>
      <w:r w:rsidRPr="00324386">
        <w:rPr>
          <w:b/>
        </w:rPr>
        <w:t> - Pyruvate metabolism</w:t>
      </w:r>
      <w:r w:rsidRPr="00324386">
        <w:rPr>
          <w:b/>
        </w:rPr>
        <w:br/>
      </w:r>
      <w:hyperlink r:id="rId19" w:tgtFrame="_blank" w:history="1">
        <w:r w:rsidRPr="00324386">
          <w:rPr>
            <w:rStyle w:val="Hyperlink"/>
            <w:b/>
          </w:rPr>
          <w:t>hsa00640</w:t>
        </w:r>
      </w:hyperlink>
      <w:r w:rsidRPr="00324386">
        <w:rPr>
          <w:b/>
        </w:rPr>
        <w:t> - Propanoate metabolism</w:t>
      </w:r>
      <w:r w:rsidRPr="00324386">
        <w:rPr>
          <w:b/>
        </w:rPr>
        <w:br/>
      </w:r>
      <w:hyperlink r:id="rId20" w:tgtFrame="_blank" w:history="1">
        <w:r w:rsidRPr="00324386">
          <w:rPr>
            <w:rStyle w:val="Hyperlink"/>
            <w:b/>
          </w:rPr>
          <w:t>hsa00650</w:t>
        </w:r>
      </w:hyperlink>
      <w:r w:rsidRPr="00324386">
        <w:rPr>
          <w:b/>
        </w:rPr>
        <w:t> - Butanoate metabolism</w:t>
      </w:r>
      <w:r w:rsidRPr="00324386">
        <w:rPr>
          <w:b/>
        </w:rPr>
        <w:br/>
      </w:r>
      <w:hyperlink r:id="rId21" w:tgtFrame="_blank" w:history="1">
        <w:r w:rsidRPr="00324386">
          <w:rPr>
            <w:rStyle w:val="Hyperlink"/>
            <w:b/>
          </w:rPr>
          <w:t>hsa00903</w:t>
        </w:r>
      </w:hyperlink>
      <w:r w:rsidRPr="00324386">
        <w:rPr>
          <w:b/>
        </w:rPr>
        <w:t> - Limonene and pinene degradation</w:t>
      </w:r>
      <w:r w:rsidRPr="00324386">
        <w:rPr>
          <w:b/>
        </w:rPr>
        <w:br/>
      </w:r>
      <w:hyperlink r:id="rId22" w:tgtFrame="_blank" w:history="1">
        <w:r w:rsidRPr="00324386">
          <w:rPr>
            <w:rStyle w:val="Hyperlink"/>
            <w:b/>
          </w:rPr>
          <w:t>hsa01100</w:t>
        </w:r>
      </w:hyperlink>
      <w:r w:rsidRPr="00324386">
        <w:rPr>
          <w:b/>
        </w:rPr>
        <w:t> - Metabolic pathways</w:t>
      </w:r>
      <w:r w:rsidRPr="00324386">
        <w:rPr>
          <w:b/>
        </w:rPr>
        <w:br/>
      </w:r>
      <w:r w:rsidRPr="00324386">
        <w:rPr>
          <w:b/>
        </w:rPr>
        <w:br/>
      </w:r>
      <w:r w:rsidRPr="00324386">
        <w:rPr>
          <w:b/>
          <w:bCs/>
        </w:rPr>
        <w:t>BioCyc Knowledge Library</w:t>
      </w:r>
      <w:r w:rsidRPr="00324386">
        <w:rPr>
          <w:b/>
        </w:rPr>
        <w:br/>
      </w:r>
      <w:hyperlink r:id="rId23" w:tgtFrame="_blank" w:history="1">
        <w:r w:rsidRPr="00324386">
          <w:rPr>
            <w:rStyle w:val="Hyperlink"/>
            <w:b/>
          </w:rPr>
          <w:t>2PHENDEG-PWY</w:t>
        </w:r>
      </w:hyperlink>
      <w:r w:rsidRPr="00324386">
        <w:rPr>
          <w:b/>
        </w:rPr>
        <w:t> - phenylethylamine degradation I</w:t>
      </w:r>
      <w:r w:rsidRPr="00324386">
        <w:rPr>
          <w:b/>
        </w:rPr>
        <w:br/>
      </w:r>
      <w:hyperlink r:id="rId24" w:tgtFrame="_blank" w:history="1">
        <w:r w:rsidRPr="00324386">
          <w:rPr>
            <w:rStyle w:val="Hyperlink"/>
            <w:b/>
          </w:rPr>
          <w:t>PWY-0</w:t>
        </w:r>
      </w:hyperlink>
      <w:r w:rsidRPr="00324386">
        <w:rPr>
          <w:b/>
        </w:rPr>
        <w:t> - putrescine degradation III</w:t>
      </w:r>
      <w:r w:rsidRPr="00324386">
        <w:rPr>
          <w:b/>
        </w:rPr>
        <w:br/>
      </w:r>
      <w:hyperlink r:id="rId25" w:tgtFrame="_blank" w:history="1">
        <w:r w:rsidRPr="00324386">
          <w:rPr>
            <w:rStyle w:val="Hyperlink"/>
            <w:b/>
          </w:rPr>
          <w:t>PWY-6313</w:t>
        </w:r>
      </w:hyperlink>
      <w:r w:rsidRPr="00324386">
        <w:rPr>
          <w:b/>
        </w:rPr>
        <w:t> - serotonin degradation</w:t>
      </w:r>
      <w:r w:rsidRPr="00324386">
        <w:rPr>
          <w:b/>
        </w:rPr>
        <w:br/>
      </w:r>
      <w:hyperlink r:id="rId26" w:tgtFrame="_blank" w:history="1">
        <w:r w:rsidRPr="00324386">
          <w:rPr>
            <w:rStyle w:val="Hyperlink"/>
            <w:b/>
          </w:rPr>
          <w:t>PWY-6342</w:t>
        </w:r>
      </w:hyperlink>
      <w:r w:rsidRPr="00324386">
        <w:rPr>
          <w:b/>
        </w:rPr>
        <w:t> - noradrenaline and adrenaline degradation</w:t>
      </w:r>
      <w:r w:rsidRPr="00324386">
        <w:rPr>
          <w:b/>
        </w:rPr>
        <w:br/>
      </w:r>
      <w:hyperlink r:id="rId27" w:tgtFrame="_blank" w:history="1">
        <w:r w:rsidRPr="00324386">
          <w:rPr>
            <w:rStyle w:val="Hyperlink"/>
            <w:b/>
          </w:rPr>
          <w:t>PWY66-161</w:t>
        </w:r>
      </w:hyperlink>
      <w:r w:rsidRPr="00324386">
        <w:rPr>
          <w:b/>
        </w:rPr>
        <w:t> - ethanol degradation III</w:t>
      </w:r>
      <w:r w:rsidRPr="00324386">
        <w:rPr>
          <w:b/>
        </w:rPr>
        <w:br/>
      </w:r>
      <w:hyperlink r:id="rId28" w:tgtFrame="_blank" w:history="1">
        <w:r w:rsidRPr="00324386">
          <w:rPr>
            <w:rStyle w:val="Hyperlink"/>
            <w:b/>
          </w:rPr>
          <w:t>PWY66-162</w:t>
        </w:r>
      </w:hyperlink>
      <w:r w:rsidRPr="00324386">
        <w:rPr>
          <w:b/>
        </w:rPr>
        <w:t> - ethanol degradation IV</w:t>
      </w:r>
      <w:r w:rsidRPr="00324386">
        <w:rPr>
          <w:b/>
        </w:rPr>
        <w:br/>
      </w:r>
      <w:hyperlink r:id="rId29" w:tgtFrame="_blank" w:history="1">
        <w:r w:rsidRPr="00324386">
          <w:rPr>
            <w:rStyle w:val="Hyperlink"/>
            <w:b/>
          </w:rPr>
          <w:t>PWY66-21</w:t>
        </w:r>
      </w:hyperlink>
      <w:r w:rsidRPr="00324386">
        <w:rPr>
          <w:b/>
        </w:rPr>
        <w:t> - ethanol degradation II</w:t>
      </w:r>
      <w:r w:rsidRPr="00324386">
        <w:rPr>
          <w:b/>
        </w:rPr>
        <w:br/>
      </w:r>
      <w:hyperlink r:id="rId30" w:tgtFrame="_blank" w:history="1">
        <w:r w:rsidRPr="00324386">
          <w:rPr>
            <w:rStyle w:val="Hyperlink"/>
            <w:b/>
          </w:rPr>
          <w:t>PWY66-401</w:t>
        </w:r>
      </w:hyperlink>
      <w:r w:rsidRPr="00324386">
        <w:rPr>
          <w:b/>
        </w:rPr>
        <w:t> - superpathway of L-tryptophan utilization</w:t>
      </w:r>
      <w:r w:rsidRPr="00324386">
        <w:rPr>
          <w:b/>
        </w:rPr>
        <w:br/>
      </w:r>
      <w:r w:rsidRPr="00324386">
        <w:rPr>
          <w:b/>
        </w:rPr>
        <w:lastRenderedPageBreak/>
        <w:br/>
      </w:r>
      <w:r w:rsidRPr="00324386">
        <w:rPr>
          <w:b/>
          <w:bCs/>
        </w:rPr>
        <w:t>Reactome (by CSHL, EBI, and GO)</w:t>
      </w:r>
      <w:r w:rsidRPr="00324386">
        <w:rPr>
          <w:b/>
        </w:rPr>
        <w:br/>
      </w:r>
      <w:r w:rsidRPr="00324386">
        <w:rPr>
          <w:b/>
        </w:rPr>
        <w:br/>
        <w:t>Protein P05091 (</w:t>
      </w:r>
      <w:hyperlink r:id="rId31" w:tgtFrame="_blank" w:history="1">
        <w:r w:rsidRPr="00324386">
          <w:rPr>
            <w:rStyle w:val="Hyperlink"/>
            <w:b/>
          </w:rPr>
          <w:t>Reactome details)</w:t>
        </w:r>
      </w:hyperlink>
      <w:r w:rsidRPr="00324386">
        <w:rPr>
          <w:b/>
        </w:rPr>
        <w:t> participates in the following event(s):</w:t>
      </w:r>
      <w:r w:rsidRPr="00324386">
        <w:rPr>
          <w:b/>
        </w:rPr>
        <w:br/>
      </w:r>
      <w:r w:rsidRPr="00324386">
        <w:rPr>
          <w:b/>
        </w:rPr>
        <w:br/>
      </w:r>
      <w:hyperlink r:id="rId32" w:tgtFrame="_blank" w:history="1">
        <w:r w:rsidRPr="00324386">
          <w:rPr>
            <w:rStyle w:val="Hyperlink"/>
            <w:b/>
          </w:rPr>
          <w:t>R-HSA-71723</w:t>
        </w:r>
      </w:hyperlink>
      <w:r w:rsidRPr="00324386">
        <w:rPr>
          <w:b/>
        </w:rPr>
        <w:t> acetaldehyde + NAD+ =&gt; acetate + NADH + H+ [mitochondrial]</w:t>
      </w:r>
      <w:r w:rsidRPr="00324386">
        <w:rPr>
          <w:b/>
        </w:rPr>
        <w:br/>
      </w:r>
      <w:hyperlink r:id="rId33" w:tgtFrame="_blank" w:history="1">
        <w:r w:rsidRPr="00324386">
          <w:rPr>
            <w:rStyle w:val="Hyperlink"/>
            <w:b/>
          </w:rPr>
          <w:t>R-HSA-380608</w:t>
        </w:r>
      </w:hyperlink>
      <w:r w:rsidRPr="00324386">
        <w:rPr>
          <w:b/>
        </w:rPr>
        <w:t> 5-hydroxyindole acetaldehyde to 5-hydroxyindole acetic acid</w:t>
      </w:r>
      <w:r w:rsidRPr="00324386">
        <w:rPr>
          <w:b/>
        </w:rPr>
        <w:br/>
      </w:r>
      <w:hyperlink r:id="rId34" w:tgtFrame="_blank" w:history="1">
        <w:r w:rsidRPr="00324386">
          <w:rPr>
            <w:rStyle w:val="Hyperlink"/>
            <w:b/>
          </w:rPr>
          <w:t>R-HSA-71384</w:t>
        </w:r>
      </w:hyperlink>
      <w:r w:rsidRPr="00324386">
        <w:rPr>
          <w:b/>
        </w:rPr>
        <w:t> Ethanol oxidation</w:t>
      </w:r>
      <w:r w:rsidRPr="00324386">
        <w:rPr>
          <w:b/>
        </w:rPr>
        <w:br/>
      </w:r>
      <w:hyperlink r:id="rId35" w:tgtFrame="_blank" w:history="1">
        <w:r w:rsidRPr="00324386">
          <w:rPr>
            <w:rStyle w:val="Hyperlink"/>
            <w:b/>
          </w:rPr>
          <w:t>R-HSA-380612</w:t>
        </w:r>
      </w:hyperlink>
      <w:r w:rsidRPr="00324386">
        <w:rPr>
          <w:b/>
        </w:rPr>
        <w:t> Metabolism of serotonin</w:t>
      </w:r>
      <w:r w:rsidRPr="00324386">
        <w:rPr>
          <w:b/>
        </w:rPr>
        <w:br/>
      </w:r>
      <w:hyperlink r:id="rId36" w:tgtFrame="_blank" w:history="1">
        <w:r w:rsidRPr="00324386">
          <w:rPr>
            <w:rStyle w:val="Hyperlink"/>
            <w:b/>
          </w:rPr>
          <w:t>R-HSA-211945</w:t>
        </w:r>
      </w:hyperlink>
      <w:r w:rsidRPr="00324386">
        <w:rPr>
          <w:b/>
        </w:rPr>
        <w:t> Phase I - Functionalization of compounds</w:t>
      </w:r>
      <w:r w:rsidRPr="00324386">
        <w:rPr>
          <w:b/>
        </w:rPr>
        <w:br/>
      </w:r>
      <w:hyperlink r:id="rId37" w:tgtFrame="_blank" w:history="1">
        <w:r w:rsidRPr="00324386">
          <w:rPr>
            <w:rStyle w:val="Hyperlink"/>
            <w:b/>
          </w:rPr>
          <w:t>R-HSA-380615</w:t>
        </w:r>
      </w:hyperlink>
      <w:r w:rsidRPr="00324386">
        <w:rPr>
          <w:b/>
        </w:rPr>
        <w:t> Serotonin clearance from the synaptic cleft</w:t>
      </w:r>
      <w:r w:rsidRPr="00324386">
        <w:rPr>
          <w:b/>
        </w:rPr>
        <w:br/>
      </w:r>
      <w:hyperlink r:id="rId38" w:tgtFrame="_blank" w:history="1">
        <w:r w:rsidRPr="00324386">
          <w:rPr>
            <w:rStyle w:val="Hyperlink"/>
            <w:b/>
          </w:rPr>
          <w:t>R-HSA-211859</w:t>
        </w:r>
      </w:hyperlink>
      <w:r w:rsidRPr="00324386">
        <w:rPr>
          <w:b/>
        </w:rPr>
        <w:t> Biological oxidations</w:t>
      </w:r>
      <w:r w:rsidRPr="00324386">
        <w:rPr>
          <w:b/>
        </w:rPr>
        <w:br/>
      </w:r>
      <w:hyperlink r:id="rId39" w:tgtFrame="_blank" w:history="1">
        <w:r w:rsidRPr="00324386">
          <w:rPr>
            <w:rStyle w:val="Hyperlink"/>
            <w:b/>
          </w:rPr>
          <w:t>R-HSA-112311</w:t>
        </w:r>
      </w:hyperlink>
      <w:r w:rsidRPr="00324386">
        <w:rPr>
          <w:b/>
        </w:rPr>
        <w:t> Neurotransmitter clearance</w:t>
      </w:r>
      <w:r w:rsidRPr="00324386">
        <w:rPr>
          <w:b/>
        </w:rPr>
        <w:br/>
      </w:r>
      <w:hyperlink r:id="rId40" w:tgtFrame="_blank" w:history="1">
        <w:r w:rsidRPr="00324386">
          <w:rPr>
            <w:rStyle w:val="Hyperlink"/>
            <w:b/>
          </w:rPr>
          <w:t>R-HSA-1430728</w:t>
        </w:r>
      </w:hyperlink>
      <w:r w:rsidRPr="00324386">
        <w:rPr>
          <w:b/>
        </w:rPr>
        <w:t> Metabolism</w:t>
      </w:r>
      <w:r w:rsidRPr="00324386">
        <w:rPr>
          <w:b/>
        </w:rPr>
        <w:br/>
      </w:r>
      <w:hyperlink r:id="rId41" w:tgtFrame="_blank" w:history="1">
        <w:r w:rsidRPr="00324386">
          <w:rPr>
            <w:rStyle w:val="Hyperlink"/>
            <w:b/>
          </w:rPr>
          <w:t>R-HSA-112315</w:t>
        </w:r>
      </w:hyperlink>
      <w:r w:rsidRPr="00324386">
        <w:rPr>
          <w:b/>
        </w:rPr>
        <w:t> Transmission across Chemical Synapses</w:t>
      </w:r>
      <w:r w:rsidRPr="00324386">
        <w:rPr>
          <w:b/>
        </w:rPr>
        <w:br/>
      </w:r>
      <w:hyperlink r:id="rId42" w:tgtFrame="_blank" w:history="1">
        <w:r w:rsidRPr="00324386">
          <w:rPr>
            <w:rStyle w:val="Hyperlink"/>
            <w:b/>
          </w:rPr>
          <w:t>R-HSA-112316</w:t>
        </w:r>
      </w:hyperlink>
      <w:r w:rsidRPr="00324386">
        <w:rPr>
          <w:b/>
        </w:rPr>
        <w:t> Neuronal System</w:t>
      </w:r>
    </w:p>
    <w:sectPr w:rsidR="001E2732" w:rsidRPr="001E2732" w:rsidSect="0069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3D4"/>
    <w:rsid w:val="000365C9"/>
    <w:rsid w:val="000751A7"/>
    <w:rsid w:val="000D66F3"/>
    <w:rsid w:val="00122AF3"/>
    <w:rsid w:val="00156EFC"/>
    <w:rsid w:val="00162034"/>
    <w:rsid w:val="00194C68"/>
    <w:rsid w:val="00196344"/>
    <w:rsid w:val="001E2732"/>
    <w:rsid w:val="0023000A"/>
    <w:rsid w:val="0023711B"/>
    <w:rsid w:val="00254547"/>
    <w:rsid w:val="002B34C2"/>
    <w:rsid w:val="002E33D4"/>
    <w:rsid w:val="00324386"/>
    <w:rsid w:val="00343008"/>
    <w:rsid w:val="003E5F58"/>
    <w:rsid w:val="00421EF5"/>
    <w:rsid w:val="00476984"/>
    <w:rsid w:val="004A19A2"/>
    <w:rsid w:val="004D07A1"/>
    <w:rsid w:val="004E29CA"/>
    <w:rsid w:val="00601678"/>
    <w:rsid w:val="006802E4"/>
    <w:rsid w:val="00690683"/>
    <w:rsid w:val="00706CF8"/>
    <w:rsid w:val="007279B9"/>
    <w:rsid w:val="00737F4D"/>
    <w:rsid w:val="008735E2"/>
    <w:rsid w:val="008831A4"/>
    <w:rsid w:val="0099104B"/>
    <w:rsid w:val="00A35B2F"/>
    <w:rsid w:val="00A4172A"/>
    <w:rsid w:val="00A707C8"/>
    <w:rsid w:val="00AB0CE0"/>
    <w:rsid w:val="00AE5232"/>
    <w:rsid w:val="00B16BE3"/>
    <w:rsid w:val="00B22D2F"/>
    <w:rsid w:val="00B61B59"/>
    <w:rsid w:val="00B64074"/>
    <w:rsid w:val="00B86A06"/>
    <w:rsid w:val="00BB5CF8"/>
    <w:rsid w:val="00BE2815"/>
    <w:rsid w:val="00BE7FDC"/>
    <w:rsid w:val="00C33907"/>
    <w:rsid w:val="00C452B3"/>
    <w:rsid w:val="00C8194F"/>
    <w:rsid w:val="00C8268E"/>
    <w:rsid w:val="00CE1681"/>
    <w:rsid w:val="00CF3197"/>
    <w:rsid w:val="00D11ABF"/>
    <w:rsid w:val="00D546A2"/>
    <w:rsid w:val="00DC65D2"/>
    <w:rsid w:val="00DE066F"/>
    <w:rsid w:val="00E03A84"/>
    <w:rsid w:val="00E16B4C"/>
    <w:rsid w:val="00EA5D03"/>
    <w:rsid w:val="00F27E69"/>
    <w:rsid w:val="00F32D51"/>
    <w:rsid w:val="00F413AE"/>
    <w:rsid w:val="00F5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0D9D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33D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6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6BE3"/>
    <w:rPr>
      <w:rFonts w:ascii="Courier" w:hAnsi="Courier" w:cs="Courier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AF3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AF3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22AF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2AF3"/>
    <w:pPr>
      <w:spacing w:line="240" w:lineRule="auto"/>
    </w:pPr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2AF3"/>
    <w:rPr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2AF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2AF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634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enome.ad.jp/kegg-bin/show_pathway?hsa00330+217" TargetMode="External"/><Relationship Id="rId18" Type="http://schemas.openxmlformats.org/officeDocument/2006/relationships/hyperlink" Target="http://www.genome.ad.jp/kegg-bin/show_pathway?hsa00620+217" TargetMode="External"/><Relationship Id="rId26" Type="http://schemas.openxmlformats.org/officeDocument/2006/relationships/hyperlink" Target="http://biocyc.org/HUMAN/new-image?type=PATHWAY&amp;object=PWY-6342&amp;detail-level=2" TargetMode="External"/><Relationship Id="rId39" Type="http://schemas.openxmlformats.org/officeDocument/2006/relationships/hyperlink" Target="http://www.reactome.org/content/detail/R-HSA-112311" TargetMode="External"/><Relationship Id="rId21" Type="http://schemas.openxmlformats.org/officeDocument/2006/relationships/hyperlink" Target="http://www.genome.ad.jp/kegg-bin/show_pathway?hsa00903+217" TargetMode="External"/><Relationship Id="rId34" Type="http://schemas.openxmlformats.org/officeDocument/2006/relationships/hyperlink" Target="http://www.reactome.org/content/detail/R-HSA-71384" TargetMode="External"/><Relationship Id="rId42" Type="http://schemas.openxmlformats.org/officeDocument/2006/relationships/hyperlink" Target="http://www.reactome.org/content/detail/R-HSA-112316" TargetMode="External"/><Relationship Id="rId7" Type="http://schemas.openxmlformats.org/officeDocument/2006/relationships/hyperlink" Target="https://www.ncbi.nlm.nih.gov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enome.ad.jp/kegg-bin/show_pathway?hsa00410+217" TargetMode="External"/><Relationship Id="rId20" Type="http://schemas.openxmlformats.org/officeDocument/2006/relationships/hyperlink" Target="http://www.genome.ad.jp/kegg-bin/show_pathway?hsa00650+217" TargetMode="External"/><Relationship Id="rId29" Type="http://schemas.openxmlformats.org/officeDocument/2006/relationships/hyperlink" Target="http://biocyc.org/HUMAN/new-image?type=PATHWAY&amp;object=PWY66-21&amp;detail-level=2" TargetMode="External"/><Relationship Id="rId41" Type="http://schemas.openxmlformats.org/officeDocument/2006/relationships/hyperlink" Target="http://www.reactome.org/content/detail/R-HSA-11231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www.genome.ad.jp/kegg-bin/show_pathway?hsa00280+217" TargetMode="External"/><Relationship Id="rId24" Type="http://schemas.openxmlformats.org/officeDocument/2006/relationships/hyperlink" Target="http://biocyc.org/HUMAN/new-image?type=PATHWAY&amp;object=PWY-0&amp;detail-level=2" TargetMode="External"/><Relationship Id="rId32" Type="http://schemas.openxmlformats.org/officeDocument/2006/relationships/hyperlink" Target="http://www.reactome.org/content/detail/R-HSA-71723" TargetMode="External"/><Relationship Id="rId37" Type="http://schemas.openxmlformats.org/officeDocument/2006/relationships/hyperlink" Target="http://www.reactome.org/content/detail/R-HSA-380615" TargetMode="External"/><Relationship Id="rId40" Type="http://schemas.openxmlformats.org/officeDocument/2006/relationships/hyperlink" Target="http://www.reactome.org/content/detail/R-HSA-1430728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genome.ad.jp/kegg-bin/show_pathway?hsa00380+217" TargetMode="External"/><Relationship Id="rId23" Type="http://schemas.openxmlformats.org/officeDocument/2006/relationships/hyperlink" Target="http://biocyc.org/HUMAN/new-image?type=PATHWAY&amp;object=2PHENDEG-PWY&amp;detail-level=2" TargetMode="External"/><Relationship Id="rId28" Type="http://schemas.openxmlformats.org/officeDocument/2006/relationships/hyperlink" Target="http://biocyc.org/HUMAN/new-image?type=PATHWAY&amp;object=PWY66-162&amp;detail-level=2" TargetMode="External"/><Relationship Id="rId36" Type="http://schemas.openxmlformats.org/officeDocument/2006/relationships/hyperlink" Target="http://www.reactome.org/content/detail/R-HSA-211945" TargetMode="External"/><Relationship Id="rId10" Type="http://schemas.openxmlformats.org/officeDocument/2006/relationships/hyperlink" Target="http://www.genome.ad.jp/kegg-bin/show_pathway?hsa00071+217" TargetMode="External"/><Relationship Id="rId19" Type="http://schemas.openxmlformats.org/officeDocument/2006/relationships/hyperlink" Target="http://www.genome.ad.jp/kegg-bin/show_pathway?hsa00640+217" TargetMode="External"/><Relationship Id="rId31" Type="http://schemas.openxmlformats.org/officeDocument/2006/relationships/hyperlink" Target="https://reactome.org/content/query?q=P05091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enome.ad.jp/kegg-bin/show_pathway?hsa00053+217" TargetMode="External"/><Relationship Id="rId14" Type="http://schemas.openxmlformats.org/officeDocument/2006/relationships/hyperlink" Target="http://www.genome.ad.jp/kegg-bin/show_pathway?hsa00340+217" TargetMode="External"/><Relationship Id="rId22" Type="http://schemas.openxmlformats.org/officeDocument/2006/relationships/hyperlink" Target="http://www.genome.ad.jp/kegg-bin/show_pathway?hsa01100+217" TargetMode="External"/><Relationship Id="rId27" Type="http://schemas.openxmlformats.org/officeDocument/2006/relationships/hyperlink" Target="http://biocyc.org/HUMAN/new-image?type=PATHWAY&amp;object=PWY66-161&amp;detail-level=2" TargetMode="External"/><Relationship Id="rId30" Type="http://schemas.openxmlformats.org/officeDocument/2006/relationships/hyperlink" Target="http://biocyc.org/HUMAN/new-image?type=PATHWAY&amp;object=PWY66-401&amp;detail-level=2" TargetMode="External"/><Relationship Id="rId35" Type="http://schemas.openxmlformats.org/officeDocument/2006/relationships/hyperlink" Target="http://www.reactome.org/content/detail/R-HSA-380612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www.genome.ad.jp/kegg-bin/show_pathway?hsa00010+217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genome.ad.jp/kegg-bin/show_pathway?hsa00310+217" TargetMode="External"/><Relationship Id="rId17" Type="http://schemas.openxmlformats.org/officeDocument/2006/relationships/hyperlink" Target="http://www.genome.ad.jp/kegg-bin/show_pathway?hsa00561+217" TargetMode="External"/><Relationship Id="rId25" Type="http://schemas.openxmlformats.org/officeDocument/2006/relationships/hyperlink" Target="http://biocyc.org/HUMAN/new-image?type=PATHWAY&amp;object=PWY-6313&amp;detail-level=2" TargetMode="External"/><Relationship Id="rId33" Type="http://schemas.openxmlformats.org/officeDocument/2006/relationships/hyperlink" Target="http://www.reactome.org/content/detail/R-HSA-380608" TargetMode="External"/><Relationship Id="rId38" Type="http://schemas.openxmlformats.org/officeDocument/2006/relationships/hyperlink" Target="http://www.reactome.org/content/detail/R-HSA-2118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0EBD9-A63F-4F93-9DF4-2F8B2A4BF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VIPBG</Company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B.T. Webb</dc:creator>
  <cp:keywords/>
  <dc:description/>
  <cp:lastModifiedBy>Delwar Faruque</cp:lastModifiedBy>
  <cp:revision>3</cp:revision>
  <dcterms:created xsi:type="dcterms:W3CDTF">2026-01-20T19:54:00Z</dcterms:created>
  <dcterms:modified xsi:type="dcterms:W3CDTF">2026-01-21T01:51:00Z</dcterms:modified>
</cp:coreProperties>
</file>