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6746365"/>
      <w:bookmarkStart w:id="1" w:name="_Toc500478402"/>
      <w:bookmarkStart w:id="2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Постановка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9B341A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 xml:space="preserve">и </w:t>
      </w:r>
      <w:proofErr w:type="spellStart"/>
      <w:r w:rsidR="00FF082D">
        <w:t>Яндекс.Карты</w:t>
      </w:r>
      <w:proofErr w:type="spellEnd"/>
      <w:r w:rsidR="00FF082D">
        <w:t>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  <w:r w:rsidR="00803A09">
        <w:t xml:space="preserve"> </w:t>
      </w:r>
      <w:r w:rsidR="00803A09" w:rsidRPr="00633875">
        <w:rPr>
          <w:color w:val="FFC000"/>
        </w:rPr>
        <w:t>за счёт СУБД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л</w:t>
      </w:r>
      <w:r w:rsidR="00D509D0">
        <w:t>огическая организация хранения данных внутри СУБД, управляющей политикой доступа к структурированной и неструктурированной части;</w:t>
      </w:r>
      <w:r w:rsidR="00803A09">
        <w:t xml:space="preserve"> </w:t>
      </w:r>
      <w:proofErr w:type="spellStart"/>
      <w:r w:rsidR="00803A09" w:rsidRPr="00803A09">
        <w:rPr>
          <w:color w:val="FF0000"/>
        </w:rPr>
        <w:t>нахер</w:t>
      </w:r>
      <w:proofErr w:type="spellEnd"/>
      <w:r w:rsidR="00803A09" w:rsidRPr="00803A09">
        <w:rPr>
          <w:color w:val="FF0000"/>
        </w:rPr>
        <w:t xml:space="preserve"> вообще?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  <w:r w:rsidR="00803A09" w:rsidRPr="00803A09">
        <w:t xml:space="preserve"> </w:t>
      </w:r>
      <w:r w:rsidR="00803A09" w:rsidRPr="00803A09">
        <w:rPr>
          <w:color w:val="FFC000"/>
        </w:rPr>
        <w:t>тесты СУБД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  <w:r w:rsidR="00803A09">
        <w:t xml:space="preserve"> </w:t>
      </w:r>
      <w:r w:rsidR="00803A09" w:rsidRPr="007D5467">
        <w:rPr>
          <w:color w:val="FF0000"/>
        </w:rPr>
        <w:t xml:space="preserve">на внутренних серверах --- распределение данных по РБД (мозаика и пирамида), </w:t>
      </w:r>
      <w:r w:rsidR="00803A09" w:rsidRPr="00803A09">
        <w:rPr>
          <w:color w:val="70AD47" w:themeColor="accent6"/>
        </w:rPr>
        <w:t>на гостевых --- статья+дополнения</w:t>
      </w:r>
    </w:p>
    <w:p w:rsidR="00CB7A97" w:rsidRDefault="00CB7A97" w:rsidP="00CB7A97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>
        <w:t>;</w:t>
      </w:r>
      <w:r w:rsidR="00803A09">
        <w:t xml:space="preserve"> </w:t>
      </w:r>
      <w:r w:rsidR="00803A09" w:rsidRPr="00803A09">
        <w:rPr>
          <w:color w:val="70AD47" w:themeColor="accent6"/>
        </w:rPr>
        <w:t>статья+дополнения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  <w:r w:rsidR="00803A09">
        <w:t xml:space="preserve"> </w:t>
      </w:r>
      <w:r w:rsidR="00803A09" w:rsidRPr="00803A09">
        <w:rPr>
          <w:color w:val="FF0000"/>
        </w:rPr>
        <w:t>специфику надо узнать для начала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  <w:r w:rsidR="00803A09">
        <w:t xml:space="preserve"> </w:t>
      </w:r>
      <w:r w:rsidR="00803A09" w:rsidRPr="00803A09">
        <w:rPr>
          <w:color w:val="FFC000"/>
        </w:rPr>
        <w:t xml:space="preserve">тесты </w:t>
      </w:r>
      <w:r w:rsidR="00803A09" w:rsidRPr="00803A09">
        <w:rPr>
          <w:color w:val="FFC000"/>
          <w:lang w:val="en-US"/>
        </w:rPr>
        <w:t>AVE</w:t>
      </w:r>
      <w:r w:rsidR="00803A09" w:rsidRPr="00803A09">
        <w:rPr>
          <w:color w:val="FFC000"/>
        </w:rPr>
        <w:t xml:space="preserve"> и </w:t>
      </w:r>
      <w:r w:rsidR="00803A09" w:rsidRPr="00803A09">
        <w:rPr>
          <w:color w:val="FFC000"/>
          <w:lang w:val="en-US"/>
        </w:rPr>
        <w:t>CUDA</w:t>
      </w:r>
    </w:p>
    <w:p w:rsidR="00D509D0" w:rsidRDefault="00D509D0" w:rsidP="00CB7A97">
      <w:bookmarkStart w:id="4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4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5" w:name="_Toc506746368"/>
      <w:r w:rsidRPr="00D97BF3">
        <w:t>Масштабирование системы</w:t>
      </w:r>
      <w:bookmarkEnd w:id="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E868D9" w:rsidRPr="00721DD3" w:rsidRDefault="00A2304E" w:rsidP="009F3E36">
      <w:pPr>
        <w:pStyle w:val="Heading3"/>
      </w:pPr>
      <w:bookmarkStart w:id="6" w:name="_Toc506746369"/>
      <w:proofErr w:type="spellStart"/>
      <w:r w:rsidRPr="001F207D">
        <w:t>Hadoop</w:t>
      </w:r>
      <w:bookmarkEnd w:id="6"/>
      <w:proofErr w:type="spellEnd"/>
    </w:p>
    <w:p w:rsidR="001E0379" w:rsidRDefault="00A2304E" w:rsidP="000801B3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 w:rsidR="00FF3EE9"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="00517C01" w:rsidRPr="00517C01">
        <w:t xml:space="preserve"> [</w:t>
      </w:r>
      <w:r w:rsidR="001D0BB0">
        <w:t>1</w:t>
      </w:r>
      <w:r w:rsidR="00517C01"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 w:rsidR="00517C01">
        <w:t xml:space="preserve"> [</w:t>
      </w:r>
      <w:r w:rsidR="001D0BB0">
        <w:t>2</w:t>
      </w:r>
      <w:r w:rsidR="00517C01"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 w:rsidR="00CA0909">
        <w:t xml:space="preserve"> П</w:t>
      </w:r>
      <w:r w:rsidRPr="00A2304E">
        <w:t xml:space="preserve">роект состоит из четырёх модулей </w:t>
      </w:r>
      <w:r w:rsidR="00FF3EE9"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 w:rsidR="00CA0909">
        <w:t xml:space="preserve"> </w:t>
      </w:r>
      <w:r w:rsidRPr="00A2304E">
        <w:t xml:space="preserve">(связующее программное обеспечение </w:t>
      </w:r>
      <w:r w:rsidR="00FF3EE9"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 w:rsidR="00CA0909"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 w:rsidR="00CA0909">
        <w:t>)</w:t>
      </w:r>
      <w:r w:rsidRPr="00A2304E">
        <w:t>.</w:t>
      </w:r>
    </w:p>
    <w:p w:rsidR="00CA0909" w:rsidRPr="00CA0909" w:rsidRDefault="00CA0909" w:rsidP="009F3E36">
      <w:pPr>
        <w:pStyle w:val="Heading3"/>
      </w:pPr>
      <w:bookmarkStart w:id="7" w:name="_Toc506746370"/>
      <w:proofErr w:type="spellStart"/>
      <w:r>
        <w:t>Spark</w:t>
      </w:r>
      <w:bookmarkEnd w:id="7"/>
      <w:proofErr w:type="spellEnd"/>
    </w:p>
    <w:p w:rsidR="00CA0909" w:rsidRDefault="00CA0909" w:rsidP="000801B3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="00C562CD" w:rsidRPr="00C562CD">
        <w:t xml:space="preserve"> </w:t>
      </w:r>
      <w:r w:rsidR="00FF3EE9">
        <w:t>--</w:t>
      </w:r>
      <w:r w:rsidR="00C562CD">
        <w:t xml:space="preserve"> программный </w:t>
      </w:r>
      <w:r w:rsidR="00C562CD">
        <w:rPr>
          <w:lang w:val="en-US"/>
        </w:rPr>
        <w:t>open</w:t>
      </w:r>
      <w:r w:rsidR="00C562CD" w:rsidRPr="00C562CD">
        <w:t>-</w:t>
      </w:r>
      <w:r w:rsidR="00C562CD">
        <w:rPr>
          <w:lang w:val="en-US"/>
        </w:rPr>
        <w:t>source</w:t>
      </w:r>
      <w:r w:rsidR="00C562CD" w:rsidRPr="00C562CD">
        <w:t xml:space="preserve"> </w:t>
      </w:r>
      <w:r w:rsidR="00C562CD">
        <w:t>комплекс</w:t>
      </w:r>
      <w:r>
        <w:t xml:space="preserve">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</w:t>
      </w:r>
      <w:r w:rsidR="00C562CD">
        <w:t>ы</w:t>
      </w:r>
      <w:r>
        <w:t>, в частности</w:t>
      </w:r>
      <w:r w:rsidR="00C562CD" w:rsidRPr="00C562CD">
        <w:t xml:space="preserve"> </w:t>
      </w:r>
      <w:r w:rsidR="00C562CD">
        <w:t>потому</w:t>
      </w:r>
      <w:r>
        <w:t>,</w:t>
      </w:r>
      <w:r w:rsidR="00C562CD">
        <w:t xml:space="preserve"> что дает</w:t>
      </w:r>
      <w:r>
        <w:t xml:space="preserve"> возможность многократного доступа к загруженным в память пользовательским данным</w:t>
      </w:r>
      <w:r w:rsidR="00517C01" w:rsidRPr="00517C01">
        <w:t xml:space="preserve"> [</w:t>
      </w:r>
      <w:r w:rsidR="00453301" w:rsidRPr="00453301">
        <w:t>3</w:t>
      </w:r>
      <w:r w:rsidR="00517C01" w:rsidRPr="00517C01">
        <w:t>]</w:t>
      </w:r>
      <w:r w:rsidR="00C562CD">
        <w:t xml:space="preserve">. </w:t>
      </w:r>
      <w:r>
        <w:t>Проект предоставляет программные интерфейсы дл</w:t>
      </w:r>
      <w:r w:rsidR="00C562CD">
        <w:t xml:space="preserve">я языков </w:t>
      </w:r>
      <w:proofErr w:type="spellStart"/>
      <w:r w:rsidR="00C562CD">
        <w:t>Java</w:t>
      </w:r>
      <w:proofErr w:type="spellEnd"/>
      <w:r w:rsidR="00C562CD">
        <w:t xml:space="preserve">, </w:t>
      </w:r>
      <w:proofErr w:type="spellStart"/>
      <w:r w:rsidR="00C562CD">
        <w:t>Scala</w:t>
      </w:r>
      <w:proofErr w:type="spellEnd"/>
      <w:r w:rsidR="00C562CD">
        <w:t xml:space="preserve">, </w:t>
      </w:r>
      <w:proofErr w:type="spellStart"/>
      <w:r w:rsidR="00C562CD">
        <w:t>Python</w:t>
      </w:r>
      <w:proofErr w:type="spellEnd"/>
      <w:r w:rsidR="00C562CD">
        <w:t>, R</w:t>
      </w:r>
      <w:r>
        <w:t xml:space="preserve">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</w:t>
      </w:r>
      <w:r w:rsidR="00FF3EE9">
        <w:t>--</w:t>
      </w:r>
      <w:r>
        <w:t xml:space="preserve">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562CD" w:rsidRPr="00721DD3" w:rsidRDefault="00C562CD" w:rsidP="009F3E36">
      <w:pPr>
        <w:pStyle w:val="Heading3"/>
      </w:pPr>
      <w:bookmarkStart w:id="8" w:name="_Toc506746371"/>
      <w:proofErr w:type="spellStart"/>
      <w:r>
        <w:t>Akka</w:t>
      </w:r>
      <w:bookmarkEnd w:id="8"/>
      <w:proofErr w:type="spellEnd"/>
    </w:p>
    <w:p w:rsidR="002A54FB" w:rsidRDefault="00C562CD" w:rsidP="000801B3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 w:rsidR="00FF3EE9"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</w:t>
      </w:r>
      <w:r w:rsidR="001D6DE9">
        <w:t xml:space="preserve">многопоточных и распределенных приложений, использующий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rPr>
          <w:lang w:val="en-US"/>
        </w:rPr>
        <w:t>Runtime</w:t>
      </w:r>
      <w:r w:rsidR="001D6DE9" w:rsidRPr="001D6DE9">
        <w:t xml:space="preserve"> </w:t>
      </w:r>
      <w:r w:rsidR="001D6DE9">
        <w:rPr>
          <w:lang w:val="en-US"/>
        </w:rPr>
        <w:t>Machine</w:t>
      </w:r>
      <w:r w:rsidR="00453301">
        <w:t xml:space="preserve"> [4</w:t>
      </w:r>
      <w:r w:rsidR="00517C01" w:rsidRPr="00517C01">
        <w:t>]</w:t>
      </w:r>
      <w:r w:rsidR="001D6DE9" w:rsidRPr="001D6DE9">
        <w:t xml:space="preserve">.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поддерживает множество программных модулей для </w:t>
      </w:r>
      <w:proofErr w:type="spellStart"/>
      <w:r w:rsidR="001D6DE9">
        <w:lastRenderedPageBreak/>
        <w:t>многопоточности</w:t>
      </w:r>
      <w:proofErr w:type="spellEnd"/>
      <w:r w:rsidR="001D6DE9">
        <w:t xml:space="preserve">, но особое внимание уделяется модели, связанной с </w:t>
      </w:r>
      <w:proofErr w:type="spellStart"/>
      <w:r w:rsidR="001D6DE9">
        <w:t>акторами</w:t>
      </w:r>
      <w:proofErr w:type="spellEnd"/>
      <w:r w:rsidR="001D6DE9">
        <w:t xml:space="preserve">, имеющей корни в языке </w:t>
      </w:r>
      <w:proofErr w:type="spellStart"/>
      <w:r w:rsidR="001D6DE9">
        <w:rPr>
          <w:lang w:val="en-US"/>
        </w:rPr>
        <w:t>Erlang</w:t>
      </w:r>
      <w:proofErr w:type="spellEnd"/>
      <w:r w:rsidR="001D6DE9" w:rsidRPr="001D6DE9">
        <w:t xml:space="preserve">. </w:t>
      </w:r>
      <w:r w:rsidR="001D6DE9">
        <w:t xml:space="preserve">Поддерживаются программные интерфейсы для </w:t>
      </w:r>
      <w:r w:rsidR="001D6DE9">
        <w:rPr>
          <w:lang w:val="en-US"/>
        </w:rPr>
        <w:t>Java</w:t>
      </w:r>
      <w:r w:rsidR="001D6DE9" w:rsidRPr="001D6DE9">
        <w:t xml:space="preserve"> </w:t>
      </w:r>
      <w:r w:rsidR="001D6DE9">
        <w:t xml:space="preserve">и </w:t>
      </w:r>
      <w:r w:rsidR="001D6DE9">
        <w:rPr>
          <w:lang w:val="en-US"/>
        </w:rPr>
        <w:t>Scala</w:t>
      </w:r>
      <w:r w:rsidR="001D6DE9" w:rsidRPr="001D6DE9">
        <w:t xml:space="preserve">. </w:t>
      </w:r>
      <w:r w:rsidR="001D6DE9">
        <w:t xml:space="preserve">Сама библиотека написана на </w:t>
      </w:r>
      <w:r w:rsidR="001D6DE9">
        <w:rPr>
          <w:lang w:val="en-US"/>
        </w:rPr>
        <w:t>Scala</w:t>
      </w:r>
      <w:r w:rsidR="001D6DE9" w:rsidRPr="001D6DE9">
        <w:t xml:space="preserve">, </w:t>
      </w:r>
      <w:r w:rsidR="001D6DE9">
        <w:t xml:space="preserve">и с версии 2.10 реализация </w:t>
      </w:r>
      <w:proofErr w:type="spellStart"/>
      <w:r w:rsidR="001D6DE9">
        <w:rPr>
          <w:lang w:val="en-US"/>
        </w:rPr>
        <w:t>Akka</w:t>
      </w:r>
      <w:proofErr w:type="spellEnd"/>
      <w:r w:rsidR="001D6DE9" w:rsidRPr="001D6DE9">
        <w:t xml:space="preserve"> </w:t>
      </w:r>
      <w:r w:rsidR="001D6DE9">
        <w:t xml:space="preserve">включена в стандартную библиотеку этого языка. Основными особенностями </w:t>
      </w:r>
      <w:proofErr w:type="spellStart"/>
      <w:r w:rsidR="001D6DE9">
        <w:rPr>
          <w:lang w:val="en-US"/>
        </w:rPr>
        <w:t>Akk</w:t>
      </w:r>
      <w:proofErr w:type="spellEnd"/>
      <w:r w:rsidR="001D6DE9" w:rsidRPr="001D6DE9">
        <w:t xml:space="preserve"> </w:t>
      </w:r>
      <w:r w:rsidR="001D6DE9">
        <w:t xml:space="preserve">являются основанная на сообщениях, асинхронная конкуренция между </w:t>
      </w:r>
      <w:proofErr w:type="spellStart"/>
      <w:r w:rsidR="001D6DE9">
        <w:t>акторами</w:t>
      </w:r>
      <w:proofErr w:type="spellEnd"/>
      <w:r w:rsidR="002A54FB"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 w:rsidR="002A54FB">
        <w:t>акторами</w:t>
      </w:r>
      <w:proofErr w:type="spellEnd"/>
      <w:r w:rsidR="002A54FB">
        <w:t xml:space="preserve">, и единый интерфейс для взаимодействия как между </w:t>
      </w:r>
      <w:proofErr w:type="spellStart"/>
      <w:r w:rsidR="002A54FB">
        <w:t>акторами</w:t>
      </w:r>
      <w:proofErr w:type="spellEnd"/>
      <w:r w:rsidR="002A54FB"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bookmarkStart w:id="9" w:name="_Toc506746372"/>
      <w:r>
        <w:t>Варианты выбора СУБД</w:t>
      </w:r>
      <w:bookmarkEnd w:id="9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0" w:name="_Toc506746373"/>
      <w:proofErr w:type="spellStart"/>
      <w:r>
        <w:t>MySQL</w:t>
      </w:r>
      <w:bookmarkEnd w:id="10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 w:rsidR="00803A09"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</w:t>
      </w:r>
      <w:r w:rsidR="00803A09" w:rsidRPr="00803A09">
        <w:t>-</w:t>
      </w:r>
      <w:r w:rsidR="00FF3EE9"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</w:t>
      </w:r>
      <w:r w:rsidR="00803A09" w:rsidRPr="00803A09">
        <w:t>-</w:t>
      </w:r>
      <w:r w:rsidR="00FF3EE9">
        <w:t>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1" w:name="_Toc506746374"/>
      <w:proofErr w:type="spellStart"/>
      <w:r>
        <w:t>PostGIS</w:t>
      </w:r>
      <w:bookmarkEnd w:id="11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2" w:name="_Toc506746375"/>
      <w:proofErr w:type="spellStart"/>
      <w:r>
        <w:t>MongoDB</w:t>
      </w:r>
      <w:bookmarkEnd w:id="12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3" w:name="_Toc506746376"/>
      <w:proofErr w:type="spellStart"/>
      <w:r>
        <w:t>SpatiaLite</w:t>
      </w:r>
      <w:bookmarkEnd w:id="13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</w:t>
      </w:r>
      <w:r w:rsidR="00803A09" w:rsidRPr="00803A09">
        <w:t>-</w:t>
      </w:r>
      <w:r w:rsidR="00FF3EE9">
        <w:t>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803A09" w:rsidRPr="00803A09">
        <w:t>-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4" w:name="_Toc506746377"/>
      <w:proofErr w:type="spellStart"/>
      <w:r>
        <w:t>CouchDB</w:t>
      </w:r>
      <w:bookmarkEnd w:id="14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5" w:name="_Toc506746378"/>
      <w:r>
        <w:t>Распределение данных по кластеру</w:t>
      </w:r>
      <w:bookmarkEnd w:id="15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 xml:space="preserve">При решении задачи оптимального разбиения изображения и представлении его в </w:t>
      </w:r>
      <w:r w:rsidR="00502B07">
        <w:lastRenderedPageBreak/>
        <w:t>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>по большей стороне. Данное требование вытекает из практического применения растра небольшого размера: нет смысла в 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  <w:bookmarkStart w:id="16" w:name="_GoBack"/>
      <w:bookmarkEnd w:id="16"/>
    </w:p>
    <w:p w:rsidR="00502B07" w:rsidRDefault="00502B07" w:rsidP="009B341A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размера, при этом высота и ширина каждого такого </w:t>
      </w:r>
      <w:proofErr w:type="spellStart"/>
      <w:r>
        <w:t>тайла</w:t>
      </w:r>
      <w:proofErr w:type="spellEnd"/>
      <w:r>
        <w:t xml:space="preserve"> </w:t>
      </w:r>
    </w:p>
    <w:p w:rsidR="009B341A" w:rsidRDefault="009B341A" w:rsidP="000801B3"/>
    <w:p w:rsidR="00FF3EE9" w:rsidRPr="00A31F4F" w:rsidRDefault="00593D7E" w:rsidP="000801B3">
      <w:r>
        <w:t>При использовании кластера для обработки растра, разбитого на пирамиду и мозаику,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кластера.</w:t>
      </w:r>
      <w:r w:rsidR="00A31F4F" w:rsidRPr="00A31F4F">
        <w:t xml:space="preserve"> 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7" w:name="_Toc506746379"/>
      <w:r w:rsidRPr="00721DD3">
        <w:lastRenderedPageBreak/>
        <w:t>Параллельная обработка растровых данных внутри одной машины</w:t>
      </w:r>
      <w:bookmarkEnd w:id="17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8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8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9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9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20" w:name="_Toc506746382"/>
      <w:proofErr w:type="spellStart"/>
      <w:r>
        <w:t>OpenCL</w:t>
      </w:r>
      <w:bookmarkEnd w:id="20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9B341A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110C0B" w:rsidP="00162734"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9B341A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9B341A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9B341A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9B341A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9B341A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9B341A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9B341A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9B341A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9B341A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9B341A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9B341A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9B341A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9B341A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9B341A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9B341A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9B341A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9B341A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B37F5B" w:rsidRDefault="00792FDC" w:rsidP="00792FDC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9B341A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9B341A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DB12F8">
      <w:pPr>
        <w:pStyle w:val="Heading3"/>
      </w:pPr>
      <w:r>
        <w:rPr>
          <w:lang w:val="en-US"/>
        </w:rPr>
        <w:t>Maxima</w:t>
      </w:r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9B341A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и границ допустимого множества.</w:t>
      </w:r>
      <w:r w:rsidR="00E642F6">
        <w:br w:type="page"/>
      </w:r>
    </w:p>
    <w:p w:rsidR="00E642F6" w:rsidRPr="00E642F6" w:rsidRDefault="00E642F6" w:rsidP="00E642F6">
      <w:pPr>
        <w:pStyle w:val="Heading3"/>
      </w:pPr>
      <w:r>
        <w:rPr>
          <w:lang w:val="en-US"/>
        </w:rPr>
        <w:lastRenderedPageBreak/>
        <w:t>JACAL</w:t>
      </w:r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E642F6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YACAS</w:t>
      </w:r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Octave</w:t>
      </w:r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9B341A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lastRenderedPageBreak/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F85EE0">
      <w:pPr>
        <w:pStyle w:val="Heading3"/>
      </w:pPr>
      <w:r>
        <w:t>Приведение к задаче смешанного целочисленного программирования</w:t>
      </w:r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9B341A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9B341A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9B341A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9B341A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9B341A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9B341A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9B341A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E56FE3">
      <w:pPr>
        <w:pStyle w:val="Heading3"/>
      </w:pPr>
      <w:r>
        <w:rPr>
          <w:lang w:val="en-US"/>
        </w:rPr>
        <w:t>Maxima</w:t>
      </w:r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D2649D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9B341A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9B341A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8C0831">
      <w:pPr>
        <w:pStyle w:val="Heading3"/>
      </w:pPr>
      <w:r>
        <w:rPr>
          <w:lang w:val="en-US"/>
        </w:rPr>
        <w:t>Octave</w:t>
      </w:r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0C46C5">
      <w:pPr>
        <w:pStyle w:val="Heading3"/>
      </w:pPr>
      <w:r>
        <w:rPr>
          <w:lang w:val="en-US"/>
        </w:rPr>
        <w:t>YACAS</w:t>
      </w:r>
      <w:r w:rsidRPr="00803A09">
        <w:t xml:space="preserve">, </w:t>
      </w:r>
      <w:proofErr w:type="spellStart"/>
      <w:r>
        <w:rPr>
          <w:lang w:val="en-US"/>
        </w:rPr>
        <w:t>GiNaC</w:t>
      </w:r>
      <w:proofErr w:type="spellEnd"/>
      <w:r w:rsidRPr="00803A09">
        <w:t xml:space="preserve"> </w:t>
      </w:r>
      <w:r>
        <w:t xml:space="preserve">и </w:t>
      </w:r>
      <w:r>
        <w:rPr>
          <w:lang w:val="en-US"/>
        </w:rPr>
        <w:t>JACAL</w:t>
      </w:r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0C46C5">
      <w:pPr>
        <w:pStyle w:val="Heading3"/>
      </w:pPr>
      <w:proofErr w:type="spellStart"/>
      <w:r>
        <w:rPr>
          <w:lang w:val="en-US"/>
        </w:rPr>
        <w:t>lp</w:t>
      </w:r>
      <w:proofErr w:type="spellEnd"/>
      <w:r w:rsidRPr="00803A09">
        <w:t>_</w:t>
      </w:r>
      <w:r>
        <w:rPr>
          <w:lang w:val="en-US"/>
        </w:rPr>
        <w:t>solve</w:t>
      </w:r>
    </w:p>
    <w:p w:rsidR="000C46C5" w:rsidRPr="00870713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 xml:space="preserve">так и в качестве подключаемой библиотеки. 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F66" w:rsidRDefault="009D0F66" w:rsidP="000801B3">
      <w:r>
        <w:separator/>
      </w:r>
    </w:p>
    <w:p w:rsidR="009D0F66" w:rsidRDefault="009D0F66" w:rsidP="000801B3"/>
  </w:endnote>
  <w:endnote w:type="continuationSeparator" w:id="0">
    <w:p w:rsidR="009D0F66" w:rsidRDefault="009D0F66" w:rsidP="000801B3">
      <w:r>
        <w:continuationSeparator/>
      </w:r>
    </w:p>
    <w:p w:rsidR="009D0F66" w:rsidRDefault="009D0F66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9B341A" w:rsidRDefault="009B341A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341A" w:rsidRDefault="009B341A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41A" w:rsidRPr="002B0B33" w:rsidRDefault="009B341A" w:rsidP="000801B3">
    <w:pPr>
      <w:pStyle w:val="Footer"/>
      <w:rPr>
        <w:lang w:val="en-US"/>
      </w:rPr>
    </w:pPr>
  </w:p>
  <w:p w:rsidR="009B341A" w:rsidRDefault="009B341A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Content>
      <w:p w:rsidR="009B341A" w:rsidRDefault="009B341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86BD3">
          <w:rPr>
            <w:noProof/>
          </w:rPr>
          <w:t>2</w:t>
        </w:r>
        <w:r w:rsidRPr="00FE4837">
          <w:fldChar w:fldCharType="end"/>
        </w:r>
      </w:p>
    </w:sdtContent>
  </w:sdt>
  <w:p w:rsidR="009B341A" w:rsidRDefault="009B341A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Content>
      <w:p w:rsidR="009B341A" w:rsidRDefault="009B341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86BD3">
          <w:rPr>
            <w:noProof/>
          </w:rPr>
          <w:t>21</w:t>
        </w:r>
        <w:r w:rsidRPr="00FE4837">
          <w:fldChar w:fldCharType="end"/>
        </w:r>
      </w:p>
    </w:sdtContent>
  </w:sdt>
  <w:p w:rsidR="009B341A" w:rsidRDefault="009B341A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F66" w:rsidRDefault="009D0F66" w:rsidP="000801B3">
      <w:r>
        <w:separator/>
      </w:r>
    </w:p>
    <w:p w:rsidR="009D0F66" w:rsidRDefault="009D0F66" w:rsidP="000801B3"/>
  </w:footnote>
  <w:footnote w:type="continuationSeparator" w:id="0">
    <w:p w:rsidR="009D0F66" w:rsidRDefault="009D0F66" w:rsidP="000801B3">
      <w:r>
        <w:continuationSeparator/>
      </w:r>
    </w:p>
    <w:p w:rsidR="009D0F66" w:rsidRDefault="009D0F66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4"/>
  </w:num>
  <w:num w:numId="5">
    <w:abstractNumId w:val="23"/>
  </w:num>
  <w:num w:numId="6">
    <w:abstractNumId w:val="12"/>
  </w:num>
  <w:num w:numId="7">
    <w:abstractNumId w:val="18"/>
  </w:num>
  <w:num w:numId="8">
    <w:abstractNumId w:val="7"/>
  </w:num>
  <w:num w:numId="9">
    <w:abstractNumId w:val="16"/>
  </w:num>
  <w:num w:numId="10">
    <w:abstractNumId w:val="19"/>
  </w:num>
  <w:num w:numId="11">
    <w:abstractNumId w:val="13"/>
  </w:num>
  <w:num w:numId="12">
    <w:abstractNumId w:val="6"/>
  </w:num>
  <w:num w:numId="13">
    <w:abstractNumId w:val="24"/>
  </w:num>
  <w:num w:numId="14">
    <w:abstractNumId w:val="22"/>
  </w:num>
  <w:num w:numId="15">
    <w:abstractNumId w:val="0"/>
  </w:num>
  <w:num w:numId="16">
    <w:abstractNumId w:val="3"/>
  </w:num>
  <w:num w:numId="17">
    <w:abstractNumId w:val="2"/>
  </w:num>
  <w:num w:numId="18">
    <w:abstractNumId w:val="10"/>
  </w:num>
  <w:num w:numId="19">
    <w:abstractNumId w:val="21"/>
  </w:num>
  <w:num w:numId="20">
    <w:abstractNumId w:val="14"/>
  </w:num>
  <w:num w:numId="21">
    <w:abstractNumId w:val="5"/>
  </w:num>
  <w:num w:numId="22">
    <w:abstractNumId w:val="26"/>
  </w:num>
  <w:num w:numId="23">
    <w:abstractNumId w:val="15"/>
  </w:num>
  <w:num w:numId="24">
    <w:abstractNumId w:val="25"/>
  </w:num>
  <w:num w:numId="25">
    <w:abstractNumId w:val="11"/>
  </w:num>
  <w:num w:numId="26">
    <w:abstractNumId w:val="9"/>
  </w:num>
  <w:num w:numId="27">
    <w:abstractNumId w:val="2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1014ED"/>
    <w:rsid w:val="00101B24"/>
    <w:rsid w:val="00104C98"/>
    <w:rsid w:val="001059E6"/>
    <w:rsid w:val="00110C0B"/>
    <w:rsid w:val="00110F6A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A54FB"/>
    <w:rsid w:val="002A62A1"/>
    <w:rsid w:val="002C0D76"/>
    <w:rsid w:val="002F513D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5C01"/>
    <w:rsid w:val="00593034"/>
    <w:rsid w:val="005937C4"/>
    <w:rsid w:val="00593D7E"/>
    <w:rsid w:val="005A364E"/>
    <w:rsid w:val="005A5738"/>
    <w:rsid w:val="005C0C44"/>
    <w:rsid w:val="005F3802"/>
    <w:rsid w:val="005F58F6"/>
    <w:rsid w:val="006033CB"/>
    <w:rsid w:val="00633875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635B"/>
    <w:rsid w:val="008A2F5B"/>
    <w:rsid w:val="008B5524"/>
    <w:rsid w:val="008C0831"/>
    <w:rsid w:val="008C3784"/>
    <w:rsid w:val="008E649B"/>
    <w:rsid w:val="00923B22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2304E"/>
    <w:rsid w:val="00A23BC4"/>
    <w:rsid w:val="00A31F4F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37F5B"/>
    <w:rsid w:val="00B4469C"/>
    <w:rsid w:val="00B63BBC"/>
    <w:rsid w:val="00B86BD3"/>
    <w:rsid w:val="00BA5B85"/>
    <w:rsid w:val="00BF6243"/>
    <w:rsid w:val="00C4108F"/>
    <w:rsid w:val="00C42B67"/>
    <w:rsid w:val="00C562CD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1639E"/>
    <w:rsid w:val="00E16B5F"/>
    <w:rsid w:val="00E223A8"/>
    <w:rsid w:val="00E42BD4"/>
    <w:rsid w:val="00E56FE3"/>
    <w:rsid w:val="00E57EA7"/>
    <w:rsid w:val="00E608FE"/>
    <w:rsid w:val="00E642F6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A04F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E56FE3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03ED-9A4E-43AF-B4E9-2DC17FEA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43</Pages>
  <Words>9062</Words>
  <Characters>51659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cp:lastPrinted>2018-02-18T17:20:00Z</cp:lastPrinted>
  <dcterms:created xsi:type="dcterms:W3CDTF">2018-03-21T14:21:00Z</dcterms:created>
  <dcterms:modified xsi:type="dcterms:W3CDTF">2018-04-24T18:56:00Z</dcterms:modified>
</cp:coreProperties>
</file>