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401" w:rsidRDefault="00EC5134">
      <w:pPr>
        <w:spacing w:line="360" w:lineRule="auto"/>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塔河流域径流量预测技术路线</w:t>
      </w:r>
    </w:p>
    <w:p w:rsidR="00A45401" w:rsidRDefault="00EC5134">
      <w:pPr>
        <w:numPr>
          <w:ilvl w:val="0"/>
          <w:numId w:val="1"/>
        </w:num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数据准备与分析</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以径流量为基础属性数据</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结合降水量、积雪覆盖度</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深度变化量、零度层高度、</w:t>
      </w:r>
      <w:r>
        <w:rPr>
          <w:rFonts w:ascii="仿宋_GB2312" w:eastAsia="仿宋_GB2312" w:hAnsi="仿宋_GB2312" w:cs="仿宋_GB2312" w:hint="eastAsia"/>
          <w:sz w:val="28"/>
          <w:szCs w:val="28"/>
        </w:rPr>
        <w:t>500</w:t>
      </w:r>
      <w:r>
        <w:rPr>
          <w:rFonts w:ascii="仿宋_GB2312" w:eastAsia="仿宋_GB2312" w:hAnsi="仿宋_GB2312" w:cs="仿宋_GB2312" w:hint="eastAsia"/>
          <w:sz w:val="28"/>
          <w:szCs w:val="28"/>
        </w:rPr>
        <w:t>百帕温度等可能的影响因素属性来对未来时刻的径流量做预测估计</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尽可能多的提供其他属性字段。</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1.1 </w:t>
      </w:r>
      <w:r>
        <w:rPr>
          <w:rFonts w:ascii="仿宋_GB2312" w:eastAsia="仿宋_GB2312" w:hAnsi="仿宋_GB2312" w:cs="仿宋_GB2312" w:hint="eastAsia"/>
          <w:sz w:val="28"/>
          <w:szCs w:val="28"/>
        </w:rPr>
        <w:t>画图分析</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将径流量在折线图上显示</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直观地查看径流量单个属性走势</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 xml:space="preserve">1.1.1, </w:t>
      </w:r>
      <w:r>
        <w:rPr>
          <w:rFonts w:ascii="仿宋_GB2312" w:eastAsia="仿宋_GB2312" w:hAnsi="仿宋_GB2312" w:cs="仿宋_GB2312" w:hint="eastAsia"/>
          <w:sz w:val="28"/>
          <w:szCs w:val="28"/>
        </w:rPr>
        <w:t>或者将径流量与其他属性分别展示到图上</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可以很直白的看到其他属性与径流量的相关情况</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1.1.2</w:t>
      </w:r>
      <w:r>
        <w:rPr>
          <w:rFonts w:ascii="仿宋_GB2312" w:eastAsia="仿宋_GB2312" w:hAnsi="仿宋_GB2312" w:cs="仿宋_GB2312" w:hint="eastAsia"/>
          <w:sz w:val="28"/>
          <w:szCs w:val="28"/>
        </w:rPr>
        <w:t>。</w:t>
      </w:r>
    </w:p>
    <w:p w:rsidR="00A45401" w:rsidRDefault="00EC5134" w:rsidP="00393780">
      <w:pPr>
        <w:spacing w:line="360" w:lineRule="auto"/>
        <w:ind w:left="420" w:firstLineChars="200" w:firstLine="560"/>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drawing>
          <wp:inline distT="0" distB="0" distL="114300" distR="114300">
            <wp:extent cx="3599815" cy="1347470"/>
            <wp:effectExtent l="4445" t="4445" r="15240" b="69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1.1.1</w:t>
      </w:r>
    </w:p>
    <w:p w:rsidR="00A45401" w:rsidRDefault="00EC5134">
      <w:pPr>
        <w:spacing w:line="360" w:lineRule="auto"/>
        <w:ind w:left="420" w:firstLineChars="200" w:firstLine="560"/>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drawing>
          <wp:inline distT="0" distB="0" distL="114300" distR="114300">
            <wp:extent cx="3599815" cy="1223010"/>
            <wp:effectExtent l="0" t="0" r="6985" b="8890"/>
            <wp:docPr id="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5"/>
                    <pic:cNvPicPr>
                      <a:picLocks noChangeAspect="1"/>
                    </pic:cNvPicPr>
                  </pic:nvPicPr>
                  <pic:blipFill>
                    <a:blip r:embed="rId9"/>
                    <a:stretch>
                      <a:fillRect/>
                    </a:stretch>
                  </pic:blipFill>
                  <pic:spPr>
                    <a:xfrm>
                      <a:off x="0" y="0"/>
                      <a:ext cx="3599815" cy="1223010"/>
                    </a:xfrm>
                    <a:prstGeom prst="rect">
                      <a:avLst/>
                    </a:prstGeom>
                    <a:noFill/>
                    <a:ln>
                      <a:noFill/>
                    </a:ln>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1.1.2</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1.2 </w:t>
      </w:r>
      <w:r>
        <w:rPr>
          <w:rFonts w:ascii="仿宋_GB2312" w:eastAsia="仿宋_GB2312" w:hAnsi="仿宋_GB2312" w:cs="仿宋_GB2312" w:hint="eastAsia"/>
          <w:sz w:val="28"/>
          <w:szCs w:val="28"/>
        </w:rPr>
        <w:t>主成分分析</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主成分分析就是将大量的彼此可能存在相关关系的变量转换成较少的、彼此不相关的综合指标的一种多元统计方法。这样既可减少变量的应用量，节省算法的运行时间，又使各变量不交叉，便于分析。其主要步骤包括：</w:t>
      </w:r>
    </w:p>
    <w:p w:rsidR="00A45401" w:rsidRDefault="00EC5134">
      <w:pPr>
        <w:numPr>
          <w:ilvl w:val="0"/>
          <w:numId w:val="2"/>
        </w:numPr>
        <w:spacing w:line="360" w:lineRule="auto"/>
        <w:ind w:left="0"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原始数据标准化处理；</w:t>
      </w:r>
    </w:p>
    <w:p w:rsidR="00A45401" w:rsidRDefault="00EC5134">
      <w:pPr>
        <w:numPr>
          <w:ilvl w:val="0"/>
          <w:numId w:val="2"/>
        </w:numPr>
        <w:spacing w:line="360" w:lineRule="auto"/>
        <w:ind w:left="0"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计算标准化矩阵的决定系数矩阵；</w:t>
      </w:r>
    </w:p>
    <w:p w:rsidR="00A45401" w:rsidRDefault="00EC5134">
      <w:pPr>
        <w:numPr>
          <w:ilvl w:val="0"/>
          <w:numId w:val="2"/>
        </w:numPr>
        <w:spacing w:line="360" w:lineRule="auto"/>
        <w:ind w:left="0"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根据决定系数矩阵，得到矩阵的特征值和特征向量；</w:t>
      </w:r>
    </w:p>
    <w:p w:rsidR="00A45401" w:rsidRDefault="00EC5134">
      <w:pPr>
        <w:numPr>
          <w:ilvl w:val="0"/>
          <w:numId w:val="2"/>
        </w:numPr>
        <w:spacing w:line="360" w:lineRule="auto"/>
        <w:ind w:left="0"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通过计算，得到方差贡献率和累计方差贡献率；</w:t>
      </w:r>
    </w:p>
    <w:p w:rsidR="00A45401" w:rsidRDefault="00EC5134">
      <w:pPr>
        <w:numPr>
          <w:ilvl w:val="0"/>
          <w:numId w:val="2"/>
        </w:numPr>
        <w:spacing w:line="360" w:lineRule="auto"/>
        <w:ind w:left="0"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确定主成分：即累计方差贡献率大于</w:t>
      </w:r>
      <w:r>
        <w:rPr>
          <w:rFonts w:ascii="仿宋_GB2312" w:eastAsia="仿宋_GB2312" w:hAnsi="仿宋_GB2312" w:cs="仿宋_GB2312" w:hint="eastAsia"/>
          <w:sz w:val="28"/>
          <w:szCs w:val="28"/>
        </w:rPr>
        <w:t>95%</w:t>
      </w:r>
      <w:r>
        <w:rPr>
          <w:rFonts w:ascii="仿宋_GB2312" w:eastAsia="仿宋_GB2312" w:hAnsi="仿宋_GB2312" w:cs="仿宋_GB2312" w:hint="eastAsia"/>
          <w:sz w:val="28"/>
          <w:szCs w:val="28"/>
        </w:rPr>
        <w:t>时包含的数据信息总量；</w:t>
      </w:r>
    </w:p>
    <w:p w:rsidR="00A45401" w:rsidRDefault="00EC5134">
      <w:pPr>
        <w:numPr>
          <w:ilvl w:val="0"/>
          <w:numId w:val="2"/>
        </w:numPr>
        <w:spacing w:line="360" w:lineRule="auto"/>
        <w:ind w:left="0"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计算出各主成分的得分。</w:t>
      </w:r>
    </w:p>
    <w:p w:rsidR="00A45401" w:rsidRDefault="00A45401">
      <w:pPr>
        <w:spacing w:line="360" w:lineRule="auto"/>
        <w:ind w:left="420" w:firstLineChars="200" w:firstLine="420"/>
        <w:rPr>
          <w:rFonts w:ascii="仿宋_GB2312" w:eastAsia="仿宋_GB2312" w:hAnsi="仿宋_GB2312" w:cs="仿宋_GB2312"/>
          <w:szCs w:val="21"/>
        </w:rPr>
      </w:pPr>
    </w:p>
    <w:p w:rsidR="00A45401" w:rsidRDefault="00EC5134">
      <w:pPr>
        <w:spacing w:line="360" w:lineRule="auto"/>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1.3 </w:t>
      </w:r>
      <w:r>
        <w:rPr>
          <w:rFonts w:ascii="仿宋_GB2312" w:eastAsia="仿宋_GB2312" w:hAnsi="仿宋_GB2312" w:cs="仿宋_GB2312" w:hint="eastAsia"/>
          <w:sz w:val="28"/>
          <w:szCs w:val="28"/>
        </w:rPr>
        <w:t>相关性系数分析</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各项属性的相关性程度</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1.3.1</w:t>
      </w:r>
      <w:r>
        <w:rPr>
          <w:rFonts w:ascii="仿宋_GB2312" w:eastAsia="仿宋_GB2312" w:hAnsi="仿宋_GB2312" w:cs="仿宋_GB2312" w:hint="eastAsia"/>
          <w:sz w:val="28"/>
          <w:szCs w:val="28"/>
        </w:rPr>
        <w:t>。</w:t>
      </w:r>
    </w:p>
    <w:p w:rsidR="00A45401" w:rsidRDefault="00EC5134">
      <w:p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drawing>
          <wp:inline distT="0" distB="0" distL="114300" distR="114300">
            <wp:extent cx="3599815" cy="2726690"/>
            <wp:effectExtent l="0" t="0" r="6985" b="3810"/>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pic:cNvPicPr>
                      <a:picLocks noChangeAspect="1"/>
                    </pic:cNvPicPr>
                  </pic:nvPicPr>
                  <pic:blipFill>
                    <a:blip r:embed="rId10"/>
                    <a:stretch>
                      <a:fillRect/>
                    </a:stretch>
                  </pic:blipFill>
                  <pic:spPr>
                    <a:xfrm>
                      <a:off x="0" y="0"/>
                      <a:ext cx="3599815" cy="2726690"/>
                    </a:xfrm>
                    <a:prstGeom prst="rect">
                      <a:avLst/>
                    </a:prstGeom>
                    <a:noFill/>
                    <a:ln>
                      <a:noFill/>
                    </a:ln>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1.3.1</w:t>
      </w:r>
    </w:p>
    <w:p w:rsidR="00A45401" w:rsidRDefault="00A45401">
      <w:pPr>
        <w:spacing w:line="360" w:lineRule="auto"/>
        <w:ind w:left="420" w:firstLineChars="200" w:firstLine="560"/>
        <w:rPr>
          <w:rFonts w:ascii="仿宋_GB2312" w:eastAsia="仿宋_GB2312" w:hAnsi="仿宋_GB2312" w:cs="仿宋_GB2312"/>
          <w:sz w:val="28"/>
          <w:szCs w:val="28"/>
        </w:rPr>
      </w:pPr>
    </w:p>
    <w:p w:rsidR="00A45401" w:rsidRDefault="00EC5134">
      <w:pPr>
        <w:numPr>
          <w:ilvl w:val="0"/>
          <w:numId w:val="1"/>
        </w:num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数据预处理</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2.1</w:t>
      </w:r>
      <w:r>
        <w:rPr>
          <w:rFonts w:ascii="仿宋_GB2312" w:eastAsia="仿宋_GB2312" w:hAnsi="仿宋_GB2312" w:cs="仿宋_GB2312" w:hint="eastAsia"/>
          <w:sz w:val="28"/>
          <w:szCs w:val="28"/>
        </w:rPr>
        <w:t>数据补齐</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保证数据的连续</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采用线性插值</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公式</w:t>
      </w:r>
      <w:r>
        <w:rPr>
          <w:rFonts w:ascii="仿宋_GB2312" w:eastAsia="仿宋_GB2312" w:hAnsi="仿宋_GB2312" w:cs="仿宋_GB2312" w:hint="eastAsia"/>
          <w:sz w:val="28"/>
          <w:szCs w:val="28"/>
        </w:rPr>
        <w:t>:</w:t>
      </w:r>
      <w:r>
        <w:rPr>
          <w:rFonts w:ascii="仿宋_GB2312" w:eastAsia="仿宋_GB2312" w:hAnsi="仿宋_GB2312" w:cs="仿宋_GB2312" w:hint="eastAsia"/>
          <w:position w:val="-28"/>
          <w:sz w:val="28"/>
          <w:szCs w:val="28"/>
        </w:rPr>
        <w:object w:dxaOrig="2617" w:dyaOrig="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39pt" o:ole="">
            <v:imagedata r:id="rId11" o:title=""/>
          </v:shape>
          <o:OLEObject Type="Embed" ProgID="Equation.3" ShapeID="_x0000_i1025" DrawAspect="Content" ObjectID="_1741085760" r:id="rId12"/>
        </w:object>
      </w:r>
      <w:r>
        <w:rPr>
          <w:rFonts w:ascii="仿宋_GB2312" w:eastAsia="仿宋_GB2312" w:hAnsi="仿宋_GB2312" w:cs="仿宋_GB2312" w:hint="eastAsia"/>
          <w:position w:val="-28"/>
          <w:sz w:val="28"/>
          <w:szCs w:val="28"/>
        </w:rPr>
        <w:t>；</w:t>
      </w:r>
    </w:p>
    <w:p w:rsidR="00A45401" w:rsidRDefault="00EC5134">
      <w:pPr>
        <w:spacing w:line="360" w:lineRule="auto"/>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其中，</w:t>
      </w:r>
      <w:r>
        <w:rPr>
          <w:rFonts w:ascii="仿宋_GB2312" w:eastAsia="仿宋_GB2312" w:hAnsi="仿宋_GB2312" w:cs="仿宋_GB2312" w:hint="eastAsia"/>
          <w:sz w:val="28"/>
          <w:szCs w:val="28"/>
        </w:rPr>
        <w:t>(k, j)</w:t>
      </w:r>
      <w:r>
        <w:rPr>
          <w:rFonts w:ascii="仿宋_GB2312" w:eastAsia="仿宋_GB2312" w:hAnsi="仿宋_GB2312" w:cs="仿宋_GB2312" w:hint="eastAsia"/>
          <w:sz w:val="28"/>
          <w:szCs w:val="28"/>
        </w:rPr>
        <w:t>开区间表示缺失数据时间范围</w:t>
      </w:r>
      <w:r>
        <w:rPr>
          <w:rFonts w:ascii="仿宋_GB2312" w:eastAsia="仿宋_GB2312" w:hAnsi="仿宋_GB2312" w:cs="仿宋_GB2312" w:hint="eastAsia"/>
          <w:sz w:val="28"/>
          <w:szCs w:val="28"/>
        </w:rPr>
        <w:t>, k</w:t>
      </w:r>
      <w:r>
        <w:rPr>
          <w:rFonts w:ascii="仿宋_GB2312" w:eastAsia="仿宋_GB2312" w:hAnsi="仿宋_GB2312" w:cs="仿宋_GB2312" w:hint="eastAsia"/>
          <w:sz w:val="28"/>
          <w:szCs w:val="28"/>
        </w:rPr>
        <w:t>是缺失范围的起点</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position w:val="-12"/>
          <w:sz w:val="28"/>
          <w:szCs w:val="28"/>
        </w:rPr>
        <w:object w:dxaOrig="279" w:dyaOrig="380">
          <v:shape id="_x0000_i1026" type="#_x0000_t75" style="width:14.25pt;height:18.75pt" o:ole="">
            <v:imagedata r:id="rId13" o:title=""/>
          </v:shape>
          <o:OLEObject Type="Embed" ProgID="Equation.3" ShapeID="_x0000_i1026" DrawAspect="Content" ObjectID="_1741085761" r:id="rId14"/>
        </w:object>
      </w:r>
      <w:r>
        <w:rPr>
          <w:rFonts w:ascii="仿宋_GB2312" w:eastAsia="仿宋_GB2312" w:hAnsi="仿宋_GB2312" w:cs="仿宋_GB2312" w:hint="eastAsia"/>
          <w:sz w:val="28"/>
          <w:szCs w:val="28"/>
        </w:rPr>
        <w:t>是</w:t>
      </w:r>
      <w:r>
        <w:rPr>
          <w:rFonts w:ascii="仿宋_GB2312" w:eastAsia="仿宋_GB2312" w:hAnsi="仿宋_GB2312" w:cs="仿宋_GB2312" w:hint="eastAsia"/>
          <w:sz w:val="28"/>
          <w:szCs w:val="28"/>
        </w:rPr>
        <w:t>k</w:t>
      </w:r>
      <w:r>
        <w:rPr>
          <w:rFonts w:ascii="仿宋_GB2312" w:eastAsia="仿宋_GB2312" w:hAnsi="仿宋_GB2312" w:cs="仿宋_GB2312" w:hint="eastAsia"/>
          <w:sz w:val="28"/>
          <w:szCs w:val="28"/>
        </w:rPr>
        <w:t>时刻的径流量</w:t>
      </w:r>
      <w:r>
        <w:rPr>
          <w:rFonts w:ascii="仿宋_GB2312" w:eastAsia="仿宋_GB2312" w:hAnsi="仿宋_GB2312" w:cs="仿宋_GB2312" w:hint="eastAsia"/>
          <w:sz w:val="28"/>
          <w:szCs w:val="28"/>
        </w:rPr>
        <w:t>, j</w:t>
      </w:r>
      <w:r>
        <w:rPr>
          <w:rFonts w:ascii="仿宋_GB2312" w:eastAsia="仿宋_GB2312" w:hAnsi="仿宋_GB2312" w:cs="仿宋_GB2312" w:hint="eastAsia"/>
          <w:sz w:val="28"/>
          <w:szCs w:val="28"/>
        </w:rPr>
        <w:t>是缺失范围的止点，</w:t>
      </w:r>
      <w:r>
        <w:rPr>
          <w:rFonts w:ascii="仿宋_GB2312" w:eastAsia="仿宋_GB2312" w:hAnsi="仿宋_GB2312" w:cs="仿宋_GB2312" w:hint="eastAsia"/>
          <w:position w:val="-12"/>
          <w:sz w:val="28"/>
          <w:szCs w:val="28"/>
        </w:rPr>
        <w:object w:dxaOrig="260" w:dyaOrig="380">
          <v:shape id="_x0000_i1027" type="#_x0000_t75" style="width:12.75pt;height:18.75pt" o:ole="">
            <v:imagedata r:id="rId15" o:title=""/>
          </v:shape>
          <o:OLEObject Type="Embed" ProgID="Equation.3" ShapeID="_x0000_i1027" DrawAspect="Content" ObjectID="_1741085762" r:id="rId16"/>
        </w:object>
      </w:r>
      <w:r>
        <w:rPr>
          <w:rFonts w:ascii="仿宋_GB2312" w:eastAsia="仿宋_GB2312" w:hAnsi="仿宋_GB2312" w:cs="仿宋_GB2312" w:hint="eastAsia"/>
          <w:sz w:val="28"/>
          <w:szCs w:val="28"/>
        </w:rPr>
        <w:t>是</w:t>
      </w:r>
      <w:r>
        <w:rPr>
          <w:rFonts w:ascii="仿宋_GB2312" w:eastAsia="仿宋_GB2312" w:hAnsi="仿宋_GB2312" w:cs="仿宋_GB2312" w:hint="eastAsia"/>
          <w:sz w:val="28"/>
          <w:szCs w:val="28"/>
        </w:rPr>
        <w:t>j</w:t>
      </w:r>
      <w:r>
        <w:rPr>
          <w:rFonts w:ascii="仿宋_GB2312" w:eastAsia="仿宋_GB2312" w:hAnsi="仿宋_GB2312" w:cs="仿宋_GB2312" w:hint="eastAsia"/>
          <w:sz w:val="28"/>
          <w:szCs w:val="28"/>
        </w:rPr>
        <w:t>时刻的径流量</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position w:val="-10"/>
          <w:sz w:val="28"/>
          <w:szCs w:val="28"/>
        </w:rPr>
        <w:object w:dxaOrig="840" w:dyaOrig="480">
          <v:shape id="_x0000_i1028" type="#_x0000_t75" style="width:42pt;height:24pt" o:ole="">
            <v:imagedata r:id="rId17" o:title=""/>
          </v:shape>
          <o:OLEObject Type="Embed" ProgID="Equation.3" ShapeID="_x0000_i1028" DrawAspect="Content" ObjectID="_1741085763" r:id="rId18"/>
        </w:objec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position w:val="-12"/>
          <w:sz w:val="28"/>
          <w:szCs w:val="28"/>
        </w:rPr>
        <w:object w:dxaOrig="279" w:dyaOrig="480">
          <v:shape id="_x0000_i1029" type="#_x0000_t75" style="width:14.25pt;height:24pt" o:ole="">
            <v:imagedata r:id="rId19" o:title=""/>
          </v:shape>
          <o:OLEObject Type="Embed" ProgID="Equation.3" ShapeID="_x0000_i1029" DrawAspect="Content" ObjectID="_1741085764" r:id="rId20"/>
        </w:object>
      </w:r>
      <w:r>
        <w:rPr>
          <w:rFonts w:ascii="仿宋_GB2312" w:eastAsia="仿宋_GB2312" w:hAnsi="仿宋_GB2312" w:cs="仿宋_GB2312" w:hint="eastAsia"/>
          <w:sz w:val="28"/>
          <w:szCs w:val="28"/>
        </w:rPr>
        <w:t>表示要插值的</w:t>
      </w:r>
      <w:r>
        <w:rPr>
          <w:rFonts w:ascii="仿宋_GB2312" w:eastAsia="仿宋_GB2312" w:hAnsi="仿宋_GB2312" w:cs="仿宋_GB2312" w:hint="eastAsia"/>
          <w:position w:val="-6"/>
          <w:sz w:val="28"/>
          <w:szCs w:val="28"/>
        </w:rPr>
        <w:object w:dxaOrig="160" w:dyaOrig="440">
          <v:shape id="_x0000_i1030" type="#_x0000_t75" style="width:8.25pt;height:21.75pt" o:ole="">
            <v:imagedata r:id="rId21" o:title=""/>
          </v:shape>
          <o:OLEObject Type="Embed" ProgID="Equation.3" ShapeID="_x0000_i1030" DrawAspect="Content" ObjectID="_1741085765" r:id="rId22"/>
        </w:object>
      </w:r>
      <w:r>
        <w:rPr>
          <w:rFonts w:ascii="仿宋_GB2312" w:eastAsia="仿宋_GB2312" w:hAnsi="仿宋_GB2312" w:cs="仿宋_GB2312" w:hint="eastAsia"/>
          <w:sz w:val="28"/>
          <w:szCs w:val="28"/>
        </w:rPr>
        <w:t>时刻缺失的径流量的值。</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 xml:space="preserve">2.2 </w:t>
      </w:r>
      <w:r>
        <w:rPr>
          <w:rFonts w:ascii="仿宋_GB2312" w:eastAsia="仿宋_GB2312" w:hAnsi="仿宋_GB2312" w:cs="仿宋_GB2312" w:hint="eastAsia"/>
          <w:sz w:val="28"/>
          <w:szCs w:val="28"/>
        </w:rPr>
        <w:t>如果数据量足够</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可以直接忽略缺失部分。</w:t>
      </w:r>
    </w:p>
    <w:p w:rsidR="00A45401" w:rsidRDefault="00EC5134">
      <w:pPr>
        <w:spacing w:line="360" w:lineRule="auto"/>
        <w:ind w:firstLineChars="200" w:firstLine="56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2.3 </w:t>
      </w:r>
      <w:r>
        <w:rPr>
          <w:rFonts w:ascii="仿宋_GB2312" w:eastAsia="仿宋_GB2312" w:hAnsi="仿宋_GB2312" w:cs="仿宋_GB2312" w:hint="eastAsia"/>
          <w:sz w:val="28"/>
          <w:szCs w:val="28"/>
        </w:rPr>
        <w:t>离群点检测及数据修复</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数据质量会严重影响预测效果</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因此还要对数据序列进行利群点进行检测和修复</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可以采用绝对中位差</w:t>
      </w:r>
      <w:r>
        <w:rPr>
          <w:rFonts w:ascii="仿宋_GB2312" w:eastAsia="仿宋_GB2312" w:hAnsi="仿宋_GB2312" w:cs="仿宋_GB2312" w:hint="eastAsia"/>
          <w:sz w:val="28"/>
          <w:szCs w:val="28"/>
        </w:rPr>
        <w:t>(Median Absolute Deviation, MAD)</w:t>
      </w:r>
      <w:r>
        <w:rPr>
          <w:rFonts w:ascii="仿宋_GB2312" w:eastAsia="仿宋_GB2312" w:hAnsi="仿宋_GB2312" w:cs="仿宋_GB2312" w:hint="eastAsia"/>
          <w:sz w:val="28"/>
          <w:szCs w:val="28"/>
        </w:rPr>
        <w:t>来做</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其公式为</w:t>
      </w:r>
      <w:r>
        <w:rPr>
          <w:rFonts w:ascii="仿宋_GB2312" w:eastAsia="仿宋_GB2312" w:hAnsi="仿宋_GB2312" w:cs="仿宋_GB2312" w:hint="eastAsia"/>
          <w:sz w:val="28"/>
          <w:szCs w:val="28"/>
        </w:rPr>
        <w:t>:</w:t>
      </w:r>
    </w:p>
    <w:p w:rsidR="00A45401" w:rsidRDefault="00EC5134">
      <w:pPr>
        <w:spacing w:line="360" w:lineRule="auto"/>
        <w:jc w:val="center"/>
        <w:rPr>
          <w:rFonts w:ascii="仿宋_GB2312" w:eastAsia="仿宋_GB2312" w:hAnsi="仿宋_GB2312" w:cs="仿宋_GB2312"/>
          <w:position w:val="-30"/>
          <w:sz w:val="28"/>
          <w:szCs w:val="28"/>
        </w:rPr>
      </w:pPr>
      <w:r>
        <w:rPr>
          <w:rFonts w:ascii="仿宋_GB2312" w:eastAsia="仿宋_GB2312" w:hAnsi="仿宋_GB2312" w:cs="仿宋_GB2312" w:hint="eastAsia"/>
          <w:position w:val="-10"/>
          <w:sz w:val="28"/>
          <w:szCs w:val="28"/>
        </w:rPr>
        <w:object w:dxaOrig="3220" w:dyaOrig="340">
          <v:shape id="_x0000_i1031" type="#_x0000_t75" style="width:161.25pt;height:17.25pt" o:ole="">
            <v:imagedata r:id="rId23" o:title=""/>
          </v:shape>
          <o:OLEObject Type="Embed" ProgID="Equation.3" ShapeID="_x0000_i1031" DrawAspect="Content" ObjectID="_1741085766" r:id="rId24"/>
        </w:objec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position w:val="-10"/>
          <w:sz w:val="28"/>
          <w:szCs w:val="28"/>
        </w:rPr>
        <w:object w:dxaOrig="260" w:dyaOrig="340">
          <v:shape id="_x0000_i1032" type="#_x0000_t75" style="width:12.75pt;height:17.25pt" o:ole="">
            <v:imagedata r:id="rId25" o:title=""/>
          </v:shape>
          <o:OLEObject Type="Embed" ProgID="Equation.3" ShapeID="_x0000_i1032" DrawAspect="Content" ObjectID="_1741085767" r:id="rId26"/>
        </w:object>
      </w:r>
      <w:r>
        <w:rPr>
          <w:rFonts w:ascii="仿宋_GB2312" w:eastAsia="仿宋_GB2312" w:hAnsi="仿宋_GB2312" w:cs="仿宋_GB2312" w:hint="eastAsia"/>
          <w:position w:val="-10"/>
          <w:sz w:val="28"/>
          <w:szCs w:val="28"/>
        </w:rPr>
        <w:t>是待检测序列</w:t>
      </w:r>
      <w:r>
        <w:rPr>
          <w:rFonts w:ascii="仿宋_GB2312" w:eastAsia="仿宋_GB2312" w:hAnsi="仿宋_GB2312" w:cs="仿宋_GB2312" w:hint="eastAsia"/>
          <w:position w:val="-10"/>
          <w:sz w:val="28"/>
          <w:szCs w:val="28"/>
        </w:rPr>
        <w:t xml:space="preserve">, </w:t>
      </w:r>
      <w:r>
        <w:rPr>
          <w:rFonts w:ascii="仿宋_GB2312" w:eastAsia="仿宋_GB2312" w:hAnsi="仿宋_GB2312" w:cs="仿宋_GB2312" w:hint="eastAsia"/>
          <w:position w:val="-10"/>
          <w:sz w:val="28"/>
          <w:szCs w:val="28"/>
        </w:rPr>
        <w:object w:dxaOrig="940" w:dyaOrig="320">
          <v:shape id="_x0000_i1033" type="#_x0000_t75" style="width:47.25pt;height:15.75pt" o:ole="">
            <v:imagedata r:id="rId27" o:title=""/>
          </v:shape>
          <o:OLEObject Type="Embed" ProgID="Equation.3" ShapeID="_x0000_i1033" DrawAspect="Content" ObjectID="_1741085768" r:id="rId28"/>
        </w:object>
      </w:r>
      <w:r>
        <w:rPr>
          <w:rFonts w:ascii="仿宋_GB2312" w:eastAsia="仿宋_GB2312" w:hAnsi="仿宋_GB2312" w:cs="仿宋_GB2312" w:hint="eastAsia"/>
          <w:position w:val="-10"/>
          <w:sz w:val="28"/>
          <w:szCs w:val="28"/>
        </w:rPr>
        <w:t>是待检测序列的中位数。</w:t>
      </w:r>
    </w:p>
    <w:p w:rsidR="00A45401" w:rsidRDefault="00EC5134" w:rsidP="00393780">
      <w:pPr>
        <w:spacing w:line="360" w:lineRule="auto"/>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2.4 </w:t>
      </w:r>
      <w:r>
        <w:rPr>
          <w:rFonts w:ascii="仿宋_GB2312" w:eastAsia="仿宋_GB2312" w:hAnsi="仿宋_GB2312" w:cs="仿宋_GB2312" w:hint="eastAsia"/>
          <w:sz w:val="28"/>
          <w:szCs w:val="28"/>
        </w:rPr>
        <w:t>归一化处理</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数据归一化就是把数据经过某种算法处理，使数据的大小限制在一定的范围内，而不改变数据的性质的方法。归一化处理后，使得数据处理起来更加方便、快捷，加快程序的运行速度。这里使用</w:t>
      </w:r>
      <w:r>
        <w:rPr>
          <w:rFonts w:ascii="仿宋_GB2312" w:eastAsia="仿宋_GB2312" w:hAnsi="仿宋_GB2312" w:cs="仿宋_GB2312" w:hint="eastAsia"/>
          <w:sz w:val="28"/>
          <w:szCs w:val="28"/>
        </w:rPr>
        <w:t xml:space="preserve">Max - Min </w:t>
      </w:r>
      <w:r>
        <w:rPr>
          <w:rFonts w:ascii="仿宋_GB2312" w:eastAsia="仿宋_GB2312" w:hAnsi="仿宋_GB2312" w:cs="仿宋_GB2312" w:hint="eastAsia"/>
          <w:sz w:val="28"/>
          <w:szCs w:val="28"/>
        </w:rPr>
        <w:t>标准化</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公式</w:t>
      </w:r>
      <w:r>
        <w:rPr>
          <w:rFonts w:ascii="仿宋_GB2312" w:eastAsia="仿宋_GB2312" w:hAnsi="仿宋_GB2312" w:cs="仿宋_GB2312" w:hint="eastAsia"/>
          <w:sz w:val="28"/>
          <w:szCs w:val="28"/>
        </w:rPr>
        <w:t>:</w:t>
      </w:r>
      <w:r>
        <w:rPr>
          <w:rFonts w:ascii="仿宋_GB2312" w:eastAsia="仿宋_GB2312" w:hAnsi="仿宋_GB2312" w:cs="仿宋_GB2312" w:hint="eastAsia"/>
          <w:position w:val="-30"/>
          <w:sz w:val="28"/>
          <w:szCs w:val="28"/>
        </w:rPr>
        <w:object w:dxaOrig="1500" w:dyaOrig="680">
          <v:shape id="_x0000_i1034" type="#_x0000_t75" style="width:75pt;height:33.75pt" o:ole="">
            <v:imagedata r:id="rId29" o:title=""/>
          </v:shape>
          <o:OLEObject Type="Embed" ProgID="Equation.3" ShapeID="_x0000_i1034" DrawAspect="Content" ObjectID="_1741085769" r:id="rId30"/>
        </w:objec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其中</w:t>
      </w:r>
      <w:r>
        <w:rPr>
          <w:rFonts w:ascii="仿宋_GB2312" w:eastAsia="仿宋_GB2312" w:hAnsi="仿宋_GB2312" w:cs="仿宋_GB2312" w:hint="eastAsia"/>
          <w:sz w:val="28"/>
          <w:szCs w:val="28"/>
        </w:rPr>
        <w:t xml:space="preserve">, x </w:t>
      </w:r>
      <w:r>
        <w:rPr>
          <w:rFonts w:ascii="仿宋_GB2312" w:eastAsia="仿宋_GB2312" w:hAnsi="仿宋_GB2312" w:cs="仿宋_GB2312" w:hint="eastAsia"/>
          <w:sz w:val="28"/>
          <w:szCs w:val="28"/>
        </w:rPr>
        <w:t>表示原始值</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position w:val="-4"/>
          <w:sz w:val="28"/>
          <w:szCs w:val="28"/>
        </w:rPr>
        <w:object w:dxaOrig="240" w:dyaOrig="300">
          <v:shape id="_x0000_i1035" type="#_x0000_t75" style="width:12pt;height:15pt" o:ole="">
            <v:imagedata r:id="rId31" o:title=""/>
          </v:shape>
          <o:OLEObject Type="Embed" ProgID="Equation.3" ShapeID="_x0000_i1035" DrawAspect="Content" ObjectID="_1741085770" r:id="rId32"/>
        </w:object>
      </w:r>
      <w:r>
        <w:rPr>
          <w:rFonts w:ascii="仿宋_GB2312" w:eastAsia="仿宋_GB2312" w:hAnsi="仿宋_GB2312" w:cs="仿宋_GB2312" w:hint="eastAsia"/>
          <w:sz w:val="28"/>
          <w:szCs w:val="28"/>
        </w:rPr>
        <w:t>表示归一化后的结果</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position w:val="-10"/>
          <w:sz w:val="28"/>
          <w:szCs w:val="28"/>
        </w:rPr>
        <w:object w:dxaOrig="440" w:dyaOrig="340">
          <v:shape id="_x0000_i1036" type="#_x0000_t75" style="width:21.75pt;height:17.25pt" o:ole="">
            <v:imagedata r:id="rId33" o:title=""/>
          </v:shape>
          <o:OLEObject Type="Embed" ProgID="Equation.3" ShapeID="_x0000_i1036" DrawAspect="Content" ObjectID="_1741085771" r:id="rId34"/>
        </w:object>
      </w:r>
      <w:r>
        <w:rPr>
          <w:rFonts w:ascii="仿宋_GB2312" w:eastAsia="仿宋_GB2312" w:hAnsi="仿宋_GB2312" w:cs="仿宋_GB2312" w:hint="eastAsia"/>
          <w:sz w:val="28"/>
          <w:szCs w:val="28"/>
        </w:rPr>
        <w:t>是样本中最小值</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position w:val="-12"/>
          <w:sz w:val="28"/>
          <w:szCs w:val="28"/>
        </w:rPr>
        <w:object w:dxaOrig="460" w:dyaOrig="360">
          <v:shape id="_x0000_i1037" type="#_x0000_t75" style="width:23.25pt;height:18pt" o:ole="">
            <v:imagedata r:id="rId35" o:title=""/>
          </v:shape>
          <o:OLEObject Type="Embed" ProgID="Equation.3" ShapeID="_x0000_i1037" DrawAspect="Content" ObjectID="_1741085772" r:id="rId36"/>
        </w:object>
      </w:r>
      <w:r>
        <w:rPr>
          <w:rFonts w:ascii="仿宋_GB2312" w:eastAsia="仿宋_GB2312" w:hAnsi="仿宋_GB2312" w:cs="仿宋_GB2312" w:hint="eastAsia"/>
          <w:sz w:val="28"/>
          <w:szCs w:val="28"/>
        </w:rPr>
        <w:t>是样本中最大值。</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3 </w:t>
      </w:r>
      <w:r>
        <w:rPr>
          <w:rFonts w:ascii="仿宋_GB2312" w:eastAsia="仿宋_GB2312" w:hAnsi="仿宋_GB2312" w:cs="仿宋_GB2312" w:hint="eastAsia"/>
          <w:sz w:val="28"/>
          <w:szCs w:val="28"/>
        </w:rPr>
        <w:t>数据集制作</w:t>
      </w:r>
      <w:bookmarkStart w:id="0" w:name="_GoBack"/>
      <w:bookmarkEnd w:id="0"/>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为提高预测模型的预测准确度，针对归一化后的径流量数据采用时间滑窗法来构建数据集。利用时间滑窗法对原始数据进行处理可以达到数据维度增加的效果，从而使得预测模型在进行预测时能够提取得到更为丰富的数据特征信息；同时由于径流量数据具有时间关联性（即前后日之间存在一定的延续性），基于时间滑窗法构建的数据集更能反映径流量的变化趋势，从而提高模型的准确度。时间滑窗法的示意图如图</w:t>
      </w:r>
      <w:r>
        <w:rPr>
          <w:rFonts w:ascii="仿宋_GB2312" w:eastAsia="仿宋_GB2312" w:hAnsi="仿宋_GB2312" w:cs="仿宋_GB2312" w:hint="eastAsia"/>
          <w:sz w:val="28"/>
          <w:szCs w:val="28"/>
        </w:rPr>
        <w:t xml:space="preserve"> 3.1 </w:t>
      </w:r>
      <w:r>
        <w:rPr>
          <w:rFonts w:ascii="仿宋_GB2312" w:eastAsia="仿宋_GB2312" w:hAnsi="仿宋_GB2312" w:cs="仿宋_GB2312" w:hint="eastAsia"/>
          <w:sz w:val="28"/>
          <w:szCs w:val="28"/>
        </w:rPr>
        <w:t>所示</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滑动窗口以一个步长（</w:t>
      </w:r>
      <w:r>
        <w:rPr>
          <w:rFonts w:ascii="仿宋_GB2312" w:eastAsia="仿宋_GB2312" w:hAnsi="仿宋_GB2312" w:cs="仿宋_GB2312" w:hint="eastAsia"/>
          <w:sz w:val="28"/>
          <w:szCs w:val="28"/>
        </w:rPr>
        <w:t>Slide</w:t>
      </w:r>
      <w:r>
        <w:rPr>
          <w:rFonts w:ascii="仿宋_GB2312" w:eastAsia="仿宋_GB2312" w:hAnsi="仿宋_GB2312" w:cs="仿宋_GB2312" w:hint="eastAsia"/>
          <w:sz w:val="28"/>
          <w:szCs w:val="28"/>
        </w:rPr>
        <w:t>）不断向前滑</w:t>
      </w:r>
      <w:r>
        <w:rPr>
          <w:rFonts w:ascii="仿宋_GB2312" w:eastAsia="仿宋_GB2312" w:hAnsi="仿宋_GB2312" w:cs="仿宋_GB2312" w:hint="eastAsia"/>
          <w:sz w:val="28"/>
          <w:szCs w:val="28"/>
        </w:rPr>
        <w:t>动，窗口的长度固定（</w:t>
      </w:r>
      <w:r>
        <w:rPr>
          <w:rFonts w:ascii="仿宋_GB2312" w:eastAsia="仿宋_GB2312" w:hAnsi="仿宋_GB2312" w:cs="仿宋_GB2312" w:hint="eastAsia"/>
          <w:sz w:val="28"/>
          <w:szCs w:val="28"/>
        </w:rPr>
        <w:t>Size</w:t>
      </w:r>
      <w:r>
        <w:rPr>
          <w:rFonts w:ascii="仿宋_GB2312" w:eastAsia="仿宋_GB2312" w:hAnsi="仿宋_GB2312" w:cs="仿宋_GB2312" w:hint="eastAsia"/>
          <w:sz w:val="28"/>
          <w:szCs w:val="28"/>
        </w:rPr>
        <w:t>）。</w:t>
      </w:r>
    </w:p>
    <w:p w:rsidR="00A45401" w:rsidRDefault="00EC5134">
      <w:p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lastRenderedPageBreak/>
        <w:drawing>
          <wp:inline distT="0" distB="0" distL="114300" distR="114300">
            <wp:extent cx="3599815" cy="954405"/>
            <wp:effectExtent l="0" t="0" r="6985" b="10795"/>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37"/>
                    <a:stretch>
                      <a:fillRect/>
                    </a:stretch>
                  </pic:blipFill>
                  <pic:spPr>
                    <a:xfrm>
                      <a:off x="0" y="0"/>
                      <a:ext cx="3599815" cy="954405"/>
                    </a:xfrm>
                    <a:prstGeom prst="rect">
                      <a:avLst/>
                    </a:prstGeom>
                    <a:noFill/>
                    <a:ln>
                      <a:noFill/>
                    </a:ln>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 xml:space="preserve"> 3.1</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4.</w:t>
      </w:r>
      <w:r>
        <w:rPr>
          <w:rFonts w:ascii="仿宋_GB2312" w:eastAsia="仿宋_GB2312" w:hAnsi="仿宋_GB2312" w:cs="仿宋_GB2312" w:hint="eastAsia"/>
          <w:sz w:val="28"/>
          <w:szCs w:val="28"/>
        </w:rPr>
        <w:t>模型</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4.1. </w:t>
      </w:r>
      <w:r>
        <w:rPr>
          <w:rFonts w:ascii="仿宋_GB2312" w:eastAsia="仿宋_GB2312" w:hAnsi="仿宋_GB2312" w:cs="仿宋_GB2312" w:hint="eastAsia"/>
          <w:sz w:val="28"/>
          <w:szCs w:val="28"/>
        </w:rPr>
        <w:t>模型选择</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基于</w:t>
      </w:r>
      <w:r>
        <w:rPr>
          <w:rFonts w:ascii="仿宋_GB2312" w:eastAsia="仿宋_GB2312" w:hAnsi="仿宋_GB2312" w:cs="仿宋_GB2312" w:hint="eastAsia"/>
          <w:sz w:val="28"/>
          <w:szCs w:val="28"/>
        </w:rPr>
        <w:t xml:space="preserve"> Bi- Seq2seq </w:t>
      </w:r>
      <w:r>
        <w:rPr>
          <w:rFonts w:ascii="仿宋_GB2312" w:eastAsia="仿宋_GB2312" w:hAnsi="仿宋_GB2312" w:cs="仿宋_GB2312" w:hint="eastAsia"/>
          <w:sz w:val="28"/>
          <w:szCs w:val="28"/>
        </w:rPr>
        <w:t>模型的预测框架</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改进的</w:t>
      </w:r>
      <w:r>
        <w:rPr>
          <w:rFonts w:ascii="仿宋_GB2312" w:eastAsia="仿宋_GB2312" w:hAnsi="仿宋_GB2312" w:cs="仿宋_GB2312" w:hint="eastAsia"/>
          <w:sz w:val="28"/>
          <w:szCs w:val="28"/>
        </w:rPr>
        <w:t xml:space="preserve"> Bi-Seq2seq </w:t>
      </w:r>
      <w:r>
        <w:rPr>
          <w:rFonts w:ascii="仿宋_GB2312" w:eastAsia="仿宋_GB2312" w:hAnsi="仿宋_GB2312" w:cs="仿宋_GB2312" w:hint="eastAsia"/>
          <w:sz w:val="28"/>
          <w:szCs w:val="28"/>
        </w:rPr>
        <w:t>模型，即在</w:t>
      </w:r>
      <w:r>
        <w:rPr>
          <w:rFonts w:ascii="仿宋_GB2312" w:eastAsia="仿宋_GB2312" w:hAnsi="仿宋_GB2312" w:cs="仿宋_GB2312" w:hint="eastAsia"/>
          <w:sz w:val="28"/>
          <w:szCs w:val="28"/>
        </w:rPr>
        <w:t>Seq2seq</w:t>
      </w:r>
      <w:r>
        <w:rPr>
          <w:rFonts w:ascii="仿宋_GB2312" w:eastAsia="仿宋_GB2312" w:hAnsi="仿宋_GB2312" w:cs="仿宋_GB2312" w:hint="eastAsia"/>
          <w:sz w:val="28"/>
          <w:szCs w:val="28"/>
        </w:rPr>
        <w:t>模型的编码器中引入双向</w:t>
      </w:r>
      <w:r>
        <w:rPr>
          <w:rFonts w:ascii="仿宋_GB2312" w:eastAsia="仿宋_GB2312" w:hAnsi="仿宋_GB2312" w:cs="仿宋_GB2312" w:hint="eastAsia"/>
          <w:sz w:val="28"/>
          <w:szCs w:val="28"/>
        </w:rPr>
        <w:t xml:space="preserve"> LSTM</w:t>
      </w:r>
      <w:r>
        <w:rPr>
          <w:rFonts w:ascii="仿宋_GB2312" w:eastAsia="仿宋_GB2312" w:hAnsi="仿宋_GB2312" w:cs="仿宋_GB2312" w:hint="eastAsia"/>
          <w:sz w:val="28"/>
          <w:szCs w:val="28"/>
        </w:rPr>
        <w:t>网络（</w:t>
      </w:r>
      <w:r>
        <w:rPr>
          <w:rFonts w:ascii="仿宋_GB2312" w:eastAsia="仿宋_GB2312" w:hAnsi="仿宋_GB2312" w:cs="仿宋_GB2312" w:hint="eastAsia"/>
          <w:sz w:val="28"/>
          <w:szCs w:val="28"/>
        </w:rPr>
        <w:t>Bi-LSTM</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正反向学习序列数据的内容，掌握全局信息的关联。</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4.2. Bi-LSTM</w:t>
      </w:r>
      <w:r>
        <w:rPr>
          <w:rFonts w:ascii="仿宋_GB2312" w:eastAsia="仿宋_GB2312" w:hAnsi="仿宋_GB2312" w:cs="仿宋_GB2312" w:hint="eastAsia"/>
          <w:sz w:val="28"/>
          <w:szCs w:val="28"/>
        </w:rPr>
        <w:t>原理</w:t>
      </w:r>
      <w:r>
        <w:rPr>
          <w:rFonts w:ascii="仿宋_GB2312" w:eastAsia="仿宋_GB2312" w:hAnsi="仿宋_GB2312" w:cs="仿宋_GB2312" w:hint="eastAsia"/>
          <w:sz w:val="28"/>
          <w:szCs w:val="28"/>
        </w:rPr>
        <w:t>: Bi-LSTM</w:t>
      </w:r>
      <w:r>
        <w:rPr>
          <w:rFonts w:ascii="仿宋_GB2312" w:eastAsia="仿宋_GB2312" w:hAnsi="仿宋_GB2312" w:cs="仿宋_GB2312" w:hint="eastAsia"/>
          <w:sz w:val="28"/>
          <w:szCs w:val="28"/>
        </w:rPr>
        <w:t>是由</w:t>
      </w:r>
      <w:r>
        <w:rPr>
          <w:rFonts w:ascii="仿宋_GB2312" w:eastAsia="仿宋_GB2312" w:hAnsi="仿宋_GB2312" w:cs="仿宋_GB2312" w:hint="eastAsia"/>
          <w:sz w:val="28"/>
          <w:szCs w:val="28"/>
        </w:rPr>
        <w:t>LSTM</w:t>
      </w:r>
      <w:r>
        <w:rPr>
          <w:rFonts w:ascii="仿宋_GB2312" w:eastAsia="仿宋_GB2312" w:hAnsi="仿宋_GB2312" w:cs="仿宋_GB2312" w:hint="eastAsia"/>
          <w:sz w:val="28"/>
          <w:szCs w:val="28"/>
        </w:rPr>
        <w:t>演变而来。</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4.3. LSTM</w:t>
      </w:r>
      <w:r>
        <w:rPr>
          <w:rFonts w:ascii="仿宋_GB2312" w:eastAsia="仿宋_GB2312" w:hAnsi="仿宋_GB2312" w:cs="仿宋_GB2312" w:hint="eastAsia"/>
          <w:sz w:val="28"/>
          <w:szCs w:val="28"/>
        </w:rPr>
        <w:t>其单元结构如图</w:t>
      </w:r>
      <w:r>
        <w:rPr>
          <w:rFonts w:ascii="仿宋_GB2312" w:eastAsia="仿宋_GB2312" w:hAnsi="仿宋_GB2312" w:cs="仿宋_GB2312" w:hint="eastAsia"/>
          <w:sz w:val="28"/>
          <w:szCs w:val="28"/>
        </w:rPr>
        <w:t xml:space="preserve">4.3.1, LSTM </w:t>
      </w:r>
      <w:r>
        <w:rPr>
          <w:rFonts w:ascii="仿宋_GB2312" w:eastAsia="仿宋_GB2312" w:hAnsi="仿宋_GB2312" w:cs="仿宋_GB2312" w:hint="eastAsia"/>
          <w:sz w:val="28"/>
          <w:szCs w:val="28"/>
        </w:rPr>
        <w:t>拥有三个门</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即遗忘门、输入门、输出门。</w:t>
      </w:r>
    </w:p>
    <w:p w:rsidR="00A45401" w:rsidRDefault="00EC5134">
      <w:p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drawing>
          <wp:inline distT="0" distB="0" distL="114300" distR="114300">
            <wp:extent cx="3599815" cy="1370330"/>
            <wp:effectExtent l="0" t="0" r="6985" b="1270"/>
            <wp:docPr id="8" name="图片 8" descr="企业微信截图_16770346427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企业微信截图_16770346427478"/>
                    <pic:cNvPicPr>
                      <a:picLocks noChangeAspect="1"/>
                    </pic:cNvPicPr>
                  </pic:nvPicPr>
                  <pic:blipFill>
                    <a:blip r:embed="rId38"/>
                    <a:stretch>
                      <a:fillRect/>
                    </a:stretch>
                  </pic:blipFill>
                  <pic:spPr>
                    <a:xfrm>
                      <a:off x="0" y="0"/>
                      <a:ext cx="3599815" cy="1370330"/>
                    </a:xfrm>
                    <a:prstGeom prst="rect">
                      <a:avLst/>
                    </a:prstGeom>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 xml:space="preserve">4.3.1 </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遗忘门</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 xml:space="preserve">4.3.2, </w:t>
      </w:r>
      <w:r>
        <w:rPr>
          <w:rFonts w:ascii="仿宋_GB2312" w:eastAsia="仿宋_GB2312" w:hAnsi="仿宋_GB2312" w:cs="仿宋_GB2312" w:hint="eastAsia"/>
          <w:sz w:val="28"/>
          <w:szCs w:val="28"/>
        </w:rPr>
        <w:t>该门决定丢弃的信息</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计算</w:t>
      </w:r>
      <w:bookmarkStart w:id="1" w:name="OLE_LINK1"/>
      <w:r>
        <w:rPr>
          <w:rFonts w:ascii="仿宋_GB2312" w:eastAsia="仿宋_GB2312" w:hAnsi="仿宋_GB2312" w:cs="仿宋_GB2312" w:hint="eastAsia"/>
          <w:sz w:val="28"/>
          <w:szCs w:val="28"/>
        </w:rPr>
        <w:object w:dxaOrig="360" w:dyaOrig="360">
          <v:shape id="_x0000_i1038" type="#_x0000_t75" style="width:18pt;height:18pt" o:ole="">
            <v:imagedata r:id="rId39" o:title=""/>
          </v:shape>
          <o:OLEObject Type="Embed" ProgID="Equation.3" ShapeID="_x0000_i1038" DrawAspect="Content" ObjectID="_1741085773" r:id="rId40"/>
        </w:object>
      </w:r>
      <w:bookmarkEnd w:id="1"/>
      <w:r>
        <w:rPr>
          <w:rFonts w:ascii="仿宋_GB2312" w:eastAsia="仿宋_GB2312" w:hAnsi="仿宋_GB2312" w:cs="仿宋_GB2312" w:hint="eastAsia"/>
          <w:sz w:val="28"/>
          <w:szCs w:val="28"/>
        </w:rPr>
        <w:t>和</w:t>
      </w:r>
      <w:r>
        <w:rPr>
          <w:rFonts w:ascii="仿宋_GB2312" w:eastAsia="仿宋_GB2312" w:hAnsi="仿宋_GB2312" w:cs="仿宋_GB2312" w:hint="eastAsia"/>
          <w:sz w:val="28"/>
          <w:szCs w:val="28"/>
        </w:rPr>
        <w:object w:dxaOrig="279" w:dyaOrig="360">
          <v:shape id="_x0000_i1039" type="#_x0000_t75" style="width:14.25pt;height:18pt" o:ole="">
            <v:imagedata r:id="rId41" o:title=""/>
          </v:shape>
          <o:OLEObject Type="Embed" ProgID="Equation.3" ShapeID="_x0000_i1039" DrawAspect="Content" ObjectID="_1741085774" r:id="rId42"/>
        </w:object>
      </w:r>
      <w:r>
        <w:rPr>
          <w:rFonts w:ascii="仿宋_GB2312" w:eastAsia="仿宋_GB2312" w:hAnsi="仿宋_GB2312" w:cs="仿宋_GB2312" w:hint="eastAsia"/>
          <w:sz w:val="28"/>
          <w:szCs w:val="28"/>
        </w:rPr>
        <w:t>，通过</w:t>
      </w:r>
      <w:r>
        <w:rPr>
          <w:rFonts w:ascii="仿宋_GB2312" w:eastAsia="仿宋_GB2312" w:hAnsi="仿宋_GB2312" w:cs="仿宋_GB2312" w:hint="eastAsia"/>
          <w:sz w:val="28"/>
          <w:szCs w:val="28"/>
        </w:rPr>
        <w:object w:dxaOrig="240" w:dyaOrig="220">
          <v:shape id="_x0000_i1040" type="#_x0000_t75" style="width:12pt;height:11.25pt" o:ole="">
            <v:imagedata r:id="rId43" o:title=""/>
          </v:shape>
          <o:OLEObject Type="Embed" ProgID="Equation.3" ShapeID="_x0000_i1040" DrawAspect="Content" ObjectID="_1741085775" r:id="rId44"/>
        </w:object>
      </w:r>
      <w:r>
        <w:rPr>
          <w:rFonts w:ascii="仿宋_GB2312" w:eastAsia="仿宋_GB2312" w:hAnsi="仿宋_GB2312" w:cs="仿宋_GB2312" w:hint="eastAsia"/>
          <w:sz w:val="28"/>
          <w:szCs w:val="28"/>
        </w:rPr>
        <w:t>激活函数后</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会输出一个在</w:t>
      </w:r>
      <w:r>
        <w:rPr>
          <w:rFonts w:ascii="仿宋_GB2312" w:eastAsia="仿宋_GB2312" w:hAnsi="仿宋_GB2312" w:cs="仿宋_GB2312" w:hint="eastAsia"/>
          <w:sz w:val="28"/>
          <w:szCs w:val="28"/>
        </w:rPr>
        <w:t>0</w:t>
      </w:r>
      <w:r>
        <w:rPr>
          <w:rFonts w:ascii="仿宋_GB2312" w:eastAsia="仿宋_GB2312" w:hAnsi="仿宋_GB2312" w:cs="仿宋_GB2312" w:hint="eastAsia"/>
          <w:sz w:val="28"/>
          <w:szCs w:val="28"/>
        </w:rPr>
        <w:t>到</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之间的值</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再将这个值作用到每个细胞的状态</w:t>
      </w:r>
      <w:r>
        <w:rPr>
          <w:rFonts w:ascii="仿宋_GB2312" w:eastAsia="仿宋_GB2312" w:hAnsi="仿宋_GB2312" w:cs="仿宋_GB2312" w:hint="eastAsia"/>
          <w:sz w:val="28"/>
          <w:szCs w:val="28"/>
        </w:rPr>
        <w:object w:dxaOrig="340" w:dyaOrig="360">
          <v:shape id="_x0000_i1041" type="#_x0000_t75" style="width:17.25pt;height:18pt" o:ole="">
            <v:imagedata r:id="rId45" o:title=""/>
          </v:shape>
          <o:OLEObject Type="Embed" ProgID="Equation.3" ShapeID="_x0000_i1041" DrawAspect="Content" ObjectID="_1741085776" r:id="rId46"/>
        </w:object>
      </w:r>
      <w:r>
        <w:rPr>
          <w:rFonts w:ascii="仿宋_GB2312" w:eastAsia="仿宋_GB2312" w:hAnsi="仿宋_GB2312" w:cs="仿宋_GB2312" w:hint="eastAsia"/>
          <w:sz w:val="28"/>
          <w:szCs w:val="28"/>
        </w:rPr>
        <w:t>去。</w:t>
      </w:r>
      <w:r>
        <w:rPr>
          <w:rFonts w:ascii="仿宋_GB2312" w:eastAsia="仿宋_GB2312" w:hAnsi="仿宋_GB2312" w:cs="仿宋_GB2312" w:hint="eastAsia"/>
          <w:sz w:val="28"/>
          <w:szCs w:val="28"/>
        </w:rPr>
        <w:t xml:space="preserve">1 </w:t>
      </w:r>
      <w:r>
        <w:rPr>
          <w:rFonts w:ascii="仿宋_GB2312" w:eastAsia="仿宋_GB2312" w:hAnsi="仿宋_GB2312" w:cs="仿宋_GB2312" w:hint="eastAsia"/>
          <w:sz w:val="28"/>
          <w:szCs w:val="28"/>
        </w:rPr>
        <w:t>表示“完全保留”，</w:t>
      </w:r>
      <w:r>
        <w:rPr>
          <w:rFonts w:ascii="仿宋_GB2312" w:eastAsia="仿宋_GB2312" w:hAnsi="仿宋_GB2312" w:cs="仿宋_GB2312" w:hint="eastAsia"/>
          <w:sz w:val="28"/>
          <w:szCs w:val="28"/>
        </w:rPr>
        <w:t xml:space="preserve">0 </w:t>
      </w:r>
      <w:r>
        <w:rPr>
          <w:rFonts w:ascii="仿宋_GB2312" w:eastAsia="仿宋_GB2312" w:hAnsi="仿宋_GB2312" w:cs="仿宋_GB2312" w:hint="eastAsia"/>
          <w:sz w:val="28"/>
          <w:szCs w:val="28"/>
        </w:rPr>
        <w:t>表示“完全舍弃”</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计算公式为</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object w:dxaOrig="3280" w:dyaOrig="360">
          <v:shape id="_x0000_i1042" type="#_x0000_t75" style="width:164.25pt;height:18pt" o:ole="">
            <v:imagedata r:id="rId47" o:title=""/>
          </v:shape>
          <o:OLEObject Type="Embed" ProgID="Equation.3" ShapeID="_x0000_i1042" DrawAspect="Content" ObjectID="_1741085777" r:id="rId48"/>
        </w:object>
      </w:r>
    </w:p>
    <w:p w:rsidR="00A45401" w:rsidRDefault="00A45401">
      <w:pPr>
        <w:numPr>
          <w:ilvl w:val="254"/>
          <w:numId w:val="0"/>
        </w:numPr>
        <w:spacing w:line="360" w:lineRule="auto"/>
        <w:ind w:left="420" w:firstLineChars="200" w:firstLine="560"/>
        <w:rPr>
          <w:rFonts w:ascii="仿宋_GB2312" w:eastAsia="仿宋_GB2312" w:hAnsi="仿宋_GB2312" w:cs="仿宋_GB2312"/>
          <w:sz w:val="28"/>
          <w:szCs w:val="28"/>
        </w:rPr>
      </w:pPr>
    </w:p>
    <w:p w:rsidR="00A45401" w:rsidRDefault="00EC5134">
      <w:pPr>
        <w:numPr>
          <w:ilvl w:val="254"/>
          <w:numId w:val="0"/>
        </w:num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lastRenderedPageBreak/>
        <w:drawing>
          <wp:inline distT="0" distB="0" distL="114300" distR="114300">
            <wp:extent cx="3599815" cy="2260600"/>
            <wp:effectExtent l="0" t="0" r="6985" b="0"/>
            <wp:docPr id="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pic:cNvPicPr>
                      <a:picLocks noChangeAspect="1"/>
                    </pic:cNvPicPr>
                  </pic:nvPicPr>
                  <pic:blipFill>
                    <a:blip r:embed="rId49"/>
                    <a:stretch>
                      <a:fillRect/>
                    </a:stretch>
                  </pic:blipFill>
                  <pic:spPr>
                    <a:xfrm>
                      <a:off x="0" y="0"/>
                      <a:ext cx="3599815" cy="2260600"/>
                    </a:xfrm>
                    <a:prstGeom prst="rect">
                      <a:avLst/>
                    </a:prstGeom>
                    <a:noFill/>
                    <a:ln>
                      <a:noFill/>
                    </a:ln>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4.3.2</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输入门</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 xml:space="preserve">4.3.3, </w:t>
      </w:r>
      <w:r>
        <w:rPr>
          <w:rFonts w:ascii="仿宋_GB2312" w:eastAsia="仿宋_GB2312" w:hAnsi="仿宋_GB2312" w:cs="仿宋_GB2312" w:hint="eastAsia"/>
          <w:sz w:val="28"/>
          <w:szCs w:val="28"/>
        </w:rPr>
        <w:t>该门确定更新的信息。</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这里包含两个部分</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第一，</w:t>
      </w:r>
      <w:r>
        <w:rPr>
          <w:rFonts w:ascii="仿宋_GB2312" w:eastAsia="仿宋_GB2312" w:hAnsi="仿宋_GB2312" w:cs="仿宋_GB2312" w:hint="eastAsia"/>
          <w:sz w:val="28"/>
          <w:szCs w:val="28"/>
        </w:rPr>
        <w:object w:dxaOrig="240" w:dyaOrig="220">
          <v:shape id="_x0000_i1043" type="#_x0000_t75" style="width:12pt;height:11.25pt" o:ole="">
            <v:imagedata r:id="rId50" o:title=""/>
          </v:shape>
          <o:OLEObject Type="Embed" ProgID="Equation.3" ShapeID="_x0000_i1043" DrawAspect="Content" ObjectID="_1741085778" r:id="rId51"/>
        </w:object>
      </w:r>
      <w:r>
        <w:rPr>
          <w:rFonts w:ascii="仿宋_GB2312" w:eastAsia="仿宋_GB2312" w:hAnsi="仿宋_GB2312" w:cs="仿宋_GB2312" w:hint="eastAsia"/>
          <w:sz w:val="28"/>
          <w:szCs w:val="28"/>
        </w:rPr>
        <w:t>称</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“输入门”</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决定要输入的东西。然后，一个</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object w:dxaOrig="499" w:dyaOrig="279">
          <v:shape id="_x0000_i1044" type="#_x0000_t75" style="width:24.75pt;height:14.25pt" o:ole="">
            <v:imagedata r:id="rId52" o:title=""/>
          </v:shape>
          <o:OLEObject Type="Embed" ProgID="Equation.3" ShapeID="_x0000_i1044" DrawAspect="Content" ObjectID="_1741085779" r:id="rId53"/>
        </w:object>
      </w:r>
      <w:r>
        <w:rPr>
          <w:rFonts w:ascii="仿宋_GB2312" w:eastAsia="仿宋_GB2312" w:hAnsi="仿宋_GB2312" w:cs="仿宋_GB2312" w:hint="eastAsia"/>
          <w:sz w:val="28"/>
          <w:szCs w:val="28"/>
        </w:rPr>
        <w:t>创建一个新的候选值向量</w:t>
      </w:r>
      <w:r>
        <w:rPr>
          <w:rFonts w:ascii="仿宋_GB2312" w:eastAsia="仿宋_GB2312" w:hAnsi="仿宋_GB2312" w:cs="仿宋_GB2312" w:hint="eastAsia"/>
          <w:sz w:val="28"/>
          <w:szCs w:val="28"/>
        </w:rPr>
        <w:object w:dxaOrig="240" w:dyaOrig="360">
          <v:shape id="_x0000_i1045" type="#_x0000_t75" style="width:12pt;height:18pt" o:ole="">
            <v:imagedata r:id="rId54" o:title=""/>
          </v:shape>
          <o:OLEObject Type="Embed" ProgID="Equation.3" ShapeID="_x0000_i1045" DrawAspect="Content" ObjectID="_1741085780" r:id="rId55"/>
        </w:objec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object w:dxaOrig="240" w:dyaOrig="360">
          <v:shape id="_x0000_i1046" type="#_x0000_t75" style="width:12pt;height:18pt" o:ole="">
            <v:imagedata r:id="rId54" o:title=""/>
          </v:shape>
          <o:OLEObject Type="Embed" ProgID="Equation.3" ShapeID="_x0000_i1046" DrawAspect="Content" ObjectID="_1741085781" r:id="rId56"/>
        </w:object>
      </w:r>
      <w:r>
        <w:rPr>
          <w:rFonts w:ascii="仿宋_GB2312" w:eastAsia="仿宋_GB2312" w:hAnsi="仿宋_GB2312" w:cs="仿宋_GB2312" w:hint="eastAsia"/>
          <w:sz w:val="28"/>
          <w:szCs w:val="28"/>
        </w:rPr>
        <w:t>会被加入到细胞状态中。计算公式为</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object w:dxaOrig="3120" w:dyaOrig="720">
          <v:shape id="_x0000_i1047" type="#_x0000_t75" style="width:156pt;height:36pt" o:ole="">
            <v:imagedata r:id="rId57" o:title=""/>
          </v:shape>
          <o:OLEObject Type="Embed" ProgID="Equation.3" ShapeID="_x0000_i1047" DrawAspect="Content" ObjectID="_1741085782" r:id="rId58"/>
        </w:object>
      </w:r>
    </w:p>
    <w:p w:rsidR="00A45401" w:rsidRDefault="00EC5134">
      <w:pPr>
        <w:numPr>
          <w:ilvl w:val="254"/>
          <w:numId w:val="0"/>
        </w:num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drawing>
          <wp:inline distT="0" distB="0" distL="114300" distR="114300">
            <wp:extent cx="3599815" cy="2252980"/>
            <wp:effectExtent l="0" t="0" r="6985" b="7620"/>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59"/>
                    <a:stretch>
                      <a:fillRect/>
                    </a:stretch>
                  </pic:blipFill>
                  <pic:spPr>
                    <a:xfrm>
                      <a:off x="0" y="0"/>
                      <a:ext cx="3599815" cy="2252980"/>
                    </a:xfrm>
                    <a:prstGeom prst="rect">
                      <a:avLst/>
                    </a:prstGeom>
                    <a:noFill/>
                    <a:ln>
                      <a:noFill/>
                    </a:ln>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4.3.3</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接下来则是更新细胞状态</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 xml:space="preserve">4.3.4, </w:t>
      </w:r>
      <w:r>
        <w:rPr>
          <w:rFonts w:ascii="仿宋_GB2312" w:eastAsia="仿宋_GB2312" w:hAnsi="仿宋_GB2312" w:cs="仿宋_GB2312" w:hint="eastAsia"/>
          <w:sz w:val="28"/>
          <w:szCs w:val="28"/>
        </w:rPr>
        <w:t>将</w:t>
      </w:r>
      <w:r>
        <w:rPr>
          <w:rFonts w:ascii="仿宋_GB2312" w:eastAsia="仿宋_GB2312" w:hAnsi="仿宋_GB2312" w:cs="仿宋_GB2312" w:hint="eastAsia"/>
          <w:sz w:val="28"/>
          <w:szCs w:val="28"/>
        </w:rPr>
        <w:object w:dxaOrig="340" w:dyaOrig="360">
          <v:shape id="_x0000_i1048" type="#_x0000_t75" style="width:17.25pt;height:18pt" o:ole="">
            <v:imagedata r:id="rId60" o:title=""/>
          </v:shape>
          <o:OLEObject Type="Embed" ProgID="Equation.3" ShapeID="_x0000_i1048" DrawAspect="Content" ObjectID="_1741085783" r:id="rId61"/>
        </w:object>
      </w:r>
      <w:r>
        <w:rPr>
          <w:rFonts w:ascii="仿宋_GB2312" w:eastAsia="仿宋_GB2312" w:hAnsi="仿宋_GB2312" w:cs="仿宋_GB2312" w:hint="eastAsia"/>
          <w:sz w:val="28"/>
          <w:szCs w:val="28"/>
        </w:rPr>
        <w:t>更新为</w:t>
      </w:r>
      <w:r>
        <w:rPr>
          <w:rFonts w:ascii="仿宋_GB2312" w:eastAsia="仿宋_GB2312" w:hAnsi="仿宋_GB2312" w:cs="仿宋_GB2312" w:hint="eastAsia"/>
          <w:sz w:val="28"/>
          <w:szCs w:val="28"/>
        </w:rPr>
        <w:object w:dxaOrig="240" w:dyaOrig="360">
          <v:shape id="_x0000_i1049" type="#_x0000_t75" style="width:12pt;height:18pt" o:ole="">
            <v:imagedata r:id="rId62" o:title=""/>
          </v:shape>
          <o:OLEObject Type="Embed" ProgID="Equation.3" ShapeID="_x0000_i1049" DrawAspect="Content" ObjectID="_1741085784" r:id="rId63"/>
        </w:objec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计算公式为</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object w:dxaOrig="2740" w:dyaOrig="360">
          <v:shape id="_x0000_i1050" type="#_x0000_t75" style="width:137.25pt;height:18pt" o:ole="">
            <v:imagedata r:id="rId64" o:title=""/>
          </v:shape>
          <o:OLEObject Type="Embed" ProgID="Equation.3" ShapeID="_x0000_i1050" DrawAspect="Content" ObjectID="_1741085785" r:id="rId65"/>
        </w:object>
      </w:r>
    </w:p>
    <w:p w:rsidR="00A45401" w:rsidRDefault="00EC5134">
      <w:pPr>
        <w:numPr>
          <w:ilvl w:val="254"/>
          <w:numId w:val="0"/>
        </w:num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lastRenderedPageBreak/>
        <w:drawing>
          <wp:inline distT="0" distB="0" distL="114300" distR="114300">
            <wp:extent cx="3599815" cy="2188210"/>
            <wp:effectExtent l="0" t="0" r="6985" b="8890"/>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pic:cNvPicPr>
                      <a:picLocks noChangeAspect="1"/>
                    </pic:cNvPicPr>
                  </pic:nvPicPr>
                  <pic:blipFill>
                    <a:blip r:embed="rId66"/>
                    <a:stretch>
                      <a:fillRect/>
                    </a:stretch>
                  </pic:blipFill>
                  <pic:spPr>
                    <a:xfrm>
                      <a:off x="0" y="0"/>
                      <a:ext cx="3599815" cy="2188210"/>
                    </a:xfrm>
                    <a:prstGeom prst="rect">
                      <a:avLst/>
                    </a:prstGeom>
                    <a:noFill/>
                    <a:ln>
                      <a:noFill/>
                    </a:ln>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4.3.4</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输出门</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 xml:space="preserve">4.3.5, </w:t>
      </w:r>
      <w:r>
        <w:rPr>
          <w:rFonts w:ascii="仿宋_GB2312" w:eastAsia="仿宋_GB2312" w:hAnsi="仿宋_GB2312" w:cs="仿宋_GB2312" w:hint="eastAsia"/>
          <w:sz w:val="28"/>
          <w:szCs w:val="28"/>
        </w:rPr>
        <w:t>该门控制输出信息。计算公式为</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object w:dxaOrig="3060" w:dyaOrig="720">
          <v:shape id="_x0000_i1051" type="#_x0000_t75" style="width:153pt;height:36pt" o:ole="">
            <v:imagedata r:id="rId67" o:title=""/>
          </v:shape>
          <o:OLEObject Type="Embed" ProgID="Equation.3" ShapeID="_x0000_i1051" DrawAspect="Content" ObjectID="_1741085786" r:id="rId68"/>
        </w:object>
      </w:r>
    </w:p>
    <w:p w:rsidR="00A45401" w:rsidRDefault="00EC5134">
      <w:pPr>
        <w:numPr>
          <w:ilvl w:val="254"/>
          <w:numId w:val="0"/>
        </w:num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drawing>
          <wp:inline distT="0" distB="0" distL="114300" distR="114300">
            <wp:extent cx="3599815" cy="2213610"/>
            <wp:effectExtent l="0" t="0" r="6985" b="889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69"/>
                    <a:stretch>
                      <a:fillRect/>
                    </a:stretch>
                  </pic:blipFill>
                  <pic:spPr>
                    <a:xfrm>
                      <a:off x="0" y="0"/>
                      <a:ext cx="3599815" cy="2213610"/>
                    </a:xfrm>
                    <a:prstGeom prst="rect">
                      <a:avLst/>
                    </a:prstGeom>
                    <a:noFill/>
                    <a:ln>
                      <a:noFill/>
                    </a:ln>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4.3.5</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4.4. Bi-LSTM</w:t>
      </w:r>
      <w:r>
        <w:rPr>
          <w:rFonts w:ascii="仿宋_GB2312" w:eastAsia="仿宋_GB2312" w:hAnsi="仿宋_GB2312" w:cs="仿宋_GB2312" w:hint="eastAsia"/>
          <w:sz w:val="28"/>
          <w:szCs w:val="28"/>
        </w:rPr>
        <w:t>则是由前向的</w:t>
      </w:r>
      <w:r>
        <w:rPr>
          <w:rFonts w:ascii="仿宋_GB2312" w:eastAsia="仿宋_GB2312" w:hAnsi="仿宋_GB2312" w:cs="仿宋_GB2312" w:hint="eastAsia"/>
          <w:sz w:val="28"/>
          <w:szCs w:val="28"/>
        </w:rPr>
        <w:t>LSTM</w:t>
      </w:r>
      <w:r>
        <w:rPr>
          <w:rFonts w:ascii="仿宋_GB2312" w:eastAsia="仿宋_GB2312" w:hAnsi="仿宋_GB2312" w:cs="仿宋_GB2312" w:hint="eastAsia"/>
          <w:sz w:val="28"/>
          <w:szCs w:val="28"/>
        </w:rPr>
        <w:t>与后向的</w:t>
      </w:r>
      <w:r>
        <w:rPr>
          <w:rFonts w:ascii="仿宋_GB2312" w:eastAsia="仿宋_GB2312" w:hAnsi="仿宋_GB2312" w:cs="仿宋_GB2312" w:hint="eastAsia"/>
          <w:sz w:val="28"/>
          <w:szCs w:val="28"/>
        </w:rPr>
        <w:t>LSTM</w:t>
      </w:r>
      <w:r>
        <w:rPr>
          <w:rFonts w:ascii="仿宋_GB2312" w:eastAsia="仿宋_GB2312" w:hAnsi="仿宋_GB2312" w:cs="仿宋_GB2312" w:hint="eastAsia"/>
          <w:sz w:val="28"/>
          <w:szCs w:val="28"/>
        </w:rPr>
        <w:t>结合成</w:t>
      </w:r>
      <w:r>
        <w:rPr>
          <w:rFonts w:ascii="仿宋_GB2312" w:eastAsia="仿宋_GB2312" w:hAnsi="仿宋_GB2312" w:cs="仿宋_GB2312" w:hint="eastAsia"/>
          <w:sz w:val="28"/>
          <w:szCs w:val="28"/>
        </w:rPr>
        <w:t>BiLSTM</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Bi-LSTM </w:t>
      </w:r>
      <w:r>
        <w:rPr>
          <w:rFonts w:ascii="仿宋_GB2312" w:eastAsia="仿宋_GB2312" w:hAnsi="仿宋_GB2312" w:cs="仿宋_GB2312" w:hint="eastAsia"/>
          <w:sz w:val="28"/>
          <w:szCs w:val="28"/>
        </w:rPr>
        <w:t>神经网络结构模型分为</w:t>
      </w:r>
      <w:r>
        <w:rPr>
          <w:rFonts w:ascii="仿宋_GB2312" w:eastAsia="仿宋_GB2312" w:hAnsi="仿宋_GB2312" w:cs="仿宋_GB2312" w:hint="eastAsia"/>
          <w:sz w:val="28"/>
          <w:szCs w:val="28"/>
        </w:rPr>
        <w:t xml:space="preserve"> 2 </w:t>
      </w:r>
      <w:r>
        <w:rPr>
          <w:rFonts w:ascii="仿宋_GB2312" w:eastAsia="仿宋_GB2312" w:hAnsi="仿宋_GB2312" w:cs="仿宋_GB2312" w:hint="eastAsia"/>
          <w:sz w:val="28"/>
          <w:szCs w:val="28"/>
        </w:rPr>
        <w:t>个独立的</w:t>
      </w:r>
      <w:r>
        <w:rPr>
          <w:rFonts w:ascii="仿宋_GB2312" w:eastAsia="仿宋_GB2312" w:hAnsi="仿宋_GB2312" w:cs="仿宋_GB2312" w:hint="eastAsia"/>
          <w:sz w:val="28"/>
          <w:szCs w:val="28"/>
        </w:rPr>
        <w:t>LSTM</w:t>
      </w:r>
      <w:r>
        <w:rPr>
          <w:rFonts w:ascii="仿宋_GB2312" w:eastAsia="仿宋_GB2312" w:hAnsi="仿宋_GB2312" w:cs="仿宋_GB2312" w:hint="eastAsia"/>
          <w:sz w:val="28"/>
          <w:szCs w:val="28"/>
        </w:rPr>
        <w:t>，输入序列分别以正序和逆序输入至</w:t>
      </w:r>
      <w:r>
        <w:rPr>
          <w:rFonts w:ascii="仿宋_GB2312" w:eastAsia="仿宋_GB2312" w:hAnsi="仿宋_GB2312" w:cs="仿宋_GB2312" w:hint="eastAsia"/>
          <w:sz w:val="28"/>
          <w:szCs w:val="28"/>
        </w:rPr>
        <w:t xml:space="preserve"> 2 </w:t>
      </w:r>
      <w:r>
        <w:rPr>
          <w:rFonts w:ascii="仿宋_GB2312" w:eastAsia="仿宋_GB2312" w:hAnsi="仿宋_GB2312" w:cs="仿宋_GB2312" w:hint="eastAsia"/>
          <w:sz w:val="28"/>
          <w:szCs w:val="28"/>
        </w:rPr>
        <w:t>个</w:t>
      </w:r>
      <w:r>
        <w:rPr>
          <w:rFonts w:ascii="仿宋_GB2312" w:eastAsia="仿宋_GB2312" w:hAnsi="仿宋_GB2312" w:cs="仿宋_GB2312" w:hint="eastAsia"/>
          <w:sz w:val="28"/>
          <w:szCs w:val="28"/>
        </w:rPr>
        <w:t xml:space="preserve">LSTM </w:t>
      </w:r>
      <w:r>
        <w:rPr>
          <w:rFonts w:ascii="仿宋_GB2312" w:eastAsia="仿宋_GB2312" w:hAnsi="仿宋_GB2312" w:cs="仿宋_GB2312" w:hint="eastAsia"/>
          <w:sz w:val="28"/>
          <w:szCs w:val="28"/>
        </w:rPr>
        <w:t>神经网络进行特征提取，将</w:t>
      </w:r>
      <w:r>
        <w:rPr>
          <w:rFonts w:ascii="仿宋_GB2312" w:eastAsia="仿宋_GB2312" w:hAnsi="仿宋_GB2312" w:cs="仿宋_GB2312" w:hint="eastAsia"/>
          <w:sz w:val="28"/>
          <w:szCs w:val="28"/>
        </w:rPr>
        <w:t xml:space="preserve"> 2</w:t>
      </w:r>
      <w:r>
        <w:rPr>
          <w:rFonts w:ascii="仿宋_GB2312" w:eastAsia="仿宋_GB2312" w:hAnsi="仿宋_GB2312" w:cs="仿宋_GB2312" w:hint="eastAsia"/>
          <w:sz w:val="28"/>
          <w:szCs w:val="28"/>
        </w:rPr>
        <w:t>个</w:t>
      </w:r>
      <w:r>
        <w:rPr>
          <w:rFonts w:ascii="仿宋_GB2312" w:eastAsia="仿宋_GB2312" w:hAnsi="仿宋_GB2312" w:cs="仿宋_GB2312" w:hint="eastAsia"/>
          <w:sz w:val="28"/>
          <w:szCs w:val="28"/>
        </w:rPr>
        <w:t>LSTM</w:t>
      </w:r>
      <w:r>
        <w:rPr>
          <w:rFonts w:ascii="仿宋_GB2312" w:eastAsia="仿宋_GB2312" w:hAnsi="仿宋_GB2312" w:cs="仿宋_GB2312" w:hint="eastAsia"/>
          <w:sz w:val="28"/>
          <w:szCs w:val="28"/>
        </w:rPr>
        <w:t>输出结</w:t>
      </w:r>
      <w:r>
        <w:rPr>
          <w:rFonts w:ascii="仿宋_GB2312" w:eastAsia="仿宋_GB2312" w:hAnsi="仿宋_GB2312" w:cs="仿宋_GB2312" w:hint="eastAsia"/>
          <w:sz w:val="28"/>
          <w:szCs w:val="28"/>
        </w:rPr>
        <w:t>果进行拼接后形成最终的结果。</w:t>
      </w:r>
      <w:r>
        <w:rPr>
          <w:rFonts w:ascii="仿宋_GB2312" w:eastAsia="仿宋_GB2312" w:hAnsi="仿宋_GB2312" w:cs="仿宋_GB2312" w:hint="eastAsia"/>
          <w:sz w:val="28"/>
          <w:szCs w:val="28"/>
        </w:rPr>
        <w:t xml:space="preserve">Bi-LSTM </w:t>
      </w:r>
      <w:r>
        <w:rPr>
          <w:rFonts w:ascii="仿宋_GB2312" w:eastAsia="仿宋_GB2312" w:hAnsi="仿宋_GB2312" w:cs="仿宋_GB2312" w:hint="eastAsia"/>
          <w:sz w:val="28"/>
          <w:szCs w:val="28"/>
        </w:rPr>
        <w:t>的模型设计理念是使</w:t>
      </w:r>
      <w:r>
        <w:rPr>
          <w:rFonts w:ascii="仿宋_GB2312" w:eastAsia="仿宋_GB2312" w:hAnsi="仿宋_GB2312" w:cs="仿宋_GB2312" w:hint="eastAsia"/>
          <w:sz w:val="28"/>
          <w:szCs w:val="28"/>
        </w:rPr>
        <w:t xml:space="preserve"> t </w:t>
      </w:r>
      <w:r>
        <w:rPr>
          <w:rFonts w:ascii="仿宋_GB2312" w:eastAsia="仿宋_GB2312" w:hAnsi="仿宋_GB2312" w:cs="仿宋_GB2312" w:hint="eastAsia"/>
          <w:sz w:val="28"/>
          <w:szCs w:val="28"/>
        </w:rPr>
        <w:t>时刻所获得特征数据同时拥有过去和将来之间的信息，实验证明，这种神经网络结构模型对文本特征提取效率和性能要优于单个</w:t>
      </w:r>
      <w:r>
        <w:rPr>
          <w:rFonts w:ascii="仿宋_GB2312" w:eastAsia="仿宋_GB2312" w:hAnsi="仿宋_GB2312" w:cs="仿宋_GB2312" w:hint="eastAsia"/>
          <w:sz w:val="28"/>
          <w:szCs w:val="28"/>
        </w:rPr>
        <w:t xml:space="preserve"> LSTM </w:t>
      </w:r>
      <w:r>
        <w:rPr>
          <w:rFonts w:ascii="仿宋_GB2312" w:eastAsia="仿宋_GB2312" w:hAnsi="仿宋_GB2312" w:cs="仿宋_GB2312" w:hint="eastAsia"/>
          <w:sz w:val="28"/>
          <w:szCs w:val="28"/>
        </w:rPr>
        <w:lastRenderedPageBreak/>
        <w:t>结构模型。值得一提的是，</w:t>
      </w:r>
      <w:r>
        <w:rPr>
          <w:rFonts w:ascii="仿宋_GB2312" w:eastAsia="仿宋_GB2312" w:hAnsi="仿宋_GB2312" w:cs="仿宋_GB2312" w:hint="eastAsia"/>
          <w:sz w:val="28"/>
          <w:szCs w:val="28"/>
        </w:rPr>
        <w:t xml:space="preserve">Bi-LSTM </w:t>
      </w:r>
      <w:r>
        <w:rPr>
          <w:rFonts w:ascii="仿宋_GB2312" w:eastAsia="仿宋_GB2312" w:hAnsi="仿宋_GB2312" w:cs="仿宋_GB2312" w:hint="eastAsia"/>
          <w:sz w:val="28"/>
          <w:szCs w:val="28"/>
        </w:rPr>
        <w:t>中的</w:t>
      </w:r>
      <w:r>
        <w:rPr>
          <w:rFonts w:ascii="仿宋_GB2312" w:eastAsia="仿宋_GB2312" w:hAnsi="仿宋_GB2312" w:cs="仿宋_GB2312" w:hint="eastAsia"/>
          <w:sz w:val="28"/>
          <w:szCs w:val="28"/>
        </w:rPr>
        <w:t xml:space="preserve"> 2 </w:t>
      </w:r>
      <w:r>
        <w:rPr>
          <w:rFonts w:ascii="仿宋_GB2312" w:eastAsia="仿宋_GB2312" w:hAnsi="仿宋_GB2312" w:cs="仿宋_GB2312" w:hint="eastAsia"/>
          <w:sz w:val="28"/>
          <w:szCs w:val="28"/>
        </w:rPr>
        <w:t>个</w:t>
      </w:r>
      <w:r>
        <w:rPr>
          <w:rFonts w:ascii="仿宋_GB2312" w:eastAsia="仿宋_GB2312" w:hAnsi="仿宋_GB2312" w:cs="仿宋_GB2312" w:hint="eastAsia"/>
          <w:sz w:val="28"/>
          <w:szCs w:val="28"/>
        </w:rPr>
        <w:t xml:space="preserve"> LSTM </w:t>
      </w:r>
      <w:r>
        <w:rPr>
          <w:rFonts w:ascii="仿宋_GB2312" w:eastAsia="仿宋_GB2312" w:hAnsi="仿宋_GB2312" w:cs="仿宋_GB2312" w:hint="eastAsia"/>
          <w:sz w:val="28"/>
          <w:szCs w:val="28"/>
        </w:rPr>
        <w:t>神经网络参数是相互独立的</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 xml:space="preserve">4.4.1, </w:t>
      </w:r>
      <w:r>
        <w:rPr>
          <w:rFonts w:ascii="仿宋_GB2312" w:eastAsia="仿宋_GB2312" w:hAnsi="仿宋_GB2312" w:cs="仿宋_GB2312" w:hint="eastAsia"/>
          <w:sz w:val="28"/>
          <w:szCs w:val="28"/>
        </w:rPr>
        <w:t>其表达式可以写为</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object w:dxaOrig="1960" w:dyaOrig="1200">
          <v:shape id="_x0000_i1052" type="#_x0000_t75" style="width:98.25pt;height:60pt" o:ole="">
            <v:imagedata r:id="rId70" o:title=""/>
          </v:shape>
          <o:OLEObject Type="Embed" ProgID="Equation.3" ShapeID="_x0000_i1052" DrawAspect="Content" ObjectID="_1741085787" r:id="rId71"/>
        </w:object>
      </w:r>
    </w:p>
    <w:p w:rsidR="00A45401" w:rsidRDefault="00EC5134">
      <w:p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drawing>
          <wp:inline distT="0" distB="0" distL="114300" distR="114300">
            <wp:extent cx="3599815" cy="1540510"/>
            <wp:effectExtent l="0" t="0" r="6985" b="8890"/>
            <wp:docPr id="13" name="图片 13" descr="企业微信截图_16770467779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企业微信截图_16770467779296"/>
                    <pic:cNvPicPr>
                      <a:picLocks noChangeAspect="1"/>
                    </pic:cNvPicPr>
                  </pic:nvPicPr>
                  <pic:blipFill>
                    <a:blip r:embed="rId72"/>
                    <a:stretch>
                      <a:fillRect/>
                    </a:stretch>
                  </pic:blipFill>
                  <pic:spPr>
                    <a:xfrm>
                      <a:off x="0" y="0"/>
                      <a:ext cx="3599815" cy="1540510"/>
                    </a:xfrm>
                    <a:prstGeom prst="rect">
                      <a:avLst/>
                    </a:prstGeom>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4.4.1</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4.5. Bi- Seq2seq</w:t>
      </w:r>
      <w:r>
        <w:rPr>
          <w:rFonts w:ascii="仿宋_GB2312" w:eastAsia="仿宋_GB2312" w:hAnsi="仿宋_GB2312" w:cs="仿宋_GB2312" w:hint="eastAsia"/>
          <w:sz w:val="28"/>
          <w:szCs w:val="28"/>
        </w:rPr>
        <w:t>原理</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包含了</w:t>
      </w:r>
      <w:r>
        <w:rPr>
          <w:rFonts w:ascii="仿宋_GB2312" w:eastAsia="仿宋_GB2312" w:hAnsi="仿宋_GB2312" w:cs="仿宋_GB2312" w:hint="eastAsia"/>
          <w:sz w:val="28"/>
          <w:szCs w:val="28"/>
        </w:rPr>
        <w:t>Encoder-Decoder</w:t>
      </w:r>
      <w:r>
        <w:rPr>
          <w:rFonts w:ascii="仿宋_GB2312" w:eastAsia="仿宋_GB2312" w:hAnsi="仿宋_GB2312" w:cs="仿宋_GB2312" w:hint="eastAsia"/>
          <w:sz w:val="28"/>
          <w:szCs w:val="28"/>
        </w:rPr>
        <w:t>两个模块</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4.5.1</w:t>
      </w:r>
      <w:r>
        <w:rPr>
          <w:rFonts w:ascii="仿宋_GB2312" w:eastAsia="仿宋_GB2312" w:hAnsi="仿宋_GB2312" w:cs="仿宋_GB2312" w:hint="eastAsia"/>
          <w:sz w:val="28"/>
          <w:szCs w:val="28"/>
        </w:rPr>
        <w:t>所示</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在</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 xml:space="preserve">Bi-Seq2seq </w:t>
      </w:r>
      <w:r>
        <w:rPr>
          <w:rFonts w:ascii="仿宋_GB2312" w:eastAsia="仿宋_GB2312" w:hAnsi="仿宋_GB2312" w:cs="仿宋_GB2312" w:hint="eastAsia"/>
          <w:sz w:val="28"/>
          <w:szCs w:val="28"/>
        </w:rPr>
        <w:t>模型的编码器</w:t>
      </w:r>
      <w:r>
        <w:rPr>
          <w:rFonts w:ascii="仿宋_GB2312" w:eastAsia="仿宋_GB2312" w:hAnsi="仿宋_GB2312" w:cs="仿宋_GB2312" w:hint="eastAsia"/>
          <w:sz w:val="28"/>
          <w:szCs w:val="28"/>
        </w:rPr>
        <w:t>(Encoder)</w:t>
      </w:r>
      <w:r>
        <w:rPr>
          <w:rFonts w:ascii="仿宋_GB2312" w:eastAsia="仿宋_GB2312" w:hAnsi="仿宋_GB2312" w:cs="仿宋_GB2312" w:hint="eastAsia"/>
          <w:sz w:val="28"/>
          <w:szCs w:val="28"/>
        </w:rPr>
        <w:t>采用双向长短期记忆网络</w:t>
      </w:r>
      <w:r>
        <w:rPr>
          <w:rFonts w:ascii="仿宋_GB2312" w:eastAsia="仿宋_GB2312" w:hAnsi="仿宋_GB2312" w:cs="仿宋_GB2312" w:hint="eastAsia"/>
          <w:sz w:val="28"/>
          <w:szCs w:val="28"/>
        </w:rPr>
        <w:t>(Bi-directional Long Short-Term Memory, Bi-LSTM)</w:t>
      </w:r>
      <w:r>
        <w:rPr>
          <w:rFonts w:ascii="仿宋_GB2312" w:eastAsia="仿宋_GB2312" w:hAnsi="仿宋_GB2312" w:cs="仿宋_GB2312" w:hint="eastAsia"/>
          <w:sz w:val="28"/>
          <w:szCs w:val="28"/>
        </w:rPr>
        <w:t>提取特征，</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高质量地学习正反向序列数据间的关联信息</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再将正反向数据拼接，</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减少数据信息遗忘</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解码器</w:t>
      </w:r>
      <w:r>
        <w:rPr>
          <w:rFonts w:ascii="仿宋_GB2312" w:eastAsia="仿宋_GB2312" w:hAnsi="仿宋_GB2312" w:cs="仿宋_GB2312" w:hint="eastAsia"/>
          <w:sz w:val="28"/>
          <w:szCs w:val="28"/>
        </w:rPr>
        <w:t>(Decoder)</w:t>
      </w:r>
      <w:r>
        <w:rPr>
          <w:rFonts w:ascii="仿宋_GB2312" w:eastAsia="仿宋_GB2312" w:hAnsi="仿宋_GB2312" w:cs="仿宋_GB2312" w:hint="eastAsia"/>
          <w:sz w:val="28"/>
          <w:szCs w:val="28"/>
        </w:rPr>
        <w:t>采用</w:t>
      </w:r>
      <w:r>
        <w:rPr>
          <w:rFonts w:ascii="仿宋_GB2312" w:eastAsia="仿宋_GB2312" w:hAnsi="仿宋_GB2312" w:cs="仿宋_GB2312" w:hint="eastAsia"/>
          <w:sz w:val="28"/>
          <w:szCs w:val="28"/>
        </w:rPr>
        <w:t xml:space="preserve"> LSTM </w:t>
      </w:r>
      <w:r>
        <w:rPr>
          <w:rFonts w:ascii="仿宋_GB2312" w:eastAsia="仿宋_GB2312" w:hAnsi="仿宋_GB2312" w:cs="仿宋_GB2312" w:hint="eastAsia"/>
          <w:sz w:val="28"/>
          <w:szCs w:val="28"/>
        </w:rPr>
        <w:t>网络输出未来任意步数的值</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实现任意长度的输入序列映射到任意长度的输出序列</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同时保留其序列之间的依赖性</w:t>
      </w:r>
      <w:r>
        <w:rPr>
          <w:rFonts w:ascii="仿宋_GB2312" w:eastAsia="仿宋_GB2312" w:hAnsi="仿宋_GB2312" w:cs="仿宋_GB2312" w:hint="eastAsia"/>
          <w:sz w:val="28"/>
          <w:szCs w:val="28"/>
        </w:rPr>
        <w:t>.</w:t>
      </w:r>
    </w:p>
    <w:p w:rsidR="00A45401" w:rsidRDefault="00EC5134">
      <w:p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drawing>
          <wp:inline distT="0" distB="0" distL="114300" distR="114300">
            <wp:extent cx="3599815" cy="1566545"/>
            <wp:effectExtent l="0" t="0" r="6985" b="8255"/>
            <wp:docPr id="14" name="图片 14" descr="企业微信截图_1677047845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企业微信截图_16770478451878"/>
                    <pic:cNvPicPr>
                      <a:picLocks noChangeAspect="1"/>
                    </pic:cNvPicPr>
                  </pic:nvPicPr>
                  <pic:blipFill>
                    <a:blip r:embed="rId73"/>
                    <a:stretch>
                      <a:fillRect/>
                    </a:stretch>
                  </pic:blipFill>
                  <pic:spPr>
                    <a:xfrm>
                      <a:off x="0" y="0"/>
                      <a:ext cx="3599815" cy="1566545"/>
                    </a:xfrm>
                    <a:prstGeom prst="rect">
                      <a:avLst/>
                    </a:prstGeom>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4.5.1</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5.</w:t>
      </w:r>
      <w:r>
        <w:rPr>
          <w:rFonts w:ascii="仿宋_GB2312" w:eastAsia="仿宋_GB2312" w:hAnsi="仿宋_GB2312" w:cs="仿宋_GB2312" w:hint="eastAsia"/>
          <w:sz w:val="28"/>
          <w:szCs w:val="28"/>
        </w:rPr>
        <w:t>输出</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5.1 </w:t>
      </w:r>
      <w:r>
        <w:rPr>
          <w:rFonts w:ascii="仿宋_GB2312" w:eastAsia="仿宋_GB2312" w:hAnsi="仿宋_GB2312" w:cs="仿宋_GB2312" w:hint="eastAsia"/>
          <w:sz w:val="28"/>
          <w:szCs w:val="28"/>
        </w:rPr>
        <w:t>评估指标</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假定</w:t>
      </w:r>
      <w:r>
        <w:rPr>
          <w:rFonts w:ascii="仿宋_GB2312" w:eastAsia="仿宋_GB2312" w:hAnsi="仿宋_GB2312" w:cs="仿宋_GB2312" w:hint="eastAsia"/>
          <w:sz w:val="28"/>
          <w:szCs w:val="28"/>
        </w:rPr>
        <w:t>m</w:t>
      </w:r>
      <w:r>
        <w:rPr>
          <w:rFonts w:ascii="仿宋_GB2312" w:eastAsia="仿宋_GB2312" w:hAnsi="仿宋_GB2312" w:cs="仿宋_GB2312" w:hint="eastAsia"/>
          <w:sz w:val="28"/>
          <w:szCs w:val="28"/>
        </w:rPr>
        <w:t>是预测目标总个数</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object w:dxaOrig="260" w:dyaOrig="340">
          <v:shape id="_x0000_i1053" type="#_x0000_t75" style="width:12.75pt;height:17.25pt" o:ole="">
            <v:imagedata r:id="rId74" o:title=""/>
          </v:shape>
          <o:OLEObject Type="Embed" ProgID="Equation.3" ShapeID="_x0000_i1053" DrawAspect="Content" ObjectID="_1741085788" r:id="rId75"/>
        </w:object>
      </w:r>
      <w:r>
        <w:rPr>
          <w:rFonts w:ascii="仿宋_GB2312" w:eastAsia="仿宋_GB2312" w:hAnsi="仿宋_GB2312" w:cs="仿宋_GB2312" w:hint="eastAsia"/>
          <w:sz w:val="28"/>
          <w:szCs w:val="28"/>
        </w:rPr>
        <w:t>是实际值，</w:t>
      </w:r>
      <w:r>
        <w:rPr>
          <w:rFonts w:ascii="仿宋_GB2312" w:eastAsia="仿宋_GB2312" w:hAnsi="仿宋_GB2312" w:cs="仿宋_GB2312" w:hint="eastAsia"/>
          <w:sz w:val="28"/>
          <w:szCs w:val="28"/>
        </w:rPr>
        <w:object w:dxaOrig="260" w:dyaOrig="340">
          <v:shape id="_x0000_i1054" type="#_x0000_t75" style="width:12.75pt;height:17.25pt" o:ole="">
            <v:imagedata r:id="rId76" o:title=""/>
          </v:shape>
          <o:OLEObject Type="Embed" ProgID="Equation.3" ShapeID="_x0000_i1054" DrawAspect="Content" ObjectID="_1741085789" r:id="rId77"/>
        </w:object>
      </w:r>
      <w:r>
        <w:rPr>
          <w:rFonts w:ascii="仿宋_GB2312" w:eastAsia="仿宋_GB2312" w:hAnsi="仿宋_GB2312" w:cs="仿宋_GB2312" w:hint="eastAsia"/>
          <w:sz w:val="28"/>
          <w:szCs w:val="28"/>
        </w:rPr>
        <w:t>是预</w:t>
      </w:r>
      <w:r>
        <w:rPr>
          <w:rFonts w:ascii="仿宋_GB2312" w:eastAsia="仿宋_GB2312" w:hAnsi="仿宋_GB2312" w:cs="仿宋_GB2312" w:hint="eastAsia"/>
          <w:sz w:val="28"/>
          <w:szCs w:val="28"/>
        </w:rPr>
        <w:lastRenderedPageBreak/>
        <w:t>测值</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MAE(Mean Absolute Error) </w:t>
      </w:r>
      <w:r>
        <w:rPr>
          <w:rFonts w:ascii="仿宋_GB2312" w:eastAsia="仿宋_GB2312" w:hAnsi="仿宋_GB2312" w:cs="仿宋_GB2312" w:hint="eastAsia"/>
          <w:sz w:val="28"/>
          <w:szCs w:val="28"/>
        </w:rPr>
        <w:t>平均绝对误差</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计算实际值与预测值的距离绝对值做评估</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其公式为</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object w:dxaOrig="2160" w:dyaOrig="680">
          <v:shape id="_x0000_i1055" type="#_x0000_t75" style="width:108pt;height:33.75pt" o:ole="">
            <v:imagedata r:id="rId78" o:title=""/>
          </v:shape>
          <o:OLEObject Type="Embed" ProgID="Equation.3" ShapeID="_x0000_i1055" DrawAspect="Content" ObjectID="_1741085790" r:id="rId79"/>
        </w:objec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MSE(Mean Square Error)</w:t>
      </w:r>
      <w:r>
        <w:rPr>
          <w:rFonts w:ascii="仿宋_GB2312" w:eastAsia="仿宋_GB2312" w:hAnsi="仿宋_GB2312" w:cs="仿宋_GB2312" w:hint="eastAsia"/>
          <w:sz w:val="28"/>
          <w:szCs w:val="28"/>
        </w:rPr>
        <w:t>均方误差</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计算实际值与预测值的距离平方做评估</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其公式为</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object w:dxaOrig="2240" w:dyaOrig="680">
          <v:shape id="_x0000_i1056" type="#_x0000_t75" style="width:111.75pt;height:33.75pt" o:ole="">
            <v:imagedata r:id="rId80" o:title=""/>
          </v:shape>
          <o:OLEObject Type="Embed" ProgID="Equation.3" ShapeID="_x0000_i1056" DrawAspect="Content" ObjectID="_1741085791" r:id="rId81"/>
        </w:objec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RMSE(Root Mean Square Erro</w:t>
      </w:r>
      <w:r>
        <w:rPr>
          <w:rFonts w:ascii="仿宋_GB2312" w:eastAsia="仿宋_GB2312" w:hAnsi="仿宋_GB2312" w:cs="仿宋_GB2312" w:hint="eastAsia"/>
          <w:sz w:val="28"/>
          <w:szCs w:val="28"/>
        </w:rPr>
        <w:t>r)</w:t>
      </w:r>
      <w:r>
        <w:rPr>
          <w:rFonts w:ascii="仿宋_GB2312" w:eastAsia="仿宋_GB2312" w:hAnsi="仿宋_GB2312" w:cs="仿宋_GB2312" w:hint="eastAsia"/>
          <w:sz w:val="28"/>
          <w:szCs w:val="28"/>
        </w:rPr>
        <w:t>均方根误差</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即</w:t>
      </w:r>
      <w:r>
        <w:rPr>
          <w:rFonts w:ascii="仿宋_GB2312" w:eastAsia="仿宋_GB2312" w:hAnsi="仿宋_GB2312" w:cs="仿宋_GB2312" w:hint="eastAsia"/>
          <w:sz w:val="28"/>
          <w:szCs w:val="28"/>
        </w:rPr>
        <w:t>MSE</w:t>
      </w:r>
      <w:r>
        <w:rPr>
          <w:rFonts w:ascii="仿宋_GB2312" w:eastAsia="仿宋_GB2312" w:hAnsi="仿宋_GB2312" w:cs="仿宋_GB2312" w:hint="eastAsia"/>
          <w:sz w:val="28"/>
          <w:szCs w:val="28"/>
        </w:rPr>
        <w:t>开放的结果</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其公式为</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object w:dxaOrig="2600" w:dyaOrig="760">
          <v:shape id="_x0000_i1057" type="#_x0000_t75" style="width:129.75pt;height:38.25pt" o:ole="">
            <v:imagedata r:id="rId82" o:title=""/>
          </v:shape>
          <o:OLEObject Type="Embed" ProgID="Equation.3" ShapeID="_x0000_i1057" DrawAspect="Content" ObjectID="_1741085792" r:id="rId83"/>
        </w:objec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MAPE(Mean Absolute Percentage Error)</w:t>
      </w:r>
      <w:r>
        <w:rPr>
          <w:rFonts w:ascii="仿宋_GB2312" w:eastAsia="仿宋_GB2312" w:hAnsi="仿宋_GB2312" w:cs="仿宋_GB2312" w:hint="eastAsia"/>
          <w:sz w:val="28"/>
          <w:szCs w:val="28"/>
        </w:rPr>
        <w:t>平均绝对百分比误差</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不仅考虑预测值与真实值的偏差</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还考虑了偏差与真实值之间的比例，此指标对相对误差敏感，不会因目标变量的全局缩放而改变</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其公式为</w: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object w:dxaOrig="2980" w:dyaOrig="760">
          <v:shape id="_x0000_i1058" type="#_x0000_t75" style="width:149.25pt;height:38.25pt" o:ole="">
            <v:imagedata r:id="rId84" o:title=""/>
          </v:shape>
          <o:OLEObject Type="Embed" ProgID="Equation.3" ShapeID="_x0000_i1058" DrawAspect="Content" ObjectID="_1741085793" r:id="rId85"/>
        </w:object>
      </w:r>
      <w:r>
        <w:rPr>
          <w:rFonts w:ascii="仿宋_GB2312" w:eastAsia="仿宋_GB2312" w:hAnsi="仿宋_GB2312" w:cs="仿宋_GB2312" w:hint="eastAsia"/>
          <w:sz w:val="28"/>
          <w:szCs w:val="28"/>
        </w:rPr>
        <w:t>；</w:t>
      </w:r>
    </w:p>
    <w:p w:rsidR="00A45401" w:rsidRDefault="00EC5134">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5.2 </w:t>
      </w:r>
      <w:r>
        <w:rPr>
          <w:rFonts w:ascii="仿宋_GB2312" w:eastAsia="仿宋_GB2312" w:hAnsi="仿宋_GB2312" w:cs="仿宋_GB2312" w:hint="eastAsia"/>
          <w:sz w:val="28"/>
          <w:szCs w:val="28"/>
        </w:rPr>
        <w:t>输出结果画图展示</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可以很直观的看到预测的效果</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如图</w:t>
      </w:r>
      <w:r>
        <w:rPr>
          <w:rFonts w:ascii="仿宋_GB2312" w:eastAsia="仿宋_GB2312" w:hAnsi="仿宋_GB2312" w:cs="仿宋_GB2312" w:hint="eastAsia"/>
          <w:sz w:val="28"/>
          <w:szCs w:val="28"/>
        </w:rPr>
        <w:t>5.2.1</w:t>
      </w:r>
      <w:r>
        <w:rPr>
          <w:rFonts w:ascii="仿宋_GB2312" w:eastAsia="仿宋_GB2312" w:hAnsi="仿宋_GB2312" w:cs="仿宋_GB2312" w:hint="eastAsia"/>
          <w:sz w:val="28"/>
          <w:szCs w:val="28"/>
        </w:rPr>
        <w:t>。</w:t>
      </w:r>
    </w:p>
    <w:p w:rsidR="00A45401" w:rsidRDefault="00A45401">
      <w:pPr>
        <w:spacing w:line="360" w:lineRule="auto"/>
        <w:ind w:firstLineChars="200" w:firstLine="560"/>
        <w:rPr>
          <w:rFonts w:ascii="仿宋_GB2312" w:eastAsia="仿宋_GB2312" w:hAnsi="仿宋_GB2312" w:cs="仿宋_GB2312"/>
          <w:sz w:val="28"/>
          <w:szCs w:val="28"/>
        </w:rPr>
      </w:pPr>
    </w:p>
    <w:p w:rsidR="00A45401" w:rsidRDefault="00EC5134">
      <w:pPr>
        <w:spacing w:line="360" w:lineRule="auto"/>
        <w:jc w:val="center"/>
        <w:rPr>
          <w:rFonts w:ascii="仿宋_GB2312" w:eastAsia="仿宋_GB2312" w:hAnsi="仿宋_GB2312" w:cs="仿宋_GB2312"/>
          <w:sz w:val="28"/>
          <w:szCs w:val="28"/>
        </w:rPr>
      </w:pPr>
      <w:r>
        <w:rPr>
          <w:rFonts w:ascii="仿宋_GB2312" w:eastAsia="仿宋_GB2312" w:hAnsi="仿宋_GB2312" w:cs="仿宋_GB2312" w:hint="eastAsia"/>
          <w:noProof/>
          <w:sz w:val="28"/>
          <w:szCs w:val="28"/>
        </w:rPr>
        <w:lastRenderedPageBreak/>
        <w:drawing>
          <wp:inline distT="0" distB="0" distL="114300" distR="114300">
            <wp:extent cx="3599815" cy="1802765"/>
            <wp:effectExtent l="0" t="0" r="6985" b="635"/>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pic:cNvPicPr>
                      <a:picLocks noChangeAspect="1"/>
                    </pic:cNvPicPr>
                  </pic:nvPicPr>
                  <pic:blipFill>
                    <a:blip r:embed="rId86"/>
                    <a:stretch>
                      <a:fillRect/>
                    </a:stretch>
                  </pic:blipFill>
                  <pic:spPr>
                    <a:xfrm>
                      <a:off x="0" y="0"/>
                      <a:ext cx="3599815" cy="1802765"/>
                    </a:xfrm>
                    <a:prstGeom prst="rect">
                      <a:avLst/>
                    </a:prstGeom>
                    <a:noFill/>
                    <a:ln>
                      <a:noFill/>
                    </a:ln>
                  </pic:spPr>
                </pic:pic>
              </a:graphicData>
            </a:graphic>
          </wp:inline>
        </w:drawing>
      </w:r>
    </w:p>
    <w:p w:rsidR="00A45401" w:rsidRDefault="00EC5134">
      <w:pPr>
        <w:spacing w:line="360" w:lineRule="auto"/>
        <w:jc w:val="center"/>
        <w:rPr>
          <w:rFonts w:ascii="仿宋_GB2312" w:eastAsia="仿宋_GB2312" w:hAnsi="仿宋_GB2312" w:cs="仿宋_GB2312"/>
          <w:szCs w:val="21"/>
        </w:rPr>
      </w:pPr>
      <w:r>
        <w:rPr>
          <w:rFonts w:ascii="仿宋_GB2312" w:eastAsia="仿宋_GB2312" w:hAnsi="仿宋_GB2312" w:cs="仿宋_GB2312" w:hint="eastAsia"/>
          <w:szCs w:val="21"/>
        </w:rPr>
        <w:t>图</w:t>
      </w:r>
      <w:r>
        <w:rPr>
          <w:rFonts w:ascii="仿宋_GB2312" w:eastAsia="仿宋_GB2312" w:hAnsi="仿宋_GB2312" w:cs="仿宋_GB2312" w:hint="eastAsia"/>
          <w:szCs w:val="21"/>
        </w:rPr>
        <w:t>5.2.1</w:t>
      </w:r>
    </w:p>
    <w:p w:rsidR="00A45401" w:rsidRDefault="00A45401">
      <w:pPr>
        <w:spacing w:line="360" w:lineRule="auto"/>
        <w:ind w:firstLineChars="200" w:firstLine="560"/>
        <w:rPr>
          <w:rFonts w:ascii="仿宋_GB2312" w:eastAsia="仿宋_GB2312" w:hAnsi="仿宋_GB2312" w:cs="仿宋_GB2312"/>
          <w:sz w:val="28"/>
          <w:szCs w:val="28"/>
        </w:rPr>
      </w:pPr>
    </w:p>
    <w:sectPr w:rsidR="00A454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134" w:rsidRDefault="00EC5134" w:rsidP="00393780">
      <w:r>
        <w:separator/>
      </w:r>
    </w:p>
  </w:endnote>
  <w:endnote w:type="continuationSeparator" w:id="0">
    <w:p w:rsidR="00EC5134" w:rsidRDefault="00EC5134" w:rsidP="0039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134" w:rsidRDefault="00EC5134" w:rsidP="00393780">
      <w:r>
        <w:separator/>
      </w:r>
    </w:p>
  </w:footnote>
  <w:footnote w:type="continuationSeparator" w:id="0">
    <w:p w:rsidR="00EC5134" w:rsidRDefault="00EC5134" w:rsidP="003937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4FC48B6"/>
    <w:multiLevelType w:val="multilevel"/>
    <w:tmpl w:val="A4FC48B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34D599D"/>
    <w:multiLevelType w:val="singleLevel"/>
    <w:tmpl w:val="034D599D"/>
    <w:lvl w:ilvl="0">
      <w:start w:val="1"/>
      <w:numFmt w:val="bullet"/>
      <w:lvlText w:val=""/>
      <w:lvlJc w:val="left"/>
      <w:pPr>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jYTMzY2I5MDEzOTYzZDY4YjM2OTE2MDFiNDJkZTcifQ=="/>
  </w:docVars>
  <w:rsids>
    <w:rsidRoot w:val="00A45401"/>
    <w:rsid w:val="00393780"/>
    <w:rsid w:val="00601A62"/>
    <w:rsid w:val="00737954"/>
    <w:rsid w:val="00857F89"/>
    <w:rsid w:val="00A45401"/>
    <w:rsid w:val="00A62F75"/>
    <w:rsid w:val="00A93EC7"/>
    <w:rsid w:val="00AB1812"/>
    <w:rsid w:val="00CB77BE"/>
    <w:rsid w:val="00D20B4D"/>
    <w:rsid w:val="00D42B17"/>
    <w:rsid w:val="00EC5134"/>
    <w:rsid w:val="00F60D21"/>
    <w:rsid w:val="010F3E9B"/>
    <w:rsid w:val="01564A0B"/>
    <w:rsid w:val="01A63362"/>
    <w:rsid w:val="02261B45"/>
    <w:rsid w:val="02AE2662"/>
    <w:rsid w:val="02B440B7"/>
    <w:rsid w:val="02CD1F13"/>
    <w:rsid w:val="02D05560"/>
    <w:rsid w:val="02DA1F3A"/>
    <w:rsid w:val="030E1352"/>
    <w:rsid w:val="034B7899"/>
    <w:rsid w:val="03772173"/>
    <w:rsid w:val="037800D1"/>
    <w:rsid w:val="03A0770E"/>
    <w:rsid w:val="03C2759E"/>
    <w:rsid w:val="041C009B"/>
    <w:rsid w:val="04394CEA"/>
    <w:rsid w:val="04410808"/>
    <w:rsid w:val="047166E6"/>
    <w:rsid w:val="04740298"/>
    <w:rsid w:val="04963AEA"/>
    <w:rsid w:val="04E71D9A"/>
    <w:rsid w:val="04EB494D"/>
    <w:rsid w:val="04FD02EF"/>
    <w:rsid w:val="05137986"/>
    <w:rsid w:val="052B037D"/>
    <w:rsid w:val="052D54DC"/>
    <w:rsid w:val="053E2C54"/>
    <w:rsid w:val="05A8641E"/>
    <w:rsid w:val="061928BD"/>
    <w:rsid w:val="064A73D7"/>
    <w:rsid w:val="065A2330"/>
    <w:rsid w:val="065B15E4"/>
    <w:rsid w:val="0661309E"/>
    <w:rsid w:val="068B4D51"/>
    <w:rsid w:val="06A70ACF"/>
    <w:rsid w:val="06A765D7"/>
    <w:rsid w:val="06AB431A"/>
    <w:rsid w:val="06B17456"/>
    <w:rsid w:val="06F15AA5"/>
    <w:rsid w:val="06F35CC1"/>
    <w:rsid w:val="0708176C"/>
    <w:rsid w:val="073B21CB"/>
    <w:rsid w:val="07BF3DBF"/>
    <w:rsid w:val="081C5B30"/>
    <w:rsid w:val="082500FC"/>
    <w:rsid w:val="088A5DF8"/>
    <w:rsid w:val="08E93645"/>
    <w:rsid w:val="093C7108"/>
    <w:rsid w:val="096E3788"/>
    <w:rsid w:val="098C2F46"/>
    <w:rsid w:val="09AB7597"/>
    <w:rsid w:val="0A2F1A39"/>
    <w:rsid w:val="0A4B1FCC"/>
    <w:rsid w:val="0A805ABD"/>
    <w:rsid w:val="0AA855A0"/>
    <w:rsid w:val="0B225B5F"/>
    <w:rsid w:val="0BE36CCB"/>
    <w:rsid w:val="0C032502"/>
    <w:rsid w:val="0C923CBB"/>
    <w:rsid w:val="0CE522B0"/>
    <w:rsid w:val="0D032445"/>
    <w:rsid w:val="0D4041E6"/>
    <w:rsid w:val="0DA87805"/>
    <w:rsid w:val="0DC4362F"/>
    <w:rsid w:val="0DD67A1C"/>
    <w:rsid w:val="0DF201AC"/>
    <w:rsid w:val="0E2502F7"/>
    <w:rsid w:val="0E35588E"/>
    <w:rsid w:val="0E3C6461"/>
    <w:rsid w:val="0EBD0B88"/>
    <w:rsid w:val="0EC51CF1"/>
    <w:rsid w:val="0EF17ACC"/>
    <w:rsid w:val="0EF91A2E"/>
    <w:rsid w:val="0F04659C"/>
    <w:rsid w:val="0F8E6A86"/>
    <w:rsid w:val="0F9A0702"/>
    <w:rsid w:val="0FB573D4"/>
    <w:rsid w:val="0FD67878"/>
    <w:rsid w:val="0FEB1C2B"/>
    <w:rsid w:val="0FF037DB"/>
    <w:rsid w:val="102D5E28"/>
    <w:rsid w:val="10463F91"/>
    <w:rsid w:val="10757CA7"/>
    <w:rsid w:val="10EB125F"/>
    <w:rsid w:val="115C2812"/>
    <w:rsid w:val="119333A6"/>
    <w:rsid w:val="123C262E"/>
    <w:rsid w:val="124067B2"/>
    <w:rsid w:val="12776F61"/>
    <w:rsid w:val="12976C2F"/>
    <w:rsid w:val="12B83667"/>
    <w:rsid w:val="13076D7C"/>
    <w:rsid w:val="13223BB5"/>
    <w:rsid w:val="13280AA0"/>
    <w:rsid w:val="13573133"/>
    <w:rsid w:val="135A1A5A"/>
    <w:rsid w:val="1404150D"/>
    <w:rsid w:val="14067033"/>
    <w:rsid w:val="14165B28"/>
    <w:rsid w:val="144E09DA"/>
    <w:rsid w:val="14552B7B"/>
    <w:rsid w:val="14726CAC"/>
    <w:rsid w:val="148351F9"/>
    <w:rsid w:val="149068D0"/>
    <w:rsid w:val="149D2EE2"/>
    <w:rsid w:val="15847C99"/>
    <w:rsid w:val="15F829AC"/>
    <w:rsid w:val="161945A3"/>
    <w:rsid w:val="162A7D8F"/>
    <w:rsid w:val="16901359"/>
    <w:rsid w:val="16914E25"/>
    <w:rsid w:val="16DE4CE8"/>
    <w:rsid w:val="17435EA8"/>
    <w:rsid w:val="175C7804"/>
    <w:rsid w:val="17BA22F0"/>
    <w:rsid w:val="17CB5194"/>
    <w:rsid w:val="17DB1D81"/>
    <w:rsid w:val="17E84BB2"/>
    <w:rsid w:val="17E86A50"/>
    <w:rsid w:val="18372864"/>
    <w:rsid w:val="183F4A1B"/>
    <w:rsid w:val="18491BE4"/>
    <w:rsid w:val="18793298"/>
    <w:rsid w:val="189270E7"/>
    <w:rsid w:val="189A2440"/>
    <w:rsid w:val="190F0CF7"/>
    <w:rsid w:val="192F6848"/>
    <w:rsid w:val="194548B0"/>
    <w:rsid w:val="197C577E"/>
    <w:rsid w:val="19AB02DA"/>
    <w:rsid w:val="1A0215F1"/>
    <w:rsid w:val="1A157E20"/>
    <w:rsid w:val="1A2521DD"/>
    <w:rsid w:val="1A3A17E5"/>
    <w:rsid w:val="1A3B7C0B"/>
    <w:rsid w:val="1AB718D4"/>
    <w:rsid w:val="1B5F7E72"/>
    <w:rsid w:val="1C0C5403"/>
    <w:rsid w:val="1C4500D0"/>
    <w:rsid w:val="1C735482"/>
    <w:rsid w:val="1CFC62E8"/>
    <w:rsid w:val="1D077978"/>
    <w:rsid w:val="1D162E06"/>
    <w:rsid w:val="1D7A639C"/>
    <w:rsid w:val="1DA73277"/>
    <w:rsid w:val="1E286CB9"/>
    <w:rsid w:val="1E9E2BB8"/>
    <w:rsid w:val="1EB969EF"/>
    <w:rsid w:val="1EBB0A1A"/>
    <w:rsid w:val="1F201354"/>
    <w:rsid w:val="1F6F08AF"/>
    <w:rsid w:val="1F833C2E"/>
    <w:rsid w:val="1FE84161"/>
    <w:rsid w:val="20071CB9"/>
    <w:rsid w:val="2014477C"/>
    <w:rsid w:val="2025043D"/>
    <w:rsid w:val="203874CB"/>
    <w:rsid w:val="20BE4F05"/>
    <w:rsid w:val="213E3F40"/>
    <w:rsid w:val="21B902B5"/>
    <w:rsid w:val="22406135"/>
    <w:rsid w:val="22744DFE"/>
    <w:rsid w:val="22782792"/>
    <w:rsid w:val="229E22CD"/>
    <w:rsid w:val="22B20386"/>
    <w:rsid w:val="22C810A6"/>
    <w:rsid w:val="23460DA5"/>
    <w:rsid w:val="23D700A4"/>
    <w:rsid w:val="23DF51AB"/>
    <w:rsid w:val="24376BA8"/>
    <w:rsid w:val="24942C96"/>
    <w:rsid w:val="24A85EE5"/>
    <w:rsid w:val="24AE1775"/>
    <w:rsid w:val="24B9378B"/>
    <w:rsid w:val="24CC140D"/>
    <w:rsid w:val="24E07603"/>
    <w:rsid w:val="24F26973"/>
    <w:rsid w:val="250B08C6"/>
    <w:rsid w:val="25217C28"/>
    <w:rsid w:val="25537BFE"/>
    <w:rsid w:val="258C20BE"/>
    <w:rsid w:val="259049AF"/>
    <w:rsid w:val="25D074A1"/>
    <w:rsid w:val="25D7102E"/>
    <w:rsid w:val="25EB7E37"/>
    <w:rsid w:val="266A16A4"/>
    <w:rsid w:val="26707106"/>
    <w:rsid w:val="26AA3298"/>
    <w:rsid w:val="26C64DE3"/>
    <w:rsid w:val="272A498F"/>
    <w:rsid w:val="2768385C"/>
    <w:rsid w:val="276F4A98"/>
    <w:rsid w:val="28032899"/>
    <w:rsid w:val="283C2BCC"/>
    <w:rsid w:val="284D76B0"/>
    <w:rsid w:val="284E0B51"/>
    <w:rsid w:val="289801AB"/>
    <w:rsid w:val="289C366A"/>
    <w:rsid w:val="28DB23E5"/>
    <w:rsid w:val="28DE17D7"/>
    <w:rsid w:val="28DF17A9"/>
    <w:rsid w:val="291A6D3D"/>
    <w:rsid w:val="29317343"/>
    <w:rsid w:val="293778BF"/>
    <w:rsid w:val="29586A01"/>
    <w:rsid w:val="298F09A0"/>
    <w:rsid w:val="29F77908"/>
    <w:rsid w:val="2A335C42"/>
    <w:rsid w:val="2A5F7045"/>
    <w:rsid w:val="2A6C3B9F"/>
    <w:rsid w:val="2A936E6A"/>
    <w:rsid w:val="2B3B7678"/>
    <w:rsid w:val="2BAE24B4"/>
    <w:rsid w:val="2BC556B3"/>
    <w:rsid w:val="2BCE6231"/>
    <w:rsid w:val="2BD33D74"/>
    <w:rsid w:val="2BD62FDB"/>
    <w:rsid w:val="2C1D0F66"/>
    <w:rsid w:val="2C611A64"/>
    <w:rsid w:val="2C9810A7"/>
    <w:rsid w:val="2CD01DC7"/>
    <w:rsid w:val="2D2C5020"/>
    <w:rsid w:val="2D306F11"/>
    <w:rsid w:val="2D5D6739"/>
    <w:rsid w:val="2E23070E"/>
    <w:rsid w:val="2E752D34"/>
    <w:rsid w:val="2E765D1A"/>
    <w:rsid w:val="2E8B54FB"/>
    <w:rsid w:val="2E903C71"/>
    <w:rsid w:val="2E905557"/>
    <w:rsid w:val="2EEB0EA8"/>
    <w:rsid w:val="2F0106CB"/>
    <w:rsid w:val="2F3C487D"/>
    <w:rsid w:val="2F464330"/>
    <w:rsid w:val="2F52232D"/>
    <w:rsid w:val="2FA471AD"/>
    <w:rsid w:val="2FCD34FF"/>
    <w:rsid w:val="2FEF6776"/>
    <w:rsid w:val="30064E90"/>
    <w:rsid w:val="300B7231"/>
    <w:rsid w:val="301D32E3"/>
    <w:rsid w:val="3071664A"/>
    <w:rsid w:val="308E2433"/>
    <w:rsid w:val="30CE06D2"/>
    <w:rsid w:val="30F027A5"/>
    <w:rsid w:val="312D6A40"/>
    <w:rsid w:val="314239BA"/>
    <w:rsid w:val="31747343"/>
    <w:rsid w:val="31DA002D"/>
    <w:rsid w:val="31F369F1"/>
    <w:rsid w:val="3222569A"/>
    <w:rsid w:val="32354AC1"/>
    <w:rsid w:val="3242203B"/>
    <w:rsid w:val="32436337"/>
    <w:rsid w:val="32784055"/>
    <w:rsid w:val="335562D0"/>
    <w:rsid w:val="33766F10"/>
    <w:rsid w:val="34420E37"/>
    <w:rsid w:val="34482813"/>
    <w:rsid w:val="34897627"/>
    <w:rsid w:val="34B157F7"/>
    <w:rsid w:val="34C24459"/>
    <w:rsid w:val="34D12EA0"/>
    <w:rsid w:val="352D27C8"/>
    <w:rsid w:val="35342C4D"/>
    <w:rsid w:val="35753BC1"/>
    <w:rsid w:val="3577485D"/>
    <w:rsid w:val="357945E5"/>
    <w:rsid w:val="35AD6EB7"/>
    <w:rsid w:val="35DD75FE"/>
    <w:rsid w:val="360D412F"/>
    <w:rsid w:val="36421F81"/>
    <w:rsid w:val="36687282"/>
    <w:rsid w:val="3690132A"/>
    <w:rsid w:val="370D41E5"/>
    <w:rsid w:val="373A0C1E"/>
    <w:rsid w:val="37A61E10"/>
    <w:rsid w:val="37CD3840"/>
    <w:rsid w:val="37F538EE"/>
    <w:rsid w:val="38AC78FA"/>
    <w:rsid w:val="3912639E"/>
    <w:rsid w:val="3936665A"/>
    <w:rsid w:val="399A59A4"/>
    <w:rsid w:val="39A03EED"/>
    <w:rsid w:val="39A6259B"/>
    <w:rsid w:val="39C742BF"/>
    <w:rsid w:val="39D569DC"/>
    <w:rsid w:val="3A0427E8"/>
    <w:rsid w:val="3A0E5BCE"/>
    <w:rsid w:val="3A1F5EA9"/>
    <w:rsid w:val="3A2D43ED"/>
    <w:rsid w:val="3A555F83"/>
    <w:rsid w:val="3A6B0D73"/>
    <w:rsid w:val="3A802DEC"/>
    <w:rsid w:val="3AA0523C"/>
    <w:rsid w:val="3AEA4709"/>
    <w:rsid w:val="3B3B24A5"/>
    <w:rsid w:val="3B670122"/>
    <w:rsid w:val="3B714E2B"/>
    <w:rsid w:val="3B76669E"/>
    <w:rsid w:val="3B7F01E6"/>
    <w:rsid w:val="3B871F58"/>
    <w:rsid w:val="3B8B1A48"/>
    <w:rsid w:val="3BA05290"/>
    <w:rsid w:val="3BB949EC"/>
    <w:rsid w:val="3BE22603"/>
    <w:rsid w:val="3BE251FF"/>
    <w:rsid w:val="3C0E31FC"/>
    <w:rsid w:val="3C4330CD"/>
    <w:rsid w:val="3C436AE1"/>
    <w:rsid w:val="3C4E2817"/>
    <w:rsid w:val="3C5A0A1C"/>
    <w:rsid w:val="3CB317D3"/>
    <w:rsid w:val="3CC1149A"/>
    <w:rsid w:val="3CE47669"/>
    <w:rsid w:val="3D1141CF"/>
    <w:rsid w:val="3D213332"/>
    <w:rsid w:val="3D314198"/>
    <w:rsid w:val="3D93654B"/>
    <w:rsid w:val="3DAD47B4"/>
    <w:rsid w:val="3DB52C0D"/>
    <w:rsid w:val="3DC15BF5"/>
    <w:rsid w:val="3DC513DA"/>
    <w:rsid w:val="3E0A3F71"/>
    <w:rsid w:val="3E2076E0"/>
    <w:rsid w:val="3EBF7C5B"/>
    <w:rsid w:val="3ECD6BDA"/>
    <w:rsid w:val="3F027458"/>
    <w:rsid w:val="3FFA1FA2"/>
    <w:rsid w:val="401D5FC7"/>
    <w:rsid w:val="4061546E"/>
    <w:rsid w:val="40632C83"/>
    <w:rsid w:val="40774DD8"/>
    <w:rsid w:val="4093314D"/>
    <w:rsid w:val="4095553B"/>
    <w:rsid w:val="409D4DEA"/>
    <w:rsid w:val="40A92908"/>
    <w:rsid w:val="40B31492"/>
    <w:rsid w:val="40E105D6"/>
    <w:rsid w:val="412837C5"/>
    <w:rsid w:val="41406E31"/>
    <w:rsid w:val="415B5828"/>
    <w:rsid w:val="418807D8"/>
    <w:rsid w:val="41960415"/>
    <w:rsid w:val="41C07F72"/>
    <w:rsid w:val="41CF1EF3"/>
    <w:rsid w:val="42630981"/>
    <w:rsid w:val="42B775C7"/>
    <w:rsid w:val="42C21D38"/>
    <w:rsid w:val="43050A0E"/>
    <w:rsid w:val="43212C92"/>
    <w:rsid w:val="432476D1"/>
    <w:rsid w:val="438B4625"/>
    <w:rsid w:val="43B6162D"/>
    <w:rsid w:val="43F33F5F"/>
    <w:rsid w:val="44531571"/>
    <w:rsid w:val="44FF006F"/>
    <w:rsid w:val="45012D7B"/>
    <w:rsid w:val="453942C3"/>
    <w:rsid w:val="45693F28"/>
    <w:rsid w:val="45843BFA"/>
    <w:rsid w:val="45F027DD"/>
    <w:rsid w:val="460B7C04"/>
    <w:rsid w:val="460C1F55"/>
    <w:rsid w:val="460D00F3"/>
    <w:rsid w:val="46150571"/>
    <w:rsid w:val="46740896"/>
    <w:rsid w:val="467A2DE5"/>
    <w:rsid w:val="470B6133"/>
    <w:rsid w:val="474478EF"/>
    <w:rsid w:val="47A24F3A"/>
    <w:rsid w:val="47A46425"/>
    <w:rsid w:val="47CB531C"/>
    <w:rsid w:val="483A2BEA"/>
    <w:rsid w:val="483F659C"/>
    <w:rsid w:val="48B82ECD"/>
    <w:rsid w:val="49570A52"/>
    <w:rsid w:val="498F64FC"/>
    <w:rsid w:val="4A0D3F70"/>
    <w:rsid w:val="4A2007F8"/>
    <w:rsid w:val="4A5676C5"/>
    <w:rsid w:val="4AB95273"/>
    <w:rsid w:val="4B100CB1"/>
    <w:rsid w:val="4B206DCF"/>
    <w:rsid w:val="4B4D129E"/>
    <w:rsid w:val="4BFC65E6"/>
    <w:rsid w:val="4C477FBA"/>
    <w:rsid w:val="4C5377F9"/>
    <w:rsid w:val="4C6164AB"/>
    <w:rsid w:val="4C9B0D5D"/>
    <w:rsid w:val="4CB14022"/>
    <w:rsid w:val="4CCA5EB6"/>
    <w:rsid w:val="4CD945DE"/>
    <w:rsid w:val="4CFD59F6"/>
    <w:rsid w:val="4D086EF0"/>
    <w:rsid w:val="4D2E384D"/>
    <w:rsid w:val="4DC42B98"/>
    <w:rsid w:val="4E301C25"/>
    <w:rsid w:val="4E5B0029"/>
    <w:rsid w:val="4E5C27E4"/>
    <w:rsid w:val="4E685FE7"/>
    <w:rsid w:val="4ED84B4D"/>
    <w:rsid w:val="501E1D3F"/>
    <w:rsid w:val="50354221"/>
    <w:rsid w:val="506D7517"/>
    <w:rsid w:val="508605D9"/>
    <w:rsid w:val="51204302"/>
    <w:rsid w:val="512E4EF8"/>
    <w:rsid w:val="5196484B"/>
    <w:rsid w:val="519F5DF6"/>
    <w:rsid w:val="51AF590D"/>
    <w:rsid w:val="51C82CAC"/>
    <w:rsid w:val="521F0CE5"/>
    <w:rsid w:val="52286DCA"/>
    <w:rsid w:val="526130AB"/>
    <w:rsid w:val="526F3A1A"/>
    <w:rsid w:val="530A7D45"/>
    <w:rsid w:val="5328694E"/>
    <w:rsid w:val="53A30609"/>
    <w:rsid w:val="53C11F14"/>
    <w:rsid w:val="53FF795D"/>
    <w:rsid w:val="54214ADC"/>
    <w:rsid w:val="546A2608"/>
    <w:rsid w:val="54C55B73"/>
    <w:rsid w:val="55872F60"/>
    <w:rsid w:val="55A43381"/>
    <w:rsid w:val="55B43AC1"/>
    <w:rsid w:val="55CF2451"/>
    <w:rsid w:val="55D573AA"/>
    <w:rsid w:val="5623593C"/>
    <w:rsid w:val="56352885"/>
    <w:rsid w:val="56570A4D"/>
    <w:rsid w:val="56682C5A"/>
    <w:rsid w:val="566B76F9"/>
    <w:rsid w:val="568B6925"/>
    <w:rsid w:val="569541A5"/>
    <w:rsid w:val="56A143BE"/>
    <w:rsid w:val="56D804B4"/>
    <w:rsid w:val="56FE5664"/>
    <w:rsid w:val="58332729"/>
    <w:rsid w:val="58407472"/>
    <w:rsid w:val="58523BC2"/>
    <w:rsid w:val="585C5AAE"/>
    <w:rsid w:val="58927804"/>
    <w:rsid w:val="58935F89"/>
    <w:rsid w:val="58A427E4"/>
    <w:rsid w:val="596A5452"/>
    <w:rsid w:val="59A800DE"/>
    <w:rsid w:val="59F34F31"/>
    <w:rsid w:val="5A2736A3"/>
    <w:rsid w:val="5A8E508B"/>
    <w:rsid w:val="5ABA77FD"/>
    <w:rsid w:val="5AC04386"/>
    <w:rsid w:val="5AC84F8C"/>
    <w:rsid w:val="5B13515F"/>
    <w:rsid w:val="5B8B17A8"/>
    <w:rsid w:val="5B9C08EF"/>
    <w:rsid w:val="5BAD6698"/>
    <w:rsid w:val="5BEF77CE"/>
    <w:rsid w:val="5BF47E5E"/>
    <w:rsid w:val="5C02220D"/>
    <w:rsid w:val="5CD564ED"/>
    <w:rsid w:val="5D0B5950"/>
    <w:rsid w:val="5D573A29"/>
    <w:rsid w:val="5E005E6E"/>
    <w:rsid w:val="5E0A62C7"/>
    <w:rsid w:val="5E1F32CC"/>
    <w:rsid w:val="5E4140F3"/>
    <w:rsid w:val="5E9C522A"/>
    <w:rsid w:val="5F1F5383"/>
    <w:rsid w:val="5F294F51"/>
    <w:rsid w:val="5F59269F"/>
    <w:rsid w:val="5F622DA8"/>
    <w:rsid w:val="5F9041E4"/>
    <w:rsid w:val="5FE80793"/>
    <w:rsid w:val="604011A2"/>
    <w:rsid w:val="604142A6"/>
    <w:rsid w:val="60875C32"/>
    <w:rsid w:val="6151078F"/>
    <w:rsid w:val="615E036F"/>
    <w:rsid w:val="617F354E"/>
    <w:rsid w:val="619E19B9"/>
    <w:rsid w:val="61C71164"/>
    <w:rsid w:val="622121FB"/>
    <w:rsid w:val="624B3639"/>
    <w:rsid w:val="62B02C70"/>
    <w:rsid w:val="630410E4"/>
    <w:rsid w:val="633C5BAF"/>
    <w:rsid w:val="63746FCF"/>
    <w:rsid w:val="637942A2"/>
    <w:rsid w:val="63B017C5"/>
    <w:rsid w:val="640B266D"/>
    <w:rsid w:val="6416019A"/>
    <w:rsid w:val="6428235A"/>
    <w:rsid w:val="64CB21CE"/>
    <w:rsid w:val="64F669D1"/>
    <w:rsid w:val="65505775"/>
    <w:rsid w:val="658456DC"/>
    <w:rsid w:val="659155FE"/>
    <w:rsid w:val="65E17920"/>
    <w:rsid w:val="65E971E8"/>
    <w:rsid w:val="65EB11B2"/>
    <w:rsid w:val="660271FE"/>
    <w:rsid w:val="666878CC"/>
    <w:rsid w:val="66707909"/>
    <w:rsid w:val="669F17D2"/>
    <w:rsid w:val="670D390E"/>
    <w:rsid w:val="676C6322"/>
    <w:rsid w:val="677D5E3A"/>
    <w:rsid w:val="67824C8A"/>
    <w:rsid w:val="678B58B0"/>
    <w:rsid w:val="67E31986"/>
    <w:rsid w:val="67E804B6"/>
    <w:rsid w:val="680D18B3"/>
    <w:rsid w:val="681430FA"/>
    <w:rsid w:val="68AB6B45"/>
    <w:rsid w:val="68D423D1"/>
    <w:rsid w:val="691D4C24"/>
    <w:rsid w:val="6971090C"/>
    <w:rsid w:val="69F72FE2"/>
    <w:rsid w:val="6A3525FE"/>
    <w:rsid w:val="6A5665CF"/>
    <w:rsid w:val="6ABF6769"/>
    <w:rsid w:val="6B2313EE"/>
    <w:rsid w:val="6B252A70"/>
    <w:rsid w:val="6BAC0C74"/>
    <w:rsid w:val="6BC93D43"/>
    <w:rsid w:val="6BEE75FF"/>
    <w:rsid w:val="6BF0732A"/>
    <w:rsid w:val="6C1C0317"/>
    <w:rsid w:val="6C1C260E"/>
    <w:rsid w:val="6C60251C"/>
    <w:rsid w:val="6C8944FD"/>
    <w:rsid w:val="6CE83C2B"/>
    <w:rsid w:val="6D00113C"/>
    <w:rsid w:val="6D286A20"/>
    <w:rsid w:val="6D537BEF"/>
    <w:rsid w:val="6D601781"/>
    <w:rsid w:val="6D665378"/>
    <w:rsid w:val="6DF96646"/>
    <w:rsid w:val="6E093BE3"/>
    <w:rsid w:val="6E3A0F28"/>
    <w:rsid w:val="6E3C160F"/>
    <w:rsid w:val="6E445903"/>
    <w:rsid w:val="6E7051C3"/>
    <w:rsid w:val="6E8F4A2D"/>
    <w:rsid w:val="6EA0390D"/>
    <w:rsid w:val="6EC047D3"/>
    <w:rsid w:val="6EDF6BE8"/>
    <w:rsid w:val="6F1F287D"/>
    <w:rsid w:val="6F2A4AF9"/>
    <w:rsid w:val="6F523017"/>
    <w:rsid w:val="6F534389"/>
    <w:rsid w:val="6F631DB9"/>
    <w:rsid w:val="6F7576C5"/>
    <w:rsid w:val="6FAB0966"/>
    <w:rsid w:val="6FE0165C"/>
    <w:rsid w:val="6FE92ECA"/>
    <w:rsid w:val="70125E9D"/>
    <w:rsid w:val="706419EF"/>
    <w:rsid w:val="708273CF"/>
    <w:rsid w:val="70891CF3"/>
    <w:rsid w:val="70AC5DF4"/>
    <w:rsid w:val="70BD374B"/>
    <w:rsid w:val="70C42F72"/>
    <w:rsid w:val="70C64CF5"/>
    <w:rsid w:val="70DD3DED"/>
    <w:rsid w:val="716E0821"/>
    <w:rsid w:val="718E0FA7"/>
    <w:rsid w:val="71923D36"/>
    <w:rsid w:val="71972D4F"/>
    <w:rsid w:val="71AF179C"/>
    <w:rsid w:val="71BC1C54"/>
    <w:rsid w:val="72367C59"/>
    <w:rsid w:val="7294672D"/>
    <w:rsid w:val="72B55021"/>
    <w:rsid w:val="73125FD0"/>
    <w:rsid w:val="734A3879"/>
    <w:rsid w:val="735C1616"/>
    <w:rsid w:val="738814FB"/>
    <w:rsid w:val="73993FFB"/>
    <w:rsid w:val="73A1041B"/>
    <w:rsid w:val="73EA0CFB"/>
    <w:rsid w:val="740D6797"/>
    <w:rsid w:val="74363F40"/>
    <w:rsid w:val="74F75D63"/>
    <w:rsid w:val="750162FC"/>
    <w:rsid w:val="750A0A4C"/>
    <w:rsid w:val="758F6774"/>
    <w:rsid w:val="75D4756D"/>
    <w:rsid w:val="75E952B9"/>
    <w:rsid w:val="76544B51"/>
    <w:rsid w:val="76765281"/>
    <w:rsid w:val="76A50E7A"/>
    <w:rsid w:val="76C278AE"/>
    <w:rsid w:val="76E94FCC"/>
    <w:rsid w:val="76F62C85"/>
    <w:rsid w:val="777F64D6"/>
    <w:rsid w:val="7836450F"/>
    <w:rsid w:val="78C87131"/>
    <w:rsid w:val="78CA58AB"/>
    <w:rsid w:val="78EF0B61"/>
    <w:rsid w:val="78F47F26"/>
    <w:rsid w:val="78F87A16"/>
    <w:rsid w:val="792E51E6"/>
    <w:rsid w:val="7941310E"/>
    <w:rsid w:val="795310F0"/>
    <w:rsid w:val="79573DDB"/>
    <w:rsid w:val="79575C07"/>
    <w:rsid w:val="796E0688"/>
    <w:rsid w:val="798715FB"/>
    <w:rsid w:val="79CE4C1B"/>
    <w:rsid w:val="7A016D09"/>
    <w:rsid w:val="7A3D7C35"/>
    <w:rsid w:val="7A8F4FCE"/>
    <w:rsid w:val="7B4A5522"/>
    <w:rsid w:val="7B7C0170"/>
    <w:rsid w:val="7C177534"/>
    <w:rsid w:val="7C354ADD"/>
    <w:rsid w:val="7C357264"/>
    <w:rsid w:val="7C4F2043"/>
    <w:rsid w:val="7C5D31DF"/>
    <w:rsid w:val="7C5E5DE2"/>
    <w:rsid w:val="7C7700A4"/>
    <w:rsid w:val="7CB30941"/>
    <w:rsid w:val="7CEA69F5"/>
    <w:rsid w:val="7D3C5CA8"/>
    <w:rsid w:val="7D6836BA"/>
    <w:rsid w:val="7DE6123C"/>
    <w:rsid w:val="7DF2712A"/>
    <w:rsid w:val="7E5F26BC"/>
    <w:rsid w:val="7E7A5BE3"/>
    <w:rsid w:val="7E8F54EC"/>
    <w:rsid w:val="7ECA0011"/>
    <w:rsid w:val="7ED14F91"/>
    <w:rsid w:val="7EEA6053"/>
    <w:rsid w:val="7F0A7CF9"/>
    <w:rsid w:val="7F280929"/>
    <w:rsid w:val="7F9E596F"/>
    <w:rsid w:val="7FCF2B5F"/>
    <w:rsid w:val="7FEE3921"/>
    <w:rsid w:val="7FF66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B02ABC-A096-4DA0-B7B9-324A249E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HTML">
    <w:name w:val="HTML Code"/>
    <w:basedOn w:val="a0"/>
    <w:qFormat/>
    <w:rPr>
      <w:rFonts w:ascii="Courier New" w:hAnsi="Courier New"/>
      <w:sz w:val="20"/>
    </w:rPr>
  </w:style>
  <w:style w:type="paragraph" w:styleId="a4">
    <w:name w:val="header"/>
    <w:basedOn w:val="a"/>
    <w:link w:val="Char"/>
    <w:rsid w:val="00393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93780"/>
    <w:rPr>
      <w:rFonts w:asciiTheme="minorHAnsi" w:eastAsiaTheme="minorEastAsia" w:hAnsiTheme="minorHAnsi" w:cstheme="minorBidi"/>
      <w:kern w:val="2"/>
      <w:sz w:val="18"/>
      <w:szCs w:val="18"/>
    </w:rPr>
  </w:style>
  <w:style w:type="paragraph" w:styleId="a5">
    <w:name w:val="footer"/>
    <w:basedOn w:val="a"/>
    <w:link w:val="Char0"/>
    <w:rsid w:val="00393780"/>
    <w:pPr>
      <w:tabs>
        <w:tab w:val="center" w:pos="4153"/>
        <w:tab w:val="right" w:pos="8306"/>
      </w:tabs>
      <w:snapToGrid w:val="0"/>
      <w:jc w:val="left"/>
    </w:pPr>
    <w:rPr>
      <w:sz w:val="18"/>
      <w:szCs w:val="18"/>
    </w:rPr>
  </w:style>
  <w:style w:type="character" w:customStyle="1" w:styleId="Char0">
    <w:name w:val="页脚 Char"/>
    <w:basedOn w:val="a0"/>
    <w:link w:val="a5"/>
    <w:rsid w:val="0039378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2.wmf"/><Relationship Id="rId63" Type="http://schemas.openxmlformats.org/officeDocument/2006/relationships/oleObject" Target="embeddings/oleObject25.bin"/><Relationship Id="rId68" Type="http://schemas.openxmlformats.org/officeDocument/2006/relationships/oleObject" Target="embeddings/oleObject27.bin"/><Relationship Id="rId84" Type="http://schemas.openxmlformats.org/officeDocument/2006/relationships/image" Target="media/image43.wmf"/><Relationship Id="rId16" Type="http://schemas.openxmlformats.org/officeDocument/2006/relationships/oleObject" Target="embeddings/oleObject3.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6.png"/><Relationship Id="rId53" Type="http://schemas.openxmlformats.org/officeDocument/2006/relationships/oleObject" Target="embeddings/oleObject20.bin"/><Relationship Id="rId58" Type="http://schemas.openxmlformats.org/officeDocument/2006/relationships/oleObject" Target="embeddings/oleObject23.bin"/><Relationship Id="rId74" Type="http://schemas.openxmlformats.org/officeDocument/2006/relationships/image" Target="media/image38.wmf"/><Relationship Id="rId79" Type="http://schemas.openxmlformats.org/officeDocument/2006/relationships/oleObject" Target="embeddings/oleObject31.bin"/><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20.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1.wmf"/><Relationship Id="rId69" Type="http://schemas.openxmlformats.org/officeDocument/2006/relationships/image" Target="media/image34.png"/><Relationship Id="rId77" Type="http://schemas.openxmlformats.org/officeDocument/2006/relationships/oleObject" Target="embeddings/oleObject30.bin"/><Relationship Id="rId8" Type="http://schemas.openxmlformats.org/officeDocument/2006/relationships/chart" Target="charts/chart1.xml"/><Relationship Id="rId51" Type="http://schemas.openxmlformats.org/officeDocument/2006/relationships/oleObject" Target="embeddings/oleObject19.bin"/><Relationship Id="rId72" Type="http://schemas.openxmlformats.org/officeDocument/2006/relationships/image" Target="media/image36.png"/><Relationship Id="rId80" Type="http://schemas.openxmlformats.org/officeDocument/2006/relationships/image" Target="media/image41.wmf"/><Relationship Id="rId85" Type="http://schemas.openxmlformats.org/officeDocument/2006/relationships/oleObject" Target="embeddings/oleObject3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oleObject" Target="embeddings/oleObject17.bin"/><Relationship Id="rId59" Type="http://schemas.openxmlformats.org/officeDocument/2006/relationships/image" Target="media/image28.png"/><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5.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png"/><Relationship Id="rId57" Type="http://schemas.openxmlformats.org/officeDocument/2006/relationships/image" Target="media/image27.wmf"/><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6.bin"/><Relationship Id="rId73" Type="http://schemas.openxmlformats.org/officeDocument/2006/relationships/image" Target="media/image37.png"/><Relationship Id="rId78" Type="http://schemas.openxmlformats.org/officeDocument/2006/relationships/image" Target="media/image40.wmf"/><Relationship Id="rId81" Type="http://schemas.openxmlformats.org/officeDocument/2006/relationships/oleObject" Target="embeddings/oleObject32.bin"/><Relationship Id="rId86"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image" Target="media/image39.wmf"/><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image" Target="media/image21.wmf"/><Relationship Id="rId66" Type="http://schemas.openxmlformats.org/officeDocument/2006/relationships/image" Target="media/image32.png"/><Relationship Id="rId87" Type="http://schemas.openxmlformats.org/officeDocument/2006/relationships/fontTable" Target="fontTable.xml"/><Relationship Id="rId61" Type="http://schemas.openxmlformats.org/officeDocument/2006/relationships/oleObject" Target="embeddings/oleObject24.bin"/><Relationship Id="rId82" Type="http://schemas.openxmlformats.org/officeDocument/2006/relationships/image" Target="media/image42.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00000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径流量</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[000009.xlsx]Sheet2!$A$1:$EM$1</c:f>
              <c:numCache>
                <c:formatCode>General</c:formatCode>
                <c:ptCount val="143"/>
                <c:pt idx="0">
                  <c:v>54.5</c:v>
                </c:pt>
                <c:pt idx="1">
                  <c:v>54</c:v>
                </c:pt>
                <c:pt idx="2">
                  <c:v>51.1</c:v>
                </c:pt>
                <c:pt idx="3">
                  <c:v>50.2</c:v>
                </c:pt>
                <c:pt idx="4">
                  <c:v>47.6</c:v>
                </c:pt>
                <c:pt idx="5">
                  <c:v>46.9</c:v>
                </c:pt>
                <c:pt idx="6">
                  <c:v>44.4</c:v>
                </c:pt>
                <c:pt idx="7">
                  <c:v>44</c:v>
                </c:pt>
                <c:pt idx="8">
                  <c:v>41.4</c:v>
                </c:pt>
                <c:pt idx="9">
                  <c:v>41.4</c:v>
                </c:pt>
                <c:pt idx="10">
                  <c:v>41.4</c:v>
                </c:pt>
                <c:pt idx="11">
                  <c:v>39</c:v>
                </c:pt>
                <c:pt idx="12">
                  <c:v>39</c:v>
                </c:pt>
                <c:pt idx="13">
                  <c:v>38.6</c:v>
                </c:pt>
                <c:pt idx="14">
                  <c:v>36.700000000000003</c:v>
                </c:pt>
                <c:pt idx="15">
                  <c:v>36.1</c:v>
                </c:pt>
                <c:pt idx="16">
                  <c:v>36.1</c:v>
                </c:pt>
                <c:pt idx="17">
                  <c:v>36.1</c:v>
                </c:pt>
                <c:pt idx="18">
                  <c:v>35.700000000000003</c:v>
                </c:pt>
                <c:pt idx="19">
                  <c:v>33.5</c:v>
                </c:pt>
                <c:pt idx="20">
                  <c:v>33.5</c:v>
                </c:pt>
                <c:pt idx="21">
                  <c:v>33.1</c:v>
                </c:pt>
                <c:pt idx="22">
                  <c:v>33.1</c:v>
                </c:pt>
                <c:pt idx="23">
                  <c:v>33.1</c:v>
                </c:pt>
                <c:pt idx="24">
                  <c:v>33.1</c:v>
                </c:pt>
                <c:pt idx="25">
                  <c:v>30.8</c:v>
                </c:pt>
                <c:pt idx="26">
                  <c:v>30.8</c:v>
                </c:pt>
                <c:pt idx="27">
                  <c:v>30.4</c:v>
                </c:pt>
                <c:pt idx="28">
                  <c:v>30.4</c:v>
                </c:pt>
                <c:pt idx="29">
                  <c:v>30.4</c:v>
                </c:pt>
                <c:pt idx="30">
                  <c:v>30.4</c:v>
                </c:pt>
                <c:pt idx="31">
                  <c:v>30.4</c:v>
                </c:pt>
                <c:pt idx="32">
                  <c:v>30.1</c:v>
                </c:pt>
                <c:pt idx="33">
                  <c:v>30.1</c:v>
                </c:pt>
                <c:pt idx="34">
                  <c:v>30.1</c:v>
                </c:pt>
                <c:pt idx="35">
                  <c:v>30.1</c:v>
                </c:pt>
                <c:pt idx="36">
                  <c:v>30.1</c:v>
                </c:pt>
                <c:pt idx="37">
                  <c:v>29.6</c:v>
                </c:pt>
                <c:pt idx="38">
                  <c:v>29.6</c:v>
                </c:pt>
                <c:pt idx="39">
                  <c:v>29.6</c:v>
                </c:pt>
                <c:pt idx="40">
                  <c:v>29.6</c:v>
                </c:pt>
                <c:pt idx="41">
                  <c:v>29.2</c:v>
                </c:pt>
                <c:pt idx="42">
                  <c:v>29.6</c:v>
                </c:pt>
                <c:pt idx="43">
                  <c:v>29.6</c:v>
                </c:pt>
                <c:pt idx="44">
                  <c:v>29.6</c:v>
                </c:pt>
                <c:pt idx="45">
                  <c:v>29.2</c:v>
                </c:pt>
                <c:pt idx="46">
                  <c:v>28.9</c:v>
                </c:pt>
                <c:pt idx="47">
                  <c:v>28.9</c:v>
                </c:pt>
                <c:pt idx="48">
                  <c:v>30.6</c:v>
                </c:pt>
                <c:pt idx="49">
                  <c:v>30.6</c:v>
                </c:pt>
                <c:pt idx="50">
                  <c:v>30.2</c:v>
                </c:pt>
                <c:pt idx="51">
                  <c:v>30.2</c:v>
                </c:pt>
                <c:pt idx="52">
                  <c:v>30.2</c:v>
                </c:pt>
                <c:pt idx="53">
                  <c:v>29.9</c:v>
                </c:pt>
                <c:pt idx="54">
                  <c:v>29.9</c:v>
                </c:pt>
                <c:pt idx="55">
                  <c:v>29.5</c:v>
                </c:pt>
                <c:pt idx="56">
                  <c:v>29.5</c:v>
                </c:pt>
                <c:pt idx="57">
                  <c:v>29.5</c:v>
                </c:pt>
                <c:pt idx="58">
                  <c:v>29.5</c:v>
                </c:pt>
                <c:pt idx="59">
                  <c:v>29.5</c:v>
                </c:pt>
                <c:pt idx="60">
                  <c:v>31.5</c:v>
                </c:pt>
                <c:pt idx="61">
                  <c:v>31.5</c:v>
                </c:pt>
                <c:pt idx="62">
                  <c:v>31.9</c:v>
                </c:pt>
                <c:pt idx="63">
                  <c:v>31.9</c:v>
                </c:pt>
                <c:pt idx="64">
                  <c:v>31.9</c:v>
                </c:pt>
                <c:pt idx="65">
                  <c:v>31.9</c:v>
                </c:pt>
                <c:pt idx="66">
                  <c:v>32.299999999999997</c:v>
                </c:pt>
                <c:pt idx="67">
                  <c:v>33.1</c:v>
                </c:pt>
                <c:pt idx="68">
                  <c:v>34</c:v>
                </c:pt>
                <c:pt idx="69">
                  <c:v>34</c:v>
                </c:pt>
                <c:pt idx="70">
                  <c:v>34</c:v>
                </c:pt>
                <c:pt idx="71">
                  <c:v>36.200000000000003</c:v>
                </c:pt>
                <c:pt idx="72">
                  <c:v>36.200000000000003</c:v>
                </c:pt>
                <c:pt idx="73">
                  <c:v>36.200000000000003</c:v>
                </c:pt>
                <c:pt idx="74">
                  <c:v>36.200000000000003</c:v>
                </c:pt>
                <c:pt idx="75">
                  <c:v>37.6</c:v>
                </c:pt>
                <c:pt idx="76">
                  <c:v>37.6</c:v>
                </c:pt>
                <c:pt idx="77">
                  <c:v>39.4</c:v>
                </c:pt>
                <c:pt idx="78">
                  <c:v>41.2</c:v>
                </c:pt>
                <c:pt idx="79">
                  <c:v>42.5</c:v>
                </c:pt>
                <c:pt idx="80">
                  <c:v>42</c:v>
                </c:pt>
                <c:pt idx="81">
                  <c:v>42.6</c:v>
                </c:pt>
                <c:pt idx="82">
                  <c:v>46.5</c:v>
                </c:pt>
                <c:pt idx="83">
                  <c:v>48.7</c:v>
                </c:pt>
                <c:pt idx="84">
                  <c:v>53.3</c:v>
                </c:pt>
                <c:pt idx="85">
                  <c:v>58.4</c:v>
                </c:pt>
                <c:pt idx="86">
                  <c:v>70.599999999999994</c:v>
                </c:pt>
                <c:pt idx="87">
                  <c:v>79</c:v>
                </c:pt>
                <c:pt idx="88">
                  <c:v>90</c:v>
                </c:pt>
                <c:pt idx="89">
                  <c:v>98.4</c:v>
                </c:pt>
                <c:pt idx="90">
                  <c:v>131</c:v>
                </c:pt>
                <c:pt idx="91">
                  <c:v>141</c:v>
                </c:pt>
                <c:pt idx="92">
                  <c:v>151</c:v>
                </c:pt>
                <c:pt idx="93">
                  <c:v>188</c:v>
                </c:pt>
                <c:pt idx="94">
                  <c:v>202</c:v>
                </c:pt>
                <c:pt idx="95">
                  <c:v>202</c:v>
                </c:pt>
                <c:pt idx="96">
                  <c:v>220</c:v>
                </c:pt>
                <c:pt idx="97">
                  <c:v>259</c:v>
                </c:pt>
                <c:pt idx="98">
                  <c:v>274</c:v>
                </c:pt>
                <c:pt idx="99">
                  <c:v>280</c:v>
                </c:pt>
                <c:pt idx="100">
                  <c:v>288</c:v>
                </c:pt>
                <c:pt idx="101">
                  <c:v>291</c:v>
                </c:pt>
                <c:pt idx="102">
                  <c:v>297</c:v>
                </c:pt>
                <c:pt idx="103">
                  <c:v>316</c:v>
                </c:pt>
                <c:pt idx="104">
                  <c:v>339</c:v>
                </c:pt>
                <c:pt idx="105">
                  <c:v>371</c:v>
                </c:pt>
                <c:pt idx="106">
                  <c:v>378</c:v>
                </c:pt>
                <c:pt idx="107">
                  <c:v>406</c:v>
                </c:pt>
                <c:pt idx="108">
                  <c:v>434</c:v>
                </c:pt>
                <c:pt idx="109">
                  <c:v>407</c:v>
                </c:pt>
                <c:pt idx="110">
                  <c:v>391</c:v>
                </c:pt>
                <c:pt idx="111">
                  <c:v>360</c:v>
                </c:pt>
                <c:pt idx="112">
                  <c:v>332</c:v>
                </c:pt>
                <c:pt idx="113">
                  <c:v>299</c:v>
                </c:pt>
                <c:pt idx="114">
                  <c:v>273</c:v>
                </c:pt>
                <c:pt idx="115">
                  <c:v>268</c:v>
                </c:pt>
                <c:pt idx="116">
                  <c:v>266</c:v>
                </c:pt>
                <c:pt idx="117">
                  <c:v>254</c:v>
                </c:pt>
                <c:pt idx="118">
                  <c:v>241</c:v>
                </c:pt>
                <c:pt idx="119">
                  <c:v>234</c:v>
                </c:pt>
                <c:pt idx="120">
                  <c:v>223</c:v>
                </c:pt>
                <c:pt idx="121">
                  <c:v>218</c:v>
                </c:pt>
                <c:pt idx="122">
                  <c:v>239</c:v>
                </c:pt>
                <c:pt idx="123">
                  <c:v>286</c:v>
                </c:pt>
                <c:pt idx="124">
                  <c:v>374</c:v>
                </c:pt>
                <c:pt idx="125">
                  <c:v>460</c:v>
                </c:pt>
                <c:pt idx="126">
                  <c:v>572</c:v>
                </c:pt>
                <c:pt idx="127">
                  <c:v>675</c:v>
                </c:pt>
                <c:pt idx="128">
                  <c:v>779</c:v>
                </c:pt>
                <c:pt idx="129">
                  <c:v>871</c:v>
                </c:pt>
                <c:pt idx="130">
                  <c:v>976</c:v>
                </c:pt>
                <c:pt idx="131">
                  <c:v>1100</c:v>
                </c:pt>
                <c:pt idx="132">
                  <c:v>1220</c:v>
                </c:pt>
                <c:pt idx="133">
                  <c:v>1280</c:v>
                </c:pt>
                <c:pt idx="134">
                  <c:v>1260</c:v>
                </c:pt>
                <c:pt idx="135">
                  <c:v>1190</c:v>
                </c:pt>
                <c:pt idx="136">
                  <c:v>1120</c:v>
                </c:pt>
                <c:pt idx="137">
                  <c:v>995</c:v>
                </c:pt>
                <c:pt idx="138">
                  <c:v>896</c:v>
                </c:pt>
                <c:pt idx="139">
                  <c:v>796</c:v>
                </c:pt>
                <c:pt idx="140">
                  <c:v>725</c:v>
                </c:pt>
                <c:pt idx="141">
                  <c:v>671</c:v>
                </c:pt>
                <c:pt idx="142">
                  <c:v>628</c:v>
                </c:pt>
              </c:numCache>
            </c:numRef>
          </c:val>
          <c:smooth val="0"/>
        </c:ser>
        <c:dLbls>
          <c:showLegendKey val="0"/>
          <c:showVal val="0"/>
          <c:showCatName val="0"/>
          <c:showSerName val="0"/>
          <c:showPercent val="0"/>
          <c:showBubbleSize val="0"/>
        </c:dLbls>
        <c:smooth val="0"/>
        <c:axId val="-240031280"/>
        <c:axId val="-240036176"/>
      </c:lineChart>
      <c:catAx>
        <c:axId val="-24003128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40036176"/>
        <c:crosses val="autoZero"/>
        <c:auto val="1"/>
        <c:lblAlgn val="ctr"/>
        <c:lblOffset val="100"/>
        <c:noMultiLvlLbl val="0"/>
      </c:catAx>
      <c:valAx>
        <c:axId val="-24003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40031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MY.Notebook</cp:lastModifiedBy>
  <cp:revision>2</cp:revision>
  <dcterms:created xsi:type="dcterms:W3CDTF">2023-02-20T05:41:00Z</dcterms:created>
  <dcterms:modified xsi:type="dcterms:W3CDTF">2023-03-23T06:07:00Z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y fmtid="{D5CDD505-2E9C-101B-9397-08002B2CF9AE}" pid="3" name="ICV">
    <vt:lpwstr>3B8BA0F3C2A343D79FC0B6AA72C12149</vt:lpwstr>
  </property>
</Properties>
</file>