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路由交换技术考试</w:t>
      </w:r>
    </w:p>
    <w:p>
      <w:pPr>
        <w:ind w:firstLine="640" w:firstLineChars="200"/>
        <w:jc w:val="left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1.实验背景</w:t>
      </w:r>
    </w:p>
    <w:p>
      <w:pPr>
        <w:ind w:firstLine="640" w:firstLineChars="200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项目拓扑结构如图所示，作为网络工程师，你需要按照拓扑图完成网络部署。在实施期间，你需要配置交换机上的VLAN、中继、端口安全和SSH远程访问；接下来在路由器上实施VLAN间路由和NAT；最后通过测试端到端的连接来检验实施。</w:t>
      </w:r>
    </w:p>
    <w:p>
      <w:pPr>
        <w:ind w:firstLine="640" w:firstLineChars="200"/>
        <w:jc w:val="left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2.实验拓扑</w:t>
      </w:r>
    </w:p>
    <w:p>
      <w:pPr>
        <w:ind w:firstLine="420" w:firstLineChars="200"/>
        <w:jc w:val="left"/>
      </w:pPr>
    </w:p>
    <w:p>
      <w:pPr>
        <w:jc w:val="left"/>
      </w:pPr>
      <w:r>
        <w:drawing>
          <wp:inline distT="0" distB="0" distL="114300" distR="114300">
            <wp:extent cx="5273040" cy="3203575"/>
            <wp:effectExtent l="0" t="0" r="38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640" w:firstLineChars="200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VLAN和端口分配表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2840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VLAN编号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端口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15-服务器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f0/1-10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192.168.X.160/27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30-PCs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F0/11-20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192.168.X.192/28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40-本征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G0/2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192.168.X.128/28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60-管理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Vlan 60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192.168.X.144/28</w:t>
            </w:r>
          </w:p>
        </w:tc>
      </w:tr>
    </w:tbl>
    <w:p>
      <w:pPr>
        <w:numPr>
          <w:numId w:val="0"/>
        </w:numPr>
        <w:jc w:val="left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640" w:firstLineChars="200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地址分配表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42"/>
        <w:gridCol w:w="1088"/>
        <w:gridCol w:w="2062"/>
        <w:gridCol w:w="215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设备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接口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IP地址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子网掩码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默认网关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vMerge w:val="restart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Admin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g0/0.15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192.168.X.161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255.255.255.224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vMerge w:val="continue"/>
            <w:tcBorders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g0/0.30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192.168.1.193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255.255.255.192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vMerge w:val="continue"/>
            <w:tcBorders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g0/0.40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192.168.X.129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255.255.255.240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vMerge w:val="continue"/>
            <w:tcBorders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g0/0.60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192.168.X.145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255.255.255.140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vMerge w:val="continue"/>
            <w:tcBorders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S0/0/0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192.168.X.125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255.255.255.252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vMerge w:val="continue"/>
            <w:tcBorders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S0/0/1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209.165.202.138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255.255.255.240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vMerge w:val="restart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internet</w:t>
            </w: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S0/0/0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209.165.202.137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255.255.255.240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vMerge w:val="continue"/>
            <w:tcBorders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g0/0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64.100.150.254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255.255.255.0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vMerge w:val="restart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intranet</w:t>
            </w: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S0/0/0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192.168.X.126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255.255.255.252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vMerge w:val="continue"/>
            <w:tcBorders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g0/0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192.168.X.30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255.255.255.240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SW1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Vlan60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192.168.X.145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ITsupport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网卡</w:t>
            </w:r>
          </w:p>
        </w:tc>
        <w:tc>
          <w:tcPr>
            <w:tcW w:w="2062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DHCP分配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DHCP分配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left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DHCP分配</w:t>
            </w:r>
          </w:p>
        </w:tc>
      </w:tr>
    </w:tbl>
    <w:p>
      <w:pPr>
        <w:numPr>
          <w:ilvl w:val="0"/>
          <w:numId w:val="1"/>
        </w:numPr>
        <w:ind w:left="0" w:leftChars="0" w:firstLine="640" w:firstLineChars="200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实验内容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(1)配置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Sw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instrText xml:space="preserve"> = 1 \* GB3 \* MERGEFORMAT </w:instrTex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separate"/>
      </w:r>
      <w:r>
        <w:t>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  配置远程管理访问（包括 IP 编址和 SSH）：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域为 cisco.com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用户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 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admin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，密码为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 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cisco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加密密钥长度为 1024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SSH第2版，限制为2次身份验证尝试和 60 秒的超时时间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应加密明文密码。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将配置命令及登录结果截图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instrText xml:space="preserve"> = 2 \* GB3 \* MERGEFORMAT </w:instrTex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separate"/>
      </w:r>
      <w:r>
        <w:t>②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配置、命名和分配 VLAN。端口应手动配置为接入端口。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instrText xml:space="preserve"> = 3 \* GB3 \* MERGEFORMAT </w:instrTex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separate"/>
      </w:r>
      <w:r>
        <w:t>③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 配置中继。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instrText xml:space="preserve"> = 4 \* GB3 \* MERGEFORMAT </w:instrTex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separate"/>
      </w:r>
      <w:r>
        <w:t>④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实施端口安全：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在 Fa0/1 上，当检测到 MAC 地址时，允许 2 个 MAC 地址自动添加到配置文件中。不应禁用端口，但当发生违规时，应捕获 syslog 消息。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禁用其他所有未使用的端口。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2配置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Admin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instrText xml:space="preserve"> = 1 \* GB3 \* MERGEFORMAT </w:instrTex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separate"/>
      </w:r>
      <w:r>
        <w:t>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配置 VLAN 间路由。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instrText xml:space="preserve"> = 2 \* GB3 \* MERGEFORMAT </w:instrTex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separate"/>
      </w:r>
      <w:r>
        <w:t>②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配置 VLAN 30 中的 DHCP 服务。将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 LAN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用作区分大小写的池名称。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instrText xml:space="preserve"> = 3 \* GB3 \* MERGEFORMAT </w:instrTex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separate"/>
      </w:r>
      <w:r>
        <w:t>③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实施路由：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使用 OSPF 进程 ID 1 和路由器 ID 1.1.1.1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禁用不应发送 OSPF 消息的接口。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配置通往互联网的默认路由。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配置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编号为1的访问控制列表，禁止私有地址访问互联网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instrText xml:space="preserve"> = 4 \* GB3 \* MERGEFORMAT </w:instrTex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separate"/>
      </w:r>
      <w:r>
        <w:t>④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实施 NAT：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配置一个只含一条语句，编号为 1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0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 xml:space="preserve"> 的标准 ACL。允许所有属于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 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192.168.X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.0/24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地址空间的 IP 地址。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为文件服务器配置静态 NAT。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通过 PAT 使用您选择的池名称和这两个公有地址配置动态 NAT：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440" w:right="0" w:hanging="360"/>
        <w:jc w:val="left"/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    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209.165.202.140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and 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209.165.202.141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3.配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置intranet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4.配置internet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配置截图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right="0"/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5.配置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ITsupport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60" w:afterAutospacing="0"/>
        <w:ind w:left="720" w:right="0" w:firstLine="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检验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 ITsupport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是否已收到来自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 Admin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的完整编址信息。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60" w:afterAutospacing="0"/>
        <w:ind w:left="720" w:right="0" w:firstLine="320" w:firstLineChars="100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截图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6.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验证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所有设备现在应能够对所有其他设备执行 ping 操作。否则，请对配置进行故障排除以隔离和解决问题。测试包括：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·     从 PC 使用 SSH 检验对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 Admin-Sw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的远程访问。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结果截图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·     检验 VLAN 是否已分配给适当的端口，端口安全是否生效。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结果截图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·     检验 OSPF 邻居和完整的路由表。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结果截图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72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·     检验 NAT 转换和静态路由。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结果截图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外部主机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应该可以通过公有地址访问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文件服务器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结果截图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1080" w:right="0" w:hanging="360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-    内部 PC 应该可以访问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 Web 服务器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30" w:lineRule="atLeast"/>
        <w:ind w:left="895" w:leftChars="318" w:right="0" w:hanging="227" w:hangingChars="71"/>
        <w:jc w:val="left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结果截图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97417C"/>
    <w:multiLevelType w:val="singleLevel"/>
    <w:tmpl w:val="6E97417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DA3ZjQwNmE1YWU0NDFhYWEwYTE2Zjk1ODk1MmUifQ=="/>
  </w:docVars>
  <w:rsids>
    <w:rsidRoot w:val="00000000"/>
    <w:rsid w:val="419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2024-06-02T01:04:20Z</dcterms:created>
  <dc:creator>bgs</dc:creator>
  <cp:lastModifiedBy>bgs</cp:lastModifiedBy>
  <dcterms:modified xsi:type="dcterms:W3CDTF">2024-06-02T06:45:32Z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82C681CA5CDE47C398B6EA561C1967DE</vt:lpwstr>
  </property>
</Properties>
</file>