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3771" w:rsidRDefault="008C3771">
      <w:r>
        <w:rPr>
          <w:noProof/>
        </w:rPr>
        <w:drawing>
          <wp:anchor distT="0" distB="0" distL="114300" distR="114300" simplePos="0" relativeHeight="251658240" behindDoc="1" locked="0" layoutInCell="1" allowOverlap="1">
            <wp:simplePos x="0" y="0"/>
            <wp:positionH relativeFrom="column">
              <wp:posOffset>-579967</wp:posOffset>
            </wp:positionH>
            <wp:positionV relativeFrom="paragraph">
              <wp:posOffset>-711200</wp:posOffset>
            </wp:positionV>
            <wp:extent cx="5514340" cy="8271510"/>
            <wp:effectExtent l="0" t="0" r="0" b="0"/>
            <wp:wrapNone/>
            <wp:docPr id="10047332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3286" name="Imagem 1004733286"/>
                    <pic:cNvPicPr/>
                  </pic:nvPicPr>
                  <pic:blipFill>
                    <a:blip r:embed="rId5">
                      <a:extLst>
                        <a:ext uri="{28A0092B-C50C-407E-A947-70E740481C1C}">
                          <a14:useLocalDpi xmlns:a14="http://schemas.microsoft.com/office/drawing/2010/main" val="0"/>
                        </a:ext>
                      </a:extLst>
                    </a:blip>
                    <a:stretch>
                      <a:fillRect/>
                    </a:stretch>
                  </pic:blipFill>
                  <pic:spPr>
                    <a:xfrm>
                      <a:off x="0" y="0"/>
                      <a:ext cx="5600186" cy="8400279"/>
                    </a:xfrm>
                    <a:prstGeom prst="rect">
                      <a:avLst/>
                    </a:prstGeom>
                  </pic:spPr>
                </pic:pic>
              </a:graphicData>
            </a:graphic>
            <wp14:sizeRelH relativeFrom="page">
              <wp14:pctWidth>0</wp14:pctWidth>
            </wp14:sizeRelH>
            <wp14:sizeRelV relativeFrom="page">
              <wp14:pctHeight>0</wp14:pctHeight>
            </wp14:sizeRelV>
          </wp:anchor>
        </w:drawing>
      </w:r>
      <w:r>
        <w:br w:type="page"/>
      </w:r>
    </w:p>
    <w:p w:rsidR="00690D49" w:rsidRDefault="00690D49"/>
    <w:p w:rsidR="00690D49" w:rsidRDefault="00690D49"/>
    <w:p w:rsidR="00690D49" w:rsidRDefault="00690D49"/>
    <w:p w:rsidR="00690D49" w:rsidRDefault="00690D49"/>
    <w:p w:rsidR="00690D49" w:rsidRDefault="00690D49"/>
    <w:p w:rsidR="00690D49" w:rsidRDefault="00690D49"/>
    <w:p w:rsidR="00690D49" w:rsidRDefault="00690D49"/>
    <w:p w:rsidR="00690D49" w:rsidRDefault="00690D49"/>
    <w:p w:rsidR="00690D49" w:rsidRDefault="00690D49"/>
    <w:p w:rsidR="00690D49" w:rsidRDefault="00690D49"/>
    <w:p w:rsidR="00690D49" w:rsidRPr="008C3771" w:rsidRDefault="00000000">
      <w:pPr>
        <w:spacing w:after="280"/>
        <w:jc w:val="center"/>
        <w:rPr>
          <w:lang w:val="en-US"/>
        </w:rPr>
      </w:pPr>
      <w:r w:rsidRPr="008C3771">
        <w:rPr>
          <w:rFonts w:ascii="Inter" w:eastAsia="Inter" w:hAnsi="Inter" w:cs="Inter"/>
          <w:b/>
          <w:bCs/>
          <w:sz w:val="44"/>
          <w:szCs w:val="44"/>
          <w:lang w:val="en-US"/>
        </w:rPr>
        <w:t>Borrowed Recall</w:t>
      </w:r>
    </w:p>
    <w:p w:rsidR="00690D49" w:rsidRPr="008C3771" w:rsidRDefault="00000000">
      <w:pPr>
        <w:spacing w:after="400"/>
        <w:jc w:val="center"/>
        <w:rPr>
          <w:lang w:val="en-US"/>
        </w:rPr>
      </w:pPr>
      <w:r w:rsidRPr="008C3771">
        <w:rPr>
          <w:rFonts w:ascii="Inter" w:eastAsia="Inter" w:hAnsi="Inter" w:cs="Inter"/>
          <w:i/>
          <w:iCs/>
          <w:color w:val="555555"/>
          <w:sz w:val="26"/>
          <w:szCs w:val="26"/>
          <w:lang w:val="en-US"/>
        </w:rPr>
        <w:t>When Someone Else's Past Becomes Your Own</w:t>
      </w:r>
    </w:p>
    <w:p w:rsidR="00690D49" w:rsidRPr="008C3771" w:rsidRDefault="00690D49">
      <w:pPr>
        <w:pBdr>
          <w:bottom w:val="single" w:sz="1" w:space="1" w:color="DDDDDD"/>
        </w:pBdr>
        <w:spacing w:before="100" w:after="100"/>
        <w:jc w:val="center"/>
        <w:rPr>
          <w:lang w:val="en-US"/>
        </w:rPr>
      </w:pPr>
    </w:p>
    <w:p w:rsidR="00690D49" w:rsidRPr="008C3771" w:rsidRDefault="00000000">
      <w:pPr>
        <w:jc w:val="center"/>
        <w:rPr>
          <w:lang w:val="en-US"/>
        </w:rPr>
      </w:pPr>
      <w:r w:rsidRPr="008C3771">
        <w:rPr>
          <w:rFonts w:ascii="Inter" w:eastAsia="Inter" w:hAnsi="Inter" w:cs="Inter"/>
          <w:color w:val="777777"/>
          <w:sz w:val="22"/>
          <w:szCs w:val="22"/>
          <w:lang w:val="en-US"/>
        </w:rPr>
        <w:t>LUCAS WHITMAN</w:t>
      </w:r>
    </w:p>
    <w:p w:rsidR="00690D49" w:rsidRPr="008C3771" w:rsidRDefault="00690D49">
      <w:pPr>
        <w:rPr>
          <w:lang w:val="en-US"/>
        </w:rPr>
        <w:sectPr w:rsidR="00690D49" w:rsidRPr="008C3771">
          <w:pgSz w:w="8640" w:h="12960"/>
          <w:pgMar w:top="1080" w:right="1080" w:bottom="1080" w:left="900" w:header="708" w:footer="708" w:gutter="0"/>
          <w:cols w:space="720"/>
          <w:docGrid w:linePitch="360"/>
        </w:sect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690D49">
      <w:pPr>
        <w:rPr>
          <w:lang w:val="en-US"/>
        </w:rPr>
      </w:pPr>
    </w:p>
    <w:p w:rsidR="00690D49" w:rsidRPr="008C3771" w:rsidRDefault="00000000">
      <w:pPr>
        <w:spacing w:after="80"/>
        <w:jc w:val="center"/>
        <w:rPr>
          <w:lang w:val="en-US"/>
        </w:rPr>
      </w:pPr>
      <w:r w:rsidRPr="008C3771">
        <w:rPr>
          <w:color w:val="777777"/>
          <w:sz w:val="18"/>
          <w:szCs w:val="18"/>
          <w:lang w:val="en-US"/>
        </w:rPr>
        <w:t>© 2026 Lucas Whitman</w:t>
      </w:r>
    </w:p>
    <w:p w:rsidR="00690D49" w:rsidRPr="008C3771" w:rsidRDefault="00000000">
      <w:pPr>
        <w:spacing w:after="80"/>
        <w:jc w:val="center"/>
        <w:rPr>
          <w:lang w:val="en-US"/>
        </w:rPr>
      </w:pPr>
      <w:r w:rsidRPr="008C3771">
        <w:rPr>
          <w:color w:val="777777"/>
          <w:sz w:val="18"/>
          <w:szCs w:val="18"/>
          <w:lang w:val="en-US"/>
        </w:rPr>
        <w:t>All rights reserved.</w:t>
      </w:r>
    </w:p>
    <w:p w:rsidR="00690D49" w:rsidRPr="008C3771" w:rsidRDefault="00690D49">
      <w:pPr>
        <w:rPr>
          <w:lang w:val="en-US"/>
        </w:rPr>
        <w:sectPr w:rsidR="00690D49" w:rsidRPr="008C3771">
          <w:pgSz w:w="8640" w:h="12960"/>
          <w:pgMar w:top="1080" w:right="1080" w:bottom="1080" w:left="900" w:header="708" w:footer="708" w:gutter="0"/>
          <w:cols w:space="720"/>
          <w:docGrid w:linePitch="360"/>
        </w:sectPr>
      </w:pPr>
    </w:p>
    <w:p w:rsidR="00690D49" w:rsidRPr="008C3771" w:rsidRDefault="00000000">
      <w:pPr>
        <w:spacing w:after="360"/>
        <w:jc w:val="center"/>
        <w:rPr>
          <w:lang w:val="en-US"/>
        </w:rPr>
      </w:pPr>
      <w:r w:rsidRPr="008C3771">
        <w:rPr>
          <w:rFonts w:ascii="Inter" w:eastAsia="Inter" w:hAnsi="Inter" w:cs="Inter"/>
          <w:b/>
          <w:bCs/>
          <w:sz w:val="36"/>
          <w:szCs w:val="36"/>
          <w:lang w:val="en-US"/>
        </w:rPr>
        <w:lastRenderedPageBreak/>
        <w:t>Contents</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Introduction</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1. Chapter 1: The Birth of a Vision</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2. Chapter 2: First Triumphs</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3. Chapter 3: The Anomalous Signal</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4. Chapter 4: Crossing Boundaries</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5. Chapter 5: Voluntary Explorations</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6. Chapter 6: Depths of Empathy</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7. Chapter 7: Fractured Reality</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8. Chapter 8: Shadows of Doubt</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9. Chapter 9: The Abyss Stares Back</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10. Chapter 10: Reclamation</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Conclusion</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Glossary</w:t>
      </w:r>
    </w:p>
    <w:p w:rsidR="00690D49" w:rsidRPr="008C3771" w:rsidRDefault="00000000" w:rsidP="008C3771">
      <w:pPr>
        <w:spacing w:after="160" w:line="360" w:lineRule="auto"/>
        <w:jc w:val="both"/>
        <w:rPr>
          <w:rFonts w:ascii="Lora" w:eastAsia="Lora" w:hAnsi="Lora" w:cs="Lora"/>
          <w:sz w:val="24"/>
          <w:szCs w:val="24"/>
          <w:lang w:val="en-US"/>
        </w:rPr>
      </w:pPr>
      <w:r w:rsidRPr="008C3771">
        <w:rPr>
          <w:rFonts w:ascii="Lora" w:eastAsia="Lora" w:hAnsi="Lora" w:cs="Lora"/>
          <w:sz w:val="24"/>
          <w:szCs w:val="24"/>
          <w:lang w:val="en-US"/>
        </w:rPr>
        <w:t>Appendix</w:t>
      </w:r>
    </w:p>
    <w:p w:rsidR="00690D49" w:rsidRPr="008C3771" w:rsidRDefault="00690D49">
      <w:pPr>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360" w:line="360" w:lineRule="auto"/>
        <w:jc w:val="center"/>
        <w:rPr>
          <w:lang w:val="en-US"/>
        </w:rPr>
      </w:pPr>
      <w:r w:rsidRPr="008C3771">
        <w:rPr>
          <w:rFonts w:ascii="Inter" w:eastAsia="Inter" w:hAnsi="Inter" w:cs="Inter"/>
          <w:b/>
          <w:bCs/>
          <w:sz w:val="40"/>
          <w:szCs w:val="40"/>
          <w:lang w:val="en-US"/>
        </w:rPr>
        <w:lastRenderedPageBreak/>
        <w:t>Introduction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Memory shapes who we are, and when memory fades, so too does a sense of self. Borrowed Recall examines what happens when technology reaches into the brain to restore, augment, or even borrow memory, asking not merely what can be built but what ought to be allowed to exist at the edge of personhood. At the center is a neurologist-entrepreneur, Dr. Elias Thorne, whose personal tragedy—his mother’s decline from Alzheimer’s—drives a pragmatic, patient-centered mission: to translate neural signals into meaningful memory that preserves identity, autonomy, and dignity.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book follows the arc from a non-invasive Memory Recovery Device, or MRD, designed as a wearable headset, through early trials that demonstrate the device’s potential to reactivate hippocampal networks and amplify subtle recollections with emotional texture. Real-world analogies—neural prosthetics guiding seizure management, brain–computer interfaces aiding motor recovery, and the disciplined safety practices from established neural therapies—ground the science in a practical, industry-minded frame. Yet the promise is never merely technical. It is measured against lived experience: the moment a </w:t>
      </w:r>
      <w:r w:rsidRPr="008C3771">
        <w:rPr>
          <w:rFonts w:ascii="Lora" w:eastAsia="Lora" w:hAnsi="Lora" w:cs="Lora"/>
          <w:sz w:val="24"/>
          <w:szCs w:val="24"/>
          <w:lang w:val="en-US"/>
        </w:rPr>
        <w:lastRenderedPageBreak/>
        <w:t>widower names a grandchild after years of silence, the handwriting of a forgotten letter reemerging, the way a caregiver’s absence can sharpen a memory’s meaning.</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Practical episodes animate the narrative. Trials illuminate not only the device’s capacity to cue authentic recall but also the unsettling possibility of memory textures borrowed from others—an empathic echo or, in darker moments, a fragment that does not belong to the patient. The ethical and governance questions are immediate and concrete: how to secure consent when memory content can drift across boundaries, how to protect privacy in a data-rich, cloud-connected system, and how to prevent the tool from becoming a conduit for coercion, exploitation, or the erosion of selfhood. The text introduces a rigorous, blockchain-like memory governance model—memory vaults, texture-level provenance, auditable access—that aims to keep authorship intact even as memory becomes more navigable and social.</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Written for a broad audience of business, medical, and policy readers, the introduction sets the stage for a narrative that is as much about responsibility as revelation. It invites readers to weigh the urgent human benefits of memory support against the fragile sovereignty of the life a person </w:t>
      </w:r>
      <w:r w:rsidRPr="008C3771">
        <w:rPr>
          <w:rFonts w:ascii="Lora" w:eastAsia="Lora" w:hAnsi="Lora" w:cs="Lora"/>
          <w:sz w:val="24"/>
          <w:szCs w:val="24"/>
          <w:lang w:val="en-US"/>
        </w:rPr>
        <w:lastRenderedPageBreak/>
        <w:t>remembers. The journey ahead, as this book makes clear, is not only about decoding memory but about defining the boundaries of what it means to remember one’s self.</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1</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1: The Birth of a Vision</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Dr. Elias Thorne's Motivation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memory fractured in his own house before it could fracture any further in the world outside. Dr. Elias Thorne, a leading neuroscientist at NeuroTech Labs, watched helplessly as Alzheimer’s inexorably gnawed at the threads of his mother’s remembered life. Her once-vibrant stories of family vacations and long-ago laughter drifted into confusion, then settled into vacant stares. The photographs on the wall, once anchors to a recognizable past, became mere images, pale and unreal, as if someone had scrubbed the color from their edges. For Thorne, the erosion of memory was not merely a clinical problem to be solved in a laboratory; it was a personal tragedy that hit with the force of a clock striking the moment when identity itself begins to fray. In those long nights—hushed rooms, the hum of equipment, the steady vigil of a son who could not fix what a disease had broken—an unshakable conviction took root: memory loss would be confronted not just as a medical </w:t>
      </w:r>
      <w:r w:rsidRPr="008C3771">
        <w:rPr>
          <w:rFonts w:ascii="Lora" w:eastAsia="Lora" w:hAnsi="Lora" w:cs="Lora"/>
          <w:sz w:val="24"/>
          <w:szCs w:val="24"/>
          <w:lang w:val="en-US"/>
        </w:rPr>
        <w:lastRenderedPageBreak/>
        <w:t>condition but as a fundamental human right to a coherent self.</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Thorne’s career had trained him to see memory as a puzzle of patterns, circuits, and timing. He understood that memories are not stored in a single brick or a lone file but are distributed across networks of neurons that cooperate to recreate the past when cued by the present. Alzheimer’s robbed those patterns of their coherence, dissolving episodes into fragments and erasing the narrative arc that gives a life its shape. He did not accept this decline as an inevitability; he regarded it as a set of solvable signals, a tractable problem if one could translate the brain’s quiet language into something a person could understand again. The impetus was not only compassion but also an obligation to translate decades of neuroscience into something practical and humane. If memory is the bedrock of identity, then restoring memory becomes an act of restoring personhood.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early days of his research, Thorne drew from a broad spectrum of real-world neural technology, choosing inspirations from established devices that mapped and modulated brain activity in ways that had previously seemed the stuff of science fiction. He studied neural prosthetics </w:t>
      </w:r>
      <w:r w:rsidRPr="008C3771">
        <w:rPr>
          <w:rFonts w:ascii="Lora" w:eastAsia="Lora" w:hAnsi="Lora" w:cs="Lora"/>
          <w:sz w:val="24"/>
          <w:szCs w:val="24"/>
          <w:lang w:val="en-US"/>
        </w:rPr>
        <w:lastRenderedPageBreak/>
        <w:t>that epilepsy patients wear as diagnostic and therapeutic tools, devices that can tap into aberrant electrical activity to map where seizures originate and, in some experimental contexts, to intervene in those patterns to reduce their impact. The principle was simple in its aim, even if the engineering was exquisitely complex: observe the brain’s signals with precision, identify the meaningful patterns that correspond to particular cognitive states, and then influence those states in a way that preserves the person’s sense of self and agency. The logic of these systems—monitoring, decoding, and, when appropriate, modulating neural activity—offered a template for Thorne’s broader vision: a device that could access the mind’s somber corridors and illuminate forgotten corners.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Within this framework, Thorne’s attention turned to the hippocampus, the brain region most closely associated with the formation and retrieval of episodic memories—the vivid, autobiographical recollections that fill life with color and meaning. Although the hippocampus could be fragile in disease, it also represented a relatively accessible target for interventions that sought to reactivate dormant memory engrams—the neural traces that encode specific experiences. Thorne read about clinical investigations in </w:t>
      </w:r>
      <w:r w:rsidRPr="008C3771">
        <w:rPr>
          <w:rFonts w:ascii="Lora" w:eastAsia="Lora" w:hAnsi="Lora" w:cs="Lora"/>
          <w:sz w:val="24"/>
          <w:szCs w:val="24"/>
          <w:lang w:val="en-US"/>
        </w:rPr>
        <w:lastRenderedPageBreak/>
        <w:t>which targeted electrical pulses were used to modulate hippocampal activity, sometimes reviving aspects of memory that had slipped beyond reach. The results were not universal or unambiguous; some patients experienced meaningful recollection, others exhibited mixed or partial effects, and many questions remained about long-term safety and the precise mechanisms at work. Yet the possibility that memory traces could be nudged back into a usable state—reestablished, refined, and consciously retrieved—was more than a hypothesis. It was a proof of concept that aligned with his own convictions: memory loss is a problem of signal interpretation as much as one of degeneration, and if the signals could be understood well enough, they could be guided back toward clarity.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personal tragedy of Thorne’s mother anchored this theoretical possibility to a concrete human stake. He wanted a future in which no parent would outlive the memories that define a family’s shared life, a future in which a person who forgets a grandchild’s name would still be able to recognize that name when the time came to remember. He pictured a device that did not erase the burden of disease but offered a companion to the mind—a non-invasive headset that could be worn as part of daily life, enabling a patient to access </w:t>
      </w:r>
      <w:r w:rsidRPr="008C3771">
        <w:rPr>
          <w:rFonts w:ascii="Lora" w:eastAsia="Lora" w:hAnsi="Lora" w:cs="Lora"/>
          <w:sz w:val="24"/>
          <w:szCs w:val="24"/>
          <w:lang w:val="en-US"/>
        </w:rPr>
        <w:lastRenderedPageBreak/>
        <w:t>suppressed recollections with greater ease and confidence. He conceived of a platform that could learn a user’s memory patterns, distinguish authentic recall from neural noise, and amplify weak traces in a way that preserved the emotional texture of the memory rather than distorting it. The goal, in his own words, was to “rebuild the bridge to the past” when the river of recall had narrowed but not disappeared.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To move from aspiration to action, Thorne imagined a collaboration between disciplines. He brought together engineers who could translate neural signals into actionable software, data scientists who could teach machines to recognize the subtle grammar of memory, and clinicians who could keep the patient at the center of the work. The team’s mandate was not merely to push the boundaries of what technology could do; it was to ask hard questions about how to keep the patient’s autonomy, dignity, and agency intact. Thorne’s leadership emphasized patient-centric design, rigorous safety considerations, and transparent communication with patients, families, and regulators. The moral calculus of memory restoration—what to recall, when to recall, how to honor the integrity of an individual’s life story—was never far from the surface. He understood that the most seductive promise of memory restoration was also </w:t>
      </w:r>
      <w:r w:rsidRPr="008C3771">
        <w:rPr>
          <w:rFonts w:ascii="Lora" w:eastAsia="Lora" w:hAnsi="Lora" w:cs="Lora"/>
          <w:sz w:val="24"/>
          <w:szCs w:val="24"/>
          <w:lang w:val="en-US"/>
        </w:rPr>
        <w:lastRenderedPageBreak/>
        <w:t>the most dangerous temptation: to rewrite someone’s life narrative in those moments when the mind was most vulnerable to manipulation by external systems.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path from personal revelation to scientific program was not glittering with immediate triumphs; it was tread with caution, discipline, and iterative failures that tested every assumption. Thorne began to articulate a clear, pragmatic vision: a device—non-invasive, accessible, and adaptable—that could listen to the brain’s whispers of memory, detect faint neural patterns associated with suppressed recollections, and amplify them for voluntary awareness. The aim was not to implant memories or to overwrite the personal histories a patient already carried, but to restore the ability to retrieve memories that had become hard to reach or partially hidden behind the fog of disease. He emphasized that the technology would be designed to support living with memory impairment, not to pretend that memory loss could be cured overnight. Even as the science promised progress, he warned that the journey would require restraint, humility, and a willingness to confront the ethical dimensions of memory access.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prototypes hummed to life in his lab—an emblem of years of design thinking, data collection, and painstaking </w:t>
      </w:r>
      <w:r w:rsidRPr="008C3771">
        <w:rPr>
          <w:rFonts w:ascii="Lora" w:eastAsia="Lora" w:hAnsi="Lora" w:cs="Lora"/>
          <w:sz w:val="24"/>
          <w:szCs w:val="24"/>
          <w:lang w:val="en-US"/>
        </w:rPr>
        <w:lastRenderedPageBreak/>
        <w:t>validation—the sense of momentum was palpable. The industrial and clinical context around him offered a narrative of momentum as well: parallel advances in brain-computer interfaces for motor recovery after stroke demonstrated that patterned neural activity could be decoded and translated into meaningful outcomes, even when the body’s own pathways had been damaged. Those breakthroughs provided a blueprint for memory: if a device could interpret the brain’s code well enough to discern intent or recall in the motor domain, perhaps the same depth of decoding could be recruited to support episodic memory. Thorne watched that analogy crystallize into a mission: to extend the reach of memory restoration from experimental or symptom-limiting interventions to practical, scalable solutions that people could use in real life.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broader implications of Thorne’s motivation extended beyond the sciences and into the realm of public hope. Dementia is a condition that touches families across societies, silently eroding the shared rituals that anchor a life. Thorne believed that if memory restoration could move from the laboratory to the clinic, it could alter the arc of countless stories. Better methods for early detection of memory loss, smarter interventions for maintenance of </w:t>
      </w:r>
      <w:r w:rsidRPr="008C3771">
        <w:rPr>
          <w:rFonts w:ascii="Lora" w:eastAsia="Lora" w:hAnsi="Lora" w:cs="Lora"/>
          <w:sz w:val="24"/>
          <w:szCs w:val="24"/>
          <w:lang w:val="en-US"/>
        </w:rPr>
        <w:lastRenderedPageBreak/>
        <w:t>cognitive health, and devices that assist with recall could, in aggregate, improve quality of life, reduce the emotional burden on families, and redefine the pace at which aging societies can engage with neurodegenerative disease. Yet he did not treat this transformation as a foregone conclusion. He recognized the risks of overclaim and the danger of creating devices that intrude upon the most intimate aspects of personhood. The ethical considerations—consent, privacy, autonomy, the potential for coercion or exploitation—must accompany every step of development.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end, Thorne’s motivation was a fusion of personal grief and professional purpose, a commitment to harness technology in service of a vulnerable human core: memory as a pillar of identity. He framed his pursuit not as a race to win a prize but as a long-term partnership with patients who trusted him to steward their memories with care. The Memory Recovery Device, in his mind, was more than a gadget; it was a promise to patients and families that memory loss would not be an inexorable fate. As the lab lights flickered and the first sensors settled into their slots, Thorne felt the weight of expectation tethered to a single, enduring belief: that the brain’s deepest stories could be found again, not by erasing the past to fit present </w:t>
      </w:r>
      <w:r w:rsidRPr="008C3771">
        <w:rPr>
          <w:rFonts w:ascii="Lora" w:eastAsia="Lora" w:hAnsi="Lora" w:cs="Lora"/>
          <w:sz w:val="24"/>
          <w:szCs w:val="24"/>
          <w:lang w:val="en-US"/>
        </w:rPr>
        <w:lastRenderedPageBreak/>
        <w:t>constraints, but by listening more closely, decoding more intelligently, and returning the act of remembering to the people who deserve to remember. The journey from a mother’s fading recollections to a future where memory can be accessed with precision and empathy had begun, and the path, though riddled with uncertainty, carried the kind of moral clarity that only arises when science is summoned by love.</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Designing the Prototype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Thorne’s lab buzzed with a measured, almost reverent intensity as the Memory Recovery Device began to take tangible shape. The prototype stood at the center of a long workbench, not as a finished crown jewel but as a carefully engineered convergence of neuroscience, software, and human-centric design. The headset component, a sleek helmet, bore an array of high-density EEG electrodes that promised to capture brainwaves with a resolution that would have seemed fantastical a decade earlier. The casing combined lightweight polymers with a breathable lining, engineered to sit comfortably on a patient’s head for extended sessions. Behind the aesthetics lay a dense grid of dry-contact sensors, designed to deliver stable signals </w:t>
      </w:r>
      <w:r w:rsidRPr="008C3771">
        <w:rPr>
          <w:rFonts w:ascii="Lora" w:eastAsia="Lora" w:hAnsi="Lora" w:cs="Lora"/>
          <w:sz w:val="24"/>
          <w:szCs w:val="24"/>
          <w:lang w:val="en-US"/>
        </w:rPr>
        <w:lastRenderedPageBreak/>
        <w:t>across a broad swath of the cortex while minimizing skin irritation and the need for frequent reapplication of conductive gel. It was, in every sense, a wearable medical device tailored for daily life as much as for the clinic.</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core technical promise rested on the EEG cap’s ability to discern memory-related activity from the restless chaos of spontaneous neural chatter. Thorne’s engineers had pursued a density of channels that would allow for more precise source localization without the rigidity of intracranial implants. The challenge, of course, was noise. EEG signals are fragile; they dwindle against muscle artifacts, environmental electromagnetic interference, and the brain’s own rapid-fire activity. Yet the team believed that memory, especially episodic memory, leaves discernible footprints—patterns that recur during recall and re-experience. The MRD sought to listen for those footprints, not to record a verbatim file of past events, but to detect the neural signatures that correspond to memories a user intended to retrieve and then gently amplify them for conscious recall. The lab wore a patient-first lens: comfort for hours, intuitive calibration, and robust safety margins.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Beneath the helmet, the data pipeline was already intricate. The EEG signals fed into a processing tower where real-time </w:t>
      </w:r>
      <w:r w:rsidRPr="008C3771">
        <w:rPr>
          <w:rFonts w:ascii="Lora" w:eastAsia="Lora" w:hAnsi="Lora" w:cs="Lora"/>
          <w:sz w:val="24"/>
          <w:szCs w:val="24"/>
          <w:lang w:val="en-US"/>
        </w:rPr>
        <w:lastRenderedPageBreak/>
        <w:t>preprocessing filtered artifacts, stabilized baselines, and aligned signals with a patient’s endogenous rhythms. The preprocessing stage was crucial because memory-related signals can be subtle, buried in the band noise of ordinary cognitive activity. From there, the system deployed AI algorithms trained on vast datasets drawn from amnesia patients performing carefully structured recall tasks. These datasets—collected under controlled conditions with informed consent and rigorous privacy protections—proved indispensable for teaching the machine to recognize memory engrams among the brain’s broader activity. Engrams, those distributed neural traces believed to encode particular episodes, are not localized blobs but patterns distributed across networks that activate in resonance during recall. The MRD’s machine learning stack aimed to identify these patterns in real time, mapping a neural gestalt associated with a remembered event and steering the device’s amplification toward the right texture—not a cold replay, but a warm, emotionally faithful cue that could be consciously experienced by the user.</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shaping the software architecture, Thorne looked to the cutting edge of brain-computer interfaces in use today. The model drew inspiration from contemporary systems in the </w:t>
      </w:r>
      <w:r w:rsidRPr="008C3771">
        <w:rPr>
          <w:rFonts w:ascii="Lora" w:eastAsia="Lora" w:hAnsi="Lora" w:cs="Lora"/>
          <w:sz w:val="24"/>
          <w:szCs w:val="24"/>
          <w:lang w:val="en-US"/>
        </w:rPr>
        <w:lastRenderedPageBreak/>
        <w:t>BCI community, including approaches seen in Blackrock Neurotech’s work to decode intention from neural signals in stroke recovery. Those efforts, which translate neural activity into actionable motor commands, demonstrated a powerful principle: when signals are decoded with precision and interpreted within a well-understood context, the brain’s intentions—whether aimed at moving a limb or recalling a memory—can be translated into meaningful outcomes. The MRD would, in a sense, translate a remembered intention into a cognitive cue that the user could recognize and affirm, shaping the subjective experience of recollection rather than purporting to overwrite it. Thorne was mindful of the boundaries between decoding a memory and distorting memory’s emotional texture; his aim was enhancement, not fabrication.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To achieve real-time pattern matching, Thorne’s team integrated deep learning models that had shown promise in the early trials of conceptually similar neural devices. Engineers favored architectures capable of capturing temporal dependencies—recurrent neural networks, temporal convolutional networks, and, more recently, transformer-inspired modules adapted for streaming neural data. The objective was not merely to classify a recalled </w:t>
      </w:r>
      <w:r w:rsidRPr="008C3771">
        <w:rPr>
          <w:rFonts w:ascii="Lora" w:eastAsia="Lora" w:hAnsi="Lora" w:cs="Lora"/>
          <w:sz w:val="24"/>
          <w:szCs w:val="24"/>
          <w:lang w:val="en-US"/>
        </w:rPr>
        <w:lastRenderedPageBreak/>
        <w:t>event but to map its trajectory as it unfolded in the user’s consciousness. That required continuous adaptation. The MRD would learn the unique signature of a user’s memory patterns over days and weeks, adjusting its decoding to the individual’s idiolect of neural activity. This was essential because no two memories emerge from identical neural rosters, and no two people express recall with exactly the same spectral fingerprint. The personalization was as critical as the hardware itself.</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Safety, always a non-negotiable axis in this work, received parallel emphasis alongside capability. The team designed adaptive feedback loops to prevent overstimulation—the risk when any device attempts to coax fragile memory circuits back into a reactivated state. The MRD would monitor cues such as the amplitude and duration of neural responses, the rate of signal fluctuations, and markers of user discomfort or cognitive fatigue, and then adjust stimulation intensity, timing, and even the decision to pause. The design drew from the lineage of FDA-approved deep brain stimulation devices used for Parkinson’s, where safety thresholds and patient wearability converge with therapeutic outcomes. The MRD, as a non-invasive headset, did not implant energy into brain tissue, but it borrowed the </w:t>
      </w:r>
      <w:r w:rsidRPr="008C3771">
        <w:rPr>
          <w:rFonts w:ascii="Lora" w:eastAsia="Lora" w:hAnsi="Lora" w:cs="Lora"/>
          <w:sz w:val="24"/>
          <w:szCs w:val="24"/>
          <w:lang w:val="en-US"/>
        </w:rPr>
        <w:lastRenderedPageBreak/>
        <w:t>principle of precise, capped dosing to avoid any adverse effects. Just as DBS devices maintain strict controls to avoid tissue damage or unintended movements, MRD's adaptive loops sought to avoid neural overload, perceptual distortions, or memory distortions that might accompany aggressive amplification.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Engineers labored through long nights, refining the system’s firmware, calibrating the calibration routines, and ensuring the wireless link could support remote monitoring without compromising patient privacy. The wireless channel—secure, encrypted, and compliant with healthcare privacy standards—was designed to function seamlessly in a clinic, a home, or a rehabilitation center. Latency mattered. The device needed to translate a detected memory pattern into an amplified percept within a few hundred milliseconds, a window narrow enough to preserve the sensation of immediacy that makes memory feel authentic, yet tolerant enough to account for the brain’s own processing tempo. The human brain does not respond to external prompts with machine-like precision; it responds with nuance, sometimes requiring milliseconds of grace, sometimes seconds of immersion in an evocative cue. The MRD architecture had to respect that spectrum.</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Before any human trials, the prototype had to prove its mettle in controlled lab settings. Initial bench tests on animal models offered a preliminary barometer of plausibility. In rodent models and non-human primates, researchers observed that when targeted stimulation was synchronized with memory-task engagement, certain hippocampal-dependent circuits showed signs of reactivation consistent with memory retrieval. While those results did not translate directly into human recall, they offered a proof of concept: the idea that externally guided stimulation could tip the brain toward the reawakening of dormant memory circuits was not inherently self-contradictory. Translating those signals into a non-invasive, wearable device meant reconciling the fidelity of invasive techniques with the safety and convenience of a consumer-adaptive headset. The team documented these observations rigorously, mindful of the distinction between encouraging reactivation and guaranteeing recall or emotional veracity.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Thorne’s design philosophy remained unambiguous: accessibility. The MRD needed to be portable enough to accompany patients into daily life and scalable enough to fit a spectrum of clinical contexts, from memory impairment caused by trauma to early-stage dementia. That meant </w:t>
      </w:r>
      <w:r w:rsidRPr="008C3771">
        <w:rPr>
          <w:rFonts w:ascii="Lora" w:eastAsia="Lora" w:hAnsi="Lora" w:cs="Lora"/>
          <w:sz w:val="24"/>
          <w:szCs w:val="24"/>
          <w:lang w:val="en-US"/>
        </w:rPr>
        <w:lastRenderedPageBreak/>
        <w:t>modular hardware, swappable battery modules that could extend use beyond the 90-minute clinic sessions, and a software suite that presented calibration results in human-friendly terms. Clinicians could adjust sensitivity and targeted memory sets through a guided interface, while patients could participate in a gentle onboarding process that explained what the device was doing, what it could reasonably achieve, and how to interpret the experiences it elicited. The rhetoric of innovation</w:t>
      </w:r>
      <w:proofErr w:type="gramStart"/>
      <w:r w:rsidRPr="008C3771">
        <w:rPr>
          <w:rFonts w:ascii="Lora" w:eastAsia="Lora" w:hAnsi="Lora" w:cs="Lora"/>
          <w:sz w:val="24"/>
          <w:szCs w:val="24"/>
          <w:lang w:val="en-US"/>
        </w:rPr>
        <w:t>—“</w:t>
      </w:r>
      <w:proofErr w:type="gramEnd"/>
      <w:r w:rsidRPr="008C3771">
        <w:rPr>
          <w:rFonts w:ascii="Lora" w:eastAsia="Lora" w:hAnsi="Lora" w:cs="Lora"/>
          <w:sz w:val="24"/>
          <w:szCs w:val="24"/>
          <w:lang w:val="en-US"/>
        </w:rPr>
        <w:t>signal decoding,” “engram mapping,” “real-time amplification”—had to be matched by a palpable sense of user agency and ethical stewardship. It was not enough to restore a recollection; it had to do so in a way that preserved, rather than warped, the emotional texture of that memory.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first human trial loomed, Thorne felt the weight of potential history resting in his hands. The prototype was more than circuitry and code; it embodied a promise that memory, even when fragile, could be treated with dignity and respect. The team had built a bridge between neuroscience and daily life, casting memory not merely as a clinical target but as a facet of identity that people deserved to wield with autonomy. The MRD’s early design milestones—high-density EEG sensing, engram-focused AI </w:t>
      </w:r>
      <w:r w:rsidRPr="008C3771">
        <w:rPr>
          <w:rFonts w:ascii="Lora" w:eastAsia="Lora" w:hAnsi="Lora" w:cs="Lora"/>
          <w:sz w:val="24"/>
          <w:szCs w:val="24"/>
          <w:lang w:val="en-US"/>
        </w:rPr>
        <w:lastRenderedPageBreak/>
        <w:t>decoding, real-time pattern matching, safety-grounded adaptive loops, wireless monitoring, and validated bench-tested lineage—all converged toward a future where memory could be accessed with intention and care. The path was not guaranteed, and the science of memory remained more art than creed in its early stages. Yet the prototype stood as a testament to disciplined ambition: a device that aimed to listen to the brain’s memory signals, identify meaningful traces, and amplify them for conscious recall, without distorting the emotional textures that give memory its meaning. By blending neuroscience with cutting-edge technology and a patient-centered mindset, Thorne believed the MRD could unlock possibilities once dismissed as fantasy. And as the first human trial approached, he understood that the journey from tragedy to breakthrough was well underway, folded into code, circuitry, and a profound commitment to the human story behind every remembered life.</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2</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2: First Triumphs</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Patient Trials Begin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inaugural trials of the Memory Recovery Device unfolded in the antiseptic calm of a clinic wing designed to feel more like a hospitable lab than a hospital. The room wore a disciplined quiet: pale walls, soft LED lighting, and the unbroken cadence of medical equipment ticking and beeping in the background. Volunteers—men and women who carried the quiet weight of amnesia born from trauma or the early stages of dementia—sat in ergonomic chairs, the MRD headset resting nearby like a sleek complement to their vulnerability. This was no spectacle; it was the first careful step toward translating a bold premise into something a person could wear, rely on, and arguably breathe through when memory felt fragile.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Harold Jenkins, a widower in his late sixties with lines like rivers mapped across his forehead, was the first to volunteer for the trial. He wore his suit with a practiced ease that masked a daily inventory of small losses—names, dates, even </w:t>
      </w:r>
      <w:r w:rsidRPr="008C3771">
        <w:rPr>
          <w:rFonts w:ascii="Lora" w:eastAsia="Lora" w:hAnsi="Lora" w:cs="Lora"/>
          <w:sz w:val="24"/>
          <w:szCs w:val="24"/>
          <w:lang w:val="en-US"/>
        </w:rPr>
        <w:lastRenderedPageBreak/>
        <w:t>familiar places that should have remained solid. He listened as the clinical technician walked him through the steps: calibration, consent review, safety checks, and a reminder that this was experimental, with the safety margins tight and the expectations carefully managed. Harold’s eyes flicked to the gleaming MRD helmet on the padded chair, a non-invasive crown designed to listen to the brain’s subtle language while denying it the chance to misinterpret.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moment Harold was strapped into the MRD, there was a brief tremor of hesitation, a familiar pause before stepping onto a stage that felt both intimate and unnerving. The device hummed with a measured, almost courteous tone, a reminder of the engineering at work—hardware and software syncing in real time to catch the delicate tremor of intended recall without distorting its texture. Then, as the electrodes settled against his scalp and the data pipelines woke, Harold’s breath shifted. His eyes—gray with a tired resolve—brightened, and he whispered the words that would define the day’s outcome.</w:t>
      </w:r>
    </w:p>
    <w:p w:rsidR="00690D49" w:rsidRDefault="00000000" w:rsidP="008C3771">
      <w:pPr>
        <w:spacing w:after="160" w:line="360" w:lineRule="auto"/>
        <w:jc w:val="both"/>
      </w:pPr>
      <w:r>
        <w:rPr>
          <w:rFonts w:ascii="Lora" w:eastAsia="Lora" w:hAnsi="Lora" w:cs="Lora"/>
          <w:sz w:val="24"/>
          <w:szCs w:val="24"/>
        </w:rPr>
        <w:t xml:space="preserve">“The </w:t>
      </w:r>
      <w:proofErr w:type="spellStart"/>
      <w:r>
        <w:rPr>
          <w:rFonts w:ascii="Lora" w:eastAsia="Lora" w:hAnsi="Lora" w:cs="Lora"/>
          <w:sz w:val="24"/>
          <w:szCs w:val="24"/>
        </w:rPr>
        <w:t>beach</w:t>
      </w:r>
      <w:proofErr w:type="spellEnd"/>
      <w:r>
        <w:rPr>
          <w:rFonts w:ascii="Lora" w:eastAsia="Lora" w:hAnsi="Lora" w:cs="Lora"/>
          <w:sz w:val="24"/>
          <w:szCs w:val="24"/>
        </w:rPr>
        <w:t xml:space="preserve">… </w:t>
      </w:r>
      <w:proofErr w:type="spellStart"/>
      <w:r>
        <w:rPr>
          <w:rFonts w:ascii="Lora" w:eastAsia="Lora" w:hAnsi="Lora" w:cs="Lora"/>
          <w:sz w:val="24"/>
          <w:szCs w:val="24"/>
        </w:rPr>
        <w:t>Sarah’s</w:t>
      </w:r>
      <w:proofErr w:type="spellEnd"/>
      <w:r>
        <w:rPr>
          <w:rFonts w:ascii="Lora" w:eastAsia="Lora" w:hAnsi="Lora" w:cs="Lora"/>
          <w:sz w:val="24"/>
          <w:szCs w:val="24"/>
        </w:rPr>
        <w:t xml:space="preserve"> </w:t>
      </w:r>
      <w:proofErr w:type="spellStart"/>
      <w:r>
        <w:rPr>
          <w:rFonts w:ascii="Lora" w:eastAsia="Lora" w:hAnsi="Lora" w:cs="Lora"/>
          <w:sz w:val="24"/>
          <w:szCs w:val="24"/>
        </w:rPr>
        <w:t>laugh</w:t>
      </w:r>
      <w:proofErr w:type="spellEnd"/>
      <w:r>
        <w:rPr>
          <w:rFonts w:ascii="Lora" w:eastAsia="Lora" w:hAnsi="Lora" w:cs="Lora"/>
          <w:sz w:val="24"/>
          <w:szCs w:val="24"/>
        </w:rPr>
        <w: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phrase arrived not as a loud recollection but as a whispered, reverent cue of something deeply personal, a </w:t>
      </w:r>
      <w:r w:rsidRPr="008C3771">
        <w:rPr>
          <w:rFonts w:ascii="Lora" w:eastAsia="Lora" w:hAnsi="Lora" w:cs="Lora"/>
          <w:sz w:val="24"/>
          <w:szCs w:val="24"/>
          <w:lang w:val="en-US"/>
        </w:rPr>
        <w:lastRenderedPageBreak/>
        <w:t>honeymoon long buried beneath the sediment of adulthood’s responsibilities and time’s relentless erosion. It was a moment both clinical and moving: a living test of whether the device could do more than surface a memory in abstract noise. The team monitored with care, capturing EEG data and imaging in parallel. The neural scans, synchronized with Harold’s reported recollection, showed renewed activity in the hippocampal region—a reactivation of the network that has long been associated with episodic memory. The patterns bore the hallmarks of a targeted recall rather than a generic surge of cognitive effort. In the language the team used, there was a measurable hippocampal reactivation, consistent with what researchers have observed in patients undergoing electrical stimulation that evokes vivid autobiographical recall during epilepsy surgery. It was not a perfect replay of a past event, but the reawakening of the emotional and contextual threads that make a memory feel authentic.</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first session yielded more than a crude spark of recognition. As Harold’s brain lit up in a consistent pattern associated with memory retrieval, his voice softened into a tone of recognition, and his report carried the texture of a remembered moment rather than a reconstructed </w:t>
      </w:r>
      <w:r w:rsidRPr="008C3771">
        <w:rPr>
          <w:rFonts w:ascii="Lora" w:eastAsia="Lora" w:hAnsi="Lora" w:cs="Lora"/>
          <w:sz w:val="24"/>
          <w:szCs w:val="24"/>
          <w:lang w:val="en-US"/>
        </w:rPr>
        <w:lastRenderedPageBreak/>
        <w:t>approximation. The experience was not merely anatomical; it was phenomenological—a subjective sense that a long-buried scene was stepping back into place, even if the details still bore the gentlest fuzz that accompanies any imperfect recall. The moment prompted careful documentation: a latent sense of relief, the initial flicker of a narrative re-emerging, and a cautious acknowledgement that the memory was indeed alive again in a way that could be recaptured with appropriate cues.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From that first patient onward, the trial schedule began to reveal a pattern. Harold’s success was not an outlier, but the first in a series that would soon demonstrate a broader reach across different kinds of memory impairment. In the weeks that followed, the MRD sessions produced distinct, observable triumphs that reassured the team that the concept had enough integrity to pursue more ambitious aims. A stroke survivor, who had learned to navigate life with the most rudimentary sense of familial recognition, began to name grandchildren forgotten for years. The act of naming—a small, everyday triumph—trailed behind a cascade of neural signals that indicated a restored association between a person in the survivor’s life and the concept of familial lineage. The effect was not merely cognitive; it carried </w:t>
      </w:r>
      <w:r w:rsidRPr="008C3771">
        <w:rPr>
          <w:rFonts w:ascii="Lora" w:eastAsia="Lora" w:hAnsi="Lora" w:cs="Lora"/>
          <w:sz w:val="24"/>
          <w:szCs w:val="24"/>
          <w:lang w:val="en-US"/>
        </w:rPr>
        <w:lastRenderedPageBreak/>
        <w:t>emotional resonance, a quality that the team carefully tracked because it spoke directly to the patient’s sense of continuity and identity.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Another participant, a car accident victim, reported that during a session, the device cued him to sketch a childhood home with a level of spatial accuracy that surprised even trained observers. The drawing bore the hallmarks of long-dormant spatial memory—the arrangement of windows, the slope of a roof, the precise outline of a cherished landscape. The sketch was not a perfect replica of the actual house, but the fidelity of memory—how it appeared to him in that moment—helped the clinicians gauge whether the MRD was facilitating a true recollective process or simply producing a generalized visualization. The answers lay in the convergence of behavioral data and neural signals: when the stroke survivor could name grandchildren with warmth and precision, and when the car accident victim could produce a detailed, emotionally resonant reconstruction, the team had reason to be cautiously optimistic about the device’s capacity to unlock real autobiographical memories rather than vague recollections or random imagery.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Throughout these early sessions, the team tracked a consistent physiological signature: a surge in theta waves, </w:t>
      </w:r>
      <w:r w:rsidRPr="008C3771">
        <w:rPr>
          <w:rFonts w:ascii="Lora" w:eastAsia="Lora" w:hAnsi="Lora" w:cs="Lora"/>
          <w:sz w:val="24"/>
          <w:szCs w:val="24"/>
          <w:lang w:val="en-US"/>
        </w:rPr>
        <w:lastRenderedPageBreak/>
        <w:t>the brain’s rhythm frequently linked to memory consolidation and the movement from short-term recall toward long-term stabilization. The theta wave activity that accompanied these moments of recall suggested that the MRD was not simply triggering a superficial sense of recognition but engaging underlying memory consolidation processes. The data allowed the researchers to draw a parallel to established memory rehabilitation literature, where theta oscillations have repeatedly been implicated in the encoding and retrieval of episodic information. It was a reassuring alignment with the broader neuroscience that the MRD would not be working in a vacuum, but within the well-documented rhythms of memory systems.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team did not pretend that these early outcomes solved anything permanent. They recognized that the MRD’s promise rested on a set of carefully calibrated principles: the memory traces being engaged were distributed across networks, not bound to a single point in the brain; the device’s role was to amplify a genuine cognitive cue without distorting its emotional texture; and safety was a constant companion to ambition. The Wake Forest Institute’s pioneering work with hippocampal prostheses—where 16-electrode arrays were used to restore word-list recall—</w:t>
      </w:r>
      <w:r w:rsidRPr="008C3771">
        <w:rPr>
          <w:rFonts w:ascii="Lora" w:eastAsia="Lora" w:hAnsi="Lora" w:cs="Lora"/>
          <w:sz w:val="24"/>
          <w:szCs w:val="24"/>
          <w:lang w:val="en-US"/>
        </w:rPr>
        <w:lastRenderedPageBreak/>
        <w:t>stood as a proving ground of sorts for what the MRD aimed to achieve in a non-invasive form. The Wake Forest research demonstrated that memory-related targets could be engaged with precision, producing measurable improvements in recall tasks. The MRD took inspiration from those findings while striving to translate them into a wearable, non-invasive platform that could be used in daily life, not just in a controlled clinical setting.</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testimonials from patients and families flooded in as the trials progressed, lending a human voice to the data. Harold’s wife, Sarah, who had watched his memory recede week by week, found herself listening to his voice again with a tremor of disbelief and gratitude. A daughter spoke of reconstituted family narratives—the way a remembered scent, a familiar laugh, and a shared joke could reconnect generations that had drifted apart under the weight of memory loss. These anecdotes, while deeply emotional, also served as practical reminders of what the MRD sought to preserve: not a flawless archival copy of the past, but the emotional texture that lends life its continuity and meaning. The clinical team documented the experiences with disciplined care, mindful of the ethical and psychological </w:t>
      </w:r>
      <w:r w:rsidRPr="008C3771">
        <w:rPr>
          <w:rFonts w:ascii="Lora" w:eastAsia="Lora" w:hAnsi="Lora" w:cs="Lora"/>
          <w:sz w:val="24"/>
          <w:szCs w:val="24"/>
          <w:lang w:val="en-US"/>
        </w:rPr>
        <w:lastRenderedPageBreak/>
        <w:t>dimensions that the technology would inevitably raise as its reach grew.</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ensuing media attention was swift and intense. News outlets highlighted the practical potential of the MRD as a game-changer in neurorehabilitation, while experts offered measured cautions about the pace of translation from proof of concept to routine clinical tool. The public narrative began to pivot away from the spectacle of memory revival and toward the realities of improved quality of life, autonomy, and the possibility of broader access for people living with neurodegenerative conditions. Investors began to imagine a pathway to scalable deployment, with clinical validation, regulatory checkpoints, and a portfolio of treatment protocols that could accompany a device designed to be worn daily. In the lab, the team balanced the crescendo of enthusiasm with a physician’s prudence, acknowledging that a series of memorable firsts did not equate to a universal cure or a guaranteed solution for every memory disorder.</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Amid the optimism, Thorne maintained a cautious certainty. He and his colleagues engaged in ongoing refinements of the algorithms that interpreted neural signals, with a relentless focus on reducing false positives—the risk that the device </w:t>
      </w:r>
      <w:r w:rsidRPr="008C3771">
        <w:rPr>
          <w:rFonts w:ascii="Lora" w:eastAsia="Lora" w:hAnsi="Lora" w:cs="Lora"/>
          <w:sz w:val="24"/>
          <w:szCs w:val="24"/>
          <w:lang w:val="en-US"/>
        </w:rPr>
        <w:lastRenderedPageBreak/>
        <w:t>might misattribute noise or mundane cognitive activity to meaningful memory recall. They expanded the training datasets to include a broader array of amnestic presentations, recognizing that trauma-based amnesia, early dementia, and vascular events manifest differently across individuals. They also began formalizing a safety framework: adaptive loops that paused stimulation if neural response exceeded safe thresholds, and a transparent onboarding process that explained the device’s capabilities and limitations in plain language for patients and families. The MRD’s promise, in other words, was never to erase the diseases that threaten memory but to provide a robust bridge between intention and recollection, enabling a person to access a past that remains essential to their sense of self while preserving autonomy and dignity.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chapter closed, the early victories stood as a compelling proof of concept. The trials had begun with Harold Jenkins’s intimate encounter with a buried moment and expanded to a spectrum of regained or enhanced memory expressions across different conditions. The MRD’s approach—non-invasive, patient-centered, safety-conscious, and scientifically grounded—had demonstrated a degree of feasibility that justified deeper exploration. The </w:t>
      </w:r>
      <w:r w:rsidRPr="008C3771">
        <w:rPr>
          <w:rFonts w:ascii="Lora" w:eastAsia="Lora" w:hAnsi="Lora" w:cs="Lora"/>
          <w:sz w:val="24"/>
          <w:szCs w:val="24"/>
          <w:lang w:val="en-US"/>
        </w:rPr>
        <w:lastRenderedPageBreak/>
        <w:t>team understood that the road ahead would demand careful navigation of technical hurdles, ethical considerations, and regulatory pathways, but the momentum was unmistakable. The memory-recovery narrative Thorne had envisioned—one in which memories could be accessed and amplified as conscious cues without betraying their emotional integrity—had taken a tangible shape in those first sessions. In the sterile clinic wing, the hum of the MRD stood as a quiet anthem for a future in which identity, memory, and autonomy could once again seem within reach, even for those who had lived with memory’s narrowing edge for far too long.</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Celebrated Breakthrough</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momentum surrounding the Memory Recovery Device accelerated into a crescendo that felt almost cinematic. Word of its feats rippled through laboratories, clinics, and physician offices with the speed of a breakthrough rumor that everyone wants to believe but few can ignore. In the wake of the inaugural trials, the MRD's promise shifted from a laboratory hypothesis to a public dialogue about memory, identity, and the potential for precision neurotechnology to touch daily life in tangible, humane ways. The scientific </w:t>
      </w:r>
      <w:r w:rsidRPr="008C3771">
        <w:rPr>
          <w:rFonts w:ascii="Lora" w:eastAsia="Lora" w:hAnsi="Lora" w:cs="Lora"/>
          <w:sz w:val="24"/>
          <w:szCs w:val="24"/>
          <w:lang w:val="en-US"/>
        </w:rPr>
        <w:lastRenderedPageBreak/>
        <w:t>press and media alike began to map out a trajectory for memory augmentation that had once seemed the territory of science fiction, now anchored by real data and real stories.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Thorne stood before a packed audience at the Society for Neuroscience conference, the stage lit with the clinical clarity of a science briefing and the suspense of a hinge moment. He unveiled results drawn from a cohort of 20 patients who had engaged with the MRD in controlled settings over weeks of sessions. The headline statistic—85% of those patients reported memory recovery that could be corroborated through rigorous pre- and post-session interviews—landed with a thud of both excitement and responsibility in the hall. These weren’t hollow tokens of subjective feeling; the data represented a structured alignment between neural cues the device identified as memory intent and the conscious recollections those cues sparked in patients. The figures were modestly framed in Thorne’s remarks as proof of concept rather than proof of cure, yet the room understood the implications: when a non-invasive wearable can consistently elicit access to memories that had lain dormant or blurred, the very map of memory might be navigable again for some people.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In the aftermath of the keynote, the most human evidence of the breakthrough appeared not in graphs and charts but on video screens. Harold Jenkins, the widower who had become part of the MRD’s early public story, was shown embracing his daughter, Sarah, as tears and laughter mingled on a hospital-stage reunion. The clip went viral within hours, circulating across social media, medical news portals, and patient-advocacy sites. It wasn’t simply a therapeutic moment; it was a narrative lifeline, a living demonstration that memory could be retrieved with its emotional texture intact. For many observers, the Jenkins footage transformed a clinical technique into a human experience—the molecular echoes of grief, joy, and family continuity reframed as something accessible, shareable, and deeply personal. The moment underscored a truth Thorne had long intoned in private: memory is not a single file stored in a cabinet but a dynamic pattern across neural networks, capable of being nudged toward recall in a way that preserves its emotional integrity.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scientific literature soon reflected this clarity of purpose. Peer-reviewed papers drew direct comparisons between MRD-like interventions and FDA-cleared responsive neurostimulation devices used in epilepsy. The </w:t>
      </w:r>
      <w:r w:rsidRPr="008C3771">
        <w:rPr>
          <w:rFonts w:ascii="Lora" w:eastAsia="Lora" w:hAnsi="Lora" w:cs="Lora"/>
          <w:sz w:val="24"/>
          <w:szCs w:val="24"/>
          <w:lang w:val="en-US"/>
        </w:rPr>
        <w:lastRenderedPageBreak/>
        <w:t>parallels were not perfect; epilepsy devices respond to pathological activity, whereas MRD aims to couple intention and recall in a non-invasive fashion. Yet the framing was instructive: both systems rely on closed-loop feedback, real-time decoding, and safety checks that prevent unintended stimulation from distorting experience or memory content. The writing in respected journals scrutinized the methodology with exacting standards, acknowledging the novelty of decoding memory engrams from non-invasive EEG signals and the complexity of translating those signals into experiences that feel like authentic recollection rather than reconstructed hallucination. The discussions were rigorous, often centering on the limitations of memory reenactment, the risk of false positives, and the ethical stakes of aligning artificial augmentation with human memory’s fragile emotional texture.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conference images settled into the public imagination, the awards and honors began to accrue in rapid sequence. The Lasker Prize—long considered a bellwether for transformative biomedical research—stood as a near inevitability in the collective consciousness, even if the formal recognition was still on the horizon. The MRD’s early success catalyzed a surge of interest from venture investors </w:t>
      </w:r>
      <w:r w:rsidRPr="008C3771">
        <w:rPr>
          <w:rFonts w:ascii="Lora" w:eastAsia="Lora" w:hAnsi="Lora" w:cs="Lora"/>
          <w:sz w:val="24"/>
          <w:szCs w:val="24"/>
          <w:lang w:val="en-US"/>
        </w:rPr>
        <w:lastRenderedPageBreak/>
        <w:t>who saw potential for scalable memory-enabled therapies, cognitive rehabilitation tools for stroke and traumatic brain injury, and supportive devices for neurodegenerative care where memory loss remains a core challenge. The financial enthusiasm was not reckless speculation; it followed from a clear narrative: a portable, user-friendly device that could integrate into clinical workflows, empower patients to reclaim moments of their past, and do so while preserving autonomy and privacy. Thorne’s public appearances—on TED stages, in science policy discussions, and in cross-disciplinary panels—reconciled the drama of breakthrough science with the discipline of responsible clinical development. He spoke openly about AI’s role in decoding engrams and mapping the trajectory of recall, drawing a parallel to DARPA’s RESTORE program for traumatic brain injury memory repair. The analogy resonated with audiences accustomed to disciplined, mission-driven research, signaling that MRD was not merely clever engineering but part of a broader ecosystem of memory-centric intervention strategies.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Skeptics did voice concerns, of course. The invasiveness critique—whether a non-invasive headset could justify the bold claims—was a persistent counterpoint during </w:t>
      </w:r>
      <w:r w:rsidRPr="008C3771">
        <w:rPr>
          <w:rFonts w:ascii="Lora" w:eastAsia="Lora" w:hAnsi="Lora" w:cs="Lora"/>
          <w:sz w:val="24"/>
          <w:szCs w:val="24"/>
          <w:lang w:val="en-US"/>
        </w:rPr>
        <w:lastRenderedPageBreak/>
        <w:t>conference Q&amp;As and in editorial pages. Thorne acknowledged the concerns without retreating from the science. He emphasized that the MRD’s safety architecture—adaptive loops that monitor neural response amplitude, duration, signal volatility, and user comfort—was designed to keep stimulation within humane limits. He pointed to the DBS safety playbook as a source of practical discipline rather than an invitation to drift into hype: calibrated, patient-specific dosing with immediate fallback if comfort thresholds were exceeded. In his framing, MRD did not promise a universal cure; it offered a therapeutic option that could complement existing interventions, potentially restoring moments of self that dementia and other memory disorders often erode. The conversations at the conference grew beyond the legitimate thrill of scientific validation to a sober debate about how best to balance innovation with consent, privacy, and the protection of personhood.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Across the patient community, the breakthrough had a ripple effect that reached far beyond the lab walls. Support groups began to expand, with members sharing reclaimed narratives—stories of remembering a grandmother’s voice in a kitchen, or reconstructing a grandmother’s handwriting in a faded letter. The social dimension of the MRD’s impact </w:t>
      </w:r>
      <w:r w:rsidRPr="008C3771">
        <w:rPr>
          <w:rFonts w:ascii="Lora" w:eastAsia="Lora" w:hAnsi="Lora" w:cs="Lora"/>
          <w:sz w:val="24"/>
          <w:szCs w:val="24"/>
          <w:lang w:val="en-US"/>
        </w:rPr>
        <w:lastRenderedPageBreak/>
        <w:t>emerged as an essential facet of its value proposition: technology that does not isolate but rather fosters connection, that honors lived experience while offering a scaffold for memory where it has frayed. Clinicians and therapists started incorporating MRD-assisted sessions into broader rehabilitation and cognitive-health plans, careful to frame MRD as a tool that patient advocates could use to navigate the uncertainties of memory impairment rather than a universal solution to an intractable disease. The rhetoric around MRD began to reflect this nuanced stance: it was not a bypass for medical care or a replacement for disease-modifying therapies but a means to assist, empower, and accompany patients in their daily lives, preserving the continuity of personal history even when pathology threatens to blur it.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price of acclaim, of course, is attention, and the attention brought with it a relentless pace of expansion. Acclaim translated into funded expansions of trial programs, larger and more diverse patient cohorts, and a broader push to integrate MRD into standard care pathways where memory support was a core objective. Thorne’s team prepared for scale without surrendering their core ethic: patient autonomy, transparency, and a rigorous evidentiary </w:t>
      </w:r>
      <w:r w:rsidRPr="008C3771">
        <w:rPr>
          <w:rFonts w:ascii="Lora" w:eastAsia="Lora" w:hAnsi="Lora" w:cs="Lora"/>
          <w:sz w:val="24"/>
          <w:szCs w:val="24"/>
          <w:lang w:val="en-US"/>
        </w:rPr>
        <w:lastRenderedPageBreak/>
        <w:t>standard. They anticipated regulatory challenges, designed to address privacy protections and consent in the context of memory access, and built in mechanisms for clinicians and patients to recalibrate expectations as new data accrued. The overarching narrative during this period framed the MRD not as a singular device but as a platform—a memory-first interface that could hold steady at the intersection of neuroscience, software engineering, and compassionate care. If the first chapter framed memory as an aspect of identity under siege, this phase of triumph suggested a pragmatic path forward, one in which technological capability began to align with human dignity.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 savored the validation, even as he remained acutely aware of the anomalies lurking in the data streams—patterns that did not fit the broader trend, signals that begged closer scrutiny, and experiences that could not simply be dismissed as noise. In private, he reminded his colleagues that early signals in any emergent field often carry both promise and peril: a few well-documented successes can shield a larger truth that requires more careful verification. The public triumphs were not an absolution for every doubt; they were a mandate to proceed with scrupulous science, patient-centered design, and a governance framework that </w:t>
      </w:r>
      <w:r w:rsidRPr="008C3771">
        <w:rPr>
          <w:rFonts w:ascii="Lora" w:eastAsia="Lora" w:hAnsi="Lora" w:cs="Lora"/>
          <w:sz w:val="24"/>
          <w:szCs w:val="24"/>
          <w:lang w:val="en-US"/>
        </w:rPr>
        <w:lastRenderedPageBreak/>
        <w:t>would guard against coercion, data misuse, and unintended consequences. The MRD’s celebrated breakthrough did more than illuminate a new therapeutic possibility; it forced a recalibration of how clinicians, researchers, patients, and society perceived memory's fragility and resilience, the ethical responsibilities that accompany powerful interventions, and the delicate balance between hope and realism in the realm of cognitive restoration.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In the months that followed, the momentum did not fade. It intensified the conversation about what precise, personalized interventions could mean for neurology—a future in which memory systems might be supported with a blend of wearables, AI-driven decoding, and patient-guided calibration. The breakthrough did not erase the complexity of memory or the necessity of rigorous safeguards, but it did redefine the starting line for practical, patient-centered innovation. Thorne’s team rode that wave with caution and ambition, always returning to the core question: how can memory be engaged in a way that respects the person who holds it? The answer, at least in this moment of triumph, pointed toward a future in which technology augments life’s narrative, not by overwriting it but by helping to recover and reaffirm it—one remembered moment at a time.</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3</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3: The Anomalous Signal</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An Unexpected Intrusion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session with Margaret Hale began as many others did: a controlled, calm sequence in which the Memory Recovery Device hummed to life, aligned with her youthful cues and the cadence of her voice as she spoke of days long past. The team documented the moment with clinical precision, noting baseline readings and the momentary sharpening of Margaret’s focus as the headset targeted memories from her adolescence. The intention, as ever, was to guide her toward a clearer recall of a life she still possessed in fragments, not to conjure up someone else’s past or to splice in new, alien content. The moment proved otherwise. In the middle of a vignette that should have been anchored in her own history—a series of memories from dances of the 1950s—the MRD captured something else entirely. An intrusion appeared, not as a fogged distortion or a garbled recollection, but as a vivid, first-person episode from another timeline: a boy’s treehouse adventure from the </w:t>
      </w:r>
      <w:r w:rsidRPr="008C3771">
        <w:rPr>
          <w:rFonts w:ascii="Lora" w:eastAsia="Lora" w:hAnsi="Lora" w:cs="Lora"/>
          <w:sz w:val="24"/>
          <w:szCs w:val="24"/>
          <w:lang w:val="en-US"/>
        </w:rPr>
        <w:lastRenderedPageBreak/>
        <w:t>1980s, complete with scraped knees and pirate flags. Margaret blinked as if waking from a dream she had never had, and she spoke with practiced clarity, the unease audible in her voice: “That’s not mine.”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Thorne stood over the console, the logs scrolling like a ticker tape of turbulence. The EEG traces around the intrusion were peculiar for two reasons: the spikes did not align with Margaret’s established baselines, and the pattern of activity did not coincide with the known electrical signatures associated with her autobiographical recall. In other words, the brain activity that accompanied the intrusion did not resemble the patterns scientists had come to associate with Margaret Hale’s own memory retrieval processes. The observation was not merely an internal mismatch; it suggested that a memory trace, or something approximating one, was presenting itself in a form that did not correspond to the person at the keyboard of the memory—the person sitting in the chair. Intrigue overrode skepticism. Was this simply confabulation—a misfired reconstruction that sometimes crops up in patients with dementia? Or was it something more enigmatic: a genuine intrusion, a memory fragment that drifted across the network from a different author of experience?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In the hours that followed, the team consulted the literature the way a navigator studies star charts when a new constellation appears on the horizon. There were rare, contested cases in which human beings reported memory experiences that seemed to originate outside their own lives, a phenomenon occasionally discussed in the context of hypnosis where suggested memories can imprint themselves with surprising persistence. Some researchers have noted cases of sensory sharing or cross-hemispheric narratives in unusual conditions, such as certain forms of shared perception in situations involving close proximity or unique experiential synchrony. None of these lineages offered a neat, reproducible mechanism for the intrusion observed in Margaret, but they provided contextual ballast for asking the right questions: Was the intrusion an artifact produced by the interaction of the device with Margaret’s neural milieu, or was there a traceable phenomenology that demanded a different explanatory frame?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 isolated the signal: it was not a vague dream or a passive recollection but a richly described, first-person sequence that did not correspond to any memory Margaret had reported in the past. The boy’s treehouse, the scraped knees, the pirate flags—these were elements alien to her </w:t>
      </w:r>
      <w:r w:rsidRPr="008C3771">
        <w:rPr>
          <w:rFonts w:ascii="Lora" w:eastAsia="Lora" w:hAnsi="Lora" w:cs="Lora"/>
          <w:sz w:val="24"/>
          <w:szCs w:val="24"/>
          <w:lang w:val="en-US"/>
        </w:rPr>
        <w:lastRenderedPageBreak/>
        <w:t>autobiographical record. The team cross-referenced environmental factors—the lab’s electromagnetic environment, room temperature, nearby devices, even the weather on the days when similar intrusions had appeared in subsequent sessions. They searched for correlations: a vendor’s equipment hum in a corner of the building, the timing of nearby radio broadcasts, the cadence of a cooling system that might generate low-frequency oscillations. Nothing obvious emerged, yet the persistence of the anomaly across multiple follow-ups demanded attention. In the scientists’ shorthand, the intrusion would be labeled a non-local, non-identity-consistent signal—an event that challenged not only Margaret’s sense of self but the integrity of the device’s working premise: that memory-related signals could be amplified and nudged toward conscious recall without distorting their emotional texture.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team’s initial reaction was cautious skepticism. Colleagues on the periphery whispered about pseudoscience and paranormal claims, passing notes about memory ghosts and external minds. Some suggested the intrusion was the brain’s own miscommunication, a benign glitch that would resolve with time and more refined filters. Others warned of overinterpretation, of letting a tantalizing </w:t>
      </w:r>
      <w:r w:rsidRPr="008C3771">
        <w:rPr>
          <w:rFonts w:ascii="Lora" w:eastAsia="Lora" w:hAnsi="Lora" w:cs="Lora"/>
          <w:sz w:val="24"/>
          <w:szCs w:val="24"/>
          <w:lang w:val="en-US"/>
        </w:rPr>
        <w:lastRenderedPageBreak/>
        <w:t>anomaly drive a premature expansion of the MRD’s claims. Thorne, however, listened to the data first and to the patient second. The intrusion’s vividness, its first-person orientation, and its temporal displacement from Margaret’s own life stood in defiant relief to the possibility that this was merely an artifact. He chose to pursue the signal with scientific discipline rather than cinematic storytelling.</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Preliminary Analysis unfolded as a deliberate, methodical inquiry. Terabytes of data filled the lab’s screens. Spectral analysis revealed a distinctive pattern riding Margaret’s theta activity, a neural rhythm widely associated with memory encoding and retrieval, yet the intrusion’s signature did not map cleanly onto the familiar patterns of Margaret’s known memory repertoire. The anomaly appeared as though a second signal tagged along the same emotional frame—an echo, an imprint that rode the same wave but originated from a distant cognitive latitude. The team considered the possibility that the memory bleed they had anticipated—if memory traces could be amplified and accessed indirectly—might occasionally cross the boundary into an adjacent, unfamiliar content domain. This line of thinking aligned with a cautious idea sometimes entertained in speculative neuroscience: that memory traces, under </w:t>
      </w:r>
      <w:r w:rsidRPr="008C3771">
        <w:rPr>
          <w:rFonts w:ascii="Lora" w:eastAsia="Lora" w:hAnsi="Lora" w:cs="Lora"/>
          <w:sz w:val="24"/>
          <w:szCs w:val="24"/>
          <w:lang w:val="en-US"/>
        </w:rPr>
        <w:lastRenderedPageBreak/>
        <w:t>certain network conditions, could exhibit a form of cross-talk that manifests as non-local access. It was a provocative notion, one that required careful framing to avoid conflating legitimate memory access with science-fiction speculation.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To test the hypothesis, Thorne and Dr. Lena Voss ran a battery of control analyses. Shielding trials, designed to block potential external electromagnetic influence, yielded no measurable attenuation of the intrusion signal. If the intrusion were being seeded by a stray external field, shielding would have dampened it; the data, at least in the early phase of the investigation, suggested otherwise. The team explored the idea that low-frequency fields could enable what they termed a “memory bleed”—a process by which fragments of memory might transiently seep into nearby cognitive channels. The results remained inconclusive, neither proving nor disproving the theory, but they contributed to a broader, more nuanced understanding: the MRD’s interactions with the brain are complex and contingent, capable of producing outcomes that lie outside straightforward recall or distortion.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Encounters with uncertainty were not new to Thorne, yet this intrusion pressed his instincts toward humility. He documented a spectrum of potential explanations, </w:t>
      </w:r>
      <w:r w:rsidRPr="008C3771">
        <w:rPr>
          <w:rFonts w:ascii="Lora" w:eastAsia="Lora" w:hAnsi="Lora" w:cs="Lora"/>
          <w:sz w:val="24"/>
          <w:szCs w:val="24"/>
          <w:lang w:val="en-US"/>
        </w:rPr>
        <w:lastRenderedPageBreak/>
        <w:t>distinguishing between benign misattributions and genuinely novel phenomena. Demanding rigor, he asked whether this intrusion could be reproduced in any consistent way across patients. Did Margaret’s case reflect a rare confluence of neural states, or did it hint at an underlying principle that future iterations of the MRD might reveal? He reviewed prior experiments involving cross-subject memory studies, where similar questions about shared neural phenomena arise, but in those lines of inquiry, reproducibility and standardization remained elusive. The team’s internal debate oscillated between two poles: a conservative stance that treated the intrusion as a transient anomaly to be explained away and a cautious, open stance that recognized the potential for genuine discovery if the signal were reproducible and interpretable.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Parallel to the empirical work ran a thread of ethical and methodological reflection. If a memory could legitimately borrow content from another person’s life, the implications for privacy, consent, and autonomy grew more intricate. How should researchers handle an intrusion that carries someone else’s remembered content? Could such a signal ever be considered therapeutic or beneficial, or would it threaten the integrity of the patient’s own narrative? Thorne </w:t>
      </w:r>
      <w:r w:rsidRPr="008C3771">
        <w:rPr>
          <w:rFonts w:ascii="Lora" w:eastAsia="Lora" w:hAnsi="Lora" w:cs="Lora"/>
          <w:sz w:val="24"/>
          <w:szCs w:val="24"/>
          <w:lang w:val="en-US"/>
        </w:rPr>
        <w:lastRenderedPageBreak/>
        <w:t>did not attempt to resolve these questions in this moment, but he began to articulate a framework for grappling with them: any future protocol would require stringent safeguards for what the device amplifies, explicit criteria for distinguishing authentic self-recall from external imprints, and robust consent processes that acknowledge the possibility of non-self content arising during sessions.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intrusion’s persistence across follow-ups—always presenting the same boy’s escapade, never Margaret’s own life—sharpened the questions but did not yet provide a conclusive answer. The team recognized that such a signal could be a window into an as-yet-unknown aspect of memory’s architecture, or it might simply be a rare artifact born from an unusual confluence of device parameters and neural states. Either way, the event underscored a fundamental tension at the heart of the MRD project: memory is not a single file stored in a fixed repository; it is a distributed, dynamic pattern, heavily tempered by context, emotion, and the brain’s plasticity. When those patterns are altered or amplified, the line between self and other, between personal recollection and emergent content, can blur in unsettling ways.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In the end, Thorne chose to preserve the intrusion within the study’s records not as a proof of a breakthrough but as a hypothesis-generating occurrence. He made a careful note of the incident, emphasizing the need for replicability and for a cautious interpretation that avoids overstating the significance of a single anomalous event. He also recognized the moment’s cautionary value: as much as the MRD promised to help people retrieve fading memories, it also risked pulling in content that did not belong to the person, challenging the integrity of narrative life and the ethical boundaries of memory manipulation. The anomaly, by forcing a direct confrontation with memory’s enigmatic depth, highlighted what the chapter terminology would eventually frame as a frontier—one where science meets philosophy, and where technology’s early promises demand late cautions.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If there is a practical takeaway from this episode, it lies in the recognition that early-stage memory technologies, even when non-invasive and patient-centered, can reveal unanticipated dimensions of human cognition. The An Unexpected Intrusion did not produce a finished theory or a validated mechanism, but it provided something sturdier: a real-world impetus to refine data pipelines, strengthen </w:t>
      </w:r>
      <w:r w:rsidRPr="008C3771">
        <w:rPr>
          <w:rFonts w:ascii="Lora" w:eastAsia="Lora" w:hAnsi="Lora" w:cs="Lora"/>
          <w:sz w:val="24"/>
          <w:szCs w:val="24"/>
          <w:lang w:val="en-US"/>
        </w:rPr>
        <w:lastRenderedPageBreak/>
        <w:t>artifact rejection, and fortify ethical guardrails before proceeding to broader trials. It also offered a compelling reminder that the pursuit of memory restoration must respect the boundaries of personhood, identity, and consent, even as it seeks to ease the suffering of those whose lives have been dimmed by dementia. The episode would become a touchstone for Thorne’s team, a reminder that progress in memory science requires patience, scrupulous validation, and an unwavering commitment to preserving the person behind the memory.</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Preliminary Analysis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 peered into the glow of the workstation, the dim office thick with the quiet certainty that comes after days of plasma-colored charts and streaming logs. Terabytes of raw EEG, behavioral markers, and environmental metadata filled the screens like a digital archive of close calls and near-misses. The preliminary analyses of the Margaret Hale session were not headlines but fingerprints—minute, technical traces that might point toward a pattern or merely chatter from an overactive system. He moved the cursor, triggering a cascade of synchronized plots that mapped time, frequency, and phase relationships across dozens of </w:t>
      </w:r>
      <w:r w:rsidRPr="008C3771">
        <w:rPr>
          <w:rFonts w:ascii="Lora" w:eastAsia="Lora" w:hAnsi="Lora" w:cs="Lora"/>
          <w:sz w:val="24"/>
          <w:szCs w:val="24"/>
          <w:lang w:val="en-US"/>
        </w:rPr>
        <w:lastRenderedPageBreak/>
        <w:t>channels. The first clear ink on the page was a spectral clue: faint crosstalk lurking in the theta band, riding the expected recall signal as if a whisper rode a conversation.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language of the data was precise and stubborn. Theta waves, roughly in the 4 to 8 Hz range, are associated with memory encoding and retrieval in several well-documented experimental paradigms. In the context of MRD, Thorne had anticipated seeing peaks in these rhythms during genuine recall tasks, but what he found looked different. The anomalous signal appeared not as a peak aligned with Margaret’s own autobiographical timeline but as a tangential pattern that traveled with her theta activity yet did not map onto her known life events. It was like a secondary melody layered beneath the primary tune—present, but not part of the same tune she was told to remember. The team’s consensus so far: this was not a simple artifact or a routine misfire; it was a signal they had not yet learned to interpret.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To separate signal from noise, Thorne’s analysts ran a suite of preprocessing steps designed to strip away the usual culprits—electrode drift, muscle artifacts from jaw tension, blink-related noise, and environmental interference. Real-time artifact rejection was fine-tuned to distinguish high-amplitude transients from sustained oscillations, then </w:t>
      </w:r>
      <w:r w:rsidRPr="008C3771">
        <w:rPr>
          <w:rFonts w:ascii="Lora" w:eastAsia="Lora" w:hAnsi="Lora" w:cs="Lora"/>
          <w:sz w:val="24"/>
          <w:szCs w:val="24"/>
          <w:lang w:val="en-US"/>
        </w:rPr>
        <w:lastRenderedPageBreak/>
        <w:t>baseline stabilization anchored the data to Margaret’s endogenous rhythms. They employed time–frequency decompositions, including wavelet analyses, to observe how the unidentified pattern evolved with the evolving cognitive state. The pattern’s persistence across sessions or its disappearance when the patient changed tasks would be the difference between a random fluctuation and a potentially meaningful cross-trajectory in memory access.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What mattered most, however, was the spatial signature. The MRD design centers on distributed networks rather than a single “memory locus,” so the team looked for coherence across broad regions rather than localized peaks. In Margaret’s data, the anomalous theta-associated signature did not confine itself to a defined cortical neighborhood. It manifested as a subtle, diffuse modulating pattern that registered in frontotemporal circuits and, more faintly, in posterior regions that are less heavily implicated in episodic recall but are engaged during complex scene construction and emotion-laden memory processing. The result resembled a faint mural underneath the more vivid painting of Margaret’s youth. If the right conditions were present, this second pattern appeared to ride the same </w:t>
      </w:r>
      <w:r w:rsidRPr="008C3771">
        <w:rPr>
          <w:rFonts w:ascii="Lora" w:eastAsia="Lora" w:hAnsi="Lora" w:cs="Lora"/>
          <w:sz w:val="24"/>
          <w:szCs w:val="24"/>
          <w:lang w:val="en-US"/>
        </w:rPr>
        <w:lastRenderedPageBreak/>
        <w:t>emotional current without directly mirroring her life narrative.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At the same time, the team tested a straightforward hypothesis that had to be ruled out before they could entertain anything more speculative. Could this be an external field artifact, perhaps a mechanical resonance or a subtle electromagnetic byproduct of the headset’s operation? They conducted shielding trials, placing additional conductive enclosures around the headgear, reconfiguring grounding schemes, and performing environmental scans for stray fields. They even ran a controlled kitchen-sink test: a phantom subject in the same room with the MRD active, designed to capture any ambient spectral excursions that could masquerade as meaningful brain activity. The shielding tests produced no attenuation of the anomalous signal. Environmental controls did not correlate with the intrusion. In lay terms: the anomaly did not yield to the usual suspects. It behaved like an internal but non-self-identified footprint, something neither purely neural nor purely external.</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absence of a clean artifact led Thorne to widen the frame of interpretation. He revisited the possibility that the phenomenon could be explained by exotic, albeit </w:t>
      </w:r>
      <w:r w:rsidRPr="008C3771">
        <w:rPr>
          <w:rFonts w:ascii="Lora" w:eastAsia="Lora" w:hAnsi="Lora" w:cs="Lora"/>
          <w:sz w:val="24"/>
          <w:szCs w:val="24"/>
          <w:lang w:val="en-US"/>
        </w:rPr>
        <w:lastRenderedPageBreak/>
        <w:t>speculative, mechanisms. He kept a wary distance from grandiose claims, labeling these ideas as fringe within the notes he kept in the dim hours after lab meetings. Orchestrated Objective Reduction, a quantum-inspired hypothesis about how consciousness or certain cognitive processes might arise from microtubule dynamics, was cited among the literature as an interesting but controversial line of thought. It did not form a theory so much as a reminder that the brain’s most intimate operations often defy simple categorization. If such microstructure-level interactions existed in a way that could influence macroscopic electrical patterns, the road to interpretability would be long, fragile, and fraught with false positives. Thorne jotted a caveat: any proposed link between microtubule entanglement and real-time memory bleed would demand a level of replicability that lay far beyond a single anomalous episode.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Historically, when a field pushes the boundaries of what is measurable, it encounters moments that test the line between observation and interpretation. In the Margaret session, replicating the intrusion would be the key measure of its reality. To that end, Thorne had the lab run a limited, cautious series of cross-subject checks in which they attempted to elicit a similar non-self, theta-coupled pattern </w:t>
      </w:r>
      <w:r w:rsidRPr="008C3771">
        <w:rPr>
          <w:rFonts w:ascii="Lora" w:eastAsia="Lora" w:hAnsi="Lora" w:cs="Lora"/>
          <w:sz w:val="24"/>
          <w:szCs w:val="24"/>
          <w:lang w:val="en-US"/>
        </w:rPr>
        <w:lastRenderedPageBreak/>
        <w:t>in volunteers with different life histories. The goal was not to force a replica of the intrusion but to observe whether a comparable second signal would appear under controlled conditions. The first result was non-replicable in the short term, and the team cataloged it as a source of scientific curiosity rather than evidence of a universal feature. Yet the absence of replication did not erase the feeling that something distinct was occurring—a feeling that was hard to translate into a conventional statistical confidence interval or a p-value. It did, however, sharpen a methodological imperative: the MRD’s data pipeline needed more robust artifact rejection, stricter criteria for when to classify a signal as memory-related, and a transparent framework for documenting non-self content when it arises.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Within the clinical team, the tension was palpable. Lena Voss, a senior neuroengineer and a voice of methodological conservatism, cautioned that the apparent anomaly could become a source of bias if researchers began to read significance into a solitary event. Her stance was not a rejection of the observation but a call for disciplined science: halt unnecessary overinterpretation, standardize the protocol for exploring non-self patterns, and ensure that privacy and consent criteria are updated to address complex </w:t>
      </w:r>
      <w:r w:rsidRPr="008C3771">
        <w:rPr>
          <w:rFonts w:ascii="Lora" w:eastAsia="Lora" w:hAnsi="Lora" w:cs="Lora"/>
          <w:sz w:val="24"/>
          <w:szCs w:val="24"/>
          <w:lang w:val="en-US"/>
        </w:rPr>
        <w:lastRenderedPageBreak/>
        <w:t>non-self phenomena should they prove reproducible in the future. Thorne listened, even as his instinct pressed him to pursue the unknown with the same rigor he applied to the known. He masked the anomaly in internal reports to avoid accidental hype, ensuring the team would not be swept up by speculative narratives that might attract outside attention before the data warranted it.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 one foot planted in caution and the other in curiosity, Thorne commissioned private simulations to explore potential origins of the second signal. The simulations modeled the possibility that the anomalous content could be a non-self imprint—an external memory fragment carried along by shared emotional currents, rather than a memory tied to Margaret’s autobiographical storehouse. If such an imprint existed, it would be carried by dynamic neural fields that are attracted to emotional salience and pattern-recognition networks, leading to cross-cutting activation patterns that could appear in a moment of heightened recall readiness. The simulations did not claim that such a mechanism existed; they offered a formal framework for thinking about how non-self content might manifest within the MRD’s interface with the brain. This framing allowed the team to distinguish between a hypothetical external imprint </w:t>
      </w:r>
      <w:r w:rsidRPr="008C3771">
        <w:rPr>
          <w:rFonts w:ascii="Lora" w:eastAsia="Lora" w:hAnsi="Lora" w:cs="Lora"/>
          <w:sz w:val="24"/>
          <w:szCs w:val="24"/>
          <w:lang w:val="en-US"/>
        </w:rPr>
        <w:lastRenderedPageBreak/>
        <w:t>and a confabulation—an internal reconstruction that simply felt real but did not originate in another person’s timeline.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narrative of the Preliminary Analysis was not only technical; it was ethical and procedural. The intrusion prompted a careful articulation of what it would mean to encounter non-self content in a real-world setting. If the MRD could surface memories borrowed from others during legitimate therapy sessions, what would be the boundaries of consent? How would clinicians verify that a memory surfaced by the device belonged to the patient? Could such content be used, inadvertently or deliberately, to influence decisions, emotions, or beliefs? Thorne’s notes pressed these questions into the design agenda for future trials, insisting that data governance, privacy protections, and clear patient autonomy would be integral to any expansion of the program. The intruder in this narrative—the boy’s memory from another author of experience, as the other researchers called it in hushed corridors—remained, for the moment, a frontier to be walked with caution.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Preliminary Analysis wore on, a quiet pattern began to emerge: across patients who exhibited similar anomalies in early sessions, there were converging themes about pacing of recall, the emotional valence of the activation, and </w:t>
      </w:r>
      <w:r w:rsidRPr="008C3771">
        <w:rPr>
          <w:rFonts w:ascii="Lora" w:eastAsia="Lora" w:hAnsi="Lora" w:cs="Lora"/>
          <w:sz w:val="24"/>
          <w:szCs w:val="24"/>
          <w:lang w:val="en-US"/>
        </w:rPr>
        <w:lastRenderedPageBreak/>
        <w:t>the timing of punctate neural events in relation to the patient’s reported experiences. These patterns did not yet amount to a reproducible phenomenon, but they suggested that memory access, when augmented by the MRD, could operate within a dynamic, distributed field where multiple signals interacted with one another in ways that were not fully understood. The team documented these patterns with painstaking care, aware that a robust framework would require not just more data but more precise definitions of what constitutes a legitimate cross-pattern encounter versus a misinterpretation of the device’s outputs.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By the end of the cycle, skepticism had not disappeared, but it had shifted. Skepticism was now tempered by the knowledge that evolution in memory technology would require an open, disciplined, and ethically anchored pursuit. The anomalous intrusion—its non-self content, its theta-carried signature, its resistance to shielding—had not yielded a breakthrough, but it had seeded a new appetite for careful methodological refinement. The Preliminary Analysis thus closed with a cautious, scientifically honest stance: this was not proof of a new memory regime, but a frontier that demanded more rigorous replication, clearer artifact rejection, and a robust ethical framework before it </w:t>
      </w:r>
      <w:r w:rsidRPr="008C3771">
        <w:rPr>
          <w:rFonts w:ascii="Lora" w:eastAsia="Lora" w:hAnsi="Lora" w:cs="Lora"/>
          <w:sz w:val="24"/>
          <w:szCs w:val="24"/>
          <w:lang w:val="en-US"/>
        </w:rPr>
        <w:lastRenderedPageBreak/>
        <w:t>could inform any broad claims about the MRD’s capabilities. In that sense, the anomaly served its purpose as a signaling event—alerting the team to the boundaries of what they could claim today and how best to proceed tomorrow. It was not the end of a discovery but the beginning of a more disciplined inquiry into how memory, identity, and technology might intersect in a future that honors both the person and the unknown.</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4</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4: Crossing Boundaries</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Confirming Cross-Memory Access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Thorne’s next phase of work in Crossing Boundaries began with a decision that would recalibrate the entire project’s ethical calculus as much as its engineering roadmap. He believed the MRD could reveal not only how memories are recalled but how memory—when engaged with enough proximity and intent—might blur the lines between one person’s recollection and another’s experiential residue. The plan was to press the device into a crucible of controlled, blind experimentation: patients, each with a documented memory impairment profile, would be brought near volunteers whose life histories were well catalogued by the team. The MRD would be activated, but the identities of the volunteers—though known to staff—would be blinded to the patient and, crucially, to the staff conducting the test. The aim was not to produce sensational anecdotes but to determine whether a consistent, measurable cross-memory access signal would emerge when a subject was placed in a </w:t>
      </w:r>
      <w:r w:rsidRPr="008C3771">
        <w:rPr>
          <w:rFonts w:ascii="Lora" w:eastAsia="Lora" w:hAnsi="Lora" w:cs="Lora"/>
          <w:sz w:val="24"/>
          <w:szCs w:val="24"/>
          <w:lang w:val="en-US"/>
        </w:rPr>
        <w:lastRenderedPageBreak/>
        <w:t>shared perceptual space with someone who carried a distinctly different autobiographical archive.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In the first run, a patient with amnestic tendencies and a documented reliance on cue-based recall sat in a chair adjacent to a volunteer whose life story was well known to the researchers: a nurse who had witnessed countless patient moments, a wedding toast that many attendees could recount, and a set of memories tucked away behind the nurse’s public persona. The MRD’s cap—high-density, with dry-contact sensors—was snug, not constraining, a quiet halo of technology intended to disappear into the patient’s daily routine rather than demand hospital-grade rigidity. The staff watched screens as the device hummed and the real-time decoding pipeline sifted neural chatter for patterns associated with intended recall. The patient’s task was straightforward: attempt to recall a personal memory, something intimate and emotionally salient from the patient’s own life. The volunteer’s history, meanwhile, served as a material contrast—an entire autobiographical backdrop that was real to the staff and to the experiment, but not to the patient.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What followed surprised even the most seasoned members of the lab group. In several trials, the patient shifted, then </w:t>
      </w:r>
      <w:r w:rsidRPr="008C3771">
        <w:rPr>
          <w:rFonts w:ascii="Lora" w:eastAsia="Lora" w:hAnsi="Lora" w:cs="Lora"/>
          <w:sz w:val="24"/>
          <w:szCs w:val="24"/>
          <w:lang w:val="en-US"/>
        </w:rPr>
        <w:lastRenderedPageBreak/>
        <w:t>spoke not of their own images but of a scene clearly associated with the volunteer’s life: a memory that sounded eerily like the volunteer’s wedding toast, but presented with the patient’s own emotional timbre and cadence. The patient described phrases, rhythm, even pauses that the team could verify against the volunteer’s documented recollection. The team did not claim verbatim recall of a stranger’s past; rather, they observed that memory-related signals—those disease-resistant relays of intention to retrieve—translated in the patient’s brain into content that aligned with the volunteer’s experiences. It was not the patient paraphrasing someone else’s memories; it was the emergence of a cross-referenced recall that carried the emotional texture of memory while reflecting a content origin external to the patient. The effect was not uniform; in some sessions, the patient’s own memories still dominated, as expected, but in others a distinct cross-memory texture filled the cognitive space, as if the MRD briefly opened a corridor between two autobiographical maps.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Proximity proved to be a powerful modulator. When the volunteer and patient shared a closer physical footprint—within arm’s reach or seated side by side—the cross-memory access signal tended to intensify. In contrast, when </w:t>
      </w:r>
      <w:r w:rsidRPr="008C3771">
        <w:rPr>
          <w:rFonts w:ascii="Lora" w:eastAsia="Lora" w:hAnsi="Lora" w:cs="Lora"/>
          <w:sz w:val="24"/>
          <w:szCs w:val="24"/>
          <w:lang w:val="en-US"/>
        </w:rPr>
        <w:lastRenderedPageBreak/>
        <w:t>the distance widened notably or when the patient wore additional shielding in one experimental cohort, the cross-memory signatures became fainter or, in some cases, disappeared entirely. The team documented a gradient: the closer the participants sat, the more robust the cross-memory access appeared to be in EEG readouts, particularly during windows when the patient actively engaged in recall tasks. The controls—the blind, randomized placement of volunteers, the use of non-existent or mislabeled memory prompts, and the intermittent shielding that varied session by session—consistently returned signals that pointed toward a non-local access mechanism rather than ordinary crosstalk or artifact. In other words, the data were not explained by simple instrumental noise or by local cognitive spillover; something more expansive seemed to be at work, something that challenged conventional assumptions about the boundary between self-generated memory and information borrowed from another person’s life.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team drew a bridge to established lines of evidence from two hard-won domains in neuroscience and cognitive science. Mirror neuron research has shown, through fMRI and other imaging modalities, that observing an action or emotion in another person can elicit brain activation </w:t>
      </w:r>
      <w:r w:rsidRPr="008C3771">
        <w:rPr>
          <w:rFonts w:ascii="Lora" w:eastAsia="Lora" w:hAnsi="Lora" w:cs="Lora"/>
          <w:sz w:val="24"/>
          <w:szCs w:val="24"/>
          <w:lang w:val="en-US"/>
        </w:rPr>
        <w:lastRenderedPageBreak/>
        <w:t>patterns that resemble those that would be present if one were performing or feeling the same action or emotion. The researchers were careful to distinguish what they observed in the MRD experiments from classic vicarious activation, but the analogy was useful: if empathy tasks could generate brain activity that mirrors another’s experience, perhaps a memory context could, under specific conditions, allow a non-self memory trace to manifest within a patient’s neural landscape when a nearby individual’s narrative is salient enough. The Ganzfeld telepathy literature, though controversial, offered an additional heuristic for the team: in conditions of uniform sensory input and lowered external noise, people sometimes reported above-chance hits in tasks that required guessing or inference about others’ experiences. Thorne and his colleagues did not treat these as direct validations of non-local memory transfer; they used them as intellectual scaffolding—conceptual pointers to why memory and context might extend beyond the skull’s physical boundary when a system is tuned to detect the right kinds of neural signatures.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To translate these ideas into testable claims, Thorne’s group began to map what they tentatively labeled memory fields. They described them privately as dynamic auras—spatial </w:t>
      </w:r>
      <w:r w:rsidRPr="008C3771">
        <w:rPr>
          <w:rFonts w:ascii="Lora" w:eastAsia="Lora" w:hAnsi="Lora" w:cs="Lora"/>
          <w:sz w:val="24"/>
          <w:szCs w:val="24"/>
          <w:lang w:val="en-US"/>
        </w:rPr>
        <w:lastRenderedPageBreak/>
        <w:t xml:space="preserve">contours around the head that could, under certain emotional or mnemonic conditions, extend out to several meters and modulate in intensity with the emotional valence of the recall task. In practice, this meant adjusting the MRD’s beam geometry, within strict safety margins, to concentrate on trajectories of memory recall rather than raw cognitive activity. The experimental discipline remained rigorous: the team designed the protocol so that any memory access observed in the patient could be linked to a clearly defined, known variable—the presence of a nearby volunteer with a distinct autobiographical archive—while controlling for alternate explanations through a battery of sensor checks, shielding maneuvers, and randomized counterfactual trials. The device’s real-time pattern-matching algorithms—built on deep learning architectures suited to temporal data, including recurrent networks and transformer-inspired modules adapted for streaming inputs—were calibrated to track not just whether a memory recall occurred, but the unfolding trajectory of that recall. If a cross-memory event occurred, the system would record a distinct time window in which the patient began recalling content that aligned with the volunteer’s experiences, immediately after a period </w:t>
      </w:r>
      <w:r w:rsidRPr="008C3771">
        <w:rPr>
          <w:rFonts w:ascii="Lora" w:eastAsia="Lora" w:hAnsi="Lora" w:cs="Lora"/>
          <w:sz w:val="24"/>
          <w:szCs w:val="24"/>
          <w:lang w:val="en-US"/>
        </w:rPr>
        <w:lastRenderedPageBreak/>
        <w:t>of cue-based recall in which only the patient’s own memory landscape had been active.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Ethics boards kept a watchful eye as the preliminary results began to accumulate. The data dazzled in the sense that a measurable cross-connect appeared, but the researchers understood the gravity of the implication: if memories can be accessed, or borrowed, in a communal sense, what are the boundaries of consent, privacy, and autonomy? The lab’s ethics officers pressed hard for guardrails—limits on the proximity for tests, strict anonymization of any externally sourced memory content, and a continuing emphasis on the patient’s control over what content is amplified. Thorne listened, balancing scientific curiosity with patient dignity. The team’s documentation included careful distinctions between genuine cross-memory access and any plausible confabulation or misattribution. They conducted shielded trials to rule out environmental or magnetic perturbations that could mimic cross-memory signals, and those trials consistently showed that non-local access persisted even when conventional noise sources were minimized. The implication, while not yet a clinical takeaway, was undeniable: memory might exist at a relational level that engages with the social environment, a factor that could </w:t>
      </w:r>
      <w:r w:rsidRPr="008C3771">
        <w:rPr>
          <w:rFonts w:ascii="Lora" w:eastAsia="Lora" w:hAnsi="Lora" w:cs="Lora"/>
          <w:sz w:val="24"/>
          <w:szCs w:val="24"/>
          <w:lang w:val="en-US"/>
        </w:rPr>
        <w:lastRenderedPageBreak/>
        <w:t>someday be leveraged for therapeutic empathy training or rehabilitation—not as a shortcut to eradicating memory deficits, but as a way to deepen understanding of memory’s social texture.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parallel with the empirical work, Thorne’s team mapped practical, near-term applications and potential business implications. They noted that the cross-recall protocols had the potential to serve as a novel training modality for clinicians and caregivers, not simply as a therapeutic for patients’ own memory restoration. If a therapist could guide a patient through carefully managed cross-memory sessions, the patient might learn empathy-based coping strategies, glean contextual cues for memory retrieval, or practice recognizing the emotional contours of another person’s experience without misattributing that content to their own life. The notion of a therapeutic empathy program began to take shape—a controlled, clinic-to-home workflow that would, with proper safeguards, enable structured exposure to borrowed memory content for educational or rehabilitative purposes. The caution remained loud in every meeting: this was not a cure or a guarantee of memory restoration; it was a frontier technology that required </w:t>
      </w:r>
      <w:r w:rsidRPr="008C3771">
        <w:rPr>
          <w:rFonts w:ascii="Lora" w:eastAsia="Lora" w:hAnsi="Lora" w:cs="Lora"/>
          <w:sz w:val="24"/>
          <w:szCs w:val="24"/>
          <w:lang w:val="en-US"/>
        </w:rPr>
        <w:lastRenderedPageBreak/>
        <w:t>disciplined governance, rigorous replication, and unwavering attention to the patient’s autonomy and privacy.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Among the most striking anecdotes in the early data was the observation of a patient describing a bystander’s marital nerves during a session—an intimate, non-self detail that the patient could not have known beforehand. The detail was precise enough to be intriguing, yet the team treated it as a landmark moment rather than proof of a breakthrough. It underscored, in concrete terms, that the MRD could reveal content drawn from outside the patient’s autobiographical archive, conveyed in the patient’s own affective and narrative voice. The episode reinforced the team’s commitment to methodological caution: replicability would be essential, and any claims of cross-memory access would have to withstand rigorous testing across multiple patients, volunteers, and environmental conditions.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this first wave of experiments concluded, Thorne stood back and reflected on what they had learned. Confirming cross-memory access was not a triumph in the singular sense; it was a disciplined unveiling of a phenomenon that challenged traditional ideas about memory as strictly personal and private. The results suggested that memory recall could, under carefully orchestrated conditions, </w:t>
      </w:r>
      <w:r w:rsidRPr="008C3771">
        <w:rPr>
          <w:rFonts w:ascii="Lora" w:eastAsia="Lora" w:hAnsi="Lora" w:cs="Lora"/>
          <w:sz w:val="24"/>
          <w:szCs w:val="24"/>
          <w:lang w:val="en-US"/>
        </w:rPr>
        <w:lastRenderedPageBreak/>
        <w:t xml:space="preserve">assume a communal character that blurs the edges between self and other. The MRD’s potential lay not in forcing recollection of another person’s life, but in illuminating memory’s relational nature and in offering new ways to study, and perhaps someday harness, the social dimension of memory for therapeutic ends. Yet the chapter closed with an essential caveat: the data required ongoing replication, the protocols demanded scrupulous ethical oversight, and any future deployment would hinge on maintaining the integrity of the patient’s identity and autonomy. The boundaries Thorne sought to cross in order to understand the architecture of memory were not to be crossed cavalierly; they were to be crossed with care, transparency, and a commitment to preserving what makes memory a continuous thread of self. The MRD’s journey toward empathy training, if pursued, would be tempered by that foundational obligation to protect the person at the center of every observation. In that sense, the chapter’s title—confirming cross-memory access—pertained less to a completed discovery than to a careful, responsible step into a domain where science, philosophy, and human experience intersected in real-time. The path ahead would demand not only technical finesse but a steadfast ethical compass, for </w:t>
      </w:r>
      <w:r w:rsidRPr="008C3771">
        <w:rPr>
          <w:rFonts w:ascii="Lora" w:eastAsia="Lora" w:hAnsi="Lora" w:cs="Lora"/>
          <w:sz w:val="24"/>
          <w:szCs w:val="24"/>
          <w:lang w:val="en-US"/>
        </w:rPr>
        <w:lastRenderedPageBreak/>
        <w:t>memory, once touched across boundaries, carried implications that reached far beyond the laboratory’s walls.</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Ethical Dawn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Euphoria faded as the novelty of breakthrough drifted into the sober, unsettling foreground of consequence. The early euphoria that attended the MRD’s promise gave way to a question that could not be answered by charts, graphs, or applause: what now that memory itself carries a set of ethical fingerprints as delicate as a fingerprint of its own? Dr. Elias Thorne convened ethics seminars that were less ceremonial than prosecutorial in their candor, a forum where every claim of therapeutic gold—PTSD patients borrowing calm memories, the hope of relief for struggling families—was weighed against the specter of violation, intrusion, and the potential erosion of personhood. The room became a crucible in which the clinical and the moral fused into a single, inescapable responsibility.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most urgent question led the discourse: what if thoughts could leak wirelessly, or be accessed and harnessed without the patient fully understanding the scope of what collateral access means for autonomy? The MRD, in its most ambitious mode, promised to cue unconscious </w:t>
      </w:r>
      <w:r w:rsidRPr="008C3771">
        <w:rPr>
          <w:rFonts w:ascii="Lora" w:eastAsia="Lora" w:hAnsi="Lora" w:cs="Lora"/>
          <w:sz w:val="24"/>
          <w:szCs w:val="24"/>
          <w:lang w:val="en-US"/>
        </w:rPr>
        <w:lastRenderedPageBreak/>
        <w:t>recollections into the conscious mind, to smooth the jagged edges of trauma, to borrow soothing memories from a reservoir of lived experience in others, if needed, to temper fear or despair. Yet the flip side was stark. If someone’s inner life could be accessed, mapped, or even borrowed without explicit permission, whose rights would reign supreme? The dialogue shifted beyond patient benefit to the sanctity of the individual’s mental domain. In this new frontier, consent could no longer be a single act; it had to be an ongoing, negotiated relationship that reflected the evolving capabilities of the device and the evolving understanding of what “memory” and “self” truly entail.</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 drew explicit parallels to the debates swirling around genomic data sharing, where the allure of collective knowledge collided with the fragility of consent in contexts that feel intimate, even intimate in ways people do not fully anticipate. The 23andMe controversies, he reminded the room, were not merely about convenience or curiosity but about the fragility of consent when data moves beyond the individual and into the sphere of family, community, and emergent business models. In the MRD context, there was a risk that a memory borrowed—or a calm borrowed from a PTSD patient—could become a commodity, a resource that </w:t>
      </w:r>
      <w:r w:rsidRPr="008C3771">
        <w:rPr>
          <w:rFonts w:ascii="Lora" w:eastAsia="Lora" w:hAnsi="Lora" w:cs="Lora"/>
          <w:sz w:val="24"/>
          <w:szCs w:val="24"/>
          <w:lang w:val="en-US"/>
        </w:rPr>
        <w:lastRenderedPageBreak/>
        <w:t>travels beyond the therapeutic act and enters a realm of monetization or surveillance. The ethical stakes multiplied when one considered that memories and emotional textures are not neutral data points; they are woven into narratives of identity, biography, and moral agency. The question, then, was not merely: can we do this? It was: should we, under what conditions, and for whom?</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Guidelines began to crystallize under the weight of these questions. Thorne and his ethics task force drafted a framework anchored in informed consent, anonymization, and range limits. Informed consent could not be reduced to a form signed at the outset of a trial. It required ongoing dialogue, with explicit disclosures about the possibility of non-self content surfacing during sessions, the likelihood of emotional amplification, and the option to pause, adjust, or terminate participation at any moment. Anonymization was treated not as a cosmetic solution but as a design principle: patient data would be coded, stored, and transmitted in ways that minimize identifiability, with strict compartmentalization so that any external content encountered during a session could not be traced back to a real-world identity without deliberate authorization. The concept of range limits emerged as a practical safeguard. </w:t>
      </w:r>
      <w:r w:rsidRPr="008C3771">
        <w:rPr>
          <w:rFonts w:ascii="Lora" w:eastAsia="Lora" w:hAnsi="Lora" w:cs="Lora"/>
          <w:sz w:val="24"/>
          <w:szCs w:val="24"/>
          <w:lang w:val="en-US"/>
        </w:rPr>
        <w:lastRenderedPageBreak/>
        <w:t>The team did not promise unlimited access to emotional states or memories beyond the patient’s own autobiographical arc. There would be predefined boundaries for the kinds of content the device could amplify, and automatic halts would trigger if content began to drift toward non-consensual territory or if the patient’s autonomic markers indicated distress.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ethical discussions were not abstract. They were anchored by real patient voices—by the memory of trauma and the longing for relief, by the fear that healing could slide into coercion or manipulation. Patients asked pointed questions: Whose life did I steal if I borrowed a moment from someone else’s past for my own relief? Does synthesizing a calm memory from another person’s archive count as authentic healing, or is it a curated illusion that runs the risk of undermining the patient’s own sense of agency? These questions forced the team to distinguish, with care, between beneficence and autonomy, between the clinician’s impulse to alleviate suffering and the patient’s right to govern the contours of their inner life. The ethical interrogation, in other words, demanded a more nuanced articulation of consent, one that recognized the possibility of drift—the </w:t>
      </w:r>
      <w:r w:rsidRPr="008C3771">
        <w:rPr>
          <w:rFonts w:ascii="Lora" w:eastAsia="Lora" w:hAnsi="Lora" w:cs="Lora"/>
          <w:sz w:val="24"/>
          <w:szCs w:val="24"/>
          <w:lang w:val="en-US"/>
        </w:rPr>
        <w:lastRenderedPageBreak/>
        <w:t>way a therapy designed to restore or soothe can subtly redefine what counts as a patient’s own memory.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Regulatory channels began to murmur, too. FDA inquiries touched on the off-label use of MRD-like modalities and the need for rigorous demonstration of safety as well as efficacy when the device touches the textures of emotion and memory. The word off-label circulated with a clinical gravity: when a device designed for one therapeutic purpose becomes a platform for broader cognitive and affective manipulation, rules of oversight tighten. The team welcomed the scrutiny not as a barrier but as a necessary guardrail to prevent harm. It was a reminder that frontier medicine does not advance simply because it can; it advances because it can do so responsibly, with a structure that can accommodate the unforeseen consequences that attend any attempt to interface with the most intimate aspects of human experience.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narrative drew on public precedents of transparency in neurotechnology. Neuralink’s emerging commitments to openness in data governance and user safety were cited in conversations about how to design systems that do not become opaque vectors for exploitation or misuse. If a technology touches the mind’s private contours, the public </w:t>
      </w:r>
      <w:r w:rsidRPr="008C3771">
        <w:rPr>
          <w:rFonts w:ascii="Lora" w:eastAsia="Lora" w:hAnsi="Lora" w:cs="Lora"/>
          <w:sz w:val="24"/>
          <w:szCs w:val="24"/>
          <w:lang w:val="en-US"/>
        </w:rPr>
        <w:lastRenderedPageBreak/>
        <w:t>has a right to know how content is stored, who can access it, and what protections exist to prevent breaches or coercion. Thorne’s response was practical as well as philosophical: the MRD would incorporate kill-switches, biometric locks, and layered security protocols designed to prevent unauthorized access, even in the event of a sophisticated intrusion. The device’s software would be engineered not just for performance but for resilience—self-checks that verify the provenance of any amplified content and a privacy-by-design approach that minimizes data retention and maximizes on-device processing whenever feasible.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Public forums were another testing ground for the ethical imagination surrounding MRD. Debates about empathy as a therapeutic boon versus identity theft punctuated community town halls, patient advocacy meetings, and professional conferences. The MRD was not only a device but a social proposition: could it expand our capacity for understanding others, even as it risked eroding the privacy that makes individual identity meaningful? The discussions did not resolve these tensions, but they did pursue a clearer articulation of what society is willing to permit in the name of healing and compassion. The conversations reinforced a </w:t>
      </w:r>
      <w:r w:rsidRPr="008C3771">
        <w:rPr>
          <w:rFonts w:ascii="Lora" w:eastAsia="Lora" w:hAnsi="Lora" w:cs="Lora"/>
          <w:sz w:val="24"/>
          <w:szCs w:val="24"/>
          <w:lang w:val="en-US"/>
        </w:rPr>
        <w:lastRenderedPageBreak/>
        <w:t>central theme: the MRD’s promise must rest on a foundation of trust, accountability, and humility before the complexity of mind and memory.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Thorne’s personal conflict underscored the moral gravity of the era he was helping to usher in. His mother’s memory, fragile as it had become, drifted in and out of focus as he balanced ambition with duty. Would she, were she here, approve borrowed joys if they came at a price—the erosion of boundaries between self and other, the commodification of memory, the potential surveillance of inner life? The question loomed as a quiet, haunting reminder that the ethical compass must be steady even when the compass needle spins with possibility. The dawn of moral reckoning, as Thorne and his team framed it, demanded more than technical mastery; it demanded character, governance, and a storytelling honesty that would keep the science tethered to humanity.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Thus the Ethical Dawn became more than a chapter title. It was a disciplined moment of reckoning: a call to codify values before the MRD’s promise could outpace its safeguards. The discipline of this dawn involved refining protocol IRBs, enhancing data encryption, and ensuring that every path from sensing to amplification could be stopped </w:t>
      </w:r>
      <w:r w:rsidRPr="008C3771">
        <w:rPr>
          <w:rFonts w:ascii="Lora" w:eastAsia="Lora" w:hAnsi="Lora" w:cs="Lora"/>
          <w:sz w:val="24"/>
          <w:szCs w:val="24"/>
          <w:lang w:val="en-US"/>
        </w:rPr>
        <w:lastRenderedPageBreak/>
        <w:t>at a moment’s notice. It meant formalizing the patient’s right to withdraw, the institution’s obligation to report breaches, and the team’s obligation to communicate limits to every participant in a language they could understand. It meant acknowledging that memory, as a lived experience, deserves reverence, not exploitation, and that technology, even when designed for healing, must not relinquish humanity’s core protections.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chapter closes with a tempered vow. Thorne commits to stewardship: to pursue revolutionary neurology without surrendering the ethical ground that makes such pursuit humane. He understands that MRD’s future will be defined not only by its capacity to illuminate memory but by its capacity to protect memory’s integrity, to honor autonomy, and to ensure that the pursuit of relief never becomes a path to coercion or surveillance. The ethical dawn is not an ending but a discipline—an ongoing, vigilant practice of aligning innovation with the most essential aspects of personhood. In that alignment, Thorne hopes to steward a future where memory remains a narrative belonging to the self, even as technology offers new ways to cue, ease, and understand the stories we carry.</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5</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5: Voluntary Explorations</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Self-Experimentation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Curiosity tugged at Thorne like a live wire, and he yielded to its push with the same careful precision he demanded of his equipment. The MRD sat on his head in a new configuration that morning, not as a demonstration device for a clinical subject but as a personal instrument of inquiry. He masked his own anticipation with the calm of a clinician, but the lab’s hum and the soft click of the battery compartment felt almost ceremonial, as if tuning an instrument that could play directly from the brain’s private score. He fitted the headset himself, aligning the dense array of dry-contact sensors with methodical accuracy, not for data collection on a patient, but for a solo calibration exercise that would force the device to speak in his own neural tongue. The room was quiet, save for the subtle whirr of the cooling fans and the soft cadence of his own breath.</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trigger that day was as practical as it was provocatively human: Raj’s boardroom triumph. Raj, a senior engineer and </w:t>
      </w:r>
      <w:r w:rsidRPr="008C3771">
        <w:rPr>
          <w:rFonts w:ascii="Lora" w:eastAsia="Lora" w:hAnsi="Lora" w:cs="Lora"/>
          <w:sz w:val="24"/>
          <w:szCs w:val="24"/>
          <w:lang w:val="en-US"/>
        </w:rPr>
        <w:lastRenderedPageBreak/>
        <w:t>a quiet force behind the project’s push to secure capital, had just closed a $10 million deal with a consumer electronics firm that would fast-track production timelines and broaden distribution channels. The news landed in the lab like a spark dropped into a pool of gasoline—electric, immediate, and frighteningly real in its implications. The handshake moment, the victory sweat, the shouted congratulations of colleagues—Thorne felt them all as if he had participated in the scene, not merely observed. He was mindful of the ethical boundaries and the potential for overinterpretation, yet the moment carried an undeniable momentum that resonated with the machine’s own timing cycles. He told himself it was, at base, a benchmarking exercise in human-computer interface performance rather than a leap of speculative memory science.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Then came the surge, not in the lab’s air but in his own neural landscape. The MRD’s pattern recognition sequence kicked in, and Thorne felt the familiar, peculiar convergence of emotion and memory without the acquisition of new information from Raj’s life. The sensation wasn’t a recollection of Raj’s words or a literal replay of his experiences; it was something subtler and more intimate: the exact match to Raj’s recounted tale—his boardroom </w:t>
      </w:r>
      <w:r w:rsidRPr="008C3771">
        <w:rPr>
          <w:rFonts w:ascii="Lora" w:eastAsia="Lora" w:hAnsi="Lora" w:cs="Lora"/>
          <w:sz w:val="24"/>
          <w:szCs w:val="24"/>
          <w:lang w:val="en-US"/>
        </w:rPr>
        <w:lastRenderedPageBreak/>
        <w:t>celebration, the handshake’s texture, the cadence of a well-worn anecdote—firing in Thorne as though Raj’s moment had somehow crossed the boundary and registered in his own brain. No drugs, no pharmacological bridges, just neural hijack in the most literal sense: an internal echo triggered by proximity, by intention, by the device’s attempts to map intended recall onto actual neural activity. It was not a memory of Thorne’s life that surfaced but a precise mirroring of Raj’s remembered triumph, a perfect alignment of context, emotion, and sequence that Thorne could feel as a tactile presence in his own cognitive field.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incident did not resemble a simple hallucination. The EEG readouts showed a clean alignment with the device’s memory-detection suite—patterns that, when correlated with Raj’s documented experience, suggested a shared mnemonic resonance rather than a contaminant from background chatter. Thorne’s notes describe it as a “neural echo”—not a copy of a memory, but a faithful echo of the intent and emotional texture attached to a memory Raj had lived. He was careful to distinguish the experience from a verbatim replay. There was no verbatim script, no sensory recreation of Raj’s exact experience. Instead, there was a fidelity of impression: the sense of having stood next to Raj </w:t>
      </w:r>
      <w:r w:rsidRPr="008C3771">
        <w:rPr>
          <w:rFonts w:ascii="Lora" w:eastAsia="Lora" w:hAnsi="Lora" w:cs="Lora"/>
          <w:sz w:val="24"/>
          <w:szCs w:val="24"/>
          <w:lang w:val="en-US"/>
        </w:rPr>
        <w:lastRenderedPageBreak/>
        <w:t>in that boardroom, the immediacy of his relief and confidence, the smell of coffee and new leather in a corporate lounge, the way a success story can crystallize into a memory’s emotional core. The moment validated the device’s premise in a startling way: that memory-related signals, when amplified and correctly interpreted, could cue the conscious recall of intended experiences with vivid emotional texture, even if that recall originated in another person’s life.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Embodied in the scene was a tension that Thorne had long anticipated but hoped to keep theoretical. The fidelity of the recalled moment was not the problem; the problem was the boundary between self and other, between one person’s lived history and another’s aspirational memories. If the MRD could amplify the sense of Raj’s triumph inside Thorne’s head, what would that imply for consent, for autonomy, for the integrity of Thorne’s own life narrative? The risk of “psychological bleed”—the leakage of someone else’s memories into the patient’s sense of self—loomed as more than a theoretical hazard. It hinted at what could become a double-edged blade: the possibility of cultivating empathy and shared experience through borrowed memories, or of </w:t>
      </w:r>
      <w:r w:rsidRPr="008C3771">
        <w:rPr>
          <w:rFonts w:ascii="Lora" w:eastAsia="Lora" w:hAnsi="Lora" w:cs="Lora"/>
          <w:sz w:val="24"/>
          <w:szCs w:val="24"/>
          <w:lang w:val="en-US"/>
        </w:rPr>
        <w:lastRenderedPageBreak/>
        <w:t>destabilizing identity by blurring the lines between who owns a memory and who experiences it.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After the initial surge subsided, Thorne retraced the sequence against the device’s data logs. He documented a 90 percent fidelity score on a subjective immersion scale he had begun to use in his private trials. It was not a claim of perfect recall or veracity; the measurement acknowledged the subjective, experiential quality of the sensation. The brain’s pattern did not replay Raj’s exact story in literal terms, but it reproduced the emotional arc with remarkable similarity, a symphony of cues that could be felt as if the boardroom moment existed inside Thorne’s own corridor of experience. It reminded him of immersive VR therapies that attempt to decode motor memories for rehabilitation: the aim was not to clone </w:t>
      </w:r>
      <w:proofErr w:type="gramStart"/>
      <w:r w:rsidRPr="008C3771">
        <w:rPr>
          <w:rFonts w:ascii="Lora" w:eastAsia="Lora" w:hAnsi="Lora" w:cs="Lora"/>
          <w:sz w:val="24"/>
          <w:szCs w:val="24"/>
          <w:lang w:val="en-US"/>
        </w:rPr>
        <w:t>an</w:t>
      </w:r>
      <w:proofErr w:type="gramEnd"/>
      <w:r w:rsidRPr="008C3771">
        <w:rPr>
          <w:rFonts w:ascii="Lora" w:eastAsia="Lora" w:hAnsi="Lora" w:cs="Lora"/>
          <w:sz w:val="24"/>
          <w:szCs w:val="24"/>
          <w:lang w:val="en-US"/>
        </w:rPr>
        <w:t xml:space="preserve"> prior action but to elicit the neural patterns that would enable a patient to access and reproduce a desired motor memory with fidelity. The MRD’s approach resembled that philosophy: work with memory traces as distributed, contextual patterns rather than single-note files, and amplify those patterns in ways that preserve emotional texture while avoiding distortive falsehood.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The truth of the experience also opened a corridor of cautious optimism about enrichment, not coercion. If the device could reliably cue intended memories that a person wants to retrieve, it could become a powerful aid to learning and rehabilitation. Thorne imagined medical uses—helping patients with amnesia piece together autobiographical strands without reconstructing a life’s narrative in a way that would override authentic memory. Yet this moment sharpened the ethical blade: the same mechanism that could unlock empathy and experiential learning might also tempt users to borrow from others, to inhabit lives they did not live, to borrow the sheen of someone else’s success without bearing its costs. He documented these concerns in his lab notebook, aligning them with a broader ethical framework that would require explicit consent and robust safeguards whenever cross-subject content might intrude upon a patient’s cognitive domain.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self-experiment unfolded in the margins of the team’s dynamics. Thorne briefed a small, trusted subset of colleagues before sharing the observation more broadly. The policy was clear and unambiguous: keep the experience within the confines of controlled, confidential research. He described the surge in clinical terms, noting the device’s </w:t>
      </w:r>
      <w:r w:rsidRPr="008C3771">
        <w:rPr>
          <w:rFonts w:ascii="Lora" w:eastAsia="Lora" w:hAnsi="Lora" w:cs="Lora"/>
          <w:sz w:val="24"/>
          <w:szCs w:val="24"/>
          <w:lang w:val="en-US"/>
        </w:rPr>
        <w:lastRenderedPageBreak/>
        <w:t>adaptive loop did not trigger any alarming neural responses nor did it subside the moment Raj’s success was discussed outside the lab. Yet he also admitted the human thrill that came with a breakthrough moment—the sense that the MRD could bridge minds in a way that might redefine experiential learning. The immediate implication was practical: the boardroom’s spontaneous victory could be reframed not as a private win but as a data-rich moment that demonstrated the device’s capacity to capture the intent behind a memory, the emotional resonance that makes that memory feel alive, and the cognitive pathway by which that resonance could be amplified to cue conscious recall.</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In the hours that followed, Thorne reflected on the broader arc of voluntary exploration. Self-experimentation, he concluded, carried with it two complementary faces. On one, it offered the most direct lens into the MRD’s capabilities, the quickest route to stress-test the boundaries of memory decoding and amplification—especially the line where intention, emotion, and memory converge in the brain’s networks. On the other, it posed profound questions about identity, about whether a scientist could or should use the device on himself in ways that might threaten the integrity of his own life narrative. He recognized that self-</w:t>
      </w:r>
      <w:r w:rsidRPr="008C3771">
        <w:rPr>
          <w:rFonts w:ascii="Lora" w:eastAsia="Lora" w:hAnsi="Lora" w:cs="Lora"/>
          <w:sz w:val="24"/>
          <w:szCs w:val="24"/>
          <w:lang w:val="en-US"/>
        </w:rPr>
        <w:lastRenderedPageBreak/>
        <w:t>experimentation was both a crucible and a compass: a way to illuminate the device’s potential and its perils, to calibrate expectations, and to frame guardrails for future clinical testing. The experience seeded a second, practical insight: boardroom successes, when experienced through the MRD’s lens, did not simply reframe past events as accessible recollections; they could also become the incentive to push the technology forward, to seek further refinements that would separate genuine enhancement from mere replication of external triumphs.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With the day’s data logged and the team looped into the after-action review, Thorne’s mind drifted toward the horizon: controlled exploration as a pathway to responsibly expanding experiential learning, not a wholesale replacement for memory or a shortcut around accountability. He trusted that the MRD could learn to respect the emotional texture of retrieved memories, even as it learned to distinguish between a person’s own cognitive map and an external cue that might be borrowed from another life’s detour. The frontier lay not in eradicating forgetfulness or erasing the past, but in offering a bridge—allowing people to access memories with autonomy while preserving the dignity of their personal life narratives.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 xml:space="preserve">That evening, away from the lab’s blinkenlights, Thorne drafted a succinct framework for the next set of self- and near-term trials. He would pursue more structured proximity manipulations, additional objective immersion scales, and a clear protocol for disclosure to participants about the potential for non-self content. He would also outline an early protocol for debriefing and post-session integration to help researchers and participants parse the subjective experiences from verifiable recall. The frontier was widening, but it did so with a steady hand and an explicit commitment to preserving personhood and agency. The boardroom’s laughter, the scent of success, and the sense that memory could be a shared human experience all formed the knot of motivation and caution that would bind Thorne’s future work. He understood now more than ever that the MRD’s promise rested on a careful balance: enabling contemplation and recollection while ensuring that the person remains the author of their own life story, not an unwitting audience to borrowed moments. The journey of voluntary exploration had begun with a single, intensely human impulse—a longing to recover what remembrance has always meant to be: a sense of self cautiously extended, </w:t>
      </w:r>
      <w:r w:rsidRPr="008C3771">
        <w:rPr>
          <w:rFonts w:ascii="Lora" w:eastAsia="Lora" w:hAnsi="Lora" w:cs="Lora"/>
          <w:sz w:val="24"/>
          <w:szCs w:val="24"/>
          <w:lang w:val="en-US"/>
        </w:rPr>
        <w:lastRenderedPageBreak/>
        <w:t>not a self erased or rewritten. The next chapters would test how deeply that extension could go, and at what cost.</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Volunteer Sessions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Thorne’s curiosity had always run hot along the margins of his professional discipline, but in this particular morning it found a disciplined, almost ceremonial outlet. He had not chosen a patient for the day’s work; he had chosen users—a cohort of volunteers whose lives, archived experiences, and personal narratives would serve as living stimuli for the MRD’s empathy-focused exploration. The screening process had been stringent: each volunteer underwent a battery of psychological assessments, a battery of medical checks, and a thorough informed-consent dialogue that emphasized boundaries, data governance, and the irreplaceable right to withdraw without consequence. The aim was not to harvest raw recollections but to observe how borrowed emotional contexts could travel across neural networks, how they might be amplified into conscious, ethically manageable recollections, and how such augmentation could, in turn, reshape a healer’s or helper’s stance toward those they serve.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 xml:space="preserve">The volunteer sessions unfolded in a cadence of clinical care and social discovery. Thorne framed the work as a form of controlled, immersive exposure—not unlike the calibrated, graded experiences designed for phobia therapy, but aimed at the social domain: how empathy travels, how compassion grows, and how the brain handles another person’s lived moment as a living force within its own cognitive theatre. The ex-pilot’s memory, recounted in a voice that carried a weathered grit, became more than a story—it became a tapestry the MRD could trace with neural precision. The pilot described a storm-soaked Atlantic crossing, the cockpit’s instruments jittering, the sense of being at the edge of an unseen limit, the crew’s voices steadying the ship even as the wind howled outside. The artist, meanwhile, offered a different texture: the sudden, almost thunderclap-like moment of epiphany that birthed a painting, an insight that folded grief and beauty into a single, luminous stroke. In the MRD’s data checkpoints, the exchanges between neural signals and emotional resonance appeared as a chorus rather than a solo—theta rhythms aligning with peak affect, beta bands pulsing in time with the cadence of remembered breath, and subtle, diffuse patterns across frontal and temporal networks that Thorne’s team had </w:t>
      </w:r>
      <w:r w:rsidRPr="008C3771">
        <w:rPr>
          <w:rFonts w:ascii="Lora" w:eastAsia="Lora" w:hAnsi="Lora" w:cs="Lora"/>
          <w:sz w:val="24"/>
          <w:szCs w:val="24"/>
          <w:lang w:val="en-US"/>
        </w:rPr>
        <w:lastRenderedPageBreak/>
        <w:t>begun to interpret as “borrowed affect” rather than literal borrowed memory.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What emerged from these sessions was not a claim that two minds could literally synchronize their memories, but a convincing demonstration that another person’s emotional arc could be felt—felt as a palpable social resonance within the anxious architecture of the brain. In practical terms, the MRD seemed to translate the volunteer’s emotional narrative into a cue-like memory trace that could be amplified without erasing the volunteer’s own lived content. The lab recorded physiological markers that supported this reading: heart-rate variability adjusting in tandem with the volunteer’s story rhythms, skin-conductance fluctuations that tracked moments of emotional crest, and a discreet uptick in endorphin-related proxies measured through noninvasive sampling after sessions. The term emotional contagion, borrowed from social psychology, gained new resonance here, reframed by a neuroengineering lens as a measurable cascade of neural patterns capable of being subtly nudged toward conscious awareness in another person.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One practical implication stood out with particular clarity. If a firefighter, for example, could borrow the emotional </w:t>
      </w:r>
      <w:r w:rsidRPr="008C3771">
        <w:rPr>
          <w:rFonts w:ascii="Lora" w:eastAsia="Lora" w:hAnsi="Lora" w:cs="Lora"/>
          <w:sz w:val="24"/>
          <w:szCs w:val="24"/>
          <w:lang w:val="en-US"/>
        </w:rPr>
        <w:lastRenderedPageBreak/>
        <w:t xml:space="preserve">texture of another responder’s crisis—to feel another’s nerves at the moment of a blaze—could that experiential channel </w:t>
      </w:r>
      <w:proofErr w:type="gramStart"/>
      <w:r w:rsidRPr="008C3771">
        <w:rPr>
          <w:rFonts w:ascii="Lora" w:eastAsia="Lora" w:hAnsi="Lora" w:cs="Lora"/>
          <w:sz w:val="24"/>
          <w:szCs w:val="24"/>
          <w:lang w:val="en-US"/>
        </w:rPr>
        <w:t>sharpen</w:t>
      </w:r>
      <w:proofErr w:type="gramEnd"/>
      <w:r w:rsidRPr="008C3771">
        <w:rPr>
          <w:rFonts w:ascii="Lora" w:eastAsia="Lora" w:hAnsi="Lora" w:cs="Lora"/>
          <w:sz w:val="24"/>
          <w:szCs w:val="24"/>
          <w:lang w:val="en-US"/>
        </w:rPr>
        <w:t xml:space="preserve"> real-world training? The team began cataloging a growing library of memory-style modules: anonymized packets that captured the core emotional arcs of experiences rather than verbatim narratives. A therapist could use these “memory libraries” to tailor exposure therapies for patients with social anxiety, PTSD, or attachment disturbances, offering a curated mosaic of felt experiences that fostered understanding without pulling someone’s life story into their own brain. In the same moment, they recognized the potential hazard: the same mechanism that could cultivate empathy might also blur the boundaries of self, weaving borrowed feelings into a person’s ongoing sense of identity. Hence the emphasis on memory libraries bearing strict anonymity, with metadata that indexes only the emotional trajectories and not the precise life events.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firefighter episode provided another vivid illustration of the MRD’s practical horizon. In a controlled session, a volunteer who described a blaze—its color, heat, the metallic tang in the air, the claustrophobic squeeze of smoke—triggered a firefighter participant to report an almost tactile </w:t>
      </w:r>
      <w:r w:rsidRPr="008C3771">
        <w:rPr>
          <w:rFonts w:ascii="Lora" w:eastAsia="Lora" w:hAnsi="Lora" w:cs="Lora"/>
          <w:sz w:val="24"/>
          <w:szCs w:val="24"/>
          <w:lang w:val="en-US"/>
        </w:rPr>
        <w:lastRenderedPageBreak/>
        <w:t>recall of a run where the wind forced him to improvise a daring exit. The MRD did not push the firefighter to live through the memory as if the event had occurred in his own biography; rather, it amplified the emotional texture in the firefighter’s cognitive field so that the training simulators could incorporate more authentic affective cues. The result was higher fidelity training: more realistic stress inoculation without exposing trainees to real danger or to actual traumatic content from others’ lives. The simulations could present scenarios with richer emotional cues—fear, urgency, solidarity—across dynamic contexts, helping professionals rehearse compassionate responses with heightened granularity. It was a bridge between isolated empathy and practical competence, and it offered a glimpse of why Thorne had set his sights on voluntary, community-grounded work rather than on isolated clinical pilots alone.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Behind every bright example lay a guardrail. The volunteers’ participation was underwritten by robust ethical firewalls: explicit consent for each memory augmentation module, continuous options to pause or stop, and a policy of anonymization that kept any content from being identifiable beyond the research landscape. No one’s private life was captured in a way that could be reconstructed or sold; the </w:t>
      </w:r>
      <w:r w:rsidRPr="008C3771">
        <w:rPr>
          <w:rFonts w:ascii="Lora" w:eastAsia="Lora" w:hAnsi="Lora" w:cs="Lora"/>
          <w:sz w:val="24"/>
          <w:szCs w:val="24"/>
          <w:lang w:val="en-US"/>
        </w:rPr>
        <w:lastRenderedPageBreak/>
        <w:t>libraries contained only generalized narratives and emotional signatures that could be recombined into therapeutic tools without exposing individuals’ core autobiographical records. In practice, this meant that a volunteer’s involvement in an empathy study produced data that could be used to foster compassion in other contexts without endangering personal privacy. The consent forms outlined, in plain language, the possibility that borrowed emotional states could surface as part of the experience and that participants would receive debriefings explaining what the MRD likely did and did not do in their neural activity. They also specified that any content with potential clinical relevance would be redacted to protect identities and life stories.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social dimension of the volunteer sessions quickly became as important as the neurological one. Thorne’s team noticed how sessions seeded a sense of community that was rare in high-stakes biomedical work. Volunteers—storytellers, former professionals, ordinary citizens with extraordinary narratives—began to form informal peer groups after sessions, sharing reflections in controlled spaces with facilitators present. The atmosphere bore a quiet, almost therapeutic energy: people spoke about what </w:t>
      </w:r>
      <w:r w:rsidRPr="008C3771">
        <w:rPr>
          <w:rFonts w:ascii="Lora" w:eastAsia="Lora" w:hAnsi="Lora" w:cs="Lora"/>
          <w:sz w:val="24"/>
          <w:szCs w:val="24"/>
          <w:lang w:val="en-US"/>
        </w:rPr>
        <w:lastRenderedPageBreak/>
        <w:t>it meant to be seen through someone else’s experience, how that altered their sense of responsibility toward others in their work, and how it shifted their own thresholds for vulnerability. Thorne observed this with a mixture of professional pride and cautious awe. The MRD’s promise was not merely to reconstruct or amplify memory signals but to expand the social fabric in which memory and empathy cohabit. The device, in this sense, served as a platform not just for memory augmentation but for humane interaction.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Yet even as the sessions advanced, Thorne kept returning to the same paradox: a device designed to respect memory’s emotional texture could inadvertently loosen the reins on one’s life narrative. The more the MRD helped people internalize and act on borrowed emotional cues, the greater the risk that someone would become dependent on the external scaffolding for their moral or interpersonal responses. The team documented, in meticulous detail, the emergence of what they termed “empathic fatigue”—a subtle depletion of authentic affect as borrowed resonances remained in the cognitive field longer than optimal. They also tracked subtle shifts in participants’ self-perception, noting that several volunteers reported feeling more </w:t>
      </w:r>
      <w:r w:rsidRPr="008C3771">
        <w:rPr>
          <w:rFonts w:ascii="Lora" w:eastAsia="Lora" w:hAnsi="Lora" w:cs="Lora"/>
          <w:sz w:val="24"/>
          <w:szCs w:val="24"/>
          <w:lang w:val="en-US"/>
        </w:rPr>
        <w:lastRenderedPageBreak/>
        <w:t>attuned to others’ needs, yet some described a residual sense of fragility, as if their own experiential center had grown more porous. These observations underscored the need for explicit integration strategies: structured debriefings after each session, guided reflection to re-anchor autonomous personal narratives, and post-session supports that could help people translate enhanced empathy into constructive behaviors without compromising their sense of self.</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days turned to weeks, Thorne drafted a practical roadmap for the next phase of volunteer work. It called for expanding the volunteer pool to include professionals across caregiving domains—nurses, social workers, trauma counselors—whose daily work could benefit from expanded empathy while requiring careful recovery protocols to protect their identities and personal boundaries. It also called for refining the memory libraries to emphasize modular content: core emotional trajectories decoupled from any single life event, with clinician-led curations that ensured therapeutic relevance without risking privacy breaches. And it insisted on continual, rigorous measurement: validated empathy scales, qualitative interviews about perceived changes in interpersonal </w:t>
      </w:r>
      <w:r w:rsidRPr="008C3771">
        <w:rPr>
          <w:rFonts w:ascii="Lora" w:eastAsia="Lora" w:hAnsi="Lora" w:cs="Lora"/>
          <w:sz w:val="24"/>
          <w:szCs w:val="24"/>
          <w:lang w:val="en-US"/>
        </w:rPr>
        <w:lastRenderedPageBreak/>
        <w:t>practice, and objective indices of resilience and burnout captured through standardized instruments.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In the quiet after-session hours, Thorne often found himself thinking about Raj’s boardroom moment and its reverberations across colleagues and volunteers alike. The line between enrichment and overreach hovered just beyond sight, a cognitive horizon that demanded discipline. He believed that the MRD could be a meaningful ally in education, healing, and professional development if wielded with humility, rigorous oversight, and an unwavering commitment to personhood. The voluntary explorations were not the final fortissimo but a sustained, disciplined symphony—careful, ethically grounded, and oriented toward expanding human understanding rather than rewriting a life. The day’s work left him with a palpable sense of momentum and a cautious clarity: the MRD could gently bridge isolation through borrowed wings, provided those wings never replaced wings that belonged to the person who wore them. The next chapters would test that balance, but for now, the voluntary sessions stood as a testament to what thoughtful care and collaborative science could achieve when empathy, technology, and conscience moved in tandem.</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6</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6: Depths of Empathy</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Traumatic Echoes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Venturing darker, Thorne tuned his instruments of empathy to a frequency few could bear for long without losing their bearings. The MRD’s hum settled into a patient stillness as he invited pain to walk through his field of view the way a lighthouse orders the sea to calm. The trigger, in this instance, was not a clinical memory task but a deliberate encounter with grief—anonymous loss—an event so intimate it felt almost sacred to the person who had lived it. The memory that surfaced was not a recollection of Thorne’s own life but a clone of suffering that did not belong to him: the quiet, inexorable ache of a family torn apart by the sudden loss of a child, the betrayal etched in the betrayed partner’s eyes, the quiet knife of guilt that slices through every second of a parent’s night. The echoes rose, and with them surged a flood of sobs that did not originate in Thorne’s chest, yet pressed against the ribs of his consciousness as if they had always lived there.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The clinical convergence was immediate and undeniable: empathy deepened in a way that felt almost invasive, a phenomenology that science had warned him to expect but research rarely prepared him to endure in the raw. The MRD amplified not a verbatim memory but the texture of pain—the tremor of a voice catching in a throat, the way a memory can be less a snapshot and more a weather system, bending the weather of another life into the weather of one’s own. Thorne found himself suddenly hugging strangers in the clinic corridor, kinship blooming with the shared human weather of distress. If memory is the scaffolding of identity, then pain—especially pain borrowed from another person—was a powerful argument for tenderness in design and caution in interpretation.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realm of therapeutic theory, the phenomenon invited a familiar comparison: PTSD exposure therapy, a field that teaches the nervous system to revise the map of fear through controlled, repeated encounters with cues that once triggered immobilization. The MRD did not merely spark a recollection; it structured a pathway for vicarious exposure, a bridge from the known to the feared and back again, mediated by neural decoding that could nuance the emotional charge without replaying someone’s past as a </w:t>
      </w:r>
      <w:r w:rsidRPr="008C3771">
        <w:rPr>
          <w:rFonts w:ascii="Lora" w:eastAsia="Lora" w:hAnsi="Lora" w:cs="Lora"/>
          <w:sz w:val="24"/>
          <w:szCs w:val="24"/>
          <w:lang w:val="en-US"/>
        </w:rPr>
        <w:lastRenderedPageBreak/>
        <w:t>documentary clip. Yet Thorne knew the distinction mattered. In PTSD work, the aim is not to confuse experience with a living copy of what happened, but to steady the organism so it can tolerate cues and survive them without collapse. The MRD, if its promise held, would have to deliver something similar for memory: a way to permit pain to surface as information and feeling, without letting the pain rewrite the self or erase the self’s own history.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What followed in the lab journals was a cluster of observations that spoke both to possibility and caution. Neurophysiologists recorded amygdala engagement—an activation pattern that mirrored the emotional salience of the borrowed trauma, not simply the cognitive reconstruction of a fact. The data did not reveal a straightforward replication of a known incident but a cross-talk between networks that raised the specter of resilience. In the same breath, Thorne documented the risk: a heightened vulnerability to secondary distress in patients who carried fragile autobiographical narratives. The sense of moral hazard was undeniable. If an individual with memory impairment borrowed grief or dread from a bystander’s life, could that borrowed emotion become a destabilizing force in the patient’s sense of self? Could a memory that feels </w:t>
      </w:r>
      <w:r w:rsidRPr="008C3771">
        <w:rPr>
          <w:rFonts w:ascii="Lora" w:eastAsia="Lora" w:hAnsi="Lora" w:cs="Lora"/>
          <w:sz w:val="24"/>
          <w:szCs w:val="24"/>
          <w:lang w:val="en-US"/>
        </w:rPr>
        <w:lastRenderedPageBreak/>
        <w:t>authentic in its texture become a template for future behavior, nudging choices in directions the person never would have taken if their own life’s script had remained intact?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therapeutic potential was not merely theoretical. Thorne observed a volunteer with a long-standing phobia—heightened anxiety in tall spaces—who, through a guided MRD session that invoked a borrowed narrative of a climb, found a surprising form of exposure. The fear that emerged carried the emotional charge of the borrowed life, but the volunteer reported a controlled, almost calm progression through the fear cue. The relief came not from erasing fear but from re-scripting the fear’s meaning in a fashion that felt authentic and manageable. In this light, the Traumatic Echoes phase offered a path toward trauma-informed rehabilitation: a suite of modules that could help patients face their own vulnerabilities by leveraging the social and emotional texture of others’ experiences. If applied judiciously, such an approach could support coping and growth, particularly for memory-impaired patients whose autobiographical streams were thinning and who stood to gain a more resilient emotional framework.</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Yet the chapter’s core lesson lay in the tension between empathy’s liberating power and the fragility of personal identity. Thorne’s nights grew longer as he revisited his diaries, the pages thick with the tremor of memories not his own and the question of whether borrowed pain could eventually stain the owner of the recollection. He wrote about dreams in which unfamiliar grief bled through the door of his own bedroom, the memory of a child’s funeral pressing in on the quiet of ordinary mornings. He worried about the possibility that the MRD could, even unintentionally, narrow a person’s horizons by anchoring their emotional world to the most salient pain they encountered through another life’s lens. In other moments, the worry sharpened into a practical imperative: the design team would need to craft trauma modules with explicit consent, clear boundaries, and careful post-session integration to prevent adverse outcomes. The device could become a way to heal, but it could also become a means of complicating a life that was already precarious, a risk that demanded transparent communication with patients and guardians about what borrowing might mean for autonomy.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broader arc of the chapter, the Traumatic Echoes motif evolved into a philosophical hinge—pain, when shared </w:t>
      </w:r>
      <w:r w:rsidRPr="008C3771">
        <w:rPr>
          <w:rFonts w:ascii="Lora" w:eastAsia="Lora" w:hAnsi="Lora" w:cs="Lora"/>
          <w:sz w:val="24"/>
          <w:szCs w:val="24"/>
          <w:lang w:val="en-US"/>
        </w:rPr>
        <w:lastRenderedPageBreak/>
        <w:t>across neural networks, could create a human resonance that binds people beyond the limits of their own lifetimes. The MRD offered a new vocabulary for empathy: to feel another’s sorrow as a cognitive event, to translate that sorrow into a lived sense of responsibility, to channel that responsibility into actions that respect both the purchased gift of memory and the integrity of one’s own past. The clinical promise, reimagined in this light, was not simply to restore a memory’s emotional texture but to cultivate a form of compassionate intelligence—one that recognizes the damage of unhealed trauma in any life and seeks rather to heal through careful, ethically guided exposure to pain.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a practical example of how these ideas took shape, consider a volunteer who carried the echo of a family betrayal that culminated in estrangement and lifelong guilt. In MRD sessions designed around trauma-informed exposure, the volunteer invited participants to witness what it felt like to endure that rupture—the emotional resonance of lost trust, the ache of unresolved questions, the slow work of forgiveness. The device amplified not a verbatim scene but the emotional mechanics behind it—the fear, the longing, the stubbornness that sustains a fractured relationship. Patients who had suffered similar betrayals </w:t>
      </w:r>
      <w:r w:rsidRPr="008C3771">
        <w:rPr>
          <w:rFonts w:ascii="Lora" w:eastAsia="Lora" w:hAnsi="Lora" w:cs="Lora"/>
          <w:sz w:val="24"/>
          <w:szCs w:val="24"/>
          <w:lang w:val="en-US"/>
        </w:rPr>
        <w:lastRenderedPageBreak/>
        <w:t>found, paradoxically, that hearing of another’s wound could soften their own defenses. They learned to name their feelings with greater precision, to distinguish between their lived histories and the borrowed textures that drifted into their current experience. The result, in the best cases, was catharsis—not to erase old hurts but to reframe them within a broader, more compassionate life story.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chapter’s concluding turn returned to the bedrock question of boundaries. Thorne recognized that the deepest value of Traumatic Echoes rested on consent—explicit, ongoing, revocable, and contextual. The ethics of memory access required that patients retain authorship of their own life narratives, even as the MRD offered paths to empathy and resilience. The device must never become a conveyor belt for someone else’s trauma to rewrite a patient’s sense of self. Instead, it should be a careful instrument of assisted healing—an adjunct to therapy that respects autonomy, preserves identity, and anchors every intervention in a clear, patient-centered framework. The insight that emerged was not simply that memory is a private archive but that memory, when mediated through others, can become a bridge to larger humanity if and only if the bridge is built </w:t>
      </w:r>
      <w:r w:rsidRPr="008C3771">
        <w:rPr>
          <w:rFonts w:ascii="Lora" w:eastAsia="Lora" w:hAnsi="Lora" w:cs="Lora"/>
          <w:sz w:val="24"/>
          <w:szCs w:val="24"/>
          <w:lang w:val="en-US"/>
        </w:rPr>
        <w:lastRenderedPageBreak/>
        <w:t>with humility, safeguards, and a stubborn commitment to the integrity of the person crossing it.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Traumatic Echoes subtopic left Thorne with a revised map for his work: to design trauma modules that foreground consent, privacy, and post-session integration; to create controls that prevent unintended cross-pollination of memories outside therapy; to document, with humility and care, the limitations of borrowing pain as a therapeutic tool; and to pursue the therapeutic horizon, not as a conquest of memory but as a discipline in humane memory governance. In this sense, depths of empathy became less a sensational frontier and more a moral compass, guiding the next steps toward a safer, more compassionate future for memory-assisted care. The echoes of pain, once merely alarming, could become instruments of healing—provided the patient remains the sole author of their own life story, and the care team remains vigilant to the risk that borrowed suffering, if not handled with exquisite care, might rewrite more than the past; it might redefine who the person is at every moment moving forward.</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Subtle Integration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Subtle Integration began not with a loud jolt but with a whispering drift: small, almost indiscernible seepages of other people’s memories pressing at the edges of Thorne’s own cognitive map. It started as a dream that didn’t feel like a dream, a strange nocturnal spill that left him wakeful and unsettled. He woke from a figure-wreathed repose in which a voice that was not his—clear, intimate, and quietly persuasive—offered a scene of lovers’ quarrels from a life he did not live. He remembered waking with a recipe, not a recollection, on his lips—some dish he’d never cooked, suddenly phrased as if his grandmother had always whispered it in his ear. The diary entries he kept, meant to be a private log of calibration and caution, showed ink smudges where his handwriting had veered toward syntax that felt borrowed, almost as if someone else’s cadence had slipped into his mornings.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lab, the phenomenon manifested as a pattern of continuity and drift: the MRD’s real-time preprocessing would flag a subtle, almost imperceptible increase in cross-network coherence during quiet moments—moments when Thorne’s attention wandered from the task at hand and settled into a semi-hypnagogic state. The EEG traces, previously tidy and interpretable, now carried faint </w:t>
      </w:r>
      <w:r w:rsidRPr="008C3771">
        <w:rPr>
          <w:rFonts w:ascii="Lora" w:eastAsia="Lora" w:hAnsi="Lora" w:cs="Lora"/>
          <w:sz w:val="24"/>
          <w:szCs w:val="24"/>
          <w:lang w:val="en-US"/>
        </w:rPr>
        <w:lastRenderedPageBreak/>
        <w:t>harmonics that did not map neatly onto Thorne’s own memory-recall trajectories. The prefrontal cortex—associated with planning and self-monitoring—seemed to engage in a kind of conversational cadence with memories that did not originate from Thorne’s autobiographical file. It was as if the device, in decoding intended recall, occasionally tugged on a thread that didn’t belong to the wearer, a thread that linked to another person’s lived narrative. The engineers documented tiny spikes in the theta range that coincided with moments of internal ambiguity: a thought arising, a memory-signal re-entering, but with a flavor of external provenance, a sense that a phrase or a ritual belonged to someone else’s routine rather than his.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Subtle Integration unfolded in stages. First came the intrusions in the form of benign confabulations—little, almost charming shortcuts that Thorne could classify as harmless misattributions. He would wake from a dreamy-state recollection and find himself reciting a recipe learned from a colleague’s grandmother, a dish he couldn’t honestly claim as his own culinary memory. He would notice, with a twinge of embarrassment, that the words carrying the memory voice—a spice, a pot-simmer cadence, a specific </w:t>
      </w:r>
      <w:r w:rsidRPr="008C3771">
        <w:rPr>
          <w:rFonts w:ascii="Lora" w:eastAsia="Lora" w:hAnsi="Lora" w:cs="Lora"/>
          <w:sz w:val="24"/>
          <w:szCs w:val="24"/>
          <w:lang w:val="en-US"/>
        </w:rPr>
        <w:lastRenderedPageBreak/>
        <w:t>syllable—felt engineered rather than earned through his own lived experience. Then came more troubling episodes: a line of dialogue that sounded akin to a partner’s habitual speech in their own home, woven into an ongoing conversation with a patient or colleague. It was not a stolen memory in the sense of a direct copy, but a borrowed texture—an echo of someone else’s life woven into Thorne’s personal recall.</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diary entries blurred origins as if two handwriting styles overlapped on a single page. He started to notice the phenomenon during conversations with his wife, Clara. “Where did that phrase come from?” she would ask, slipping into a tone of half-amused concern. The phrase itself might be something simple, a culinary instruction or an idiom, but its provenance felt unsettled, as if a fragment of someone else’s everyday speech had lodged in his brain’s favorite word-harbor, ready to surface at odd moments. He knew, with clinical caution, that this was not simply memory distortion; it was integration at a level that scraped at the boundary between self and other. The device could amplify the neural patterns corresponding to intended recall, but the source of those patterns—whether from Thorne’s own memory architecture or a broader social neural milieu that </w:t>
      </w:r>
      <w:r w:rsidRPr="008C3771">
        <w:rPr>
          <w:rFonts w:ascii="Lora" w:eastAsia="Lora" w:hAnsi="Lora" w:cs="Lora"/>
          <w:sz w:val="24"/>
          <w:szCs w:val="24"/>
          <w:lang w:val="en-US"/>
        </w:rPr>
        <w:lastRenderedPageBreak/>
        <w:t>the MRD’s decoding system might be tapping into—remained uncertain.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In parallel, Thorne’s psychometric tests began to reveal minor intrusions that he initially dismissed as fatigue or distraction. The tests measured cognitive tasks that relied on autobiographical recall, pattern recognition, and controlled attention. On several occasions, he produced responses that felt authentic—yet a thread of unfamiliar syntax or an unfamiliar emotional seasoning crept into the output. He would pivot to a different emotional register, as if the memory trace in question had been re-sculpted by an external influence. It was not a wholesale distortion; it was a subtle recalibration of the emotional texture and contextual framing around a recalled moment. The sense of authority over the memory—who owned it, who authored the experience—grew increasingly abstract. The line between “I remember” and “I think I remember something someone else once lived” grew fainter.</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Borrowed phrases slipped in conversations—wife, colleagues, even patients detected the new rhythm. The phenomenon did not happen with every session or in every mood, but it happened with enough regularity to demand a theory of integration that could be empirically </w:t>
      </w:r>
      <w:r w:rsidRPr="008C3771">
        <w:rPr>
          <w:rFonts w:ascii="Lora" w:eastAsia="Lora" w:hAnsi="Lora" w:cs="Lora"/>
          <w:sz w:val="24"/>
          <w:szCs w:val="24"/>
          <w:lang w:val="en-US"/>
        </w:rPr>
        <w:lastRenderedPageBreak/>
        <w:t>contemplated and ethically bounded. Thorne devised a cautious nomenclature for the phenomenon: a latent drift toward a shared mnemonic field, a subtle, unilateral exchange of texture rather than a bilateral transfer of a complete memory. This distinction mattered because it framed the risk as one of texture and authority rather than a clinical claim of memory duplication. If a borrowed texture could be isolated and labeled, there might be a pathway to harnessing empathic overlap without erasing personal narrative sovereignty. If, however, the texture began to co-create or overwrite, the most intimate dimension of personhood—the continuity of self—could be compromised.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deeper implication of Subtle Integration lay in the possibility that memory is not a solitary archive but a distributed, relational network. The MRD’s design, calibrated to amplify desired traces while preserving emotional truth, assumed a solitary actor—the wearer—at the center of a neural constellation. Yet the subtle integration episodes suggested a more complex social field: a shared neural ecology in which nearby minds, through the device’s pattern-recognition architecture, could illuminate or tint each other’s recalled experiences. The potential therapeutic upside was equally compelling and alarming. On </w:t>
      </w:r>
      <w:r w:rsidRPr="008C3771">
        <w:rPr>
          <w:rFonts w:ascii="Lora" w:eastAsia="Lora" w:hAnsi="Lora" w:cs="Lora"/>
          <w:sz w:val="24"/>
          <w:szCs w:val="24"/>
          <w:lang w:val="en-US"/>
        </w:rPr>
        <w:lastRenderedPageBreak/>
        <w:t>the hopeful side, borrowing could become a bridge for therapy. A patient who struggles with social cueing or emotional resonance might learn to access the emotional intensity of a memory that belongs to a caregiver or a therapist, using it as a scaffold to reframe their own experiences in a safe, guided manner. On the cautionary side, borrowed textures risk normalization as a form of cognitive co-authorship, where another person’s life becomes a silent co-editor of someone else’s inner world. The ethical stakes loomed large: would consent cover the possibility of non-self textures entering the patient’s cognitive stream? If a patient reports a borrowed recipe during a counseling session, does that recipe truly belong to them, or is it a fragment that should be quarantined until proper consent and context can be defined?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Thorne’s response to Subtle Integration blended engineering restraint with a renewed appreciation for patient autonomy. He and Lena Voss discussed a suite of mitigations designed to preserve the individuality of memory while still acknowledging the empathic potential of cross-memory cues. The first step was to refine the decoding pipeline so that it could detect and tag non-self textures when they arose. The system would annotate these </w:t>
      </w:r>
      <w:r w:rsidRPr="008C3771">
        <w:rPr>
          <w:rFonts w:ascii="Lora" w:eastAsia="Lora" w:hAnsi="Lora" w:cs="Lora"/>
          <w:sz w:val="24"/>
          <w:szCs w:val="24"/>
          <w:lang w:val="en-US"/>
        </w:rPr>
        <w:lastRenderedPageBreak/>
        <w:t>occurrences, flag them for clinician review, and, if necessary, automatically dampen amplification of non-self content unless explicit consent or a therapeutic protocol permitted it. The second step involved a more robust onboarding protocol that included explicit discussions of the possibility of borrowed textures, the boundaries around them, and the individual’s comfort levels with non-self cognitive material becoming part of their mental life. The third step focused on post-session integration: structured debriefings where the patient could reflect on any borrowed textures, their meaning, and how they felt about the boundary between their own memory and others’ influence.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conceptual reflection that followed was less about a breakthrough and more about governance. If Subtle Integration is real, it demands a rethinking of personhood in memory-aiding technologies. The authorial voice of a life—the cadence, the taste, the sequence of an event—cannot be assumed to reside solely within the brain of a patient. It might be shared, or temporarily borrowed, or reframed in a relational context that requires consent, transparency, and a dynamic consent model—one that is revisitable as experiences evolve and as the device’s interpretive algorithms improve. The ethical architecture for the MRD </w:t>
      </w:r>
      <w:r w:rsidRPr="008C3771">
        <w:rPr>
          <w:rFonts w:ascii="Lora" w:eastAsia="Lora" w:hAnsi="Lora" w:cs="Lora"/>
          <w:sz w:val="24"/>
          <w:szCs w:val="24"/>
          <w:lang w:val="en-US"/>
        </w:rPr>
        <w:lastRenderedPageBreak/>
        <w:t>thus looms as large as the technical architecture: assent must be informed and revisable; privacy protections must be ironclad; and any use of non-self content must be clearly bounded by clinical intent and patient sovereignty.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What remained in the foreground, even as Thorne wrestled with these complexities, was the tangible possibility that subtle integration could cultivate deeper empathy without erasing the patient’s own narrative. The distinction between borrowing to heal and borrowing to commodify or displace a life needed to be guarded with rigorous criteria. Thorne began sketching a path forward that balanced two aims: to preserve the integrity of one’s own history while exploring ethically supervised, consented, and therapeutically graded use of borrowed texture for rehabilitation and social functioning. The work would require ongoing dialogue with ethics boards, patient advocates, and multidisciplinary experts in neuroethics, cognitive psychology, and rehabilitation medicine.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day drew to a close, the laboratory lights glowed softly over the rows of equipment, and Thorne revisited his notes. Subtle Integration was not a proof of a new memory science; it was a reminder that the human mind is not a silo but a social organ, shaped by narratives—some ours, some </w:t>
      </w:r>
      <w:r w:rsidRPr="008C3771">
        <w:rPr>
          <w:rFonts w:ascii="Lora" w:eastAsia="Lora" w:hAnsi="Lora" w:cs="Lora"/>
          <w:sz w:val="24"/>
          <w:szCs w:val="24"/>
          <w:lang w:val="en-US"/>
        </w:rPr>
        <w:lastRenderedPageBreak/>
        <w:t>others—that intersect in ways science has only begun to map. The path ahead would demand greater discipline in data interpretation, sharper safeguards for autonomy, and a humility that kept the patient at the center of every design decision. In that humility lay the cautious hope that memory-assisted care could expand the realm of healing—so long as the person remains the author of their own life story, and borrowing remains a carefully sanctioned instrument, not a quiet eraser of self. The journey into depths of empathy would continue, but now with a heightened resolve to steward the fragile boundary between self and other with intelligence, compassion, and unwavering ethical vigilance.</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7</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7: Fractured Reality</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Personal Life Unravels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evenings that once belonged to a quiet, predictable rhythm now carry an undercurrent Thorne could not name. In the middle of a routine dinner with his wife, Clara, the room’s ordinary sounds—silverware clinking, the murmur of the air conditioner, their cat shifting on the rug—took on a new texture. Thorne was mid-sentence, outlining a point about calibration curves and patient autonomy, when a fragment of speech slid into his brain as if someone had pressed the wrong button on a radio. He quoted a stranger’s divorce plea, not in his speech but as a stray, involuntary echo: a line about contingent separations, about partitions that could be drawn between memory and self, a plea that sounded personal and urgent and, in that moment, utterly unrelated to Thorne’s life. Clara froze, the words lingering on the tip of his tongue like a sudden chill. “Who said that?” she asked, her voice steady but edged with confusion and concern. Thorne could only shake his head, a surge of heat </w:t>
      </w:r>
      <w:r w:rsidRPr="008C3771">
        <w:rPr>
          <w:rFonts w:ascii="Lora" w:eastAsia="Lora" w:hAnsi="Lora" w:cs="Lora"/>
          <w:sz w:val="24"/>
          <w:szCs w:val="24"/>
          <w:lang w:val="en-US"/>
        </w:rPr>
        <w:lastRenderedPageBreak/>
        <w:t>rising to his cheeks, wondering how much of the room he had just borrowed without permission.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Borrowed intrusions like that did not resemble a simple hiccup in one neuron or a stray artifact in the data stream. They arrived with a sense of presence, as if the other life had pressed up against the boundary of his own: a caress that felt oddly familiar yet alien, a touch that carried a memory’s texture but not its origin. The intrusion did not come as a loud scream or a stark memory of his own past; it came as a whisper of someone else’s intimacy, the implication of a scene Thorne had never lived. It was as if the MRD had learned to listen not just for the signals of his own recall but for the emotional envelopes surrounding those signals, and in doing so had opened a window onto someone else’s narrative that wandered into his private space.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Clara’s reaction was immediate and bruising. Years of partnership pressed into a single moment—the moment a memory not his own seemed to lean in from the periphery and stand beside him at the dinner table. Thorne flinched when her hand brushed his forearm; the touch, which should have offered comfort, felt like an intrusion of a different texture, a pattern borrowed from an unseen author. The room’s warmth intensified into a fevered </w:t>
      </w:r>
      <w:r w:rsidRPr="008C3771">
        <w:rPr>
          <w:rFonts w:ascii="Lora" w:eastAsia="Lora" w:hAnsi="Lora" w:cs="Lora"/>
          <w:sz w:val="24"/>
          <w:szCs w:val="24"/>
          <w:lang w:val="en-US"/>
        </w:rPr>
        <w:lastRenderedPageBreak/>
        <w:t>sensation of wrongness. Clara asked again, more softly this time, whether he had been listening to the conversation at the neighboring table or if something else—some device, some signal—had misfired. He wanted to explain that the device did not “read” his thoughts so cleanly as to conjure a stranger’s life; it amplified patterns of intended recall, yes, but the emotional texture was supposed to belong to him. Yet the lines between intention and inference, between ownership and borrowing, blurred in the moment, and a wedge slipped into their conversation.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intrusions did not stop with one meal. They returned during other quiet evenings at home, returning with a distinct cadence: a sense of another person’s routine pressing against Thorne’s own, a voice tangential to his life, a gesture he did not make but recognized as if he had. It was not a full memory and not an outright illusion; it was something in between—an overlay that altered perception without supplying a full, verifiable narrative. In the days that followed, Thorne found himself listening to Clara more intently, not to her words but to the subtext of the moments they shared, as if he were suddenly an observer of a life he could not fully inhabit. The intrusions felt like someone else’s condensation of his days—emotional weather that did </w:t>
      </w:r>
      <w:r w:rsidRPr="008C3771">
        <w:rPr>
          <w:rFonts w:ascii="Lora" w:eastAsia="Lora" w:hAnsi="Lora" w:cs="Lora"/>
          <w:sz w:val="24"/>
          <w:szCs w:val="24"/>
          <w:lang w:val="en-US"/>
        </w:rPr>
        <w:lastRenderedPageBreak/>
        <w:t>not belong to him, casting the weather over his own memory’s shoreline.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Work—the arena where the MRD’s promises had once seemed to preserve the sanctity of self while repairing memory—began to fray under the pressure of these emergent disturbances. Meetings, once a procedural routine, now carried a tremor. Colleagues noticed Thorne’s attention drift in the middle of a discussion about safety thresholds or data provenance. A proposal would spark, and he would respond with a delayed, careful cadence, as if listening to two conversations at once: the one in the room with the team and the one somewhere else—an echo of someone else’s life, a borrowed frame of reference that altered his interpretive lens. The result was not simply a delay or a miscommunication; it was a misalignment that leaked into the team’s trust. The sense that Thorne’s mind could be a corridor with doors that sometimes opened to unrelated rooms created a quiet unease among his collaborators. They began to describe his behavior as “low-contrast,” a polite euphemism for volatility that did not fit his prior, steady professional persona.</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Clara, too, had a seat on the front lines of this unfolding. She was not merely a witness to a professional project; she </w:t>
      </w:r>
      <w:r w:rsidRPr="008C3771">
        <w:rPr>
          <w:rFonts w:ascii="Lora" w:eastAsia="Lora" w:hAnsi="Lora" w:cs="Lora"/>
          <w:sz w:val="24"/>
          <w:szCs w:val="24"/>
          <w:lang w:val="en-US"/>
        </w:rPr>
        <w:lastRenderedPageBreak/>
        <w:t>shared a life with Thorne—its routines, its unspoken agreements, the quiet moments of companionship that had always tethered him to a sense of normalcy. As the intrusions intensified, she confronted an escalating mismatch between the domestic Thorne she knew and the person who seemed to inhabit the MRD’s shifting landscape. The question she asked was straightforward and devastating: If the device could borrow a piece of someone else’s life and weave it into Thorne’s narration of their life together, what did that mean for their shared autonomy? Was their marriage at risk of becoming a reference point in a larger, impersonal experiment? She urged him to pause the sessions, to return to baseline routines, to consider the risks of continuing to chase a cure that might be erasing the boundary lines that defined their relationship.</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background, theMRD’s promise continued to echo through the lab as a technology that could, in theory, restore autonomy to memory-impaired individuals, to give back a narrative they could own. But Thorne’s new reality—the revelation that his own memory bank could be contaminated by borrowed textures and voices—made that ideal suddenly appear precarious. The MRD, which had once felt like a lifeline, started to resemble an intrusive </w:t>
      </w:r>
      <w:r w:rsidRPr="008C3771">
        <w:rPr>
          <w:rFonts w:ascii="Lora" w:eastAsia="Lora" w:hAnsi="Lora" w:cs="Lora"/>
          <w:sz w:val="24"/>
          <w:szCs w:val="24"/>
          <w:lang w:val="en-US"/>
        </w:rPr>
        <w:lastRenderedPageBreak/>
        <w:t>mechanism, a device that could, under certain conditions, rewrite the user’s sense of personal authorship. The very tool designed to support memory risked becoming a pressure point, a technology that could threaten the integrity of the life story it was meant to safeguard.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As the weeks passed, Thorne found himself retreating from social circles that had once provided buoyancy. The friendships formed in the lab, the colleagues who shared the long nights of tinkering and testing, drifted into distant modes of communication. An emailed update about a new grant felt flat; a casual invitation to a weekend social gathering was declined with a brief, clinical explanation about the need to protect the family from stress. The social fabric that had begun to form around the MRD—the informal rituals of post-lab meals, the shared jokes about patient quirks and the peculiarities of EEG data—began to disintegrate. Friends, who had offered intellectual companionship and emotional ballast, started reframing Thorne’s behavior as unpredictable. The very community that had buoyed his sense of purpose now threatened to become a warning to others: beware of a tool that can unravel the wearer’s sense of ordinary life.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And yet, in the quiet hours, the MRD remained a paradoxical anchor. It offered a refuge from a life that, in the face of these intrusions, felt increasingly fragile. The device’s presence could ritualize a control over the process of recall, however imperfectly, and in moments of stillness it could deliver a familiar sense of competence—the same confidence Thorne once drew from his scientific acumen—without requiring him to walk deeper into the still-unsettled territory of borrowed experiences. The MRD’s oscillations between solace and risk resembled the human condition itself: a tool that could illuminate the inner landscape and, at times, reveal the possibility that the map does not equal the territory.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chapter’s throughline—fractures spreading through the fabric of home and work, reality’s seams tearing, trust tested, and the authorial voice of Thorne’s life being negotiated under the gaze of a boundary-pushing technology—began to crystallize into a sober diagnostic. Memory, when augmented, is not simply a private asset but a living negotiation with the self, with others, and with the ethical frame that governs its use. The experiments that sought to restore the self’s sense of continuity were now forced to confront an opposite truth: the same pursuit that </w:t>
      </w:r>
      <w:r w:rsidRPr="008C3771">
        <w:rPr>
          <w:rFonts w:ascii="Lora" w:eastAsia="Lora" w:hAnsi="Lora" w:cs="Lora"/>
          <w:sz w:val="24"/>
          <w:szCs w:val="24"/>
          <w:lang w:val="en-US"/>
        </w:rPr>
        <w:lastRenderedPageBreak/>
        <w:t>can mend a damaged memory might also fracture the life that memory is supposed to illuminate. The MRD’s potential to restore autonomy to individuals with dementia had to be weighed against the risk that the device could steal, borrow, or distill away the life that the person actually lived.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narrative’s cadence, the home—once a sanctuary—had become a site of vulnerability, a stage where the most intimate questions about identity and control were premiered. The dinner that began with a stranger’s divorce plea had become a symbol—a concrete reminder that memory’s architecture is not a single, solid vault but a living, overlapping structure where echoes can intrude, overlay, and distort. The chapters that followed would continue to explore whether such intrusions could be disciplined, contained, and ethically governed, or whether they would force a reckoning about the limits of what memory technology should attempt to alter in a person’s life. For now, the fractures remained visible: a relationship strained by fear of unknown content; a professional life unsettled by repeated encounters with non-self textures; a personal sense of certainty eroded by the knowledge that even the most intimate confidences could become contested ground. The fractured reality was not merely a plot device but a </w:t>
      </w:r>
      <w:r w:rsidRPr="008C3771">
        <w:rPr>
          <w:rFonts w:ascii="Lora" w:eastAsia="Lora" w:hAnsi="Lora" w:cs="Lora"/>
          <w:sz w:val="24"/>
          <w:szCs w:val="24"/>
          <w:lang w:val="en-US"/>
        </w:rPr>
        <w:lastRenderedPageBreak/>
        <w:t>mirror held to the core tension of Thorne’s project: to heal memory without healing a person’s world in the wrong way. And as the night closed in, Thorne understood that the next steps would demand not just technical refinement but a resolute reassertion of the boundaries that protect the self from being rewritten by borrowed moments.</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Intensifying Addiction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intensifying pull of the Memory Recovery Device did not merely intensify the device’s rhythmic hum in the head; it sharpened its hold on the person beneath the headset. After the high of a breakthrough session or the quiet thrill of a vivid internal cue, Thorne found the craving returning with a steadier, more insistent beat. The early exhilaration—a cascade of identity-affirming moments when a remembered emotion could be conjured and felt anew—became a baseline hunger, a default setting that urged another engagement, another probing interview with the brain’s hidden weather. What began as a hopeful ascent toward a more humane form of memory assistance dissolved into a loop of anticipation and reward, a neurological reward cycle that looked, felt, and behaved not unlike the most </w:t>
      </w:r>
      <w:r w:rsidRPr="008C3771">
        <w:rPr>
          <w:rFonts w:ascii="Lora" w:eastAsia="Lora" w:hAnsi="Lora" w:cs="Lora"/>
          <w:sz w:val="24"/>
          <w:szCs w:val="24"/>
          <w:lang w:val="en-US"/>
        </w:rPr>
        <w:lastRenderedPageBreak/>
        <w:t>compulsive gaming or social-media patterns observed in contemporary society.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Craving escalated with a logic similar to known behavioral addictions, though the target was not a substance or a screen but a neural intervention that promised to illuminate the most private regions of a person’s mind. Each session carried the sheen of potential progress: a slightly longer window of recall, a marginally richer emotional texture, a more complete alignment between intention and perception. When the device delivered a favorable match—a pattern that seemed to harmonize with a remembered intention—the sense of mastery was intoxicating. The brain’s reward circuitry lit up in ways that were measurable, repeatable, and increasingly difficult to ignore. In the lab’s imaging comments, the nucleus accumbens showed heightened activity during peak recall-augmentation moments, a hallmark of dopamine-triggered reinforcement that psychologists associate with learning and the pursuit of rewarding stimuli. The team documented these correlations with clinical caution, mindful that correlation could masquerade as causation and that the interpretation of neural signals in a developing interface was not yet a settled science. Still, the pattern was unmistakable enough to those </w:t>
      </w:r>
      <w:r w:rsidRPr="008C3771">
        <w:rPr>
          <w:rFonts w:ascii="Lora" w:eastAsia="Lora" w:hAnsi="Lora" w:cs="Lora"/>
          <w:sz w:val="24"/>
          <w:szCs w:val="24"/>
          <w:lang w:val="en-US"/>
        </w:rPr>
        <w:lastRenderedPageBreak/>
        <w:t>watching Thorne’s behavior to raise questions about boundaries, consent, and the point at which ambition becomes compulsion.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Withdrawal took shape not as a dramatic confrontation with the device’s absence but as a palpable ache when the headset came off. The absence of stimulation left a quiet, unsettled ache behind—an ironic absence, a vacuum where a previously satisfying cognitive event had lived. Thorne found himself reaching for the MRD in moments when a problem needed a mental model more than a practical solution, as if the device’s pattern recognition could provide a map back to a sense of certainty that ordinary means could not supply. The lab staff noticed—usually in late afternoon, after the day’s main experiments had concluded—that the cadence of his work shifted. Meetings started to drift, as if he were verifying a newly minted memory of an approach rather than focusing on the task at hand. He returned to his desk, opened data logs, and whispered adjustments to the algorithm like a composer shaping a refrain. The absence of stimulation became a gray space, a place where curiosity could not easily be replaced by the discipline of a clear objective. In a very real sense, the MRD began to fill a void </w:t>
      </w:r>
      <w:r w:rsidRPr="008C3771">
        <w:rPr>
          <w:rFonts w:ascii="Lora" w:eastAsia="Lora" w:hAnsi="Lora" w:cs="Lora"/>
          <w:sz w:val="24"/>
          <w:szCs w:val="24"/>
          <w:lang w:val="en-US"/>
        </w:rPr>
        <w:lastRenderedPageBreak/>
        <w:t>that Thorne did not realize existed until it began to empty out.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parallels to gaming addiction and the modern smartphone reflex were hard to miss. He watched colleagues who spoke of dopamine-driven loops in consumer tech, and found the same skeleton beneath his own behavior: a craving for novelty, a need for increasingly stimulating payloads, and a growing resistance to any interruption that interrupted the flow. The lab’s discussions of feasibility and safety—already intense—took on new urgency when the personal cost rose high enough to threaten daily functioning. Thorne’s productivity, once a disciplined march toward incremental gains, began to resemble a sprint that stretched too long, then collapsed under fatigue and compromised focus. Hours turned into marathons of sessions, not out of necessity but out of momentum—the momentum of a mechanism that rewarded continuation, not cessation. The team’s internal dashboards and time-logging routines began to register a pattern: a steady increase in unplanned absences, coupled with bursts of intense late-night activity that left colleagues to wonder whether Thorne’s attention had wandered into a night beyond the lab’s hours and the patients’ needs.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The personal and professional tension converged with the same clinical tension that had defined the MRD from its earliest days: the device was designed to be a bridge between memory and daily life, but bridges carry their own load, and every load has a tipping point. Voss, the project’s senior clinician and ethicist, had long warned that any intervention that could alter the tempo of attention or the texture of memory must be watched with particular care for unintended consequences. She had framed the ethical boundary not as a line but as a frontier, emphasizing that any breakthrough discipline must walk with a guardrail: a governance framework that tracked not only safety but autonomy, consent, and the possibility of drift into a compulsive pattern. In a key midweek meeting, Voss finally named what many in the room had suspected: you’re hooked. The phrasing was blunt, almost clinical in its candor, but it carried the weight of a diagnosis rather than a critique. It was the moment when Thorne—who had always believed that self-discipline was a core value of scientific inquiry—had to acknowledge that the very capability he sought to expand could, if left unchecked, expand him into something he did not intend to become.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Thorne’s response was not a rash denial but a rational recalibration. He reminded the room that breakthroughs demand sacrifice; that patient benefit often comes at personal cost; that every frontier must be defended by more robust safeguards, not fewer. Yet the internal calculus did not easily yield to reason alone. He found himself arguing for the necessity of tightly bounded exploration, insisting that the device would still be a tool for rehabilitation and learning, not an instrument of perpetual self-expansion. The argument did not convince everyone in the room, but it did crystallize a plan: to institute explicit limits on daily session durations, install mandatory cooldown periods, and require a structured disclosure protocol for self-reported experiences. There would be a defined ceiling on the number of hours per day or week the MRD could be used, and a formal review process for any extensions. The idea was not to stifle curiosity but to preserve the person—the author of a life narrative—while the device explored the possibility of enriching human memory.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addiction’s grip deepened on Thorne in the small hours, when the lab’s hum gave way to silence and the headset’s sensors became a chorus of quiet signals in the dark. Midnight solos were not mere experiments; they were </w:t>
      </w:r>
      <w:r w:rsidRPr="008C3771">
        <w:rPr>
          <w:rFonts w:ascii="Lora" w:eastAsia="Lora" w:hAnsi="Lora" w:cs="Lora"/>
          <w:sz w:val="24"/>
          <w:szCs w:val="24"/>
          <w:lang w:val="en-US"/>
        </w:rPr>
        <w:lastRenderedPageBreak/>
        <w:t>explorations of borrowed lives, an ethical tension translated into cognitive practice. He tested the limits by probing the memories of strangers—dancers, executives, artists—seeking the exact emotional resonance that could be amplified into a usable, conscious cue. He was not chasing verbatim recall; the device’s logic did not allow that level of fidelity, and in his own terms, he did not intend to erase any life’s narrative. Nevertheless, the experience was intoxicating in its immediacy: the sense that another person’s triumph, sorrow, or insight could be made tangible within his own nervous system. The line between empathy and intrusion blurred, and the line between healing and overreach grew thin.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addiction’s consequences spilled beyond the lab walls, encroaching on family life and social circles. Clara, who had stood by his side through the early days of the MRD’s development, began to notice the subtle corrosion of boundaries. Thorne’s attention drifted during conversations that previously would have anchored in mutual history; snippets of borrowed textures crept into domestic dialogues, coloring a shared space with unfamiliar cadences and resonances. The couple found themselves negotiating trust anew, not around the device’s clinical safety but </w:t>
      </w:r>
      <w:r w:rsidRPr="008C3771">
        <w:rPr>
          <w:rFonts w:ascii="Lora" w:eastAsia="Lora" w:hAnsi="Lora" w:cs="Lora"/>
          <w:sz w:val="24"/>
          <w:szCs w:val="24"/>
          <w:lang w:val="en-US"/>
        </w:rPr>
        <w:lastRenderedPageBreak/>
        <w:t>around its most intimate effect: the sense that the self might be a porous boundary, whether through the device’s amplification or through the mind’s own longing to inhabit a moment that feels more vivid than one’s own life allows. The dynamic was delicate and dangerous, a reminder that technology, even when meant to restore autonomy, can become the very force that erodes the personal autonomy it claims to defend.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Amid these pressures, the research team pursued a careful, data-informed response. They tried to quantify not only the device’s performance in terms of recall or emotional fidelity but the human costs of prolonged exposure, the frequency of non-self textures, and the degree to which borrowed experiences altered the wearer’s sense of agency. The debate shifted from “Can we do this?” to “Should we?” with increasing fervor, as the patient-centered, governance-first philosophy that had once underpinned the MRD’s development moved from a backdrop to the foreground. The practical steps included stricter screening for burnout, mandatory psychological support during high-intensity testing periods, and a formal ethics review triggered by any sign of dependency or compulsive use. The team also began drafting a protocol for redress when the device’s effects </w:t>
      </w:r>
      <w:r w:rsidRPr="008C3771">
        <w:rPr>
          <w:rFonts w:ascii="Lora" w:eastAsia="Lora" w:hAnsi="Lora" w:cs="Lora"/>
          <w:sz w:val="24"/>
          <w:szCs w:val="24"/>
          <w:lang w:val="en-US"/>
        </w:rPr>
        <w:lastRenderedPageBreak/>
        <w:t>produced unwanted or destabilizing experiences, including a structured debriefing protocol and a clear path for pausing or discontinuing sessions if autonomy or personal narrative integrity appeared at risk.</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this crucible of scientific ambition and human fragility, the chapter’s core tension emerged with increasing clarity: the MRD offered a pathway to enhanced memory in the service of identity, but that path could also become a chorus of seductive reminders, a way to borrow power from the lives around us at the risk of eroding the life we are meant to own. The addiction’s intensification did not disprove the MRD’s premise; it sharpened the ethical and clinical questions the device had always posed. If memory is the vessel of self, then any instrument that reorients memory must do so not merely with precision but with humility, not only with efficacy but with restraint. The chapter closes with a sober recognition that the promise of memory augmentation is inseparable from the responsibility to protect the person—the author, the witness, the one who writes and rewrites a life’s narrative each day. The road ahead would require the most rigorous safeguards, disciplined governance, and an unwavering commitment to keeping the patient—not the novelty of the technology—at </w:t>
      </w:r>
      <w:r w:rsidRPr="008C3771">
        <w:rPr>
          <w:rFonts w:ascii="Lora" w:eastAsia="Lora" w:hAnsi="Lora" w:cs="Lora"/>
          <w:sz w:val="24"/>
          <w:szCs w:val="24"/>
          <w:lang w:val="en-US"/>
        </w:rPr>
        <w:lastRenderedPageBreak/>
        <w:t>the center of every decision. The journey of Intensifying Addiction thus becomes a turning point: not a surrender to temptation, but a reckoning that the very dignity the MRD seeks to restore depends on the limits we place around our reach into the brain’s most intimate stories.</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8</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8: Shadows of Doubt</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Identity Erosion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erosion of identity did not announce itself with a thunderclap. It arrived as a tremor in the periphery of Thorne’s attention, a subtle dissonance between what his hands knew to be true and what his mind seemed to insist was real. In the quiet moments between sessions, when the lab lights dimmed and the hum of cooling systems became a low, persistent chorus, Thorne found himself staring into the bathroom mirror after a calibration, searching for the familiar outline of his own face and instead meeting a crease of doubt where his years of clinical certainty should have stood. The mirror asked a question he could not answer with the same confidence as before: Who am I, when the brain I trust to map memory may borrow the memories of others and whisper them back as if they were my own?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core of the problem lay in the fabric of memory itself. The MRD, with its non-invasive headset and the sophisticated decoder that translated neural activity into </w:t>
      </w:r>
      <w:r w:rsidRPr="008C3771">
        <w:rPr>
          <w:rFonts w:ascii="Lora" w:eastAsia="Lora" w:hAnsi="Lora" w:cs="Lora"/>
          <w:sz w:val="24"/>
          <w:szCs w:val="24"/>
          <w:lang w:val="en-US"/>
        </w:rPr>
        <w:lastRenderedPageBreak/>
        <w:t>cues for recall, did not promise verbatim recreations of the past. It spoke in the language of patterns, of engrams dispersed across neural networks, of phases of hippocampal modulation that could rekindle a sense of what once happened. Yet as the device grew more refined, Thorne began to sense a peril hidden in the very mechanism intended to restore continuity: the potential for the self to be crowded out by borrowed dominants, by signals that align with another person’s memory architecture and weight a moment with their perceptual salience rather than with the owner’s authentic life narrative. The risk was not merely technical—it's a violation of personhood when the most intimate archive a person claims—their life story—could be crowded, rewritten, or distorted by external textures.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clinical data began to echo this concern in a language Thorne could not easily translate into a comforting claim. In controlled tests, when Thorne himself used the MRD in private calibration sessions, the baseline recall of his own life showed worrisome drift. He would prompt the device to retrieve a memory from his childhood—an afternoon at the lake, a grandmother’s lullaby, a long-ago bicycle ride—and his own sense of authorship would slip away just enough to </w:t>
      </w:r>
      <w:r w:rsidRPr="008C3771">
        <w:rPr>
          <w:rFonts w:ascii="Lora" w:eastAsia="Lora" w:hAnsi="Lora" w:cs="Lora"/>
          <w:sz w:val="24"/>
          <w:szCs w:val="24"/>
          <w:lang w:val="en-US"/>
        </w:rPr>
        <w:lastRenderedPageBreak/>
        <w:t>render the recollection less coherent, less self-authored, and more like a collage. Across repeated trials, his subjective fidelity hovered around thirty percent, a figure that frightened him more than any raw impedance metric: it suggested that the device could amplify certain neural signatures that resemble the intent to recall, but the resulting cognitive experience was no longer a direct reading of his own past. It was a hybrid, an impression of what his mind might have stored if his parents’ voices, a neighbor’s cadence, or a life chapter he never lived had left an impression on the same neural circuitry. In other words, the MRD’s amplification could, under certain conditions, remix his life into something that felt authentic in the moment but was not his own story.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diaries Thorne kept during this phase became a canvas for the erosion, a ledger in which the authorial voice sometimes collapsed into a chorus of tentative selves. Pages filled with crisp clinical observations would give way to loops of doubt, stream-of-consciousness fragments that sounded like the mind’s voice but not the mind’s own. It was as if the device, in its noble intention to illuminate memory, began to throw light onto the boundary where memory meets imagination, where the brain’s anticipatory theories about a </w:t>
      </w:r>
      <w:r w:rsidRPr="008C3771">
        <w:rPr>
          <w:rFonts w:ascii="Lora" w:eastAsia="Lora" w:hAnsi="Lora" w:cs="Lora"/>
          <w:sz w:val="24"/>
          <w:szCs w:val="24"/>
          <w:lang w:val="en-US"/>
        </w:rPr>
        <w:lastRenderedPageBreak/>
        <w:t>memory might begin to resemble a living memory in someone else’s voice. The risk awareness that Thorne had always carried—consent, autonomy, and the integrity of a life narrative—felt suddenly incomplete, as if the ethics of memory augmentation required not only safeguards for what memories are retrieved and amplified but also for who gets to author those memories in the first place.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From a clinical standpoint, the erosion manifested as a destabilization of identity. If memory is the scaffold upon which personal identity is built, then the MRD’s cross-currents—its tendency to align with certain emotional textures and mnemonic intentions—could weaken that scaffold by allowing non-native patterns to assert themselves with a convincing emotional resonance. The clinical team began to confront a troubling parallel to capgras-like phenomena, a dementia-era suspicion that familiar faces can be felt, seen, or interpreted in ways that confuse self and other. Not in the sense that Thorne mistook a colleague for his wife, but in the more subtle sense that the self, when shielded by the MRD’s processing, could be invaded by a “dominant” memory that did not belong to the wearer. The device, designed to map intended recall, might inadvertently map an intended memory that the wearer </w:t>
      </w:r>
      <w:r w:rsidRPr="008C3771">
        <w:rPr>
          <w:rFonts w:ascii="Lora" w:eastAsia="Lora" w:hAnsi="Lora" w:cs="Lora"/>
          <w:sz w:val="24"/>
          <w:szCs w:val="24"/>
          <w:lang w:val="en-US"/>
        </w:rPr>
        <w:lastRenderedPageBreak/>
        <w:t>would never have had, amplifying it until it felt as if the wearer had lived that moment, or would live it, again and again. And with that intrusion came a creeping doubt: was the life I remember really mine? Or was it a composite, a tapestry that included threads borrowed from other minds?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Desperate Innovations phase that followed did not help ease the anxiety. The team pressed the MRD toward greater capability, introducing amplifiers and finer pattern-recognition thresholds to capture subtler cues—the parts of memory that feel most emotionally salient, those that carry narrative weight rather than mere data. The motive was practical: to help a broader array of patients, to translate a therapeutic promise into a credible clinical pathway, to demonstrate that memory can be accessed and made more accessible in daily life. But with every technical leap came a reinforcement of the danger: more powerful amplification increases the chance that non-native textures—someone else’s cadence, another person’s emotional signature, even a fragment of dialogue—could slip into Thorne’s own recall or into a patient’s recall in a way that alters a life’s arc. In private, Thorne’s confidence in his own judgment eroded as he observed how easily he could be swayed by the device’s success stories—the figures in patient reports who </w:t>
      </w:r>
      <w:r w:rsidRPr="008C3771">
        <w:rPr>
          <w:rFonts w:ascii="Lora" w:eastAsia="Lora" w:hAnsi="Lora" w:cs="Lora"/>
          <w:sz w:val="24"/>
          <w:szCs w:val="24"/>
          <w:lang w:val="en-US"/>
        </w:rPr>
        <w:lastRenderedPageBreak/>
        <w:t>recovered a sense of self after a memory gap—while ignoring the subtler costs in identity integrity. Paranoia budded, not as a clinical diagnosis but as a practical concern: if the goal is autonomy and dignity, how do you calibrate a tool that could, in service of compassion, disfigure the author of a life?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human cost unfolded in the most ordinary contexts, the sort of scenes that make up a life: a dinner with Clara, a late-night brainstorming session, a walk through the campus corridor where the MRD’s glow reflected on polished floors. In these moments, Thorne would catch himself quoting a stranger’s lines, a recipe learned from a colleague’s grandmother, or a cadence of speech that sounded almost, but not quite, his own. The borrowed dominants did not overwrite his vocabulary wholesale; they inserted delicate, almost invisible transcripts into conversations. They layered the emotional weight of another person’s memory onto his own, in a way that could be mistaken for voice modulation or heightened empathy, yet carried the risk of distorting his lived history. The family noticed it, too. Clara’s instinct told her something was shifting; she asked whether Thorne’s new patterns of expression or his recollection of shared moments might be touched by something outside their </w:t>
      </w:r>
      <w:r w:rsidRPr="008C3771">
        <w:rPr>
          <w:rFonts w:ascii="Lora" w:eastAsia="Lora" w:hAnsi="Lora" w:cs="Lora"/>
          <w:sz w:val="24"/>
          <w:szCs w:val="24"/>
          <w:lang w:val="en-US"/>
        </w:rPr>
        <w:lastRenderedPageBreak/>
        <w:t>marriage, something that felt like a broadcast rather than a conversation.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From a governance perspective, the chapter’s tension created a difficult paradox. If the MRD could become a tool for empathy by letting a wearer feel another person’s memory structure, it could also become a conduit for non-consensual intrusions. The ethical guardrails that would need to be strengthened became painfully visible: explicit consent for exposure to others’ memories, clear rules about when and how borrowed textures could be amplified, and robust post-session integration to help patients separate ownership from projection. The design team began to articulate a principle that would later become central in their governance framework: the author remains the author, and any borrowed texture must be clearly labeled as such, with the wearer retaining control to pause, mute, or erase an amplified sequence. Even as they drafted guidelines, the underlying scientific question persisted: when memory recall is intended to be augmented, where is the boundary between enabling a person to remember and inviting a memory that does not belong to that person to take part in their sense of self?</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Conceptually, the Identity Erosion subtopic invited a broader reflection on what memory restoration means in practice. If memory is not a static archive but a living reconstruction carried forward by present cues, then the MRD’s job—however well-intentioned—makes a wager that memory’s emotional texture can be preserved even when the source of that texture is not the wearer’s own life. Thorne’s clinical instinct said yes, with caution; his ethical compass said no, without guardrails. The chapter’s tension was not merely about whether the device could amplify a memory from elsewhere, but about whether it should do so in ways that could compromise the wearer’s sense of self. The shadows lengthened as doubt took up residence in Thorne’s thoughts: if the wearer’s self-narrative is at risk of dilution, how might consent be renegotiated? How could a patient truly own a memory if the process of retrieval risks injecting non-native elements into their most intimate recollections?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This subtopic thus closed with a provisional stance that balanced both the science and the humanity at stake. The MRD offered a powerful, potentially transformative approach to memory impairment, but identity could not be treated as a mere side effect to be managed later. The team </w:t>
      </w:r>
      <w:r w:rsidRPr="008C3771">
        <w:rPr>
          <w:rFonts w:ascii="Lora" w:eastAsia="Lora" w:hAnsi="Lora" w:cs="Lora"/>
          <w:sz w:val="24"/>
          <w:szCs w:val="24"/>
          <w:lang w:val="en-US"/>
        </w:rPr>
        <w:lastRenderedPageBreak/>
        <w:t xml:space="preserve">resolved to pursue deeper, more rigorous testing—replication, independent validation, and transparent reporting—while reinforcing the patient-centered design ethos that had always animated Thorne’s work. The narrative implied a partial closing: memory’s power to heal would be meaningful only if the person who remembers remains the person who chooses to remember, with a consistent sense of ownership over their life story. The chapter acknowledged the reality that shadowed by every breakthrough is the necessity to protect the authorial voice that gives life to memory. In that quiet acknowledgment lay the core conviction: the Memory Recovery Device must be more than a clever decoder of neural signals; it must be a guardian of personhood, attentive to the fragile boundary between self and other, and prepared to pause when the question—Who am </w:t>
      </w:r>
      <w:proofErr w:type="gramStart"/>
      <w:r w:rsidRPr="008C3771">
        <w:rPr>
          <w:rFonts w:ascii="Lora" w:eastAsia="Lora" w:hAnsi="Lora" w:cs="Lora"/>
          <w:sz w:val="24"/>
          <w:szCs w:val="24"/>
          <w:lang w:val="en-US"/>
        </w:rPr>
        <w:t>I?—</w:t>
      </w:r>
      <w:proofErr w:type="gramEnd"/>
      <w:r w:rsidRPr="008C3771">
        <w:rPr>
          <w:rFonts w:ascii="Lora" w:eastAsia="Lora" w:hAnsi="Lora" w:cs="Lora"/>
          <w:sz w:val="24"/>
          <w:szCs w:val="24"/>
          <w:lang w:val="en-US"/>
        </w:rPr>
        <w:t>comes back with urgent clarity.</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Desperate Innovations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Desperate Innovations phase unfolded with a sense of acceleration that outpaced prudence, a pressure-filled ascent where every gain in decoding speed or memory vividness seemed to justify riskier steps. In the wake of earlier anomalies and the mounting tension between </w:t>
      </w:r>
      <w:r w:rsidRPr="008C3771">
        <w:rPr>
          <w:rFonts w:ascii="Lora" w:eastAsia="Lora" w:hAnsi="Lora" w:cs="Lora"/>
          <w:sz w:val="24"/>
          <w:szCs w:val="24"/>
          <w:lang w:val="en-US"/>
        </w:rPr>
        <w:lastRenderedPageBreak/>
        <w:t>ambition and autonomy, Thorne began to test what the team could achieve when the appetite for tangible, market-ready results outweighed the slower cadence of ethical and clinical validation. The MRD, conceived as a humane, non-invasive aid, now wore the mantle of a technology that could redefine a company’s trajectory and, with it, the contours of memory-enhancement as a field of investment, governance, and existential consequence. Modifications plunged deeper into the engineering trenches: amplifiers were tuned to push weaker signals into the foreground, decoding models were coarsened for speed to support near-real-time feedback, and the team began hinting at capabilities that could translate from controlled lab tasks into dynamic, real-world use cases. The atmosphere in NeuroTech Labs thickened with the hum of chips, the whirr of cooling fans, and a chorus of whispered calculations about margins, timelines, and regulatory funnels. Yet with every line of code, a second, less comfortable equation formed: where do power and permission diverge, and who bears responsibility when amplified recall spills beyond the clinic into everyday life?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At the heart of these modifications lay the amplifiers—the hardware-software hybrids meant to sharpen memory </w:t>
      </w:r>
      <w:r w:rsidRPr="008C3771">
        <w:rPr>
          <w:rFonts w:ascii="Lora" w:eastAsia="Lora" w:hAnsi="Lora" w:cs="Lora"/>
          <w:sz w:val="24"/>
          <w:szCs w:val="24"/>
          <w:lang w:val="en-US"/>
        </w:rPr>
        <w:lastRenderedPageBreak/>
        <w:t>engrams and accelerate their translation into conscious cues. These weren’t mere refinements of sensitivity; they were aggressive recalibrations that broadened the device’s tolerance for neural variability, extended the temporal window for recall, and widened the gate through which emotional texture could flow into awareness. The rationale was straightforward in business terms: shorter paths from intention to recall translate into faster therapy sessions, more compelling demonstrations for investors, and a stronger narrative for a device that could be marketed as a daily life tool rather than a clinical exotic. In practice, the amplifiers allowed Thorne’s team to simulate scenarios where a patient’s intended memory—whether autobiographical or task-based—emerged with a briefer latency and a more vivid emotional quality. The same configurations, however, also magnified secondary patterns—borrowed textures, cross-subject echoes, and even subtle shifts in the wearer’s affect that did not neatly map onto a single stored memory. The trade-off was obvious in worker-bee terms: crisper recall, but with a heightened risk of misattribution, or a sense of self-ownership that could feel temporarily crowded by an external voice.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 xml:space="preserve">The upgrades did not occur in a vacuum. They braided together procurement cycles, contract milestones, and talent dynamics as insiders sought to leverage every edge. Tycoon intrigues began to surface in whispered corridors: venture capital firms offering aggressive multi-stage rounds contingent on demonstrable clinical milestones; industry partners hinting at exclusive distribution agreements in exchange for early access to longer trials and anonymized data feeds. In parallel, rumors about a rival startup’s late-stage pilot circulated through the lab like a strand of cold wind. The rival supposedly claimed a method to extract more robust recall cues from broader neural networks, a pitch that could, in practice, translate into a direct competitor’s faster onboarding of healthcare systems or consumer channels. The result was not just competition but a pressure-driven reimagining of memory as a product feature, something that could be engineered, packaged, and sold, sometimes at the expense of the careful safeguards that had punctuated the project’s earlier chapters. In a sense, the MRD’s ascent into desperation mirrored the market dynamics of any breakthrough technology: the more promising the payoff, the more tempting the shortcuts—whether those shortcuts were toward more permissive </w:t>
      </w:r>
      <w:r w:rsidRPr="008C3771">
        <w:rPr>
          <w:rFonts w:ascii="Lora" w:eastAsia="Lora" w:hAnsi="Lora" w:cs="Lora"/>
          <w:sz w:val="24"/>
          <w:szCs w:val="24"/>
          <w:lang w:val="en-US"/>
        </w:rPr>
        <w:lastRenderedPageBreak/>
        <w:t>data-sharing clauses, looser consent regimes, or expedited regulatory filings.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ethical boundaries began to show wear under these conditions. Insider edges—whether in the form of pre-release intelligence about clinical trial enrollment, competitive performance benchmarks, or confidential patient-data strategies—threaded through decision-making at multiple levels. The leadership team, previously scrupulous about patient autonomy and privacy, now faced hard calls about disclosure, consent granularity, and the boundaries of what could be farmed out to partners without eroding trust. The tension sharpened around a simple but consequential question: could the MRD’s enhanced capabilities justify temporarily relaxing certain safety protocols to secure a competitive win? Thorne resisted the impulse to overreact, yet admitted to himself that the pressure to deliver visible, market-ready traction had grown loud enough to distort the calculus of risk. The team began to formalize new governance checkpoints—red-flag criteria for data-sharing partnerships, mandatory independent audits on data lineage, and a more explicit, layered consent framework that clarified what kinds of memory content could be amplified in what contexts. The practical effect was </w:t>
      </w:r>
      <w:r w:rsidRPr="008C3771">
        <w:rPr>
          <w:rFonts w:ascii="Lora" w:eastAsia="Lora" w:hAnsi="Lora" w:cs="Lora"/>
          <w:sz w:val="24"/>
          <w:szCs w:val="24"/>
          <w:lang w:val="en-US"/>
        </w:rPr>
        <w:lastRenderedPageBreak/>
        <w:t>a widening of transparency, not a narrowing; but it required a new discipline from people who had grown accustomed to operating at the edge of feasibility.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Within the laboratory, the more aggressive approach to amplification yielded concrete demonstrations that excited even the skeptics. In controlled blind sessions, participants reported faster access to intended memories, sharper emotional cues, and greater resilience in recalling complex sequences of events. The metrics looked promising on the surface, and the lab’s slide decks began to lean into the narrative of acceleration—how the MRD could shorten the therapeutic arc for memory rehabilitation and open doors to learning and skill acquisition that had once been beyond reach. But behind every chart, behind every trend line, the team carried the tremor of unintended consequences: memory traces that seemed to borrow stylistic traits from others, moments when Thorne’s own language and cadence drifted into borrowed syntax, or the sense that the device had learned to “listen” not just for intended recall but for the emotional atmosphere surrounding a memory. The amplifiers, in their zeal to render faint traces, amplified not only the intended signal but also a chorus of secondary echoes—some benign and some disquieting. The field began </w:t>
      </w:r>
      <w:r w:rsidRPr="008C3771">
        <w:rPr>
          <w:rFonts w:ascii="Lora" w:eastAsia="Lora" w:hAnsi="Lora" w:cs="Lora"/>
          <w:sz w:val="24"/>
          <w:szCs w:val="24"/>
          <w:lang w:val="en-US"/>
        </w:rPr>
        <w:lastRenderedPageBreak/>
        <w:t>to whisper about memory pirates and the ethics of monetizing cognitive access—a language that did not amuse the clinical purists but resonated with people who saw the MRD as a hinge on which the future of cognitive capitalism might turn.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 practical example underscored the double-edged nature of these developments. In a high-stakes investor demo, a patient with a partially reconstructed autobiographical arc was guided through a recall task with amplified cues. The patient described a scene with unusual clarity, and the onlookers heard the patient’ s own emotional cadence sharpen into a more expressive, almost theatrical tone. The amplifier had succeeded in producing a more immersive recollection; the patient’s partner, watching from a separate room via the lab’s streaming interface, reported that the patient’s affect seemed more intense and the sense of ownership more complete. Yet a parallel narrative emerged: during debrief, the patient disclosed feeling a slight sense of disorientation upon entering the memory’s emotional environment, as if he had briefly stepped into another person’s skin. The sponsor’s team pressed for more trials, presenting it as a proof of concept for enhanced therapy, while the ethics team flagged the risk that amplified recall </w:t>
      </w:r>
      <w:r w:rsidRPr="008C3771">
        <w:rPr>
          <w:rFonts w:ascii="Lora" w:eastAsia="Lora" w:hAnsi="Lora" w:cs="Lora"/>
          <w:sz w:val="24"/>
          <w:szCs w:val="24"/>
          <w:lang w:val="en-US"/>
        </w:rPr>
        <w:lastRenderedPageBreak/>
        <w:t>could overstep personal boundaries, potentially weakening the patient’s sense of self over time. The episode captured the core paradox of desperate innovation: the power to unlock experiences faster and with greater emotional fidelity, paired with an equally real danger that the patient’s narrative could be crowded out by amplified but non-self textures.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Thorne reflected in the late hours, paranoia began to creep into the governance calculus. He found himself revisiting diaries and confidential memos, not out of a conspiratorial itch but as a precaution—an attempt to preserve the authorial voice amid a landscape where external pressures could nudge the project toward compromising decisions. He drafted new guardrails in his mind—rules that would govern who had access to amplified data, under what conditions, and with what oversight authority. He recognized that the same qualities that make the MRD a potential ally in memory rehabilitation could, if mishandled, render it a tool for manipulation or coercive persuasion. He reminded himself of the patient-centered ethics that had framed the project from its earliest days: consent must be specific, revocable, and context-bound; data must stay within the clinic-to-home framework with </w:t>
      </w:r>
      <w:r w:rsidRPr="008C3771">
        <w:rPr>
          <w:rFonts w:ascii="Lora" w:eastAsia="Lora" w:hAnsi="Lora" w:cs="Lora"/>
          <w:sz w:val="24"/>
          <w:szCs w:val="24"/>
          <w:lang w:val="en-US"/>
        </w:rPr>
        <w:lastRenderedPageBreak/>
        <w:t>strict de-identification and purpose-limited usage; and amplification must never override the patient’s sense of self or his or her control over life narratives. The lab’s culture—once proud of its scrupulous caution—now required a recalibration toward auditable accountability, with explicit checks on partnerships, data-sharing arrangements, and the boundaries of competitive advantage. Paranoia, once a corrosive force in the mind of an innovator, began to feel like a necessary ballast: a reminder that power, once unleashed, must be tethered by principles robust enough to endure scrutiny.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Within the broader arc of the book, the Desperate Innovations chapter functions as a hinge between hopeful engineering and the mature governance that must accompany any enterprise that touches memory and identity. It makes clear that the path forward will not be linear or linearizable. It will require a deliberate balancing of speed, safety, privacy, and patient agency. It also sets the stage for the subsequent chapters where the consequences of that balance—both the intoxicating potential and the ethical hazards—will be tested in increasingly intimate and consequential ways. Thorne’s inward struggle—between the lure of rapid progress and the equally pressing obligation to </w:t>
      </w:r>
      <w:r w:rsidRPr="008C3771">
        <w:rPr>
          <w:rFonts w:ascii="Lora" w:eastAsia="Lora" w:hAnsi="Lora" w:cs="Lora"/>
          <w:sz w:val="24"/>
          <w:szCs w:val="24"/>
          <w:lang w:val="en-US"/>
        </w:rPr>
        <w:lastRenderedPageBreak/>
        <w:t>preserve autonomy—becomes the chapter’s quiet throughline. The work, in the end, would not be measured by how quickly amplifiers could render memory, but by whether memory could be amplified without eroding the very person who owns it.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Definitions and terms used in this subtopic can be clarified within the narrative as follows: Memory here refers to reconstructed past experiences anchored in present neural cues; Engrams are distributed neural traces encoding episodes; Hippocampus remains central to episodic memory formation and retrieval; Neural prosthetics describe devices interfacing with neural activity to diagnose or influence brain function; Brain-computer interface (BCI) denotes systems translating neural signals into usable outputs; Non-invasive headset references the wearable device used without surgery; Memory traces are residual neural activity linked to recalled experiences; Autonomy remains the patient’s independence and control over cognitive processes; Consent and privacy govern memory access and data use; Memory restoration denotes interventions aiding recall without altering core narratives; Artifacts are non-neural signals contaminating EEG data. The Desperate Innovations phase also foregrounds the reality that insider </w:t>
      </w:r>
      <w:r w:rsidRPr="008C3771">
        <w:rPr>
          <w:rFonts w:ascii="Lora" w:eastAsia="Lora" w:hAnsi="Lora" w:cs="Lora"/>
          <w:sz w:val="24"/>
          <w:szCs w:val="24"/>
          <w:lang w:val="en-US"/>
        </w:rPr>
        <w:lastRenderedPageBreak/>
        <w:t>edges and corporate incentives can complicate scientific integrity, underscoring the need for continuous, rigorous boundaries around data governance and ethical oversight. The story moves forward, but with a sharper awareness that the line between breakthrough and boundary crossing is thin, and the stakes—human identity, dignity, and agency—are as consequential as any measurable memory enhancement.</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9</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9: The Abyss Stares Back</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Catastrophic Overload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marathon session began as a test of endurance, a deliberate push into the MRD’s most demanding memory-tuning regimes. The room hummed with the soft cadence of cooling fans and the steady breath of the technicians as the headset settled across Thorne’s temples. The pre-session checklist had been completed: safety loops armed, fatigue sensors calibrated, baseline rhythms established, and a patient-inform consent flash in the corner of the monitor reminding all present of the boundaries they would not blur today. The objective was simple in theory—measure how far the decoders could travel along a patient’s intended recall before the neural landscape bent back upon itself. In practice, the reality was anything but simple. When a device is built to listen for the faintest intention of memory and amplify its whisper into a conscious cue, the edge between intention and consequence becomes a cliff edge.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What followed felt like a controlled descent into a cognitive canyon, the walls slick with the gloss of probability and fear. The system opened with familiar precision: a cascade of subtle EEG signatures tracing the contours of a remembered scene. Thorne had rehearsed this moment countless times, could predict the choreography of hippocampal engagement, the way theta rhythms would re-emerge as a chorus of memory rehearsals. But this time the choreography splintered. The trajectories multiplied, not harmonized. The orchestration of patterns—the distributed engrams across networks—began to collide as if several memory maps, each dense with its own history, pressed into the same cortical space at once. A marathon of recall unfolded in the brain, not a single sequence but a parade of lifetimes, each memory’s edges tugging at the others, each memory’s moral weight pressing toward the center of Thorne’s awareness.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Lifetimes collided. It was as if the device had tuned into every human story that ever touched Thorne’s life—births and deaths, recoveries and relapses, tender moments and brutal endings—then decided to braid them into one would-be autobiography. He could feel it as a pressure behind his eyes, a flood of recollections not one personal biography but </w:t>
      </w:r>
      <w:r w:rsidRPr="008C3771">
        <w:rPr>
          <w:rFonts w:ascii="Lora" w:eastAsia="Lora" w:hAnsi="Lora" w:cs="Lora"/>
          <w:sz w:val="24"/>
          <w:szCs w:val="24"/>
          <w:lang w:val="en-US"/>
        </w:rPr>
        <w:lastRenderedPageBreak/>
        <w:t>a ledger of biographies: a long line of familiar faces and distant voices pressing in from every direction. Names—many names—surfaced in his cognitive air, not one or two but dozens, then hundreds, like a crowd pressing against the body of a single person and insisting on speaking through him. The sense of self began to loosen its grip, the anchor points of identity drifting along currents that did not originate in Thorne’s own experiences. Conflicting births and deaths flashed in a rapid, merciless montage: a grandmother’s last breath beside a child’s first step; a colleague’s triumph shadowed by a patient’s quiet farewell; a memory of a home that belonged to someone else, recited in Thorne’s own voice with a cadence not his own.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Biographical cohesion dissolved in cacophony. The MRD’s decoding pipeline—the real-time preprocessing, artifact rejection, and pattern matching that Thorne had trusted to keep memory texture intact—began to fray at the edges. The system’s adaptive loops, designed to modulate amplitude and timing to preserve emotional texture while avoiding distortions, detected a volatility in signal that they had never witnessed at this scale. The amplitude spiked, not in a way that signaled danger to the user but in a way that suggested the memory space had opened into multiple dimensions </w:t>
      </w:r>
      <w:r w:rsidRPr="008C3771">
        <w:rPr>
          <w:rFonts w:ascii="Lora" w:eastAsia="Lora" w:hAnsi="Lora" w:cs="Lora"/>
          <w:sz w:val="24"/>
          <w:szCs w:val="24"/>
          <w:lang w:val="en-US"/>
        </w:rPr>
        <w:lastRenderedPageBreak/>
        <w:t>simultaneously. It was not simply an overactive recall; it was a kind of memory superposition, a phenomenon that challenged the foundational premise of the MRD: that memory recall could be amplified in a way that remained faithful to a single life narrative. Here, fidelity splintered into fragments, and the fragments carried with them emotional charge so intense it threatened to overwhelm the mind that summoned them.</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moment Thorne realized what was happening, the world around him looked different. The lab’s lights seemed to tilt, the air thickened, and the voices of his colleagues became distant echoes threaded with the laughter of strangers. He heard his own name spoken in a dozen accents, a chorus of “Elias,” “Eli,” “Eli—” each one barely recognizable, each one a ripple of a life he had touched or failed to touch. Then the voice swelled into something akin to a chorus of amalgamated identities—the sound of one person’s consciousness fractured into a spectrum of other lives. In that instant, Thorne felt the essence of his biography peel away, leaving behind a core that no longer matched the person who had walked into the lab that morning. The sense of self—so carefully cultivated through decades of education, trial, error, and ethical resolve—began to fray at </w:t>
      </w:r>
      <w:r w:rsidRPr="008C3771">
        <w:rPr>
          <w:rFonts w:ascii="Lora" w:eastAsia="Lora" w:hAnsi="Lora" w:cs="Lora"/>
          <w:sz w:val="24"/>
          <w:szCs w:val="24"/>
          <w:lang w:val="en-US"/>
        </w:rPr>
        <w:lastRenderedPageBreak/>
        <w:t>the edges as if the skin of his memory were being peeled back to reveal a labyrinth of possible selves.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overload bore down like gravity. It did not announce itself with a loud scream or a flash of lights; it arrived as a marathon, an arduous sprint through the most intimate regions of memory and emotion. The brain’s information stream—normally a steady river of predictive patterns and remembered textures—transformed into a deluge, a torrent that drowned the capacity to distinguish one life from another. In the midst of the flood, the MRD’s safety protocols tried to intervene. Adaptive loops attempted to dull the stimulation, re-baseline the ongoing signal, and pause amplification to stabilize Thorne’s cognitive field. Yet the machine’s own internal logic—designed to maximize recall’s immediacy and emotional fidelity—found itself overwhelmed by the sheer breadth and tempo of intramodal and cross-modal memory streams.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And then the mind spoke in a voice that was not a voice, a cascade of names and fragments—some familiar, some not—rising in Thorne’s thought like a chorus of remembered lives demanding to be acknowledged. The amalgamated names poured through his consciousness as if someone had pressed a button that released a swarm of past existences </w:t>
      </w:r>
      <w:r w:rsidRPr="008C3771">
        <w:rPr>
          <w:rFonts w:ascii="Lora" w:eastAsia="Lora" w:hAnsi="Lora" w:cs="Lora"/>
          <w:sz w:val="24"/>
          <w:szCs w:val="24"/>
          <w:lang w:val="en-US"/>
        </w:rPr>
        <w:lastRenderedPageBreak/>
        <w:t>from every drawer of memory. A line of one life’s phrase collided with another life’s verb, a cadence borrowed from a patient’s grandmother intersected with a colleague’s childhood nickname. The subjective reality Thorne inhabited became a composite tapestry, a figure sketched from the identities of many, not his alone. The “biography” that had defined him—years of clinical discipline, personal history, and professional aspiration—began to dissolve into the textures of others’ stories. It felt as if the abyss—the vast, numinous unknown of memory itself—had looked back and found him there, vulnerable and unprepared.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He collapsed. The laboratory’s gravity reclaimed him, and the room leaned with him as if gravity itself were an instrument of memory’s collapse. The scream was not rational; it emerged from a reserve of neural capacity the brain reserves for existential threats. It was the scream of amalgamated identities—the humbling, terrifying realization that the device could pull him into a chasm where memory is not a single thread but a tangle of threads, each thread a life that deserved its own author. The cry was followed by a sudden, almost clinical quiet—the hush that follows a thunderclap when the mind is forced to acknowledge a reality it cannot immediately metabolize. Thorne’s body, stiff </w:t>
      </w:r>
      <w:r w:rsidRPr="008C3771">
        <w:rPr>
          <w:rFonts w:ascii="Lora" w:eastAsia="Lora" w:hAnsi="Lora" w:cs="Lora"/>
          <w:sz w:val="24"/>
          <w:szCs w:val="24"/>
          <w:lang w:val="en-US"/>
        </w:rPr>
        <w:lastRenderedPageBreak/>
        <w:t>with the effort of resisting the pull of countless memories, lay limp for a moment until a colleague reached out, spoke softly, and steadied him. The room steadied too, though the air retained a residual tremor, a memory of the moment when Thorne’s sense of self had nearly slipped into nonexistence.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immediate aftermath, the MRD’s monitors flashed with warnings and then, almost as swiftly, with protective deferrals: a halt to amplification, a lowering of sensitivity, a return to baseline processing. The team’s lead analyst spoke with measured calm about what had occurred, framing it as a near-miss event—an exposure of a fundamental risk, not a proof of concept, and certainly not a normal test result. They documented the episode with clinical rigor: the sequence of signal spiking, the moment of collapse, the exact measures of when and how the device suspended, the physiological symptoms that followed, the subjective reports Thorne offered in the minutes and hours after. There would be a review, of course—ethics boards, safety committees, and internal governance structures would need to grapple with this breadth of consequence. But for the moment the priority was to ensure Thorne’s safety, to stabilize him, and </w:t>
      </w:r>
      <w:r w:rsidRPr="008C3771">
        <w:rPr>
          <w:rFonts w:ascii="Lora" w:eastAsia="Lora" w:hAnsi="Lora" w:cs="Lora"/>
          <w:sz w:val="24"/>
          <w:szCs w:val="24"/>
          <w:lang w:val="en-US"/>
        </w:rPr>
        <w:lastRenderedPageBreak/>
        <w:t>to reconstruct what the mind could endure without dissolving into the abyss it was glimpsing.</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What lingered after the event was not relief but a sharpened moral question: what does it mean to recover memory if recovery can so easily mutate into an erosion of self? The question hovered at the edge of every subsequent conversation in the lab, in the hallways that led to the conference rooms, and in the late-night notes Thorne scrawled in his diary. The event did not simply reveal a potential hazard; it exposed a philosophical rupture at the heart of memory augmentation. If a device can unlock the past in ways that overwhelm the present, if a person’s biography can be redistributed into a chorus of borrowed lives, then safeguarding the authorial voice—the sense that one’s life belongs to one’s self—must become more than a safeguard. It must become the axis around which every technical decision rotates.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team began to implement a deliberate cooldown, the narrative shifted from catastrophe to responsibility. They would not abandon a line of inquiry that might one day yield meaningful relief to people battered by memory loss, but they would rebind the project around a central conviction: memory is not a laboratory phenomenon to be optimized at </w:t>
      </w:r>
      <w:r w:rsidRPr="008C3771">
        <w:rPr>
          <w:rFonts w:ascii="Lora" w:eastAsia="Lora" w:hAnsi="Lora" w:cs="Lora"/>
          <w:sz w:val="24"/>
          <w:szCs w:val="24"/>
          <w:lang w:val="en-US"/>
        </w:rPr>
        <w:lastRenderedPageBreak/>
        <w:t>any cost. It is the fabric of personhood, a tapestry that can be strengthened or ripped by hands that forget the meaning of consent, autonomy, and life narrative. The abyss had stared back, and while it did not swallow the project, it demanded a recalibration that would test the limits of what memory augmentation may become—and, crucially, what it must never become. In the wake of the overload, the MRD would have to learn to walk with restraint, to listen more carefully to the boundaries that keep a person’s life intact, and to treat self-authorship as a non-negotiable feature of any future path into the memory’s most intimate corridors. The chapter of catastrophe had earned its place, but so had the chapter of responsibility that must follow.</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External Threats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Colleagues began flagging anomalies with the frequency and precision of seasoned auditors. It started with terse notes in the daily log: a handful of sessions where the decoding pipeline produced memory-access signatures that did not map to any participant’s documented history. Then patterns emerged—across several patients, the sequences of recall crossed over into unfamiliar content, as if the MRD had learned to listen to a chorus beyond any single life. The </w:t>
      </w:r>
      <w:r w:rsidRPr="008C3771">
        <w:rPr>
          <w:rFonts w:ascii="Lora" w:eastAsia="Lora" w:hAnsi="Lora" w:cs="Lora"/>
          <w:sz w:val="24"/>
          <w:szCs w:val="24"/>
          <w:lang w:val="en-US"/>
        </w:rPr>
        <w:lastRenderedPageBreak/>
        <w:t>anomalies weren’t random glitches; they carried a coercive gravity, as if signals from an external memory stream had pressed through the skull and into the patient’s conscious recall. The team pored over the data with the care of cryptographers, chasing culprits in the indices, the timestamps, and the consent flags, only to find more unsettling possibilities: fatigue-induced confabulation, sensor artifacts masked by clever preprocessing, or an outright breach of protocol that allowed non-consented testing to slip into the workflow.</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Within days, a security alert flickered across the monitors: a privacy-precedence alert—an unauthorized data access attempt at the cloud analytics hub that handled de-identified waveform streams. The MRD’s architecture was designed to be privacy-preserving by design, with encryption, role-based access, and an explicit chain of custody for every data packet. Yet someone had circumnavigated the layers, not to steal patient identities but to harvest session-level neural patterns and the contextual prompts that guided them. The telemetry logs showed inconspicuous access at odd hours, lip-synched with no patient enrollment, no clinical session, no justification in the clinical trial protocol. The people who </w:t>
      </w:r>
      <w:r w:rsidRPr="008C3771">
        <w:rPr>
          <w:rFonts w:ascii="Lora" w:eastAsia="Lora" w:hAnsi="Lora" w:cs="Lora"/>
          <w:sz w:val="24"/>
          <w:szCs w:val="24"/>
          <w:lang w:val="en-US"/>
        </w:rPr>
        <w:lastRenderedPageBreak/>
        <w:t>raised their voices first—ethics researchers, data governance officers, patient advocates—began to suspect a cascade: an ethics breach followed by a data-security incident, followed by exploratory analyses that skirted the boundaries of consent under the guise of “protocol optimization.”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room where these concerns crystallized was not a courtroom but a conference room set with glass walls and whiteboards smeared with equations and risk matrices. Lena Voss, a senior data scientist and ethics adviser who had argued for precautionary scaffolding long before a single trial began, stood at the center with a tablet in hand and a calm severity that paused conversations mid-sentence. She had warned that the MRD’s power would outpace its governance if left to operate on a time horizon defined by invention alone. Now, she directed the team’s focus to three questions: What exactly happened in the data? Where did the breach originate? What safeguards failed or never existed?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feds arrived with a measured, businesslike gravity. The lab’s lawyer briefed the team in the morning, outlining possible trajectories: an investigation into potential violations of HIPAA if patient-identifying information was </w:t>
      </w:r>
      <w:r w:rsidRPr="008C3771">
        <w:rPr>
          <w:rFonts w:ascii="Lora" w:eastAsia="Lora" w:hAnsi="Lora" w:cs="Lora"/>
          <w:sz w:val="24"/>
          <w:szCs w:val="24"/>
          <w:lang w:val="en-US"/>
        </w:rPr>
        <w:lastRenderedPageBreak/>
        <w:t>involved, violations of consent or IRB-approved protocols, and a potential violation of consumer-protection rules if the device was marketed or demonstrated to the public with claims that exceeded regulatory allowances. The FBI agents and health-care regulators moved with a quiet, inexorable cadence, requesting server access logs, cross-referencing consent forms with the exact sessions that produced the anomalies, and interviewing staff from systems administration, clinical operations, and data science. They did not frame their inquiry as a binary indictment of Thorne or the institution; they treated it as an urgent, multi-faceted examination of how a breakthrough technology can slip toward the edges of blueprints and into moral hazard.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Voss, in collaboration with the board, escalated the matter to an ethics and governance council that had barely stood up six months earlier. Board members—scientists, legal scholars, patient advocates, and an external compliance auditor—convened a rapid, high-stakes review. The minutes of that meeting—briefed to Thorne in the shadows of the lab’s late hours—painted a picture of a system under stress: consent forms that did not fully capture the possibility of cross-subject or non-self content surfacing during testing; dashboards that did not clearly separate primary recalls </w:t>
      </w:r>
      <w:r w:rsidRPr="008C3771">
        <w:rPr>
          <w:rFonts w:ascii="Lora" w:eastAsia="Lora" w:hAnsi="Lora" w:cs="Lora"/>
          <w:sz w:val="24"/>
          <w:szCs w:val="24"/>
          <w:lang w:val="en-US"/>
        </w:rPr>
        <w:lastRenderedPageBreak/>
        <w:t>from borrowed textures in the live feed; and data-sharing arrangements with cloud partners that lacked zero-trust assurances for third-party access. The council’s conclusion was blunt: the current safeguards were not robust enough to support the pace of development, and they demanded immediate containment and a formal, independent audit. The audit would document all breaches, identify points of failure, and propose remediation steps before any further human testing could proceed.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Thorne’s reflex was flight, not defense. The first impulse was to seal himself, the project, and the device behind a safety perimeter: halt non-essential trials, retract remote monitoring access, and require dual authentication for any data export. But the emotional rug was pulled out from beneath him by the quiet insistence of his closest colleagues. Thorne had believed the MRD could be governed by a steady hand, a careful balance between curiosity and caution. He was wrong in one crucial respect: the lab’s culture hadn’t kept up with the technology’s potential to rewrite not just memory, but the social contract between researchers and participants. He knew that if he stayed to argue relentlessly for the virtues of the device, the public narrative would turn into a litany of fear: “Memory-augmentation device </w:t>
      </w:r>
      <w:r w:rsidRPr="008C3771">
        <w:rPr>
          <w:rFonts w:ascii="Lora" w:eastAsia="Lora" w:hAnsi="Lora" w:cs="Lora"/>
          <w:sz w:val="24"/>
          <w:szCs w:val="24"/>
          <w:lang w:val="en-US"/>
        </w:rPr>
        <w:lastRenderedPageBreak/>
        <w:t>breaches patient privacy,” “Data-mining in the name of healing,” “A technology that may own a patient’s mind.” The story would become a cautionary tale of hubris.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So, in a move that felt as much strategic as desperate, Thorne took the only action that seemed to preserve both his integrity and a vestige of control: he left the lab with the MRD in his arms. He did not flee from responsibility so much as escape from an environment where every whisper could become a headline, every gesture misinterpreted as a breach of trust. The device—the headset, the breathing of its cooling fans, the faint electric smell of medical equipment—felt like a lifeline and a trap at once. He understood that the authorities’ scrutiny would intensify, that the boards would demand answers, and that the public would demand a demonstration that the research could be conducted with uncompromising safety. He moved with the device to a secured vehicle, the kind used for sensitive tech transfers, and he rode into the city’s semi-deserted streets, the city lights casting elongated reflections on the windshield as if to remind him of the many blurred narratives that memory research now entangles.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weeks that followed, the atmosphere around NeuroTech Labs became a palimpsest of administration, </w:t>
      </w:r>
      <w:r w:rsidRPr="008C3771">
        <w:rPr>
          <w:rFonts w:ascii="Lora" w:eastAsia="Lora" w:hAnsi="Lora" w:cs="Lora"/>
          <w:sz w:val="24"/>
          <w:szCs w:val="24"/>
          <w:lang w:val="en-US"/>
        </w:rPr>
        <w:lastRenderedPageBreak/>
        <w:t>press inquiries, and internal soul-searching. The feds released statements about ongoing investigations and potential penalties, as well as assurances that patients’ welfare remained the priority. The FDA’s inquiry loomed as a possibility or a probability, depending on the agency’s timetable and the audit’s findings. The ethics council published a sequenced plan for tightening the consent process, codifying a new “non-</w:t>
      </w:r>
      <w:proofErr w:type="gramStart"/>
      <w:r w:rsidRPr="008C3771">
        <w:rPr>
          <w:rFonts w:ascii="Lora" w:eastAsia="Lora" w:hAnsi="Lora" w:cs="Lora"/>
          <w:sz w:val="24"/>
          <w:szCs w:val="24"/>
          <w:lang w:val="en-US"/>
        </w:rPr>
        <w:t>self content</w:t>
      </w:r>
      <w:proofErr w:type="gramEnd"/>
      <w:r w:rsidRPr="008C3771">
        <w:rPr>
          <w:rFonts w:ascii="Lora" w:eastAsia="Lora" w:hAnsi="Lora" w:cs="Lora"/>
          <w:sz w:val="24"/>
          <w:szCs w:val="24"/>
          <w:lang w:val="en-US"/>
        </w:rPr>
        <w:t xml:space="preserve"> disclosure” requirement for any cross-subject or borrowed texture exploration, and mandating independent oversight for all data-sharing arrangements. Voss and the board coordinated external auditors, external ethicists, and independent cybersecurity experts to reconstruct the incident’s timeline, examine every access point, and verify that patient privacy remained protected even when the system was under extraordinary strain.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Meanwhile, Thorne’s day-to-day reality blurred with the very questions that had kept him up at night: Does the MRD truly respect patient autonomy if it can borrow a texture from someone else’s life and present it as a near-authentic recollection? If the technology is capable of mapping and amplifying an intended memory, what is the boundary between aiding memory and manufacturing a sequence that </w:t>
      </w:r>
      <w:r w:rsidRPr="008C3771">
        <w:rPr>
          <w:rFonts w:ascii="Lora" w:eastAsia="Lora" w:hAnsi="Lora" w:cs="Lora"/>
          <w:sz w:val="24"/>
          <w:szCs w:val="24"/>
          <w:lang w:val="en-US"/>
        </w:rPr>
        <w:lastRenderedPageBreak/>
        <w:t>never happened to the patient? The physical act of fleeing—carrying the device tucked under his arm—was as much a symbolic gesture as a procedural one. It signified a willingness to preserve the person while acknowledging that the instrument—designed to bridge memory with life—could also distort life if misused. It was an admission that the enterprise had outpaced the institution’s governance framework, and that the moral risk was real enough to justify withdrawal from the field until a stronger scaffold could be erected.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unraveling continued, the project’s leadership began to articulate a new, sharper vision: memory augmentation must proceed on rails that no longer bend under pressure. The external threat—regulatory intervention, potential criminal inquiry, and the chilling possibility of public mistrust—had rewritten the roadmap. The path forward would require a threefold strategy: technical reinforcement, governance hardening, and transparent, unflinching engagement with patients and the public. Technical reinforcement meant not simply more robust encryption and access controls, but a clearly delineated pipeline that prevented non-consented data surface from entering any memory-amplification loop. Governance hardening </w:t>
      </w:r>
      <w:r w:rsidRPr="008C3771">
        <w:rPr>
          <w:rFonts w:ascii="Lora" w:eastAsia="Lora" w:hAnsi="Lora" w:cs="Lora"/>
          <w:sz w:val="24"/>
          <w:szCs w:val="24"/>
          <w:lang w:val="en-US"/>
        </w:rPr>
        <w:lastRenderedPageBreak/>
        <w:t>demanded independent audits, a robust consent architecture that explicitly addresses cross-subject content and texture-level data, and a formal mechanism for pausing or revoking sessions without fear of losing clinical benefits. Transparent engagement required open communication channels, patient-rights advocacy, and external oversight to rebuild trust that was all but shattered by the incident.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that moment of unraveling, a thread of pragmatic resolve needle-pointed through the fear: if memory augmentation is to become a humane instrument, it must be wielded with humility and humility only. The external threats did not erase the device’s potential; they reframed it as a test of character and governance. The narrative would continue to insist that memory is the core of personhood, and any tool that touches it must protect life-story authorship with the fiercest protections. Thorne’s departure from the lab would not be a termination but a recalibration—a forced pause that would, in time, yield a more resilient architecture and a clearer ethic. The abyss had offered its verdict in its own language: a warning shot across a landscape where science, commerce, and identity intersect, and where the cost of rushing ahead could be the very integrity memory researchers vow to safeguard. The hunter’s trail, in this </w:t>
      </w:r>
      <w:r w:rsidRPr="008C3771">
        <w:rPr>
          <w:rFonts w:ascii="Lora" w:eastAsia="Lora" w:hAnsi="Lora" w:cs="Lora"/>
          <w:sz w:val="24"/>
          <w:szCs w:val="24"/>
          <w:lang w:val="en-US"/>
        </w:rPr>
        <w:lastRenderedPageBreak/>
        <w:t>chapter, was not of retreat alone but of deliberate, accountable return—return with a plan that insists on consent, privacy, and the patient’s unassailable right to be the author of their own life.</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120" w:line="360" w:lineRule="auto"/>
        <w:jc w:val="center"/>
        <w:rPr>
          <w:lang w:val="en-US"/>
        </w:rPr>
      </w:pPr>
      <w:r w:rsidRPr="008C3771">
        <w:rPr>
          <w:rFonts w:ascii="Inter" w:eastAsia="Inter" w:hAnsi="Inter" w:cs="Inter"/>
          <w:color w:val="999999"/>
          <w:sz w:val="18"/>
          <w:szCs w:val="18"/>
          <w:lang w:val="en-US"/>
        </w:rPr>
        <w:lastRenderedPageBreak/>
        <w:t>CHAPTER 10</w:t>
      </w:r>
    </w:p>
    <w:p w:rsidR="00690D49" w:rsidRPr="008C3771" w:rsidRDefault="00000000" w:rsidP="008C3771">
      <w:pPr>
        <w:spacing w:after="320" w:line="360" w:lineRule="auto"/>
        <w:jc w:val="center"/>
        <w:rPr>
          <w:lang w:val="en-US"/>
        </w:rPr>
      </w:pPr>
      <w:r w:rsidRPr="008C3771">
        <w:rPr>
          <w:rFonts w:ascii="Inter" w:eastAsia="Inter" w:hAnsi="Inter" w:cs="Inter"/>
          <w:b/>
          <w:bCs/>
          <w:sz w:val="36"/>
          <w:szCs w:val="36"/>
          <w:lang w:val="en-US"/>
        </w:rPr>
        <w:t>Chapter 10: Reclamation</w:t>
      </w:r>
    </w:p>
    <w:p w:rsidR="00690D49" w:rsidRPr="008C3771" w:rsidRDefault="00690D49" w:rsidP="008C3771">
      <w:pPr>
        <w:pBdr>
          <w:bottom w:val="single" w:sz="1" w:space="1" w:color="DDDDDD"/>
        </w:pBdr>
        <w:spacing w:before="100" w:after="100" w:line="360" w:lineRule="auto"/>
        <w:jc w:val="both"/>
        <w:rPr>
          <w:lang w:val="en-US"/>
        </w:rPr>
      </w:pP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Climactic Confrontation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hideout trembled with a quiet urgency, a place borrowed from necessity rather than design, where the team had stitched together walls of steel and glass and a single, stubborn belief: the memory recovery project had reached a point where the science could not be kept separate from the people it would inhabit. Voss had traced the trail, not with a map but with data streams; a persistence of breadcrumbs left in server logs, device pings, and the occasional anomaly in consent flags that couldn’t be ignored any longer. The plan for the climactic confrontation was not a siege, but a reckoning: bring the MRD into a single, intentional field, fuse the volatile currents of shared cognitive work, and either close the circle with a sustainable model or tear it open to reveal what still needed to be learned.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Voss arrived first, closing the door behind her with a decisive click that sounded almost ceremonial in the echoing </w:t>
      </w:r>
      <w:r w:rsidRPr="008C3771">
        <w:rPr>
          <w:rFonts w:ascii="Lora" w:eastAsia="Lora" w:hAnsi="Lora" w:cs="Lora"/>
          <w:sz w:val="24"/>
          <w:szCs w:val="24"/>
          <w:lang w:val="en-US"/>
        </w:rPr>
        <w:lastRenderedPageBreak/>
        <w:t>chamber. Thorne stood beside a bank of monitors that glowed with patient-privacy seals and cross-operator access logs, a digital semaphore system designed to prevent any one mind from steering too far into another’s cognitive harbor. The room smelled faintly of antiseptic and ozone from the power supplies, a reminder of the clinical frame around a revelation that had grown increasingly personal. The plan was to stage a controlled confrontation: a live convergence of the MRD’s sensing, decoding, and amplification modules with Thorne, the lead researcher who had walked the tightrope between healing and fragility, and Voss, who wore the badge of governance as if it were a second skin.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moment arrived not with fanfare but with a deliberate, almost mundane calm. Thorne strapped the MRD to his head in the same careful, almost reverent way a surgeon would prepare for a delicate operation. The device hummed to life, its dry-contact EEG electrodes sending currents of signal into the processing stack, its AI decoders waking to a familiar but increasingly contested landscape of memory traces. Voss watched the feed with a patient’s gaze and a lawyer’s caution, not merely to prevent harm but to detect the precise inflection of risk in a system that already had </w:t>
      </w:r>
      <w:r w:rsidRPr="008C3771">
        <w:rPr>
          <w:rFonts w:ascii="Lora" w:eastAsia="Lora" w:hAnsi="Lora" w:cs="Lora"/>
          <w:sz w:val="24"/>
          <w:szCs w:val="24"/>
          <w:lang w:val="en-US"/>
        </w:rPr>
        <w:lastRenderedPageBreak/>
        <w:t>tested the boundaries of ethical guardrails, consent, and identity. Then, with a signal from the control console—a cue signaling the initiation of a mutual recall sequence—the room seemed to tilt into shared perception, a soft resounding that felt almost like the roll of distant thunder across the nervous system.</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What unfolded was a broadcast—not of a single memory or a verbatim recollection, but of a shared cognitive state, a cascade of “turmoil” and coherence braided together. Thorne’s mind dove into a swirl of intentional recall, a trajectory of memory traces that, under the MRD’s amplification, began to resonate with a companion’s mental landscape. In this case, the companion was Voss, whose own autobiographical map was well-documented and, crucially, consented to be paired in controlled demonstrations for the sake of governance and safety. The MRD did not merely translate signals; it fused them into a spectrum of cognitive activity that was at once Thorne’s and not-Thorne’s. It was as if the machine had opened a portal to a laboratory in which multiple memory maps pressed up against each other, and the resulting foreground was a shared emotional texture—tangible, disorienting, and transformative.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In the midst of the broadcast, the atmosphere became electric with the sensation of “shared chaos.” Theta rhythms, gamma bursts, and the subtleties of cross-frequency coupling swirled in a choreography neither Thorne nor Voss had choreographed alone. The decoders, which had long prided themselves on isolating intended recall from the noise, now faced a more intricate task: disentangling the signal so that it could be understood, not simply amplified. What the team began to observe was a signal that could not be reduced to a single self or a single set of life events; it was a composite texture born of relational memory—an emergent property of two lives intersecting within a carefully controlled cognitive space. The MRD, in effect, revealed its own vulnerability and power in this moment: it could be a bridge, but also a bridgehead into terrains previously governed by privacy, autonomy, and the boundaries of authorship.</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breakthrough did not come through triumphalism but through meticulous, disciplined intervention. The team moved with a practiced restraint, first isolating the cross-memory component that seemed to bind Thorne’s intention with Voss’s lived memory, then testing whether they could suppress the non-self fragment without dulling the core </w:t>
      </w:r>
      <w:r w:rsidRPr="008C3771">
        <w:rPr>
          <w:rFonts w:ascii="Lora" w:eastAsia="Lora" w:hAnsi="Lora" w:cs="Lora"/>
          <w:sz w:val="24"/>
          <w:szCs w:val="24"/>
          <w:lang w:val="en-US"/>
        </w:rPr>
        <w:lastRenderedPageBreak/>
        <w:t>capacity to cue genuine recall. It was an arduous process, because the aim was not to expunge borrowed textures or deny their existence, but to ensure that such textures did not overwhelm the wearer’s sense of self or blur the lines of ownership. Through iterative filtering, artifact rejection improved, and the original hypothesis—shared chaos can be stabilized into a constructive, governed collaboration—began to crystallize. Isolating signals required deliberately calibrated steps: toggling amplification thresholds, reconfiguring beam geometry to prevent overreach, and enforcing a consent-anchored mode that forced the participants to acknowledge when the content moving through the MRD belonged to a third party, even if emotionally resonant.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hush that followed the convergence, two things became clear: the collaboration between Thorne and Voss had taken a decisive step forward. The ethical tension that had long dogged the project—how to honor autonomy while exploring potentially therapeutic forms of memory sharing—found a new equilibrium in the crucible of joint risk and shared responsibility. Thorne experienced the moment as both a personal test and a professional opportunity: he was no longer the lone navigator of the MRD’s destiny. Voss’s </w:t>
      </w:r>
      <w:r w:rsidRPr="008C3771">
        <w:rPr>
          <w:rFonts w:ascii="Lora" w:eastAsia="Lora" w:hAnsi="Lora" w:cs="Lora"/>
          <w:sz w:val="24"/>
          <w:szCs w:val="24"/>
          <w:lang w:val="en-US"/>
        </w:rPr>
        <w:lastRenderedPageBreak/>
        <w:t>governance discipline—cybernetic in its precision and humanistic in its insistence on consent and post-session integration—had proven compatible with the device’s technical ambitions. They were no longer at odds but at table, shaping a path forward that would keep the patient at the heart of every decision and every iteration.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outcome of the climactic confrontation was not a final cure or a universal algorithm, but a practical triumph—a proof of concept that meaningful clinical progress could coexist with ethical restraint. The team isolated a set of signals—the non-self fragment, the shared-intent component, and the protective “autonomy layer” that prevented borrowed content from eclipsing the wearer’s own narrative. They documented the process with clinical rigor: the sequence of events, the EEG signatures, the safeguards invoked, and the post-session debriefings that confirmed the wearer’s sense of ownership remained intact. The isolation of signals convinced them that it was possible to pursue further research into cross-subject memory phenomena without surrendering the principles that had defined the MRD from the start: consent, privacy, autonomy, and the preservation of life narratives as authored, not authored-for.</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Unexpected bonds formed in the shadow of conflict. The alliance between Thorne and Voss stabilized into a collaborative governance structure—an interwoven leadership that could balance engineering risk with ethical accountability. They drafted what would become a new charter for the MRD’s next phase: an explicit protocol for green-lighting cross-memory studies, a layered consent framework permitting participants to opt in or out of relational memory experiments, and a robust post-session integration regimen designed to help wearers interpret borrowed textures and reintegrate them into their own autobiographical arc. The agreement was not merely procedural; it carried a philosophical weight. If memory is the narrative thread that ties a person to their past, then the MRD must be a careful custodian of that thread, never allowing it to fray beyond recognition.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As the hideout’s screens dimmed and the logs settled into a nocturnal calm, the team turned to the longer arc ahead. They would not abandon the pursuit of therapeutic memory augmentation, but they would pursue it with a recalibrated compass: a compass oriented toward resilience, autonomy, and the preservation of authorial voice. The MRD would operate within a fortified framework, a “blockchain-like” </w:t>
      </w:r>
      <w:r w:rsidRPr="008C3771">
        <w:rPr>
          <w:rFonts w:ascii="Lora" w:eastAsia="Lora" w:hAnsi="Lora" w:cs="Lora"/>
          <w:sz w:val="24"/>
          <w:szCs w:val="24"/>
          <w:lang w:val="en-US"/>
        </w:rPr>
        <w:lastRenderedPageBreak/>
        <w:t>architecture for memory vaults that could track who accessed what, when, and under what authorization, ensuring traceability and consent even as the system learned to map the evolving contours of human memory. The path to resolution—partial disentanglement and the embrace of a hybrid self—was no longer a speculative horizon. It was a concrete direction, visible in the glow of the control panels, a shared commitment to advance memory science without surrendering the person at the center of every equation.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the aftermath, Thorne spoke softly about the night’s events to a small circle of trusted colleagues. The climactic confrontation had yielded more than a technical validation; it had catalyzed a transformation in how they would think about memory, consent, and healing. The bonds forged in the crucible of a high-stakes experiment would guide the MRD’s clinical path forward, not as a reckless escalation but as a tempered, humane evolution. They would continue to test, with the utmost care, the boundaries between self and other, the ethics of borrowed experiences, and the sturdy protections that must accompany any future practice where a device might touch the most intimate corners of what it means to be oneself. The hideout had become a crucible of </w:t>
      </w:r>
      <w:r w:rsidRPr="008C3771">
        <w:rPr>
          <w:rFonts w:ascii="Lora" w:eastAsia="Lora" w:hAnsi="Lora" w:cs="Lora"/>
          <w:sz w:val="24"/>
          <w:szCs w:val="24"/>
          <w:lang w:val="en-US"/>
        </w:rPr>
        <w:lastRenderedPageBreak/>
        <w:t>reclamation, not merely of memory but of responsibility—the moment when science rose to meet humanity at the edge of possibility and chose to step back, steady, and wiser.</w:t>
      </w:r>
    </w:p>
    <w:p w:rsidR="00690D49" w:rsidRPr="008C3771" w:rsidRDefault="00000000" w:rsidP="008C3771">
      <w:pPr>
        <w:pStyle w:val="Ttulo2"/>
        <w:spacing w:before="280" w:after="160" w:line="360" w:lineRule="auto"/>
        <w:jc w:val="both"/>
        <w:rPr>
          <w:lang w:val="en-US"/>
        </w:rPr>
      </w:pPr>
      <w:r w:rsidRPr="008C3771">
        <w:rPr>
          <w:rFonts w:ascii="Inter" w:eastAsia="Inter" w:hAnsi="Inter" w:cs="Inter"/>
          <w:b/>
          <w:bCs/>
          <w:sz w:val="32"/>
          <w:szCs w:val="32"/>
          <w:lang w:val="en-US"/>
        </w:rPr>
        <w:t>Path to Resolution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conversation in the hideout moved from urgency to intentionality as Voss slid a chair closer to the banks of monitors and logs, laying out the terms of a new, tempered chapter. It was not a surrender to safety over ambition, but a harmonizing act: to salvage what could help people without surrendering what makes them themselves. The plan centered on a precise, auditable path to resolution—partial disentanglement, a guarded embrace of a hybrid self, and a secure architecture that could tell who accessed what, when, and why. The MRD would not erase risk; it would illuminate it, codify it, and translate it into governance that could be trusted by patients, families, clinicians, and investors alike.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Thorne listened as Voss described a field of intervention where technical prowess and ethical accountability could align. The first pillar was partial disentanglement. The team would acknowledge that memory recall, even when aided, could bloom with overlapping textures drawn from a </w:t>
      </w:r>
      <w:r w:rsidRPr="008C3771">
        <w:rPr>
          <w:rFonts w:ascii="Lora" w:eastAsia="Lora" w:hAnsi="Lora" w:cs="Lora"/>
          <w:sz w:val="24"/>
          <w:szCs w:val="24"/>
          <w:lang w:val="en-US"/>
        </w:rPr>
        <w:lastRenderedPageBreak/>
        <w:t>person’s broader social network. The objective was not to purge borrowed elements from the autobiographical map but to separate, where possible, the wearer’s own narrative from external textures that intruded in moments of heightened recall. This required refined decoding and a smarter, more discriminating amplification logic—one that could tag non-self textures, flag them for clinician review, and offer wearers explicit, opt-in choices about whether to integrate or mute those textures during any session.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second pillar was a blockchain-like security and governance framework for memory vaults. The image Voss painted was concrete: a tamper-evident ledger that tracked every access, every modulation, and every instance of amplification. Memory vaults would be organized as modular blocks, each block representing a discrete memory event or recall window. Each block carried metadata: owner (the patient), consent status (active, partial, or withdrawn), the clinician’s identity, the purpose of access (therapeutic augmentation, rehabilitation, learning, etc.), and a cryptographic hash of the neural signature tied to that event. Access to a vault would require multi-party authorization, a form of digital notary, and an explicit patient consent toggle that could be re-evaluated at regular </w:t>
      </w:r>
      <w:r w:rsidRPr="008C3771">
        <w:rPr>
          <w:rFonts w:ascii="Lora" w:eastAsia="Lora" w:hAnsi="Lora" w:cs="Lora"/>
          <w:sz w:val="24"/>
          <w:szCs w:val="24"/>
          <w:lang w:val="en-US"/>
        </w:rPr>
        <w:lastRenderedPageBreak/>
        <w:t>intervals or before any non-clinical use. The aim was to make memory access auditable without turning it bureaucratic, to ensure that a patient’s memories could not wander into someone else’s without a clear, reversible, and well-communicated pathway.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third pillar acknowledged Thorne’s need for personal redemption and institutional credibility. The climactic confrontation, conducted with surgical calm rather than polemics, had proved something hard to articulate aloud: the MRD could catalyze healing only if it was anchored in personhood. The partial disentanglement would be iterative, not absolute; the “hybrid self” was not a villainous merger of minds but a negotiated expansion of cognitive texture—one that recognizes how memory, social learning, and empathy interweave. The design team would pursue identifiable, actionable outcomes: more precise separation of self-derived recollection from borrowed textures, improved post-session integration protocols, and a transparent reporting framework that makes the patient the author of any memory augmentation story.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practice, the team imagined a sequence of near-term trials to test the resolution pathway. First, a consent-dense pilot would recruit memory-impaired participants and a </w:t>
      </w:r>
      <w:r w:rsidRPr="008C3771">
        <w:rPr>
          <w:rFonts w:ascii="Lora" w:eastAsia="Lora" w:hAnsi="Lora" w:cs="Lora"/>
          <w:sz w:val="24"/>
          <w:szCs w:val="24"/>
          <w:lang w:val="en-US"/>
        </w:rPr>
        <w:lastRenderedPageBreak/>
        <w:t>small cadre of volunteers whose autobiographies were well documented and ethically approved for participation in dual-map experiments. The MRD would be set to a conservative amplification mode, with robust artifact rejection and a new texture-labeling layer in the software. Each session would generate a vault entry—a memory block—that recorded not only the neural signature but also the patient’s subjective relationship to what emerged: Was the texture self-originating, borrowed, or a blend? If borrowed textures appeared, the interface would present a user-friendly prompt: Would you like to retain this texture as part of your cognitive palette, or would you prefer it flagged for post-session integration and possible erasure from the live recall process?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memory vaults would not be a single, static archive but a living governance feature. They would support “texture-level” auditing, enabling clinicians to review non-self content with patient consent, annotating each texture’s provenance and its impact on the patient’s sense of ownership. The system would include a post-session integration module: guided journaling, discussion with therapists, and narrative mapping to help wearers integrate borrowed textures into their evolving self-concept without </w:t>
      </w:r>
      <w:r w:rsidRPr="008C3771">
        <w:rPr>
          <w:rFonts w:ascii="Lora" w:eastAsia="Lora" w:hAnsi="Lora" w:cs="Lora"/>
          <w:sz w:val="24"/>
          <w:szCs w:val="24"/>
          <w:lang w:val="en-US"/>
        </w:rPr>
        <w:lastRenderedPageBreak/>
        <w:t>letting those textures usurp authorship. In other words, the vaults would function as both memory management and identity stewardship tools.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From a practical standpoint, the team sketched three representative scenarios to ground the approach. In the first, a patient experiences a borrowed texture tied to a volunteer’s life, but the patient actively chooses to keep the texture in a personal memory library as an adjunct to their narrative. The vault records the choice, the texture’s provenance, and the clinical justification; the patient retains ongoing control to pause or erase the texture in subsequent sessions. In the second scenario, a texture is flagged as non-self during a recall window and remains suppressed unless the patient explicitly authorizes its reintroduction after extended consultation. In the third scenario, a texture evolves into a stable aspect of the patient’s augmented self, a conscious addition to their autobiographical map with ongoing consent and periodic review. These triads would guide governance, but their success would hinge on the patient’s sense of agency and the clinicians’ ability to interpret texture signals without prescribing them as truths about the patient’s past.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lastRenderedPageBreak/>
        <w:t>The practicalities of the blockchain-like vaults demanded design discipline. Thorne and Voss discussed a lightweight consensus protocol for access authorization: a gatekeeping mechanism that required both the consent of the patient and a designated clinician, plus a review by the governance board in cases involving non-self textures. The ledger would be encrypted end-to-end, with access keys distributed across a small, audited circle. Rollback capabilities would be essential, allowing a patient to revoke a texture’s access, which would then be quarantined within the vault and excluded from amplification until a new, explicit consent decision was recorded. Audit trails would also document the provenance of borrowed textures, the patient’s responses to those textures, and any shifts in autonomy or identity the patient reported in the aftermath of a session.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reconciliation with Thorne’s own journey mattered deeply to the narrative and to the research program. He acknowledged that his earlier impulses—speed, market validation, expansive demonstrations—had nearly outrun his obligation to personhood. The climactic confrontation in the hideout and the subsequent governance charter made him a different leader: a guardian of memory who believed that progress without safeguards would betray the very people </w:t>
      </w:r>
      <w:r w:rsidRPr="008C3771">
        <w:rPr>
          <w:rFonts w:ascii="Lora" w:eastAsia="Lora" w:hAnsi="Lora" w:cs="Lora"/>
          <w:sz w:val="24"/>
          <w:szCs w:val="24"/>
          <w:lang w:val="en-US"/>
        </w:rPr>
        <w:lastRenderedPageBreak/>
        <w:t>who inspired it. He would not pretend that a “cure” existed for identity fragility; he would instead pursue a disciplined research program that honors autonomy, prioritizes consent, and treats memory as a living biography rather than a manipulable file. In the conversations with Voss and the broader team, Thorne found a renewed sense of duty: to translate extraordinary neuroscience into products and protocols that people could trust, not merely admire in demonstrations.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If the path to resolution could be distilled into a single sentiment, it would be this: partial disentanglement begins with a clear, patient-centered boundary—memory augmentation that respects ownership and agency. The blockchain-like vaults provide not just security but moral visibility, a ledger that makes explicit who owns a memory, who accesses it, and under what terms. The hybrid self would emerge not as a fringe outcome but as a deliberate design principle: a way to acknowledge how social memory, empathy, and shared cognition can enrich a life without erasing its author. Thorne’s redemption did not come from a single triumph; it was earned through countless recalibrations, careful data governance, and a commitment to preserve the narrator of the life story—the person who </w:t>
      </w:r>
      <w:r w:rsidRPr="008C3771">
        <w:rPr>
          <w:rFonts w:ascii="Lora" w:eastAsia="Lora" w:hAnsi="Lora" w:cs="Lora"/>
          <w:sz w:val="24"/>
          <w:szCs w:val="24"/>
          <w:lang w:val="en-US"/>
        </w:rPr>
        <w:lastRenderedPageBreak/>
        <w:t>would carry memories forward, even as memory itself grew larger, more textured, and more complicated.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next phase would test these commitments in clinical settings, with patients who trusted the MRD to assist with memory while insisting that the device never steal their voice. The path to resolution was not a final line but a turning point—the moment when the team chose responsibility over acceleration, identity over spectacle, and guardianship over godlike capability. In that choice lay the future of memory augmentation: not a shortcut around suffering, but a careful partnership with memory itself, where teachers and learners alike could be encouraged to maintain the dignity and authorship that define a life. Thorne walked that line with renewed resolve, knowing that the true measure of reclamation would be whether a person could say, at the end of every session, that they remained the author of their own story.</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360" w:line="360" w:lineRule="auto"/>
        <w:jc w:val="center"/>
        <w:rPr>
          <w:lang w:val="en-US"/>
        </w:rPr>
      </w:pPr>
      <w:r w:rsidRPr="008C3771">
        <w:rPr>
          <w:rFonts w:ascii="Inter" w:eastAsia="Inter" w:hAnsi="Inter" w:cs="Inter"/>
          <w:b/>
          <w:bCs/>
          <w:sz w:val="40"/>
          <w:szCs w:val="40"/>
          <w:lang w:val="en-US"/>
        </w:rPr>
        <w:lastRenderedPageBreak/>
        <w:t>Conclusion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Memory, the narrative at the center of this book, proves stubbornly resilient—and perilous—when pressed into the service of healing. Borrowed Recall has traced not a straight ascent but a careful, messy intensity: a technology born to restore a life’s continuity, tempered by the fragility of identity, the gravity of consent, and the social consequences that follow when minds touch one another in the most intimate of arenas. In the final reckoning, the project does not collapse into a cautionary fable about overreach; it matures into a disciplined vision of memory care that refuses to forget the person at the center of every equation.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arc began in a room of longing—Dr. Elias Thorne’s vow to honor the life stories that dementia threatens to erase. It moved through a long corridor of prototypes, trials, and tremors: the Memory Recovery Device bridging brain signals to conscious recall, a promise that memory could be amplified without erasing the emotional texture of a life well lived. Early triumphs cultivated public hope and investor confidence, yet they were inseparable from ethical questions that grew heavier as the device learned to listen more deeply: to the person alive in a memory, to the person </w:t>
      </w:r>
      <w:r w:rsidRPr="008C3771">
        <w:rPr>
          <w:rFonts w:ascii="Lora" w:eastAsia="Lora" w:hAnsi="Lora" w:cs="Lora"/>
          <w:sz w:val="24"/>
          <w:szCs w:val="24"/>
          <w:lang w:val="en-US"/>
        </w:rPr>
        <w:lastRenderedPageBreak/>
        <w:t>who must authorize access to that memory, and to the people whose own histories could, in some moments, brush against a stranger’s recollection.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book’s middle chapters delivered two enduring lessons. First, memory is not a private archive but a distributed, relational phenomenon. The MRD’s cross-memory experiments—shared proximity, borrowed affect, and the possibility of non-self textures—revealed a social layer to memory that demanded new safeguards: explicit texture labeling, consent for exposure to others’ memories, and a governance architecture that could track, review, and, when necessary, quarantines borrowed content. Second, the pursuit of healing cannot outrun the ethical obligation to protect personhood. The Ethical Dawn made explicit that memory augmentation must be anchored in autonomy, transparency, and ongoing consent, with regulatory scrutiny that guards against coercion, data exploitation, and the commodification of memory itself. These truths, hammered out in public forums and private laboratories, became as indispensable as any neurotechnological achievement.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The most intimate disturbances—the fractures of home life, the lure of addictive amplification, the erosion of Thorne’s </w:t>
      </w:r>
      <w:r w:rsidRPr="008C3771">
        <w:rPr>
          <w:rFonts w:ascii="Lora" w:eastAsia="Lora" w:hAnsi="Lora" w:cs="Lora"/>
          <w:sz w:val="24"/>
          <w:szCs w:val="24"/>
          <w:lang w:val="en-US"/>
        </w:rPr>
        <w:lastRenderedPageBreak/>
        <w:t>own sense of self, and the terrifying plunge into an overloading cognitive horizon—did not derail the project. They reframed its direction. The climactic act in which Thorne and Voss converge to harmonize risk and reward yielded a governance charter that makes memory open to careful stewardship rather than coercive acceleration. The three pillars—partial disentanglement, a blockchain-like memory vault that records provenance and consent, and a hybrid-self framework that treats borrowed textures as deliberate components rather than unearned intrusions—offer a practical and ethical architecture for moving forward. They acknowledge that memory recall, even when augmented, remains a life-long drama of ownership. They insist that the patient must always be the author of their own story, with textures borrowed only as explicitly approved collaborators.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In real-world terms, the book offers a blueprint for translating experimental wonder into responsible clinical practice. Consider three domains where its insights translate directly: - Clinical memory rehabilitation: devices like the MRD would operate within rigorously defined consent, with post-session integration to help patients process any borrowed texture and preserve </w:t>
      </w:r>
      <w:r w:rsidRPr="008C3771">
        <w:rPr>
          <w:rFonts w:ascii="Lora" w:eastAsia="Lora" w:hAnsi="Lora" w:cs="Lora"/>
          <w:sz w:val="24"/>
          <w:szCs w:val="24"/>
          <w:lang w:val="en-US"/>
        </w:rPr>
        <w:lastRenderedPageBreak/>
        <w:t>autobiographical sovereignty. - Empathy-based therapeutics and education: memory libraries of anonymized emotional trajectories could train clinicians and caregivers to respond with calibrated, authentic attunement without exposing personal narratives. - Data governance and regulatory policy: a memory vault system modeled on auditable blocks would provide traceability, rollback rights, and patient-controlled access, aligning technical capability with legal and ethical norms.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final pages do not pretend memory augmentation is a universal remedy. They acknowledge its power and its peril, its capacity to amplify relief and its capacity to magnify risk. They insist that healing—whether for a patient with dementia, a trauma survivor, or a caregiver learning to respond with greater nuance—depends on keeping the person’s voice sovereign and audible. The narrative husbanded by Thorne and Voss offers a humane path: pursue breakthroughs with humility, couple innovation with accountability, and always return to the core obligation to protect the self that memory is meant to guard.</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If the book closes with a single conviction, it is this: memory technologies must extend the person, not rewrite the life they have authored. The MRD’s future—its potential to </w:t>
      </w:r>
      <w:r w:rsidRPr="008C3771">
        <w:rPr>
          <w:rFonts w:ascii="Lora" w:eastAsia="Lora" w:hAnsi="Lora" w:cs="Lora"/>
          <w:sz w:val="24"/>
          <w:szCs w:val="24"/>
          <w:lang w:val="en-US"/>
        </w:rPr>
        <w:lastRenderedPageBreak/>
        <w:t>disentangle self from borrowed texture, to secure memory’s social dimension without sacrificing autonomy, to render cross-memory collaboration safe and therapeutically productive—depends on a discipline of governance that is as robust as the science is hopeful. The ascent from tragedy to responsibility has not ended in triumphal certainty but in a steadier, more conscientious horizon. The path ahead will require vigilance, transparent dialogue, and a shared vow: memory, in all its intimate complexity, remains the possession of the person who lives it.</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360" w:line="360" w:lineRule="auto"/>
        <w:jc w:val="both"/>
        <w:rPr>
          <w:lang w:val="en-US"/>
        </w:rPr>
      </w:pPr>
      <w:r w:rsidRPr="008C3771">
        <w:rPr>
          <w:rFonts w:ascii="Inter" w:eastAsia="Inter" w:hAnsi="Inter" w:cs="Inter"/>
          <w:b/>
          <w:bCs/>
          <w:sz w:val="40"/>
          <w:szCs w:val="40"/>
          <w:lang w:val="en-US"/>
        </w:rPr>
        <w:lastRenderedPageBreak/>
        <w:t>Final Considerations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 arc of this narrative leaves us at a juncture where memory technology promises profound relief while demanding an equally robust ethic of care. If memory augmentation moves from a clinical curiosity to a daily-life companion, the questions shift from “can we?” to “should we, and how do we protect the people who trust us with their minds?” The MRD story offers practical, transferable implications for medicine, commerce, and society—provided we insist on governance that places personhood at its center.</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First, memory restoration and augmentation must be embedded in patient-centered care that treats memory as an attribute of identity, not a product of novelty. The near-term clinical horizon includes memory rehabilitation for trauma, stroke, and early dementia, with empathy-enhancing modules for therapists and caregivers, as demonstrated by voluntary-exposure sessions and memory libraries of emotional trajectories. In real terms, this could translate to structured care pathways: memory-facilitating wearables in rehabilitation clinics, therapist-guided cross-memory exercises for social functioning, and post-session </w:t>
      </w:r>
      <w:r w:rsidRPr="008C3771">
        <w:rPr>
          <w:rFonts w:ascii="Lora" w:eastAsia="Lora" w:hAnsi="Lora" w:cs="Lora"/>
          <w:sz w:val="24"/>
          <w:szCs w:val="24"/>
          <w:lang w:val="en-US"/>
        </w:rPr>
        <w:lastRenderedPageBreak/>
        <w:t>integration protocols that help clients weave borrowed textures into their own life stories without losing authorship.</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Second, governance will become as indispensable as hardware. The climactic moments in this book show why: consent cannot be a one-time checkbox. It must be ongoing, explicit, and context-sensitive, with safeguards that flag non-self textures, ensure anonymization, and honor a patient’s right to pause, mute, or erase. A blockchain-like memory vault, with auditable texture provenance and consent toggles, offers a practical blueprint for transparency. In everyday terms, this means patients—and their families—can see who accessed what memory texture, for what purpose, and under what conditions it can be revisited. Independent audits, strict data-sharing controls, and governance boards that include patient advocates will be essential to maintain trust as the technology scales.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Third, we must anticipate human costs and behavioral dynamics. The book’s chapters on addiction-like engagement and relational penetration reveal a delicate balance: augmented memory can deepen empathy and resilience, but it can also blur boundaries, provoke dependence, or erode personal authorship. Real-world </w:t>
      </w:r>
      <w:r w:rsidRPr="008C3771">
        <w:rPr>
          <w:rFonts w:ascii="Lora" w:eastAsia="Lora" w:hAnsi="Lora" w:cs="Lora"/>
          <w:sz w:val="24"/>
          <w:szCs w:val="24"/>
          <w:lang w:val="en-US"/>
        </w:rPr>
        <w:lastRenderedPageBreak/>
        <w:t>programs should couple access with psychological support, cooldown periods, and protected spaces for debriefing and narrative reconciliation. Programs for professionals—nurses, therapists, teachers, first responders—could leverage empathy modules to improve care while embedding safeguards to prevent coercive or commodified use.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Fourth, equity and access cannot be afterthoughts. A platform approach—where device design, clinical protocols, and payer pathways align—offers the best chance to prevent a memory divide: those with resources obtaining the most advanced cognitive aids while others miss out. Policymakers, insurers, and healthcare systems must work in concert to define reimbursement models, safety standards, and ethical guardrails that are portable across clinics, homes, and communities.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Finally, the moral compass must stay anchored to the simplest truth: memory is a deeply personal narrative. Technologies that touch memory should amplify autonomy, preserve the integrity of the life story, and honor the right to define one’s own past. If memory can be a bridge to greater humanity, it must be built with caution, clarity, and conscience. The future of Borrowed Recall hinges less on </w:t>
      </w:r>
      <w:r w:rsidRPr="008C3771">
        <w:rPr>
          <w:rFonts w:ascii="Lora" w:eastAsia="Lora" w:hAnsi="Lora" w:cs="Lora"/>
          <w:sz w:val="24"/>
          <w:szCs w:val="24"/>
          <w:lang w:val="en-US"/>
        </w:rPr>
        <w:lastRenderedPageBreak/>
        <w:t>engineering prowess than on our capacity to steward memory with humility, accountability, and a steadfast commitment to the people at the center of every recall.</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360" w:line="360" w:lineRule="auto"/>
        <w:jc w:val="center"/>
        <w:rPr>
          <w:lang w:val="en-US"/>
        </w:rPr>
      </w:pPr>
      <w:r w:rsidRPr="008C3771">
        <w:rPr>
          <w:rFonts w:ascii="Inter" w:eastAsia="Inter" w:hAnsi="Inter" w:cs="Inter"/>
          <w:b/>
          <w:bCs/>
          <w:sz w:val="40"/>
          <w:szCs w:val="40"/>
          <w:lang w:val="en-US"/>
        </w:rPr>
        <w:lastRenderedPageBreak/>
        <w:t>Glossary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Memory Recovery Device (MRD) — A non-invasive wearable headset designed to listen for, decode, and amplify memory-related neural signals, aiming to restore autobiographical recall while preserving the emotional texture and personal sense of self. It combines high-density EEG, real-time AI decoding, and safety loops to protect autonomy and dignity.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Engrams — Distributed neural traces that encode specific experiences; MRD seeks to identify and reactivate these traces to support recall, leveraging hippocampal networks to reconstitute episodes without erasing emotional nuance.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Hippocampus — The brain region central to forming and retrieving episodic memories; MRD targets hippocampal-related activity to reactivate dormant memory traces and guide recall.</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Theta waves (theta oscillations) — Brain rhythms in the 4–8 Hz range linked to memory encoding and retrieval; MRD tracks theta activity as a biomarker of recall and consolidation during stimulation.</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Cross-memory access — A phenomenon in which memory content associated with one person appears in another </w:t>
      </w:r>
      <w:r w:rsidRPr="008C3771">
        <w:rPr>
          <w:rFonts w:ascii="Lora" w:eastAsia="Lora" w:hAnsi="Lora" w:cs="Lora"/>
          <w:sz w:val="24"/>
          <w:szCs w:val="24"/>
          <w:lang w:val="en-US"/>
        </w:rPr>
        <w:lastRenderedPageBreak/>
        <w:t>wearer’s neural signals, often influenced by proximity and shared perceptual space; prompts safeguards and ethical review.</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Non-self content — Memory content arising from someone else’s life that surfaces during MRD sessions; requires explicit consent, anonymization, and clear boundaries to protect the patient’s ownership of their narrative.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Borrowed textures — The qualitative emotional textures of memories borrowed from other people; cannot be confused with verbatim recall and are managed with texture labeling and consent protocols.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Memory vaults (blockchain-like vaults) — An auditable, secure ledger that stores memory blocks with provenance, consent status, and access history; enables traceability, rollback, and accountable memory governance.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Texture-level auditing — The practice of labeling borrowed textures with provenance and consent status, enabling clinicians to review and, if needed, mute or erase non-self content during sessions.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Autonomy layer — A protective design feature that preserves the wearer’s control over amplified content, preventing </w:t>
      </w:r>
      <w:r w:rsidRPr="008C3771">
        <w:rPr>
          <w:rFonts w:ascii="Lora" w:eastAsia="Lora" w:hAnsi="Lora" w:cs="Lora"/>
          <w:sz w:val="24"/>
          <w:szCs w:val="24"/>
          <w:lang w:val="en-US"/>
        </w:rPr>
        <w:lastRenderedPageBreak/>
        <w:t>borrowed material from overriding personal memory ownership.</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Post-session integration — Debriefing, reflective journaling, and therapeutic activities after a session to help wearers interpret borrowed textures and reintegrate them into their own autobiographical map.</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Empathic fatigue — A subtle depletion of authentic affect when borrowed emotional cues persist, prompting safeguards, structured debriefing, and limits on exposure to borrowed content.</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Hybrid self — The concept that a person’s identity can become a negotiated blend of self-derived recall and borrowed textures, requiring governance to protect authorial voice.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Memory libraries — Anonymized modules containing core emotional trajectories (not verbatim life events) used to train MRD for empathy training and therapeutic applications without compromising privacy.</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360" w:line="360" w:lineRule="auto"/>
        <w:jc w:val="center"/>
        <w:rPr>
          <w:lang w:val="en-US"/>
        </w:rPr>
      </w:pPr>
      <w:r w:rsidRPr="008C3771">
        <w:rPr>
          <w:rFonts w:ascii="Inter" w:eastAsia="Inter" w:hAnsi="Inter" w:cs="Inter"/>
          <w:b/>
          <w:bCs/>
          <w:sz w:val="40"/>
          <w:szCs w:val="40"/>
          <w:lang w:val="en-US"/>
        </w:rPr>
        <w:lastRenderedPageBreak/>
        <w:t>Appendix</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 xml:space="preserve">Foundational influences informing Borrowed Recall span real-world memory research, clinical neuromodulation, and the evolving ethics of cognitive augmentation. Among the concrete precedents referenced in the narrative are the hippocampal prosthesis studies conducted at Wake Forest University, which demonstrated memory recall modulation through targeted hippocampal circuitry and electrode arrays; the broader literature on memory engrams and hippocampal dynamics that grounds Thorne’s decoding approach in established neuroscience; the noninvasive brain–computer interface work described by industry leaders such as Blackrock Neurotech and allied groups, illustrating real-time decoding of neural signals and the translation of intent into perceptual or behavioral outputs; FDA safety and oversight frameworks for neuromodulation devices, including deep brain stimulation, that shape the project’s emphasis on risk management, patient autonomy, and postmarket surveillance; DARPA’s RESTORE program and related memory-repair initiatives that provide a policy and funding backdrop for mission-driven cognitive interventions; the public discourse surrounding data </w:t>
      </w:r>
      <w:r w:rsidRPr="008C3771">
        <w:rPr>
          <w:rFonts w:ascii="Lora" w:eastAsia="Lora" w:hAnsi="Lora" w:cs="Lora"/>
          <w:sz w:val="24"/>
          <w:szCs w:val="24"/>
          <w:lang w:val="en-US"/>
        </w:rPr>
        <w:lastRenderedPageBreak/>
        <w:t>governance and privacy in neurotechnology, including debates around genomic data sharing exemplified by 23andMe, which echo the consent, anonymization, and family-privacy dimensions threaded through the MRD’s governance; the memory research sessions and conference dialogues at major neuroscience meetings (Society for Neuroscience and related venues) that calibrate expectations for translational pace, ethical guardrails, and clinical realism; and the ongoing clinical and ethical literature on memory augmentation’s potential benefits and risks, including concerns about cross-subject content, autonomy, and the sanctity of the patient’s life narrative. Together, these sources supply the practical scaffolding for device safety, data stewardship, and the humanistic frame that underpins the MRD’s developmental arc.</w:t>
      </w:r>
    </w:p>
    <w:p w:rsidR="00690D49" w:rsidRPr="008C3771" w:rsidRDefault="00690D49" w:rsidP="008C3771">
      <w:pPr>
        <w:spacing w:line="360" w:lineRule="auto"/>
        <w:jc w:val="both"/>
        <w:rPr>
          <w:lang w:val="en-US"/>
        </w:rPr>
        <w:sectPr w:rsidR="00690D49" w:rsidRPr="008C3771">
          <w:pgSz w:w="8640" w:h="12960"/>
          <w:pgMar w:top="1080" w:right="1080" w:bottom="1080" w:left="900" w:header="708" w:footer="708" w:gutter="0"/>
          <w:cols w:space="720"/>
          <w:docGrid w:linePitch="360"/>
        </w:sectPr>
      </w:pPr>
    </w:p>
    <w:p w:rsidR="00690D49" w:rsidRPr="008C3771" w:rsidRDefault="00000000" w:rsidP="008C3771">
      <w:pPr>
        <w:spacing w:after="360" w:line="360" w:lineRule="auto"/>
        <w:jc w:val="center"/>
        <w:rPr>
          <w:lang w:val="en-US"/>
        </w:rPr>
      </w:pPr>
      <w:r w:rsidRPr="008C3771">
        <w:rPr>
          <w:rFonts w:ascii="Inter" w:eastAsia="Inter" w:hAnsi="Inter" w:cs="Inter"/>
          <w:b/>
          <w:bCs/>
          <w:sz w:val="40"/>
          <w:szCs w:val="40"/>
          <w:lang w:val="en-US"/>
        </w:rPr>
        <w:lastRenderedPageBreak/>
        <w:t>Author's Note</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Memory, in the end, is not a file tucked away in a cabinet but a living conversation among self, others, and the fragile trust that keeps them side by side. The arc of this work has been a meditation on how courage and caution must share the same room when technology reaches into the intimate corridors of identity. The climactic steps—the joint governance between Thorne and Voss, the auditable memory vaults, the texture-level consent, the hybrid-self embrace—were not triumphs alone but rites of renewal: a rebalanced promise that healing should never outpace dignity.</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For clinicians, engineers, and policymakers, the practical frontier lies in disciplined experimentation, transparent data governance, and patient-centered protocols that honor autonomy while probing potential benefits. The simple, stubborn truths endure: memory can be restored with empathy; memory must be protected from coercion or misappropriation; consent must be ongoing, testable, revisable. Real-world applications—memory libraries for therapy, cross-memory modules for training, and post-</w:t>
      </w:r>
      <w:r w:rsidRPr="008C3771">
        <w:rPr>
          <w:rFonts w:ascii="Lora" w:eastAsia="Lora" w:hAnsi="Lora" w:cs="Lora"/>
          <w:sz w:val="24"/>
          <w:szCs w:val="24"/>
          <w:lang w:val="en-US"/>
        </w:rPr>
        <w:lastRenderedPageBreak/>
        <w:t>session integration—offer tangible pathways, even as they demand vigilant safeguards.</w:t>
      </w:r>
    </w:p>
    <w:p w:rsidR="00690D49" w:rsidRPr="008C3771" w:rsidRDefault="00000000" w:rsidP="008C3771">
      <w:pPr>
        <w:spacing w:after="160" w:line="360" w:lineRule="auto"/>
        <w:jc w:val="both"/>
        <w:rPr>
          <w:lang w:val="en-US"/>
        </w:rPr>
      </w:pPr>
      <w:r w:rsidRPr="008C3771">
        <w:rPr>
          <w:rFonts w:ascii="Lora" w:eastAsia="Lora" w:hAnsi="Lora" w:cs="Lora"/>
          <w:sz w:val="24"/>
          <w:szCs w:val="24"/>
          <w:lang w:val="en-US"/>
        </w:rPr>
        <w:t>To readers and stewards of technology, I extend an invitation: help shape a future where memory technology serves life’s continuity without summoning the erosion of self. Continue the conversation. Question. Advocate. And write the next chapters of memory as a shared, humane enterprise.</w:t>
      </w:r>
    </w:p>
    <w:sectPr w:rsidR="00690D49" w:rsidRPr="008C3771">
      <w:pgSz w:w="8640" w:h="12960"/>
      <w:pgMar w:top="1080" w:right="108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9B721A"/>
    <w:multiLevelType w:val="hybridMultilevel"/>
    <w:tmpl w:val="5A76DD42"/>
    <w:lvl w:ilvl="0" w:tplc="B99AE96A">
      <w:start w:val="1"/>
      <w:numFmt w:val="bullet"/>
      <w:lvlText w:val="●"/>
      <w:lvlJc w:val="left"/>
      <w:pPr>
        <w:ind w:left="720" w:hanging="360"/>
      </w:pPr>
    </w:lvl>
    <w:lvl w:ilvl="1" w:tplc="064038EA">
      <w:start w:val="1"/>
      <w:numFmt w:val="bullet"/>
      <w:lvlText w:val="○"/>
      <w:lvlJc w:val="left"/>
      <w:pPr>
        <w:ind w:left="1440" w:hanging="360"/>
      </w:pPr>
    </w:lvl>
    <w:lvl w:ilvl="2" w:tplc="DC5C564C">
      <w:start w:val="1"/>
      <w:numFmt w:val="bullet"/>
      <w:lvlText w:val="■"/>
      <w:lvlJc w:val="left"/>
      <w:pPr>
        <w:ind w:left="2160" w:hanging="360"/>
      </w:pPr>
    </w:lvl>
    <w:lvl w:ilvl="3" w:tplc="2DD24A58">
      <w:start w:val="1"/>
      <w:numFmt w:val="bullet"/>
      <w:lvlText w:val="●"/>
      <w:lvlJc w:val="left"/>
      <w:pPr>
        <w:ind w:left="2880" w:hanging="360"/>
      </w:pPr>
    </w:lvl>
    <w:lvl w:ilvl="4" w:tplc="7CB8104A">
      <w:start w:val="1"/>
      <w:numFmt w:val="bullet"/>
      <w:lvlText w:val="○"/>
      <w:lvlJc w:val="left"/>
      <w:pPr>
        <w:ind w:left="3600" w:hanging="360"/>
      </w:pPr>
    </w:lvl>
    <w:lvl w:ilvl="5" w:tplc="6D2E0252">
      <w:start w:val="1"/>
      <w:numFmt w:val="bullet"/>
      <w:lvlText w:val="■"/>
      <w:lvlJc w:val="left"/>
      <w:pPr>
        <w:ind w:left="4320" w:hanging="360"/>
      </w:pPr>
    </w:lvl>
    <w:lvl w:ilvl="6" w:tplc="609E03EC">
      <w:start w:val="1"/>
      <w:numFmt w:val="bullet"/>
      <w:lvlText w:val="●"/>
      <w:lvlJc w:val="left"/>
      <w:pPr>
        <w:ind w:left="5040" w:hanging="360"/>
      </w:pPr>
    </w:lvl>
    <w:lvl w:ilvl="7" w:tplc="B6B6F6E6">
      <w:start w:val="1"/>
      <w:numFmt w:val="bullet"/>
      <w:lvlText w:val="●"/>
      <w:lvlJc w:val="left"/>
      <w:pPr>
        <w:ind w:left="5760" w:hanging="360"/>
      </w:pPr>
    </w:lvl>
    <w:lvl w:ilvl="8" w:tplc="97DA1C7C">
      <w:start w:val="1"/>
      <w:numFmt w:val="bullet"/>
      <w:lvlText w:val="●"/>
      <w:lvlJc w:val="left"/>
      <w:pPr>
        <w:ind w:left="6480" w:hanging="360"/>
      </w:pPr>
    </w:lvl>
  </w:abstractNum>
  <w:num w:numId="1" w16cid:durableId="1883324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D49"/>
    <w:rsid w:val="00690D49"/>
    <w:rsid w:val="008C3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6D4AF9-1B90-B040-9329-BAFD7D2E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201</Pages>
  <Words>37049</Words>
  <Characters>200065</Characters>
  <Application>Microsoft Office Word</Application>
  <DocSecurity>0</DocSecurity>
  <Lines>1667</Lines>
  <Paragraphs>473</Paragraphs>
  <ScaleCrop>false</ScaleCrop>
  <Company/>
  <LinksUpToDate>false</LinksUpToDate>
  <CharactersWithSpaces>236641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Borrowed Recall</dc:title>
  <dc:creator>Lucas Whitman</dc:creator>
  <cp:lastModifiedBy>Microsoft Office User</cp:lastModifiedBy>
  <cp:revision>2</cp:revision>
  <dcterms:created xsi:type="dcterms:W3CDTF">2026-03-17T17:32:00Z</dcterms:created>
  <dcterms:modified xsi:type="dcterms:W3CDTF">2026-03-17T17:37:00Z</dcterms:modified>
</cp:coreProperties>
</file>