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275760"/>
    <w:p w14:paraId="34995968"/>
    <w:p w14:paraId="49B673E5"/>
    <w:p w14:paraId="185799BD"/>
    <w:p w14:paraId="26A2D2DA">
      <w:pPr>
        <w:spacing w:before="0" w:after="240" w:line="288" w:lineRule="auto"/>
        <w:ind w:firstLine="0"/>
        <w:jc w:val="center"/>
      </w:pPr>
      <w:r>
        <w:rPr>
          <w:rFonts w:ascii="Times New Roman" w:hAnsi="Times New Roman" w:eastAsia="黑体"/>
          <w:b/>
          <w:color w:val="000000"/>
          <w:sz w:val="44"/>
        </w:rPr>
        <w:t>智能影院选座系统</w:t>
      </w:r>
    </w:p>
    <w:p w14:paraId="600D9758">
      <w:pPr>
        <w:spacing w:before="0" w:after="0" w:line="360" w:lineRule="auto"/>
        <w:ind w:firstLine="0"/>
        <w:jc w:val="center"/>
      </w:pPr>
      <w:r>
        <w:rPr>
          <w:rFonts w:ascii="Times New Roman" w:hAnsi="Times New Roman" w:eastAsia="黑体"/>
          <w:b/>
          <w:color w:val="000000"/>
          <w:sz w:val="30"/>
        </w:rPr>
        <w:t>成员C交互设计与模块实现说明</w:t>
      </w:r>
    </w:p>
    <w:p w14:paraId="4149C6E3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2"/>
        <w:gridCol w:w="4422"/>
      </w:tblGrid>
      <w:tr w14:paraId="739E0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15F540">
            <w:pPr>
              <w:spacing w:before="0" w:after="0" w:line="312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黑体"/>
                <w:b w:val="0"/>
                <w:color w:val="000000"/>
                <w:sz w:val="21"/>
              </w:rPr>
              <w:t>项目项</w:t>
            </w:r>
          </w:p>
        </w:tc>
        <w:tc>
          <w:tcPr>
            <w:tcW w:w="6123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C57722">
            <w:pPr>
              <w:spacing w:before="0" w:after="0" w:line="312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黑体"/>
                <w:b w:val="0"/>
                <w:color w:val="000000"/>
                <w:sz w:val="21"/>
              </w:rPr>
              <w:t>内容</w:t>
            </w:r>
          </w:p>
        </w:tc>
      </w:tr>
      <w:tr w14:paraId="09548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CCCBB1">
            <w:pPr>
              <w:spacing w:before="0" w:after="0" w:line="312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角色定位</w:t>
            </w:r>
          </w:p>
        </w:tc>
        <w:tc>
          <w:tcPr>
            <w:tcW w:w="6123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ADD5F0">
            <w:pPr>
              <w:spacing w:before="0" w:after="0" w:line="312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交互设计师 + 前端开发</w:t>
            </w:r>
          </w:p>
        </w:tc>
      </w:tr>
      <w:tr w14:paraId="537FF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46A329">
            <w:pPr>
              <w:spacing w:before="0" w:after="0" w:line="312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负责模块</w:t>
            </w:r>
          </w:p>
        </w:tc>
        <w:tc>
          <w:tcPr>
            <w:tcW w:w="61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68683B">
            <w:pPr>
              <w:spacing w:before="0" w:after="0" w:line="312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模块2：手动选座模式；模块5：无障碍模式</w:t>
            </w:r>
          </w:p>
        </w:tc>
      </w:tr>
      <w:tr w14:paraId="255D3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CC6191">
            <w:pPr>
              <w:spacing w:before="0" w:after="0" w:line="312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技术栈</w:t>
            </w:r>
          </w:p>
        </w:tc>
        <w:tc>
          <w:tcPr>
            <w:tcW w:w="61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18DCF9">
            <w:pPr>
              <w:spacing w:before="0" w:after="0" w:line="312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HTML5、CSS3、JavaScript、Canvas、LocalStorage</w:t>
            </w:r>
          </w:p>
        </w:tc>
      </w:tr>
      <w:tr w14:paraId="5FC39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FDFA2F">
            <w:pPr>
              <w:spacing w:before="0" w:after="0" w:line="312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文档版本</w:t>
            </w:r>
          </w:p>
        </w:tc>
        <w:tc>
          <w:tcPr>
            <w:tcW w:w="612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AA1E1F">
            <w:pPr>
              <w:spacing w:before="0" w:after="0" w:line="312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V1.0</w:t>
            </w:r>
          </w:p>
        </w:tc>
      </w:tr>
    </w:tbl>
    <w:p w14:paraId="46B47093">
      <w:r>
        <w:br w:type="page"/>
      </w:r>
    </w:p>
    <w:p w14:paraId="61AA0EEA">
      <w:pPr>
        <w:keepNext/>
        <w:spacing w:before="200" w:after="0" w:line="360" w:lineRule="auto"/>
        <w:ind w:firstLine="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1 文档概述</w:t>
      </w:r>
    </w:p>
    <w:p w14:paraId="3AD8AE3B">
      <w:pPr>
        <w:keepNext/>
        <w:spacing w:before="120" w:after="0" w:line="360" w:lineRule="auto"/>
        <w:ind w:firstLine="0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1.1 编写目的</w:t>
      </w:r>
    </w:p>
    <w:p w14:paraId="7F9C2621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负责的模块2“手动选座模式”和模块5“无障碍模式”的交互目标、页面结构、状态规则、操作反馈、技术实现、模块接口与验收标准。</w:t>
      </w:r>
    </w:p>
    <w:p w14:paraId="7405DF1E">
      <w:pPr>
        <w:keepNext/>
        <w:spacing w:before="120" w:after="0" w:line="360" w:lineRule="auto"/>
        <w:ind w:firstLine="0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1.2 设计目标</w:t>
      </w:r>
    </w:p>
    <w:p w14:paraId="2CEBA18D">
      <w:pPr>
        <w:pStyle w:val="16"/>
        <w:spacing w:before="0" w:after="0" w:line="360" w:lineRule="auto"/>
        <w:ind w:left="420" w:hanging="238"/>
      </w:pPr>
      <w:r>
        <w:rPr>
          <w:rFonts w:ascii="Times New Roman" w:hAnsi="Times New Roman" w:eastAsia="宋体"/>
          <w:b w:val="0"/>
          <w:color w:val="000000"/>
          <w:sz w:val="24"/>
        </w:rPr>
        <w:t>在系统推荐不符合用户偏好时，允许用户立即接管并修改座位。</w:t>
      </w:r>
    </w:p>
    <w:p w14:paraId="3C212953">
      <w:pPr>
        <w:pStyle w:val="16"/>
        <w:spacing w:before="0" w:after="0" w:line="360" w:lineRule="auto"/>
        <w:ind w:left="420" w:hanging="238"/>
      </w:pPr>
      <w:r>
        <w:rPr>
          <w:rFonts w:ascii="Times New Roman" w:hAnsi="Times New Roman" w:eastAsia="宋体"/>
          <w:b w:val="0"/>
          <w:color w:val="000000"/>
          <w:sz w:val="24"/>
        </w:rPr>
        <w:t>支持单选、Ctrl加点击多选和拖拽框选，减少多人选座成本。</w:t>
      </w:r>
    </w:p>
    <w:p w14:paraId="0064D8FE">
      <w:pPr>
        <w:pStyle w:val="16"/>
        <w:spacing w:before="0" w:after="0" w:line="360" w:lineRule="auto"/>
        <w:ind w:left="420" w:hanging="238"/>
      </w:pPr>
      <w:r>
        <w:rPr>
          <w:rFonts w:ascii="Times New Roman" w:hAnsi="Times New Roman" w:eastAsia="宋体"/>
          <w:b w:val="0"/>
          <w:color w:val="000000"/>
          <w:sz w:val="24"/>
        </w:rPr>
        <w:t>为老年人、低视力和色觉障碍用户提供可感知、可操作的界面。</w:t>
      </w:r>
    </w:p>
    <w:p w14:paraId="7BF1237E">
      <w:pPr>
        <w:pStyle w:val="16"/>
        <w:spacing w:before="0" w:after="0" w:line="360" w:lineRule="auto"/>
        <w:ind w:left="420" w:hanging="238"/>
      </w:pPr>
      <w:r>
        <w:rPr>
          <w:rFonts w:ascii="Times New Roman" w:hAnsi="Times New Roman" w:eastAsia="宋体"/>
          <w:b w:val="0"/>
          <w:color w:val="000000"/>
          <w:sz w:val="24"/>
        </w:rPr>
        <w:t>保持核心路径不超过三步，并通过即时反馈降低误操作。</w:t>
      </w:r>
    </w:p>
    <w:p w14:paraId="0C1FE3B8">
      <w:pPr>
        <w:keepNext/>
        <w:spacing w:before="200" w:after="0" w:line="360" w:lineRule="auto"/>
        <w:ind w:firstLine="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2 用户与场景分析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8"/>
        <w:gridCol w:w="2948"/>
        <w:gridCol w:w="2948"/>
      </w:tblGrid>
      <w:tr w14:paraId="510DC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6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4E8DDB">
            <w:pPr>
              <w:spacing w:before="0" w:after="0" w:line="312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黑体"/>
                <w:b w:val="0"/>
                <w:color w:val="000000"/>
                <w:sz w:val="21"/>
              </w:rPr>
              <w:t>用户类型</w:t>
            </w:r>
          </w:p>
        </w:tc>
        <w:tc>
          <w:tcPr>
            <w:tcW w:w="283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4A1F4B">
            <w:pPr>
              <w:spacing w:before="0" w:after="0" w:line="312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黑体"/>
                <w:b w:val="0"/>
                <w:color w:val="000000"/>
                <w:sz w:val="21"/>
              </w:rPr>
              <w:t>主要需求</w:t>
            </w:r>
          </w:p>
        </w:tc>
        <w:tc>
          <w:tcPr>
            <w:tcW w:w="3742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C97EF5">
            <w:pPr>
              <w:spacing w:before="0" w:after="0" w:line="312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黑体"/>
                <w:b w:val="0"/>
                <w:color w:val="000000"/>
                <w:sz w:val="21"/>
              </w:rPr>
              <w:t>交互策略</w:t>
            </w:r>
          </w:p>
        </w:tc>
      </w:tr>
      <w:tr w14:paraId="5099E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07745A">
            <w:pPr>
              <w:spacing w:before="0" w:after="0" w:line="312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大学生</w:t>
            </w:r>
          </w:p>
        </w:tc>
        <w:tc>
          <w:tcPr>
            <w:tcW w:w="283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1D54AC">
            <w:pPr>
              <w:spacing w:before="0" w:after="0" w:line="312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多人同行、快速改座、关注价格</w:t>
            </w:r>
          </w:p>
        </w:tc>
        <w:tc>
          <w:tcPr>
            <w:tcW w:w="3742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BC4E2B">
            <w:pPr>
              <w:spacing w:before="0" w:after="0" w:line="312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支持Ctrl多选、拖拽框选和实时总价</w:t>
            </w:r>
          </w:p>
        </w:tc>
      </w:tr>
      <w:tr w14:paraId="77A75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996A70">
            <w:pPr>
              <w:spacing w:before="0" w:after="0" w:line="312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情侣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EE7075">
            <w:pPr>
              <w:spacing w:before="0" w:after="0" w:line="312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中间区域连续双座</w:t>
            </w:r>
          </w:p>
        </w:tc>
        <w:tc>
          <w:tcPr>
            <w:tcW w:w="37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74DF0D">
            <w:pPr>
              <w:spacing w:before="0" w:after="0" w:line="312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保留推荐双座并允许一键恢复推荐</w:t>
            </w:r>
          </w:p>
        </w:tc>
      </w:tr>
      <w:tr w14:paraId="47CF0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7EADF7">
            <w:pPr>
              <w:spacing w:before="0" w:after="0" w:line="312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家庭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26D3EC">
            <w:pPr>
              <w:spacing w:before="0" w:after="0" w:line="312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连续座位，兼顾儿童和老人</w:t>
            </w:r>
          </w:p>
        </w:tc>
        <w:tc>
          <w:tcPr>
            <w:tcW w:w="37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B42F0A">
            <w:pPr>
              <w:spacing w:before="0" w:after="0" w:line="312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清晰显示排号、状态和连续选择结果</w:t>
            </w:r>
          </w:p>
        </w:tc>
      </w:tr>
      <w:tr w14:paraId="35C43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10ABEF">
            <w:pPr>
              <w:spacing w:before="0" w:after="0" w:line="312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老年人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B84D6A">
            <w:pPr>
              <w:spacing w:before="0" w:after="0" w:line="312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文字清楚、步骤少、反馈明确</w:t>
            </w:r>
          </w:p>
        </w:tc>
        <w:tc>
          <w:tcPr>
            <w:tcW w:w="37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057060">
            <w:pPr>
              <w:spacing w:before="0" w:after="0" w:line="312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大字体、高对比度、语音提示和44px以上控件</w:t>
            </w:r>
          </w:p>
        </w:tc>
      </w:tr>
      <w:tr w14:paraId="4A672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5B8BDC">
            <w:pPr>
              <w:spacing w:before="0" w:after="0" w:line="312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团体观众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44622D">
            <w:pPr>
              <w:spacing w:before="0" w:after="0" w:line="312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5~20人同排连续座位</w:t>
            </w:r>
          </w:p>
        </w:tc>
        <w:tc>
          <w:tcPr>
            <w:tcW w:w="37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4E514F">
            <w:pPr>
              <w:spacing w:before="0" w:after="0" w:line="312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拖拽批量选择，并由推荐模块预先给出连续座位</w:t>
            </w:r>
          </w:p>
        </w:tc>
      </w:tr>
      <w:tr w14:paraId="73A43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0C831A">
            <w:pPr>
              <w:spacing w:before="0" w:after="0" w:line="312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色觉障碍用户</w:t>
            </w:r>
          </w:p>
        </w:tc>
        <w:tc>
          <w:tcPr>
            <w:tcW w:w="283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03C8AE">
            <w:pPr>
              <w:spacing w:before="0" w:after="0" w:line="312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不能只依赖颜色识别状态</w:t>
            </w:r>
          </w:p>
        </w:tc>
        <w:tc>
          <w:tcPr>
            <w:tcW w:w="374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C4C32E">
            <w:pPr>
              <w:spacing w:before="0" w:after="0" w:line="312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蓝橙安全配色、纹理、图例及文字状态共同表达</w:t>
            </w:r>
          </w:p>
        </w:tc>
      </w:tr>
    </w:tbl>
    <w:p w14:paraId="27CAD98A">
      <w:pPr>
        <w:keepNext/>
        <w:spacing w:before="200" w:after="0" w:line="360" w:lineRule="auto"/>
        <w:ind w:firstLine="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3 信息架构与页面布局</w:t>
      </w:r>
    </w:p>
    <w:p w14:paraId="6DF45993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页面采用“主座位区 + 订单摘要区 + 抽屉式无障碍面板”的信息架构。桌面端使用双栏布局，左侧为Canvas座位图，右侧为已选座位、价格和确认按钮；平板及手机端改为单栏，订单摘要移动到座位图下方。无障碍入口位于页面右上角并在所有设备可见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8"/>
        <w:gridCol w:w="2948"/>
        <w:gridCol w:w="2948"/>
      </w:tblGrid>
      <w:tr w14:paraId="60C12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24E4A3">
            <w:pPr>
              <w:spacing w:before="0" w:after="0" w:line="312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黑体"/>
                <w:b w:val="0"/>
                <w:color w:val="000000"/>
                <w:sz w:val="21"/>
              </w:rPr>
              <w:t>区域</w:t>
            </w:r>
          </w:p>
        </w:tc>
        <w:tc>
          <w:tcPr>
            <w:tcW w:w="289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1A4968">
            <w:pPr>
              <w:spacing w:before="0" w:after="0" w:line="312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黑体"/>
                <w:b w:val="0"/>
                <w:color w:val="000000"/>
                <w:sz w:val="21"/>
              </w:rPr>
              <w:t>组成</w:t>
            </w:r>
          </w:p>
        </w:tc>
        <w:tc>
          <w:tcPr>
            <w:tcW w:w="362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40A057">
            <w:pPr>
              <w:spacing w:before="0" w:after="0" w:line="312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黑体"/>
                <w:b w:val="0"/>
                <w:color w:val="000000"/>
                <w:sz w:val="21"/>
              </w:rPr>
              <w:t>设计说明</w:t>
            </w:r>
          </w:p>
        </w:tc>
      </w:tr>
      <w:tr w14:paraId="0A8EE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6856D1">
            <w:pPr>
              <w:spacing w:before="0" w:after="0" w:line="312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顶部导航</w:t>
            </w:r>
          </w:p>
        </w:tc>
        <w:tc>
          <w:tcPr>
            <w:tcW w:w="289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D28291">
            <w:pPr>
              <w:spacing w:before="0" w:after="0" w:line="312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页面标题、操作提示、无障碍入口</w:t>
            </w:r>
          </w:p>
        </w:tc>
        <w:tc>
          <w:tcPr>
            <w:tcW w:w="362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82DBF0">
            <w:pPr>
              <w:spacing w:before="0" w:after="0" w:line="312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让用户进入页面后立即理解任务和可用操作</w:t>
            </w:r>
          </w:p>
        </w:tc>
      </w:tr>
      <w:tr w14:paraId="6420E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EEF93F">
            <w:pPr>
              <w:spacing w:before="0" w:after="0" w:line="312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座位主区</w:t>
            </w:r>
          </w:p>
        </w:tc>
        <w:tc>
          <w:tcPr>
            <w:tcW w:w="28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5DF4A0">
            <w:pPr>
              <w:spacing w:before="0" w:after="0" w:line="312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银幕、状态图例、Canvas座位图、操作提示</w:t>
            </w:r>
          </w:p>
        </w:tc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EC4B9C">
            <w:pPr>
              <w:spacing w:before="0" w:after="0" w:line="312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座位是视觉主体，图例同时使用颜色与文字</w:t>
            </w:r>
          </w:p>
        </w:tc>
      </w:tr>
      <w:tr w14:paraId="3B24C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1E92F6">
            <w:pPr>
              <w:spacing w:before="0" w:after="0" w:line="312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确认侧栏</w:t>
            </w:r>
          </w:p>
        </w:tc>
        <w:tc>
          <w:tcPr>
            <w:tcW w:w="28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DC3CCF">
            <w:pPr>
              <w:spacing w:before="0" w:after="0" w:line="312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推荐提示、已选列表、总价、确认按钮</w:t>
            </w:r>
          </w:p>
        </w:tc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D8A087">
            <w:pPr>
              <w:spacing w:before="0" w:after="0" w:line="312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所有选择结果集中显示，避免用户来回查找</w:t>
            </w:r>
          </w:p>
        </w:tc>
      </w:tr>
      <w:tr w14:paraId="5D0AB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67ACD1">
            <w:pPr>
              <w:spacing w:before="0" w:after="0" w:line="312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无障碍抽屉</w:t>
            </w:r>
          </w:p>
        </w:tc>
        <w:tc>
          <w:tcPr>
            <w:tcW w:w="289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F825B7">
            <w:pPr>
              <w:spacing w:before="0" w:after="0" w:line="312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四项开关、恢复默认、隐私说明</w:t>
            </w:r>
          </w:p>
        </w:tc>
        <w:tc>
          <w:tcPr>
            <w:tcW w:w="362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B0CA14">
            <w:pPr>
              <w:spacing w:before="0" w:after="0" w:line="312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设置即时生效，关闭后焦点返回入口按钮</w:t>
            </w:r>
          </w:p>
        </w:tc>
      </w:tr>
    </w:tbl>
    <w:p w14:paraId="7949F22B">
      <w:pPr>
        <w:keepNext/>
        <w:spacing w:before="200" w:after="0" w:line="360" w:lineRule="auto"/>
        <w:ind w:firstLine="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4 手动选座交互设计</w:t>
      </w:r>
    </w:p>
    <w:p w14:paraId="3931C09B">
      <w:pPr>
        <w:keepNext/>
        <w:spacing w:before="120" w:after="0" w:line="360" w:lineRule="auto"/>
        <w:ind w:firstLine="0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4.1 座位状态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1"/>
        <w:gridCol w:w="2211"/>
        <w:gridCol w:w="2211"/>
        <w:gridCol w:w="2211"/>
      </w:tblGrid>
      <w:tr w14:paraId="1D562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3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8BD032">
            <w:pPr>
              <w:spacing w:before="0" w:after="0" w:line="312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黑体"/>
                <w:b w:val="0"/>
                <w:color w:val="000000"/>
                <w:sz w:val="21"/>
              </w:rPr>
              <w:t>状态</w:t>
            </w:r>
          </w:p>
        </w:tc>
        <w:tc>
          <w:tcPr>
            <w:tcW w:w="187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D1A316">
            <w:pPr>
              <w:spacing w:before="0" w:after="0" w:line="312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黑体"/>
                <w:b w:val="0"/>
                <w:color w:val="000000"/>
                <w:sz w:val="21"/>
              </w:rPr>
              <w:t>默认表达</w:t>
            </w:r>
          </w:p>
        </w:tc>
        <w:tc>
          <w:tcPr>
            <w:tcW w:w="170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98C2BB">
            <w:pPr>
              <w:spacing w:before="0" w:after="0" w:line="312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黑体"/>
                <w:b w:val="0"/>
                <w:color w:val="000000"/>
                <w:sz w:val="21"/>
              </w:rPr>
              <w:t>可操作性</w:t>
            </w:r>
          </w:p>
        </w:tc>
        <w:tc>
          <w:tcPr>
            <w:tcW w:w="323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7F2FCA">
            <w:pPr>
              <w:spacing w:before="0" w:after="0" w:line="312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黑体"/>
                <w:b w:val="0"/>
                <w:color w:val="000000"/>
                <w:sz w:val="21"/>
              </w:rPr>
              <w:t>反馈</w:t>
            </w:r>
          </w:p>
        </w:tc>
      </w:tr>
      <w:tr w14:paraId="37644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026A2D">
            <w:pPr>
              <w:spacing w:before="0" w:after="0" w:line="312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可选</w:t>
            </w:r>
          </w:p>
        </w:tc>
        <w:tc>
          <w:tcPr>
            <w:tcW w:w="187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714E83">
            <w:pPr>
              <w:spacing w:before="0" w:after="0" w:line="312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浅灰座椅</w:t>
            </w:r>
          </w:p>
        </w:tc>
        <w:tc>
          <w:tcPr>
            <w:tcW w:w="170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3F8F0F">
            <w:pPr>
              <w:spacing w:before="0" w:after="0" w:line="312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可选择</w:t>
            </w:r>
          </w:p>
        </w:tc>
        <w:tc>
          <w:tcPr>
            <w:tcW w:w="323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0A3B81">
            <w:pPr>
              <w:spacing w:before="0" w:after="0" w:line="312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悬停显示排号、座号和“可选”</w:t>
            </w:r>
          </w:p>
        </w:tc>
      </w:tr>
      <w:tr w14:paraId="0DFA5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54BABC">
            <w:pPr>
              <w:spacing w:before="0" w:after="0" w:line="312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推荐</w:t>
            </w:r>
          </w:p>
        </w:tc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F935AE">
            <w:pPr>
              <w:spacing w:before="0" w:after="0" w:line="312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橙色座椅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292534">
            <w:pPr>
              <w:spacing w:before="0" w:after="0" w:line="312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可选择或取消</w:t>
            </w:r>
          </w:p>
        </w:tc>
        <w:tc>
          <w:tcPr>
            <w:tcW w:w="32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040319">
            <w:pPr>
              <w:spacing w:before="0" w:after="0" w:line="312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提示“系统推荐”，可一键恢复</w:t>
            </w:r>
          </w:p>
        </w:tc>
      </w:tr>
      <w:tr w14:paraId="5A36D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64F2A1">
            <w:pPr>
              <w:spacing w:before="0" w:after="0" w:line="312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已选</w:t>
            </w:r>
          </w:p>
        </w:tc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4AD1E5">
            <w:pPr>
              <w:spacing w:before="0" w:after="0" w:line="312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蓝色座椅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3F4006">
            <w:pPr>
              <w:spacing w:before="0" w:after="0" w:line="312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可取消</w:t>
            </w:r>
          </w:p>
        </w:tc>
        <w:tc>
          <w:tcPr>
            <w:tcW w:w="32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51178D">
            <w:pPr>
              <w:spacing w:before="0" w:after="0" w:line="312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同步加入右侧列表并更新总价</w:t>
            </w:r>
          </w:p>
        </w:tc>
      </w:tr>
      <w:tr w14:paraId="3F400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4BC904">
            <w:pPr>
              <w:spacing w:before="0" w:after="0" w:line="312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已售</w:t>
            </w:r>
          </w:p>
        </w:tc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0544C8">
            <w:pPr>
              <w:spacing w:before="0" w:after="0" w:line="312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深灰座椅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57E7CD">
            <w:pPr>
              <w:spacing w:before="0" w:after="0" w:line="312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不可选择</w:t>
            </w:r>
          </w:p>
        </w:tc>
        <w:tc>
          <w:tcPr>
            <w:tcW w:w="32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39F336">
            <w:pPr>
              <w:spacing w:before="0" w:after="0" w:line="312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拦截操作并提示“该座位已售”</w:t>
            </w:r>
          </w:p>
        </w:tc>
      </w:tr>
      <w:tr w14:paraId="229FB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A266C6">
            <w:pPr>
              <w:spacing w:before="0" w:after="0" w:line="312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焦点</w:t>
            </w:r>
          </w:p>
        </w:tc>
        <w:tc>
          <w:tcPr>
            <w:tcW w:w="187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64B856">
            <w:pPr>
              <w:spacing w:before="0" w:after="0" w:line="312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外层高亮描边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C50406">
            <w:pPr>
              <w:spacing w:before="0" w:after="0" w:line="312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手动选座反馈</w:t>
            </w:r>
          </w:p>
        </w:tc>
        <w:tc>
          <w:tcPr>
            <w:tcW w:w="323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28EC15">
            <w:pPr>
              <w:spacing w:before="0" w:after="0" w:line="312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点击或框选后提示当前选座状态</w:t>
            </w:r>
          </w:p>
        </w:tc>
      </w:tr>
    </w:tbl>
    <w:p w14:paraId="5142F653">
      <w:pPr>
        <w:keepNext/>
        <w:spacing w:before="120" w:after="0" w:line="360" w:lineRule="auto"/>
        <w:ind w:firstLine="0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4.2 单选与多选规则</w:t>
      </w:r>
    </w:p>
    <w:p w14:paraId="5D0C59A6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普通单击用于快速选择一个座位。当用户单击新的空座且未按Ctrl键时，已有选择被清除；再次单击已选座位时取消该座位。按住Ctrl键（macOS可使用Command键）单击时保留已有选择，实现不连续多选。该规则与桌面文件选择习惯一致，降低学习成本。</w:t>
      </w:r>
    </w:p>
    <w:p w14:paraId="4DE08BD7">
      <w:pPr>
        <w:keepNext/>
        <w:spacing w:before="120" w:after="0" w:line="360" w:lineRule="auto"/>
        <w:ind w:firstLine="0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4.3 拖拽框选规则</w:t>
      </w:r>
    </w:p>
    <w:p w14:paraId="2263171C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用户在Canvas内按下鼠标或触摸并移动超过8像素后进入拖拽状态，界面显示半透明虚线选择框。松开后计算选择框与每个座位矩形是否相交，将相交且未售出的座位加入选择集合；已售座位自动跳过。拖拽采用Pointer Events统一鼠标、触控笔和触摸输入。</w:t>
      </w:r>
    </w:p>
    <w:p w14:paraId="079E4777">
      <w:pPr>
        <w:keepNext/>
        <w:spacing w:before="120" w:after="0" w:line="360" w:lineRule="auto"/>
        <w:ind w:firstLine="0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4.4 与智能推荐交互</w:t>
      </w:r>
    </w:p>
    <w:p w14:paraId="40C3C896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推荐模块以座位编号数组传入推荐结果，例如R6C6表示6排6座。推荐座位以独立状态高亮，并默认进入已选集合。用户可直接改选其他座位，也可点击“恢复推荐”重新采用系统结果。确认时通过自定义事件将座位编号和金额传递给订单中心。</w:t>
      </w:r>
    </w:p>
    <w:p w14:paraId="317EF752">
      <w:pPr>
        <w:keepNext/>
        <w:spacing w:before="200" w:after="0" w:line="360" w:lineRule="auto"/>
        <w:ind w:firstLine="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5 Canvas实现逻辑</w:t>
      </w:r>
    </w:p>
    <w:p w14:paraId="3C8F7385">
      <w:pPr>
        <w:keepNext/>
        <w:spacing w:before="120" w:after="0" w:line="360" w:lineRule="auto"/>
        <w:ind w:firstLine="0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5.1 坐标布局</w:t>
      </w:r>
    </w:p>
    <w:p w14:paraId="298969D3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座位数据保存排号、座号、状态及绘制矩形。窗口尺寸变化时，根据Canvas可用宽度、行列数、座位间距和两条过道宽度重新计算每个座位的x、y、width和height，并按设备像素比放大内部画布，避免高分屏模糊。</w:t>
      </w:r>
    </w:p>
    <w:p w14:paraId="1CB502DA">
      <w:pPr>
        <w:keepNext/>
        <w:spacing w:before="120" w:after="0" w:line="360" w:lineRule="auto"/>
        <w:ind w:firstLine="0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5.2 碰撞检测</w:t>
      </w:r>
    </w:p>
    <w:p w14:paraId="0FA90C38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点击检测采用点与矩形包含关系：当指针坐标位于座位左上角与右下角之间时判定命中。拖拽检测采用两个矩形相交关系：座位右边界不小于选择框左边界、座位左边界不大于选择框右边界，同时满足上下边界相交。</w:t>
      </w:r>
    </w:p>
    <w:p w14:paraId="64F906AB">
      <w:pPr>
        <w:keepNext/>
        <w:spacing w:before="120" w:after="0" w:line="360" w:lineRule="auto"/>
        <w:ind w:firstLine="0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5.3 事件处理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8"/>
        <w:gridCol w:w="2948"/>
        <w:gridCol w:w="2948"/>
      </w:tblGrid>
      <w:tr w14:paraId="55B72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87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FB9C90">
            <w:pPr>
              <w:spacing w:before="0" w:after="0" w:line="312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黑体"/>
                <w:b w:val="0"/>
                <w:color w:val="000000"/>
                <w:sz w:val="21"/>
              </w:rPr>
              <w:t>事件</w:t>
            </w:r>
          </w:p>
        </w:tc>
        <w:tc>
          <w:tcPr>
            <w:tcW w:w="243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B5C5F2">
            <w:pPr>
              <w:spacing w:before="0" w:after="0" w:line="312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黑体"/>
                <w:b w:val="0"/>
                <w:color w:val="000000"/>
                <w:sz w:val="21"/>
              </w:rPr>
              <w:t>用途</w:t>
            </w:r>
          </w:p>
        </w:tc>
        <w:tc>
          <w:tcPr>
            <w:tcW w:w="402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4C8171">
            <w:pPr>
              <w:spacing w:before="0" w:after="0" w:line="312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黑体"/>
                <w:b w:val="0"/>
                <w:color w:val="000000"/>
                <w:sz w:val="21"/>
              </w:rPr>
              <w:t>处理结果</w:t>
            </w:r>
          </w:p>
        </w:tc>
      </w:tr>
      <w:tr w14:paraId="455AD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52A376">
            <w:pPr>
              <w:spacing w:before="0" w:after="0" w:line="312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pointerdown</w:t>
            </w:r>
          </w:p>
        </w:tc>
        <w:tc>
          <w:tcPr>
            <w:tcW w:w="243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DA4609">
            <w:pPr>
              <w:spacing w:before="0" w:after="0" w:line="312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记录拖拽起点</w:t>
            </w:r>
          </w:p>
        </w:tc>
        <w:tc>
          <w:tcPr>
            <w:tcW w:w="402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646C10">
            <w:pPr>
              <w:spacing w:before="0" w:after="0" w:line="312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进入候选拖拽状态并捕获指针</w:t>
            </w:r>
          </w:p>
        </w:tc>
      </w:tr>
      <w:tr w14:paraId="2731D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04A865">
            <w:pPr>
              <w:spacing w:before="0" w:after="0" w:line="312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pointermove</w:t>
            </w: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225AD">
            <w:pPr>
              <w:spacing w:before="0" w:after="0" w:line="312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悬停与拖拽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6243E4">
            <w:pPr>
              <w:spacing w:before="0" w:after="0" w:line="312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更新提示、焦点状态和选择框</w:t>
            </w:r>
          </w:p>
        </w:tc>
      </w:tr>
      <w:tr w14:paraId="33BF4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6B3804">
            <w:pPr>
              <w:spacing w:before="0" w:after="0" w:line="312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pointerup</w:t>
            </w: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631CC5">
            <w:pPr>
              <w:spacing w:before="0" w:after="0" w:line="312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结束单击或拖拽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68611C">
            <w:pPr>
              <w:spacing w:before="0" w:after="0" w:line="312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按移动距离决定单选或框选</w:t>
            </w:r>
          </w:p>
        </w:tc>
      </w:tr>
      <w:tr w14:paraId="5F1AF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4E11E3">
            <w:pPr>
              <w:spacing w:before="0" w:after="0" w:line="312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keydown</w:t>
            </w: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C0ECD0">
            <w:pPr>
              <w:spacing w:before="0" w:after="0" w:line="312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框选模式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952A57">
            <w:pPr>
              <w:spacing w:before="0" w:after="0" w:line="312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拖拽框选可用座位，已售座位自动跳过</w:t>
            </w:r>
          </w:p>
        </w:tc>
      </w:tr>
      <w:tr w14:paraId="55898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E4BA95">
            <w:pPr>
              <w:spacing w:before="0" w:after="0" w:line="312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resize</w:t>
            </w:r>
          </w:p>
        </w:tc>
        <w:tc>
          <w:tcPr>
            <w:tcW w:w="243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11D963">
            <w:pPr>
              <w:spacing w:before="0" w:after="0" w:line="312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响应式重排</w:t>
            </w:r>
          </w:p>
        </w:tc>
        <w:tc>
          <w:tcPr>
            <w:tcW w:w="402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F714ED">
            <w:pPr>
              <w:spacing w:before="0" w:after="0" w:line="312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重算坐标并重绘Canvas</w:t>
            </w:r>
          </w:p>
        </w:tc>
      </w:tr>
    </w:tbl>
    <w:p w14:paraId="78A036ED">
      <w:pPr>
        <w:keepNext/>
        <w:spacing w:before="200" w:after="0" w:line="360" w:lineRule="auto"/>
        <w:ind w:firstLine="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6 无障碍模式设计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8"/>
        <w:gridCol w:w="2948"/>
        <w:gridCol w:w="2948"/>
      </w:tblGrid>
      <w:tr w14:paraId="4DC08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7A0BE1">
            <w:pPr>
              <w:spacing w:before="0" w:after="0" w:line="312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黑体"/>
                <w:b w:val="0"/>
                <w:color w:val="000000"/>
                <w:sz w:val="21"/>
              </w:rPr>
              <w:t>功能</w:t>
            </w:r>
          </w:p>
        </w:tc>
        <w:tc>
          <w:tcPr>
            <w:tcW w:w="345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B299DF">
            <w:pPr>
              <w:spacing w:before="0" w:after="0" w:line="312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黑体"/>
                <w:b w:val="0"/>
                <w:color w:val="000000"/>
                <w:sz w:val="21"/>
              </w:rPr>
              <w:t>实现方式</w:t>
            </w:r>
          </w:p>
        </w:tc>
        <w:tc>
          <w:tcPr>
            <w:tcW w:w="317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1974AC">
            <w:pPr>
              <w:spacing w:before="0" w:after="0" w:line="312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黑体"/>
                <w:b w:val="0"/>
                <w:color w:val="000000"/>
                <w:sz w:val="21"/>
              </w:rPr>
              <w:t>验收要点</w:t>
            </w:r>
          </w:p>
        </w:tc>
      </w:tr>
      <w:tr w14:paraId="0ED03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763195">
            <w:pPr>
              <w:spacing w:before="0" w:after="0" w:line="312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大字体模式</w:t>
            </w:r>
          </w:p>
        </w:tc>
        <w:tc>
          <w:tcPr>
            <w:tcW w:w="345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76FCF8">
            <w:pPr>
              <w:spacing w:before="0" w:after="0" w:line="312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根字号由16px提高至19px，按钮最小高度44px</w:t>
            </w:r>
          </w:p>
        </w:tc>
        <w:tc>
          <w:tcPr>
            <w:tcW w:w="317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1EF2D4">
            <w:pPr>
              <w:spacing w:before="0" w:after="0" w:line="312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正文、标签与控件同步放大且不遮挡</w:t>
            </w:r>
          </w:p>
        </w:tc>
      </w:tr>
      <w:tr w14:paraId="0463C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495D16">
            <w:pPr>
              <w:spacing w:before="0" w:after="0" w:line="312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高对比度模式</w:t>
            </w:r>
          </w:p>
        </w:tc>
        <w:tc>
          <w:tcPr>
            <w:tcW w:w="34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B6E8AA">
            <w:pPr>
              <w:spacing w:before="0" w:after="0" w:line="312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黑底白字、黄色主操作色、白色边框</w:t>
            </w:r>
          </w:p>
        </w:tc>
        <w:tc>
          <w:tcPr>
            <w:tcW w:w="31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C105CE">
            <w:pPr>
              <w:spacing w:before="0" w:after="0" w:line="312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文字与背景清晰，按钮焦点可见</w:t>
            </w:r>
          </w:p>
        </w:tc>
      </w:tr>
      <w:tr w14:paraId="04934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A6E150">
            <w:pPr>
              <w:spacing w:before="0" w:after="0" w:line="312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色盲友好模式</w:t>
            </w:r>
          </w:p>
        </w:tc>
        <w:tc>
          <w:tcPr>
            <w:tcW w:w="34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9DA3FF">
            <w:pPr>
              <w:spacing w:before="0" w:after="0" w:line="312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蓝橙配色、座位斜纹、文字图例</w:t>
            </w:r>
          </w:p>
        </w:tc>
        <w:tc>
          <w:tcPr>
            <w:tcW w:w="31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C9DF04">
            <w:pPr>
              <w:spacing w:before="0" w:after="0" w:line="312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不只依赖红绿区分状态</w:t>
            </w:r>
          </w:p>
        </w:tc>
      </w:tr>
      <w:tr w14:paraId="0961B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FADBC4">
            <w:pPr>
              <w:spacing w:before="0" w:after="0" w:line="312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语音提示</w:t>
            </w:r>
          </w:p>
        </w:tc>
        <w:tc>
          <w:tcPr>
            <w:tcW w:w="34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FB58CC">
            <w:pPr>
              <w:spacing w:before="0" w:after="0" w:line="312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SpeechSynthesis朗读选择、取消和设置变化</w:t>
            </w:r>
          </w:p>
        </w:tc>
        <w:tc>
          <w:tcPr>
            <w:tcW w:w="31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7D5212">
            <w:pPr>
              <w:spacing w:before="0" w:after="0" w:line="312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可随时开启/关闭，连续朗读前先取消上一条</w:t>
            </w:r>
          </w:p>
        </w:tc>
      </w:tr>
      <w:tr w14:paraId="37BED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903121">
            <w:pPr>
              <w:spacing w:before="0" w:after="0" w:line="312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操作反馈</w:t>
            </w:r>
          </w:p>
        </w:tc>
        <w:tc>
          <w:tcPr>
            <w:tcW w:w="34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4E029C">
            <w:pPr>
              <w:spacing w:before="0" w:after="0" w:line="312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Canvas支持点击、Ctrl多选、拖拽框选、平移和缩放</w:t>
            </w:r>
          </w:p>
        </w:tc>
        <w:tc>
          <w:tcPr>
            <w:tcW w:w="31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DE5C24">
            <w:pPr>
              <w:spacing w:before="0" w:after="0" w:line="312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不使用鼠标也能完成改座和确认</w:t>
            </w:r>
          </w:p>
        </w:tc>
      </w:tr>
      <w:tr w14:paraId="2287B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F17C79">
            <w:pPr>
              <w:spacing w:before="0" w:after="0" w:line="312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设置记忆</w:t>
            </w:r>
          </w:p>
        </w:tc>
        <w:tc>
          <w:tcPr>
            <w:tcW w:w="345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6AD730">
            <w:pPr>
              <w:spacing w:before="0" w:after="0" w:line="312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LocalStorage保存四项开关</w:t>
            </w:r>
          </w:p>
        </w:tc>
        <w:tc>
          <w:tcPr>
            <w:tcW w:w="317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EAD4FB">
            <w:pPr>
              <w:spacing w:before="0" w:after="0" w:line="312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刷新后保持用户选择，不上传数据</w:t>
            </w:r>
          </w:p>
        </w:tc>
      </w:tr>
    </w:tbl>
    <w:p w14:paraId="77324819">
      <w:pPr>
        <w:keepNext/>
        <w:spacing w:before="120" w:after="0" w:line="360" w:lineRule="auto"/>
        <w:ind w:firstLine="0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6.1 焦点与反馈</w:t>
      </w:r>
    </w:p>
    <w:p w14:paraId="42B59A74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所有按钮和Canvas提供可见焦点环。打开无障碍抽屉时焦点移到关闭按钮，关闭后返回原入口；点击遮罩或按Esc均可关闭。座位状态变化通过可视更新、ARIA实时区域和可选语音三种方式反馈。</w:t>
      </w:r>
    </w:p>
    <w:p w14:paraId="1E9537DD">
      <w:pPr>
        <w:keepNext/>
        <w:spacing w:before="200" w:after="0" w:line="360" w:lineRule="auto"/>
        <w:ind w:firstLine="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7 视觉设计规范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2"/>
        <w:gridCol w:w="4422"/>
      </w:tblGrid>
      <w:tr w14:paraId="2A65B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4D80F2">
            <w:pPr>
              <w:spacing w:before="0" w:after="0" w:line="312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黑体"/>
                <w:b w:val="0"/>
                <w:color w:val="000000"/>
                <w:sz w:val="21"/>
              </w:rPr>
              <w:t>设计项</w:t>
            </w:r>
          </w:p>
        </w:tc>
        <w:tc>
          <w:tcPr>
            <w:tcW w:w="635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FB461C">
            <w:pPr>
              <w:spacing w:before="0" w:after="0" w:line="312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黑体"/>
                <w:b w:val="0"/>
                <w:color w:val="000000"/>
                <w:sz w:val="21"/>
              </w:rPr>
              <w:t>规范</w:t>
            </w:r>
          </w:p>
        </w:tc>
      </w:tr>
      <w:tr w14:paraId="42C2E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C7B26F">
            <w:pPr>
              <w:spacing w:before="0" w:after="0" w:line="312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设计风格</w:t>
            </w:r>
          </w:p>
        </w:tc>
        <w:tc>
          <w:tcPr>
            <w:tcW w:w="635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8211F8">
            <w:pPr>
              <w:spacing w:before="0" w:after="0" w:line="312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简洁科技感，白色卡片、柔和浅灰背景、蓝色主操作色，避免信息过载</w:t>
            </w:r>
          </w:p>
        </w:tc>
      </w:tr>
      <w:tr w14:paraId="503B5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2EFE22">
            <w:pPr>
              <w:spacing w:before="0" w:after="0" w:line="312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主色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26C78D">
            <w:pPr>
              <w:spacing w:before="0" w:after="0" w:line="312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#3157E2，用于已选座位、确认按钮和关键链接</w:t>
            </w:r>
          </w:p>
        </w:tc>
      </w:tr>
      <w:tr w14:paraId="54184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FED74F">
            <w:pPr>
              <w:spacing w:before="0" w:after="0" w:line="312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辅助色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34605E">
            <w:pPr>
              <w:spacing w:before="0" w:after="0" w:line="312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#43D4B7用于焦点；#FFB547用于推荐；#677287用于已售</w:t>
            </w:r>
          </w:p>
        </w:tc>
      </w:tr>
      <w:tr w14:paraId="7133C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4CFBA8">
            <w:pPr>
              <w:spacing w:before="0" w:after="0" w:line="312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字体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BA871F">
            <w:pPr>
              <w:spacing w:before="0" w:after="0" w:line="312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界面优先使用Microsoft YaHei、PingFang SC、Arial；文档标题黑体，正文宋体小四</w:t>
            </w:r>
          </w:p>
        </w:tc>
      </w:tr>
      <w:tr w14:paraId="11543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5568CA">
            <w:pPr>
              <w:spacing w:before="0" w:after="0" w:line="312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圆角与阴影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92B566">
            <w:pPr>
              <w:spacing w:before="0" w:after="0" w:line="312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卡片圆角20px，控件圆角10~13px，阴影保持轻量</w:t>
            </w:r>
          </w:p>
        </w:tc>
      </w:tr>
      <w:tr w14:paraId="5265B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B6A8B0">
            <w:pPr>
              <w:spacing w:before="0" w:after="0" w:line="312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响应式断点</w:t>
            </w:r>
          </w:p>
        </w:tc>
        <w:tc>
          <w:tcPr>
            <w:tcW w:w="635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5ED267">
            <w:pPr>
              <w:spacing w:before="0" w:after="0" w:line="312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900px以下变单栏；620px以下缩小外边距并让无障碍按钮占满一行</w:t>
            </w:r>
          </w:p>
        </w:tc>
      </w:tr>
    </w:tbl>
    <w:p w14:paraId="2A9B3216">
      <w:pPr>
        <w:keepNext/>
        <w:spacing w:before="200" w:after="0" w:line="360" w:lineRule="auto"/>
        <w:ind w:firstLine="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8 模块接口与数据约定</w:t>
      </w:r>
    </w:p>
    <w:p w14:paraId="5FA24112">
      <w:pPr>
        <w:keepNext/>
        <w:spacing w:before="120" w:after="0" w:line="360" w:lineRule="auto"/>
        <w:ind w:firstLine="0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8.1 座位编号</w:t>
      </w:r>
    </w:p>
    <w:p w14:paraId="425C1268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统一使用R{排号}C{座号}格式。例如R6C7表示6排7座。座位状态使用available、recommended、selected和occupied四类语义值。</w:t>
      </w:r>
    </w:p>
    <w:p w14:paraId="14DF15A9">
      <w:pPr>
        <w:keepNext/>
        <w:spacing w:before="120" w:after="0" w:line="360" w:lineRule="auto"/>
        <w:ind w:firstLine="0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8.2 对外接口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8"/>
        <w:gridCol w:w="2948"/>
        <w:gridCol w:w="2948"/>
      </w:tblGrid>
      <w:tr w14:paraId="19764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45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BE2D3F">
            <w:pPr>
              <w:spacing w:before="0" w:after="0" w:line="312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黑体"/>
                <w:b w:val="0"/>
                <w:color w:val="000000"/>
                <w:sz w:val="21"/>
              </w:rPr>
              <w:t>接口或事件</w:t>
            </w:r>
          </w:p>
        </w:tc>
        <w:tc>
          <w:tcPr>
            <w:tcW w:w="187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B07FEB">
            <w:pPr>
              <w:spacing w:before="0" w:after="0" w:line="312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黑体"/>
                <w:b w:val="0"/>
                <w:color w:val="000000"/>
                <w:sz w:val="21"/>
              </w:rPr>
              <w:t>方向</w:t>
            </w:r>
          </w:p>
        </w:tc>
        <w:tc>
          <w:tcPr>
            <w:tcW w:w="272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393EFE">
            <w:pPr>
              <w:spacing w:before="0" w:after="0" w:line="312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黑体"/>
                <w:b w:val="0"/>
                <w:color w:val="000000"/>
                <w:sz w:val="21"/>
              </w:rPr>
              <w:t>用途</w:t>
            </w:r>
          </w:p>
        </w:tc>
      </w:tr>
      <w:tr w14:paraId="5AFBA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9F5A30">
            <w:pPr>
              <w:spacing w:before="0" w:after="0" w:line="312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CinemaSeatModule.setRecommendedSeats(ids)</w:t>
            </w:r>
          </w:p>
        </w:tc>
        <w:tc>
          <w:tcPr>
            <w:tcW w:w="187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40EA6F">
            <w:pPr>
              <w:spacing w:before="0" w:after="0" w:line="312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推荐模块 → 手动选座</w:t>
            </w:r>
          </w:p>
        </w:tc>
        <w:tc>
          <w:tcPr>
            <w:tcW w:w="272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0FC8D7">
            <w:pPr>
              <w:spacing w:before="0" w:after="0" w:line="312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传入推荐座位编号数组并重绘</w:t>
            </w:r>
          </w:p>
        </w:tc>
      </w:tr>
      <w:tr w14:paraId="0C4DE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5AE73A">
            <w:pPr>
              <w:spacing w:before="0" w:after="0" w:line="312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CinemaSeatModule.getSelection()</w:t>
            </w:r>
          </w:p>
        </w:tc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2BC9D9">
            <w:pPr>
              <w:spacing w:before="0" w:after="0" w:line="312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外部模块 → 手动选座</w:t>
            </w:r>
          </w:p>
        </w:tc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68411C">
            <w:pPr>
              <w:spacing w:before="0" w:after="0" w:line="312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获取当前已选座位编号</w:t>
            </w:r>
          </w:p>
        </w:tc>
      </w:tr>
      <w:tr w14:paraId="4EC3A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C2910B">
            <w:pPr>
              <w:spacing w:before="0" w:after="0" w:line="312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CinemaSeatModule.clearSelection()</w:t>
            </w:r>
          </w:p>
        </w:tc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7283A3">
            <w:pPr>
              <w:spacing w:before="0" w:after="0" w:line="312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外部模块 → 手动选座</w:t>
            </w:r>
          </w:p>
        </w:tc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25EFE3">
            <w:pPr>
              <w:spacing w:before="0" w:after="0" w:line="312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清空选择</w:t>
            </w:r>
          </w:p>
        </w:tc>
      </w:tr>
      <w:tr w14:paraId="07B25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254529">
            <w:pPr>
              <w:spacing w:before="0" w:after="0" w:line="312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cinema:selectionChanged</w:t>
            </w:r>
          </w:p>
        </w:tc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ABA825">
            <w:pPr>
              <w:spacing w:before="0" w:after="0" w:line="312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手动选座 → 其他模块</w:t>
            </w:r>
          </w:p>
        </w:tc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80F182">
            <w:pPr>
              <w:spacing w:before="0" w:after="0" w:line="312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传出座位明细与实时金额</w:t>
            </w:r>
          </w:p>
        </w:tc>
      </w:tr>
      <w:tr w14:paraId="11625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E63C89">
            <w:pPr>
              <w:spacing w:before="0" w:after="0" w:line="312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cinema:selectionConfirmed</w:t>
            </w:r>
          </w:p>
        </w:tc>
        <w:tc>
          <w:tcPr>
            <w:tcW w:w="187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A6D217">
            <w:pPr>
              <w:spacing w:before="0" w:after="0" w:line="312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手动选座 → 订单中心</w:t>
            </w:r>
          </w:p>
        </w:tc>
        <w:tc>
          <w:tcPr>
            <w:tcW w:w="272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41891B">
            <w:pPr>
              <w:spacing w:before="0" w:after="0" w:line="312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传出最终座位编号与金额</w:t>
            </w:r>
          </w:p>
        </w:tc>
      </w:tr>
    </w:tbl>
    <w:p w14:paraId="47703051">
      <w:pPr>
        <w:keepNext/>
        <w:spacing w:before="200" w:after="0" w:line="360" w:lineRule="auto"/>
        <w:ind w:firstLine="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9 异常处理与边界规则</w:t>
      </w:r>
    </w:p>
    <w:p w14:paraId="0EEA6965">
      <w:pPr>
        <w:pStyle w:val="16"/>
        <w:spacing w:before="0" w:after="0" w:line="360" w:lineRule="auto"/>
        <w:ind w:left="420" w:hanging="238"/>
      </w:pPr>
      <w:r>
        <w:rPr>
          <w:rFonts w:ascii="Times New Roman" w:hAnsi="Times New Roman" w:eastAsia="宋体"/>
          <w:b w:val="0"/>
          <w:color w:val="000000"/>
          <w:sz w:val="24"/>
        </w:rPr>
        <w:t>点击已售座位：不改变已选集合，显示不可选提示。</w:t>
      </w:r>
    </w:p>
    <w:p w14:paraId="3760264B">
      <w:pPr>
        <w:pStyle w:val="16"/>
        <w:spacing w:before="0" w:after="0" w:line="360" w:lineRule="auto"/>
        <w:ind w:left="420" w:hanging="238"/>
      </w:pPr>
      <w:r>
        <w:rPr>
          <w:rFonts w:ascii="Times New Roman" w:hAnsi="Times New Roman" w:eastAsia="宋体"/>
          <w:b w:val="0"/>
          <w:color w:val="000000"/>
          <w:sz w:val="24"/>
        </w:rPr>
        <w:t>拖拽框覆盖已售座位：跳过已售座位，仅加入可选或推荐座位。</w:t>
      </w:r>
    </w:p>
    <w:p w14:paraId="35533201">
      <w:pPr>
        <w:pStyle w:val="16"/>
        <w:spacing w:before="0" w:after="0" w:line="360" w:lineRule="auto"/>
        <w:ind w:left="420" w:hanging="238"/>
      </w:pPr>
      <w:r>
        <w:rPr>
          <w:rFonts w:ascii="Times New Roman" w:hAnsi="Times New Roman" w:eastAsia="宋体"/>
          <w:b w:val="0"/>
          <w:color w:val="000000"/>
          <w:sz w:val="24"/>
        </w:rPr>
        <w:t>推荐座位与已售数据冲突：过滤不可用编号，不加入选择集合。</w:t>
      </w:r>
    </w:p>
    <w:p w14:paraId="7005AC4D">
      <w:pPr>
        <w:pStyle w:val="16"/>
        <w:spacing w:before="0" w:after="0" w:line="360" w:lineRule="auto"/>
        <w:ind w:left="420" w:hanging="238"/>
      </w:pPr>
      <w:r>
        <w:rPr>
          <w:rFonts w:ascii="Times New Roman" w:hAnsi="Times New Roman" w:eastAsia="宋体"/>
          <w:b w:val="0"/>
          <w:color w:val="000000"/>
          <w:sz w:val="24"/>
        </w:rPr>
        <w:t>浏览器不支持语音合成：保留视觉和ARIA反馈，其他功能正常使用。</w:t>
      </w:r>
    </w:p>
    <w:p w14:paraId="13D80C62">
      <w:pPr>
        <w:pStyle w:val="16"/>
        <w:spacing w:before="0" w:after="0" w:line="360" w:lineRule="auto"/>
        <w:ind w:left="420" w:hanging="238"/>
      </w:pPr>
      <w:r>
        <w:rPr>
          <w:rFonts w:ascii="Times New Roman" w:hAnsi="Times New Roman" w:eastAsia="宋体"/>
          <w:b w:val="0"/>
          <w:color w:val="000000"/>
          <w:sz w:val="24"/>
        </w:rPr>
        <w:t>LocalStorage数据损坏：捕获解析异常并回退至默认设置。</w:t>
      </w:r>
    </w:p>
    <w:p w14:paraId="7AD13580">
      <w:pPr>
        <w:pStyle w:val="16"/>
        <w:spacing w:before="0" w:after="0" w:line="360" w:lineRule="auto"/>
        <w:ind w:left="420" w:hanging="238"/>
      </w:pPr>
      <w:r>
        <w:rPr>
          <w:rFonts w:ascii="Times New Roman" w:hAnsi="Times New Roman" w:eastAsia="宋体"/>
          <w:b w:val="0"/>
          <w:color w:val="000000"/>
          <w:sz w:val="24"/>
        </w:rPr>
        <w:t>手机端无Ctrl键：使用拖拽框选实现多选，单击仍可快速调整。</w:t>
      </w:r>
    </w:p>
    <w:p w14:paraId="225B06BF">
      <w:pPr>
        <w:keepNext/>
        <w:spacing w:before="200" w:after="0" w:line="360" w:lineRule="auto"/>
        <w:ind w:firstLine="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10 验收测试用例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8"/>
        <w:gridCol w:w="2948"/>
        <w:gridCol w:w="2948"/>
      </w:tblGrid>
      <w:tr w14:paraId="7E33C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85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BD7D93">
            <w:pPr>
              <w:spacing w:before="0" w:after="0" w:line="312" w:lineRule="auto"/>
              <w:ind w:firstLine="0"/>
              <w:jc w:val="center"/>
              <w:rPr>
                <w:b w:val="0"/>
                <w:color w:val="000000"/>
              </w:rPr>
            </w:pPr>
            <w:bookmarkStart w:id="0" w:name="_GoBack"/>
            <w:r>
              <w:rPr>
                <w:rFonts w:ascii="Times New Roman" w:hAnsi="Times New Roman" w:eastAsia="黑体"/>
                <w:b w:val="0"/>
                <w:color w:val="000000"/>
                <w:sz w:val="21"/>
              </w:rPr>
              <w:t>编号</w:t>
            </w:r>
          </w:p>
        </w:tc>
        <w:tc>
          <w:tcPr>
            <w:tcW w:w="3572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AA851A">
            <w:pPr>
              <w:spacing w:before="0" w:after="0" w:line="312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黑体"/>
                <w:b w:val="0"/>
                <w:color w:val="000000"/>
                <w:sz w:val="21"/>
              </w:rPr>
              <w:t>测试内容</w:t>
            </w:r>
          </w:p>
        </w:tc>
        <w:tc>
          <w:tcPr>
            <w:tcW w:w="368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1002AA">
            <w:pPr>
              <w:spacing w:before="0" w:after="0" w:line="312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黑体"/>
                <w:b w:val="0"/>
                <w:color w:val="000000"/>
                <w:sz w:val="21"/>
              </w:rPr>
              <w:t>预期结果</w:t>
            </w:r>
          </w:p>
        </w:tc>
      </w:tr>
      <w:tr w14:paraId="2FC0E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333157">
            <w:pPr>
              <w:spacing w:before="0" w:after="0" w:line="312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TC-01</w:t>
            </w:r>
          </w:p>
        </w:tc>
        <w:tc>
          <w:tcPr>
            <w:tcW w:w="3572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E187EA">
            <w:pPr>
              <w:spacing w:before="0" w:after="0" w:line="312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单击一个可选座位</w:t>
            </w:r>
          </w:p>
        </w:tc>
        <w:tc>
          <w:tcPr>
            <w:tcW w:w="368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FF0627">
            <w:pPr>
              <w:spacing w:before="0" w:after="0" w:line="312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该座位变为已选，列表和金额更新</w:t>
            </w:r>
          </w:p>
        </w:tc>
      </w:tr>
      <w:tr w14:paraId="4A223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B86549">
            <w:pPr>
              <w:spacing w:before="0" w:after="0" w:line="312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TC-02</w:t>
            </w:r>
          </w:p>
        </w:tc>
        <w:tc>
          <w:tcPr>
            <w:tcW w:w="35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B003CF">
            <w:pPr>
              <w:spacing w:before="0" w:after="0" w:line="312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未按Ctrl单击另一个座位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52A0CA">
            <w:pPr>
              <w:spacing w:before="0" w:after="0" w:line="312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原选择清除，仅保留新座位</w:t>
            </w:r>
          </w:p>
        </w:tc>
      </w:tr>
      <w:tr w14:paraId="3E3C9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52C598">
            <w:pPr>
              <w:spacing w:before="0" w:after="0" w:line="312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TC-03</w:t>
            </w:r>
          </w:p>
        </w:tc>
        <w:tc>
          <w:tcPr>
            <w:tcW w:w="35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C3DAB7">
            <w:pPr>
              <w:spacing w:before="0" w:after="0" w:line="312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按Ctrl连续点击多个座位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CDBFC1">
            <w:pPr>
              <w:spacing w:before="0" w:after="0" w:line="312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多个座位同时保留</w:t>
            </w:r>
          </w:p>
        </w:tc>
      </w:tr>
      <w:tr w14:paraId="16444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F92606">
            <w:pPr>
              <w:spacing w:before="0" w:after="0" w:line="312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TC-04</w:t>
            </w:r>
          </w:p>
        </w:tc>
        <w:tc>
          <w:tcPr>
            <w:tcW w:w="35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3823E3">
            <w:pPr>
              <w:spacing w:before="0" w:after="0" w:line="312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拖拽框覆盖可选和已售座位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3D18E4">
            <w:pPr>
              <w:spacing w:before="0" w:after="0" w:line="312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仅选中可用座位，已售座位跳过</w:t>
            </w:r>
          </w:p>
        </w:tc>
      </w:tr>
      <w:tr w14:paraId="3CB75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69C764">
            <w:pPr>
              <w:spacing w:before="0" w:after="0" w:line="312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TC-05</w:t>
            </w:r>
          </w:p>
        </w:tc>
        <w:tc>
          <w:tcPr>
            <w:tcW w:w="35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83F707">
            <w:pPr>
              <w:spacing w:before="0" w:after="0" w:line="312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修改推荐后点击恢复推荐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2508A2">
            <w:pPr>
              <w:spacing w:before="0" w:after="0" w:line="312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恢复系统推荐座位集合</w:t>
            </w:r>
          </w:p>
        </w:tc>
      </w:tr>
      <w:tr w14:paraId="1D3E9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89FB51">
            <w:pPr>
              <w:spacing w:before="0" w:after="0" w:line="312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TC-06</w:t>
            </w:r>
          </w:p>
        </w:tc>
        <w:tc>
          <w:tcPr>
            <w:tcW w:w="35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A062F4">
            <w:pPr>
              <w:spacing w:before="0" w:after="0" w:line="312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使用点击、Ctrl多选或拖拽框选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520BA2">
            <w:pPr>
              <w:spacing w:before="0" w:after="0" w:line="312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座位选中状态正确，已售座位不可选</w:t>
            </w:r>
          </w:p>
        </w:tc>
      </w:tr>
      <w:tr w14:paraId="3C206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6DA358">
            <w:pPr>
              <w:spacing w:before="0" w:after="0" w:line="312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TC-07</w:t>
            </w:r>
          </w:p>
        </w:tc>
        <w:tc>
          <w:tcPr>
            <w:tcW w:w="35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BD94D5">
            <w:pPr>
              <w:spacing w:before="0" w:after="0" w:line="312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依次开启四项无障碍设置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939069">
            <w:pPr>
              <w:spacing w:before="0" w:after="0" w:line="312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样式或语音即时生效并被本地保存</w:t>
            </w:r>
          </w:p>
        </w:tc>
      </w:tr>
      <w:tr w14:paraId="4609F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24CDF9">
            <w:pPr>
              <w:spacing w:before="0" w:after="0" w:line="312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TC-08</w:t>
            </w:r>
          </w:p>
        </w:tc>
        <w:tc>
          <w:tcPr>
            <w:tcW w:w="35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93E011">
            <w:pPr>
              <w:spacing w:before="0" w:after="0" w:line="312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在手机宽度打开页面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8E8859">
            <w:pPr>
              <w:spacing w:before="0" w:after="0" w:line="312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页面单栏显示，无横向溢出</w:t>
            </w:r>
          </w:p>
        </w:tc>
      </w:tr>
      <w:tr w14:paraId="2D885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2A7622">
            <w:pPr>
              <w:spacing w:before="0" w:after="0" w:line="312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TC-09</w:t>
            </w:r>
          </w:p>
        </w:tc>
        <w:tc>
          <w:tcPr>
            <w:tcW w:w="357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52CF92">
            <w:pPr>
              <w:spacing w:before="0" w:after="0" w:line="312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点击确认座位</w:t>
            </w:r>
          </w:p>
        </w:tc>
        <w:tc>
          <w:tcPr>
            <w:tcW w:w="368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90E86F">
            <w:pPr>
              <w:spacing w:before="0" w:after="0" w:line="312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发出确认事件并携带座位编号和总金额</w:t>
            </w:r>
          </w:p>
        </w:tc>
      </w:tr>
      <w:bookmarkEnd w:id="0"/>
    </w:tbl>
    <w:p w14:paraId="12087A27"/>
    <w:sectPr>
      <w:headerReference r:id="rId5" w:type="default"/>
      <w:footerReference r:id="rId6" w:type="default"/>
      <w:pgSz w:w="11906" w:h="16838"/>
      <w:pgMar w:top="1440" w:right="1474" w:bottom="1440" w:left="1587" w:header="680" w:footer="68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7ECDCD">
    <w:pPr>
      <w:pStyle w:val="24"/>
      <w:spacing w:before="0" w:after="0" w:line="240" w:lineRule="auto"/>
      <w:ind w:firstLine="0"/>
      <w:jc w:val="center"/>
    </w:pPr>
    <w:r>
      <w:rPr>
        <w:rFonts w:ascii="Times New Roman" w:hAnsi="Times New Roman" w:eastAsia="宋体"/>
        <w:b w:val="0"/>
        <w:color w:val="666666"/>
        <w:sz w:val="18"/>
      </w:rPr>
      <w:t xml:space="preserve">智能影院选座系统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FC6ED9">
    <w:pPr>
      <w:pStyle w:val="25"/>
      <w:spacing w:before="0" w:after="0" w:line="240" w:lineRule="auto"/>
      <w:ind w:firstLine="0"/>
      <w:jc w:val="right"/>
    </w:pPr>
    <w:r>
      <w:rPr>
        <w:rFonts w:ascii="Times New Roman" w:hAnsi="Times New Roman" w:eastAsia="宋体"/>
        <w:b w:val="0"/>
        <w:color w:val="666666"/>
        <w:sz w:val="18"/>
      </w:rPr>
      <w:t>交互设计与模块实现说明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9AF6F35"/>
    <w:rsid w:val="4B597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360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rFonts w:ascii="Times New Roman" w:hAnsi="Times New Roman" w:eastAsia="宋体"/>
      <w:sz w:val="24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Times New Roman" w:hAnsi="Times New Roman" w:eastAsia="宋体"/>
      <w:sz w:val="24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448</Words>
  <Characters>498</Characters>
  <Lines>0</Lines>
  <Paragraphs>0</Paragraphs>
  <TotalTime>0</TotalTime>
  <ScaleCrop>false</ScaleCrop>
  <LinksUpToDate>false</LinksUpToDate>
  <CharactersWithSpaces>504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例外.</cp:lastModifiedBy>
  <dcterms:modified xsi:type="dcterms:W3CDTF">2026-07-24T08:21:39Z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eyJoZGlkIjoiZDdmNWEyMmJiNGUxZGM3N2YyYWZiZGVlYjc3YjhhZDIiLCJ1c2VySWQiOiI3NTY1MTE4ODEifQ==</vt:lpwstr>
  </property>
  <property fmtid="{D5CDD505-2E9C-101B-9397-08002B2CF9AE}" pid="3" name="KSOProductBuildVer">
    <vt:lpwstr>2052-12.1.0.26895</vt:lpwstr>
  </property>
  <property fmtid="{D5CDD505-2E9C-101B-9397-08002B2CF9AE}" pid="4" name="ICV">
    <vt:lpwstr>6D2F4D8570C34954BEE95C2280EF38AB_12</vt:lpwstr>
  </property>
</Properties>
</file>