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1: TheFreq_ResearchSummary.docx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Freq: Research 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provides a summary of the scientific research supporting the use of frequency-based interventions for mental, emotional, and physical well-being. It includes an overview of different frequency types, their reported effects, and any limitations or areas where further research is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Binaural Beats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 Mechanisms of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Binaural beats are auditory illusions created when two tones of slightly different frequencies are presented to each ear separately. The brain perceives a third tone, the "beat," which is the difference in frequency between the two tones. It's hypothesized that the brain then synchronizes its electrical activity to the beat frequency, creating a brainwave entrainment effect.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 Brainwave Entrainment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Studies utilizing electroencephalography (EEG) have shown that binaural beats can indeed induce specific brainwave states. For example, frequencies in the alpha range (8-12 Hz) have been linked to states of relaxation, while frequencies in the theta range (4-7 Hz) have been associated with reduced anxiety and improved meditation depth.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 Specific Frequency Ranges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**Delta (0.5-4 Hz):** Associated with deep sleep and relaxation. Studies have shown increased delta brainwave activity during sleep states, especially when the binaural beat is in that frequency range.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**Theta (4-7 Hz):** Linked to reduced anxiety, improved meditation, and enhanced creativity. Studies have shown increased theta wave activity during meditation, and a reduction in self-reported stress, which was statistically significant versus a control 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**Alpha (8-12 Hz):** Associated with relaxed focus and alertness. Studies using EEG monitoring have shown statistically significant increases in alpha wave activity during binaural beat entrainment.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**Beta (13-30 Hz):** Associated with active thinking, focus, and alertness. Studies show increases in beta activity in the brain when subjects are exposed to binaural beats in this frequency range.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Higher beta ranges are often associated with stress, anxiety and hyperarousal, so care must be taken to avoid adverse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1.4 Dose-Response Relationship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duration and intensity of binaural beat exposure play a role in the degree of brainwave entrainment. Studies suggest longer exposures (30 minutes or more) often result in more consistent and significant changes in brainwave activity. The optimal intensity levels will vary based on individual needs, and sensitivity to sound.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1.5 Limitations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**Individual Variability:** Responses to binaural beats can vary between individuals, potentially due to pre-existing brainwave patterns and sensitivity to sound, therefore no one binaural frequency intervention is universally effective.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**Limited Long-Term Studies:** There is a relative lack of long term studies assessing the long-term impact of binaural beat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**Potential for Bias:** Some studies may have potential for bias due to limitations in control groups and self reported outcomes.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Solfeggio Frequencies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2.1 Historical Significance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Solfeggio frequencies are a set of six tones believed to have been used in ancient sacred music and Gregorian chants. Each frequency is associated with specific healing and spiritual benefits. The historical context is often cited, however, robust scientific evidence for these frequencies is limited.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 Reported Benefits (Anecdotal)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**174 Hz:** Pain reduction, feeling safe and secure.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**285 Hz:** Tissue regeneration, healing.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**396 Hz:** Liberation from guilt and fear, turning grief to joy.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**417 Hz:** Undoing situations and facilitating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**528 Hz:** DNA repair, transformation, miracles.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**639 Hz:** Connecting with relationships, harmony.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**741 Hz:** Problem-solving, cleansing, expression.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**852 Hz:** Awakening intuition, returning to spiritual 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**963 Hz:** Connecting with Oneness, enlightenment.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 Research Gaps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**Lack of Robust Studies:** There is a lack of robust scientific studies that can fully support any claims for the Solfeggio frequencies. Many claims are anecdotal and come from historical or spiritual sources and are not necessarily supported by scientific 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**Placebo Effect:** It is important to consider the placebo effect when investigating any reported positive outcomes.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**Causation vs. Correlation:** There is no clear evidence that the Solfeggio frequencies, on their own, directly cause any healing 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2.4 Future Research Opportunities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**Controlled Studies:** It is possible to conduct controlled studies with rigorous protocols to analyze any potential effects in the body or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**EEG Analysis:** Combining EEG studies with studies that are based on the Solfeggio frequencies may offer areas of overlap that can provide additional insights.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Gamma Frequencies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3.1 Link to Higher Cognitive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Gamma frequencies (30-100+ Hz) are associated with high-level cognitive processes such as creativity, problem-solving, and flow states. These frequencies are often associated with moments of insight and can often be observed during instances of peak cognitive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3.2 Network Connectivity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Gamma frequencies are hypothesized to facilitate communication between different parts of the brain, enhancing neural network connectivity and overall cognitive performance, therefore potentially leading to increased levels of innovative and creative thinking.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3.3 Research Findings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Studies using EEG monitoring have found a positive correlation between increased gamma activity and improved focus, learning, memory, and creative output. Studies using targeted gamma frequency interventions have observed an increase in overall reported cognitive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3.4 Potential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Gamma frequency interventions show potential as a method for inducing flow states and enhancing problem-solving, especially in areas where innovative thought is required, making it ideal for use by creative professionals and during team brainstorming sessions.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3.5 Limitations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**Safety:** While studies have not yet noted any adverse side effects, it is important to continue to test for any potential side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**Individual Variability:** As with any frequency-based intervention, the level of response may vary based on individual sensitivities and specific 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Vibration Therapy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4.1 Benefits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therapy uses mechanical vibrations to stimulate the body, impacting areas such as pain relief, muscle relaxation, and overall circulation.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4.2 Types of Vibration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**Whole Body Vibration:** Involves the user standing or sitting on a vibrating platform.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**Localized Vibration:** Applies vibration to specific areas of the body using handheld devices or ergonomic furniture with integrated transducers.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4.3 Impact on Pain Relief, Muscle Relaxation, and Circulation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Vibration therapy has shown evidence for reducing pain by interrupting pain signals. It can also induce muscle relaxation through increased blood flow and reduce tension and stiffness.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4.4 Limitations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**Dosage &amp; Intensity:** More studies are needed to understand the ideal dose and intensity of vibration therapy for various outcomes.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**Individual Variability:** Results can vary based on individual sensitivity, current level of fitness, and medical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**Specificity:** Further research is needed to better understand the specific frequencies that are best for each area of the body.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Light Therapy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5.1 Specific Wavelengths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therapy uses specific wavelengths of light to stimulate the body and address issues related to mood and circadian rhythm regulation.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5.2 Impact on Mood and Circadian Rhythm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wavelengths of light can help regulate the sleep-wake cycle, and have been shown to help with sleep patterns and the treatment of seasonal affective disorder (SAD).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5.3 Potential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 therapy can be used to enhance energy levels, regulate sleep patterns, improve mood, and provide a sense of overall wellbeing.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5.4 Limitations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**Dosage and Intensity:** More studies are needed to determine the optimal dosage and intensity to elicit the desired outcomes, while minimizing risk.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**Individual Variability:** It's important to note that individual sensitivity to light can impact the outcome of light-based therapy.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**Long-term Use:** The long-term effects of light-based therapies are currently not fully known and require additional research.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Neuroplasticity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6.1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Neuroplasticity refers to the brain's ability to reorganize itself by forming new neural connections. It is the basis for learning, memory, and adaptation.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6.2 Frequency-Based Interventions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Frequency-based interventions can promote positive neuroplastic changes over time by repeatedly stimulating the brain, creating new neural pathways and reinforcing desirable brain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6.3 Long-Term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Repeated exposure to targeted frequencies can help to create long lasting changes in the brain, that can lead to positive benefits over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6.4 Limitations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**Durability and Consistency:** Additional studies are needed to better understand the durability and consistency of neuroplastic change, and more longitudinal data needs to be collected.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**Specific Protocols:** Further research is needed to determine specific protocols that maximize neuroplasticity.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summarizes the research on frequency-based interventions, outlining potential benefits, limitations, and areas for further study. It emphasizes the need for ongoing research and cautious optimism when considering the application of these technologies.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References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