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附件6：衍生資料集產出說明文件</w:t>
      </w:r>
    </w:p>
    <w:p>
      <w:pPr/>
      <w:r>
        <w:t>中文專題名稱：AI 金孫 - 不會洩露長輩秘密的生活助理</w:t>
      </w:r>
    </w:p>
    <w:p>
      <w:pPr/>
      <w:r>
        <w:t>英文專題名稱：AI Grandchild - A Privacy-Preserving Life Assistant for Older Adults</w:t>
      </w:r>
    </w:p>
    <w:p>
      <w:pPr>
        <w:pStyle w:val="Heading1"/>
      </w:pPr>
      <w:r>
        <w:t>一、衍生資料集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cantSplit/>
        </w:trPr>
        <w:tc>
          <w:tcPr>
            <w:tcW w:type="dxa" w:w="4932"/>
            <w:vAlign w:val="center"/>
          </w:tcPr>
          <w:p>
            <w:pPr>
              <w:spacing w:line="240" w:lineRule="auto" w:before="20" w:after="20"/>
            </w:pPr>
            <w:r>
              <w:rPr>
                <w:rFonts w:ascii="標楷體" w:hAnsi="標楷體" w:eastAsia="標楷體"/>
                <w:b/>
                <w:sz w:val="28"/>
              </w:rPr>
              <w:t>資料集名稱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20" w:after="20"/>
            </w:pPr>
            <w:r>
              <w:rPr>
                <w:rFonts w:ascii="標楷體" w:hAnsi="標楷體" w:eastAsia="標楷體"/>
                <w:b/>
                <w:sz w:val="28"/>
              </w:rPr>
              <w:t>公開檢視網址</w:t>
            </w:r>
          </w:p>
        </w:tc>
      </w:tr>
      <w:tr>
        <w:trPr>
          <w:cantSplit/>
          <w:cantSplit/>
        </w:trPr>
        <w:tc>
          <w:tcPr>
            <w:tcW w:type="dxa" w:w="4932"/>
            <w:vAlign w:val="center"/>
          </w:tcPr>
          <w:p>
            <w:pPr>
              <w:spacing w:line="240" w:lineRule="auto" w:before="20" w:after="20"/>
            </w:pPr>
            <w:r>
              <w:rPr>
                <w:rFonts w:ascii="標楷體" w:hAnsi="標楷體" w:eastAsia="標楷體"/>
                <w:sz w:val="28"/>
              </w:rPr>
              <w:t>PrivAgent 手機輔助任務隱私衍生資料集（v3 基準，3 筆）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20" w:after="20"/>
            </w:pPr>
            <w:r>
              <w:rPr>
                <w:rFonts w:ascii="標楷體" w:hAnsi="標楷體" w:eastAsia="標楷體"/>
                <w:sz w:val="28"/>
              </w:rPr>
              <w:t>待上傳後填入正式網址</w:t>
            </w:r>
          </w:p>
        </w:tc>
      </w:tr>
      <w:tr>
        <w:trPr>
          <w:cantSplit/>
          <w:cantSplit/>
        </w:trPr>
        <w:tc>
          <w:tcPr>
            <w:tcW w:type="dxa" w:w="4932"/>
            <w:vAlign w:val="center"/>
          </w:tcPr>
          <w:p>
            <w:pPr>
              <w:spacing w:line="240" w:lineRule="auto" w:before="20" w:after="20"/>
            </w:pPr>
            <w:r>
              <w:rPr>
                <w:rFonts w:ascii="標楷體" w:hAnsi="標楷體" w:eastAsia="標楷體"/>
                <w:sz w:val="28"/>
              </w:rPr>
              <w:t>AI 金孫合成手機環境及原始任務集（擴充版，非衍生集）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20" w:after="20"/>
            </w:pPr>
            <w:r>
              <w:rPr>
                <w:rFonts w:ascii="標楷體" w:hAnsi="標楷體" w:eastAsia="標楷體"/>
                <w:sz w:val="28"/>
              </w:rPr>
              <w:t>待上傳後填入正式網址</w:t>
            </w:r>
          </w:p>
        </w:tc>
      </w:tr>
    </w:tbl>
    <w:p>
      <w:pPr>
        <w:ind w:firstLine="369"/>
      </w:pPr>
      <w:r>
        <w:t>已產製的隱私衍生主檔沿用v3基準（UTF-8 CSV，共3筆）。本次另提供合成原始手機環境、任務請求及六類擴充情境；原始資料尚未經團隊Privacy Engine處理，不計入已完成的衍生資料筆數。各檔名與版本對照詳見隨附README。</w:t>
      </w:r>
    </w:p>
    <w:p>
      <w:pPr>
        <w:pStyle w:val="Heading1"/>
      </w:pPr>
      <w:r>
        <w:t>二、簡介衍生資料集之產製目的</w:t>
      </w:r>
    </w:p>
    <w:p>
      <w:pPr>
        <w:ind w:firstLine="369"/>
      </w:pPr>
      <w:r>
        <w:t>本團隊原先開發「AI金孫」高齡友善手機助理，讓長輩用語音提出「傳照片給女兒」「判斷可疑訊息」或「手機沒有聲音」等需求，再由AI Agent與行動劇本規劃操作。然而，Agent若直接接收完整手機內容，可能接觸聯絡人、通知、照片中繼資料、系統狀態與其他不必要資訊。故本專題在既有應用上加入任務導向最小揭露，提升助理實用性與個資保護。</w:t>
      </w:r>
    </w:p>
    <w:p>
      <w:pPr>
        <w:ind w:firstLine="369"/>
      </w:pPr>
      <w:r>
        <w:t>下游任務為照片分享前置檢查、訊息風險線索提醒及手機狀態引導；主要使用對象為高齡者，資料使用者為AI Agent研究者及隱私處理程式開發者。原始來源以完全虛構的手機環境與任務要求表示，包含初始化資料、持續狀態與即時請求，不取用真人資料；模擬資料不是長輩真實族群的代表性抽樣。</w:t>
      </w:r>
    </w:p>
    <w:p>
      <w:pPr>
        <w:ind w:firstLine="369"/>
      </w:pPr>
      <w:r>
        <w:t>隱私目標為：不把姓名、電話、原始訊息、媒體引用及非必要裝置內容交給擬雲端規劃封包；僅釋出任務所需摘要，並以用途授權、取消與確認閘門限制動作。評估區分資料縮減、敏感值是否外露、必要Context是否保留及任務規劃能力，不能把縮減比例直接視為匿名或重識別防護率。</w:t>
      </w:r>
    </w:p>
    <w:p>
      <w:pPr>
        <w:pStyle w:val="Heading1"/>
      </w:pPr>
      <w:r>
        <w:t>三、簡介衍生資料集之 PETs 技術應用</w:t>
      </w:r>
    </w:p>
    <w:p>
      <w:pPr>
        <w:pStyle w:val="Heading2"/>
      </w:pPr>
      <w:r>
        <w:t>1. 技術選擇與保護邊界</w:t>
      </w:r>
    </w:p>
    <w:p>
      <w:pPr>
        <w:ind w:firstLine="369"/>
      </w:pPr>
      <w:r>
        <w:t>以 Task-Centric Minimal Disclosure 為核心，結合本機特徵抽取、資料最小化、敏感欄位遮蔽及用途控管。對「照片分享」僅保留收件人、照片、分享App與畫面是否就緒；對「可疑訊息」僅抽取轉帳、驗證碼、急迫、連結與冒充等線索；對「手機問題」則保留飛航、勿擾、音量及網路必要狀態。v3 為規則式模擬，不含差分隱私形式化保證，也尚未實作真實手機代操作。</w:t>
      </w:r>
    </w:p>
    <w:p>
      <w:pPr>
        <w:pStyle w:val="Heading2"/>
      </w:pPr>
      <w:r>
        <w:t>2. 資料預處理與生成式 AI 擴充</w:t>
      </w:r>
    </w:p>
    <w:p>
      <w:pPr>
        <w:ind w:firstLine="369"/>
      </w:pPr>
      <w:r>
        <w:t>以既有 source.json（1份環境、3項任務）作為欄位與關聯基準。生成式AI協助設計長輩日常語句、訊息文字及正常／異常情境模板，再由固定亂數種子20261012的Python程式組合產生可重現的合成Raw Dataset；並非逐筆連線呼叫Gemini生成。所有身分、電話、媒體、位置以SYN_參照或虛構值呈現，外部網址限定 *.example.invalid，經結構、ID、時間及資源關聯檢查後輸出。</w:t>
      </w:r>
    </w:p>
    <w:p>
      <w:pPr>
        <w:ind w:firstLine="369"/>
      </w:pPr>
      <w:r>
        <w:t>本次完成72份虛構手機環境、576筆任務：其中432筆維持v3三種scenario_id（每類144筆）；另144筆新增撥號、傳訊息、讀取通知、提醒、導航及開啟App共六種情境（每類24筆）。擴充資料包含權限不足、資源缺失、收件人歧義、使用者取消、雲端不同意與待確認狀態，供後續測試資料處理的廣度。</w:t>
      </w:r>
    </w:p>
    <w:p>
      <w:pPr>
        <w:pStyle w:val="Heading2"/>
      </w:pPr>
      <w:r>
        <w:t>3. 參數設定及模型／規則評估</w:t>
      </w:r>
    </w:p>
    <w:p>
      <w:pPr>
        <w:ind w:firstLine="369"/>
      </w:pPr>
      <w:r>
        <w:t>原有v3採synthetic=true、STRICT_LOCAL／MINIMIZED_CLOUD兩種模式；如需擬雲端封包，另須有cloud_features目的同意。訊息風險線索由本機規則抽取、SOP依白名單判斷，不是生成式AI分類結果。新增資料僅為原始資料：六種新情境尚無v3對應規則；即使是既有三類，新的訊息文字也可能需要更新v3欄位白名單與驗證程式，故目前不宣稱576筆均已成功通過原隱私處理器。</w:t>
      </w:r>
    </w:p>
    <w:p>
      <w:pPr>
        <w:pStyle w:val="Heading2"/>
      </w:pPr>
      <w:r>
        <w:t>4. 衍生資料產生方法與過程</w:t>
      </w:r>
    </w:p>
    <w:p>
      <w:pPr>
        <w:ind w:firstLine="369"/>
      </w:pPr>
      <w:r>
        <w:t>現有v3流程為：原始環境及任務配對、欄位與引用驗證、必要Context抽取、權限與確認閘門，最後輸出固定SOP及最小化候選封包。新資料保留既有手機環境與任務欄位；六類新情境另以v4候選檔保存，避免與舊版處理結果混淆。後續由團隊自建Privacy Engine轉換，再輸出衍生CSV與成對稽核資料。</w:t>
      </w:r>
    </w:p>
    <w:p>
      <w:pPr>
        <w:pStyle w:val="Heading2"/>
      </w:pPr>
      <w:r>
        <w:t>5. 評測方法</w:t>
      </w:r>
    </w:p>
    <w:p>
      <w:pPr>
        <w:ind w:firstLine="369"/>
      </w:pPr>
      <w:r>
        <w:t>本輪新增的72份環境與576項任務已檢查環境／任務ID唯一性、使用者與環境關聯、照片／訊息／通知引用、虛構網址、定位占位、時間順序及隱私模式合法性。這是合成原始資料的結構品質檢查，不是隱私效果測試。後續用獨立標註答案比較原始及最小化Context的必要條件、SOP選擇、資訊揭露與雲端封包內容，並測試拒絕授權、取消、歧義及過期狀態。</w:t>
      </w:r>
    </w:p>
    <w:p>
      <w:pPr>
        <w:pStyle w:val="Heading2"/>
      </w:pPr>
      <w:r>
        <w:t>6. 驗證成果、保真度與實用性限制</w:t>
      </w:r>
    </w:p>
    <w:p>
      <w:pPr>
        <w:ind w:firstLine="369"/>
      </w:pPr>
      <w:r>
        <w:t>舊版v3的3筆離線配對範例記錄354→26個JSON葉值、9,974→626 bytes，另記錄39項工程單元測試通過。以上僅是先前小樣本的規則與資料縮減結果，不是本次576筆新資料的處理成果，也不是重識別風險或實機任務成功率。現有success仍為null、實際網路呼叫及手機操作皆為0。</w:t>
      </w:r>
    </w:p>
    <w:p>
      <w:pPr>
        <w:ind w:firstLine="369"/>
      </w:pPr>
      <w:r>
        <w:t>本次擴充提升情境覆蓋，但AI協助生成的虛構資料不能證明真人匿名保障、真實族群統計保真度或實際防詐準確率。後續需由團隊自行完成Privacy Engine轉換，使用獨立標註、隱私值外洩檢查、攻擊測試與Agent規劃成功率比較，才可分別報告Privacy、Fidelity、Utility。</w:t>
      </w:r>
    </w:p>
    <w:p>
      <w:pPr>
        <w:pStyle w:val="Heading2"/>
      </w:pPr>
      <w:r>
        <w:t>7. 生成式 AI 使用揭露</w:t>
      </w:r>
    </w:p>
    <w:p>
      <w:pPr>
        <w:ind w:firstLine="369"/>
      </w:pPr>
      <w:r>
        <w:t>本次使用ChatGPT協助規劃情境與語句模板，由可重現的Python程式以固定種子批次擴充資料；附生成腳本、原始種子、CSV與品質報告。AI未產生各筆隱私轉換結果，也未替團隊執行或驗證PETs演算法。舊版v3記載Codex曾協助資料契約、程式與測試；本版明確區分不同批次。</w:t>
      </w:r>
    </w:p>
    <w:p>
      <w:pPr>
        <w:pStyle w:val="Heading1"/>
      </w:pPr>
      <w:r>
        <w:t>四、結語</w:t>
      </w:r>
    </w:p>
    <w:p>
      <w:pPr>
        <w:ind w:firstLine="369"/>
      </w:pPr>
      <w:r>
        <w:t>本作品以既有「AI金孫」生活助理為應用起點，透過多樣化的合成原始資料涵蓋手機狀態、授權與任務差異，再由自主設計的任務導向隱私機制產製可追溯的衍生資料。現已完成72份環境、576筆原始任務的擴充與結構檢查，並保留v3的3筆衍生基準；下一階段將完善規則與獨立評測，量化「不過度揭露隱私」與「仍能提供實用協助」之間的平衡。正式繳件前須補入可檢視的公開資料集網址。</w:t>
      </w:r>
    </w:p>
    <w:sectPr w:rsidR="00FC693F" w:rsidRPr="0006063C" w:rsidSect="00034616">
      <w:pgSz w:w="11906" w:h="16838"/>
      <w:pgMar w:top="1134" w:right="1134" w:bottom="1134" w:left="1134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60" w:after="60"/>
    </w:pPr>
    <w:rPr>
      <w:rFonts w:ascii="標楷體" w:hAnsi="標楷體" w:eastAsia="標楷體"/>
      <w:color w:val="19202B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 w:line="240" w:lineRule="auto"/>
      <w:outlineLvl w:val="0"/>
    </w:pPr>
    <w:rPr>
      <w:rFonts w:asciiTheme="majorHAnsi" w:eastAsiaTheme="majorEastAsia" w:hAnsiTheme="majorHAnsi" w:cstheme="majorBidi" w:ascii="標楷體" w:hAnsi="標楷體" w:eastAsia="標楷體"/>
      <w:b/>
      <w:bCs/>
      <w:color w:val="19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 w:line="240" w:lineRule="auto"/>
      <w:outlineLvl w:val="1"/>
    </w:pPr>
    <w:rPr>
      <w:rFonts w:asciiTheme="majorHAnsi" w:eastAsiaTheme="majorEastAsia" w:hAnsiTheme="majorHAnsi" w:cstheme="majorBidi" w:ascii="標楷體" w:hAnsi="標楷體" w:eastAsia="標楷體"/>
      <w:b/>
      <w:bCs/>
      <w:color w:val="192B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60"/>
      <w:contextualSpacing/>
    </w:pPr>
    <w:rPr>
      <w:rFonts w:asciiTheme="majorHAnsi" w:eastAsiaTheme="majorEastAsia" w:hAnsiTheme="majorHAnsi" w:cstheme="majorBidi" w:ascii="標楷體" w:hAnsi="標楷體" w:eastAsia="標楷體"/>
      <w:b/>
      <w:color w:val="192B45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金孫 - 附件6 衍生資料集產出說明（合成原始資料擴充版）</dc:title>
  <dc:subject>資料隱私保護-創新應用組；v3 baseline + raw v4 candidate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