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基础知识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企业级应用特点：分布式，高速反应和响应，安全性，可扩展性，集成和持续集成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企业级程序体系结构：C/S两层模式，三层体系结构：显示层，服务器，DB数据库，多层体系结构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3.j</w:t>
      </w:r>
      <w:r>
        <w:rPr>
          <w:rFonts w:hint="default" w:ascii="Consolas" w:hAnsi="Consolas" w:cs="Consolas"/>
          <w:b/>
          <w:bCs/>
          <w:color w:val="auto"/>
          <w:sz w:val="21"/>
          <w:szCs w:val="21"/>
          <w:lang w:val="en-US" w:eastAsia="zh-CN"/>
        </w:rPr>
        <w:t>avaEE：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是一种结构和一套标准，一种体系结构，有多种技术和框架，是为了简化开发，提高项目效率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编程思想：组件（有独立功能的类）+容器（组件运行的环境）——提供底层服务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分层模型（松耦合，轻量级）：对象层（POJO)，数据访问层(DAO)，业务逻辑层(Service)，控制层(Controller)，表现层(view)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主张思想：惯例优于配置，配置优于编码；</w:t>
      </w:r>
    </w:p>
    <w:p>
      <w:pPr>
        <w:widowControl w:val="0"/>
        <w:numPr>
          <w:ilvl w:val="0"/>
          <w:numId w:val="0"/>
        </w:numPr>
        <w:ind w:left="0" w:leftChars="0"/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javaEE体系结构优点:1独立于硬件配置和操作系统</w:t>
      </w:r>
    </w:p>
    <w:p>
      <w:pPr>
        <w:widowControl w:val="0"/>
        <w:numPr>
          <w:ilvl w:val="0"/>
          <w:numId w:val="1"/>
        </w:numPr>
        <w:ind w:left="1890" w:leftChars="900" w:firstLine="0" w:firstLineChars="0"/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坚持面向对象的设计原则</w:t>
      </w:r>
    </w:p>
    <w:p>
      <w:pPr>
        <w:widowControl w:val="0"/>
        <w:numPr>
          <w:ilvl w:val="0"/>
          <w:numId w:val="1"/>
        </w:numPr>
        <w:ind w:left="1890" w:leftChars="900" w:firstLine="0" w:firstLine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灵活性，可移植性，互操作性</w:t>
      </w:r>
    </w:p>
    <w:p>
      <w:pPr>
        <w:widowControl w:val="0"/>
        <w:numPr>
          <w:ilvl w:val="0"/>
          <w:numId w:val="1"/>
        </w:numPr>
        <w:ind w:left="1890" w:leftChars="900" w:firstLine="0" w:firstLine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轻松的企业信息系统集成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4.servlet</w:t>
      </w:r>
      <w:r>
        <w:rPr>
          <w:rFonts w:hint="default" w:ascii="Consolas" w:hAnsi="Consolas" w:cs="Consolas"/>
          <w:b w:val="0"/>
          <w:bCs w:val="0"/>
          <w:sz w:val="21"/>
          <w:szCs w:val="21"/>
          <w:lang w:val="en-US" w:eastAsia="zh-CN"/>
        </w:rPr>
        <w:t>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运行在服务端的小程序，本质是类（接口和实现类），源是个.java文件，是一种JavaEE的组件技术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动作：接受请求（request)，给出响应(response)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生存周期方法：init()初始化配置（只调用一次），service（）响应客户请求，destroy（）销毁servlet对象，回收资源（关闭服务器时调用）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非生命周期方法：getServletInfo(),getServletConfig()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运行阶段：每一个servlet只会创建一个对象，每一次浏览器的请求，服务器产生一个线程，调用service（），线程反复执行service（）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HttpServlet类的两个核心方法：doGet(request,response),doPost(request,response)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HttpServlet类的主要两大功能：1自定义处理方法，2调用service方法，处理HTTP请求和响应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每个servlet都有一个一个上下文实例——ServletContext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每个servlet都有一个配置——servletConfig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5.URL: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绝对路径（action=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http://localhost:8080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/j2017051181_04_login/Matching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eastAsia="zh-CN"/>
        </w:rPr>
        <w:t>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和相对路径（action=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Matching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)的使用，一般使用相对路径较为简介方便，相对路径是相对当前文件所在的路径，只能通过内部访问，两者都能成功访问对应servlet，因为服务器会自动分析截取url，然后与web.xml文件中的url匹配</w:t>
      </w:r>
    </w:p>
    <w:p>
      <w:pPr>
        <w:widowControl w:val="0"/>
        <w:numPr>
          <w:ilvl w:val="0"/>
          <w:numId w:val="0"/>
        </w:numPr>
        <w:ind w:left="0" w:left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6.配置：</w:t>
      </w:r>
    </w:p>
    <w:p>
      <w:pPr>
        <w:widowControl w:val="0"/>
        <w:numPr>
          <w:ilvl w:val="0"/>
          <w:numId w:val="0"/>
        </w:numPr>
        <w:ind w:left="840" w:leftChars="40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1—xml配置：一个&lt;servlet-mapping&gt;元素用于映射一个servlet地址访问路径（虚拟路径）,一个servlet可被映射多个虚拟路径，一个&lt;servlet-mapping&gt;下可有多个&lt;url-pattern&gt;元素</w:t>
      </w:r>
    </w:p>
    <w:p>
      <w:pPr>
        <w:widowControl w:val="0"/>
        <w:numPr>
          <w:ilvl w:val="0"/>
          <w:numId w:val="0"/>
        </w:numPr>
        <w:ind w:left="840" w:leftChars="40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&lt;url-pattern&gt;使用用例：&lt;url-pattern&gt;/myServlet&lt;/url-pattern&gt;(前端：action=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myServlet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tabs>
          <w:tab w:val="left" w:pos="778"/>
        </w:tabs>
        <w:ind w:left="0" w:leftChars="0" w:firstLine="840" w:firstLineChars="4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2—注解方式：</w:t>
      </w:r>
    </w:p>
    <w:p>
      <w:pPr>
        <w:widowControl w:val="0"/>
        <w:numPr>
          <w:ilvl w:val="0"/>
          <w:numId w:val="0"/>
        </w:numPr>
        <w:tabs>
          <w:tab w:val="left" w:pos="778"/>
        </w:tabs>
        <w:ind w:left="0" w:leftChars="0" w:firstLine="840" w:firstLineChars="4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@webServlet(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/Matching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),</w:t>
      </w:r>
    </w:p>
    <w:p>
      <w:pPr>
        <w:widowControl w:val="0"/>
        <w:numPr>
          <w:ilvl w:val="0"/>
          <w:numId w:val="0"/>
        </w:numPr>
        <w:tabs>
          <w:tab w:val="left" w:pos="778"/>
        </w:tabs>
        <w:ind w:left="0" w:leftChars="0" w:firstLine="840" w:firstLineChars="40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@webServlet(name=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myServlet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,urlPatterns=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/myServlet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)  </w:t>
      </w:r>
    </w:p>
    <w:p>
      <w:pPr>
        <w:widowControl w:val="0"/>
        <w:numPr>
          <w:ilvl w:val="0"/>
          <w:numId w:val="0"/>
        </w:numPr>
        <w:tabs>
          <w:tab w:val="left" w:pos="778"/>
        </w:tabs>
        <w:ind w:left="0" w:leftChars="0" w:firstLine="840" w:firstLineChars="4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@webServlet（name=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myServlet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,urlPatterns={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/myServlet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yourServlet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hisServlet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tabs>
          <w:tab w:val="left" w:pos="778"/>
        </w:tabs>
        <w:ind w:left="0" w:leftChars="0" w:firstLine="840" w:firstLineChars="4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3——通配符：</w:t>
      </w:r>
    </w:p>
    <w:p>
      <w:pPr>
        <w:widowControl w:val="0"/>
        <w:numPr>
          <w:ilvl w:val="0"/>
          <w:numId w:val="0"/>
        </w:numPr>
        <w:tabs>
          <w:tab w:val="left" w:pos="778"/>
        </w:tabs>
        <w:ind w:left="0" w:leftChars="0" w:firstLine="840" w:firstLineChars="4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路径映射：以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开头和以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/*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结尾</w:t>
      </w:r>
    </w:p>
    <w:p>
      <w:pPr>
        <w:widowControl w:val="0"/>
        <w:numPr>
          <w:ilvl w:val="0"/>
          <w:numId w:val="0"/>
        </w:numPr>
        <w:tabs>
          <w:tab w:val="left" w:pos="778"/>
        </w:tabs>
        <w:ind w:left="0" w:leftChars="0" w:firstLine="840" w:firstLineChars="4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扩展映射：以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*.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开头</w:t>
      </w:r>
    </w:p>
    <w:p>
      <w:pPr>
        <w:widowControl w:val="0"/>
        <w:numPr>
          <w:ilvl w:val="0"/>
          <w:numId w:val="0"/>
        </w:numPr>
        <w:tabs>
          <w:tab w:val="left" w:pos="778"/>
        </w:tabs>
        <w:ind w:left="0" w:leftChars="0" w:firstLine="840" w:firstLineChars="40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 xml:space="preserve">default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servlet映射：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tabs>
          <w:tab w:val="left" w:pos="778"/>
        </w:tabs>
        <w:ind w:left="0" w:leftChars="0" w:firstLine="840" w:firstLineChars="4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详细映射：/aa/bb/cc.action</w:t>
      </w:r>
    </w:p>
    <w:p>
      <w:pPr>
        <w:widowControl w:val="0"/>
        <w:numPr>
          <w:ilvl w:val="0"/>
          <w:numId w:val="0"/>
        </w:numPr>
        <w:tabs>
          <w:tab w:val="left" w:pos="778"/>
        </w:tabs>
        <w:ind w:left="0" w:leftChars="0" w:firstLine="840" w:firstLineChars="40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注意事项：通配符*只能出现在开头或结尾；不使用通配符，必须以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开头</w:t>
      </w:r>
    </w:p>
    <w:p>
      <w:pPr>
        <w:widowControl w:val="0"/>
        <w:numPr>
          <w:ilvl w:val="0"/>
          <w:numId w:val="0"/>
        </w:numPr>
        <w:tabs>
          <w:tab w:val="left" w:pos="778"/>
        </w:tabs>
        <w:ind w:left="0" w:leftChars="0" w:firstLine="840" w:firstLineChars="4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采取原则：最具体匹配原则</w:t>
      </w:r>
    </w:p>
    <w:p>
      <w:pPr>
        <w:widowControl w:val="0"/>
        <w:numPr>
          <w:ilvl w:val="0"/>
          <w:numId w:val="0"/>
        </w:numPr>
        <w:tabs>
          <w:tab w:val="left" w:pos="778"/>
        </w:tabs>
        <w:ind w:left="0" w:leftChars="0" w:firstLine="840" w:firstLineChars="4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示例：</w:t>
      </w:r>
    </w:p>
    <w:p>
      <w:pPr>
        <w:widowControl w:val="0"/>
        <w:numPr>
          <w:ilvl w:val="0"/>
          <w:numId w:val="0"/>
        </w:numPr>
        <w:tabs>
          <w:tab w:val="left" w:pos="778"/>
        </w:tabs>
        <w:ind w:left="0" w:leftChars="0" w:firstLine="840" w:firstLineChars="40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210685" cy="2441575"/>
            <wp:effectExtent l="0" t="0" r="18415" b="15875"/>
            <wp:docPr id="1" name="图片 1" descr="mmexport1575823500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mexport15758235002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7.转发和重定向：</w:t>
      </w:r>
    </w:p>
    <w:p>
      <w:pPr>
        <w:widowControl w:val="0"/>
        <w:numPr>
          <w:ilvl w:val="0"/>
          <w:numId w:val="0"/>
        </w:numPr>
        <w:ind w:leftChars="3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转发（RequestDispatcher对象）：forward（request，response)——请求转发，include（request，response）——包含</w:t>
      </w:r>
    </w:p>
    <w:p>
      <w:pPr>
        <w:widowControl w:val="0"/>
        <w:numPr>
          <w:ilvl w:val="0"/>
          <w:numId w:val="0"/>
        </w:numPr>
        <w:ind w:leftChars="3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转发在请求时，交由其他资源处理，并在服务端完成</w:t>
      </w:r>
    </w:p>
    <w:p>
      <w:pPr>
        <w:widowControl w:val="0"/>
        <w:numPr>
          <w:ilvl w:val="0"/>
          <w:numId w:val="0"/>
        </w:numPr>
        <w:ind w:leftChars="3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重定向（HttpServletResponse对象)：sendRedirect(url)</w:t>
      </w:r>
    </w:p>
    <w:p>
      <w:pPr>
        <w:widowControl w:val="0"/>
        <w:numPr>
          <w:ilvl w:val="0"/>
          <w:numId w:val="0"/>
        </w:numPr>
        <w:ind w:leftChars="3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重定向在响应时，是在客户端重新请求并跳转到指定url,再次请求servlet</w:t>
      </w:r>
    </w:p>
    <w:p>
      <w:pPr>
        <w:widowControl w:val="0"/>
        <w:numPr>
          <w:ilvl w:val="0"/>
          <w:numId w:val="0"/>
        </w:numPr>
        <w:ind w:leftChars="30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转发比重定向高效。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8.Filter</w:t>
      </w:r>
      <w:r>
        <w:rPr>
          <w:rFonts w:hint="eastAsia"/>
          <w:b/>
          <w:bCs/>
          <w:sz w:val="21"/>
          <w:szCs w:val="21"/>
          <w:lang w:val="en-US" w:eastAsia="zh-CN"/>
        </w:rPr>
        <w:t>(过滤器）：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拦截请求响应对象</w:t>
      </w:r>
    </w:p>
    <w:p>
      <w:pPr>
        <w:widowControl w:val="0"/>
        <w:numPr>
          <w:ilvl w:val="0"/>
          <w:numId w:val="0"/>
        </w:numPr>
        <w:ind w:left="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生命周期：1.web.xml实例化，2.init()初始化，3.doFilter()过滤，4.destroy（）销毁</w:t>
      </w:r>
    </w:p>
    <w:p>
      <w:pPr>
        <w:widowControl w:val="0"/>
        <w:numPr>
          <w:ilvl w:val="0"/>
          <w:numId w:val="0"/>
        </w:numPr>
        <w:ind w:left="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DoFilter(request，response)方法中，chain.doFilter(request，response)用于继续转发请求，转向下一个过滤器或者servlet，若未调用这一方法，请求无法进行转发响应，因此可用来过滤和控制</w:t>
      </w:r>
    </w:p>
    <w:p>
      <w:pPr>
        <w:widowControl w:val="0"/>
        <w:numPr>
          <w:ilvl w:val="0"/>
          <w:numId w:val="0"/>
        </w:numPr>
        <w:ind w:left="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适用场合：对用户请求进行统一认证（如统一编码），日志审核和记录，图像转换，数据压缩，加密/解密，身份验证，资源访问触发事件过滤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9.Listener(监听器）：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用于监听另一个java对象的变化——方法监听，属性监听，事件监听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常见三种监听：上下文监听(context)，会话监听(session)，请求监听（request)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10.JSP: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含有java写成的脚本的动态页面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注释：1.&lt;%---  注释内容 --%&gt;（客户端不能查看到） &lt;!--注释内容--&gt; （客户端能查看）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变量声明：&lt;%!   %&gt;  如：&lt;%! int num=110; %&gt;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jsp表达式：&lt;%=  %&gt;  如：&lt;%=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Hello World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%&gt; &lt;%=name(已声明变量) %&gt;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java代码块：&lt;%  %&gt;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Jsp指令：&lt;%@指令名属性=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值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%&gt;</w:t>
      </w:r>
    </w:p>
    <w:p>
      <w:pPr>
        <w:widowControl w:val="0"/>
        <w:numPr>
          <w:ilvl w:val="0"/>
          <w:numId w:val="0"/>
        </w:numPr>
        <w:ind w:leftChars="30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page指令：如&lt;%@ page import=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java.util.*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%&gt;  定义jsp页面全局属性</w:t>
      </w:r>
    </w:p>
    <w:p>
      <w:pPr>
        <w:widowControl w:val="0"/>
        <w:numPr>
          <w:ilvl w:val="0"/>
          <w:numId w:val="0"/>
        </w:numPr>
        <w:ind w:leftChars="3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include指令：用于包含其他jsp,html，文本文件，被包含文件被加载在指令位置</w:t>
      </w:r>
    </w:p>
    <w:p>
      <w:pPr>
        <w:widowControl w:val="0"/>
        <w:numPr>
          <w:ilvl w:val="0"/>
          <w:numId w:val="0"/>
        </w:numPr>
        <w:ind w:leftChars="30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taglib指令： 允许用户使用自定义标签</w:t>
      </w:r>
    </w:p>
    <w:p>
      <w:pPr>
        <w:widowControl w:val="0"/>
        <w:numPr>
          <w:ilvl w:val="0"/>
          <w:numId w:val="0"/>
        </w:numPr>
        <w:ind w:leftChars="3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jsp动作：1.include动作  &lt;jsp:include page=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路径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flush=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true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/&gt;资源插入，引用</w:t>
      </w:r>
    </w:p>
    <w:p>
      <w:pPr>
        <w:widowControl w:val="0"/>
        <w:numPr>
          <w:ilvl w:val="0"/>
          <w:numId w:val="0"/>
        </w:numPr>
        <w:ind w:leftChars="4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2.Forward动作  &lt;jsp:forward page=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path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}/&gt;请求转发</w:t>
      </w:r>
    </w:p>
    <w:p>
      <w:pPr>
        <w:widowControl w:val="0"/>
        <w:numPr>
          <w:ilvl w:val="0"/>
          <w:numId w:val="0"/>
        </w:numPr>
        <w:ind w:leftChars="4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3.useBean动作  &lt;jsp:useBean id=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name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class=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className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scope=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作用域对象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/&gt;</w:t>
      </w:r>
    </w:p>
    <w:p>
      <w:pPr>
        <w:widowControl w:val="0"/>
        <w:numPr>
          <w:ilvl w:val="0"/>
          <w:numId w:val="0"/>
        </w:numPr>
        <w:ind w:leftChars="4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4.getProperty动作：&lt;jsp:getProperty&gt;获取javaBean中的属性值</w:t>
      </w:r>
    </w:p>
    <w:p>
      <w:pPr>
        <w:widowControl w:val="0"/>
        <w:numPr>
          <w:ilvl w:val="0"/>
          <w:numId w:val="0"/>
        </w:numPr>
        <w:ind w:leftChars="4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5.setProperty动作：&lt;jsp:setProperty&gt;设置javaBean中的属性值</w:t>
      </w:r>
    </w:p>
    <w:p>
      <w:pPr>
        <w:widowControl w:val="0"/>
        <w:numPr>
          <w:ilvl w:val="0"/>
          <w:numId w:val="0"/>
        </w:numPr>
        <w:ind w:leftChars="40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6.param动作：&lt;jsp:param name=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result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value=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/&gt; 键值对形式</w:t>
      </w:r>
    </w:p>
    <w:p>
      <w:pPr>
        <w:widowControl w:val="0"/>
        <w:numPr>
          <w:ilvl w:val="0"/>
          <w:numId w:val="0"/>
        </w:numPr>
        <w:ind w:leftChars="40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7.plugin动作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内置作用域对象：page作用范围：只在当前页面有效</w:t>
      </w:r>
    </w:p>
    <w:p>
      <w:pPr>
        <w:widowControl w:val="0"/>
        <w:numPr>
          <w:ilvl w:val="0"/>
          <w:numId w:val="0"/>
        </w:numPr>
        <w:ind w:leftChars="8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request:在一个请求过程中有效</w:t>
      </w:r>
    </w:p>
    <w:p>
      <w:pPr>
        <w:widowControl w:val="0"/>
        <w:numPr>
          <w:ilvl w:val="0"/>
          <w:numId w:val="0"/>
        </w:numPr>
        <w:ind w:leftChars="8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session:在一个会话中有效</w:t>
      </w:r>
    </w:p>
    <w:p>
      <w:pPr>
        <w:widowControl w:val="0"/>
        <w:numPr>
          <w:ilvl w:val="0"/>
          <w:numId w:val="0"/>
        </w:numPr>
        <w:ind w:leftChars="8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application:在服务器运行过程中有效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jsp九大隐含对象：无需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new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获取实例，可直接使用的对象</w:t>
      </w:r>
    </w:p>
    <w:p>
      <w:pPr>
        <w:widowControl w:val="0"/>
        <w:numPr>
          <w:ilvl w:val="0"/>
          <w:numId w:val="0"/>
        </w:numPr>
        <w:ind w:leftChars="8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1.out  2.request  3.response  4.session  5.application </w:t>
      </w:r>
    </w:p>
    <w:p>
      <w:pPr>
        <w:widowControl w:val="0"/>
        <w:numPr>
          <w:ilvl w:val="0"/>
          <w:numId w:val="0"/>
        </w:numPr>
        <w:ind w:leftChars="8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6.pageContext  7.page  8.config  9.exception</w:t>
      </w:r>
    </w:p>
    <w:p>
      <w:pPr>
        <w:widowControl w:val="0"/>
        <w:numPr>
          <w:ilvl w:val="0"/>
          <w:numId w:val="0"/>
        </w:numPr>
        <w:ind w:leftChars="8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"https://blog.csdn.net/sx0809/article/details/79479206"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使用详情请按ctrl点击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11.服务器应用对象：</w:t>
      </w:r>
    </w:p>
    <w:p>
      <w:pPr>
        <w:widowControl w:val="0"/>
        <w:numPr>
          <w:ilvl w:val="0"/>
          <w:numId w:val="0"/>
        </w:numPr>
        <w:ind w:leftChars="10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1.ServletRequest: 向服务端传递参数</w:t>
      </w:r>
    </w:p>
    <w:p>
      <w:pPr>
        <w:widowControl w:val="0"/>
        <w:numPr>
          <w:ilvl w:val="0"/>
          <w:numId w:val="0"/>
        </w:numPr>
        <w:ind w:leftChars="10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2.ServletResponse： 回应客户端请求</w:t>
      </w:r>
    </w:p>
    <w:p>
      <w:pPr>
        <w:widowControl w:val="0"/>
        <w:numPr>
          <w:ilvl w:val="0"/>
          <w:numId w:val="0"/>
        </w:numPr>
        <w:ind w:leftChars="10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3.ServletConfig： 获取servlet的初始化参数</w:t>
      </w:r>
    </w:p>
    <w:p>
      <w:pPr>
        <w:widowControl w:val="0"/>
        <w:numPr>
          <w:ilvl w:val="0"/>
          <w:numId w:val="0"/>
        </w:numPr>
        <w:ind w:left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4.ServletContext: 存储整个web应用的相关信息，存储全局共享数据，在一个Web服务器中，是唯一的，所有servlet共享共享同一个ServletContext对象</w:t>
      </w:r>
    </w:p>
    <w:p>
      <w:pPr>
        <w:widowControl w:val="0"/>
        <w:numPr>
          <w:ilvl w:val="0"/>
          <w:numId w:val="0"/>
        </w:numPr>
        <w:ind w:leftChars="100"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获取方式：1.从ServletConfig对象中获取  2.从HttpServlet对象中获取</w:t>
      </w:r>
    </w:p>
    <w:p>
      <w:pPr>
        <w:widowControl w:val="0"/>
        <w:numPr>
          <w:ilvl w:val="0"/>
          <w:numId w:val="0"/>
        </w:numPr>
        <w:ind w:leftChars="100"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应用：1.实现数据共享（存取的数据在服务器运行过程中有效）</w:t>
      </w:r>
    </w:p>
    <w:p>
      <w:pPr>
        <w:widowControl w:val="0"/>
        <w:numPr>
          <w:ilvl w:val="0"/>
          <w:numId w:val="2"/>
        </w:numPr>
        <w:ind w:leftChars="100" w:firstLine="1050" w:firstLineChars="5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获取Web应用的（上下文）初始化参数（web.xml）</w:t>
      </w:r>
    </w:p>
    <w:p>
      <w:pPr>
        <w:widowControl w:val="0"/>
        <w:numPr>
          <w:ilvl w:val="0"/>
          <w:numId w:val="2"/>
        </w:numPr>
        <w:ind w:leftChars="100" w:firstLine="1050" w:firstLineChars="50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获取与服务器相关信息（名字，版本号等）</w:t>
      </w:r>
    </w:p>
    <w:p>
      <w:pPr>
        <w:widowControl w:val="0"/>
        <w:numPr>
          <w:ilvl w:val="0"/>
          <w:numId w:val="2"/>
        </w:numPr>
        <w:ind w:leftChars="100" w:firstLine="1050" w:firstLineChars="50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读取资源文件（本地资源路径，指定参数的文件等）</w:t>
      </w:r>
    </w:p>
    <w:p>
      <w:pPr>
        <w:widowControl w:val="0"/>
        <w:numPr>
          <w:ilvl w:val="0"/>
          <w:numId w:val="2"/>
        </w:numPr>
        <w:ind w:leftChars="100" w:firstLine="1050" w:firstLineChars="50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记录日志（向servlet的日志文件写入消息，写入错误日志和异常等）</w:t>
      </w:r>
    </w:p>
    <w:p>
      <w:pPr>
        <w:widowControl w:val="0"/>
        <w:numPr>
          <w:ilvl w:val="0"/>
          <w:numId w:val="0"/>
        </w:numPr>
        <w:ind w:left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5.HttpSession：由服务器创建，在服务端存放用户会话状态和信息</w:t>
      </w:r>
    </w:p>
    <w:p>
      <w:pPr>
        <w:widowControl w:val="0"/>
        <w:numPr>
          <w:ilvl w:val="0"/>
          <w:numId w:val="0"/>
        </w:numPr>
        <w:ind w:left="1260" w:leftChars="300" w:hanging="630" w:hangingChars="3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方法：1.setAttribute(String name, Obiect object)——将对象绑定到会话中，使之成为会话属性</w:t>
      </w:r>
    </w:p>
    <w:p>
      <w:pPr>
        <w:widowControl w:val="0"/>
        <w:numPr>
          <w:ilvl w:val="0"/>
          <w:numId w:val="0"/>
        </w:numPr>
        <w:ind w:leftChars="60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2.getAttribute(String name)——返回会话属性</w:t>
      </w:r>
    </w:p>
    <w:p>
      <w:pPr>
        <w:widowControl w:val="0"/>
        <w:numPr>
          <w:ilvl w:val="0"/>
          <w:numId w:val="0"/>
        </w:numPr>
        <w:ind w:leftChars="400"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3.getAttributeNames()——返回所有会话属性名</w:t>
      </w:r>
    </w:p>
    <w:p>
      <w:pPr>
        <w:widowControl w:val="0"/>
        <w:numPr>
          <w:ilvl w:val="0"/>
          <w:numId w:val="0"/>
        </w:numPr>
        <w:ind w:leftChars="400"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4.removeAttribute(name)——删除会话属性</w:t>
      </w:r>
    </w:p>
    <w:p>
      <w:pPr>
        <w:widowControl w:val="0"/>
        <w:numPr>
          <w:ilvl w:val="0"/>
          <w:numId w:val="0"/>
        </w:numPr>
        <w:ind w:leftChars="400" w:firstLine="420" w:firstLineChars="20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5.invalidate()——使会话中止，并删除绑定的所有会话属性（关闭浏览器时调用）</w:t>
      </w:r>
    </w:p>
    <w:p>
      <w:pPr>
        <w:widowControl w:val="0"/>
        <w:numPr>
          <w:ilvl w:val="0"/>
          <w:numId w:val="0"/>
        </w:numPr>
        <w:ind w:left="1260" w:leftChars="600" w:firstLine="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6.setMaxInactiveInterval（int interval）——设置会话的超时时间（负数表示永不过期，0表示立即失效）【也可在web.xml配置过期时间】</w:t>
      </w:r>
    </w:p>
    <w:p>
      <w:pPr>
        <w:widowControl w:val="0"/>
        <w:numPr>
          <w:ilvl w:val="0"/>
          <w:numId w:val="0"/>
        </w:numPr>
        <w:ind w:leftChars="30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10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6.out: 向客户端输送信息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12.json: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javascript对象表示方式，一种以文本方式表示对象的格式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语法：JSON对象：{属性：值，属性：值}（类似键值对形式）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如：{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stuId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:2017051181,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stuName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周鸽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JSON数组：{JSON对象,JSON对象,{属性：值}}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如：{stu1,stu2,{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stuId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:2017051181,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stuName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周鸽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}}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js中使用json：1. JSON对象：var jsonObj={stu1,{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stuId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:2017051181,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stuName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周鸽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}}</w:t>
      </w:r>
    </w:p>
    <w:p>
      <w:pPr>
        <w:widowControl w:val="0"/>
        <w:numPr>
          <w:ilvl w:val="0"/>
          <w:numId w:val="3"/>
        </w:numPr>
        <w:ind w:left="2730" w:leftChars="700" w:hanging="1260" w:hangingChars="6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JSON文本：var jsonText={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stuId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:2017051181,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stuName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周鸽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}——文本字符串，是纯文本</w:t>
      </w:r>
    </w:p>
    <w:p>
      <w:pPr>
        <w:widowControl w:val="0"/>
        <w:numPr>
          <w:ilvl w:val="0"/>
          <w:numId w:val="3"/>
        </w:numPr>
        <w:ind w:left="2730" w:leftChars="700" w:hanging="1260" w:hangingChars="60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Json对象和json文本只在js（javascript）中可用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13.Ajax（异步的JavaScript和XML）</w:t>
      </w:r>
      <w:r>
        <w:rPr>
          <w:rFonts w:hint="eastAsia"/>
          <w:b/>
          <w:bCs/>
          <w:sz w:val="21"/>
          <w:szCs w:val="21"/>
          <w:lang w:val="en-US" w:eastAsia="zh-CN"/>
        </w:rPr>
        <w:t>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A和B执行功能，A的执行不会影响B的执行，A和B可同时执行。异步过程调用后，调用者无需得到结果便可继续执行后续操作，其调用返回也不受调用者控制。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网页的异步更新，局部刷新：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1.向服务器发请求的js对象：XMLHttpRequest(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XHR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),使用Ajax，就是使用XHR对象的属性，方法和事件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2.谁发请求，谁接响应：js脚本中对象向服务器发送请求，对象接受响应，通过js脚本刷新局部页面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3.注意事项：html,js的编写修改不需重启服务器，servlet，配置，JavaBean的编写修改，需要重启服务器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23510" cy="3917950"/>
            <wp:effectExtent l="0" t="0" r="15240" b="6350"/>
            <wp:docPr id="2" name="图片 2" descr="mmexport1575873733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mexport15758737339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14.EL表达式：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存取数据的语言，计算和输出java对象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特点：1.直接访问JavaBean中的属性：${user.userName} 或者 ${user[userName]}</w:t>
      </w:r>
    </w:p>
    <w:p>
      <w:pPr>
        <w:widowControl w:val="0"/>
        <w:numPr>
          <w:numId w:val="0"/>
        </w:numPr>
        <w:ind w:firstLine="630" w:firstLineChars="30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2.可执行运算：逻辑运算，算术运算，条件运算，关系运算等</w:t>
      </w:r>
    </w:p>
    <w:p>
      <w:pPr>
        <w:widowControl w:val="0"/>
        <w:numPr>
          <w:numId w:val="0"/>
        </w:numPr>
        <w:ind w:firstLine="630" w:firstLineChars="3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3.可获得命名空间</w:t>
      </w:r>
    </w:p>
    <w:p>
      <w:pPr>
        <w:widowControl w:val="0"/>
        <w:numPr>
          <w:numId w:val="0"/>
        </w:numPr>
        <w:ind w:firstLine="630" w:firstLineChars="30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4.除0无异常（返回无穷大Infinity）</w:t>
      </w:r>
    </w:p>
    <w:p>
      <w:pPr>
        <w:widowControl w:val="0"/>
        <w:numPr>
          <w:numId w:val="0"/>
        </w:numPr>
        <w:ind w:firstLine="630" w:firstLineChars="30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5.可访问作用域对象(page,request,session,application)</w:t>
      </w:r>
    </w:p>
    <w:p>
      <w:pPr>
        <w:widowControl w:val="0"/>
        <w:numPr>
          <w:numId w:val="0"/>
        </w:numPr>
        <w:ind w:firstLine="630" w:firstLineChars="30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6.输出文本：${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不要温和地走进那良夜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ind w:firstLine="1897" w:firstLineChars="900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查看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instrText xml:space="preserve"> HYPERLINK "https://blog.csdn.net/pan_junbiao/article/details/88567466" \o "查看详情请点击" </w:instrTex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详情请</w:t>
      </w:r>
      <w:r>
        <w:rPr>
          <w:rStyle w:val="4"/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按ctrl</w:t>
      </w:r>
      <w:r>
        <w:rPr>
          <w:rStyle w:val="4"/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点击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center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/>
          <w:bCs/>
          <w:sz w:val="21"/>
          <w:szCs w:val="21"/>
          <w:lang w:val="en-US" w:eastAsia="zh-CN"/>
        </w:rPr>
        <w:t>15.JSTL：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取代在jsp中嵌入java代码的做法，提高可维护性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核心标签库： 表达式操作：&lt;c:out&gt;  &lt;c:set&gt;  &lt;c:remove&gt;  &lt;c:catch&gt;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 流程控制：&lt;c:if&gt;  &lt;c:choose&gt;  &lt;c:when&gt;   &lt;c:otherwise&gt;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 迭代操作：&lt;c:forEach&gt;  &lt;c:forTokens&gt;  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"https://blog.csdn.net/weixin_42808295/article/details/81460609
" </w:instrTex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查看JSTL标签使用详情请</w:t>
      </w:r>
      <w:r>
        <w:rPr>
          <w:rStyle w:val="4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按ctrl</w:t>
      </w:r>
      <w:r>
        <w:rPr>
          <w:rStyle w:val="4"/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点击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/>
          <w:bCs/>
          <w:sz w:val="21"/>
          <w:szCs w:val="21"/>
          <w:lang w:val="en-US" w:eastAsia="zh-CN"/>
        </w:rPr>
        <w:t>16.JDBC: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规避数据库的不同，未开发人员访问数据库提供统一的编程接口（API）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JDBC API做三件事：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创建连接，创建执行语句，执行语句返回结果</w:t>
      </w:r>
    </w:p>
    <w:p>
      <w:pPr>
        <w:widowControl w:val="0"/>
        <w:numPr>
          <w:ilvl w:val="0"/>
          <w:numId w:val="0"/>
        </w:numPr>
        <w:ind w:leftChars="90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DriverManager:依赖数据库不同，管理加载驱动</w:t>
      </w:r>
    </w:p>
    <w:p>
      <w:pPr>
        <w:widowControl w:val="0"/>
        <w:numPr>
          <w:ilvl w:val="0"/>
          <w:numId w:val="0"/>
        </w:numPr>
        <w:ind w:leftChars="90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Connection：连接数据库和传送数据</w:t>
      </w:r>
    </w:p>
    <w:p>
      <w:pPr>
        <w:widowControl w:val="0"/>
        <w:numPr>
          <w:ilvl w:val="0"/>
          <w:numId w:val="0"/>
        </w:numPr>
        <w:ind w:leftChars="90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Statement:由Connection产生，负责执行sql语句</w:t>
      </w:r>
    </w:p>
    <w:p>
      <w:pPr>
        <w:widowControl w:val="0"/>
        <w:numPr>
          <w:ilvl w:val="0"/>
          <w:numId w:val="0"/>
        </w:numPr>
        <w:ind w:leftChars="90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ResultSet：保存Statement执行后产生的处理结果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JDBC编程经典6步：</w:t>
      </w:r>
      <w:r>
        <w:rPr>
          <w:rFonts w:hint="eastAsia" w:ascii="宋体" w:hAnsi="宋体" w:eastAsia="宋体" w:cs="宋体"/>
          <w:b/>
          <w:bCs/>
          <w:color w:val="FF0000"/>
          <w:sz w:val="21"/>
          <w:szCs w:val="21"/>
          <w:lang w:val="en-US" w:eastAsia="zh-CN"/>
        </w:rPr>
        <w:t>1.加载驱动：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使用Class类下的静态方法forName来加载驱动</w:t>
      </w:r>
    </w:p>
    <w:p>
      <w:pPr>
        <w:widowControl w:val="0"/>
        <w:numPr>
          <w:ilvl w:val="0"/>
          <w:numId w:val="0"/>
        </w:numPr>
        <w:ind w:left="0" w:leftChars="0"/>
        <w:jc w:val="both"/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Consolas" w:hAnsi="Consolas" w:eastAsia="Consolas"/>
          <w:b/>
          <w:bCs/>
          <w:color w:val="000000"/>
          <w:sz w:val="20"/>
          <w:highlight w:val="white"/>
        </w:rPr>
        <w:t>Class.</w:t>
      </w:r>
      <w:r>
        <w:rPr>
          <w:rFonts w:hint="eastAsia" w:ascii="Consolas" w:hAnsi="Consolas" w:eastAsia="Consolas"/>
          <w:b/>
          <w:bCs/>
          <w:i/>
          <w:color w:val="000000"/>
          <w:sz w:val="20"/>
          <w:highlight w:val="white"/>
        </w:rPr>
        <w:t>forName</w:t>
      </w:r>
      <w:r>
        <w:rPr>
          <w:rFonts w:hint="eastAsia" w:ascii="Consolas" w:hAnsi="Consolas" w:eastAsia="Consolas"/>
          <w:b/>
          <w:bCs/>
          <w:color w:val="000000"/>
          <w:sz w:val="20"/>
          <w:highlight w:val="white"/>
        </w:rPr>
        <w:t>(</w:t>
      </w:r>
      <w:r>
        <w:rPr>
          <w:rFonts w:hint="eastAsia" w:ascii="Consolas" w:hAnsi="Consolas" w:eastAsia="Consolas"/>
          <w:b/>
          <w:bCs/>
          <w:i/>
          <w:color w:val="0000C0"/>
          <w:sz w:val="20"/>
          <w:highlight w:val="white"/>
        </w:rPr>
        <w:t>jdbcDriver</w:t>
      </w:r>
      <w:r>
        <w:rPr>
          <w:rFonts w:hint="eastAsia" w:ascii="Consolas" w:hAnsi="Consolas" w:eastAsia="Consolas"/>
          <w:b/>
          <w:bCs/>
          <w:color w:val="000000"/>
          <w:sz w:val="20"/>
          <w:highlight w:val="white"/>
        </w:rPr>
        <w:t>)</w:t>
      </w:r>
    </w:p>
    <w:p>
      <w:pPr>
        <w:widowControl w:val="0"/>
        <w:numPr>
          <w:ilvl w:val="0"/>
          <w:numId w:val="0"/>
        </w:numPr>
        <w:ind w:leftChars="60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加载MySql驱动</w:t>
      </w:r>
    </w:p>
    <w:p>
      <w:pPr>
        <w:widowControl w:val="0"/>
        <w:numPr>
          <w:ilvl w:val="0"/>
          <w:numId w:val="0"/>
        </w:numPr>
        <w:ind w:leftChars="60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——Class.forName(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com.mysql.jdbc.Driver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widowControl w:val="0"/>
        <w:numPr>
          <w:ilvl w:val="0"/>
          <w:numId w:val="0"/>
        </w:numPr>
        <w:ind w:leftChars="60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加载SQL Server驱动</w:t>
      </w:r>
    </w:p>
    <w:p>
      <w:pPr>
        <w:widowControl w:val="0"/>
        <w:numPr>
          <w:ilvl w:val="0"/>
          <w:numId w:val="0"/>
        </w:numPr>
        <w:ind w:leftChars="600"/>
        <w:jc w:val="both"/>
        <w:rPr>
          <w:rFonts w:hint="default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——Class.forName(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 w:ascii="宋体" w:hAnsi="宋体" w:eastAsia="宋体" w:cs="宋体"/>
          <w:color w:val="2A00FF"/>
          <w:sz w:val="21"/>
          <w:szCs w:val="21"/>
          <w:highlight w:val="white"/>
        </w:rPr>
        <w:t>com.microsoft.sqlserver.jdbc.SQLServerDriver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widowControl w:val="0"/>
        <w:numPr>
          <w:numId w:val="0"/>
        </w:numPr>
        <w:ind w:left="1890" w:left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1"/>
          <w:szCs w:val="21"/>
          <w:lang w:val="en-US" w:eastAsia="zh-CN"/>
        </w:rPr>
        <w:t>2.创建连接: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DriverManager获取数据库连接</w:t>
      </w:r>
    </w:p>
    <w:p>
      <w:pPr>
        <w:widowControl w:val="0"/>
        <w:numPr>
          <w:ilvl w:val="0"/>
          <w:numId w:val="0"/>
        </w:numPr>
        <w:ind w:firstLine="803" w:firstLineChars="400"/>
        <w:jc w:val="both"/>
        <w:rPr>
          <w:rFonts w:hint="default" w:ascii="Consolas" w:hAnsi="Consolas" w:eastAsia="宋体" w:cs="Consolas"/>
          <w:b/>
          <w:bCs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/>
          <w:bCs/>
          <w:sz w:val="20"/>
          <w:szCs w:val="20"/>
          <w:lang w:val="en-US" w:eastAsia="zh-CN"/>
        </w:rPr>
        <w:t xml:space="preserve">Connection </w:t>
      </w:r>
      <w:r>
        <w:rPr>
          <w:rFonts w:hint="default" w:ascii="Consolas" w:hAnsi="Consolas" w:eastAsia="宋体" w:cs="Consolas"/>
          <w:b/>
          <w:bCs/>
          <w:color w:val="843C0B" w:themeColor="accent2" w:themeShade="80"/>
          <w:sz w:val="20"/>
          <w:szCs w:val="20"/>
          <w:lang w:val="en-US" w:eastAsia="zh-CN"/>
        </w:rPr>
        <w:t>conn</w:t>
      </w:r>
      <w:r>
        <w:rPr>
          <w:rFonts w:hint="default" w:ascii="Consolas" w:hAnsi="Consolas" w:eastAsia="宋体" w:cs="Consolas"/>
          <w:b/>
          <w:bCs/>
          <w:sz w:val="20"/>
          <w:szCs w:val="20"/>
          <w:lang w:val="en-US" w:eastAsia="zh-CN"/>
        </w:rPr>
        <w:t>=DriverManager.getConnection(url,username,password)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MySql——     url=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"jdbc: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mysql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://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localhost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3306/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database"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2.SQL Server——url=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"jdbc:sqlserver://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localhost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1433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;databaseName=database"</w:t>
      </w:r>
    </w:p>
    <w:p>
      <w:pPr>
        <w:widowControl w:val="0"/>
        <w:numPr>
          <w:ilvl w:val="0"/>
          <w:numId w:val="0"/>
        </w:numPr>
        <w:ind w:leftChars="40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（datbase为要连接的数据库名）</w:t>
      </w:r>
    </w:p>
    <w:p>
      <w:pPr>
        <w:widowControl w:val="0"/>
        <w:numPr>
          <w:numId w:val="0"/>
        </w:numPr>
        <w:ind w:left="1890" w:leftChars="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FF0000"/>
          <w:sz w:val="21"/>
          <w:szCs w:val="21"/>
          <w:lang w:val="en-US" w:eastAsia="zh-CN"/>
        </w:rPr>
        <w:t>3.准备sql语句：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通过Connection对象创建Statemenbt对象</w:t>
      </w:r>
    </w:p>
    <w:p>
      <w:pPr>
        <w:widowControl w:val="0"/>
        <w:numPr>
          <w:numId w:val="0"/>
        </w:numPr>
        <w:jc w:val="both"/>
        <w:rPr>
          <w:rFonts w:hint="default" w:ascii="Consolas" w:hAnsi="Consolas" w:eastAsia="宋体" w:cs="Consolas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1.</w:t>
      </w:r>
      <w:r>
        <w:rPr>
          <w:rFonts w:hint="default" w:ascii="Consolas" w:hAnsi="Consolas" w:eastAsia="宋体" w:cs="Consolas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String sql=</w:t>
      </w:r>
      <w:r>
        <w:rPr>
          <w:rFonts w:hint="default" w:ascii="Consolas" w:hAnsi="Consolas" w:eastAsia="宋体" w:cs="Consolas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宋体" w:cs="Consolas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.....</w:t>
      </w:r>
      <w:r>
        <w:rPr>
          <w:rFonts w:hint="default" w:ascii="Consolas" w:hAnsi="Consolas" w:eastAsia="宋体" w:cs="Consolas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</w:t>
      </w:r>
    </w:p>
    <w:p>
      <w:pPr>
        <w:widowControl w:val="0"/>
        <w:numPr>
          <w:ilvl w:val="0"/>
          <w:numId w:val="0"/>
        </w:numPr>
        <w:ind w:firstLine="1265" w:firstLineChars="600"/>
        <w:jc w:val="both"/>
        <w:rPr>
          <w:rFonts w:hint="default" w:ascii="宋体" w:hAnsi="宋体" w:eastAsia="宋体" w:cs="宋体"/>
          <w:b w:val="0"/>
          <w:bCs w:val="0"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default" w:ascii="Consolas" w:hAnsi="Consolas" w:eastAsia="宋体" w:cs="Consolas"/>
          <w:b/>
          <w:bCs/>
          <w:color w:val="000000" w:themeColor="text1"/>
          <w:sz w:val="20"/>
          <w:szCs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="Consolas" w:hAnsi="Consolas" w:eastAsia="宋体" w:cs="Consolas"/>
          <w:b/>
          <w:bCs/>
          <w:color w:val="000000" w:themeColor="text1"/>
          <w:sz w:val="20"/>
          <w:szCs w:val="20"/>
          <w:highlight w:val="white"/>
          <w14:textFill>
            <w14:solidFill>
              <w14:schemeClr w14:val="tx1"/>
            </w14:solidFill>
          </w14:textFill>
        </w:rPr>
        <w:t>repare</w:t>
      </w:r>
      <w:r>
        <w:rPr>
          <w:rFonts w:hint="default" w:ascii="Consolas" w:hAnsi="Consolas" w:eastAsia="宋体" w:cs="Consolas"/>
          <w:b/>
          <w:bCs/>
          <w:color w:val="000000" w:themeColor="text1"/>
          <w:sz w:val="20"/>
          <w:szCs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default" w:ascii="Consolas" w:hAnsi="Consolas" w:eastAsia="宋体" w:cs="Consolas"/>
          <w:b/>
          <w:bCs/>
          <w:color w:val="000000" w:themeColor="text1"/>
          <w:sz w:val="20"/>
          <w:szCs w:val="20"/>
          <w:highlight w:val="white"/>
          <w14:textFill>
            <w14:solidFill>
              <w14:schemeClr w14:val="tx1"/>
            </w14:solidFill>
          </w14:textFill>
        </w:rPr>
        <w:t>Statement</w:t>
      </w:r>
      <w:r>
        <w:rPr>
          <w:rFonts w:hint="default" w:ascii="Consolas" w:hAnsi="Consolas" w:eastAsia="宋体" w:cs="Consolas"/>
          <w:b/>
          <w:bCs/>
          <w:color w:val="000000" w:themeColor="text1"/>
          <w:sz w:val="20"/>
          <w:szCs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C0"/>
          <w:sz w:val="20"/>
          <w:szCs w:val="20"/>
          <w:highlight w:val="white"/>
        </w:rPr>
        <w:t>ps</w:t>
      </w:r>
      <w:r>
        <w:rPr>
          <w:rFonts w:hint="default" w:ascii="Consolas" w:hAnsi="Consolas" w:eastAsia="宋体" w:cs="Consolas"/>
          <w:b/>
          <w:bCs/>
          <w:color w:val="000000" w:themeColor="text1"/>
          <w:sz w:val="20"/>
          <w:szCs w:val="20"/>
          <w:highlight w:val="white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Consolas" w:hAnsi="Consolas" w:eastAsia="宋体" w:cs="Consolas"/>
          <w:b/>
          <w:bCs/>
          <w:color w:val="843C0B" w:themeColor="accent2" w:themeShade="80"/>
          <w:sz w:val="20"/>
          <w:szCs w:val="20"/>
          <w:highlight w:val="white"/>
        </w:rPr>
        <w:t>conn</w:t>
      </w:r>
      <w:r>
        <w:rPr>
          <w:rFonts w:hint="default" w:ascii="Consolas" w:hAnsi="Consolas" w:eastAsia="宋体" w:cs="Consolas"/>
          <w:b/>
          <w:bCs/>
          <w:color w:val="000000" w:themeColor="text1"/>
          <w:sz w:val="20"/>
          <w:szCs w:val="20"/>
          <w:highlight w:val="white"/>
          <w14:textFill>
            <w14:solidFill>
              <w14:schemeClr w14:val="tx1"/>
            </w14:solidFill>
          </w14:textFill>
        </w:rPr>
        <w:t>.prepareStatement(sql)</w:t>
      </w: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——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预编译对象</w:t>
      </w:r>
    </w:p>
    <w:p>
      <w:pPr>
        <w:widowControl w:val="0"/>
        <w:numPr>
          <w:ilvl w:val="0"/>
          <w:numId w:val="0"/>
        </w:numPr>
        <w:ind w:left="0" w:leftChars="600"/>
        <w:jc w:val="both"/>
        <w:rPr>
          <w:rFonts w:hint="default" w:ascii="宋体" w:hAnsi="宋体" w:eastAsia="宋体" w:cs="宋体"/>
          <w:b/>
          <w:bCs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或</w:t>
      </w:r>
      <w:r>
        <w:rPr>
          <w:rFonts w:hint="default" w:ascii="Consolas" w:hAnsi="Consolas" w:eastAsia="宋体" w:cs="Consolas"/>
          <w:b/>
          <w:bCs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Statement </w:t>
      </w:r>
      <w:r>
        <w:rPr>
          <w:rFonts w:hint="default" w:ascii="Consolas" w:hAnsi="Consolas" w:eastAsia="Consolas" w:cs="Consolas"/>
          <w:b/>
          <w:bCs/>
          <w:color w:val="0000C0"/>
          <w:sz w:val="20"/>
          <w:highlight w:val="white"/>
        </w:rPr>
        <w:t>ps</w:t>
      </w:r>
      <w:r>
        <w:rPr>
          <w:rFonts w:hint="default" w:ascii="Consolas" w:hAnsi="Consolas" w:eastAsia="宋体" w:cs="Consolas"/>
          <w:b/>
          <w:bCs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宋体" w:cs="Consolas"/>
          <w:b/>
          <w:bCs/>
          <w:color w:val="843C0B" w:themeColor="accent2" w:themeShade="80"/>
          <w:sz w:val="21"/>
          <w:szCs w:val="21"/>
          <w:highlight w:val="white"/>
          <w:lang w:val="en-US" w:eastAsia="zh-CN"/>
        </w:rPr>
        <w:t>conn</w:t>
      </w:r>
      <w:r>
        <w:rPr>
          <w:rFonts w:hint="default" w:ascii="Consolas" w:hAnsi="Consolas" w:eastAsia="宋体" w:cs="Consolas"/>
          <w:b/>
          <w:bCs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.createStatement(sql)</w:t>
      </w: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——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基本对象</w:t>
      </w:r>
    </w:p>
    <w:p>
      <w:pPr>
        <w:widowControl w:val="0"/>
        <w:numPr>
          <w:numId w:val="0"/>
        </w:numPr>
        <w:ind w:left="1890" w:leftChars="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FF0000"/>
          <w:sz w:val="21"/>
          <w:szCs w:val="21"/>
          <w:lang w:val="en-US" w:eastAsia="zh-CN"/>
        </w:rPr>
        <w:t>4.执行sql语句: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使用Statement对象执行SQL语句</w:t>
      </w:r>
    </w:p>
    <w:p>
      <w:pPr>
        <w:widowControl w:val="0"/>
        <w:numPr>
          <w:numId w:val="0"/>
        </w:numPr>
        <w:ind w:left="1890" w:leftChars="0"/>
        <w:jc w:val="both"/>
        <w:rPr>
          <w:rFonts w:hint="eastAsia" w:ascii="Consolas" w:hAnsi="Consolas" w:eastAsia="宋体"/>
          <w:b/>
          <w:bCs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20"/>
          <w:highlight w:val="white"/>
        </w:rPr>
        <w:t xml:space="preserve">ResultSet </w:t>
      </w:r>
      <w:r>
        <w:rPr>
          <w:rFonts w:hint="eastAsia" w:ascii="Consolas" w:hAnsi="Consolas" w:eastAsia="Consolas"/>
          <w:b/>
          <w:bCs/>
          <w:color w:val="6A3E3E"/>
          <w:sz w:val="20"/>
          <w:highlight w:val="white"/>
        </w:rPr>
        <w:t>rs</w:t>
      </w:r>
      <w:r>
        <w:rPr>
          <w:rFonts w:hint="eastAsia" w:ascii="Consolas" w:hAnsi="Consolas" w:eastAsia="宋体"/>
          <w:b/>
          <w:bCs/>
          <w:color w:val="6A3E3E"/>
          <w:sz w:val="20"/>
          <w:highlight w:val="white"/>
          <w:lang w:val="en-US" w:eastAsia="zh-CN"/>
        </w:rPr>
        <w:t>=</w:t>
      </w:r>
      <w:r>
        <w:rPr>
          <w:rFonts w:hint="eastAsia" w:ascii="Consolas" w:hAnsi="Consolas" w:eastAsia="Consolas"/>
          <w:b/>
          <w:bCs/>
          <w:color w:val="0000C0"/>
          <w:sz w:val="20"/>
          <w:highlight w:val="white"/>
        </w:rPr>
        <w:t>ps</w:t>
      </w:r>
      <w:r>
        <w:rPr>
          <w:rFonts w:hint="eastAsia" w:ascii="Consolas" w:hAnsi="Consolas" w:eastAsia="Consolas"/>
          <w:b/>
          <w:bCs/>
          <w:color w:val="000000"/>
          <w:sz w:val="20"/>
          <w:highlight w:val="white"/>
        </w:rPr>
        <w:t>.executeQuery()</w:t>
      </w:r>
      <w:r>
        <w:rPr>
          <w:rFonts w:hint="eastAsia" w:ascii="Consolas" w:hAnsi="Consolas" w:eastAsia="宋体"/>
          <w:b/>
          <w:bCs/>
          <w:color w:val="000000"/>
          <w:sz w:val="20"/>
          <w:highlight w:val="white"/>
          <w:lang w:eastAsia="zh-CN"/>
        </w:rPr>
        <w:t>——</w:t>
      </w:r>
      <w:r>
        <w:rPr>
          <w:rFonts w:hint="eastAsia" w:ascii="Consolas" w:hAnsi="Consolas" w:eastAsia="宋体"/>
          <w:b/>
          <w:bCs/>
          <w:color w:val="000000"/>
          <w:sz w:val="20"/>
          <w:highlight w:val="white"/>
          <w:lang w:val="en-US" w:eastAsia="zh-CN"/>
        </w:rPr>
        <w:t>执行查询语句</w:t>
      </w:r>
    </w:p>
    <w:p>
      <w:pPr>
        <w:widowControl w:val="0"/>
        <w:numPr>
          <w:numId w:val="0"/>
        </w:numPr>
        <w:ind w:left="1890" w:leftChars="0"/>
        <w:jc w:val="both"/>
        <w:rPr>
          <w:rFonts w:hint="eastAsia" w:ascii="Consolas" w:hAnsi="Consolas" w:eastAsia="宋体"/>
          <w:b/>
          <w:bCs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0"/>
          <w:highlight w:val="white"/>
          <w:lang w:val="en-US" w:eastAsia="zh-CN"/>
        </w:rPr>
        <w:t xml:space="preserve">int </w:t>
      </w:r>
      <w:r>
        <w:rPr>
          <w:rFonts w:hint="eastAsia" w:ascii="Consolas" w:hAnsi="Consolas" w:eastAsia="宋体"/>
          <w:b/>
          <w:bCs/>
          <w:color w:val="6A3E3E"/>
          <w:sz w:val="20"/>
          <w:highlight w:val="white"/>
          <w:lang w:val="en-US" w:eastAsia="zh-CN"/>
        </w:rPr>
        <w:t>num=</w:t>
      </w:r>
      <w:r>
        <w:rPr>
          <w:rFonts w:hint="eastAsia" w:ascii="Consolas" w:hAnsi="Consolas" w:eastAsia="Consolas"/>
          <w:b/>
          <w:bCs/>
          <w:color w:val="0000C0"/>
          <w:sz w:val="20"/>
          <w:highlight w:val="white"/>
        </w:rPr>
        <w:t>ps</w:t>
      </w:r>
      <w:r>
        <w:rPr>
          <w:rFonts w:hint="eastAsia" w:ascii="Consolas" w:hAnsi="Consolas" w:eastAsia="Consolas"/>
          <w:b/>
          <w:bCs/>
          <w:color w:val="000000"/>
          <w:sz w:val="20"/>
          <w:highlight w:val="white"/>
        </w:rPr>
        <w:t>.execute</w:t>
      </w:r>
      <w:r>
        <w:rPr>
          <w:rFonts w:hint="eastAsia" w:ascii="Consolas" w:hAnsi="Consolas" w:eastAsia="宋体"/>
          <w:b/>
          <w:bCs/>
          <w:color w:val="000000"/>
          <w:sz w:val="20"/>
          <w:highlight w:val="white"/>
          <w:lang w:val="en-US" w:eastAsia="zh-CN"/>
        </w:rPr>
        <w:t>UpDate</w:t>
      </w:r>
      <w:r>
        <w:rPr>
          <w:rFonts w:hint="eastAsia" w:ascii="Consolas" w:hAnsi="Consolas" w:eastAsia="Consolas"/>
          <w:b/>
          <w:bCs/>
          <w:color w:val="000000"/>
          <w:sz w:val="20"/>
          <w:highlight w:val="white"/>
        </w:rPr>
        <w:t>()</w:t>
      </w:r>
      <w:r>
        <w:rPr>
          <w:rFonts w:hint="eastAsia" w:ascii="Consolas" w:hAnsi="Consolas" w:eastAsia="宋体"/>
          <w:b/>
          <w:bCs/>
          <w:color w:val="000000"/>
          <w:sz w:val="20"/>
          <w:highlight w:val="white"/>
          <w:lang w:eastAsia="zh-CN"/>
        </w:rPr>
        <w:t>——</w:t>
      </w:r>
      <w:r>
        <w:rPr>
          <w:rFonts w:hint="eastAsia" w:ascii="Consolas" w:hAnsi="Consolas" w:eastAsia="宋体"/>
          <w:b/>
          <w:bCs/>
          <w:color w:val="000000"/>
          <w:sz w:val="20"/>
          <w:highlight w:val="white"/>
          <w:lang w:val="en-US" w:eastAsia="zh-CN"/>
        </w:rPr>
        <w:t>执行增删改语句</w:t>
      </w:r>
    </w:p>
    <w:p>
      <w:pPr>
        <w:widowControl w:val="0"/>
        <w:numPr>
          <w:ilvl w:val="0"/>
          <w:numId w:val="0"/>
        </w:numPr>
        <w:ind w:left="1890" w:leftChars="0"/>
        <w:jc w:val="both"/>
        <w:rPr>
          <w:rFonts w:hint="default" w:ascii="Consolas" w:hAnsi="Consolas" w:eastAsia="宋体"/>
          <w:b/>
          <w:bCs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20"/>
          <w:highlight w:val="white"/>
        </w:rPr>
        <w:t xml:space="preserve">ResultSet </w:t>
      </w:r>
      <w:r>
        <w:rPr>
          <w:rFonts w:hint="eastAsia" w:ascii="Consolas" w:hAnsi="Consolas" w:eastAsia="Consolas"/>
          <w:b/>
          <w:bCs/>
          <w:color w:val="6A3E3E"/>
          <w:sz w:val="20"/>
          <w:highlight w:val="white"/>
        </w:rPr>
        <w:t>rs</w:t>
      </w:r>
      <w:r>
        <w:rPr>
          <w:rFonts w:hint="eastAsia" w:ascii="Consolas" w:hAnsi="Consolas" w:eastAsia="宋体"/>
          <w:b/>
          <w:bCs/>
          <w:color w:val="6A3E3E"/>
          <w:sz w:val="20"/>
          <w:highlight w:val="white"/>
          <w:lang w:val="en-US" w:eastAsia="zh-CN"/>
        </w:rPr>
        <w:t>=</w:t>
      </w:r>
      <w:r>
        <w:rPr>
          <w:rFonts w:hint="eastAsia" w:ascii="Consolas" w:hAnsi="Consolas" w:eastAsia="Consolas"/>
          <w:b/>
          <w:bCs/>
          <w:color w:val="0000C0"/>
          <w:sz w:val="20"/>
          <w:highlight w:val="white"/>
        </w:rPr>
        <w:t>ps</w:t>
      </w:r>
      <w:r>
        <w:rPr>
          <w:rFonts w:hint="eastAsia" w:ascii="Consolas" w:hAnsi="Consolas" w:eastAsia="Consolas"/>
          <w:b/>
          <w:bCs/>
          <w:color w:val="000000"/>
          <w:sz w:val="20"/>
          <w:highlight w:val="white"/>
        </w:rPr>
        <w:t>.execute()</w:t>
      </w:r>
      <w:r>
        <w:rPr>
          <w:rFonts w:hint="eastAsia" w:ascii="Consolas" w:hAnsi="Consolas" w:eastAsia="宋体"/>
          <w:b/>
          <w:bCs/>
          <w:color w:val="000000"/>
          <w:sz w:val="20"/>
          <w:highlight w:val="white"/>
          <w:lang w:eastAsia="zh-CN"/>
        </w:rPr>
        <w:t>——</w:t>
      </w:r>
      <w:r>
        <w:rPr>
          <w:rFonts w:hint="eastAsia" w:ascii="Consolas" w:hAnsi="Consolas" w:eastAsia="宋体"/>
          <w:b/>
          <w:bCs/>
          <w:color w:val="000000"/>
          <w:sz w:val="20"/>
          <w:highlight w:val="white"/>
          <w:lang w:val="en-US" w:eastAsia="zh-CN"/>
        </w:rPr>
        <w:t>通用，执行任何SQL语句</w:t>
      </w:r>
    </w:p>
    <w:p>
      <w:pPr>
        <w:widowControl w:val="0"/>
        <w:numPr>
          <w:numId w:val="0"/>
        </w:numPr>
        <w:ind w:left="1890" w:leftChars="0"/>
        <w:jc w:val="both"/>
        <w:rPr>
          <w:rFonts w:hint="eastAsia" w:ascii="Consolas" w:hAnsi="Consolas" w:eastAsia="宋体"/>
          <w:b w:val="0"/>
          <w:bCs w:val="0"/>
          <w:color w:val="auto"/>
          <w:sz w:val="20"/>
          <w:highlight w:val="whit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1"/>
          <w:szCs w:val="21"/>
          <w:lang w:val="en-US" w:eastAsia="zh-CN"/>
        </w:rPr>
        <w:t>5.处理结果: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返回的</w:t>
      </w:r>
      <w:r>
        <w:rPr>
          <w:rFonts w:hint="eastAsia" w:ascii="Consolas" w:hAnsi="Consolas" w:eastAsia="Consolas"/>
          <w:b w:val="0"/>
          <w:bCs w:val="0"/>
          <w:color w:val="auto"/>
          <w:sz w:val="20"/>
          <w:highlight w:val="white"/>
        </w:rPr>
        <w:t>ResultSet</w:t>
      </w:r>
      <w:r>
        <w:rPr>
          <w:rFonts w:hint="eastAsia" w:ascii="Consolas" w:hAnsi="Consolas" w:eastAsia="宋体"/>
          <w:b w:val="0"/>
          <w:bCs w:val="0"/>
          <w:color w:val="auto"/>
          <w:sz w:val="20"/>
          <w:highlight w:val="white"/>
          <w:lang w:val="en-US" w:eastAsia="zh-CN"/>
        </w:rPr>
        <w:t>对象来取出查询结果</w:t>
      </w:r>
    </w:p>
    <w:p>
      <w:pPr>
        <w:widowControl w:val="0"/>
        <w:numPr>
          <w:numId w:val="0"/>
        </w:numPr>
        <w:ind w:left="1890" w:leftChars="0"/>
        <w:jc w:val="both"/>
        <w:rPr>
          <w:rFonts w:hint="default" w:ascii="Consolas" w:hAnsi="Consolas" w:eastAsia="宋体" w:cs="Consolas"/>
          <w:b w:val="0"/>
          <w:bCs w:val="0"/>
          <w:color w:val="auto"/>
          <w:sz w:val="20"/>
          <w:highlight w:val="white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color w:val="auto"/>
          <w:sz w:val="20"/>
          <w:highlight w:val="white"/>
          <w:lang w:val="en-US" w:eastAsia="zh-CN"/>
        </w:rPr>
        <w:t>while(</w:t>
      </w:r>
      <w:r>
        <w:rPr>
          <w:rFonts w:hint="default" w:ascii="Consolas" w:hAnsi="Consolas" w:eastAsia="Consolas" w:cs="Consolas"/>
          <w:b/>
          <w:bCs/>
          <w:color w:val="6A3E3E"/>
          <w:sz w:val="20"/>
          <w:highlight w:val="white"/>
        </w:rPr>
        <w:t>rs</w:t>
      </w:r>
      <w:r>
        <w:rPr>
          <w:rFonts w:hint="default" w:ascii="Consolas" w:hAnsi="Consolas" w:eastAsia="宋体" w:cs="Consolas"/>
          <w:b w:val="0"/>
          <w:bCs w:val="0"/>
          <w:color w:val="auto"/>
          <w:sz w:val="20"/>
          <w:highlight w:val="white"/>
          <w:lang w:val="en-US" w:eastAsia="zh-CN"/>
        </w:rPr>
        <w:t>.next()){</w:t>
      </w:r>
    </w:p>
    <w:p>
      <w:pPr>
        <w:widowControl w:val="0"/>
        <w:numPr>
          <w:numId w:val="0"/>
        </w:numPr>
        <w:ind w:left="1890" w:leftChars="0"/>
        <w:jc w:val="both"/>
        <w:rPr>
          <w:rFonts w:hint="default" w:ascii="Consolas" w:hAnsi="Consolas" w:eastAsia="宋体" w:cs="Consolas"/>
          <w:b w:val="0"/>
          <w:bCs w:val="0"/>
          <w:color w:val="auto"/>
          <w:sz w:val="20"/>
          <w:highlight w:val="white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color w:val="auto"/>
          <w:sz w:val="20"/>
          <w:highlight w:val="white"/>
          <w:lang w:val="en-US" w:eastAsia="zh-CN"/>
        </w:rPr>
        <w:t>String xx=</w:t>
      </w:r>
      <w:r>
        <w:rPr>
          <w:rFonts w:hint="default" w:ascii="Consolas" w:hAnsi="Consolas" w:eastAsia="Consolas" w:cs="Consolas"/>
          <w:b/>
          <w:bCs/>
          <w:color w:val="6A3E3E"/>
          <w:sz w:val="20"/>
          <w:highlight w:val="white"/>
        </w:rPr>
        <w:t>rs</w:t>
      </w:r>
      <w:r>
        <w:rPr>
          <w:rFonts w:hint="default" w:ascii="Consolas" w:hAnsi="Consolas" w:eastAsia="宋体" w:cs="Consolas"/>
          <w:b w:val="0"/>
          <w:bCs w:val="0"/>
          <w:color w:val="auto"/>
          <w:sz w:val="20"/>
          <w:highlight w:val="white"/>
          <w:lang w:val="en-US" w:eastAsia="zh-CN"/>
        </w:rPr>
        <w:t>.getString(</w:t>
      </w:r>
      <w:r>
        <w:rPr>
          <w:rFonts w:hint="default" w:ascii="Consolas" w:hAnsi="Consolas" w:eastAsia="宋体" w:cs="Consolas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宋体" w:cs="Consolas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xx</w:t>
      </w:r>
      <w:r>
        <w:rPr>
          <w:rFonts w:hint="default" w:ascii="Consolas" w:hAnsi="Consolas" w:eastAsia="宋体" w:cs="Consolas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nsolas" w:hAnsi="Consolas" w:eastAsia="宋体" w:cs="Consolas"/>
          <w:b w:val="0"/>
          <w:bCs w:val="0"/>
          <w:color w:val="auto"/>
          <w:sz w:val="20"/>
          <w:highlight w:val="white"/>
          <w:lang w:val="en-US" w:eastAsia="zh-CN"/>
        </w:rPr>
        <w:t>);</w:t>
      </w:r>
    </w:p>
    <w:p>
      <w:pPr>
        <w:widowControl w:val="0"/>
        <w:numPr>
          <w:numId w:val="0"/>
        </w:numPr>
        <w:ind w:left="1890" w:leftChars="0"/>
        <w:jc w:val="both"/>
        <w:rPr>
          <w:rFonts w:hint="default" w:ascii="Consolas" w:hAnsi="Consolas" w:eastAsia="宋体" w:cs="Consolas"/>
          <w:b w:val="0"/>
          <w:bCs w:val="0"/>
          <w:color w:val="auto"/>
          <w:sz w:val="20"/>
          <w:highlight w:val="white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color w:val="auto"/>
          <w:sz w:val="20"/>
          <w:highlight w:val="white"/>
          <w:lang w:val="en-US" w:eastAsia="zh-CN"/>
        </w:rPr>
        <w:t>.......</w:t>
      </w:r>
    </w:p>
    <w:p>
      <w:pPr>
        <w:widowControl w:val="0"/>
        <w:numPr>
          <w:numId w:val="0"/>
        </w:numPr>
        <w:ind w:left="1890" w:leftChars="0"/>
        <w:jc w:val="both"/>
        <w:rPr>
          <w:rFonts w:hint="default" w:ascii="Consolas" w:hAnsi="Consolas" w:eastAsia="宋体" w:cs="Consolas"/>
          <w:b w:val="0"/>
          <w:bCs w:val="0"/>
          <w:color w:val="auto"/>
          <w:sz w:val="20"/>
          <w:highlight w:val="white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color w:val="auto"/>
          <w:sz w:val="20"/>
          <w:highlight w:val="white"/>
          <w:lang w:val="en-US" w:eastAsia="zh-CN"/>
        </w:rPr>
        <w:t>}</w:t>
      </w:r>
    </w:p>
    <w:p>
      <w:pPr>
        <w:widowControl w:val="0"/>
        <w:numPr>
          <w:numId w:val="0"/>
        </w:numPr>
        <w:ind w:left="1890" w:leftChars="0"/>
        <w:jc w:val="both"/>
        <w:rPr>
          <w:rFonts w:hint="eastAsia" w:ascii="Consolas" w:hAnsi="Consolas" w:eastAsia="宋体"/>
          <w:b/>
          <w:bCs/>
          <w:color w:val="000000"/>
          <w:sz w:val="20"/>
          <w:highlight w:val="whit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1"/>
          <w:szCs w:val="21"/>
          <w:lang w:val="en-US" w:eastAsia="zh-CN"/>
        </w:rPr>
        <w:t>6.回收资源: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关闭</w:t>
      </w:r>
      <w:r>
        <w:rPr>
          <w:rFonts w:hint="eastAsia" w:ascii="Consolas" w:hAnsi="Consolas" w:eastAsia="Consolas"/>
          <w:b w:val="0"/>
          <w:bCs w:val="0"/>
          <w:color w:val="auto"/>
          <w:sz w:val="20"/>
          <w:highlight w:val="white"/>
        </w:rPr>
        <w:t>ResultSet</w:t>
      </w:r>
      <w:r>
        <w:rPr>
          <w:rFonts w:hint="eastAsia" w:ascii="Consolas" w:hAnsi="Consolas" w:eastAsia="宋体"/>
          <w:b w:val="0"/>
          <w:bCs w:val="0"/>
          <w:color w:val="auto"/>
          <w:sz w:val="20"/>
          <w:highlight w:val="white"/>
          <w:lang w:eastAsia="zh-CN"/>
        </w:rPr>
        <w:t>，</w:t>
      </w:r>
      <w:r>
        <w:rPr>
          <w:rFonts w:hint="eastAsia" w:ascii="Consolas" w:hAnsi="Consolas" w:eastAsia="宋体"/>
          <w:b w:val="0"/>
          <w:bCs w:val="0"/>
          <w:color w:val="auto"/>
          <w:sz w:val="20"/>
          <w:highlight w:val="white"/>
          <w:lang w:val="en-US" w:eastAsia="zh-CN"/>
        </w:rPr>
        <w:t>关闭Statement,关闭Connection</w:t>
      </w:r>
    </w:p>
    <w:p>
      <w:pPr>
        <w:widowControl w:val="0"/>
        <w:numPr>
          <w:numId w:val="0"/>
        </w:numPr>
        <w:ind w:left="1890" w:leftChars="0"/>
        <w:jc w:val="both"/>
        <w:rPr>
          <w:rFonts w:hint="eastAsia" w:ascii="Consolas" w:hAnsi="Consolas" w:eastAsia="宋体"/>
          <w:b/>
          <w:bCs/>
          <w:color w:val="auto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6A3E3E"/>
          <w:sz w:val="20"/>
          <w:highlight w:val="white"/>
          <w:lang w:val="en-US" w:eastAsia="zh-CN"/>
        </w:rPr>
        <w:t>r</w:t>
      </w:r>
      <w:r>
        <w:rPr>
          <w:rFonts w:hint="eastAsia" w:ascii="Consolas" w:hAnsi="Consolas" w:eastAsia="Consolas"/>
          <w:b/>
          <w:bCs/>
          <w:color w:val="6A3E3E"/>
          <w:sz w:val="20"/>
          <w:highlight w:val="white"/>
        </w:rPr>
        <w:t>s</w:t>
      </w:r>
      <w:r>
        <w:rPr>
          <w:rFonts w:hint="eastAsia" w:ascii="Consolas" w:hAnsi="Consolas" w:eastAsia="宋体"/>
          <w:b/>
          <w:bCs/>
          <w:color w:val="auto"/>
          <w:sz w:val="20"/>
          <w:highlight w:val="white"/>
          <w:lang w:val="en-US" w:eastAsia="zh-CN"/>
        </w:rPr>
        <w:t>.close();</w:t>
      </w:r>
    </w:p>
    <w:p>
      <w:pPr>
        <w:widowControl w:val="0"/>
        <w:numPr>
          <w:numId w:val="0"/>
        </w:numPr>
        <w:ind w:left="1890" w:leftChars="0"/>
        <w:jc w:val="both"/>
        <w:rPr>
          <w:rFonts w:hint="eastAsia" w:ascii="Consolas" w:hAnsi="Consolas" w:eastAsia="宋体"/>
          <w:b/>
          <w:bCs/>
          <w:color w:val="auto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6A3E3E"/>
          <w:sz w:val="20"/>
          <w:highlight w:val="white"/>
          <w:lang w:val="en-US" w:eastAsia="zh-CN"/>
        </w:rPr>
        <w:t>Ps</w:t>
      </w:r>
      <w:r>
        <w:rPr>
          <w:rFonts w:hint="eastAsia" w:ascii="Consolas" w:hAnsi="Consolas" w:eastAsia="宋体"/>
          <w:b/>
          <w:bCs/>
          <w:color w:val="auto"/>
          <w:sz w:val="20"/>
          <w:highlight w:val="white"/>
          <w:lang w:val="en-US" w:eastAsia="zh-CN"/>
        </w:rPr>
        <w:t>.close();</w:t>
      </w:r>
    </w:p>
    <w:p>
      <w:pPr>
        <w:widowControl w:val="0"/>
        <w:numPr>
          <w:numId w:val="0"/>
        </w:numPr>
        <w:ind w:left="1890" w:leftChars="0"/>
        <w:jc w:val="both"/>
        <w:rPr>
          <w:rFonts w:hint="eastAsia" w:ascii="Consolas" w:hAnsi="Consolas" w:eastAsia="宋体"/>
          <w:b/>
          <w:bCs/>
          <w:color w:val="auto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6A3E3E"/>
          <w:sz w:val="20"/>
          <w:highlight w:val="white"/>
          <w:lang w:val="en-US" w:eastAsia="zh-CN"/>
        </w:rPr>
        <w:t>Conn</w:t>
      </w:r>
      <w:r>
        <w:rPr>
          <w:rFonts w:hint="eastAsia" w:ascii="Consolas" w:hAnsi="Consolas" w:eastAsia="宋体"/>
          <w:b/>
          <w:bCs/>
          <w:color w:val="auto"/>
          <w:sz w:val="20"/>
          <w:highlight w:val="white"/>
          <w:lang w:val="en-US" w:eastAsia="zh-CN"/>
        </w:rPr>
        <w:t>.close();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Consolas" w:hAnsi="Consolas" w:eastAsia="宋体"/>
          <w:b w:val="0"/>
          <w:bCs w:val="0"/>
          <w:color w:val="auto"/>
          <w:sz w:val="21"/>
          <w:szCs w:val="28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0"/>
          <w:highlight w:val="white"/>
          <w:lang w:val="en-US" w:eastAsia="zh-CN"/>
        </w:rPr>
        <w:t>MVC分层：</w:t>
      </w:r>
      <w:r>
        <w:rPr>
          <w:rFonts w:hint="eastAsia" w:ascii="Consolas" w:hAnsi="Consolas" w:eastAsia="宋体"/>
          <w:b w:val="0"/>
          <w:bCs w:val="0"/>
          <w:color w:val="auto"/>
          <w:sz w:val="21"/>
          <w:szCs w:val="28"/>
          <w:highlight w:val="white"/>
          <w:lang w:val="en-US" w:eastAsia="zh-CN"/>
        </w:rPr>
        <w:t>Model（模型）——用来处理业务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8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8"/>
          <w:highlight w:val="white"/>
          <w:lang w:val="en-US" w:eastAsia="zh-CN"/>
        </w:rPr>
        <w:t xml:space="preserve">              View(视图）——用于显示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8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8"/>
          <w:highlight w:val="white"/>
          <w:lang w:val="en-US" w:eastAsia="zh-CN"/>
        </w:rPr>
        <w:t xml:space="preserve">              Controller(控制器）——用来控制分派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0"/>
          <w:highlight w:val="white"/>
          <w:lang w:val="en-US" w:eastAsia="zh-CN"/>
        </w:rPr>
        <w:t>项目具体实现功能：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8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8"/>
          <w:highlight w:val="white"/>
          <w:lang w:val="en-US" w:eastAsia="zh-CN"/>
        </w:rPr>
        <w:t>用jsp做界面2.用servlet处理请求 3.用service处理业务（主要是接口和实现）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8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8"/>
          <w:highlight w:val="white"/>
          <w:lang w:val="en-US" w:eastAsia="zh-CN"/>
        </w:rPr>
        <w:t>4.用dao处理数据库访问和操作  5.用pojo(entity)封装数据 6用junit做单元测试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8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8"/>
          <w:highlight w:val="white"/>
          <w:lang w:val="en-US" w:eastAsia="zh-CN"/>
        </w:rPr>
        <w:t>7.DBUtils封装数据库访问工具和方法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0"/>
          <w:highlight w:val="white"/>
          <w:lang w:val="en-US" w:eastAsia="zh-CN"/>
        </w:rPr>
        <w:t>项目分层结构：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8"/>
          <w:highlight w:val="white"/>
          <w:lang w:val="en-US" w:eastAsia="zh-CN"/>
        </w:rPr>
        <w:t>表示层→控制层→业务层→DAO层→数据访问层（依次依赖）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8"/>
          <w:highlight w:val="whit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highlight w:val="white"/>
          <w:lang w:val="en-US" w:eastAsia="zh-CN"/>
        </w:rPr>
        <w:t>数据传递：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  <w:lang w:val="en-US" w:eastAsia="zh-CN"/>
        </w:rPr>
        <w:t>jsp发出请求，传递参数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8"/>
          <w:highlight w:val="white"/>
          <w:lang w:val="en-US" w:eastAsia="zh-CN"/>
        </w:rPr>
        <w:t>→servlet接受请求，调用service→service调用dao层→dao访问数据库，处理业务，调用pojo封装数据,返回结果→service得到数据→servlet响应，发送数据→jsp显示数据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ascii="Consolas" w:hAnsi="Consolas" w:eastAsia="微软雅黑" w:cs="Consolas"/>
          <w:b/>
          <w:bCs/>
          <w:color w:val="auto"/>
          <w:sz w:val="21"/>
          <w:szCs w:val="28"/>
          <w:highlight w:val="white"/>
          <w:lang w:val="en-US" w:eastAsia="zh-CN"/>
        </w:rPr>
      </w:pPr>
      <w:r>
        <w:rPr>
          <w:rFonts w:hint="default" w:ascii="Consolas" w:hAnsi="Consolas" w:eastAsia="微软雅黑" w:cs="Consolas"/>
          <w:b/>
          <w:bCs/>
          <w:color w:val="auto"/>
          <w:sz w:val="21"/>
          <w:szCs w:val="28"/>
          <w:highlight w:val="white"/>
          <w:lang w:val="en-US" w:eastAsia="zh-CN"/>
        </w:rPr>
        <w:t>控制反转/依赖注入（IOC）</w:t>
      </w:r>
      <w:r>
        <w:rPr>
          <w:rFonts w:hint="eastAsia" w:ascii="Consolas" w:hAnsi="Consolas" w:eastAsia="微软雅黑" w:cs="Consolas"/>
          <w:b w:val="0"/>
          <w:bCs w:val="0"/>
          <w:color w:val="auto"/>
          <w:sz w:val="20"/>
          <w:szCs w:val="24"/>
          <w:highlight w:val="white"/>
          <w:lang w:val="en-US" w:eastAsia="zh-CN"/>
        </w:rPr>
        <w:t>——</w:t>
      </w:r>
      <w:r>
        <w:rPr>
          <w:rFonts w:hint="eastAsia" w:ascii="Consolas" w:hAnsi="Consolas" w:eastAsia="微软雅黑" w:cs="Consolas"/>
          <w:b w:val="0"/>
          <w:bCs w:val="0"/>
          <w:color w:val="auto"/>
          <w:sz w:val="20"/>
          <w:szCs w:val="24"/>
          <w:highlight w:val="white"/>
          <w:lang w:val="en-US" w:eastAsia="zh-CN"/>
        </w:rPr>
        <w:fldChar w:fldCharType="begin"/>
      </w:r>
      <w:r>
        <w:rPr>
          <w:rFonts w:hint="eastAsia" w:ascii="Consolas" w:hAnsi="Consolas" w:eastAsia="微软雅黑" w:cs="Consolas"/>
          <w:b w:val="0"/>
          <w:bCs w:val="0"/>
          <w:color w:val="auto"/>
          <w:sz w:val="20"/>
          <w:szCs w:val="24"/>
          <w:highlight w:val="white"/>
          <w:lang w:val="en-US" w:eastAsia="zh-CN"/>
        </w:rPr>
        <w:instrText xml:space="preserve"> HYPERLINK "https://blog.csdn.net/weixin_43499644/article/details/89385143
" </w:instrText>
      </w:r>
      <w:r>
        <w:rPr>
          <w:rFonts w:hint="eastAsia" w:ascii="Consolas" w:hAnsi="Consolas" w:eastAsia="微软雅黑" w:cs="Consolas"/>
          <w:b w:val="0"/>
          <w:bCs w:val="0"/>
          <w:color w:val="auto"/>
          <w:sz w:val="20"/>
          <w:szCs w:val="24"/>
          <w:highlight w:val="white"/>
          <w:lang w:val="en-US" w:eastAsia="zh-CN"/>
        </w:rPr>
        <w:fldChar w:fldCharType="separate"/>
      </w:r>
      <w:r>
        <w:rPr>
          <w:rStyle w:val="5"/>
          <w:rFonts w:hint="eastAsia" w:ascii="Consolas" w:hAnsi="Consolas" w:eastAsia="微软雅黑" w:cs="Consolas"/>
          <w:b w:val="0"/>
          <w:bCs w:val="0"/>
          <w:sz w:val="20"/>
          <w:szCs w:val="24"/>
          <w:highlight w:val="white"/>
          <w:lang w:val="en-US" w:eastAsia="zh-CN"/>
        </w:rPr>
        <w:t xml:space="preserve">点击了解 </w:t>
      </w:r>
      <w:r>
        <w:rPr>
          <w:rFonts w:hint="eastAsia" w:ascii="Consolas" w:hAnsi="Consolas" w:eastAsia="微软雅黑" w:cs="Consolas"/>
          <w:b w:val="0"/>
          <w:bCs w:val="0"/>
          <w:color w:val="auto"/>
          <w:sz w:val="20"/>
          <w:szCs w:val="24"/>
          <w:highlight w:val="white"/>
          <w:lang w:val="en-US" w:eastAsia="zh-CN"/>
        </w:rPr>
        <w:fldChar w:fldCharType="end"/>
      </w:r>
      <w:bookmarkStart w:id="0" w:name="_GoBack"/>
      <w:bookmarkEnd w:id="0"/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ascii="Consolas" w:hAnsi="Consolas" w:eastAsia="微软雅黑" w:cs="Consolas"/>
          <w:b/>
          <w:bCs/>
          <w:color w:val="auto"/>
          <w:sz w:val="21"/>
          <w:szCs w:val="28"/>
          <w:highlight w:val="white"/>
          <w:lang w:val="en-US" w:eastAsia="zh-CN"/>
        </w:rPr>
      </w:pPr>
      <w:r>
        <w:rPr>
          <w:rFonts w:hint="eastAsia" w:ascii="Consolas" w:hAnsi="Consolas" w:eastAsia="微软雅黑" w:cs="Consolas"/>
          <w:b/>
          <w:bCs/>
          <w:color w:val="auto"/>
          <w:sz w:val="21"/>
          <w:szCs w:val="28"/>
          <w:highlight w:val="white"/>
          <w:lang w:val="en-US" w:eastAsia="zh-CN"/>
        </w:rPr>
        <w:t>javaBean的构造器（构造方法）访问器（访问方法）和设置器（设置方法）——</w:t>
      </w:r>
      <w:r>
        <w:rPr>
          <w:rFonts w:hint="eastAsia" w:ascii="Consolas" w:hAnsi="Consolas" w:eastAsia="微软雅黑" w:cs="Consolas"/>
          <w:b/>
          <w:bCs/>
          <w:color w:val="auto"/>
          <w:sz w:val="21"/>
          <w:szCs w:val="28"/>
          <w:highlight w:val="white"/>
          <w:lang w:val="en-US" w:eastAsia="zh-CN"/>
        </w:rPr>
        <w:fldChar w:fldCharType="begin"/>
      </w:r>
      <w:r>
        <w:rPr>
          <w:rFonts w:hint="eastAsia" w:ascii="Consolas" w:hAnsi="Consolas" w:eastAsia="微软雅黑" w:cs="Consolas"/>
          <w:b/>
          <w:bCs/>
          <w:color w:val="auto"/>
          <w:sz w:val="21"/>
          <w:szCs w:val="28"/>
          <w:highlight w:val="white"/>
          <w:lang w:val="en-US" w:eastAsia="zh-CN"/>
        </w:rPr>
        <w:instrText xml:space="preserve"> HYPERLINK "https://www.cnblogs.com/gynbk/p/6556257.html" </w:instrText>
      </w:r>
      <w:r>
        <w:rPr>
          <w:rFonts w:hint="eastAsia" w:ascii="Consolas" w:hAnsi="Consolas" w:eastAsia="微软雅黑" w:cs="Consolas"/>
          <w:b/>
          <w:bCs/>
          <w:color w:val="auto"/>
          <w:sz w:val="21"/>
          <w:szCs w:val="28"/>
          <w:highlight w:val="white"/>
          <w:lang w:val="en-US" w:eastAsia="zh-CN"/>
        </w:rPr>
        <w:fldChar w:fldCharType="separate"/>
      </w:r>
      <w:r>
        <w:rPr>
          <w:rStyle w:val="5"/>
          <w:rFonts w:hint="eastAsia" w:ascii="Consolas" w:hAnsi="Consolas" w:eastAsia="微软雅黑" w:cs="Consolas"/>
          <w:b/>
          <w:bCs/>
          <w:sz w:val="21"/>
          <w:szCs w:val="28"/>
          <w:highlight w:val="white"/>
          <w:lang w:val="en-US" w:eastAsia="zh-CN"/>
        </w:rPr>
        <w:t>https://www.cnblogs.com/gynbk/p/6556257.html</w:t>
      </w:r>
      <w:r>
        <w:rPr>
          <w:rFonts w:hint="eastAsia" w:ascii="Consolas" w:hAnsi="Consolas" w:eastAsia="微软雅黑" w:cs="Consolas"/>
          <w:b/>
          <w:bCs/>
          <w:color w:val="auto"/>
          <w:sz w:val="21"/>
          <w:szCs w:val="28"/>
          <w:highlight w:val="white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 BLANCA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04b_21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DF9498"/>
    <w:multiLevelType w:val="singleLevel"/>
    <w:tmpl w:val="84DF9498"/>
    <w:lvl w:ilvl="0" w:tentative="0">
      <w:start w:val="17"/>
      <w:numFmt w:val="decimal"/>
      <w:lvlText w:val="%1."/>
      <w:lvlJc w:val="left"/>
    </w:lvl>
  </w:abstractNum>
  <w:abstractNum w:abstractNumId="1">
    <w:nsid w:val="A3763FC9"/>
    <w:multiLevelType w:val="singleLevel"/>
    <w:tmpl w:val="A3763FC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58DBF4A"/>
    <w:multiLevelType w:val="singleLevel"/>
    <w:tmpl w:val="158DBF4A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315" w:leftChars="0" w:firstLine="0" w:firstLineChars="0"/>
      </w:pPr>
    </w:lvl>
  </w:abstractNum>
  <w:abstractNum w:abstractNumId="3">
    <w:nsid w:val="4B707013"/>
    <w:multiLevelType w:val="singleLevel"/>
    <w:tmpl w:val="4B7070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57350BB"/>
    <w:multiLevelType w:val="singleLevel"/>
    <w:tmpl w:val="557350B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5C57BF"/>
    <w:rsid w:val="2E4044CE"/>
    <w:rsid w:val="470D6D3C"/>
    <w:rsid w:val="4AF31F4D"/>
    <w:rsid w:val="4DE35191"/>
    <w:rsid w:val="547F3251"/>
    <w:rsid w:val="5CD0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2019-12-08T07:43:00Z</dcterms:created>
  <dc:creator>zl187</dc:creator>
  <cp:lastModifiedBy>zl187</cp:lastModifiedBy>
  <dcterms:modified xsi:type="dcterms:W3CDTF">2019-12-09T13:19:01Z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