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微软雅黑" w:hAnsi="微软雅黑" w:eastAsia="微软雅黑"/>
          <w:sz w:val="28"/>
          <w:szCs w:val="28"/>
        </w:rPr>
      </w:pPr>
      <w:r>
        <w:rPr>
          <w:rFonts w:ascii="微软雅黑" w:hAnsi="微软雅黑" w:eastAsia="微软雅黑"/>
          <w:sz w:val="21"/>
          <w:szCs w:val="21"/>
        </w:rPr>
        <w:drawing>
          <wp:inline distT="0" distB="0" distL="0" distR="0">
            <wp:extent cx="5267325"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952500"/>
                    </a:xfrm>
                    <a:prstGeom prst="rect">
                      <a:avLst/>
                    </a:prstGeom>
                  </pic:spPr>
                </pic:pic>
              </a:graphicData>
            </a:graphic>
          </wp:inline>
        </w:drawing>
      </w:r>
    </w:p>
    <w:p>
      <w:pPr>
        <w:jc w:val="center"/>
        <w:rPr>
          <w:rFonts w:ascii="微软雅黑" w:hAnsi="微软雅黑" w:eastAsia="微软雅黑"/>
          <w:sz w:val="21"/>
          <w:szCs w:val="21"/>
        </w:rPr>
      </w:pPr>
    </w:p>
    <w:p>
      <w:pPr>
        <w:jc w:val="center"/>
        <w:rPr>
          <w:rFonts w:ascii="楷体" w:hAnsi="楷体" w:eastAsia="楷体"/>
          <w:sz w:val="52"/>
          <w:szCs w:val="52"/>
        </w:rPr>
      </w:pPr>
      <w:r>
        <w:rPr>
          <w:rFonts w:ascii="楷体" w:hAnsi="楷体" w:eastAsia="楷体"/>
          <w:b/>
          <w:bCs/>
          <w:sz w:val="52"/>
          <w:szCs w:val="52"/>
        </w:rPr>
        <w:t>计算机学院</w:t>
      </w:r>
    </w:p>
    <w:p>
      <w:pPr>
        <w:jc w:val="center"/>
        <w:rPr>
          <w:rFonts w:ascii="微软雅黑" w:hAnsi="微软雅黑" w:eastAsia="微软雅黑"/>
          <w:sz w:val="21"/>
          <w:szCs w:val="21"/>
        </w:rPr>
      </w:pPr>
    </w:p>
    <w:p>
      <w:pPr>
        <w:jc w:val="center"/>
        <w:rPr>
          <w:rFonts w:ascii="微软雅黑" w:hAnsi="微软雅黑" w:eastAsia="微软雅黑"/>
          <w:sz w:val="40"/>
          <w:szCs w:val="40"/>
        </w:rPr>
      </w:pPr>
      <w:r>
        <w:rPr>
          <w:rFonts w:ascii="微软雅黑" w:hAnsi="微软雅黑" w:eastAsia="微软雅黑"/>
          <w:b/>
          <w:bCs/>
          <w:sz w:val="40"/>
          <w:szCs w:val="40"/>
        </w:rPr>
        <w:t>《软件工程》作业</w:t>
      </w:r>
    </w:p>
    <w:p>
      <w:pPr>
        <w:jc w:val="center"/>
        <w:rPr>
          <w:rFonts w:ascii="微软雅黑" w:hAnsi="微软雅黑" w:eastAsia="微软雅黑"/>
          <w:sz w:val="21"/>
          <w:szCs w:val="21"/>
        </w:r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586"/>
        <w:gridCol w:w="5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0" w:hRule="atLeast"/>
          <w:jc w:val="center"/>
        </w:trPr>
        <w:tc>
          <w:tcPr>
            <w:tcW w:w="1517" w:type="pct"/>
            <w:tcBorders>
              <w:top w:val="single" w:color="000000" w:sz="8" w:space="0"/>
              <w:left w:val="nil"/>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课程名称</w:t>
            </w:r>
          </w:p>
        </w:tc>
        <w:tc>
          <w:tcPr>
            <w:tcW w:w="3482" w:type="pct"/>
            <w:tcBorders>
              <w:top w:val="single" w:color="000000" w:sz="8" w:space="0"/>
              <w:left w:val="single" w:color="000000" w:sz="8" w:space="0"/>
              <w:bottom w:val="single" w:color="000000" w:sz="8" w:space="0"/>
              <w:right w:val="nil"/>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jc w:val="center"/>
        </w:trPr>
        <w:tc>
          <w:tcPr>
            <w:tcW w:w="1517" w:type="pct"/>
            <w:tcBorders>
              <w:top w:val="single" w:color="000000" w:sz="8" w:space="0"/>
              <w:left w:val="nil"/>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作业名称</w:t>
            </w:r>
          </w:p>
        </w:tc>
        <w:tc>
          <w:tcPr>
            <w:tcW w:w="3482" w:type="pct"/>
            <w:tcBorders>
              <w:top w:val="single" w:color="000000" w:sz="8" w:space="0"/>
              <w:left w:val="single" w:color="000000" w:sz="8" w:space="0"/>
              <w:bottom w:val="single" w:color="000000" w:sz="8" w:space="0"/>
              <w:right w:val="nil"/>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物联网智慧家居系统软件系统方案说明书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517" w:type="pct"/>
            <w:tcBorders>
              <w:top w:val="single" w:color="000000" w:sz="8" w:space="0"/>
              <w:left w:val="nil"/>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指导教师</w:t>
            </w:r>
          </w:p>
        </w:tc>
        <w:tc>
          <w:tcPr>
            <w:tcW w:w="3482" w:type="pct"/>
            <w:tcBorders>
              <w:top w:val="single" w:color="000000" w:sz="8" w:space="0"/>
              <w:left w:val="single" w:color="000000" w:sz="8" w:space="0"/>
              <w:bottom w:val="single" w:color="000000" w:sz="8" w:space="0"/>
              <w:right w:val="nil"/>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潘光晖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517" w:type="pct"/>
            <w:tcBorders>
              <w:top w:val="single" w:color="000000" w:sz="8" w:space="0"/>
              <w:left w:val="nil"/>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 xml:space="preserve">班 </w:t>
            </w:r>
            <w:r>
              <w:rPr>
                <w:rFonts w:ascii="宋体" w:hAnsi="宋体" w:eastAsia="宋体"/>
                <w:sz w:val="28"/>
                <w:szCs w:val="28"/>
              </w:rPr>
              <w:t xml:space="preserve">   </w:t>
            </w:r>
            <w:r>
              <w:rPr>
                <w:rFonts w:ascii="楷体_GB2312" w:hAnsi="楷体_GB2312" w:eastAsia="楷体_GB2312"/>
                <w:sz w:val="28"/>
                <w:szCs w:val="28"/>
              </w:rPr>
              <w:t>级</w:t>
            </w:r>
          </w:p>
        </w:tc>
        <w:tc>
          <w:tcPr>
            <w:tcW w:w="3482" w:type="pct"/>
            <w:tcBorders>
              <w:top w:val="single" w:color="000000" w:sz="8" w:space="0"/>
              <w:left w:val="single" w:color="000000" w:sz="8" w:space="0"/>
              <w:bottom w:val="single" w:color="000000" w:sz="8" w:space="0"/>
              <w:right w:val="nil"/>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计应173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517" w:type="pct"/>
            <w:vMerge w:val="restart"/>
            <w:tcBorders>
              <w:top w:val="single" w:color="000000" w:sz="8" w:space="0"/>
              <w:left w:val="nil"/>
              <w:bottom w:val="single" w:color="000000" w:sz="8" w:space="0"/>
              <w:right w:val="single" w:color="000000" w:sz="8" w:space="0"/>
            </w:tcBorders>
            <w:shd w:val="clear" w:color="auto" w:fill="auto"/>
            <w:vAlign w:val="top"/>
          </w:tcPr>
          <w:p>
            <w:pPr>
              <w:spacing w:before="187" w:after="187" w:line="320" w:lineRule="exact"/>
              <w:ind w:right="142"/>
              <w:jc w:val="center"/>
              <w:rPr>
                <w:rFonts w:ascii="楷体_GB2312" w:hAnsi="楷体_GB2312" w:eastAsia="楷体_GB2312"/>
                <w:sz w:val="28"/>
                <w:szCs w:val="28"/>
              </w:rPr>
            </w:pPr>
            <w:r>
              <w:rPr>
                <w:rFonts w:ascii="楷体_GB2312" w:hAnsi="楷体_GB2312" w:eastAsia="楷体_GB2312"/>
                <w:sz w:val="28"/>
                <w:szCs w:val="28"/>
              </w:rPr>
              <w:t>项目组成员完成项目分工</w:t>
            </w:r>
          </w:p>
        </w:tc>
        <w:tc>
          <w:tcPr>
            <w:tcW w:w="3482" w:type="pct"/>
            <w:tcBorders>
              <w:top w:val="single" w:color="000000" w:sz="8" w:space="0"/>
              <w:left w:val="single" w:color="000000" w:sz="8" w:space="0"/>
              <w:bottom w:val="single" w:color="000000" w:sz="8" w:space="0"/>
              <w:right w:val="nil"/>
            </w:tcBorders>
            <w:shd w:val="clear" w:color="auto" w:fill="auto"/>
            <w:vAlign w:val="top"/>
          </w:tcPr>
          <w:p>
            <w:pPr>
              <w:spacing w:before="187" w:line="320" w:lineRule="exact"/>
              <w:ind w:right="142"/>
              <w:jc w:val="center"/>
              <w:rPr>
                <w:rFonts w:ascii="楷体_GB2312" w:hAnsi="楷体_GB2312" w:eastAsia="楷体_GB2312"/>
                <w:sz w:val="28"/>
                <w:szCs w:val="28"/>
              </w:rPr>
            </w:pPr>
            <w:r>
              <w:rPr>
                <w:rFonts w:ascii="宋体" w:hAnsi="宋体" w:eastAsia="宋体"/>
                <w:sz w:val="24"/>
                <w:szCs w:val="24"/>
              </w:rPr>
              <w:t xml:space="preserve">1. </w:t>
            </w:r>
            <w:r>
              <w:rPr>
                <w:rFonts w:ascii="楷体_GB2312" w:hAnsi="楷体_GB2312" w:eastAsia="楷体_GB2312"/>
                <w:sz w:val="24"/>
                <w:szCs w:val="24"/>
              </w:rPr>
              <w:t>熊术文（2017051107） 负责项目经理工作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5" w:hRule="atLeast"/>
          <w:jc w:val="center"/>
        </w:trPr>
        <w:tc>
          <w:tcPr>
            <w:tcW w:w="1517" w:type="pct"/>
            <w:vMerge w:val="continue"/>
            <w:tcBorders>
              <w:top w:val="single" w:color="000000" w:sz="8" w:space="0"/>
              <w:left w:val="nil"/>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3482" w:type="pct"/>
            <w:tcBorders>
              <w:top w:val="single" w:color="000000" w:sz="8" w:space="0"/>
              <w:left w:val="single" w:color="000000" w:sz="8" w:space="0"/>
              <w:bottom w:val="single" w:color="000000" w:sz="8" w:space="0"/>
              <w:right w:val="nil"/>
            </w:tcBorders>
            <w:shd w:val="clear" w:color="auto" w:fill="auto"/>
            <w:vAlign w:val="top"/>
          </w:tcPr>
          <w:p>
            <w:pPr>
              <w:spacing w:line="320" w:lineRule="exact"/>
              <w:ind w:right="142"/>
              <w:jc w:val="center"/>
              <w:rPr>
                <w:rFonts w:ascii="楷体_GB2312" w:hAnsi="楷体_GB2312" w:eastAsia="楷体_GB2312"/>
                <w:sz w:val="28"/>
                <w:szCs w:val="28"/>
              </w:rPr>
            </w:pPr>
            <w:r>
              <w:rPr>
                <w:rFonts w:ascii="宋体" w:hAnsi="宋体" w:eastAsia="宋体"/>
                <w:sz w:val="24"/>
                <w:szCs w:val="24"/>
              </w:rPr>
              <w:t xml:space="preserve">2. </w:t>
            </w:r>
            <w:r>
              <w:rPr>
                <w:rFonts w:ascii="楷体_GB2312" w:hAnsi="楷体_GB2312" w:eastAsia="楷体_GB2312"/>
                <w:sz w:val="24"/>
                <w:szCs w:val="24"/>
              </w:rPr>
              <w:t>谢莞悦（2017051109） 负责开发经理工作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5" w:hRule="atLeast"/>
          <w:jc w:val="center"/>
        </w:trPr>
        <w:tc>
          <w:tcPr>
            <w:tcW w:w="1517" w:type="pct"/>
            <w:vMerge w:val="continue"/>
            <w:tcBorders>
              <w:top w:val="single" w:color="000000" w:sz="8" w:space="0"/>
              <w:left w:val="nil"/>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3482" w:type="pct"/>
            <w:tcBorders>
              <w:top w:val="single" w:color="000000" w:sz="8" w:space="0"/>
              <w:left w:val="single" w:color="000000" w:sz="8" w:space="0"/>
              <w:bottom w:val="single" w:color="000000" w:sz="8" w:space="0"/>
              <w:right w:val="nil"/>
            </w:tcBorders>
            <w:shd w:val="clear" w:color="auto" w:fill="auto"/>
            <w:vAlign w:val="top"/>
          </w:tcPr>
          <w:p>
            <w:pPr>
              <w:spacing w:line="320" w:lineRule="exact"/>
              <w:ind w:right="142"/>
              <w:jc w:val="center"/>
              <w:rPr>
                <w:rFonts w:ascii="楷体_GB2312" w:hAnsi="楷体_GB2312" w:eastAsia="楷体_GB2312"/>
                <w:sz w:val="28"/>
                <w:szCs w:val="28"/>
              </w:rPr>
            </w:pPr>
            <w:r>
              <w:rPr>
                <w:rFonts w:ascii="宋体" w:hAnsi="宋体" w:eastAsia="宋体"/>
                <w:sz w:val="24"/>
                <w:szCs w:val="24"/>
              </w:rPr>
              <w:t xml:space="preserve">3. </w:t>
            </w:r>
            <w:r>
              <w:rPr>
                <w:rFonts w:ascii="楷体_GB2312" w:hAnsi="楷体_GB2312" w:eastAsia="楷体_GB2312"/>
                <w:sz w:val="24"/>
                <w:szCs w:val="24"/>
              </w:rPr>
              <w:t>于永康（2017051104） 负责开发经理工作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517" w:type="pct"/>
            <w:vMerge w:val="continue"/>
            <w:tcBorders>
              <w:top w:val="single" w:color="000000" w:sz="8" w:space="0"/>
              <w:left w:val="nil"/>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c>
          <w:tcPr>
            <w:tcW w:w="3482" w:type="pct"/>
            <w:tcBorders>
              <w:top w:val="single" w:color="000000" w:sz="8" w:space="0"/>
              <w:left w:val="single" w:color="000000" w:sz="8" w:space="0"/>
              <w:bottom w:val="single" w:color="000000" w:sz="8" w:space="0"/>
              <w:right w:val="nil"/>
            </w:tcBorders>
            <w:shd w:val="clear" w:color="auto" w:fill="auto"/>
            <w:vAlign w:val="top"/>
          </w:tcPr>
          <w:p>
            <w:pPr>
              <w:ind w:firstLine="480" w:firstLineChars="200"/>
              <w:jc w:val="both"/>
              <w:rPr>
                <w:rFonts w:ascii="楷体_GB2312" w:hAnsi="楷体_GB2312" w:eastAsia="楷体_GB2312"/>
                <w:sz w:val="28"/>
                <w:szCs w:val="28"/>
              </w:rPr>
            </w:pPr>
            <w:r>
              <w:rPr>
                <w:rFonts w:ascii="宋体" w:hAnsi="宋体" w:eastAsia="宋体"/>
                <w:sz w:val="24"/>
                <w:szCs w:val="24"/>
              </w:rPr>
              <w:t xml:space="preserve">4. </w:t>
            </w:r>
            <w:r>
              <w:rPr>
                <w:rFonts w:ascii="楷体_GB2312" w:hAnsi="楷体_GB2312" w:eastAsia="楷体_GB2312"/>
                <w:sz w:val="24"/>
                <w:szCs w:val="24"/>
              </w:rPr>
              <w:t>宋纪奇（2017051105） 负责开发经理工作</w:t>
            </w:r>
          </w:p>
        </w:tc>
      </w:tr>
    </w:tbl>
    <w:p>
      <w:pPr>
        <w:jc w:val="both"/>
        <w:rPr>
          <w:rFonts w:ascii="微软雅黑" w:hAnsi="微软雅黑" w:eastAsia="微软雅黑"/>
          <w:sz w:val="21"/>
          <w:szCs w:val="21"/>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left"/>
        <w:rPr>
          <w:rFonts w:ascii="楷体_GB2312" w:hAnsi="楷体_GB2312" w:eastAsia="楷体_GB2312"/>
          <w:sz w:val="28"/>
          <w:szCs w:val="28"/>
        </w:rPr>
      </w:pPr>
      <w:r>
        <w:rPr>
          <w:rFonts w:ascii="楷体_GB2312" w:hAnsi="楷体_GB2312" w:eastAsia="楷体_GB2312"/>
          <w:sz w:val="28"/>
          <w:szCs w:val="28"/>
        </w:rPr>
        <w:t>负责人姓名：熊术文</w:t>
      </w:r>
    </w:p>
    <w:p>
      <w:pPr>
        <w:jc w:val="left"/>
        <w:rPr>
          <w:rFonts w:ascii="楷体_GB2312" w:hAnsi="楷体_GB2312" w:eastAsia="楷体_GB2312"/>
          <w:sz w:val="28"/>
          <w:szCs w:val="28"/>
        </w:rPr>
      </w:pPr>
      <w:r>
        <w:rPr>
          <w:rFonts w:ascii="楷体_GB2312" w:hAnsi="楷体_GB2312" w:eastAsia="楷体_GB2312"/>
          <w:sz w:val="28"/>
          <w:szCs w:val="28"/>
        </w:rPr>
        <w:t>工作记录及评价表：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95"/>
        <w:gridCol w:w="5169"/>
        <w:gridCol w:w="1162"/>
        <w:gridCol w:w="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19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姓名</w:t>
            </w:r>
          </w:p>
        </w:tc>
        <w:tc>
          <w:tcPr>
            <w:tcW w:w="5169"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完成工作</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负责人评分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楷体_GB2312" w:hAnsi="楷体_GB2312" w:eastAsia="楷体_GB2312"/>
                <w:sz w:val="28"/>
                <w:szCs w:val="28"/>
              </w:rPr>
            </w:pPr>
            <w:r>
              <w:rPr>
                <w:rFonts w:ascii="楷体_GB2312" w:hAnsi="楷体_GB2312" w:eastAsia="楷体_GB2312"/>
                <w:sz w:val="28"/>
                <w:szCs w:val="28"/>
              </w:rPr>
              <w:t>老师评分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19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楷体_GB2312" w:hAnsi="楷体_GB2312" w:eastAsia="楷体_GB2312"/>
                <w:sz w:val="24"/>
                <w:szCs w:val="24"/>
              </w:rPr>
              <w:t>熊术文</w:t>
            </w:r>
          </w:p>
        </w:tc>
        <w:tc>
          <w:tcPr>
            <w:tcW w:w="5169"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所建议的系统、可选择的其他系统方案、社会因素方面的可行性、结论</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99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5" w:hRule="atLeast"/>
          <w:jc w:val="center"/>
        </w:trPr>
        <w:tc>
          <w:tcPr>
            <w:tcW w:w="119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楷体_GB2312" w:hAnsi="楷体_GB2312" w:eastAsia="楷体_GB2312"/>
                <w:sz w:val="24"/>
                <w:szCs w:val="24"/>
              </w:rPr>
              <w:t>于永康</w:t>
            </w:r>
          </w:p>
        </w:tc>
        <w:tc>
          <w:tcPr>
            <w:tcW w:w="5169"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对现有系统的分析</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99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19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楷体_GB2312" w:hAnsi="楷体_GB2312" w:eastAsia="楷体_GB2312"/>
                <w:sz w:val="24"/>
                <w:szCs w:val="24"/>
              </w:rPr>
              <w:t>谢莞悦</w:t>
            </w:r>
          </w:p>
        </w:tc>
        <w:tc>
          <w:tcPr>
            <w:tcW w:w="5169"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引言、可行性研究的前提</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99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jc w:val="center"/>
        </w:trPr>
        <w:tc>
          <w:tcPr>
            <w:tcW w:w="1195"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楷体_GB2312" w:hAnsi="楷体_GB2312" w:eastAsia="楷体_GB2312"/>
                <w:sz w:val="24"/>
                <w:szCs w:val="24"/>
              </w:rPr>
              <w:t>宋纪奇</w:t>
            </w:r>
          </w:p>
        </w:tc>
        <w:tc>
          <w:tcPr>
            <w:tcW w:w="5169" w:type="dxa"/>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投资及效益分析</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宋体" w:hAnsi="宋体" w:eastAsia="宋体"/>
                <w:sz w:val="28"/>
                <w:szCs w:val="28"/>
              </w:rPr>
            </w:pPr>
            <w:r>
              <w:rPr>
                <w:rFonts w:ascii="宋体" w:hAnsi="宋体" w:eastAsia="宋体"/>
                <w:sz w:val="28"/>
                <w:szCs w:val="28"/>
              </w:rPr>
              <w:t>99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ascii="微软雅黑" w:hAnsi="微软雅黑" w:eastAsia="微软雅黑"/>
                <w:sz w:val="24"/>
                <w:szCs w:val="24"/>
              </w:rPr>
            </w:pPr>
          </w:p>
        </w:tc>
      </w:tr>
    </w:tbl>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p>
      <w:pPr>
        <w:jc w:val="both"/>
        <w:rPr>
          <w:rFonts w:ascii="宋体" w:hAnsi="宋体" w:eastAsia="宋体"/>
          <w:sz w:val="28"/>
          <w:szCs w:val="28"/>
        </w:rPr>
      </w:pPr>
    </w:p>
    <w:sdt>
      <w:sdtPr>
        <w:rPr>
          <w:rFonts w:ascii="宋体" w:hAnsi="宋体" w:eastAsia="宋体" w:cstheme="minorBidi"/>
          <w:kern w:val="2"/>
          <w:sz w:val="21"/>
          <w:szCs w:val="22"/>
          <w:lang w:val="en-US" w:eastAsia="zh-CN" w:bidi="ar-SA"/>
        </w:rPr>
        <w:id w:val="147463237"/>
        <w15:color w:val="DBDBDB"/>
        <w:docPartObj>
          <w:docPartGallery w:val="Table of Contents"/>
          <w:docPartUnique/>
        </w:docPartObj>
      </w:sdtPr>
      <w:sdtEndPr>
        <w:rPr>
          <w:rFonts w:ascii="宋体" w:hAnsi="宋体" w:eastAsia="宋体" w:cstheme="minorBidi"/>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ascii="宋体" w:hAnsi="宋体" w:eastAsia="宋体"/>
              <w:sz w:val="28"/>
              <w:szCs w:val="28"/>
            </w:rPr>
            <w:fldChar w:fldCharType="begin"/>
          </w:r>
          <w:r>
            <w:rPr>
              <w:rFonts w:ascii="宋体" w:hAnsi="宋体" w:eastAsia="宋体"/>
              <w:sz w:val="28"/>
              <w:szCs w:val="28"/>
            </w:rPr>
            <w:instrText xml:space="preserve">TOC \o "1-3" \h \u </w:instrText>
          </w:r>
          <w:r>
            <w:rPr>
              <w:rFonts w:ascii="宋体" w:hAnsi="宋体" w:eastAsia="宋体"/>
              <w:sz w:val="28"/>
              <w:szCs w:val="28"/>
            </w:rPr>
            <w:fldChar w:fldCharType="separate"/>
          </w:r>
          <w:r>
            <w:rPr>
              <w:rFonts w:ascii="宋体" w:hAnsi="宋体" w:eastAsia="宋体"/>
              <w:szCs w:val="28"/>
            </w:rPr>
            <w:fldChar w:fldCharType="begin"/>
          </w:r>
          <w:r>
            <w:rPr>
              <w:rFonts w:ascii="宋体" w:hAnsi="宋体" w:eastAsia="宋体"/>
              <w:szCs w:val="28"/>
            </w:rPr>
            <w:instrText xml:space="preserve"> HYPERLINK \l _Toc8870 </w:instrText>
          </w:r>
          <w:r>
            <w:rPr>
              <w:rFonts w:ascii="宋体" w:hAnsi="宋体" w:eastAsia="宋体"/>
              <w:szCs w:val="28"/>
            </w:rPr>
            <w:fldChar w:fldCharType="separate"/>
          </w:r>
          <w:r>
            <w:rPr>
              <w:rFonts w:ascii="宋体" w:hAnsi="宋体" w:eastAsia="宋体"/>
              <w:szCs w:val="24"/>
            </w:rPr>
            <w:t>物联网智慧家居系统软件系统方案说明书</w:t>
          </w:r>
          <w:r>
            <w:tab/>
          </w:r>
          <w:r>
            <w:fldChar w:fldCharType="begin"/>
          </w:r>
          <w:r>
            <w:instrText xml:space="preserve"> PAGEREF _Toc8870 </w:instrText>
          </w:r>
          <w:r>
            <w:fldChar w:fldCharType="separate"/>
          </w:r>
          <w:r>
            <w:t>5</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_Toc25863 </w:instrText>
          </w:r>
          <w:r>
            <w:rPr>
              <w:rFonts w:ascii="宋体" w:hAnsi="宋体" w:eastAsia="宋体"/>
              <w:szCs w:val="28"/>
            </w:rPr>
            <w:fldChar w:fldCharType="separate"/>
          </w:r>
          <w:r>
            <w:rPr>
              <w:rFonts w:ascii="Times New Roman" w:hAnsi="Times New Roman" w:eastAsia="Times New Roman"/>
              <w:bCs/>
              <w:kern w:val="44"/>
              <w:szCs w:val="44"/>
            </w:rPr>
            <w:t>1引言</w:t>
          </w:r>
          <w:r>
            <w:tab/>
          </w:r>
          <w:r>
            <w:fldChar w:fldCharType="begin"/>
          </w:r>
          <w:r>
            <w:instrText xml:space="preserve"> PAGEREF _Toc25863 </w:instrText>
          </w:r>
          <w:r>
            <w:fldChar w:fldCharType="separate"/>
          </w:r>
          <w:r>
            <w:t>5</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_Toc28124 </w:instrText>
          </w:r>
          <w:r>
            <w:rPr>
              <w:rFonts w:ascii="宋体" w:hAnsi="宋体" w:eastAsia="宋体"/>
              <w:szCs w:val="28"/>
            </w:rPr>
            <w:fldChar w:fldCharType="separate"/>
          </w:r>
          <w:r>
            <w:rPr>
              <w:rFonts w:ascii="Arial" w:hAnsi="Arial" w:eastAsia="Arial"/>
              <w:bCs/>
              <w:kern w:val="2"/>
              <w:szCs w:val="32"/>
            </w:rPr>
            <w:t>1.1编写目的</w:t>
          </w:r>
          <w:r>
            <w:tab/>
          </w:r>
          <w:r>
            <w:fldChar w:fldCharType="begin"/>
          </w:r>
          <w:r>
            <w:instrText xml:space="preserve"> PAGEREF _Toc28124 </w:instrText>
          </w:r>
          <w:r>
            <w:fldChar w:fldCharType="separate"/>
          </w:r>
          <w:r>
            <w:t>5</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_Toc31330 </w:instrText>
          </w:r>
          <w:r>
            <w:rPr>
              <w:rFonts w:ascii="宋体" w:hAnsi="宋体" w:eastAsia="宋体"/>
              <w:szCs w:val="28"/>
            </w:rPr>
            <w:fldChar w:fldCharType="separate"/>
          </w:r>
          <w:r>
            <w:rPr>
              <w:rFonts w:ascii="Arial" w:hAnsi="Arial" w:eastAsia="Arial"/>
              <w:bCs/>
              <w:kern w:val="2"/>
              <w:szCs w:val="32"/>
            </w:rPr>
            <w:t>1.2背景</w:t>
          </w:r>
          <w:r>
            <w:tab/>
          </w:r>
          <w:r>
            <w:fldChar w:fldCharType="begin"/>
          </w:r>
          <w:r>
            <w:instrText xml:space="preserve"> PAGEREF _Toc31330 </w:instrText>
          </w:r>
          <w:r>
            <w:fldChar w:fldCharType="separate"/>
          </w:r>
          <w:r>
            <w:t>5</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_Toc23281 </w:instrText>
          </w:r>
          <w:r>
            <w:rPr>
              <w:rFonts w:ascii="宋体" w:hAnsi="宋体" w:eastAsia="宋体"/>
              <w:szCs w:val="28"/>
            </w:rPr>
            <w:fldChar w:fldCharType="separate"/>
          </w:r>
          <w:r>
            <w:rPr>
              <w:rFonts w:ascii="Arial" w:hAnsi="Arial" w:eastAsia="Arial"/>
              <w:bCs/>
              <w:kern w:val="2"/>
              <w:szCs w:val="32"/>
            </w:rPr>
            <w:t>1.3定义</w:t>
          </w:r>
          <w:r>
            <w:tab/>
          </w:r>
          <w:r>
            <w:fldChar w:fldCharType="begin"/>
          </w:r>
          <w:r>
            <w:instrText xml:space="preserve"> PAGEREF _Toc23281 </w:instrText>
          </w:r>
          <w:r>
            <w:fldChar w:fldCharType="separate"/>
          </w:r>
          <w:r>
            <w:t>5</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_Toc30033 </w:instrText>
          </w:r>
          <w:r>
            <w:rPr>
              <w:rFonts w:ascii="宋体" w:hAnsi="宋体" w:eastAsia="宋体"/>
              <w:szCs w:val="28"/>
            </w:rPr>
            <w:fldChar w:fldCharType="separate"/>
          </w:r>
          <w:r>
            <w:rPr>
              <w:rFonts w:hint="eastAsia" w:ascii="Arial" w:hAnsi="Arial" w:eastAsia="黑体"/>
              <w:bCs/>
              <w:szCs w:val="32"/>
            </w:rPr>
            <w:t>1.4参考资料</w:t>
          </w:r>
          <w:r>
            <w:tab/>
          </w:r>
          <w:r>
            <w:fldChar w:fldCharType="begin"/>
          </w:r>
          <w:r>
            <w:instrText xml:space="preserve"> PAGEREF _Toc30033 </w:instrText>
          </w:r>
          <w:r>
            <w:fldChar w:fldCharType="separate"/>
          </w:r>
          <w:r>
            <w:t>6</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_Toc18103 </w:instrText>
          </w:r>
          <w:r>
            <w:rPr>
              <w:rFonts w:ascii="宋体" w:hAnsi="宋体" w:eastAsia="宋体"/>
              <w:szCs w:val="28"/>
            </w:rPr>
            <w:fldChar w:fldCharType="separate"/>
          </w:r>
          <w:r>
            <w:rPr>
              <w:rFonts w:ascii="Arial" w:hAnsi="Arial" w:eastAsia="Arial"/>
              <w:bCs/>
              <w:kern w:val="2"/>
              <w:szCs w:val="32"/>
            </w:rPr>
            <w:t>2.1要求</w:t>
          </w:r>
          <w:r>
            <w:tab/>
          </w:r>
          <w:r>
            <w:fldChar w:fldCharType="begin"/>
          </w:r>
          <w:r>
            <w:instrText xml:space="preserve"> PAGEREF _Toc18103 </w:instrText>
          </w:r>
          <w:r>
            <w:fldChar w:fldCharType="separate"/>
          </w:r>
          <w:r>
            <w:t>6</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_Toc13023 </w:instrText>
          </w:r>
          <w:r>
            <w:rPr>
              <w:rFonts w:ascii="宋体" w:hAnsi="宋体" w:eastAsia="宋体"/>
              <w:szCs w:val="28"/>
            </w:rPr>
            <w:fldChar w:fldCharType="separate"/>
          </w:r>
          <w:r>
            <w:rPr>
              <w:rFonts w:ascii="Arial" w:hAnsi="Arial" w:eastAsia="Arial"/>
              <w:bCs/>
              <w:kern w:val="2"/>
              <w:szCs w:val="32"/>
            </w:rPr>
            <w:t>2.2目标</w:t>
          </w:r>
          <w:r>
            <w:tab/>
          </w:r>
          <w:r>
            <w:fldChar w:fldCharType="begin"/>
          </w:r>
          <w:r>
            <w:instrText xml:space="preserve"> PAGEREF _Toc13023 </w:instrText>
          </w:r>
          <w:r>
            <w:fldChar w:fldCharType="separate"/>
          </w:r>
          <w:r>
            <w:t>7</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_Toc18318 </w:instrText>
          </w:r>
          <w:r>
            <w:rPr>
              <w:rFonts w:ascii="宋体" w:hAnsi="宋体" w:eastAsia="宋体"/>
              <w:szCs w:val="28"/>
            </w:rPr>
            <w:fldChar w:fldCharType="separate"/>
          </w:r>
          <w:r>
            <w:rPr>
              <w:rFonts w:ascii="Arial" w:hAnsi="Arial" w:eastAsia="Arial"/>
              <w:bCs/>
              <w:kern w:val="2"/>
              <w:szCs w:val="32"/>
            </w:rPr>
            <w:t>2.3条件、假定和限制</w:t>
          </w:r>
          <w:r>
            <w:tab/>
          </w:r>
          <w:r>
            <w:fldChar w:fldCharType="begin"/>
          </w:r>
          <w:r>
            <w:instrText xml:space="preserve"> PAGEREF _Toc18318 </w:instrText>
          </w:r>
          <w:r>
            <w:fldChar w:fldCharType="separate"/>
          </w:r>
          <w:r>
            <w:t>7</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_Toc20351 </w:instrText>
          </w:r>
          <w:r>
            <w:rPr>
              <w:rFonts w:ascii="宋体" w:hAnsi="宋体" w:eastAsia="宋体"/>
              <w:szCs w:val="28"/>
            </w:rPr>
            <w:fldChar w:fldCharType="separate"/>
          </w:r>
          <w:r>
            <w:rPr>
              <w:rFonts w:ascii="Arial" w:hAnsi="Arial" w:eastAsia="Arial"/>
              <w:bCs/>
              <w:kern w:val="2"/>
              <w:szCs w:val="32"/>
            </w:rPr>
            <w:t>2.4进行可行性研究的方法</w:t>
          </w:r>
          <w:r>
            <w:tab/>
          </w:r>
          <w:r>
            <w:fldChar w:fldCharType="begin"/>
          </w:r>
          <w:r>
            <w:instrText xml:space="preserve"> PAGEREF _Toc20351 </w:instrText>
          </w:r>
          <w:r>
            <w:fldChar w:fldCharType="separate"/>
          </w:r>
          <w:r>
            <w:t>7</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_Toc12638 </w:instrText>
          </w:r>
          <w:r>
            <w:rPr>
              <w:rFonts w:ascii="宋体" w:hAnsi="宋体" w:eastAsia="宋体"/>
              <w:szCs w:val="28"/>
            </w:rPr>
            <w:fldChar w:fldCharType="separate"/>
          </w:r>
          <w:r>
            <w:rPr>
              <w:rFonts w:ascii="Arial" w:hAnsi="Arial" w:eastAsia="Arial"/>
              <w:bCs/>
              <w:kern w:val="2"/>
              <w:szCs w:val="32"/>
            </w:rPr>
            <w:t>2.5评价尺度</w:t>
          </w:r>
          <w:r>
            <w:tab/>
          </w:r>
          <w:r>
            <w:fldChar w:fldCharType="begin"/>
          </w:r>
          <w:r>
            <w:instrText xml:space="preserve"> PAGEREF _Toc12638 </w:instrText>
          </w:r>
          <w:r>
            <w:fldChar w:fldCharType="separate"/>
          </w:r>
          <w:r>
            <w:t>8</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_Toc31644 </w:instrText>
          </w:r>
          <w:r>
            <w:rPr>
              <w:rFonts w:ascii="宋体" w:hAnsi="宋体" w:eastAsia="宋体"/>
              <w:szCs w:val="28"/>
            </w:rPr>
            <w:fldChar w:fldCharType="separate"/>
          </w:r>
          <w:r>
            <w:rPr>
              <w:rFonts w:ascii="Times New Roman" w:hAnsi="Times New Roman" w:eastAsia="Times New Roman"/>
              <w:bCs/>
              <w:kern w:val="44"/>
              <w:szCs w:val="44"/>
            </w:rPr>
            <w:t>3对现有系统的分析</w:t>
          </w:r>
          <w:r>
            <w:tab/>
          </w:r>
          <w:r>
            <w:fldChar w:fldCharType="begin"/>
          </w:r>
          <w:r>
            <w:instrText xml:space="preserve"> PAGEREF _Toc31644 </w:instrText>
          </w:r>
          <w:r>
            <w:fldChar w:fldCharType="separate"/>
          </w:r>
          <w:r>
            <w:t>8</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_Toc30344 </w:instrText>
          </w:r>
          <w:r>
            <w:rPr>
              <w:rFonts w:ascii="宋体" w:hAnsi="宋体" w:eastAsia="宋体"/>
              <w:szCs w:val="28"/>
            </w:rPr>
            <w:fldChar w:fldCharType="separate"/>
          </w:r>
          <w:r>
            <w:rPr>
              <w:rFonts w:ascii="Arial" w:hAnsi="Arial" w:eastAsia="Arial"/>
              <w:bCs/>
              <w:kern w:val="2"/>
              <w:szCs w:val="32"/>
            </w:rPr>
            <w:t>3.1处理流程和数据流程</w:t>
          </w:r>
          <w:r>
            <w:tab/>
          </w:r>
          <w:r>
            <w:fldChar w:fldCharType="begin"/>
          </w:r>
          <w:r>
            <w:instrText xml:space="preserve"> PAGEREF _Toc30344 </w:instrText>
          </w:r>
          <w:r>
            <w:fldChar w:fldCharType="separate"/>
          </w:r>
          <w:r>
            <w:t>8</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_Toc15681 </w:instrText>
          </w:r>
          <w:r>
            <w:rPr>
              <w:rFonts w:ascii="宋体" w:hAnsi="宋体" w:eastAsia="宋体"/>
              <w:szCs w:val="28"/>
            </w:rPr>
            <w:fldChar w:fldCharType="separate"/>
          </w:r>
          <w:r>
            <w:rPr>
              <w:rFonts w:ascii="Arial" w:hAnsi="Arial" w:eastAsia="Arial"/>
              <w:bCs/>
              <w:kern w:val="2"/>
              <w:szCs w:val="32"/>
            </w:rPr>
            <w:t>3.2工作负荷</w:t>
          </w:r>
          <w:r>
            <w:tab/>
          </w:r>
          <w:r>
            <w:fldChar w:fldCharType="begin"/>
          </w:r>
          <w:r>
            <w:instrText xml:space="preserve"> PAGEREF _Toc15681 </w:instrText>
          </w:r>
          <w:r>
            <w:fldChar w:fldCharType="separate"/>
          </w:r>
          <w:r>
            <w:t>8</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_Toc13647 </w:instrText>
          </w:r>
          <w:r>
            <w:rPr>
              <w:rFonts w:ascii="宋体" w:hAnsi="宋体" w:eastAsia="宋体"/>
              <w:szCs w:val="28"/>
            </w:rPr>
            <w:fldChar w:fldCharType="separate"/>
          </w:r>
          <w:r>
            <w:rPr>
              <w:rFonts w:ascii="Arial" w:hAnsi="Arial" w:eastAsia="Arial"/>
              <w:bCs/>
              <w:kern w:val="2"/>
              <w:szCs w:val="32"/>
            </w:rPr>
            <w:t>3.3费用开支</w:t>
          </w:r>
          <w:r>
            <w:tab/>
          </w:r>
          <w:r>
            <w:fldChar w:fldCharType="begin"/>
          </w:r>
          <w:r>
            <w:instrText xml:space="preserve"> PAGEREF _Toc13647 </w:instrText>
          </w:r>
          <w:r>
            <w:fldChar w:fldCharType="separate"/>
          </w:r>
          <w:r>
            <w:t>9</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_Toc20584 </w:instrText>
          </w:r>
          <w:r>
            <w:rPr>
              <w:rFonts w:ascii="宋体" w:hAnsi="宋体" w:eastAsia="宋体"/>
              <w:szCs w:val="28"/>
            </w:rPr>
            <w:fldChar w:fldCharType="separate"/>
          </w:r>
          <w:r>
            <w:rPr>
              <w:rFonts w:ascii="Arial" w:hAnsi="Arial" w:eastAsia="Arial"/>
              <w:bCs/>
              <w:kern w:val="2"/>
              <w:szCs w:val="32"/>
            </w:rPr>
            <w:t>3.4人员</w:t>
          </w:r>
          <w:r>
            <w:tab/>
          </w:r>
          <w:r>
            <w:fldChar w:fldCharType="begin"/>
          </w:r>
          <w:r>
            <w:instrText xml:space="preserve"> PAGEREF _Toc20584 </w:instrText>
          </w:r>
          <w:r>
            <w:fldChar w:fldCharType="separate"/>
          </w:r>
          <w:r>
            <w:t>9</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_Toc32129 </w:instrText>
          </w:r>
          <w:r>
            <w:rPr>
              <w:rFonts w:ascii="宋体" w:hAnsi="宋体" w:eastAsia="宋体"/>
              <w:szCs w:val="28"/>
            </w:rPr>
            <w:fldChar w:fldCharType="separate"/>
          </w:r>
          <w:r>
            <w:rPr>
              <w:rFonts w:ascii="Arial" w:hAnsi="Arial" w:eastAsia="Arial"/>
              <w:bCs/>
              <w:kern w:val="2"/>
              <w:szCs w:val="32"/>
            </w:rPr>
            <w:t>3.5设备</w:t>
          </w:r>
          <w:r>
            <w:tab/>
          </w:r>
          <w:r>
            <w:fldChar w:fldCharType="begin"/>
          </w:r>
          <w:r>
            <w:instrText xml:space="preserve"> PAGEREF _Toc32129 </w:instrText>
          </w:r>
          <w:r>
            <w:fldChar w:fldCharType="separate"/>
          </w:r>
          <w:r>
            <w:t>9</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_Toc8828 </w:instrText>
          </w:r>
          <w:r>
            <w:rPr>
              <w:rFonts w:ascii="宋体" w:hAnsi="宋体" w:eastAsia="宋体"/>
              <w:szCs w:val="28"/>
            </w:rPr>
            <w:fldChar w:fldCharType="separate"/>
          </w:r>
          <w:r>
            <w:rPr>
              <w:rFonts w:ascii="Arial" w:hAnsi="Arial" w:eastAsia="Arial"/>
              <w:bCs/>
              <w:kern w:val="2"/>
              <w:szCs w:val="32"/>
            </w:rPr>
            <w:t>3.6局限性</w:t>
          </w:r>
          <w:r>
            <w:tab/>
          </w:r>
          <w:r>
            <w:fldChar w:fldCharType="begin"/>
          </w:r>
          <w:r>
            <w:instrText xml:space="preserve"> PAGEREF _Toc8828 </w:instrText>
          </w:r>
          <w:r>
            <w:fldChar w:fldCharType="separate"/>
          </w:r>
          <w:r>
            <w:t>9</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_Toc30823 </w:instrText>
          </w:r>
          <w:r>
            <w:rPr>
              <w:rFonts w:ascii="宋体" w:hAnsi="宋体" w:eastAsia="宋体"/>
              <w:szCs w:val="28"/>
            </w:rPr>
            <w:fldChar w:fldCharType="separate"/>
          </w:r>
          <w:r>
            <w:rPr>
              <w:rFonts w:ascii="Times New Roman" w:hAnsi="Times New Roman" w:eastAsia="Times New Roman"/>
              <w:bCs/>
              <w:kern w:val="44"/>
              <w:szCs w:val="44"/>
            </w:rPr>
            <w:t>4所建议的系统</w:t>
          </w:r>
          <w:r>
            <w:tab/>
          </w:r>
          <w:r>
            <w:fldChar w:fldCharType="begin"/>
          </w:r>
          <w:r>
            <w:instrText xml:space="preserve"> PAGEREF _Toc30823 </w:instrText>
          </w:r>
          <w:r>
            <w:fldChar w:fldCharType="separate"/>
          </w:r>
          <w:r>
            <w:t>10</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_Toc2819 </w:instrText>
          </w:r>
          <w:r>
            <w:rPr>
              <w:rFonts w:ascii="宋体" w:hAnsi="宋体" w:eastAsia="宋体"/>
              <w:szCs w:val="28"/>
            </w:rPr>
            <w:fldChar w:fldCharType="separate"/>
          </w:r>
          <w:r>
            <w:rPr>
              <w:rFonts w:ascii="Arial" w:hAnsi="Arial" w:eastAsia="Arial"/>
              <w:bCs/>
              <w:kern w:val="2"/>
              <w:szCs w:val="32"/>
            </w:rPr>
            <w:t>4.1对所建议系统的说明</w:t>
          </w:r>
          <w:r>
            <w:tab/>
          </w:r>
          <w:r>
            <w:fldChar w:fldCharType="begin"/>
          </w:r>
          <w:r>
            <w:instrText xml:space="preserve"> PAGEREF _Toc2819 </w:instrText>
          </w:r>
          <w:r>
            <w:fldChar w:fldCharType="separate"/>
          </w:r>
          <w:r>
            <w:t>10</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_Toc11593 </w:instrText>
          </w:r>
          <w:r>
            <w:rPr>
              <w:rFonts w:ascii="宋体" w:hAnsi="宋体" w:eastAsia="宋体"/>
              <w:szCs w:val="28"/>
            </w:rPr>
            <w:fldChar w:fldCharType="separate"/>
          </w:r>
          <w:r>
            <w:rPr>
              <w:rFonts w:ascii="Arial" w:hAnsi="Arial" w:eastAsia="Arial"/>
              <w:bCs/>
              <w:kern w:val="2"/>
              <w:szCs w:val="32"/>
            </w:rPr>
            <w:t>4.2处理流程和数据流程</w:t>
          </w:r>
          <w:r>
            <w:tab/>
          </w:r>
          <w:r>
            <w:fldChar w:fldCharType="begin"/>
          </w:r>
          <w:r>
            <w:instrText xml:space="preserve"> PAGEREF _Toc11593 </w:instrText>
          </w:r>
          <w:r>
            <w:fldChar w:fldCharType="separate"/>
          </w:r>
          <w:r>
            <w:t>10</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_Toc12948 </w:instrText>
          </w:r>
          <w:r>
            <w:rPr>
              <w:rFonts w:ascii="宋体" w:hAnsi="宋体" w:eastAsia="宋体"/>
              <w:szCs w:val="28"/>
            </w:rPr>
            <w:fldChar w:fldCharType="separate"/>
          </w:r>
          <w:r>
            <w:rPr>
              <w:rFonts w:ascii="Arial" w:hAnsi="Arial" w:eastAsia="Arial"/>
              <w:bCs/>
              <w:kern w:val="2"/>
              <w:szCs w:val="32"/>
            </w:rPr>
            <w:t>4.3改进之处</w:t>
          </w:r>
          <w:r>
            <w:tab/>
          </w:r>
          <w:r>
            <w:fldChar w:fldCharType="begin"/>
          </w:r>
          <w:r>
            <w:instrText xml:space="preserve"> PAGEREF _Toc12948 </w:instrText>
          </w:r>
          <w:r>
            <w:fldChar w:fldCharType="separate"/>
          </w:r>
          <w:r>
            <w:t>11</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_Toc12045 </w:instrText>
          </w:r>
          <w:r>
            <w:rPr>
              <w:rFonts w:ascii="宋体" w:hAnsi="宋体" w:eastAsia="宋体"/>
              <w:szCs w:val="28"/>
            </w:rPr>
            <w:fldChar w:fldCharType="separate"/>
          </w:r>
          <w:r>
            <w:rPr>
              <w:rFonts w:ascii="Arial" w:hAnsi="Arial" w:eastAsia="Arial"/>
              <w:bCs/>
              <w:kern w:val="2"/>
              <w:szCs w:val="32"/>
            </w:rPr>
            <w:t>4.4影响</w:t>
          </w:r>
          <w:r>
            <w:tab/>
          </w:r>
          <w:r>
            <w:fldChar w:fldCharType="begin"/>
          </w:r>
          <w:r>
            <w:instrText xml:space="preserve"> PAGEREF _Toc12045 </w:instrText>
          </w:r>
          <w:r>
            <w:fldChar w:fldCharType="separate"/>
          </w:r>
          <w:r>
            <w:t>11</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_Toc25220 </w:instrText>
          </w:r>
          <w:r>
            <w:rPr>
              <w:rFonts w:ascii="宋体" w:hAnsi="宋体" w:eastAsia="宋体"/>
              <w:szCs w:val="28"/>
            </w:rPr>
            <w:fldChar w:fldCharType="separate"/>
          </w:r>
          <w:r>
            <w:rPr>
              <w:rFonts w:ascii="Times New Roman" w:hAnsi="Times New Roman" w:eastAsia="Times New Roman"/>
              <w:bCs/>
              <w:kern w:val="2"/>
              <w:szCs w:val="32"/>
            </w:rPr>
            <w:t>4.4.1对设备的影响</w:t>
          </w:r>
          <w:r>
            <w:tab/>
          </w:r>
          <w:r>
            <w:fldChar w:fldCharType="begin"/>
          </w:r>
          <w:r>
            <w:instrText xml:space="preserve"> PAGEREF _Toc25220 </w:instrText>
          </w:r>
          <w:r>
            <w:fldChar w:fldCharType="separate"/>
          </w:r>
          <w:r>
            <w:t>11</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_Toc9135 </w:instrText>
          </w:r>
          <w:r>
            <w:rPr>
              <w:rFonts w:ascii="宋体" w:hAnsi="宋体" w:eastAsia="宋体"/>
              <w:szCs w:val="28"/>
            </w:rPr>
            <w:fldChar w:fldCharType="separate"/>
          </w:r>
          <w:r>
            <w:rPr>
              <w:rFonts w:ascii="Times New Roman" w:hAnsi="Times New Roman" w:eastAsia="Times New Roman"/>
              <w:bCs/>
              <w:kern w:val="2"/>
              <w:szCs w:val="32"/>
            </w:rPr>
            <w:t>4.4.2对软件的影响</w:t>
          </w:r>
          <w:r>
            <w:tab/>
          </w:r>
          <w:r>
            <w:fldChar w:fldCharType="begin"/>
          </w:r>
          <w:r>
            <w:instrText xml:space="preserve"> PAGEREF _Toc9135 </w:instrText>
          </w:r>
          <w:r>
            <w:fldChar w:fldCharType="separate"/>
          </w:r>
          <w:r>
            <w:t>11</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_Toc2795 </w:instrText>
          </w:r>
          <w:r>
            <w:rPr>
              <w:rFonts w:ascii="宋体" w:hAnsi="宋体" w:eastAsia="宋体"/>
              <w:szCs w:val="28"/>
            </w:rPr>
            <w:fldChar w:fldCharType="separate"/>
          </w:r>
          <w:r>
            <w:rPr>
              <w:rFonts w:ascii="Times New Roman" w:hAnsi="Times New Roman" w:eastAsia="Times New Roman"/>
              <w:bCs/>
              <w:kern w:val="2"/>
              <w:szCs w:val="32"/>
            </w:rPr>
            <w:t>4.4.3对用户单位机构的影响</w:t>
          </w:r>
          <w:r>
            <w:tab/>
          </w:r>
          <w:r>
            <w:fldChar w:fldCharType="begin"/>
          </w:r>
          <w:r>
            <w:instrText xml:space="preserve"> PAGEREF _Toc2795 </w:instrText>
          </w:r>
          <w:r>
            <w:fldChar w:fldCharType="separate"/>
          </w:r>
          <w:r>
            <w:t>11</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_Toc23725 </w:instrText>
          </w:r>
          <w:r>
            <w:rPr>
              <w:rFonts w:ascii="宋体" w:hAnsi="宋体" w:eastAsia="宋体"/>
              <w:szCs w:val="28"/>
            </w:rPr>
            <w:fldChar w:fldCharType="separate"/>
          </w:r>
          <w:r>
            <w:rPr>
              <w:rFonts w:ascii="Times New Roman" w:hAnsi="Times New Roman" w:eastAsia="Times New Roman"/>
              <w:bCs/>
              <w:kern w:val="2"/>
              <w:szCs w:val="32"/>
            </w:rPr>
            <w:t>4.4.4对系统运行过程的影响</w:t>
          </w:r>
          <w:r>
            <w:tab/>
          </w:r>
          <w:r>
            <w:fldChar w:fldCharType="begin"/>
          </w:r>
          <w:r>
            <w:instrText xml:space="preserve"> PAGEREF _Toc23725 </w:instrText>
          </w:r>
          <w:r>
            <w:fldChar w:fldCharType="separate"/>
          </w:r>
          <w:r>
            <w:t>11</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_Toc31224 </w:instrText>
          </w:r>
          <w:r>
            <w:rPr>
              <w:rFonts w:ascii="宋体" w:hAnsi="宋体" w:eastAsia="宋体"/>
              <w:szCs w:val="28"/>
            </w:rPr>
            <w:fldChar w:fldCharType="separate"/>
          </w:r>
          <w:r>
            <w:rPr>
              <w:rFonts w:ascii="Times New Roman" w:hAnsi="Times New Roman" w:eastAsia="Times New Roman"/>
              <w:bCs/>
              <w:kern w:val="2"/>
              <w:szCs w:val="32"/>
            </w:rPr>
            <w:t>4.4.5对开发的影响</w:t>
          </w:r>
          <w:r>
            <w:tab/>
          </w:r>
          <w:r>
            <w:fldChar w:fldCharType="begin"/>
          </w:r>
          <w:r>
            <w:instrText xml:space="preserve"> PAGEREF _Toc31224 </w:instrText>
          </w:r>
          <w:r>
            <w:fldChar w:fldCharType="separate"/>
          </w:r>
          <w:r>
            <w:t>12</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_Toc12183 </w:instrText>
          </w:r>
          <w:r>
            <w:rPr>
              <w:rFonts w:ascii="宋体" w:hAnsi="宋体" w:eastAsia="宋体"/>
              <w:szCs w:val="28"/>
            </w:rPr>
            <w:fldChar w:fldCharType="separate"/>
          </w:r>
          <w:r>
            <w:rPr>
              <w:rFonts w:ascii="Times New Roman" w:hAnsi="Times New Roman" w:eastAsia="Times New Roman"/>
              <w:bCs/>
              <w:kern w:val="2"/>
              <w:szCs w:val="32"/>
            </w:rPr>
            <w:t>4.4.6对地点和设施的影响</w:t>
          </w:r>
          <w:r>
            <w:tab/>
          </w:r>
          <w:r>
            <w:fldChar w:fldCharType="begin"/>
          </w:r>
          <w:r>
            <w:instrText xml:space="preserve"> PAGEREF _Toc12183 </w:instrText>
          </w:r>
          <w:r>
            <w:fldChar w:fldCharType="separate"/>
          </w:r>
          <w:r>
            <w:t>12</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_Toc22181 </w:instrText>
          </w:r>
          <w:r>
            <w:rPr>
              <w:rFonts w:ascii="宋体" w:hAnsi="宋体" w:eastAsia="宋体"/>
              <w:szCs w:val="28"/>
            </w:rPr>
            <w:fldChar w:fldCharType="separate"/>
          </w:r>
          <w:r>
            <w:rPr>
              <w:rFonts w:ascii="Times New Roman" w:hAnsi="Times New Roman" w:eastAsia="Times New Roman"/>
              <w:bCs/>
              <w:kern w:val="2"/>
              <w:szCs w:val="32"/>
            </w:rPr>
            <w:t>4.4.7对经费开支的影响</w:t>
          </w:r>
          <w:r>
            <w:tab/>
          </w:r>
          <w:r>
            <w:fldChar w:fldCharType="begin"/>
          </w:r>
          <w:r>
            <w:instrText xml:space="preserve"> PAGEREF _Toc22181 </w:instrText>
          </w:r>
          <w:r>
            <w:fldChar w:fldCharType="separate"/>
          </w:r>
          <w:r>
            <w:t>12</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_Toc30824 </w:instrText>
          </w:r>
          <w:r>
            <w:rPr>
              <w:rFonts w:ascii="宋体" w:hAnsi="宋体" w:eastAsia="宋体"/>
              <w:szCs w:val="28"/>
            </w:rPr>
            <w:fldChar w:fldCharType="separate"/>
          </w:r>
          <w:r>
            <w:rPr>
              <w:rFonts w:ascii="Arial" w:hAnsi="Arial" w:eastAsia="Arial"/>
              <w:bCs/>
              <w:kern w:val="2"/>
              <w:szCs w:val="32"/>
            </w:rPr>
            <w:t>4.5局限性</w:t>
          </w:r>
          <w:r>
            <w:tab/>
          </w:r>
          <w:r>
            <w:fldChar w:fldCharType="begin"/>
          </w:r>
          <w:r>
            <w:instrText xml:space="preserve"> PAGEREF _Toc30824 </w:instrText>
          </w:r>
          <w:r>
            <w:fldChar w:fldCharType="separate"/>
          </w:r>
          <w:r>
            <w:t>12</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_Toc16972 </w:instrText>
          </w:r>
          <w:r>
            <w:rPr>
              <w:rFonts w:ascii="宋体" w:hAnsi="宋体" w:eastAsia="宋体"/>
              <w:szCs w:val="28"/>
            </w:rPr>
            <w:fldChar w:fldCharType="separate"/>
          </w:r>
          <w:r>
            <w:rPr>
              <w:rFonts w:ascii="Arial" w:hAnsi="Arial" w:eastAsia="Arial"/>
              <w:bCs/>
              <w:kern w:val="2"/>
              <w:szCs w:val="32"/>
            </w:rPr>
            <w:t>4.6技术条件方面的可行性</w:t>
          </w:r>
          <w:r>
            <w:tab/>
          </w:r>
          <w:r>
            <w:fldChar w:fldCharType="begin"/>
          </w:r>
          <w:r>
            <w:instrText xml:space="preserve"> PAGEREF _Toc16972 </w:instrText>
          </w:r>
          <w:r>
            <w:fldChar w:fldCharType="separate"/>
          </w:r>
          <w:r>
            <w:t>13</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_Toc15181 </w:instrText>
          </w:r>
          <w:r>
            <w:rPr>
              <w:rFonts w:ascii="宋体" w:hAnsi="宋体" w:eastAsia="宋体"/>
              <w:szCs w:val="28"/>
            </w:rPr>
            <w:fldChar w:fldCharType="separate"/>
          </w:r>
          <w:r>
            <w:rPr>
              <w:rFonts w:ascii="Times New Roman" w:hAnsi="Times New Roman" w:eastAsia="Times New Roman"/>
              <w:bCs/>
              <w:kern w:val="44"/>
              <w:szCs w:val="44"/>
            </w:rPr>
            <w:t>5可选择的其他系统方案</w:t>
          </w:r>
          <w:r>
            <w:tab/>
          </w:r>
          <w:r>
            <w:fldChar w:fldCharType="begin"/>
          </w:r>
          <w:r>
            <w:instrText xml:space="preserve"> PAGEREF _Toc15181 </w:instrText>
          </w:r>
          <w:r>
            <w:fldChar w:fldCharType="separate"/>
          </w:r>
          <w:r>
            <w:t>13</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_Toc24495 </w:instrText>
          </w:r>
          <w:r>
            <w:rPr>
              <w:rFonts w:ascii="宋体" w:hAnsi="宋体" w:eastAsia="宋体"/>
              <w:szCs w:val="28"/>
            </w:rPr>
            <w:fldChar w:fldCharType="separate"/>
          </w:r>
          <w:r>
            <w:rPr>
              <w:rFonts w:ascii="Arial" w:hAnsi="Arial" w:eastAsia="Arial"/>
              <w:bCs/>
              <w:kern w:val="2"/>
              <w:szCs w:val="32"/>
            </w:rPr>
            <w:t>5.1可选择的系统方案1</w:t>
          </w:r>
          <w:r>
            <w:tab/>
          </w:r>
          <w:r>
            <w:fldChar w:fldCharType="begin"/>
          </w:r>
          <w:r>
            <w:instrText xml:space="preserve"> PAGEREF _Toc24495 </w:instrText>
          </w:r>
          <w:r>
            <w:fldChar w:fldCharType="separate"/>
          </w:r>
          <w:r>
            <w:t>13</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_Toc18953 </w:instrText>
          </w:r>
          <w:r>
            <w:rPr>
              <w:rFonts w:ascii="宋体" w:hAnsi="宋体" w:eastAsia="宋体"/>
              <w:szCs w:val="28"/>
            </w:rPr>
            <w:fldChar w:fldCharType="separate"/>
          </w:r>
          <w:r>
            <w:rPr>
              <w:rFonts w:ascii="Arial" w:hAnsi="Arial" w:eastAsia="Arial"/>
              <w:bCs/>
              <w:kern w:val="2"/>
              <w:szCs w:val="32"/>
            </w:rPr>
            <w:t>5.2可选择的系统方案2</w:t>
          </w:r>
          <w:r>
            <w:tab/>
          </w:r>
          <w:r>
            <w:fldChar w:fldCharType="begin"/>
          </w:r>
          <w:r>
            <w:instrText xml:space="preserve"> PAGEREF _Toc18953 </w:instrText>
          </w:r>
          <w:r>
            <w:fldChar w:fldCharType="separate"/>
          </w:r>
          <w:r>
            <w:t>13</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_Toc13165 </w:instrText>
          </w:r>
          <w:r>
            <w:rPr>
              <w:rFonts w:ascii="宋体" w:hAnsi="宋体" w:eastAsia="宋体"/>
              <w:szCs w:val="28"/>
            </w:rPr>
            <w:fldChar w:fldCharType="separate"/>
          </w:r>
          <w:r>
            <w:rPr>
              <w:rFonts w:ascii="Times New Roman" w:hAnsi="Times New Roman" w:eastAsia="Times New Roman"/>
              <w:bCs/>
              <w:kern w:val="44"/>
              <w:szCs w:val="44"/>
            </w:rPr>
            <w:t>6投资及效益分析</w:t>
          </w:r>
          <w:r>
            <w:tab/>
          </w:r>
          <w:r>
            <w:fldChar w:fldCharType="begin"/>
          </w:r>
          <w:r>
            <w:instrText xml:space="preserve"> PAGEREF _Toc13165 </w:instrText>
          </w:r>
          <w:r>
            <w:fldChar w:fldCharType="separate"/>
          </w:r>
          <w:r>
            <w:t>13</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_Toc12569 </w:instrText>
          </w:r>
          <w:r>
            <w:rPr>
              <w:rFonts w:ascii="宋体" w:hAnsi="宋体" w:eastAsia="宋体"/>
              <w:szCs w:val="28"/>
            </w:rPr>
            <w:fldChar w:fldCharType="separate"/>
          </w:r>
          <w:r>
            <w:rPr>
              <w:rFonts w:ascii="Arial" w:hAnsi="Arial" w:eastAsia="Arial"/>
              <w:bCs/>
              <w:kern w:val="2"/>
              <w:szCs w:val="32"/>
            </w:rPr>
            <w:t>6.1支出</w:t>
          </w:r>
          <w:r>
            <w:tab/>
          </w:r>
          <w:r>
            <w:fldChar w:fldCharType="begin"/>
          </w:r>
          <w:r>
            <w:instrText xml:space="preserve"> PAGEREF _Toc12569 </w:instrText>
          </w:r>
          <w:r>
            <w:fldChar w:fldCharType="separate"/>
          </w:r>
          <w:r>
            <w:t>13</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_Toc12543 </w:instrText>
          </w:r>
          <w:r>
            <w:rPr>
              <w:rFonts w:ascii="宋体" w:hAnsi="宋体" w:eastAsia="宋体"/>
              <w:szCs w:val="28"/>
            </w:rPr>
            <w:fldChar w:fldCharType="separate"/>
          </w:r>
          <w:r>
            <w:rPr>
              <w:rFonts w:ascii="Times New Roman" w:hAnsi="Times New Roman" w:eastAsia="Times New Roman"/>
              <w:bCs/>
              <w:kern w:val="2"/>
              <w:szCs w:val="32"/>
            </w:rPr>
            <w:t>6.1.1基本建设投资</w:t>
          </w:r>
          <w:r>
            <w:tab/>
          </w:r>
          <w:r>
            <w:fldChar w:fldCharType="begin"/>
          </w:r>
          <w:r>
            <w:instrText xml:space="preserve"> PAGEREF _Toc12543 </w:instrText>
          </w:r>
          <w:r>
            <w:fldChar w:fldCharType="separate"/>
          </w:r>
          <w:r>
            <w:t>14</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_Toc4923 </w:instrText>
          </w:r>
          <w:r>
            <w:rPr>
              <w:rFonts w:ascii="宋体" w:hAnsi="宋体" w:eastAsia="宋体"/>
              <w:szCs w:val="28"/>
            </w:rPr>
            <w:fldChar w:fldCharType="separate"/>
          </w:r>
          <w:r>
            <w:rPr>
              <w:rFonts w:ascii="Times New Roman" w:hAnsi="Times New Roman" w:eastAsia="Times New Roman"/>
              <w:bCs/>
              <w:kern w:val="2"/>
              <w:szCs w:val="32"/>
            </w:rPr>
            <w:t>6.1.2其他一次性支出</w:t>
          </w:r>
          <w:r>
            <w:tab/>
          </w:r>
          <w:r>
            <w:fldChar w:fldCharType="begin"/>
          </w:r>
          <w:r>
            <w:instrText xml:space="preserve"> PAGEREF _Toc4923 </w:instrText>
          </w:r>
          <w:r>
            <w:fldChar w:fldCharType="separate"/>
          </w:r>
          <w:r>
            <w:t>14</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_Toc8365 </w:instrText>
          </w:r>
          <w:r>
            <w:rPr>
              <w:rFonts w:ascii="宋体" w:hAnsi="宋体" w:eastAsia="宋体"/>
              <w:szCs w:val="28"/>
            </w:rPr>
            <w:fldChar w:fldCharType="separate"/>
          </w:r>
          <w:r>
            <w:rPr>
              <w:rFonts w:ascii="Times New Roman" w:hAnsi="Times New Roman" w:eastAsia="Times New Roman"/>
              <w:bCs/>
              <w:kern w:val="2"/>
              <w:szCs w:val="32"/>
            </w:rPr>
            <w:t>6.1.3非一次性支出</w:t>
          </w:r>
          <w:r>
            <w:tab/>
          </w:r>
          <w:r>
            <w:fldChar w:fldCharType="begin"/>
          </w:r>
          <w:r>
            <w:instrText xml:space="preserve"> PAGEREF _Toc8365 </w:instrText>
          </w:r>
          <w:r>
            <w:fldChar w:fldCharType="separate"/>
          </w:r>
          <w:r>
            <w:t>14</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_Toc3604 </w:instrText>
          </w:r>
          <w:r>
            <w:rPr>
              <w:rFonts w:ascii="宋体" w:hAnsi="宋体" w:eastAsia="宋体"/>
              <w:szCs w:val="28"/>
            </w:rPr>
            <w:fldChar w:fldCharType="separate"/>
          </w:r>
          <w:r>
            <w:rPr>
              <w:rFonts w:ascii="Arial" w:hAnsi="Arial" w:eastAsia="Arial"/>
              <w:bCs/>
              <w:kern w:val="2"/>
              <w:szCs w:val="32"/>
            </w:rPr>
            <w:t>6.2收益</w:t>
          </w:r>
          <w:r>
            <w:tab/>
          </w:r>
          <w:r>
            <w:fldChar w:fldCharType="begin"/>
          </w:r>
          <w:r>
            <w:instrText xml:space="preserve"> PAGEREF _Toc3604 </w:instrText>
          </w:r>
          <w:r>
            <w:fldChar w:fldCharType="separate"/>
          </w:r>
          <w:r>
            <w:t>15</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_Toc11805 </w:instrText>
          </w:r>
          <w:r>
            <w:rPr>
              <w:rFonts w:ascii="宋体" w:hAnsi="宋体" w:eastAsia="宋体"/>
              <w:szCs w:val="28"/>
            </w:rPr>
            <w:fldChar w:fldCharType="separate"/>
          </w:r>
          <w:r>
            <w:rPr>
              <w:rFonts w:ascii="Times New Roman" w:hAnsi="Times New Roman" w:eastAsia="Times New Roman"/>
              <w:bCs/>
              <w:kern w:val="2"/>
              <w:szCs w:val="32"/>
            </w:rPr>
            <w:t>6.2.1一次性收益</w:t>
          </w:r>
          <w:r>
            <w:tab/>
          </w:r>
          <w:r>
            <w:fldChar w:fldCharType="begin"/>
          </w:r>
          <w:r>
            <w:instrText xml:space="preserve"> PAGEREF _Toc11805 </w:instrText>
          </w:r>
          <w:r>
            <w:fldChar w:fldCharType="separate"/>
          </w:r>
          <w:r>
            <w:t>15</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_Toc22778 </w:instrText>
          </w:r>
          <w:r>
            <w:rPr>
              <w:rFonts w:ascii="宋体" w:hAnsi="宋体" w:eastAsia="宋体"/>
              <w:szCs w:val="28"/>
            </w:rPr>
            <w:fldChar w:fldCharType="separate"/>
          </w:r>
          <w:r>
            <w:rPr>
              <w:rFonts w:ascii="Times New Roman" w:hAnsi="Times New Roman" w:eastAsia="Times New Roman"/>
              <w:bCs/>
              <w:kern w:val="2"/>
              <w:szCs w:val="32"/>
            </w:rPr>
            <w:t>6.2.2非一次性收益</w:t>
          </w:r>
          <w:r>
            <w:tab/>
          </w:r>
          <w:r>
            <w:fldChar w:fldCharType="begin"/>
          </w:r>
          <w:r>
            <w:instrText xml:space="preserve"> PAGEREF _Toc22778 </w:instrText>
          </w:r>
          <w:r>
            <w:fldChar w:fldCharType="separate"/>
          </w:r>
          <w:r>
            <w:t>15</w:t>
          </w:r>
          <w:r>
            <w:fldChar w:fldCharType="end"/>
          </w:r>
          <w:r>
            <w:rPr>
              <w:rFonts w:ascii="宋体" w:hAnsi="宋体" w:eastAsia="宋体"/>
              <w:szCs w:val="28"/>
            </w:rPr>
            <w:fldChar w:fldCharType="end"/>
          </w:r>
        </w:p>
        <w:p>
          <w:pPr>
            <w:pStyle w:val="13"/>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_Toc11369 </w:instrText>
          </w:r>
          <w:r>
            <w:rPr>
              <w:rFonts w:ascii="宋体" w:hAnsi="宋体" w:eastAsia="宋体"/>
              <w:szCs w:val="28"/>
            </w:rPr>
            <w:fldChar w:fldCharType="separate"/>
          </w:r>
          <w:r>
            <w:rPr>
              <w:rFonts w:ascii="Times New Roman" w:hAnsi="Times New Roman" w:eastAsia="Times New Roman"/>
              <w:bCs/>
              <w:kern w:val="2"/>
              <w:szCs w:val="32"/>
            </w:rPr>
            <w:t>6.2.3不可定量的收益</w:t>
          </w:r>
          <w:r>
            <w:tab/>
          </w:r>
          <w:r>
            <w:fldChar w:fldCharType="begin"/>
          </w:r>
          <w:r>
            <w:instrText xml:space="preserve"> PAGEREF _Toc11369 </w:instrText>
          </w:r>
          <w:r>
            <w:fldChar w:fldCharType="separate"/>
          </w:r>
          <w:r>
            <w:t>15</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_Toc5945 </w:instrText>
          </w:r>
          <w:r>
            <w:rPr>
              <w:rFonts w:ascii="宋体" w:hAnsi="宋体" w:eastAsia="宋体"/>
              <w:szCs w:val="28"/>
            </w:rPr>
            <w:fldChar w:fldCharType="separate"/>
          </w:r>
          <w:r>
            <w:rPr>
              <w:rFonts w:ascii="Arial" w:hAnsi="Arial" w:eastAsia="Arial"/>
              <w:bCs/>
              <w:kern w:val="2"/>
              <w:szCs w:val="32"/>
            </w:rPr>
            <w:t>6.3收益／投资比</w:t>
          </w:r>
          <w:r>
            <w:tab/>
          </w:r>
          <w:r>
            <w:fldChar w:fldCharType="begin"/>
          </w:r>
          <w:r>
            <w:instrText xml:space="preserve"> PAGEREF _Toc5945 </w:instrText>
          </w:r>
          <w:r>
            <w:fldChar w:fldCharType="separate"/>
          </w:r>
          <w:r>
            <w:t>16</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_Toc17378 </w:instrText>
          </w:r>
          <w:r>
            <w:rPr>
              <w:rFonts w:ascii="宋体" w:hAnsi="宋体" w:eastAsia="宋体"/>
              <w:szCs w:val="28"/>
            </w:rPr>
            <w:fldChar w:fldCharType="separate"/>
          </w:r>
          <w:r>
            <w:rPr>
              <w:rFonts w:ascii="Arial" w:hAnsi="Arial" w:eastAsia="Arial"/>
              <w:bCs/>
              <w:kern w:val="2"/>
              <w:szCs w:val="32"/>
            </w:rPr>
            <w:t>6.4投资回收周期</w:t>
          </w:r>
          <w:r>
            <w:tab/>
          </w:r>
          <w:r>
            <w:fldChar w:fldCharType="begin"/>
          </w:r>
          <w:r>
            <w:instrText xml:space="preserve"> PAGEREF _Toc17378 </w:instrText>
          </w:r>
          <w:r>
            <w:fldChar w:fldCharType="separate"/>
          </w:r>
          <w:r>
            <w:t>16</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_Toc24904 </w:instrText>
          </w:r>
          <w:r>
            <w:rPr>
              <w:rFonts w:ascii="宋体" w:hAnsi="宋体" w:eastAsia="宋体"/>
              <w:szCs w:val="28"/>
            </w:rPr>
            <w:fldChar w:fldCharType="separate"/>
          </w:r>
          <w:r>
            <w:rPr>
              <w:rFonts w:ascii="Arial" w:hAnsi="Arial" w:eastAsia="Arial"/>
              <w:bCs/>
              <w:kern w:val="2"/>
              <w:szCs w:val="32"/>
            </w:rPr>
            <w:t>6.5敏感性分析</w:t>
          </w:r>
          <w:r>
            <w:tab/>
          </w:r>
          <w:r>
            <w:fldChar w:fldCharType="begin"/>
          </w:r>
          <w:r>
            <w:instrText xml:space="preserve"> PAGEREF _Toc24904 </w:instrText>
          </w:r>
          <w:r>
            <w:fldChar w:fldCharType="separate"/>
          </w:r>
          <w:r>
            <w:t>16</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_Toc7912 </w:instrText>
          </w:r>
          <w:r>
            <w:rPr>
              <w:rFonts w:ascii="宋体" w:hAnsi="宋体" w:eastAsia="宋体"/>
              <w:szCs w:val="28"/>
            </w:rPr>
            <w:fldChar w:fldCharType="separate"/>
          </w:r>
          <w:r>
            <w:rPr>
              <w:rFonts w:ascii="Times New Roman" w:hAnsi="Times New Roman" w:eastAsia="Times New Roman"/>
              <w:bCs/>
              <w:kern w:val="44"/>
              <w:szCs w:val="44"/>
            </w:rPr>
            <w:t>7社会因素方面的可行性</w:t>
          </w:r>
          <w:r>
            <w:tab/>
          </w:r>
          <w:r>
            <w:fldChar w:fldCharType="begin"/>
          </w:r>
          <w:r>
            <w:instrText xml:space="preserve"> PAGEREF _Toc7912 </w:instrText>
          </w:r>
          <w:r>
            <w:fldChar w:fldCharType="separate"/>
          </w:r>
          <w:r>
            <w:t>16</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_Toc25791 </w:instrText>
          </w:r>
          <w:r>
            <w:rPr>
              <w:rFonts w:ascii="宋体" w:hAnsi="宋体" w:eastAsia="宋体"/>
              <w:szCs w:val="28"/>
            </w:rPr>
            <w:fldChar w:fldCharType="separate"/>
          </w:r>
          <w:r>
            <w:rPr>
              <w:rFonts w:ascii="Arial" w:hAnsi="Arial" w:eastAsia="Arial"/>
              <w:bCs/>
              <w:kern w:val="2"/>
              <w:szCs w:val="32"/>
            </w:rPr>
            <w:t>7.1法律方面的可行性</w:t>
          </w:r>
          <w:r>
            <w:tab/>
          </w:r>
          <w:r>
            <w:fldChar w:fldCharType="begin"/>
          </w:r>
          <w:r>
            <w:instrText xml:space="preserve"> PAGEREF _Toc25791 </w:instrText>
          </w:r>
          <w:r>
            <w:fldChar w:fldCharType="separate"/>
          </w:r>
          <w:r>
            <w:t>16</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_Toc5759 </w:instrText>
          </w:r>
          <w:r>
            <w:rPr>
              <w:rFonts w:ascii="宋体" w:hAnsi="宋体" w:eastAsia="宋体"/>
              <w:szCs w:val="28"/>
            </w:rPr>
            <w:fldChar w:fldCharType="separate"/>
          </w:r>
          <w:r>
            <w:rPr>
              <w:rFonts w:ascii="Arial" w:hAnsi="Arial" w:eastAsia="Arial"/>
              <w:bCs/>
              <w:kern w:val="2"/>
              <w:szCs w:val="32"/>
            </w:rPr>
            <w:t>7.2使用方面的可行性</w:t>
          </w:r>
          <w:r>
            <w:tab/>
          </w:r>
          <w:r>
            <w:fldChar w:fldCharType="begin"/>
          </w:r>
          <w:r>
            <w:instrText xml:space="preserve"> PAGEREF _Toc5759 </w:instrText>
          </w:r>
          <w:r>
            <w:fldChar w:fldCharType="separate"/>
          </w:r>
          <w:r>
            <w:t>16</w:t>
          </w:r>
          <w:r>
            <w:fldChar w:fldCharType="end"/>
          </w:r>
          <w:r>
            <w:rPr>
              <w:rFonts w:ascii="宋体" w:hAnsi="宋体" w:eastAsia="宋体"/>
              <w:szCs w:val="28"/>
            </w:rPr>
            <w:fldChar w:fldCharType="end"/>
          </w:r>
        </w:p>
        <w:p>
          <w:pPr>
            <w:pStyle w:val="12"/>
            <w:tabs>
              <w:tab w:val="right" w:leader="dot" w:pos="8306"/>
            </w:tabs>
          </w:pPr>
          <w:r>
            <w:rPr>
              <w:rFonts w:ascii="宋体" w:hAnsi="宋体" w:eastAsia="宋体"/>
              <w:szCs w:val="28"/>
            </w:rPr>
            <w:fldChar w:fldCharType="begin"/>
          </w:r>
          <w:r>
            <w:rPr>
              <w:rFonts w:ascii="宋体" w:hAnsi="宋体" w:eastAsia="宋体"/>
              <w:szCs w:val="28"/>
            </w:rPr>
            <w:instrText xml:space="preserve"> HYPERLINK \l _Toc14625 </w:instrText>
          </w:r>
          <w:r>
            <w:rPr>
              <w:rFonts w:ascii="宋体" w:hAnsi="宋体" w:eastAsia="宋体"/>
              <w:szCs w:val="28"/>
            </w:rPr>
            <w:fldChar w:fldCharType="separate"/>
          </w:r>
          <w:r>
            <w:rPr>
              <w:rFonts w:ascii="Times New Roman" w:hAnsi="Times New Roman" w:eastAsia="Times New Roman"/>
              <w:bCs/>
              <w:kern w:val="44"/>
              <w:szCs w:val="44"/>
            </w:rPr>
            <w:t>8结论</w:t>
          </w:r>
          <w:r>
            <w:tab/>
          </w:r>
          <w:r>
            <w:fldChar w:fldCharType="begin"/>
          </w:r>
          <w:r>
            <w:instrText xml:space="preserve"> PAGEREF _Toc14625 </w:instrText>
          </w:r>
          <w:r>
            <w:fldChar w:fldCharType="separate"/>
          </w:r>
          <w:r>
            <w:t>17</w:t>
          </w:r>
          <w:r>
            <w:fldChar w:fldCharType="end"/>
          </w:r>
          <w:r>
            <w:rPr>
              <w:rFonts w:ascii="宋体" w:hAnsi="宋体" w:eastAsia="宋体"/>
              <w:szCs w:val="28"/>
            </w:rPr>
            <w:fldChar w:fldCharType="end"/>
          </w:r>
        </w:p>
        <w:p>
          <w:pPr>
            <w:jc w:val="both"/>
            <w:rPr>
              <w:rFonts w:ascii="宋体" w:hAnsi="宋体" w:eastAsia="宋体" w:cstheme="minorBidi"/>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ascii="宋体" w:hAnsi="宋体" w:eastAsia="宋体"/>
              <w:szCs w:val="28"/>
            </w:rPr>
            <w:fldChar w:fldCharType="end"/>
          </w:r>
        </w:p>
      </w:sdtContent>
    </w:sdt>
    <w:p>
      <w:pPr>
        <w:jc w:val="center"/>
        <w:outlineLvl w:val="0"/>
        <w:rPr>
          <w:rFonts w:ascii="宋体" w:hAnsi="宋体" w:eastAsia="宋体"/>
          <w:sz w:val="24"/>
          <w:szCs w:val="24"/>
        </w:rPr>
      </w:pPr>
      <w:bookmarkStart w:id="0" w:name="_Toc8870"/>
      <w:bookmarkStart w:id="52" w:name="_GoBack"/>
      <w:bookmarkEnd w:id="52"/>
      <w:r>
        <w:rPr>
          <w:rFonts w:ascii="宋体" w:hAnsi="宋体" w:eastAsia="宋体"/>
          <w:sz w:val="24"/>
          <w:szCs w:val="24"/>
        </w:rPr>
        <w:t>物联网智慧家居系统软件系统方案说明书</w:t>
      </w:r>
      <w:bookmarkEnd w:id="0"/>
    </w:p>
    <w:p>
      <w:pPr>
        <w:spacing w:before="340" w:after="330" w:line="360" w:lineRule="auto"/>
        <w:jc w:val="both"/>
        <w:outlineLvl w:val="0"/>
        <w:rPr>
          <w:rFonts w:ascii="宋体" w:hAnsi="宋体" w:eastAsia="宋体"/>
          <w:sz w:val="44"/>
          <w:szCs w:val="44"/>
        </w:rPr>
      </w:pPr>
      <w:bookmarkStart w:id="1" w:name="_Toc25863"/>
      <w:r>
        <w:rPr>
          <w:rFonts w:ascii="Times New Roman" w:hAnsi="Times New Roman" w:eastAsia="Times New Roman"/>
          <w:b/>
          <w:bCs/>
          <w:kern w:val="44"/>
          <w:sz w:val="44"/>
          <w:szCs w:val="44"/>
        </w:rPr>
        <w:t>1引言</w:t>
      </w:r>
      <w:bookmarkEnd w:id="1"/>
    </w:p>
    <w:p>
      <w:pPr>
        <w:spacing w:before="260" w:after="260" w:line="360" w:lineRule="auto"/>
        <w:jc w:val="both"/>
        <w:outlineLvl w:val="0"/>
        <w:rPr>
          <w:rFonts w:ascii="黑体" w:hAnsi="黑体" w:eastAsia="黑体"/>
          <w:sz w:val="32"/>
          <w:szCs w:val="32"/>
        </w:rPr>
      </w:pPr>
      <w:bookmarkStart w:id="2" w:name="_Toc28124"/>
      <w:r>
        <w:rPr>
          <w:rFonts w:ascii="Arial" w:hAnsi="Arial" w:eastAsia="Arial"/>
          <w:b/>
          <w:bCs/>
          <w:kern w:val="2"/>
          <w:sz w:val="32"/>
          <w:szCs w:val="32"/>
        </w:rPr>
        <w:t>1.1编写目的</w:t>
      </w:r>
      <w:bookmarkEnd w:id="2"/>
    </w:p>
    <w:p>
      <w:pPr>
        <w:spacing w:line="360" w:lineRule="auto"/>
        <w:ind w:firstLine="420" w:firstLineChars="0"/>
        <w:jc w:val="left"/>
        <w:rPr>
          <w:rFonts w:ascii="微软雅黑" w:hAnsi="微软雅黑" w:eastAsia="微软雅黑"/>
          <w:sz w:val="21"/>
          <w:szCs w:val="21"/>
        </w:rPr>
      </w:pPr>
      <w:r>
        <w:rPr>
          <w:rFonts w:ascii="Times New Roman" w:hAnsi="Times New Roman" w:eastAsia="Times New Roman"/>
          <w:sz w:val="21"/>
          <w:szCs w:val="21"/>
        </w:rPr>
        <w:t>为确保本系统的开发工作顺利进行，将项目的需求及开发工作中所涉及的相关问题以书面形式加以约定，并作为项目开发工作的基础性文件，以便项目团队根据本计划书开展和检查工作，方便客户的验收检查。</w:t>
      </w:r>
    </w:p>
    <w:p>
      <w:pPr>
        <w:spacing w:before="260" w:after="260" w:line="360" w:lineRule="auto"/>
        <w:jc w:val="both"/>
        <w:outlineLvl w:val="0"/>
        <w:rPr>
          <w:rFonts w:ascii="黑体" w:hAnsi="黑体" w:eastAsia="黑体"/>
          <w:sz w:val="32"/>
          <w:szCs w:val="32"/>
        </w:rPr>
      </w:pPr>
      <w:bookmarkStart w:id="3" w:name="_Toc31330"/>
      <w:r>
        <w:rPr>
          <w:rFonts w:ascii="Arial" w:hAnsi="Arial" w:eastAsia="Arial"/>
          <w:b/>
          <w:bCs/>
          <w:kern w:val="2"/>
          <w:sz w:val="32"/>
          <w:szCs w:val="32"/>
        </w:rPr>
        <w:t>1.2背景</w:t>
      </w:r>
      <w:bookmarkEnd w:id="3"/>
    </w:p>
    <w:p>
      <w:pPr>
        <w:spacing w:line="360" w:lineRule="auto"/>
        <w:ind w:firstLine="420" w:firstLineChars="0"/>
        <w:jc w:val="left"/>
        <w:rPr>
          <w:rFonts w:ascii="SimSun,&quot;Songti SC&quot;,宋体,sans-seri" w:hAnsi="SimSun,&quot;Songti SC&quot;,宋体,sans-seri" w:eastAsia="SimSun,&quot;Songti SC&quot;,宋体,sans-seri"/>
          <w:sz w:val="21"/>
          <w:szCs w:val="21"/>
        </w:rPr>
      </w:pPr>
      <w:r>
        <w:rPr>
          <w:rFonts w:ascii="SimSun,&quot;Songti SC&quot;,宋体,sans-seri" w:hAnsi="SimSun,&quot;Songti SC&quot;,宋体,sans-seri" w:eastAsia="SimSun,&quot;Songti SC&quot;,宋体,sans-seri"/>
          <w:sz w:val="21"/>
          <w:szCs w:val="21"/>
        </w:rPr>
        <w:t>业界认为，目前智慧家庭市场尚待开发，这将是</w:t>
      </w:r>
      <w:r>
        <w:fldChar w:fldCharType="begin"/>
      </w:r>
      <w:r>
        <w:instrText xml:space="preserve"> HYPERLINK "https://baike.baidu.com/item/%E4%BF%A1%E6%81%AF%E6%B6%88%E8%B4%B9/4577672" \h </w:instrText>
      </w:r>
      <w:r>
        <w:fldChar w:fldCharType="separate"/>
      </w:r>
      <w:r>
        <w:rPr>
          <w:rFonts w:ascii="SimSun,&quot;Songti SC&quot;,宋体,sans-seri" w:hAnsi="SimSun,&quot;Songti SC&quot;,宋体,sans-seri" w:eastAsia="SimSun,&quot;Songti SC&quot;,宋体,sans-seri"/>
          <w:sz w:val="21"/>
          <w:szCs w:val="21"/>
        </w:rPr>
        <w:t>信息消费</w:t>
      </w:r>
      <w:r>
        <w:rPr>
          <w:rFonts w:ascii="SimSun,&quot;Songti SC&quot;,宋体,sans-seri" w:hAnsi="SimSun,&quot;Songti SC&quot;,宋体,sans-seri" w:eastAsia="SimSun,&quot;Songti SC&quot;,宋体,sans-seri"/>
          <w:sz w:val="21"/>
          <w:szCs w:val="21"/>
        </w:rPr>
        <w:fldChar w:fldCharType="end"/>
      </w:r>
      <w:r>
        <w:rPr>
          <w:rFonts w:ascii="SimSun,&quot;Songti SC&quot;,宋体,sans-seri" w:hAnsi="SimSun,&quot;Songti SC&quot;,宋体,sans-seri" w:eastAsia="SimSun,&quot;Songti SC&quot;,宋体,sans-seri"/>
          <w:sz w:val="21"/>
          <w:szCs w:val="21"/>
        </w:rPr>
        <w:t>极具潜力的新兴市场。</w:t>
      </w:r>
    </w:p>
    <w:p>
      <w:pPr>
        <w:spacing w:line="360" w:lineRule="auto"/>
        <w:jc w:val="left"/>
        <w:rPr>
          <w:rFonts w:ascii="SimSun,&quot;Songti SC&quot;,宋体,sans-seri" w:hAnsi="SimSun,&quot;Songti SC&quot;,宋体,sans-seri" w:eastAsia="SimSun,&quot;Songti SC&quot;,宋体,sans-seri"/>
          <w:sz w:val="21"/>
          <w:szCs w:val="21"/>
        </w:rPr>
      </w:pPr>
      <w:r>
        <w:rPr>
          <w:rFonts w:ascii="SimSun,&quot;Songti SC&quot;,宋体,sans-seri" w:hAnsi="SimSun,&quot;Songti SC&quot;,宋体,sans-seri" w:eastAsia="SimSun,&quot;Songti SC&quot;,宋体,sans-seri"/>
          <w:sz w:val="21"/>
          <w:szCs w:val="21"/>
        </w:rPr>
        <w:t>随着信息化技术的逐步发展、网络技术的日益完善、可应用网络载体的日益丰富和大带宽室内网络入户战略的逐步推广，智慧化信息服务进家入户成为可能。居民通过</w:t>
      </w:r>
      <w:r>
        <w:fldChar w:fldCharType="begin"/>
      </w:r>
      <w:r>
        <w:instrText xml:space="preserve"> HYPERLINK "https://baike.baidu.com/item/%E7%94%B5%E8%A7%86%E6%9C%BA%E9%81%A5%E6%8E%A7%E5%99%A8/10386729" \h </w:instrText>
      </w:r>
      <w:r>
        <w:fldChar w:fldCharType="separate"/>
      </w:r>
      <w:r>
        <w:rPr>
          <w:rFonts w:ascii="SimSun,&quot;Songti SC&quot;,宋体,sans-seri" w:hAnsi="SimSun,&quot;Songti SC&quot;,宋体,sans-seri" w:eastAsia="SimSun,&quot;Songti SC&quot;,宋体,sans-seri"/>
          <w:sz w:val="21"/>
          <w:szCs w:val="21"/>
        </w:rPr>
        <w:t>电视机遥控器</w:t>
      </w:r>
      <w:r>
        <w:rPr>
          <w:rFonts w:ascii="SimSun,&quot;Songti SC&quot;,宋体,sans-seri" w:hAnsi="SimSun,&quot;Songti SC&quot;,宋体,sans-seri" w:eastAsia="SimSun,&quot;Songti SC&quot;,宋体,sans-seri"/>
          <w:sz w:val="21"/>
          <w:szCs w:val="21"/>
        </w:rPr>
        <w:fldChar w:fldCharType="end"/>
      </w:r>
      <w:r>
        <w:rPr>
          <w:rFonts w:ascii="SimSun,&quot;Songti SC&quot;,宋体,sans-seri" w:hAnsi="SimSun,&quot;Songti SC&quot;,宋体,sans-seri" w:eastAsia="SimSun,&quot;Songti SC&quot;,宋体,sans-seri"/>
          <w:sz w:val="21"/>
          <w:szCs w:val="21"/>
        </w:rPr>
        <w:t>、手机等终端即可实现互动，方便快捷地享受到智能、舒适、高效与安全的家居生活。</w:t>
      </w:r>
    </w:p>
    <w:p>
      <w:pPr>
        <w:spacing w:line="360" w:lineRule="auto"/>
        <w:jc w:val="left"/>
        <w:rPr>
          <w:rFonts w:ascii="SimSun,&quot;Songti SC&quot;,宋体,sans-seri" w:hAnsi="SimSun,&quot;Songti SC&quot;,宋体,sans-seri" w:eastAsia="SimSun,&quot;Songti SC&quot;,宋体,sans-seri"/>
          <w:sz w:val="21"/>
          <w:szCs w:val="21"/>
        </w:rPr>
      </w:pPr>
      <w:r>
        <w:rPr>
          <w:rFonts w:ascii="SimSun,&quot;Songti SC&quot;,宋体,sans-seri" w:hAnsi="SimSun,&quot;Songti SC&quot;,宋体,sans-seri" w:eastAsia="SimSun,&quot;Songti SC&quot;,宋体,sans-seri"/>
          <w:sz w:val="21"/>
          <w:szCs w:val="21"/>
        </w:rPr>
        <w:t>  智慧家居综合了互联网、计算处理、网络通讯、感应与控制等技术，被认为是下一个</w:t>
      </w:r>
      <w:r>
        <w:fldChar w:fldCharType="begin"/>
      </w:r>
      <w:r>
        <w:instrText xml:space="preserve"> HYPERLINK "https://baike.baidu.com/item/%E8%93%9D%E6%B5%B7%E5%B8%82%E5%9C%BA/1546049" \h </w:instrText>
      </w:r>
      <w:r>
        <w:fldChar w:fldCharType="separate"/>
      </w:r>
      <w:r>
        <w:rPr>
          <w:rFonts w:ascii="SimSun,&quot;Songti SC&quot;,宋体,sans-seri" w:hAnsi="SimSun,&quot;Songti SC&quot;,宋体,sans-seri" w:eastAsia="SimSun,&quot;Songti SC&quot;,宋体,sans-seri"/>
          <w:sz w:val="21"/>
          <w:szCs w:val="21"/>
        </w:rPr>
        <w:t>蓝海市场</w:t>
      </w:r>
      <w:r>
        <w:rPr>
          <w:rFonts w:ascii="SimSun,&quot;Songti SC&quot;,宋体,sans-seri" w:hAnsi="SimSun,&quot;Songti SC&quot;,宋体,sans-seri" w:eastAsia="SimSun,&quot;Songti SC&quot;,宋体,sans-seri"/>
          <w:sz w:val="21"/>
          <w:szCs w:val="21"/>
        </w:rPr>
        <w:fldChar w:fldCharType="end"/>
      </w:r>
      <w:r>
        <w:rPr>
          <w:rFonts w:ascii="SimSun,&quot;Songti SC&quot;,宋体,sans-seri" w:hAnsi="SimSun,&quot;Songti SC&quot;,宋体,sans-seri" w:eastAsia="SimSun,&quot;Songti SC&quot;,宋体,sans-seri"/>
          <w:sz w:val="21"/>
          <w:szCs w:val="21"/>
        </w:rPr>
        <w:t xml:space="preserve">。现根据市场潮流和用户需要，开发“智能家居控制器”来方便用户对智慧家居的有效控制，并处理一些现如今存在且难以解决的产品问题进行优化。          </w:t>
      </w:r>
    </w:p>
    <w:p>
      <w:pPr>
        <w:spacing w:before="260" w:after="260" w:line="415" w:lineRule="auto"/>
        <w:jc w:val="both"/>
        <w:outlineLvl w:val="0"/>
        <w:rPr>
          <w:rFonts w:ascii="Arial" w:hAnsi="Arial" w:eastAsia="Arial"/>
          <w:b/>
          <w:bCs/>
          <w:kern w:val="2"/>
          <w:sz w:val="32"/>
          <w:szCs w:val="32"/>
        </w:rPr>
      </w:pPr>
      <w:bookmarkStart w:id="4" w:name="_Toc23281"/>
      <w:r>
        <w:rPr>
          <w:rFonts w:ascii="Arial" w:hAnsi="Arial" w:eastAsia="Arial"/>
          <w:b/>
          <w:bCs/>
          <w:kern w:val="2"/>
          <w:sz w:val="32"/>
          <w:szCs w:val="32"/>
        </w:rPr>
        <w:t>1.3定义</w:t>
      </w:r>
      <w:bookmarkEnd w:id="4"/>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1287" w:type="pct"/>
            <w:shd w:val="clear" w:color="auto" w:fill="D9D9D9"/>
          </w:tcPr>
          <w:p>
            <w:pPr>
              <w:pStyle w:val="10"/>
              <w:spacing w:line="240" w:lineRule="auto"/>
              <w:jc w:val="center"/>
              <w:rPr>
                <w:b/>
              </w:rPr>
            </w:pPr>
            <w:bookmarkStart w:id="5" w:name="_Toc521404110"/>
            <w:r>
              <w:rPr>
                <w:b/>
              </w:rPr>
              <w:t>术语</w:t>
            </w:r>
          </w:p>
        </w:tc>
        <w:tc>
          <w:tcPr>
            <w:tcW w:w="3712" w:type="pct"/>
            <w:tcBorders>
              <w:top w:val="single" w:color="000000" w:sz="8" w:space="0"/>
            </w:tcBorders>
            <w:shd w:val="clear" w:color="auto" w:fill="D9D9D9"/>
          </w:tcPr>
          <w:p>
            <w:pPr>
              <w:pStyle w:val="10"/>
              <w:spacing w:line="240" w:lineRule="auto"/>
              <w:jc w:val="center"/>
              <w:rPr>
                <w:b/>
              </w:rPr>
            </w:pPr>
            <w:r>
              <w:rPr>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287" w:type="pct"/>
            <w:tcBorders>
              <w:top w:val="single" w:color="000000" w:sz="8" w:space="0"/>
              <w:left w:val="single" w:color="000000" w:sz="8" w:space="0"/>
              <w:bottom w:val="single" w:color="000000" w:sz="8" w:space="0"/>
            </w:tcBorders>
          </w:tcPr>
          <w:p>
            <w:pPr>
              <w:pStyle w:val="10"/>
              <w:spacing w:line="240" w:lineRule="auto"/>
              <w:jc w:val="left"/>
              <w:rPr>
                <w:rStyle w:val="11"/>
                <w:szCs w:val="21"/>
              </w:rPr>
            </w:pPr>
            <w:r>
              <w:rPr>
                <w:rFonts w:hint="eastAsia" w:ascii="Times New Roman" w:hAnsi="Times New Roman"/>
              </w:rPr>
              <w:t>智能家居</w:t>
            </w:r>
          </w:p>
        </w:tc>
        <w:tc>
          <w:tcPr>
            <w:tcW w:w="3712" w:type="pct"/>
            <w:tcBorders>
              <w:top w:val="single" w:color="000000" w:sz="8" w:space="0"/>
              <w:bottom w:val="single" w:color="000000" w:sz="8" w:space="0"/>
              <w:right w:val="single" w:color="000000" w:sz="8" w:space="0"/>
            </w:tcBorders>
          </w:tcPr>
          <w:p>
            <w:pPr>
              <w:pStyle w:val="10"/>
              <w:spacing w:line="240" w:lineRule="auto"/>
              <w:ind w:left="210" w:leftChars="100" w:firstLine="0"/>
              <w:jc w:val="left"/>
              <w:rPr>
                <w:rStyle w:val="11"/>
                <w:szCs w:val="21"/>
              </w:rPr>
            </w:pPr>
            <w:r>
              <w:rPr>
                <w:rStyle w:val="11"/>
                <w:rFonts w:hint="eastAsia"/>
                <w:szCs w:val="21"/>
              </w:rPr>
              <w:t>利用先进的计算机技术、网络通讯技术、综合布线技术、依照人体工程学原理，融合个性需求，将与家居生活有关的各个子系统如安防、灯光控制、窗帘控制、 信息家电、场景联动等有机的结合在一起，通过网络化综合智能控制和管理，实现“以人为本”的全新家居生活体验。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287" w:type="pct"/>
            <w:tcBorders>
              <w:top w:val="single" w:color="000000" w:sz="8" w:space="0"/>
              <w:left w:val="single" w:color="000000" w:sz="8" w:space="0"/>
              <w:bottom w:val="single" w:color="000000" w:sz="8" w:space="0"/>
            </w:tcBorders>
          </w:tcPr>
          <w:p>
            <w:pPr>
              <w:pStyle w:val="10"/>
              <w:spacing w:line="240" w:lineRule="auto"/>
              <w:jc w:val="left"/>
              <w:rPr>
                <w:rStyle w:val="11"/>
                <w:szCs w:val="21"/>
              </w:rPr>
            </w:pPr>
            <w:r>
              <w:rPr>
                <w:rFonts w:hint="eastAsia" w:ascii="Times New Roman" w:hAnsi="Times New Roman"/>
              </w:rPr>
              <w:t>Zigbee 网络</w:t>
            </w:r>
          </w:p>
        </w:tc>
        <w:tc>
          <w:tcPr>
            <w:tcW w:w="3712" w:type="pct"/>
            <w:tcBorders>
              <w:top w:val="single" w:color="000000" w:sz="8" w:space="0"/>
              <w:bottom w:val="single" w:color="000000" w:sz="8" w:space="0"/>
              <w:right w:val="single" w:color="000000" w:sz="8" w:space="0"/>
            </w:tcBorders>
          </w:tcPr>
          <w:p>
            <w:pPr>
              <w:pStyle w:val="10"/>
              <w:spacing w:line="240" w:lineRule="auto"/>
              <w:ind w:left="210" w:leftChars="100" w:firstLine="0"/>
              <w:jc w:val="left"/>
              <w:rPr>
                <w:rStyle w:val="11"/>
                <w:szCs w:val="21"/>
              </w:rPr>
            </w:pPr>
            <w:r>
              <w:rPr>
                <w:rStyle w:val="11"/>
                <w:rFonts w:hint="eastAsia"/>
                <w:szCs w:val="21"/>
              </w:rPr>
              <w:t>是基于无线传感器网络的技术，用于网点多、体积小、数据量小、传输可靠、低功耗等场合。</w:t>
            </w:r>
          </w:p>
        </w:tc>
      </w:tr>
    </w:tbl>
    <w:p>
      <w:pPr>
        <w:keepNext/>
        <w:keepLines/>
        <w:spacing w:before="260" w:after="260" w:line="416" w:lineRule="auto"/>
        <w:outlineLvl w:val="0"/>
        <w:rPr>
          <w:rFonts w:ascii="Arial" w:hAnsi="Arial" w:eastAsia="黑体"/>
          <w:b/>
          <w:bCs/>
          <w:sz w:val="32"/>
          <w:szCs w:val="32"/>
        </w:rPr>
      </w:pPr>
      <w:bookmarkStart w:id="6" w:name="_Toc30033"/>
      <w:r>
        <w:rPr>
          <w:rFonts w:hint="eastAsia" w:ascii="Arial" w:hAnsi="Arial" w:eastAsia="黑体"/>
          <w:b/>
          <w:bCs/>
          <w:sz w:val="32"/>
          <w:szCs w:val="32"/>
        </w:rPr>
        <w:t>1.4参考资料</w:t>
      </w:r>
      <w:bookmarkEnd w:id="5"/>
      <w:bookmarkEnd w:id="6"/>
    </w:p>
    <w:tbl>
      <w:tblPr>
        <w:tblStyle w:val="4"/>
        <w:tblW w:w="9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3243"/>
        <w:gridCol w:w="772"/>
        <w:gridCol w:w="2491"/>
        <w:gridCol w:w="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shd w:val="clear" w:color="auto" w:fill="D9D9D9"/>
          </w:tcPr>
          <w:p>
            <w:pPr>
              <w:ind w:left="1080" w:hanging="1080" w:hangingChars="600"/>
              <w:jc w:val="center"/>
              <w:rPr>
                <w:rFonts w:ascii="宋体" w:hAnsi="宋体"/>
                <w:iCs/>
                <w:sz w:val="18"/>
                <w:szCs w:val="18"/>
              </w:rPr>
            </w:pPr>
            <w:r>
              <w:rPr>
                <w:rFonts w:ascii="宋体" w:hAnsi="宋体"/>
                <w:iCs/>
                <w:sz w:val="18"/>
                <w:szCs w:val="18"/>
              </w:rPr>
              <w:t>文件编号</w:t>
            </w:r>
          </w:p>
        </w:tc>
        <w:tc>
          <w:tcPr>
            <w:tcW w:w="3472" w:type="dxa"/>
            <w:shd w:val="clear" w:color="auto" w:fill="D9D9D9"/>
          </w:tcPr>
          <w:p>
            <w:pPr>
              <w:ind w:left="1080" w:hanging="1080" w:hangingChars="600"/>
              <w:jc w:val="center"/>
              <w:rPr>
                <w:rFonts w:ascii="宋体" w:hAnsi="宋体"/>
                <w:iCs/>
                <w:sz w:val="18"/>
                <w:szCs w:val="18"/>
              </w:rPr>
            </w:pPr>
            <w:r>
              <w:rPr>
                <w:rFonts w:ascii="宋体" w:hAnsi="宋体"/>
                <w:iCs/>
                <w:sz w:val="18"/>
                <w:szCs w:val="18"/>
              </w:rPr>
              <w:t>文献名称</w:t>
            </w:r>
          </w:p>
        </w:tc>
        <w:tc>
          <w:tcPr>
            <w:tcW w:w="826" w:type="dxa"/>
            <w:shd w:val="clear" w:color="auto" w:fill="D9D9D9"/>
          </w:tcPr>
          <w:p>
            <w:pPr>
              <w:jc w:val="center"/>
              <w:rPr>
                <w:rFonts w:ascii="宋体" w:hAnsi="宋体"/>
                <w:iCs/>
                <w:sz w:val="18"/>
                <w:szCs w:val="18"/>
              </w:rPr>
            </w:pPr>
            <w:r>
              <w:rPr>
                <w:rFonts w:ascii="宋体" w:hAnsi="宋体"/>
                <w:iCs/>
                <w:sz w:val="18"/>
                <w:szCs w:val="18"/>
              </w:rPr>
              <w:t>作者</w:t>
            </w:r>
          </w:p>
        </w:tc>
        <w:tc>
          <w:tcPr>
            <w:tcW w:w="2793" w:type="dxa"/>
            <w:shd w:val="clear" w:color="auto" w:fill="D9D9D9"/>
          </w:tcPr>
          <w:p>
            <w:pPr>
              <w:jc w:val="center"/>
              <w:rPr>
                <w:rFonts w:ascii="宋体" w:hAnsi="宋体"/>
                <w:iCs/>
                <w:sz w:val="18"/>
                <w:szCs w:val="18"/>
              </w:rPr>
            </w:pPr>
            <w:r>
              <w:rPr>
                <w:rFonts w:ascii="宋体" w:hAnsi="宋体"/>
                <w:iCs/>
                <w:sz w:val="18"/>
                <w:szCs w:val="18"/>
              </w:rPr>
              <w:t>出版单位</w:t>
            </w:r>
          </w:p>
        </w:tc>
        <w:tc>
          <w:tcPr>
            <w:tcW w:w="995" w:type="dxa"/>
            <w:shd w:val="clear" w:color="auto" w:fill="D9D9D9"/>
          </w:tcPr>
          <w:p>
            <w:pPr>
              <w:jc w:val="center"/>
              <w:rPr>
                <w:rFonts w:ascii="宋体" w:hAnsi="宋体"/>
                <w:iCs/>
                <w:sz w:val="18"/>
                <w:szCs w:val="18"/>
              </w:rPr>
            </w:pPr>
            <w:r>
              <w:rPr>
                <w:rFonts w:ascii="宋体" w:hAnsi="宋体"/>
                <w:iCs/>
                <w:sz w:val="18"/>
                <w:szCs w:val="18"/>
              </w:rPr>
              <w:t>出版日期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ascii="宋体" w:hAnsi="宋体"/>
                <w:iCs/>
                <w:sz w:val="18"/>
                <w:szCs w:val="18"/>
              </w:rPr>
            </w:pPr>
            <w:r>
              <w:rPr>
                <w:rFonts w:hint="eastAsia" w:ascii="宋体" w:hAnsi="宋体"/>
                <w:iCs/>
                <w:sz w:val="18"/>
                <w:szCs w:val="18"/>
              </w:rPr>
              <w:t>未知</w:t>
            </w:r>
          </w:p>
        </w:tc>
        <w:tc>
          <w:tcPr>
            <w:tcW w:w="3472" w:type="dxa"/>
          </w:tcPr>
          <w:p>
            <w:pPr>
              <w:rPr>
                <w:rFonts w:ascii="宋体" w:hAnsi="宋体"/>
                <w:iCs/>
                <w:sz w:val="18"/>
                <w:szCs w:val="18"/>
              </w:rPr>
            </w:pPr>
            <w:r>
              <w:rPr>
                <w:rFonts w:hint="eastAsia" w:ascii="宋体" w:hAnsi="宋体"/>
                <w:iCs/>
                <w:sz w:val="18"/>
                <w:szCs w:val="18"/>
              </w:rPr>
              <w:t>软件需求说明书（GB856T——88）</w:t>
            </w:r>
          </w:p>
        </w:tc>
        <w:tc>
          <w:tcPr>
            <w:tcW w:w="826" w:type="dxa"/>
          </w:tcPr>
          <w:p>
            <w:pPr>
              <w:rPr>
                <w:rFonts w:ascii="宋体" w:hAnsi="宋体"/>
                <w:iCs/>
                <w:sz w:val="18"/>
                <w:szCs w:val="18"/>
              </w:rPr>
            </w:pPr>
            <w:r>
              <w:rPr>
                <w:rFonts w:hint="eastAsia" w:ascii="宋体" w:hAnsi="宋体"/>
                <w:iCs/>
                <w:sz w:val="18"/>
                <w:szCs w:val="18"/>
              </w:rPr>
              <w:t>未知</w:t>
            </w:r>
          </w:p>
        </w:tc>
        <w:tc>
          <w:tcPr>
            <w:tcW w:w="2793" w:type="dxa"/>
          </w:tcPr>
          <w:p>
            <w:pPr>
              <w:rPr>
                <w:rFonts w:ascii="宋体" w:hAnsi="宋体"/>
                <w:iCs/>
                <w:sz w:val="18"/>
                <w:szCs w:val="18"/>
              </w:rPr>
            </w:pPr>
            <w:r>
              <w:rPr>
                <w:rFonts w:hint="eastAsia" w:ascii="宋体" w:hAnsi="宋体"/>
                <w:iCs/>
                <w:sz w:val="18"/>
                <w:szCs w:val="18"/>
              </w:rPr>
              <w:t>未知</w:t>
            </w:r>
          </w:p>
        </w:tc>
        <w:tc>
          <w:tcPr>
            <w:tcW w:w="995" w:type="dxa"/>
          </w:tcPr>
          <w:p>
            <w:pPr>
              <w:rPr>
                <w:rFonts w:ascii="宋体" w:hAnsi="宋体"/>
                <w:i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ascii="宋体" w:hAnsi="宋体"/>
                <w:iCs/>
                <w:sz w:val="18"/>
                <w:szCs w:val="18"/>
              </w:rPr>
            </w:pPr>
            <w:r>
              <w:rPr>
                <w:rFonts w:hint="eastAsia" w:ascii="宋体" w:hAnsi="宋体"/>
                <w:iCs/>
                <w:sz w:val="18"/>
                <w:szCs w:val="18"/>
              </w:rPr>
              <w:t>未知</w:t>
            </w:r>
          </w:p>
        </w:tc>
        <w:tc>
          <w:tcPr>
            <w:tcW w:w="3472" w:type="dxa"/>
          </w:tcPr>
          <w:p>
            <w:pPr>
              <w:jc w:val="left"/>
              <w:rPr>
                <w:rFonts w:ascii="宋体" w:hAnsi="宋体"/>
                <w:iCs/>
                <w:sz w:val="18"/>
                <w:szCs w:val="18"/>
              </w:rPr>
            </w:pPr>
            <w:r>
              <w:rPr>
                <w:rFonts w:hint="eastAsia" w:ascii="宋体" w:hAnsi="宋体"/>
                <w:iCs/>
                <w:sz w:val="18"/>
                <w:szCs w:val="18"/>
              </w:rPr>
              <w:t>智慧家庭产品需求规格说明书V1.0.1</w:t>
            </w:r>
          </w:p>
        </w:tc>
        <w:tc>
          <w:tcPr>
            <w:tcW w:w="826" w:type="dxa"/>
          </w:tcPr>
          <w:p>
            <w:pPr>
              <w:rPr>
                <w:rFonts w:ascii="宋体" w:hAnsi="宋体"/>
                <w:iCs/>
                <w:sz w:val="18"/>
                <w:szCs w:val="18"/>
              </w:rPr>
            </w:pPr>
            <w:r>
              <w:rPr>
                <w:rFonts w:hint="eastAsia" w:ascii="宋体" w:hAnsi="宋体"/>
                <w:iCs/>
                <w:sz w:val="18"/>
                <w:szCs w:val="18"/>
              </w:rPr>
              <w:t>未知</w:t>
            </w:r>
          </w:p>
        </w:tc>
        <w:tc>
          <w:tcPr>
            <w:tcW w:w="2793" w:type="dxa"/>
          </w:tcPr>
          <w:p>
            <w:pPr>
              <w:rPr>
                <w:rFonts w:ascii="宋体" w:hAnsi="宋体"/>
                <w:iCs/>
                <w:sz w:val="18"/>
                <w:szCs w:val="18"/>
              </w:rPr>
            </w:pPr>
            <w:r>
              <w:rPr>
                <w:rFonts w:hint="eastAsia" w:ascii="宋体" w:hAnsi="宋体"/>
                <w:iCs/>
                <w:sz w:val="18"/>
                <w:szCs w:val="18"/>
              </w:rPr>
              <w:t>未知</w:t>
            </w:r>
          </w:p>
        </w:tc>
        <w:tc>
          <w:tcPr>
            <w:tcW w:w="995" w:type="dxa"/>
          </w:tcPr>
          <w:p>
            <w:pPr>
              <w:rPr>
                <w:rFonts w:ascii="宋体" w:hAnsi="宋体"/>
                <w:i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rPr>
                <w:rFonts w:ascii="宋体" w:hAnsi="宋体"/>
                <w:iCs/>
                <w:sz w:val="18"/>
                <w:szCs w:val="18"/>
              </w:rPr>
            </w:pPr>
            <w:r>
              <w:rPr>
                <w:rFonts w:hint="eastAsia" w:ascii="宋体" w:hAnsi="宋体"/>
                <w:iCs/>
                <w:sz w:val="18"/>
                <w:szCs w:val="18"/>
              </w:rPr>
              <w:t>未知</w:t>
            </w:r>
          </w:p>
        </w:tc>
        <w:tc>
          <w:tcPr>
            <w:tcW w:w="3472" w:type="dxa"/>
          </w:tcPr>
          <w:p>
            <w:pPr>
              <w:rPr>
                <w:rFonts w:ascii="宋体" w:hAnsi="宋体"/>
                <w:iCs/>
                <w:sz w:val="18"/>
                <w:szCs w:val="18"/>
              </w:rPr>
            </w:pPr>
            <w:r>
              <w:rPr>
                <w:rFonts w:hint="eastAsia" w:ascii="宋体" w:hAnsi="宋体"/>
                <w:iCs/>
                <w:sz w:val="18"/>
                <w:szCs w:val="18"/>
              </w:rPr>
              <w:t>智慧家居介绍</w:t>
            </w:r>
          </w:p>
        </w:tc>
        <w:tc>
          <w:tcPr>
            <w:tcW w:w="826" w:type="dxa"/>
          </w:tcPr>
          <w:p>
            <w:pPr>
              <w:rPr>
                <w:rFonts w:ascii="宋体" w:hAnsi="宋体"/>
                <w:iCs/>
                <w:sz w:val="18"/>
                <w:szCs w:val="18"/>
              </w:rPr>
            </w:pPr>
            <w:r>
              <w:rPr>
                <w:rFonts w:hint="eastAsia" w:ascii="宋体" w:hAnsi="宋体"/>
                <w:iCs/>
                <w:sz w:val="18"/>
                <w:szCs w:val="18"/>
              </w:rPr>
              <w:t>未知</w:t>
            </w:r>
          </w:p>
        </w:tc>
        <w:tc>
          <w:tcPr>
            <w:tcW w:w="2793" w:type="dxa"/>
          </w:tcPr>
          <w:p>
            <w:pPr>
              <w:rPr>
                <w:rFonts w:ascii="宋体" w:hAnsi="宋体"/>
                <w:iCs/>
                <w:sz w:val="18"/>
                <w:szCs w:val="18"/>
              </w:rPr>
            </w:pPr>
            <w:r>
              <w:rPr>
                <w:rFonts w:hint="eastAsia" w:ascii="宋体" w:hAnsi="宋体"/>
                <w:iCs/>
                <w:sz w:val="18"/>
                <w:szCs w:val="18"/>
              </w:rPr>
              <w:t>未知</w:t>
            </w:r>
          </w:p>
        </w:tc>
        <w:tc>
          <w:tcPr>
            <w:tcW w:w="995" w:type="dxa"/>
          </w:tcPr>
          <w:p>
            <w:pPr>
              <w:rPr>
                <w:rFonts w:ascii="宋体" w:hAnsi="宋体"/>
                <w:iCs/>
                <w:sz w:val="18"/>
                <w:szCs w:val="18"/>
              </w:rPr>
            </w:pPr>
          </w:p>
        </w:tc>
      </w:tr>
    </w:tbl>
    <w:p>
      <w:pPr>
        <w:spacing w:before="260" w:after="260" w:line="415" w:lineRule="auto"/>
        <w:jc w:val="both"/>
        <w:rPr>
          <w:rFonts w:ascii="Arial" w:hAnsi="Arial" w:eastAsia="Arial"/>
          <w:b/>
          <w:bCs/>
          <w:kern w:val="2"/>
          <w:sz w:val="32"/>
          <w:szCs w:val="32"/>
        </w:rPr>
      </w:pPr>
    </w:p>
    <w:p>
      <w:pPr>
        <w:spacing w:before="260" w:after="260" w:line="415" w:lineRule="auto"/>
        <w:jc w:val="both"/>
        <w:outlineLvl w:val="0"/>
        <w:rPr>
          <w:rFonts w:ascii="黑体" w:hAnsi="黑体" w:eastAsia="黑体"/>
          <w:sz w:val="32"/>
          <w:szCs w:val="32"/>
        </w:rPr>
      </w:pPr>
      <w:bookmarkStart w:id="7" w:name="_Toc18103"/>
      <w:r>
        <w:rPr>
          <w:rFonts w:ascii="Arial" w:hAnsi="Arial" w:eastAsia="Arial"/>
          <w:b/>
          <w:bCs/>
          <w:kern w:val="2"/>
          <w:sz w:val="32"/>
          <w:szCs w:val="32"/>
        </w:rPr>
        <w:t>2.1要求</w:t>
      </w:r>
      <w:bookmarkEnd w:id="7"/>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A.功能：</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1.根据不同用户的方言、口音录入不同的语音来实现同等控制功能</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2.根据不同声纹来拥有不同的使用权限</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3.根据不同家庭的成员情况，将成员的危险行为报警给其他成员</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4.对不同设备的管理、使用</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5.设定不同时间段的自动启动</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B.性能：</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1.精度：系统的各项输入、识别按行业标准；</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2.时间特性：响应时间0.5s内、更新处理时间1s内、数据的转换和传送时间0.5s内、解题时间1s内；</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3.灵活性：操作方式可通过移动端APP、语音操控；该系统可在移动端、智能家居端运行；支持市场大部分智能家居系统；识别不同用户身份，对于计划若没有特别说明则执行一次；实时更新</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C.输出：</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1.输出各项设备的功能在控制器显示屏、家居客户端；</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2.对用户每次设备的设定情况进行文本输出；</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3.对用户一天各项设备的使用情况进行文本输出；</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4.对不同声纹登录的用户的设备使用情况；</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5.输出已添加成员的权限</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D.输入：</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1.登录输入：用户名、密码或者声纹；</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2.对不同设备的使用及设定；</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3.添加家庭成员；</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E.在安全与保密方面的要求：国家保密标准；</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F.同本系统相连接的其他系统：家居客户端、手机app；</w:t>
      </w:r>
    </w:p>
    <w:p>
      <w:pPr>
        <w:spacing w:line="360" w:lineRule="auto"/>
        <w:ind w:left="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G.完成期限于2020年1月5日前。</w:t>
      </w:r>
    </w:p>
    <w:p>
      <w:pPr>
        <w:jc w:val="both"/>
        <w:rPr>
          <w:rFonts w:ascii="微软雅黑" w:hAnsi="微软雅黑" w:eastAsia="微软雅黑"/>
          <w:sz w:val="21"/>
          <w:szCs w:val="21"/>
        </w:rPr>
      </w:pPr>
    </w:p>
    <w:p>
      <w:pPr>
        <w:spacing w:before="260" w:after="260" w:line="415" w:lineRule="auto"/>
        <w:jc w:val="both"/>
        <w:outlineLvl w:val="0"/>
        <w:rPr>
          <w:rFonts w:ascii="黑体" w:hAnsi="黑体" w:eastAsia="黑体"/>
          <w:sz w:val="32"/>
          <w:szCs w:val="32"/>
        </w:rPr>
      </w:pPr>
      <w:bookmarkStart w:id="8" w:name="_Toc13023"/>
      <w:r>
        <w:rPr>
          <w:rFonts w:ascii="Arial" w:hAnsi="Arial" w:eastAsia="Arial"/>
          <w:b/>
          <w:bCs/>
          <w:kern w:val="2"/>
          <w:sz w:val="32"/>
          <w:szCs w:val="32"/>
        </w:rPr>
        <w:t>2.2目标</w:t>
      </w:r>
      <w:bookmarkEnd w:id="8"/>
    </w:p>
    <w:p>
      <w:pPr>
        <w:numPr>
          <w:ilvl w:val="0"/>
          <w:numId w:val="1"/>
        </w:numPr>
        <w:spacing w:line="360" w:lineRule="auto"/>
        <w:ind w:hanging="420"/>
        <w:jc w:val="both"/>
        <w:rPr>
          <w:rFonts w:ascii="宋体" w:hAnsi="宋体" w:eastAsia="宋体"/>
          <w:sz w:val="24"/>
          <w:szCs w:val="24"/>
        </w:rPr>
      </w:pPr>
      <w:r>
        <w:rPr>
          <w:rFonts w:ascii="宋体" w:hAnsi="宋体" w:eastAsia="宋体"/>
          <w:sz w:val="24"/>
          <w:szCs w:val="24"/>
        </w:rPr>
        <w:t>用户交互体验的提高；</w:t>
      </w:r>
    </w:p>
    <w:p>
      <w:pPr>
        <w:numPr>
          <w:ilvl w:val="0"/>
          <w:numId w:val="1"/>
        </w:numPr>
        <w:spacing w:line="360" w:lineRule="auto"/>
        <w:ind w:hanging="420"/>
        <w:jc w:val="both"/>
        <w:rPr>
          <w:rFonts w:ascii="宋体" w:hAnsi="宋体" w:eastAsia="宋体"/>
          <w:sz w:val="24"/>
          <w:szCs w:val="24"/>
        </w:rPr>
      </w:pPr>
      <w:r>
        <w:rPr>
          <w:rFonts w:ascii="宋体" w:hAnsi="宋体" w:eastAsia="宋体"/>
          <w:sz w:val="24"/>
          <w:szCs w:val="24"/>
        </w:rPr>
        <w:t>处理速度的提高；</w:t>
      </w:r>
    </w:p>
    <w:p>
      <w:pPr>
        <w:numPr>
          <w:ilvl w:val="0"/>
          <w:numId w:val="1"/>
        </w:numPr>
        <w:spacing w:line="360" w:lineRule="auto"/>
        <w:ind w:hanging="420"/>
        <w:jc w:val="both"/>
        <w:rPr>
          <w:rFonts w:ascii="宋体" w:hAnsi="宋体" w:eastAsia="宋体"/>
          <w:sz w:val="24"/>
          <w:szCs w:val="24"/>
        </w:rPr>
      </w:pPr>
      <w:r>
        <w:rPr>
          <w:rFonts w:ascii="宋体" w:hAnsi="宋体" w:eastAsia="宋体"/>
          <w:sz w:val="24"/>
          <w:szCs w:val="24"/>
        </w:rPr>
        <w:t>控制精度的提高；</w:t>
      </w:r>
    </w:p>
    <w:p>
      <w:pPr>
        <w:numPr>
          <w:ilvl w:val="0"/>
          <w:numId w:val="1"/>
        </w:numPr>
        <w:spacing w:line="360" w:lineRule="auto"/>
        <w:ind w:hanging="420"/>
        <w:jc w:val="both"/>
        <w:rPr>
          <w:rFonts w:ascii="宋体" w:hAnsi="宋体" w:eastAsia="宋体"/>
          <w:sz w:val="24"/>
          <w:szCs w:val="24"/>
        </w:rPr>
      </w:pPr>
      <w:r>
        <w:rPr>
          <w:rFonts w:ascii="宋体" w:hAnsi="宋体" w:eastAsia="宋体"/>
          <w:sz w:val="24"/>
          <w:szCs w:val="24"/>
        </w:rPr>
        <w:t>减少家庭成员的危险行为带来的恶果；</w:t>
      </w:r>
    </w:p>
    <w:p>
      <w:pPr>
        <w:numPr>
          <w:ilvl w:val="0"/>
          <w:numId w:val="1"/>
        </w:numPr>
        <w:spacing w:line="360" w:lineRule="auto"/>
        <w:ind w:hanging="420"/>
        <w:jc w:val="both"/>
        <w:rPr>
          <w:rFonts w:ascii="宋体" w:hAnsi="宋体" w:eastAsia="宋体"/>
          <w:sz w:val="24"/>
          <w:szCs w:val="24"/>
        </w:rPr>
      </w:pPr>
      <w:r>
        <w:rPr>
          <w:rFonts w:ascii="宋体" w:hAnsi="宋体" w:eastAsia="宋体"/>
          <w:sz w:val="24"/>
          <w:szCs w:val="24"/>
        </w:rPr>
        <w:t>使用权限的划定；</w:t>
      </w:r>
    </w:p>
    <w:p>
      <w:pPr>
        <w:spacing w:before="260" w:after="260" w:line="415" w:lineRule="auto"/>
        <w:jc w:val="both"/>
        <w:outlineLvl w:val="0"/>
        <w:rPr>
          <w:rFonts w:ascii="黑体" w:hAnsi="黑体" w:eastAsia="黑体"/>
          <w:sz w:val="32"/>
          <w:szCs w:val="32"/>
        </w:rPr>
      </w:pPr>
      <w:bookmarkStart w:id="9" w:name="_Toc18318"/>
      <w:r>
        <w:rPr>
          <w:rFonts w:ascii="Arial" w:hAnsi="Arial" w:eastAsia="Arial"/>
          <w:b/>
          <w:bCs/>
          <w:kern w:val="2"/>
          <w:sz w:val="32"/>
          <w:szCs w:val="32"/>
        </w:rPr>
        <w:t>2.3条件、假定和限制</w:t>
      </w:r>
      <w:bookmarkEnd w:id="9"/>
    </w:p>
    <w:p>
      <w:pPr>
        <w:numPr>
          <w:ilvl w:val="0"/>
          <w:numId w:val="2"/>
        </w:numPr>
        <w:spacing w:line="360" w:lineRule="auto"/>
        <w:ind w:hanging="360"/>
        <w:jc w:val="both"/>
        <w:rPr>
          <w:rFonts w:ascii="宋体" w:hAnsi="宋体" w:eastAsia="宋体"/>
          <w:sz w:val="24"/>
          <w:szCs w:val="24"/>
        </w:rPr>
      </w:pPr>
      <w:r>
        <w:rPr>
          <w:rFonts w:ascii="宋体" w:hAnsi="宋体" w:eastAsia="宋体"/>
          <w:sz w:val="24"/>
          <w:szCs w:val="24"/>
        </w:rPr>
        <w:t>所建议系统的运行寿命的最小值：系统更新后的2-3年；</w:t>
      </w:r>
    </w:p>
    <w:p>
      <w:pPr>
        <w:numPr>
          <w:ilvl w:val="0"/>
          <w:numId w:val="2"/>
        </w:numPr>
        <w:spacing w:line="360" w:lineRule="auto"/>
        <w:ind w:hanging="360"/>
        <w:jc w:val="both"/>
        <w:rPr>
          <w:rFonts w:ascii="宋体" w:hAnsi="宋体" w:eastAsia="宋体"/>
          <w:sz w:val="24"/>
          <w:szCs w:val="24"/>
        </w:rPr>
      </w:pPr>
      <w:r>
        <w:rPr>
          <w:rFonts w:ascii="宋体" w:hAnsi="宋体" w:eastAsia="宋体"/>
          <w:sz w:val="24"/>
          <w:szCs w:val="24"/>
        </w:rPr>
        <w:t>进行系统方案选择比较的时间：1s内；</w:t>
      </w:r>
    </w:p>
    <w:p>
      <w:pPr>
        <w:numPr>
          <w:ilvl w:val="0"/>
          <w:numId w:val="2"/>
        </w:numPr>
        <w:spacing w:line="360" w:lineRule="auto"/>
        <w:ind w:hanging="360"/>
        <w:jc w:val="both"/>
        <w:rPr>
          <w:rFonts w:ascii="宋体" w:hAnsi="宋体" w:eastAsia="宋体"/>
          <w:sz w:val="24"/>
          <w:szCs w:val="24"/>
        </w:rPr>
      </w:pPr>
      <w:r>
        <w:rPr>
          <w:rFonts w:ascii="宋体" w:hAnsi="宋体" w:eastAsia="宋体"/>
          <w:sz w:val="24"/>
          <w:szCs w:val="24"/>
        </w:rPr>
        <w:t>经费、投资方面的来源和限制：暂无投资；</w:t>
      </w:r>
    </w:p>
    <w:p>
      <w:pPr>
        <w:numPr>
          <w:ilvl w:val="0"/>
          <w:numId w:val="2"/>
        </w:numPr>
        <w:spacing w:line="360" w:lineRule="auto"/>
        <w:ind w:hanging="360"/>
        <w:jc w:val="both"/>
        <w:rPr>
          <w:rFonts w:ascii="宋体" w:hAnsi="宋体" w:eastAsia="宋体"/>
          <w:sz w:val="24"/>
          <w:szCs w:val="24"/>
        </w:rPr>
      </w:pPr>
      <w:r>
        <w:rPr>
          <w:rFonts w:ascii="宋体" w:hAnsi="宋体" w:eastAsia="宋体"/>
          <w:sz w:val="24"/>
          <w:szCs w:val="24"/>
        </w:rPr>
        <w:t>法律和政策方面的限制：专利保护法、消费者保护法；</w:t>
      </w:r>
    </w:p>
    <w:p>
      <w:pPr>
        <w:numPr>
          <w:ilvl w:val="0"/>
          <w:numId w:val="2"/>
        </w:numPr>
        <w:spacing w:line="360" w:lineRule="auto"/>
        <w:jc w:val="both"/>
        <w:rPr>
          <w:rFonts w:ascii="宋体" w:hAnsi="宋体" w:eastAsia="宋体"/>
          <w:sz w:val="24"/>
          <w:szCs w:val="24"/>
        </w:rPr>
      </w:pPr>
      <w:r>
        <w:rPr>
          <w:rFonts w:ascii="宋体" w:hAnsi="宋体" w:eastAsia="宋体"/>
          <w:sz w:val="24"/>
          <w:szCs w:val="24"/>
        </w:rPr>
        <w:t>硬件、软件、运行环境和开发环境方面的条件和限制：暂无；</w:t>
      </w:r>
    </w:p>
    <w:p>
      <w:pPr>
        <w:numPr>
          <w:ilvl w:val="0"/>
          <w:numId w:val="2"/>
        </w:numPr>
        <w:spacing w:line="360" w:lineRule="auto"/>
        <w:ind w:hanging="360"/>
        <w:jc w:val="both"/>
        <w:rPr>
          <w:rFonts w:ascii="宋体" w:hAnsi="宋体" w:eastAsia="宋体"/>
          <w:sz w:val="24"/>
          <w:szCs w:val="24"/>
        </w:rPr>
      </w:pPr>
      <w:r>
        <w:rPr>
          <w:rFonts w:ascii="宋体" w:hAnsi="宋体" w:eastAsia="宋体"/>
          <w:sz w:val="24"/>
          <w:szCs w:val="24"/>
        </w:rPr>
        <w:t>可利用的信息和资源：互联网；</w:t>
      </w:r>
    </w:p>
    <w:p>
      <w:pPr>
        <w:numPr>
          <w:ilvl w:val="0"/>
          <w:numId w:val="2"/>
        </w:numPr>
        <w:spacing w:line="360" w:lineRule="auto"/>
        <w:ind w:hanging="360"/>
        <w:jc w:val="both"/>
        <w:rPr>
          <w:rFonts w:ascii="宋体" w:hAnsi="宋体" w:eastAsia="宋体"/>
          <w:sz w:val="24"/>
          <w:szCs w:val="24"/>
        </w:rPr>
      </w:pPr>
      <w:r>
        <w:rPr>
          <w:rFonts w:ascii="宋体" w:hAnsi="宋体" w:eastAsia="宋体"/>
          <w:sz w:val="24"/>
          <w:szCs w:val="24"/>
        </w:rPr>
        <w:t>系统投入使用的最晚时间：系统验收测试成功后的一个星期内。</w:t>
      </w:r>
    </w:p>
    <w:p>
      <w:pPr>
        <w:spacing w:before="260" w:after="260" w:line="415" w:lineRule="auto"/>
        <w:jc w:val="both"/>
        <w:outlineLvl w:val="0"/>
        <w:rPr>
          <w:rFonts w:ascii="黑体" w:hAnsi="黑体" w:eastAsia="黑体"/>
          <w:sz w:val="32"/>
          <w:szCs w:val="32"/>
        </w:rPr>
      </w:pPr>
      <w:bookmarkStart w:id="10" w:name="_Toc20351"/>
      <w:r>
        <w:rPr>
          <w:rFonts w:ascii="Arial" w:hAnsi="Arial" w:eastAsia="Arial"/>
          <w:b/>
          <w:bCs/>
          <w:kern w:val="2"/>
          <w:sz w:val="32"/>
          <w:szCs w:val="32"/>
        </w:rPr>
        <w:t>2.4进行可行性研究的方法</w:t>
      </w:r>
      <w:bookmarkEnd w:id="10"/>
    </w:p>
    <w:p>
      <w:pPr>
        <w:spacing w:line="360" w:lineRule="auto"/>
        <w:ind w:firstLine="420" w:firstLineChars="0"/>
        <w:jc w:val="both"/>
        <w:rPr>
          <w:rFonts w:ascii="宋体" w:hAnsi="宋体" w:eastAsia="宋体"/>
          <w:sz w:val="24"/>
          <w:szCs w:val="24"/>
        </w:rPr>
      </w:pPr>
      <w:r>
        <w:rPr>
          <w:rFonts w:ascii="宋体" w:hAnsi="宋体" w:eastAsia="宋体"/>
          <w:sz w:val="24"/>
          <w:szCs w:val="24"/>
        </w:rPr>
        <w:t>进行可行性研究的时候，我们对当前市场上已有的产品进行了调查，然后将我们的产品将其进行对比，并简单对我们的产品的大概轮廓进行了建模。以预测为前提，以投资效果为目的，从技术上、经济上和管理上进行全面综合分析研究。</w:t>
      </w:r>
    </w:p>
    <w:p>
      <w:pPr>
        <w:spacing w:before="260" w:after="260" w:line="415" w:lineRule="auto"/>
        <w:jc w:val="both"/>
        <w:outlineLvl w:val="0"/>
        <w:rPr>
          <w:rFonts w:ascii="黑体" w:hAnsi="黑体" w:eastAsia="黑体"/>
          <w:sz w:val="32"/>
          <w:szCs w:val="32"/>
        </w:rPr>
      </w:pPr>
      <w:bookmarkStart w:id="11" w:name="_Toc12638"/>
      <w:r>
        <w:rPr>
          <w:rFonts w:ascii="Arial" w:hAnsi="Arial" w:eastAsia="Arial"/>
          <w:b/>
          <w:bCs/>
          <w:kern w:val="2"/>
          <w:sz w:val="32"/>
          <w:szCs w:val="32"/>
        </w:rPr>
        <w:t>2.5评价尺度</w:t>
      </w:r>
      <w:bookmarkEnd w:id="11"/>
    </w:p>
    <w:p>
      <w:pPr>
        <w:numPr>
          <w:ilvl w:val="0"/>
          <w:numId w:val="3"/>
        </w:numPr>
        <w:spacing w:line="360" w:lineRule="auto"/>
        <w:jc w:val="both"/>
        <w:rPr>
          <w:rFonts w:ascii="宋体" w:hAnsi="宋体" w:eastAsia="宋体"/>
          <w:sz w:val="24"/>
          <w:szCs w:val="24"/>
        </w:rPr>
      </w:pPr>
      <w:r>
        <w:rPr>
          <w:rFonts w:ascii="宋体" w:hAnsi="宋体" w:eastAsia="宋体"/>
          <w:sz w:val="24"/>
          <w:szCs w:val="24"/>
        </w:rPr>
        <w:t>费用：越少越好；</w:t>
      </w:r>
    </w:p>
    <w:p>
      <w:pPr>
        <w:numPr>
          <w:ilvl w:val="0"/>
          <w:numId w:val="3"/>
        </w:numPr>
        <w:spacing w:line="360" w:lineRule="auto"/>
        <w:jc w:val="both"/>
        <w:rPr>
          <w:rFonts w:ascii="宋体" w:hAnsi="宋体" w:eastAsia="宋体"/>
          <w:sz w:val="24"/>
          <w:szCs w:val="24"/>
        </w:rPr>
      </w:pPr>
      <w:r>
        <w:rPr>
          <w:rFonts w:ascii="宋体" w:hAnsi="宋体" w:eastAsia="宋体"/>
          <w:sz w:val="24"/>
          <w:szCs w:val="24"/>
        </w:rPr>
        <w:t>开发时间：3个月内；</w:t>
      </w:r>
    </w:p>
    <w:p>
      <w:pPr>
        <w:numPr>
          <w:ilvl w:val="0"/>
          <w:numId w:val="3"/>
        </w:numPr>
        <w:spacing w:line="360" w:lineRule="auto"/>
        <w:jc w:val="both"/>
        <w:rPr>
          <w:rFonts w:ascii="宋体" w:hAnsi="宋体" w:eastAsia="宋体"/>
          <w:sz w:val="24"/>
          <w:szCs w:val="24"/>
        </w:rPr>
      </w:pPr>
      <w:r>
        <w:rPr>
          <w:rFonts w:ascii="宋体" w:hAnsi="宋体" w:eastAsia="宋体"/>
          <w:sz w:val="24"/>
          <w:szCs w:val="24"/>
        </w:rPr>
        <w:t>使用情况：适应儿童、老人的使用；</w:t>
      </w:r>
    </w:p>
    <w:p>
      <w:pPr>
        <w:spacing w:before="340" w:after="330" w:line="578" w:lineRule="auto"/>
        <w:jc w:val="both"/>
        <w:outlineLvl w:val="0"/>
        <w:rPr>
          <w:rFonts w:ascii="宋体" w:hAnsi="宋体" w:eastAsia="宋体"/>
          <w:sz w:val="44"/>
          <w:szCs w:val="44"/>
        </w:rPr>
      </w:pPr>
      <w:bookmarkStart w:id="12" w:name="_Toc31644"/>
      <w:r>
        <w:rPr>
          <w:rFonts w:ascii="Times New Roman" w:hAnsi="Times New Roman" w:eastAsia="Times New Roman"/>
          <w:b/>
          <w:bCs/>
          <w:kern w:val="44"/>
          <w:sz w:val="44"/>
          <w:szCs w:val="44"/>
        </w:rPr>
        <w:t>3对现有系统的分析</w:t>
      </w:r>
      <w:bookmarkEnd w:id="12"/>
    </w:p>
    <w:p>
      <w:pPr>
        <w:spacing w:before="260" w:after="260" w:line="415" w:lineRule="auto"/>
        <w:jc w:val="both"/>
        <w:outlineLvl w:val="0"/>
        <w:rPr>
          <w:rFonts w:ascii="黑体" w:hAnsi="黑体" w:eastAsia="黑体"/>
          <w:sz w:val="32"/>
          <w:szCs w:val="32"/>
        </w:rPr>
      </w:pPr>
      <w:bookmarkStart w:id="13" w:name="_Toc30344"/>
      <w:r>
        <w:rPr>
          <w:rFonts w:ascii="Arial" w:hAnsi="Arial" w:eastAsia="Arial"/>
          <w:b/>
          <w:bCs/>
          <w:kern w:val="2"/>
          <w:sz w:val="32"/>
          <w:szCs w:val="32"/>
        </w:rPr>
        <w:t>3.1处理流程和数据流程</w:t>
      </w:r>
      <w:bookmarkEnd w:id="13"/>
    </w:p>
    <w:p>
      <w:pPr>
        <w:jc w:val="both"/>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drawing>
          <wp:inline distT="0" distB="0" distL="114300" distR="114300">
            <wp:extent cx="4389120" cy="5062855"/>
            <wp:effectExtent l="0" t="0" r="0" b="0"/>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5"/>
                    <a:stretch>
                      <a:fillRect/>
                    </a:stretch>
                  </pic:blipFill>
                  <pic:spPr>
                    <a:xfrm>
                      <a:off x="0" y="0"/>
                      <a:ext cx="4389120" cy="5062855"/>
                    </a:xfrm>
                    <a:prstGeom prst="rect">
                      <a:avLst/>
                    </a:prstGeom>
                  </pic:spPr>
                </pic:pic>
              </a:graphicData>
            </a:graphic>
          </wp:inline>
        </w:drawing>
      </w:r>
    </w:p>
    <w:p>
      <w:pPr>
        <w:spacing w:before="260" w:after="260" w:line="415" w:lineRule="auto"/>
        <w:jc w:val="both"/>
        <w:outlineLvl w:val="0"/>
        <w:rPr>
          <w:rFonts w:ascii="黑体" w:hAnsi="黑体" w:eastAsia="黑体"/>
          <w:sz w:val="24"/>
          <w:szCs w:val="24"/>
        </w:rPr>
      </w:pPr>
      <w:bookmarkStart w:id="14" w:name="_Toc15681"/>
      <w:r>
        <w:rPr>
          <w:rFonts w:ascii="Arial" w:hAnsi="Arial" w:eastAsia="Arial"/>
          <w:b/>
          <w:bCs/>
          <w:kern w:val="2"/>
          <w:sz w:val="32"/>
          <w:szCs w:val="32"/>
        </w:rPr>
        <w:t>3.2工作负荷</w:t>
      </w:r>
      <w:bookmarkEnd w:id="14"/>
    </w:p>
    <w:p>
      <w:pPr>
        <w:spacing w:line="360" w:lineRule="auto"/>
        <w:jc w:val="both"/>
        <w:rPr>
          <w:rFonts w:ascii="宋体" w:hAnsi="宋体" w:eastAsia="宋体"/>
          <w:sz w:val="24"/>
          <w:szCs w:val="24"/>
        </w:rPr>
      </w:pPr>
      <w:r>
        <w:rPr>
          <w:rFonts w:ascii="宋体" w:hAnsi="宋体" w:eastAsia="宋体"/>
          <w:sz w:val="24"/>
          <w:szCs w:val="24"/>
        </w:rPr>
        <w:t>列出现有系统所承担的工作及工作量：</w:t>
      </w:r>
    </w:p>
    <w:p>
      <w:pPr>
        <w:spacing w:line="360" w:lineRule="auto"/>
        <w:jc w:val="both"/>
        <w:rPr>
          <w:rFonts w:ascii="宋体" w:hAnsi="宋体" w:eastAsia="宋体"/>
          <w:sz w:val="24"/>
          <w:szCs w:val="24"/>
        </w:rPr>
      </w:pPr>
      <w:r>
        <w:rPr>
          <w:rFonts w:ascii="宋体" w:hAnsi="宋体" w:eastAsia="宋体"/>
          <w:sz w:val="24"/>
          <w:szCs w:val="24"/>
        </w:rPr>
        <w:t>传感器：检测各项指标，实时工作；</w:t>
      </w:r>
    </w:p>
    <w:p>
      <w:pPr>
        <w:spacing w:line="360" w:lineRule="auto"/>
        <w:jc w:val="both"/>
        <w:rPr>
          <w:rFonts w:ascii="宋体" w:hAnsi="宋体" w:eastAsia="宋体"/>
          <w:sz w:val="24"/>
          <w:szCs w:val="24"/>
        </w:rPr>
      </w:pPr>
      <w:r>
        <w:rPr>
          <w:rFonts w:ascii="宋体" w:hAnsi="宋体" w:eastAsia="宋体"/>
          <w:sz w:val="24"/>
          <w:szCs w:val="24"/>
        </w:rPr>
        <w:t>摄像头：上传视频，实时工作；</w:t>
      </w:r>
    </w:p>
    <w:p>
      <w:pPr>
        <w:spacing w:line="360" w:lineRule="auto"/>
        <w:jc w:val="both"/>
        <w:rPr>
          <w:rFonts w:ascii="宋体" w:hAnsi="宋体" w:eastAsia="宋体"/>
          <w:sz w:val="24"/>
          <w:szCs w:val="24"/>
        </w:rPr>
      </w:pPr>
      <w:r>
        <w:rPr>
          <w:rFonts w:ascii="宋体" w:hAnsi="宋体" w:eastAsia="宋体"/>
          <w:sz w:val="24"/>
          <w:szCs w:val="24"/>
        </w:rPr>
        <w:t>家居：执行任务，单次工作。</w:t>
      </w:r>
    </w:p>
    <w:p>
      <w:pPr>
        <w:spacing w:before="260" w:after="260" w:line="415" w:lineRule="auto"/>
        <w:jc w:val="both"/>
        <w:outlineLvl w:val="0"/>
        <w:rPr>
          <w:rFonts w:ascii="黑体" w:hAnsi="黑体" w:eastAsia="黑体"/>
          <w:sz w:val="32"/>
          <w:szCs w:val="32"/>
        </w:rPr>
      </w:pPr>
      <w:bookmarkStart w:id="15" w:name="_Toc13647"/>
      <w:r>
        <w:rPr>
          <w:rFonts w:ascii="Arial" w:hAnsi="Arial" w:eastAsia="Arial"/>
          <w:b/>
          <w:bCs/>
          <w:kern w:val="2"/>
          <w:sz w:val="32"/>
          <w:szCs w:val="32"/>
        </w:rPr>
        <w:t>3.3费用开支</w:t>
      </w:r>
      <w:bookmarkEnd w:id="15"/>
    </w:p>
    <w:p>
      <w:pPr>
        <w:spacing w:line="360" w:lineRule="auto"/>
        <w:jc w:val="both"/>
        <w:rPr>
          <w:rFonts w:ascii="宋体" w:hAnsi="宋体" w:eastAsia="宋体"/>
          <w:sz w:val="24"/>
          <w:szCs w:val="24"/>
        </w:rPr>
      </w:pPr>
      <w:r>
        <w:rPr>
          <w:rFonts w:ascii="宋体" w:hAnsi="宋体" w:eastAsia="宋体"/>
          <w:sz w:val="24"/>
          <w:szCs w:val="24"/>
        </w:rPr>
        <w:t>列出由于运行现有系统所引起的费用开支：</w:t>
      </w:r>
    </w:p>
    <w:p>
      <w:pPr>
        <w:spacing w:line="360" w:lineRule="auto"/>
        <w:jc w:val="both"/>
        <w:rPr>
          <w:rFonts w:ascii="宋体" w:hAnsi="宋体" w:eastAsia="宋体"/>
          <w:sz w:val="24"/>
          <w:szCs w:val="24"/>
        </w:rPr>
      </w:pPr>
      <w:r>
        <w:rPr>
          <w:rFonts w:ascii="宋体" w:hAnsi="宋体" w:eastAsia="宋体"/>
          <w:sz w:val="24"/>
          <w:szCs w:val="24"/>
        </w:rPr>
        <w:t>人力：架设系统需要1人；</w:t>
      </w:r>
    </w:p>
    <w:p>
      <w:pPr>
        <w:spacing w:line="360" w:lineRule="auto"/>
        <w:jc w:val="both"/>
        <w:rPr>
          <w:rFonts w:ascii="宋体" w:hAnsi="宋体" w:eastAsia="宋体"/>
          <w:sz w:val="24"/>
          <w:szCs w:val="24"/>
        </w:rPr>
      </w:pPr>
      <w:r>
        <w:rPr>
          <w:rFonts w:ascii="宋体" w:hAnsi="宋体" w:eastAsia="宋体"/>
          <w:sz w:val="24"/>
          <w:szCs w:val="24"/>
        </w:rPr>
        <w:t>设备：至少需要一个智能音箱，其余智能家居不限；</w:t>
      </w:r>
    </w:p>
    <w:p>
      <w:pPr>
        <w:spacing w:line="360" w:lineRule="auto"/>
        <w:jc w:val="both"/>
        <w:rPr>
          <w:rFonts w:ascii="宋体" w:hAnsi="宋体" w:eastAsia="宋体"/>
          <w:sz w:val="24"/>
          <w:szCs w:val="24"/>
        </w:rPr>
      </w:pPr>
      <w:r>
        <w:rPr>
          <w:rFonts w:ascii="宋体" w:hAnsi="宋体" w:eastAsia="宋体"/>
          <w:sz w:val="24"/>
          <w:szCs w:val="24"/>
        </w:rPr>
        <w:t>空间：至少0.001立方米；</w:t>
      </w:r>
    </w:p>
    <w:p>
      <w:pPr>
        <w:spacing w:line="360" w:lineRule="auto"/>
        <w:jc w:val="both"/>
        <w:rPr>
          <w:rFonts w:ascii="宋体" w:hAnsi="宋体" w:eastAsia="宋体"/>
          <w:sz w:val="24"/>
          <w:szCs w:val="24"/>
        </w:rPr>
      </w:pPr>
      <w:r>
        <w:rPr>
          <w:rFonts w:ascii="宋体" w:hAnsi="宋体" w:eastAsia="宋体"/>
          <w:sz w:val="24"/>
          <w:szCs w:val="24"/>
        </w:rPr>
        <w:t>支持性服务：可选择收费语音识别；</w:t>
      </w:r>
    </w:p>
    <w:p>
      <w:pPr>
        <w:spacing w:line="360" w:lineRule="auto"/>
        <w:jc w:val="both"/>
        <w:rPr>
          <w:rFonts w:ascii="宋体" w:hAnsi="宋体" w:eastAsia="宋体"/>
          <w:sz w:val="24"/>
          <w:szCs w:val="24"/>
        </w:rPr>
      </w:pPr>
      <w:r>
        <w:rPr>
          <w:rFonts w:ascii="宋体" w:hAnsi="宋体" w:eastAsia="宋体"/>
          <w:sz w:val="24"/>
          <w:szCs w:val="24"/>
        </w:rPr>
        <w:t>材料：购买时附赠；</w:t>
      </w:r>
    </w:p>
    <w:p>
      <w:pPr>
        <w:spacing w:line="360" w:lineRule="auto"/>
        <w:jc w:val="both"/>
        <w:rPr>
          <w:rFonts w:ascii="宋体" w:hAnsi="宋体" w:eastAsia="宋体"/>
          <w:sz w:val="24"/>
          <w:szCs w:val="24"/>
        </w:rPr>
      </w:pPr>
      <w:r>
        <w:rPr>
          <w:rFonts w:ascii="宋体" w:hAnsi="宋体" w:eastAsia="宋体"/>
          <w:sz w:val="24"/>
          <w:szCs w:val="24"/>
        </w:rPr>
        <w:t>开支总额：100元至100,000元不等。</w:t>
      </w:r>
    </w:p>
    <w:p>
      <w:pPr>
        <w:spacing w:before="260" w:after="260" w:line="415" w:lineRule="auto"/>
        <w:jc w:val="both"/>
        <w:outlineLvl w:val="0"/>
        <w:rPr>
          <w:rFonts w:ascii="黑体" w:hAnsi="黑体" w:eastAsia="黑体"/>
          <w:sz w:val="32"/>
          <w:szCs w:val="32"/>
        </w:rPr>
      </w:pPr>
      <w:bookmarkStart w:id="16" w:name="_Toc20584"/>
      <w:r>
        <w:rPr>
          <w:rFonts w:ascii="Arial" w:hAnsi="Arial" w:eastAsia="Arial"/>
          <w:b/>
          <w:bCs/>
          <w:kern w:val="2"/>
          <w:sz w:val="32"/>
          <w:szCs w:val="32"/>
        </w:rPr>
        <w:t>3.4人员</w:t>
      </w:r>
      <w:bookmarkEnd w:id="16"/>
    </w:p>
    <w:p>
      <w:pPr>
        <w:spacing w:line="360" w:lineRule="auto"/>
        <w:ind w:firstLine="420"/>
        <w:jc w:val="both"/>
        <w:rPr>
          <w:rFonts w:ascii="宋体" w:hAnsi="宋体" w:eastAsia="宋体"/>
          <w:sz w:val="24"/>
          <w:szCs w:val="24"/>
        </w:rPr>
      </w:pPr>
      <w:r>
        <w:rPr>
          <w:rFonts w:ascii="宋体" w:hAnsi="宋体" w:eastAsia="宋体"/>
          <w:sz w:val="24"/>
          <w:szCs w:val="24"/>
        </w:rPr>
        <w:t>列出为了现有系统的运行和维护所需要的人员的专业技术类别和数量：</w:t>
      </w:r>
      <w:r>
        <w:rPr>
          <w:rFonts w:hint="eastAsia" w:ascii="宋体" w:hAnsi="宋体" w:eastAsia="宋体"/>
          <w:sz w:val="24"/>
          <w:szCs w:val="24"/>
          <w:lang w:val="en-US" w:eastAsia="zh-CN"/>
        </w:rPr>
        <w:t>10</w:t>
      </w:r>
      <w:r>
        <w:rPr>
          <w:rFonts w:ascii="宋体" w:hAnsi="宋体" w:eastAsia="宋体"/>
          <w:sz w:val="24"/>
          <w:szCs w:val="24"/>
        </w:rPr>
        <w:t>人</w:t>
      </w:r>
      <w:r>
        <w:rPr>
          <w:rFonts w:hint="eastAsia" w:ascii="宋体" w:hAnsi="宋体" w:eastAsia="宋体"/>
          <w:sz w:val="24"/>
          <w:szCs w:val="24"/>
          <w:lang w:val="en-US" w:eastAsia="zh-CN"/>
        </w:rPr>
        <w:t>以内</w:t>
      </w:r>
      <w:r>
        <w:rPr>
          <w:rFonts w:ascii="宋体" w:hAnsi="宋体" w:eastAsia="宋体"/>
          <w:sz w:val="24"/>
          <w:szCs w:val="24"/>
        </w:rPr>
        <w:t>。</w:t>
      </w:r>
    </w:p>
    <w:p>
      <w:pPr>
        <w:spacing w:before="260" w:after="260" w:line="415" w:lineRule="auto"/>
        <w:jc w:val="both"/>
        <w:outlineLvl w:val="0"/>
        <w:rPr>
          <w:rFonts w:ascii="黑体" w:hAnsi="黑体" w:eastAsia="黑体"/>
          <w:sz w:val="32"/>
          <w:szCs w:val="32"/>
        </w:rPr>
      </w:pPr>
      <w:bookmarkStart w:id="17" w:name="_Toc32129"/>
      <w:r>
        <w:rPr>
          <w:rFonts w:ascii="Arial" w:hAnsi="Arial" w:eastAsia="Arial"/>
          <w:b/>
          <w:bCs/>
          <w:kern w:val="2"/>
          <w:sz w:val="32"/>
          <w:szCs w:val="32"/>
        </w:rPr>
        <w:t>3.5设备</w:t>
      </w:r>
      <w:bookmarkEnd w:id="17"/>
      <w:r>
        <w:rPr>
          <w:rFonts w:ascii="Arial" w:hAnsi="Arial" w:eastAsia="Arial"/>
          <w:b/>
          <w:bCs/>
          <w:kern w:val="2"/>
          <w:sz w:val="32"/>
          <w:szCs w:val="32"/>
        </w:rPr>
        <w:t xml:space="preserve"> </w:t>
      </w:r>
    </w:p>
    <w:p>
      <w:pPr>
        <w:spacing w:line="360" w:lineRule="auto"/>
        <w:jc w:val="both"/>
        <w:rPr>
          <w:rFonts w:ascii="宋体" w:hAnsi="宋体" w:eastAsia="宋体"/>
          <w:sz w:val="24"/>
          <w:szCs w:val="24"/>
        </w:rPr>
      </w:pPr>
      <w:r>
        <w:rPr>
          <w:rFonts w:ascii="宋体" w:hAnsi="宋体" w:eastAsia="宋体"/>
          <w:sz w:val="24"/>
          <w:szCs w:val="24"/>
        </w:rPr>
        <w:t>列出现有系统所使用的各种设备：</w:t>
      </w:r>
    </w:p>
    <w:p>
      <w:pPr>
        <w:spacing w:line="360" w:lineRule="auto"/>
        <w:jc w:val="both"/>
        <w:rPr>
          <w:rFonts w:ascii="宋体" w:hAnsi="宋体" w:eastAsia="宋体"/>
          <w:sz w:val="21"/>
          <w:szCs w:val="21"/>
        </w:rPr>
      </w:pPr>
      <w:r>
        <w:rPr>
          <w:rFonts w:ascii="宋体" w:hAnsi="宋体" w:eastAsia="宋体"/>
          <w:sz w:val="21"/>
          <w:szCs w:val="21"/>
        </w:rPr>
        <w:t>传感器类：门窗磁、水浸传感器、烟雾传感器、人体红外；</w:t>
      </w:r>
    </w:p>
    <w:p>
      <w:pPr>
        <w:spacing w:line="360" w:lineRule="auto"/>
        <w:jc w:val="both"/>
        <w:rPr>
          <w:rFonts w:ascii="宋体" w:hAnsi="宋体" w:eastAsia="宋体"/>
          <w:sz w:val="21"/>
          <w:szCs w:val="21"/>
        </w:rPr>
      </w:pPr>
      <w:r>
        <w:rPr>
          <w:rFonts w:ascii="宋体" w:hAnsi="宋体" w:eastAsia="宋体"/>
          <w:sz w:val="21"/>
          <w:szCs w:val="21"/>
        </w:rPr>
        <w:t>开关类：燃气阀门开关、水阀开关；</w:t>
      </w:r>
    </w:p>
    <w:p>
      <w:pPr>
        <w:spacing w:line="360" w:lineRule="auto"/>
        <w:jc w:val="both"/>
        <w:rPr>
          <w:rFonts w:ascii="宋体" w:hAnsi="宋体" w:eastAsia="宋体"/>
          <w:sz w:val="21"/>
          <w:szCs w:val="21"/>
        </w:rPr>
      </w:pPr>
      <w:r>
        <w:rPr>
          <w:rFonts w:ascii="宋体" w:hAnsi="宋体" w:eastAsia="宋体"/>
          <w:sz w:val="21"/>
          <w:szCs w:val="21"/>
        </w:rPr>
        <w:t>视频类：摄像头、电子猫眼；</w:t>
      </w:r>
    </w:p>
    <w:p>
      <w:pPr>
        <w:spacing w:line="360" w:lineRule="auto"/>
        <w:jc w:val="both"/>
        <w:rPr>
          <w:rFonts w:ascii="宋体" w:hAnsi="宋体" w:eastAsia="宋体"/>
          <w:sz w:val="21"/>
          <w:szCs w:val="21"/>
        </w:rPr>
      </w:pPr>
      <w:r>
        <w:rPr>
          <w:rFonts w:ascii="宋体" w:hAnsi="宋体" w:eastAsia="宋体"/>
          <w:sz w:val="21"/>
          <w:szCs w:val="21"/>
        </w:rPr>
        <w:t>小家电类：空气探测器（PM2.5、甲醛）、温湿度传感器；</w:t>
      </w:r>
    </w:p>
    <w:p>
      <w:pPr>
        <w:spacing w:line="360" w:lineRule="auto"/>
        <w:jc w:val="both"/>
        <w:rPr>
          <w:rFonts w:ascii="宋体" w:hAnsi="宋体" w:eastAsia="宋体"/>
          <w:sz w:val="21"/>
          <w:szCs w:val="21"/>
        </w:rPr>
      </w:pPr>
      <w:r>
        <w:rPr>
          <w:rFonts w:ascii="宋体" w:hAnsi="宋体" w:eastAsia="宋体"/>
          <w:sz w:val="21"/>
          <w:szCs w:val="21"/>
        </w:rPr>
        <w:t>大家电类：电视、冰箱、空调；</w:t>
      </w:r>
    </w:p>
    <w:p>
      <w:pPr>
        <w:spacing w:line="360" w:lineRule="auto"/>
        <w:jc w:val="both"/>
        <w:rPr>
          <w:rFonts w:ascii="宋体" w:hAnsi="宋体" w:eastAsia="宋体"/>
          <w:sz w:val="24"/>
          <w:szCs w:val="24"/>
        </w:rPr>
      </w:pPr>
      <w:r>
        <w:rPr>
          <w:rFonts w:ascii="Times New Roman" w:hAnsi="Times New Roman" w:eastAsia="Times New Roman"/>
          <w:sz w:val="21"/>
          <w:szCs w:val="21"/>
        </w:rPr>
        <w:t>家居类：灯控、窗帘、空气净化器；</w:t>
      </w:r>
    </w:p>
    <w:p>
      <w:pPr>
        <w:spacing w:before="260" w:after="260" w:line="415" w:lineRule="auto"/>
        <w:jc w:val="both"/>
        <w:outlineLvl w:val="0"/>
        <w:rPr>
          <w:rFonts w:ascii="黑体" w:hAnsi="黑体" w:eastAsia="黑体"/>
          <w:sz w:val="32"/>
          <w:szCs w:val="32"/>
        </w:rPr>
      </w:pPr>
      <w:bookmarkStart w:id="18" w:name="_Toc8828"/>
      <w:r>
        <w:rPr>
          <w:rFonts w:ascii="Arial" w:hAnsi="Arial" w:eastAsia="Arial"/>
          <w:b/>
          <w:bCs/>
          <w:kern w:val="2"/>
          <w:sz w:val="32"/>
          <w:szCs w:val="32"/>
        </w:rPr>
        <w:t>3.6局限性</w:t>
      </w:r>
      <w:bookmarkEnd w:id="18"/>
    </w:p>
    <w:p>
      <w:pPr>
        <w:spacing w:line="360" w:lineRule="auto"/>
        <w:jc w:val="both"/>
        <w:rPr>
          <w:rFonts w:ascii="宋体" w:hAnsi="宋体" w:eastAsia="宋体"/>
          <w:sz w:val="24"/>
          <w:szCs w:val="24"/>
        </w:rPr>
      </w:pPr>
      <w:r>
        <w:rPr>
          <w:rFonts w:ascii="宋体" w:hAnsi="宋体" w:eastAsia="宋体"/>
          <w:sz w:val="24"/>
          <w:szCs w:val="24"/>
        </w:rPr>
        <w:t>列出本系统的主要的局限性：</w:t>
      </w:r>
    </w:p>
    <w:p>
      <w:pPr>
        <w:spacing w:line="360" w:lineRule="auto"/>
        <w:jc w:val="both"/>
        <w:rPr>
          <w:rFonts w:ascii="宋体" w:hAnsi="宋体" w:eastAsia="宋体"/>
          <w:sz w:val="24"/>
          <w:szCs w:val="24"/>
        </w:rPr>
      </w:pPr>
      <w:r>
        <w:rPr>
          <w:rFonts w:ascii="宋体" w:hAnsi="宋体" w:eastAsia="宋体"/>
          <w:sz w:val="24"/>
          <w:szCs w:val="24"/>
        </w:rPr>
        <w:t>处理时间赶不上需要：现有语音识别做不到百分百准确率实时识别；</w:t>
      </w:r>
    </w:p>
    <w:p>
      <w:pPr>
        <w:spacing w:line="360" w:lineRule="auto"/>
        <w:jc w:val="both"/>
        <w:rPr>
          <w:rFonts w:ascii="宋体" w:hAnsi="宋体" w:eastAsia="宋体"/>
          <w:sz w:val="24"/>
          <w:szCs w:val="24"/>
        </w:rPr>
      </w:pPr>
      <w:r>
        <w:rPr>
          <w:rFonts w:ascii="宋体" w:hAnsi="宋体" w:eastAsia="宋体"/>
          <w:sz w:val="24"/>
          <w:szCs w:val="24"/>
        </w:rPr>
        <w:t>响应不及时：为了企业可持续发展，适当做出些许不影响体验的负优化；</w:t>
      </w:r>
    </w:p>
    <w:p>
      <w:pPr>
        <w:spacing w:line="360" w:lineRule="auto"/>
        <w:jc w:val="both"/>
        <w:rPr>
          <w:rFonts w:ascii="宋体" w:hAnsi="宋体" w:eastAsia="宋体"/>
          <w:sz w:val="24"/>
          <w:szCs w:val="24"/>
        </w:rPr>
      </w:pPr>
      <w:r>
        <w:rPr>
          <w:rFonts w:ascii="宋体" w:hAnsi="宋体" w:eastAsia="宋体"/>
          <w:sz w:val="24"/>
          <w:szCs w:val="24"/>
        </w:rPr>
        <w:t>数据存储能力不足：视频实时保存会占用极多系统资源，只有降低视频分辨率或者选择开启视频保存；</w:t>
      </w:r>
    </w:p>
    <w:p>
      <w:pPr>
        <w:spacing w:line="360" w:lineRule="auto"/>
        <w:jc w:val="both"/>
        <w:rPr>
          <w:rFonts w:ascii="宋体" w:hAnsi="宋体" w:eastAsia="宋体"/>
          <w:sz w:val="24"/>
          <w:szCs w:val="24"/>
        </w:rPr>
      </w:pPr>
      <w:r>
        <w:rPr>
          <w:rFonts w:ascii="宋体" w:hAnsi="宋体" w:eastAsia="宋体"/>
          <w:sz w:val="24"/>
          <w:szCs w:val="24"/>
        </w:rPr>
        <w:t>处理功能不够：出于功率、价格、散热等方面考虑，只能使用低功耗处理器。</w:t>
      </w:r>
    </w:p>
    <w:p>
      <w:pPr>
        <w:spacing w:before="340" w:after="330" w:line="578" w:lineRule="auto"/>
        <w:jc w:val="both"/>
        <w:outlineLvl w:val="0"/>
        <w:rPr>
          <w:rFonts w:ascii="宋体" w:hAnsi="宋体" w:eastAsia="宋体"/>
          <w:sz w:val="24"/>
          <w:szCs w:val="24"/>
        </w:rPr>
      </w:pPr>
      <w:bookmarkStart w:id="19" w:name="_Toc30823"/>
      <w:r>
        <w:rPr>
          <w:rFonts w:ascii="Times New Roman" w:hAnsi="Times New Roman" w:eastAsia="Times New Roman"/>
          <w:b/>
          <w:bCs/>
          <w:kern w:val="44"/>
          <w:sz w:val="44"/>
          <w:szCs w:val="44"/>
        </w:rPr>
        <w:t>4所建议的系统</w:t>
      </w:r>
      <w:bookmarkEnd w:id="19"/>
    </w:p>
    <w:p>
      <w:pPr>
        <w:spacing w:before="260" w:after="260" w:line="415" w:lineRule="auto"/>
        <w:jc w:val="both"/>
        <w:outlineLvl w:val="0"/>
        <w:rPr>
          <w:rFonts w:ascii="黑体" w:hAnsi="黑体" w:eastAsia="黑体"/>
          <w:sz w:val="32"/>
          <w:szCs w:val="32"/>
        </w:rPr>
      </w:pPr>
      <w:bookmarkStart w:id="20" w:name="_Toc2819"/>
      <w:r>
        <w:rPr>
          <w:rFonts w:ascii="Arial" w:hAnsi="Arial" w:eastAsia="Arial"/>
          <w:b/>
          <w:bCs/>
          <w:kern w:val="2"/>
          <w:sz w:val="32"/>
          <w:szCs w:val="32"/>
        </w:rPr>
        <w:t>4.1对所建议系统的说明</w:t>
      </w:r>
      <w:bookmarkEnd w:id="20"/>
    </w:p>
    <w:p>
      <w:pPr>
        <w:spacing w:line="360" w:lineRule="auto"/>
        <w:ind w:firstLine="420" w:firstLineChars="0"/>
        <w:jc w:val="both"/>
        <w:rPr>
          <w:rFonts w:ascii="宋体" w:hAnsi="宋体" w:eastAsia="宋体"/>
          <w:sz w:val="24"/>
          <w:szCs w:val="24"/>
        </w:rPr>
      </w:pPr>
      <w:r>
        <w:rPr>
          <w:rFonts w:ascii="宋体" w:hAnsi="宋体" w:eastAsia="宋体"/>
          <w:sz w:val="24"/>
          <w:szCs w:val="24"/>
        </w:rPr>
        <w:t>智能门窗控制：当传感器和监控发现家中小孩靠近窗台时，将向家长手机发出警报，并自动关闭窗户。通过这个系统，将可以有效避免孩童坠楼的悲剧。</w:t>
      </w:r>
    </w:p>
    <w:p>
      <w:pPr>
        <w:spacing w:before="260" w:after="260" w:line="415" w:lineRule="auto"/>
        <w:jc w:val="both"/>
        <w:outlineLvl w:val="0"/>
        <w:rPr>
          <w:rFonts w:ascii="黑体" w:hAnsi="黑体" w:eastAsia="黑体"/>
          <w:sz w:val="32"/>
          <w:szCs w:val="32"/>
        </w:rPr>
      </w:pPr>
      <w:bookmarkStart w:id="21" w:name="_Toc11593"/>
      <w:r>
        <w:rPr>
          <w:rFonts w:ascii="Arial" w:hAnsi="Arial" w:eastAsia="Arial"/>
          <w:b/>
          <w:bCs/>
          <w:kern w:val="2"/>
          <w:sz w:val="32"/>
          <w:szCs w:val="32"/>
        </w:rPr>
        <w:t>4.2处理流程和数据流程</w:t>
      </w:r>
      <w:bookmarkEnd w:id="21"/>
    </w:p>
    <w:p>
      <w:pPr>
        <w:jc w:val="both"/>
        <w:rPr>
          <w:rFonts w:hint="eastAsia" w:ascii="微软雅黑" w:hAnsi="微软雅黑" w:eastAsia="微软雅黑"/>
          <w:sz w:val="21"/>
          <w:szCs w:val="21"/>
          <w:lang w:eastAsia="zh-CN"/>
        </w:rPr>
      </w:pPr>
      <w:r>
        <w:rPr>
          <w:rFonts w:hint="eastAsia" w:ascii="微软雅黑" w:hAnsi="微软雅黑" w:eastAsia="微软雅黑"/>
          <w:sz w:val="21"/>
          <w:szCs w:val="21"/>
          <w:lang w:eastAsia="zh-CN"/>
        </w:rPr>
        <w:drawing>
          <wp:inline distT="0" distB="0" distL="114300" distR="114300">
            <wp:extent cx="3787140" cy="3876675"/>
            <wp:effectExtent l="0" t="0" r="0" b="0"/>
            <wp:docPr id="4" name="图片 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pic:cNvPicPr>
                      <a:picLocks noChangeAspect="1"/>
                    </pic:cNvPicPr>
                  </pic:nvPicPr>
                  <pic:blipFill>
                    <a:blip r:embed="rId5"/>
                    <a:stretch>
                      <a:fillRect/>
                    </a:stretch>
                  </pic:blipFill>
                  <pic:spPr>
                    <a:xfrm>
                      <a:off x="0" y="0"/>
                      <a:ext cx="3787140" cy="3876675"/>
                    </a:xfrm>
                    <a:prstGeom prst="rect">
                      <a:avLst/>
                    </a:prstGeom>
                  </pic:spPr>
                </pic:pic>
              </a:graphicData>
            </a:graphic>
          </wp:inline>
        </w:drawing>
      </w:r>
    </w:p>
    <w:p>
      <w:pPr>
        <w:spacing w:before="260" w:after="260" w:line="415" w:lineRule="auto"/>
        <w:jc w:val="both"/>
        <w:outlineLvl w:val="0"/>
        <w:rPr>
          <w:rFonts w:ascii="黑体" w:hAnsi="黑体" w:eastAsia="黑体"/>
          <w:sz w:val="32"/>
          <w:szCs w:val="32"/>
        </w:rPr>
      </w:pPr>
      <w:bookmarkStart w:id="22" w:name="_Toc12948"/>
      <w:r>
        <w:rPr>
          <w:rFonts w:ascii="Arial" w:hAnsi="Arial" w:eastAsia="Arial"/>
          <w:b/>
          <w:bCs/>
          <w:kern w:val="2"/>
          <w:sz w:val="32"/>
          <w:szCs w:val="32"/>
        </w:rPr>
        <w:t>4.3改进之处</w:t>
      </w:r>
      <w:bookmarkEnd w:id="22"/>
    </w:p>
    <w:p>
      <w:pPr>
        <w:numPr>
          <w:ilvl w:val="0"/>
          <w:numId w:val="4"/>
        </w:numPr>
        <w:spacing w:line="360" w:lineRule="auto"/>
        <w:jc w:val="both"/>
        <w:rPr>
          <w:rFonts w:ascii="宋体" w:hAnsi="宋体" w:eastAsia="宋体"/>
          <w:sz w:val="24"/>
          <w:szCs w:val="24"/>
        </w:rPr>
      </w:pPr>
      <w:r>
        <w:rPr>
          <w:rFonts w:ascii="宋体" w:hAnsi="宋体" w:eastAsia="宋体"/>
          <w:sz w:val="24"/>
          <w:szCs w:val="24"/>
        </w:rPr>
        <w:t>增加实时性，让系统能更快地识别出危险情况，并在第一时间及时关闭窗户和将警报发送给相关用户</w:t>
      </w:r>
    </w:p>
    <w:p>
      <w:pPr>
        <w:numPr>
          <w:ilvl w:val="0"/>
          <w:numId w:val="4"/>
        </w:numPr>
        <w:spacing w:line="360" w:lineRule="auto"/>
        <w:jc w:val="both"/>
        <w:rPr>
          <w:rFonts w:ascii="宋体" w:hAnsi="宋体" w:eastAsia="宋体"/>
          <w:sz w:val="24"/>
          <w:szCs w:val="24"/>
        </w:rPr>
      </w:pPr>
      <w:r>
        <w:rPr>
          <w:rFonts w:ascii="宋体" w:hAnsi="宋体" w:eastAsia="宋体"/>
          <w:sz w:val="24"/>
          <w:szCs w:val="24"/>
        </w:rPr>
        <w:t>增加识别的准确性。系统有些时候可能会出现误判和漏判的情况，识别的精确度有待提高</w:t>
      </w:r>
    </w:p>
    <w:p>
      <w:pPr>
        <w:spacing w:before="260" w:after="260" w:line="415" w:lineRule="auto"/>
        <w:jc w:val="both"/>
        <w:outlineLvl w:val="0"/>
        <w:rPr>
          <w:rFonts w:ascii="宋体" w:hAnsi="宋体" w:eastAsia="宋体"/>
          <w:sz w:val="24"/>
          <w:szCs w:val="24"/>
        </w:rPr>
      </w:pPr>
      <w:bookmarkStart w:id="23" w:name="_Toc12045"/>
      <w:r>
        <w:rPr>
          <w:rFonts w:ascii="Arial" w:hAnsi="Arial" w:eastAsia="Arial"/>
          <w:b/>
          <w:bCs/>
          <w:kern w:val="2"/>
          <w:sz w:val="32"/>
          <w:szCs w:val="32"/>
        </w:rPr>
        <w:t>4.4影响</w:t>
      </w:r>
      <w:bookmarkEnd w:id="23"/>
    </w:p>
    <w:p>
      <w:pPr>
        <w:spacing w:before="260" w:after="260" w:line="415" w:lineRule="auto"/>
        <w:jc w:val="both"/>
        <w:outlineLvl w:val="1"/>
        <w:rPr>
          <w:rFonts w:ascii="宋体" w:hAnsi="宋体" w:eastAsia="宋体"/>
          <w:sz w:val="32"/>
          <w:szCs w:val="32"/>
        </w:rPr>
      </w:pPr>
      <w:bookmarkStart w:id="24" w:name="_Toc25220"/>
      <w:r>
        <w:rPr>
          <w:rFonts w:ascii="Times New Roman" w:hAnsi="Times New Roman" w:eastAsia="Times New Roman"/>
          <w:b/>
          <w:bCs/>
          <w:kern w:val="2"/>
          <w:sz w:val="32"/>
          <w:szCs w:val="32"/>
        </w:rPr>
        <w:t>4.4.1对设备的影响</w:t>
      </w:r>
      <w:bookmarkEnd w:id="24"/>
    </w:p>
    <w:p>
      <w:pPr>
        <w:spacing w:line="360" w:lineRule="auto"/>
        <w:ind w:firstLine="420"/>
        <w:jc w:val="both"/>
        <w:rPr>
          <w:rFonts w:ascii="宋体" w:hAnsi="宋体" w:eastAsia="宋体"/>
          <w:sz w:val="24"/>
          <w:szCs w:val="24"/>
        </w:rPr>
      </w:pPr>
      <w:r>
        <w:rPr>
          <w:rFonts w:ascii="宋体" w:hAnsi="宋体" w:eastAsia="宋体"/>
          <w:sz w:val="24"/>
          <w:szCs w:val="24"/>
        </w:rPr>
        <w:t>新的设备可以直接在现有的设备上进行添加，根据新设备所使用的接口等驱动对系统源代码稍作添加和修改可实现设备功能。然后将设备连接网络就可以接入到中央控制系统。</w:t>
      </w:r>
    </w:p>
    <w:p>
      <w:pPr>
        <w:spacing w:before="260" w:after="260" w:line="415" w:lineRule="auto"/>
        <w:jc w:val="both"/>
        <w:outlineLvl w:val="1"/>
        <w:rPr>
          <w:rFonts w:ascii="宋体" w:hAnsi="宋体" w:eastAsia="宋体"/>
          <w:sz w:val="32"/>
          <w:szCs w:val="32"/>
        </w:rPr>
      </w:pPr>
      <w:bookmarkStart w:id="25" w:name="_Toc9135"/>
      <w:r>
        <w:rPr>
          <w:rFonts w:ascii="Times New Roman" w:hAnsi="Times New Roman" w:eastAsia="Times New Roman"/>
          <w:b/>
          <w:bCs/>
          <w:kern w:val="2"/>
          <w:sz w:val="32"/>
          <w:szCs w:val="32"/>
        </w:rPr>
        <w:t>4.4.2对软件的影响</w:t>
      </w:r>
      <w:bookmarkEnd w:id="25"/>
    </w:p>
    <w:p>
      <w:pPr>
        <w:spacing w:line="360" w:lineRule="auto"/>
        <w:ind w:firstLine="420" w:firstLineChars="0"/>
        <w:jc w:val="both"/>
        <w:rPr>
          <w:rFonts w:ascii="宋体" w:hAnsi="宋体" w:eastAsia="宋体"/>
          <w:sz w:val="24"/>
          <w:szCs w:val="24"/>
        </w:rPr>
      </w:pPr>
      <w:r>
        <w:rPr>
          <w:rFonts w:ascii="宋体" w:hAnsi="宋体" w:eastAsia="宋体"/>
          <w:sz w:val="24"/>
          <w:szCs w:val="24"/>
        </w:rPr>
        <w:t>对软件的影响就是，添加新的设备以后，需要针对新增加的设备添加软件的功能，使软件能够支持对新的设备进行控制。</w:t>
      </w:r>
    </w:p>
    <w:p>
      <w:pPr>
        <w:spacing w:before="260" w:after="260" w:line="415" w:lineRule="auto"/>
        <w:jc w:val="both"/>
        <w:outlineLvl w:val="1"/>
        <w:rPr>
          <w:rFonts w:ascii="宋体" w:hAnsi="宋体" w:eastAsia="宋体"/>
          <w:sz w:val="32"/>
          <w:szCs w:val="32"/>
        </w:rPr>
      </w:pPr>
      <w:bookmarkStart w:id="26" w:name="_Toc2795"/>
      <w:r>
        <w:rPr>
          <w:rFonts w:ascii="Times New Roman" w:hAnsi="Times New Roman" w:eastAsia="Times New Roman"/>
          <w:b/>
          <w:bCs/>
          <w:kern w:val="2"/>
          <w:sz w:val="32"/>
          <w:szCs w:val="32"/>
        </w:rPr>
        <w:t>4.4.3对用户单位机构的影响</w:t>
      </w:r>
      <w:bookmarkEnd w:id="26"/>
    </w:p>
    <w:p>
      <w:pPr>
        <w:spacing w:line="360" w:lineRule="auto"/>
        <w:ind w:firstLine="420"/>
        <w:jc w:val="both"/>
        <w:rPr>
          <w:rFonts w:ascii="宋体" w:hAnsi="宋体" w:eastAsia="宋体"/>
          <w:sz w:val="24"/>
          <w:szCs w:val="24"/>
        </w:rPr>
      </w:pPr>
      <w:r>
        <w:rPr>
          <w:rFonts w:ascii="宋体" w:hAnsi="宋体" w:eastAsia="宋体"/>
          <w:sz w:val="24"/>
          <w:szCs w:val="24"/>
        </w:rPr>
        <w:t>没有什么影响，工作人员安装好以后，用户直接用就行了，使用也就只需做简单的手机上的点击或者语音控制，十分简单。</w:t>
      </w:r>
    </w:p>
    <w:p>
      <w:pPr>
        <w:spacing w:before="260" w:after="260" w:line="415" w:lineRule="auto"/>
        <w:jc w:val="both"/>
        <w:outlineLvl w:val="1"/>
        <w:rPr>
          <w:rFonts w:ascii="宋体" w:hAnsi="宋体" w:eastAsia="宋体"/>
          <w:sz w:val="32"/>
          <w:szCs w:val="32"/>
        </w:rPr>
      </w:pPr>
      <w:bookmarkStart w:id="27" w:name="_Toc23725"/>
      <w:r>
        <w:rPr>
          <w:rFonts w:ascii="Times New Roman" w:hAnsi="Times New Roman" w:eastAsia="Times New Roman"/>
          <w:b/>
          <w:bCs/>
          <w:kern w:val="2"/>
          <w:sz w:val="32"/>
          <w:szCs w:val="32"/>
        </w:rPr>
        <w:t>4.4.4对系统运行过程的影响</w:t>
      </w:r>
      <w:bookmarkEnd w:id="27"/>
    </w:p>
    <w:p>
      <w:pPr>
        <w:numPr>
          <w:ilvl w:val="0"/>
          <w:numId w:val="5"/>
        </w:numPr>
        <w:spacing w:line="360" w:lineRule="auto"/>
        <w:ind w:leftChars="171" w:hanging="360"/>
        <w:jc w:val="both"/>
        <w:rPr>
          <w:rFonts w:ascii="宋体" w:hAnsi="宋体" w:eastAsia="宋体"/>
          <w:sz w:val="24"/>
          <w:szCs w:val="24"/>
        </w:rPr>
      </w:pPr>
      <w:r>
        <w:rPr>
          <w:rFonts w:ascii="宋体" w:hAnsi="宋体" w:eastAsia="宋体"/>
          <w:sz w:val="24"/>
          <w:szCs w:val="24"/>
        </w:rPr>
        <w:t>用户的操作规程：用户只需在手机App进行相关功能键的点击，或者进行语音控制。</w:t>
      </w:r>
    </w:p>
    <w:p>
      <w:pPr>
        <w:numPr>
          <w:ilvl w:val="0"/>
          <w:numId w:val="5"/>
        </w:numPr>
        <w:spacing w:line="360" w:lineRule="auto"/>
        <w:ind w:leftChars="171" w:hanging="360"/>
        <w:jc w:val="both"/>
        <w:rPr>
          <w:rFonts w:ascii="宋体" w:hAnsi="宋体" w:eastAsia="宋体"/>
          <w:sz w:val="24"/>
          <w:szCs w:val="24"/>
        </w:rPr>
      </w:pPr>
      <w:r>
        <w:rPr>
          <w:rFonts w:ascii="宋体" w:hAnsi="宋体" w:eastAsia="宋体"/>
          <w:sz w:val="24"/>
          <w:szCs w:val="24"/>
        </w:rPr>
        <w:t>运行中心的操作规程：运行中心接受用户发送的指令，对设备进行控制。</w:t>
      </w:r>
    </w:p>
    <w:p>
      <w:pPr>
        <w:numPr>
          <w:ilvl w:val="0"/>
          <w:numId w:val="5"/>
        </w:numPr>
        <w:spacing w:line="360" w:lineRule="auto"/>
        <w:ind w:leftChars="171" w:hanging="360"/>
        <w:jc w:val="both"/>
        <w:rPr>
          <w:rFonts w:ascii="宋体" w:hAnsi="宋体" w:eastAsia="宋体"/>
          <w:sz w:val="24"/>
          <w:szCs w:val="24"/>
        </w:rPr>
      </w:pPr>
      <w:r>
        <w:rPr>
          <w:rFonts w:ascii="宋体" w:hAnsi="宋体" w:eastAsia="宋体"/>
          <w:sz w:val="24"/>
          <w:szCs w:val="24"/>
        </w:rPr>
        <w:t>运行中心与用户之间的关系：用户通过语音或者App的相关操作，将命令发送给运行中心。</w:t>
      </w:r>
    </w:p>
    <w:p>
      <w:pPr>
        <w:numPr>
          <w:ilvl w:val="0"/>
          <w:numId w:val="5"/>
        </w:numPr>
        <w:spacing w:line="360" w:lineRule="auto"/>
        <w:ind w:leftChars="171" w:hanging="360"/>
        <w:jc w:val="both"/>
        <w:rPr>
          <w:rFonts w:ascii="宋体" w:hAnsi="宋体" w:eastAsia="宋体"/>
          <w:sz w:val="24"/>
          <w:szCs w:val="24"/>
        </w:rPr>
      </w:pPr>
      <w:r>
        <w:rPr>
          <w:rFonts w:ascii="宋体" w:hAnsi="宋体" w:eastAsia="宋体"/>
          <w:sz w:val="24"/>
          <w:szCs w:val="24"/>
        </w:rPr>
        <w:t>源数据的处理：源数据由相应的设备采集后自行处理</w:t>
      </w:r>
    </w:p>
    <w:p>
      <w:pPr>
        <w:numPr>
          <w:ilvl w:val="0"/>
          <w:numId w:val="5"/>
        </w:numPr>
        <w:spacing w:line="360" w:lineRule="auto"/>
        <w:ind w:leftChars="171" w:hanging="360"/>
        <w:jc w:val="both"/>
        <w:rPr>
          <w:rFonts w:ascii="宋体" w:hAnsi="宋体" w:eastAsia="宋体"/>
          <w:sz w:val="24"/>
          <w:szCs w:val="24"/>
        </w:rPr>
      </w:pPr>
      <w:r>
        <w:rPr>
          <w:rFonts w:ascii="宋体" w:hAnsi="宋体" w:eastAsia="宋体"/>
          <w:sz w:val="24"/>
          <w:szCs w:val="24"/>
        </w:rPr>
        <w:t>数据进入系统的过程：数据通过摄像头或者声音采集器进入系统</w:t>
      </w:r>
    </w:p>
    <w:p>
      <w:pPr>
        <w:numPr>
          <w:ilvl w:val="0"/>
          <w:numId w:val="5"/>
        </w:numPr>
        <w:spacing w:line="360" w:lineRule="auto"/>
        <w:ind w:leftChars="171" w:hanging="360"/>
        <w:jc w:val="both"/>
        <w:rPr>
          <w:rFonts w:ascii="宋体" w:hAnsi="宋体" w:eastAsia="宋体"/>
          <w:sz w:val="24"/>
          <w:szCs w:val="24"/>
        </w:rPr>
      </w:pPr>
      <w:r>
        <w:rPr>
          <w:rFonts w:ascii="宋体" w:hAnsi="宋体" w:eastAsia="宋体"/>
          <w:sz w:val="24"/>
          <w:szCs w:val="24"/>
        </w:rPr>
        <w:t>对数据保存的要求，对数据存储、恢复的处理：数据经采集后会被存储到接入到系统的硬盘中。</w:t>
      </w:r>
    </w:p>
    <w:p>
      <w:pPr>
        <w:numPr>
          <w:ilvl w:val="0"/>
          <w:numId w:val="5"/>
        </w:numPr>
        <w:spacing w:line="360" w:lineRule="auto"/>
        <w:ind w:leftChars="171" w:hanging="360"/>
        <w:jc w:val="both"/>
        <w:rPr>
          <w:rFonts w:ascii="宋体" w:hAnsi="宋体" w:eastAsia="宋体"/>
          <w:sz w:val="24"/>
          <w:szCs w:val="24"/>
        </w:rPr>
      </w:pPr>
      <w:r>
        <w:rPr>
          <w:rFonts w:ascii="宋体" w:hAnsi="宋体" w:eastAsia="宋体"/>
          <w:sz w:val="24"/>
          <w:szCs w:val="24"/>
        </w:rPr>
        <w:t>输出报告的处理过程、存储媒体和调度方法：系统根据接收到的消息，执行相应的功能，并由中央控制系统根据指令调度相应的设备进行工作。</w:t>
      </w:r>
    </w:p>
    <w:p>
      <w:pPr>
        <w:numPr>
          <w:ilvl w:val="0"/>
          <w:numId w:val="5"/>
        </w:numPr>
        <w:spacing w:line="360" w:lineRule="auto"/>
        <w:ind w:leftChars="171" w:hanging="360"/>
        <w:jc w:val="both"/>
        <w:rPr>
          <w:rFonts w:ascii="宋体" w:hAnsi="宋体" w:eastAsia="宋体"/>
          <w:sz w:val="24"/>
          <w:szCs w:val="24"/>
        </w:rPr>
      </w:pPr>
      <w:r>
        <w:rPr>
          <w:rFonts w:ascii="宋体" w:hAnsi="宋体" w:eastAsia="宋体"/>
          <w:sz w:val="24"/>
          <w:szCs w:val="24"/>
        </w:rPr>
        <w:t>系统失效的后果及恢复的处理办法:系统无响应达到一分钟后，会自动重启，一般系统重启后即可正常工作。如果系统重启后仍然故障，可拨打售后电话，安排技术人员进行修复。</w:t>
      </w:r>
    </w:p>
    <w:p>
      <w:pPr>
        <w:spacing w:before="260" w:after="260" w:line="415" w:lineRule="auto"/>
        <w:ind w:leftChars="171"/>
        <w:jc w:val="both"/>
        <w:outlineLvl w:val="1"/>
        <w:rPr>
          <w:rFonts w:ascii="宋体" w:hAnsi="宋体" w:eastAsia="宋体"/>
          <w:sz w:val="32"/>
          <w:szCs w:val="32"/>
        </w:rPr>
      </w:pPr>
      <w:bookmarkStart w:id="28" w:name="_Toc31224"/>
      <w:r>
        <w:rPr>
          <w:rFonts w:ascii="Times New Roman" w:hAnsi="Times New Roman" w:eastAsia="Times New Roman"/>
          <w:b/>
          <w:bCs/>
          <w:kern w:val="2"/>
          <w:sz w:val="32"/>
          <w:szCs w:val="32"/>
        </w:rPr>
        <w:t>4.4.5对开发的影响</w:t>
      </w:r>
      <w:bookmarkEnd w:id="28"/>
    </w:p>
    <w:p>
      <w:pPr>
        <w:numPr>
          <w:ilvl w:val="0"/>
          <w:numId w:val="6"/>
        </w:numPr>
        <w:spacing w:line="360" w:lineRule="auto"/>
        <w:ind w:left="780" w:hanging="360"/>
        <w:jc w:val="both"/>
        <w:rPr>
          <w:rFonts w:ascii="宋体" w:hAnsi="宋体" w:eastAsia="宋体"/>
          <w:sz w:val="24"/>
          <w:szCs w:val="24"/>
        </w:rPr>
      </w:pPr>
      <w:r>
        <w:rPr>
          <w:rFonts w:ascii="宋体" w:hAnsi="宋体" w:eastAsia="宋体"/>
          <w:sz w:val="24"/>
          <w:szCs w:val="24"/>
        </w:rPr>
        <w:t>为了支持所建议系统的开发，用户需进行的工作：用户需提交功能需求报告</w:t>
      </w:r>
    </w:p>
    <w:p>
      <w:pPr>
        <w:numPr>
          <w:ilvl w:val="0"/>
          <w:numId w:val="6"/>
        </w:numPr>
        <w:spacing w:line="360" w:lineRule="auto"/>
        <w:ind w:left="780" w:hanging="360"/>
        <w:jc w:val="both"/>
        <w:rPr>
          <w:rFonts w:ascii="宋体" w:hAnsi="宋体" w:eastAsia="宋体"/>
          <w:sz w:val="24"/>
          <w:szCs w:val="24"/>
        </w:rPr>
      </w:pPr>
      <w:r>
        <w:rPr>
          <w:rFonts w:ascii="宋体" w:hAnsi="宋体" w:eastAsia="宋体"/>
          <w:sz w:val="24"/>
          <w:szCs w:val="24"/>
        </w:rPr>
        <w:t>为了建立一个数据库所要求的数据资源：需要对系统工作进行长期跟踪分析</w:t>
      </w:r>
    </w:p>
    <w:p>
      <w:pPr>
        <w:numPr>
          <w:ilvl w:val="0"/>
          <w:numId w:val="6"/>
        </w:numPr>
        <w:spacing w:line="360" w:lineRule="auto"/>
        <w:ind w:left="780" w:hanging="360"/>
        <w:jc w:val="both"/>
        <w:rPr>
          <w:rFonts w:ascii="宋体" w:hAnsi="宋体" w:eastAsia="宋体"/>
          <w:sz w:val="24"/>
          <w:szCs w:val="24"/>
        </w:rPr>
      </w:pPr>
      <w:r>
        <w:rPr>
          <w:rFonts w:ascii="宋体" w:hAnsi="宋体" w:eastAsia="宋体"/>
          <w:sz w:val="24"/>
          <w:szCs w:val="24"/>
        </w:rPr>
        <w:t>为了开发和测验所建议系统而需要的计算机资源：一般的计算机即可进行开发</w:t>
      </w:r>
    </w:p>
    <w:p>
      <w:pPr>
        <w:numPr>
          <w:ilvl w:val="0"/>
          <w:numId w:val="6"/>
        </w:numPr>
        <w:spacing w:line="360" w:lineRule="auto"/>
        <w:ind w:left="780" w:hanging="360"/>
        <w:jc w:val="both"/>
        <w:rPr>
          <w:rFonts w:ascii="宋体" w:hAnsi="宋体" w:eastAsia="宋体"/>
          <w:sz w:val="24"/>
          <w:szCs w:val="24"/>
        </w:rPr>
      </w:pPr>
      <w:r>
        <w:rPr>
          <w:rFonts w:ascii="宋体" w:hAnsi="宋体" w:eastAsia="宋体"/>
          <w:sz w:val="24"/>
          <w:szCs w:val="24"/>
        </w:rPr>
        <w:t>所涉及的保密与安全问题：严格保密用户数据和信息</w:t>
      </w:r>
    </w:p>
    <w:p>
      <w:pPr>
        <w:spacing w:before="260" w:after="260" w:line="415" w:lineRule="auto"/>
        <w:jc w:val="both"/>
        <w:outlineLvl w:val="1"/>
        <w:rPr>
          <w:rFonts w:ascii="宋体" w:hAnsi="宋体" w:eastAsia="宋体"/>
          <w:sz w:val="32"/>
          <w:szCs w:val="32"/>
        </w:rPr>
      </w:pPr>
      <w:bookmarkStart w:id="29" w:name="_Toc12183"/>
      <w:r>
        <w:rPr>
          <w:rFonts w:ascii="Times New Roman" w:hAnsi="Times New Roman" w:eastAsia="Times New Roman"/>
          <w:b/>
          <w:bCs/>
          <w:kern w:val="2"/>
          <w:sz w:val="32"/>
          <w:szCs w:val="32"/>
        </w:rPr>
        <w:t>4.4.6对地点和设施的影响</w:t>
      </w:r>
      <w:bookmarkEnd w:id="29"/>
    </w:p>
    <w:p>
      <w:pPr>
        <w:spacing w:line="360" w:lineRule="auto"/>
        <w:ind w:firstLine="420"/>
        <w:jc w:val="both"/>
        <w:rPr>
          <w:rFonts w:ascii="宋体" w:hAnsi="宋体" w:eastAsia="宋体"/>
          <w:sz w:val="24"/>
          <w:szCs w:val="24"/>
        </w:rPr>
      </w:pPr>
      <w:r>
        <w:rPr>
          <w:rFonts w:ascii="宋体" w:hAnsi="宋体" w:eastAsia="宋体"/>
          <w:sz w:val="24"/>
          <w:szCs w:val="24"/>
        </w:rPr>
        <w:t>需要安装传感器，摄像头，和布线。</w:t>
      </w:r>
    </w:p>
    <w:p>
      <w:pPr>
        <w:spacing w:before="260" w:after="260" w:line="415" w:lineRule="auto"/>
        <w:jc w:val="both"/>
        <w:outlineLvl w:val="1"/>
        <w:rPr>
          <w:rFonts w:ascii="宋体" w:hAnsi="宋体" w:eastAsia="宋体"/>
          <w:sz w:val="32"/>
          <w:szCs w:val="32"/>
        </w:rPr>
      </w:pPr>
      <w:bookmarkStart w:id="30" w:name="_Toc22181"/>
      <w:r>
        <w:rPr>
          <w:rFonts w:ascii="Times New Roman" w:hAnsi="Times New Roman" w:eastAsia="Times New Roman"/>
          <w:b/>
          <w:bCs/>
          <w:kern w:val="2"/>
          <w:sz w:val="32"/>
          <w:szCs w:val="32"/>
        </w:rPr>
        <w:t>4.4.7对经费开支的影响</w:t>
      </w:r>
      <w:bookmarkEnd w:id="30"/>
    </w:p>
    <w:p>
      <w:pPr>
        <w:spacing w:line="360" w:lineRule="auto"/>
        <w:jc w:val="both"/>
        <w:rPr>
          <w:rFonts w:ascii="宋体" w:hAnsi="宋体" w:eastAsia="宋体"/>
          <w:sz w:val="24"/>
          <w:szCs w:val="24"/>
        </w:rPr>
      </w:pPr>
      <w:r>
        <w:rPr>
          <w:rFonts w:ascii="宋体" w:hAnsi="宋体" w:eastAsia="宋体"/>
          <w:sz w:val="24"/>
          <w:szCs w:val="24"/>
        </w:rPr>
        <w:t>开发和设计阶段：需要购置传感器、摄像头、网线、单片机、路由器等硬件设备，以及开发人员的工资</w:t>
      </w:r>
    </w:p>
    <w:p>
      <w:pPr>
        <w:spacing w:line="360" w:lineRule="auto"/>
        <w:ind w:firstLine="420"/>
        <w:jc w:val="both"/>
        <w:rPr>
          <w:rFonts w:ascii="宋体" w:hAnsi="宋体" w:eastAsia="宋体"/>
          <w:sz w:val="24"/>
          <w:szCs w:val="24"/>
        </w:rPr>
      </w:pPr>
      <w:r>
        <w:rPr>
          <w:rFonts w:ascii="宋体" w:hAnsi="宋体" w:eastAsia="宋体"/>
          <w:sz w:val="24"/>
          <w:szCs w:val="24"/>
        </w:rPr>
        <w:t>维持运行阶段：需要支付维护人员的工资</w:t>
      </w:r>
    </w:p>
    <w:p>
      <w:pPr>
        <w:spacing w:before="260" w:after="260" w:line="415" w:lineRule="auto"/>
        <w:jc w:val="both"/>
        <w:outlineLvl w:val="0"/>
        <w:rPr>
          <w:rFonts w:ascii="宋体" w:hAnsi="宋体" w:eastAsia="宋体"/>
          <w:sz w:val="24"/>
          <w:szCs w:val="24"/>
        </w:rPr>
      </w:pPr>
      <w:bookmarkStart w:id="31" w:name="_Toc30824"/>
      <w:r>
        <w:rPr>
          <w:rFonts w:ascii="Arial" w:hAnsi="Arial" w:eastAsia="Arial"/>
          <w:b/>
          <w:bCs/>
          <w:kern w:val="2"/>
          <w:sz w:val="32"/>
          <w:szCs w:val="32"/>
        </w:rPr>
        <w:t>4.5局限性</w:t>
      </w:r>
      <w:bookmarkEnd w:id="31"/>
      <w:r>
        <w:rPr>
          <w:rFonts w:ascii="Arial" w:hAnsi="Arial" w:eastAsia="Arial"/>
          <w:b/>
          <w:bCs/>
          <w:kern w:val="2"/>
          <w:sz w:val="32"/>
          <w:szCs w:val="32"/>
        </w:rPr>
        <w:t xml:space="preserve"> </w:t>
      </w:r>
    </w:p>
    <w:p>
      <w:pPr>
        <w:spacing w:line="360" w:lineRule="auto"/>
        <w:jc w:val="both"/>
        <w:rPr>
          <w:rFonts w:ascii="宋体" w:hAnsi="宋体" w:eastAsia="宋体"/>
          <w:sz w:val="24"/>
          <w:szCs w:val="24"/>
        </w:rPr>
      </w:pPr>
      <w:r>
        <w:rPr>
          <w:rFonts w:ascii="宋体" w:hAnsi="宋体" w:eastAsia="宋体"/>
          <w:sz w:val="24"/>
          <w:szCs w:val="24"/>
        </w:rPr>
        <w:t>局限性：系统造价可能偏高，对购买者来说，价格可能偏贵</w:t>
      </w:r>
    </w:p>
    <w:p>
      <w:pPr>
        <w:spacing w:line="360" w:lineRule="auto"/>
        <w:ind w:firstLine="420"/>
        <w:jc w:val="both"/>
        <w:rPr>
          <w:rFonts w:ascii="宋体" w:hAnsi="宋体" w:eastAsia="宋体"/>
          <w:sz w:val="24"/>
          <w:szCs w:val="24"/>
        </w:rPr>
      </w:pPr>
      <w:r>
        <w:rPr>
          <w:rFonts w:ascii="宋体" w:hAnsi="宋体" w:eastAsia="宋体"/>
          <w:sz w:val="24"/>
          <w:szCs w:val="24"/>
        </w:rPr>
        <w:t>未能消除原因：一方面是因为，现在物价太高；另一方面是因为，系统造价也确实偏高。</w:t>
      </w:r>
    </w:p>
    <w:p>
      <w:pPr>
        <w:spacing w:before="260" w:after="260" w:line="415" w:lineRule="auto"/>
        <w:ind w:firstLine="420"/>
        <w:jc w:val="both"/>
        <w:outlineLvl w:val="0"/>
        <w:rPr>
          <w:rFonts w:ascii="宋体" w:hAnsi="宋体" w:eastAsia="宋体"/>
          <w:sz w:val="24"/>
          <w:szCs w:val="24"/>
        </w:rPr>
      </w:pPr>
      <w:bookmarkStart w:id="32" w:name="_Toc16972"/>
      <w:r>
        <w:rPr>
          <w:rFonts w:ascii="Arial" w:hAnsi="Arial" w:eastAsia="Arial"/>
          <w:b/>
          <w:bCs/>
          <w:kern w:val="2"/>
          <w:sz w:val="32"/>
          <w:szCs w:val="32"/>
        </w:rPr>
        <w:t>4.6技术条件方面的可行性</w:t>
      </w:r>
      <w:bookmarkEnd w:id="32"/>
    </w:p>
    <w:p>
      <w:pPr>
        <w:numPr>
          <w:ilvl w:val="0"/>
          <w:numId w:val="7"/>
        </w:numPr>
        <w:spacing w:line="360" w:lineRule="auto"/>
        <w:ind w:left="360"/>
        <w:jc w:val="both"/>
        <w:rPr>
          <w:rFonts w:ascii="宋体" w:hAnsi="宋体" w:eastAsia="宋体"/>
          <w:sz w:val="24"/>
          <w:szCs w:val="24"/>
        </w:rPr>
      </w:pPr>
      <w:r>
        <w:rPr>
          <w:rFonts w:ascii="宋体" w:hAnsi="宋体" w:eastAsia="宋体"/>
          <w:sz w:val="24"/>
          <w:szCs w:val="24"/>
        </w:rPr>
        <w:t>在当前的限制条件下，该系统的功能目标能否达到：在有赞助商的支持下，该系统的功能目标能达到</w:t>
      </w:r>
    </w:p>
    <w:p>
      <w:pPr>
        <w:numPr>
          <w:ilvl w:val="0"/>
          <w:numId w:val="7"/>
        </w:numPr>
        <w:spacing w:line="360" w:lineRule="auto"/>
        <w:ind w:left="720" w:hanging="360"/>
        <w:jc w:val="both"/>
        <w:rPr>
          <w:rFonts w:ascii="宋体" w:hAnsi="宋体" w:eastAsia="宋体"/>
          <w:sz w:val="24"/>
          <w:szCs w:val="24"/>
        </w:rPr>
      </w:pPr>
      <w:r>
        <w:rPr>
          <w:rFonts w:ascii="宋体" w:hAnsi="宋体" w:eastAsia="宋体"/>
          <w:sz w:val="24"/>
          <w:szCs w:val="24"/>
        </w:rPr>
        <w:t>利用现有的技术，该系统的功能能否实现：当前的技术足以支持开发该系统</w:t>
      </w:r>
    </w:p>
    <w:p>
      <w:pPr>
        <w:numPr>
          <w:ilvl w:val="0"/>
          <w:numId w:val="7"/>
        </w:numPr>
        <w:spacing w:line="360" w:lineRule="auto"/>
        <w:ind w:left="720" w:hanging="360"/>
        <w:jc w:val="both"/>
        <w:rPr>
          <w:rFonts w:ascii="宋体" w:hAnsi="宋体" w:eastAsia="宋体"/>
          <w:sz w:val="24"/>
          <w:szCs w:val="24"/>
        </w:rPr>
      </w:pPr>
      <w:r>
        <w:rPr>
          <w:rFonts w:ascii="宋体" w:hAnsi="宋体" w:eastAsia="宋体"/>
          <w:sz w:val="24"/>
          <w:szCs w:val="24"/>
        </w:rPr>
        <w:t>对开发人员的数量和质量的要求并说明这些要求能否满足：开发人员的数量，十个人以内就可以；学历在本科及以上，并且熟悉相关领域的技术即可。这些条件都能够得到满足</w:t>
      </w:r>
    </w:p>
    <w:p>
      <w:pPr>
        <w:numPr>
          <w:ilvl w:val="0"/>
          <w:numId w:val="7"/>
        </w:numPr>
        <w:spacing w:line="360" w:lineRule="auto"/>
        <w:ind w:left="720" w:hanging="360"/>
        <w:jc w:val="both"/>
        <w:rPr>
          <w:rFonts w:ascii="宋体" w:hAnsi="宋体" w:eastAsia="宋体"/>
          <w:sz w:val="24"/>
          <w:szCs w:val="24"/>
        </w:rPr>
      </w:pPr>
      <w:r>
        <w:rPr>
          <w:rFonts w:ascii="宋体" w:hAnsi="宋体" w:eastAsia="宋体"/>
          <w:sz w:val="24"/>
          <w:szCs w:val="24"/>
        </w:rPr>
        <w:t>在规定的期限内，本系统的开发能否完成：如果没有意外情况的话，该系统在规定的期限内能完成开发</w:t>
      </w:r>
    </w:p>
    <w:p>
      <w:pPr>
        <w:spacing w:before="340" w:after="330" w:line="578" w:lineRule="auto"/>
        <w:jc w:val="both"/>
        <w:outlineLvl w:val="0"/>
        <w:rPr>
          <w:rFonts w:ascii="宋体" w:hAnsi="宋体" w:eastAsia="宋体"/>
          <w:sz w:val="44"/>
          <w:szCs w:val="44"/>
        </w:rPr>
      </w:pPr>
      <w:bookmarkStart w:id="33" w:name="_Toc15181"/>
      <w:r>
        <w:rPr>
          <w:rFonts w:ascii="Times New Roman" w:hAnsi="Times New Roman" w:eastAsia="Times New Roman"/>
          <w:b/>
          <w:bCs/>
          <w:kern w:val="44"/>
          <w:sz w:val="44"/>
          <w:szCs w:val="44"/>
        </w:rPr>
        <w:t>5可选择的其他系统方案</w:t>
      </w:r>
      <w:bookmarkEnd w:id="33"/>
    </w:p>
    <w:p>
      <w:pPr>
        <w:spacing w:before="260" w:after="260" w:line="415" w:lineRule="auto"/>
        <w:jc w:val="both"/>
        <w:outlineLvl w:val="0"/>
        <w:rPr>
          <w:rFonts w:ascii="黑体" w:hAnsi="黑体" w:eastAsia="黑体"/>
          <w:sz w:val="32"/>
          <w:szCs w:val="32"/>
        </w:rPr>
      </w:pPr>
      <w:bookmarkStart w:id="34" w:name="_Toc24495"/>
      <w:r>
        <w:rPr>
          <w:rFonts w:ascii="Arial" w:hAnsi="Arial" w:eastAsia="Arial"/>
          <w:b/>
          <w:bCs/>
          <w:kern w:val="2"/>
          <w:sz w:val="32"/>
          <w:szCs w:val="32"/>
        </w:rPr>
        <w:t>5.1可选择的系统方案1</w:t>
      </w:r>
      <w:bookmarkEnd w:id="34"/>
    </w:p>
    <w:p>
      <w:pPr>
        <w:spacing w:line="360" w:lineRule="auto"/>
        <w:ind w:firstLine="420"/>
        <w:jc w:val="both"/>
        <w:rPr>
          <w:rFonts w:ascii="宋体" w:hAnsi="宋体" w:eastAsia="宋体"/>
          <w:sz w:val="24"/>
          <w:szCs w:val="24"/>
        </w:rPr>
      </w:pPr>
      <w:r>
        <w:rPr>
          <w:rFonts w:ascii="宋体" w:hAnsi="宋体" w:eastAsia="宋体"/>
          <w:sz w:val="24"/>
          <w:szCs w:val="24"/>
        </w:rPr>
        <w:t>与国内现有的几家大厂合作，请求他们提供相关技术支持。</w:t>
      </w:r>
    </w:p>
    <w:p>
      <w:pPr>
        <w:spacing w:before="260" w:after="260" w:line="415" w:lineRule="auto"/>
        <w:jc w:val="both"/>
        <w:outlineLvl w:val="0"/>
        <w:rPr>
          <w:rFonts w:ascii="黑体" w:hAnsi="黑体" w:eastAsia="黑体"/>
          <w:sz w:val="32"/>
          <w:szCs w:val="32"/>
        </w:rPr>
      </w:pPr>
      <w:bookmarkStart w:id="35" w:name="_Toc18953"/>
      <w:r>
        <w:rPr>
          <w:rFonts w:ascii="Arial" w:hAnsi="Arial" w:eastAsia="Arial"/>
          <w:b/>
          <w:bCs/>
          <w:kern w:val="2"/>
          <w:sz w:val="32"/>
          <w:szCs w:val="32"/>
        </w:rPr>
        <w:t>5.2可选择的系统方案2</w:t>
      </w:r>
      <w:bookmarkEnd w:id="35"/>
    </w:p>
    <w:p>
      <w:pPr>
        <w:spacing w:line="360" w:lineRule="auto"/>
        <w:ind w:firstLine="420" w:firstLineChars="0"/>
        <w:jc w:val="both"/>
        <w:rPr>
          <w:rFonts w:ascii="宋体" w:hAnsi="宋体" w:eastAsia="宋体"/>
          <w:sz w:val="24"/>
          <w:szCs w:val="24"/>
        </w:rPr>
      </w:pPr>
      <w:r>
        <w:rPr>
          <w:rFonts w:ascii="宋体" w:hAnsi="宋体" w:eastAsia="宋体"/>
          <w:sz w:val="24"/>
          <w:szCs w:val="24"/>
        </w:rPr>
        <w:t>招募相关领域的人才，共同合作，进行自主研发。</w:t>
      </w:r>
    </w:p>
    <w:p>
      <w:pPr>
        <w:spacing w:before="340" w:after="330" w:line="578" w:lineRule="auto"/>
        <w:jc w:val="both"/>
        <w:outlineLvl w:val="0"/>
        <w:rPr>
          <w:rFonts w:ascii="宋体" w:hAnsi="宋体" w:eastAsia="宋体"/>
          <w:sz w:val="44"/>
          <w:szCs w:val="44"/>
        </w:rPr>
      </w:pPr>
      <w:bookmarkStart w:id="36" w:name="_Toc13165"/>
      <w:r>
        <w:rPr>
          <w:rFonts w:ascii="Times New Roman" w:hAnsi="Times New Roman" w:eastAsia="Times New Roman"/>
          <w:b/>
          <w:bCs/>
          <w:kern w:val="44"/>
          <w:sz w:val="44"/>
          <w:szCs w:val="44"/>
        </w:rPr>
        <w:t>6投资及效益分析</w:t>
      </w:r>
      <w:bookmarkEnd w:id="36"/>
    </w:p>
    <w:p>
      <w:pPr>
        <w:spacing w:before="260" w:after="260" w:line="415" w:lineRule="auto"/>
        <w:jc w:val="both"/>
        <w:outlineLvl w:val="0"/>
        <w:rPr>
          <w:rFonts w:ascii="黑体" w:hAnsi="黑体" w:eastAsia="黑体"/>
          <w:sz w:val="32"/>
          <w:szCs w:val="32"/>
        </w:rPr>
      </w:pPr>
      <w:r>
        <w:rPr>
          <w:rFonts w:ascii="Arial" w:hAnsi="Arial" w:eastAsia="Arial"/>
          <w:b/>
          <w:bCs/>
          <w:kern w:val="2"/>
          <w:sz w:val="32"/>
          <w:szCs w:val="32"/>
        </w:rPr>
        <w:t xml:space="preserve"> </w:t>
      </w:r>
      <w:bookmarkStart w:id="37" w:name="_Toc12569"/>
      <w:r>
        <w:rPr>
          <w:rFonts w:ascii="Arial" w:hAnsi="Arial" w:eastAsia="Arial"/>
          <w:b/>
          <w:bCs/>
          <w:kern w:val="2"/>
          <w:sz w:val="32"/>
          <w:szCs w:val="32"/>
        </w:rPr>
        <w:t>6.1支出</w:t>
      </w:r>
      <w:bookmarkEnd w:id="37"/>
    </w:p>
    <w:p>
      <w:pPr>
        <w:spacing w:line="360" w:lineRule="auto"/>
        <w:ind w:firstLine="420"/>
        <w:jc w:val="both"/>
        <w:rPr>
          <w:rFonts w:ascii="宋体" w:hAnsi="宋体" w:eastAsia="宋体"/>
          <w:sz w:val="24"/>
          <w:szCs w:val="24"/>
        </w:rPr>
      </w:pPr>
      <w:r>
        <w:rPr>
          <w:rFonts w:ascii="宋体" w:hAnsi="宋体" w:eastAsia="宋体"/>
          <w:sz w:val="24"/>
          <w:szCs w:val="24"/>
        </w:rPr>
        <w:t>对于所选择的方案，说明所需的费用。如果已有一个现存系统，则包括该系统继续运行期间所需的费用。</w:t>
      </w:r>
    </w:p>
    <w:p>
      <w:pPr>
        <w:spacing w:before="260" w:after="260" w:line="415" w:lineRule="auto"/>
        <w:jc w:val="both"/>
        <w:outlineLvl w:val="1"/>
        <w:rPr>
          <w:rFonts w:ascii="宋体" w:hAnsi="宋体" w:eastAsia="宋体"/>
          <w:sz w:val="32"/>
          <w:szCs w:val="32"/>
        </w:rPr>
      </w:pPr>
      <w:bookmarkStart w:id="38" w:name="_Toc12543"/>
      <w:r>
        <w:rPr>
          <w:rFonts w:ascii="Times New Roman" w:hAnsi="Times New Roman" w:eastAsia="Times New Roman"/>
          <w:b/>
          <w:bCs/>
          <w:kern w:val="2"/>
          <w:sz w:val="32"/>
          <w:szCs w:val="32"/>
        </w:rPr>
        <w:t>6.1.1基本建设投资</w:t>
      </w:r>
      <w:bookmarkEnd w:id="38"/>
    </w:p>
    <w:p>
      <w:pPr>
        <w:spacing w:line="360" w:lineRule="auto"/>
        <w:ind w:firstLine="42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包括采购、开发和安装下列各项所需的费用，如：</w:t>
      </w:r>
    </w:p>
    <w:p>
      <w:pPr>
        <w:numPr>
          <w:ilvl w:val="0"/>
          <w:numId w:val="8"/>
        </w:numPr>
        <w:spacing w:line="360" w:lineRule="auto"/>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房屋和设施；</w:t>
      </w:r>
    </w:p>
    <w:p>
      <w:pPr>
        <w:numPr>
          <w:ilvl w:val="0"/>
          <w:numId w:val="8"/>
        </w:numPr>
        <w:spacing w:line="360" w:lineRule="auto"/>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ADP设备；</w:t>
      </w:r>
    </w:p>
    <w:p>
      <w:pPr>
        <w:numPr>
          <w:ilvl w:val="0"/>
          <w:numId w:val="8"/>
        </w:numPr>
        <w:spacing w:line="360" w:lineRule="auto"/>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数据通讯设备；</w:t>
      </w:r>
    </w:p>
    <w:p>
      <w:pPr>
        <w:numPr>
          <w:ilvl w:val="0"/>
          <w:numId w:val="8"/>
        </w:numPr>
        <w:spacing w:line="360" w:lineRule="auto"/>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安全与保密设备；</w:t>
      </w:r>
    </w:p>
    <w:p>
      <w:pPr>
        <w:numPr>
          <w:ilvl w:val="0"/>
          <w:numId w:val="8"/>
        </w:numPr>
        <w:spacing w:line="360" w:lineRule="auto"/>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ADP操作系统的和应用的软件；</w:t>
      </w:r>
    </w:p>
    <w:p>
      <w:pPr>
        <w:numPr>
          <w:ilvl w:val="0"/>
          <w:numId w:val="8"/>
        </w:numPr>
        <w:spacing w:line="360" w:lineRule="auto"/>
        <w:ind w:left="425" w:leftChars="0" w:hanging="425"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数据库管理软件。</w:t>
      </w:r>
    </w:p>
    <w:p>
      <w:pPr>
        <w:spacing w:before="260" w:after="260" w:line="415" w:lineRule="auto"/>
        <w:jc w:val="both"/>
        <w:outlineLvl w:val="1"/>
        <w:rPr>
          <w:rFonts w:ascii="宋体" w:hAnsi="宋体" w:eastAsia="宋体"/>
          <w:sz w:val="32"/>
          <w:szCs w:val="32"/>
        </w:rPr>
      </w:pPr>
      <w:bookmarkStart w:id="39" w:name="_Toc4923"/>
      <w:r>
        <w:rPr>
          <w:rFonts w:ascii="Times New Roman" w:hAnsi="Times New Roman" w:eastAsia="Times New Roman"/>
          <w:b/>
          <w:bCs/>
          <w:kern w:val="2"/>
          <w:sz w:val="32"/>
          <w:szCs w:val="32"/>
        </w:rPr>
        <w:t>6.1.2其他一次性支出</w:t>
      </w:r>
      <w:bookmarkEnd w:id="39"/>
    </w:p>
    <w:p>
      <w:pPr>
        <w:spacing w:line="360" w:lineRule="auto"/>
        <w:ind w:firstLine="420"/>
        <w:jc w:val="both"/>
        <w:rPr>
          <w:rFonts w:ascii="宋体" w:hAnsi="宋体" w:eastAsia="宋体"/>
          <w:sz w:val="24"/>
          <w:szCs w:val="24"/>
        </w:rPr>
      </w:pPr>
      <w:r>
        <w:rPr>
          <w:rFonts w:ascii="宋体" w:hAnsi="宋体" w:eastAsia="宋体"/>
          <w:sz w:val="24"/>
          <w:szCs w:val="24"/>
        </w:rPr>
        <w:t>包括下列各项所需的费用，如：</w:t>
      </w:r>
    </w:p>
    <w:p>
      <w:pPr>
        <w:numPr>
          <w:ilvl w:val="0"/>
          <w:numId w:val="9"/>
        </w:numPr>
        <w:spacing w:line="360" w:lineRule="auto"/>
        <w:ind w:left="780" w:hanging="360"/>
        <w:jc w:val="both"/>
        <w:rPr>
          <w:rFonts w:ascii="宋体" w:hAnsi="宋体" w:eastAsia="宋体"/>
          <w:sz w:val="24"/>
          <w:szCs w:val="24"/>
        </w:rPr>
      </w:pPr>
      <w:r>
        <w:rPr>
          <w:rFonts w:ascii="宋体" w:hAnsi="宋体" w:eastAsia="宋体"/>
          <w:sz w:val="24"/>
          <w:szCs w:val="24"/>
        </w:rPr>
        <w:t>研究（需求的研究和设计的研究）；</w:t>
      </w:r>
    </w:p>
    <w:p>
      <w:pPr>
        <w:numPr>
          <w:ilvl w:val="0"/>
          <w:numId w:val="9"/>
        </w:numPr>
        <w:spacing w:line="360" w:lineRule="auto"/>
        <w:ind w:left="780" w:hanging="360"/>
        <w:jc w:val="both"/>
        <w:rPr>
          <w:rFonts w:ascii="宋体" w:hAnsi="宋体" w:eastAsia="宋体"/>
          <w:sz w:val="24"/>
          <w:szCs w:val="24"/>
        </w:rPr>
      </w:pPr>
      <w:r>
        <w:rPr>
          <w:rFonts w:ascii="宋体" w:hAnsi="宋体" w:eastAsia="宋体"/>
          <w:sz w:val="24"/>
          <w:szCs w:val="24"/>
        </w:rPr>
        <w:t>开发计划与测量基准的研究；</w:t>
      </w:r>
    </w:p>
    <w:p>
      <w:pPr>
        <w:numPr>
          <w:ilvl w:val="0"/>
          <w:numId w:val="9"/>
        </w:numPr>
        <w:spacing w:line="360" w:lineRule="auto"/>
        <w:ind w:left="780" w:hanging="360"/>
        <w:jc w:val="both"/>
        <w:rPr>
          <w:rFonts w:ascii="宋体" w:hAnsi="宋体" w:eastAsia="宋体"/>
          <w:sz w:val="24"/>
          <w:szCs w:val="24"/>
        </w:rPr>
      </w:pPr>
      <w:r>
        <w:rPr>
          <w:rFonts w:ascii="宋体" w:hAnsi="宋体" w:eastAsia="宋体"/>
          <w:sz w:val="24"/>
          <w:szCs w:val="24"/>
        </w:rPr>
        <w:t>数据库的建立；</w:t>
      </w:r>
    </w:p>
    <w:p>
      <w:pPr>
        <w:numPr>
          <w:ilvl w:val="0"/>
          <w:numId w:val="9"/>
        </w:numPr>
        <w:spacing w:line="360" w:lineRule="auto"/>
        <w:ind w:left="780" w:hanging="360"/>
        <w:jc w:val="both"/>
        <w:rPr>
          <w:rFonts w:ascii="宋体" w:hAnsi="宋体" w:eastAsia="宋体"/>
          <w:sz w:val="24"/>
          <w:szCs w:val="24"/>
        </w:rPr>
      </w:pPr>
      <w:r>
        <w:rPr>
          <w:rFonts w:ascii="Times New Roman" w:hAnsi="Times New Roman" w:eastAsia="Times New Roman"/>
          <w:sz w:val="24"/>
          <w:szCs w:val="24"/>
        </w:rPr>
        <w:t>ADP软件的转换；</w:t>
      </w:r>
    </w:p>
    <w:p>
      <w:pPr>
        <w:numPr>
          <w:ilvl w:val="0"/>
          <w:numId w:val="9"/>
        </w:numPr>
        <w:spacing w:line="360" w:lineRule="auto"/>
        <w:ind w:left="780" w:hanging="360"/>
        <w:jc w:val="both"/>
        <w:rPr>
          <w:rFonts w:ascii="宋体" w:hAnsi="宋体" w:eastAsia="宋体"/>
          <w:sz w:val="24"/>
          <w:szCs w:val="24"/>
        </w:rPr>
      </w:pPr>
      <w:r>
        <w:rPr>
          <w:rFonts w:ascii="宋体" w:hAnsi="宋体" w:eastAsia="宋体"/>
          <w:sz w:val="24"/>
          <w:szCs w:val="24"/>
        </w:rPr>
        <w:t>检查费用和技术管理性费用；</w:t>
      </w:r>
    </w:p>
    <w:p>
      <w:pPr>
        <w:numPr>
          <w:ilvl w:val="0"/>
          <w:numId w:val="9"/>
        </w:numPr>
        <w:spacing w:line="360" w:lineRule="auto"/>
        <w:ind w:left="780" w:hanging="360"/>
        <w:jc w:val="both"/>
        <w:rPr>
          <w:rFonts w:ascii="宋体" w:hAnsi="宋体" w:eastAsia="宋体"/>
          <w:sz w:val="24"/>
          <w:szCs w:val="24"/>
        </w:rPr>
      </w:pPr>
      <w:r>
        <w:rPr>
          <w:rFonts w:ascii="宋体" w:hAnsi="宋体" w:eastAsia="宋体"/>
          <w:sz w:val="24"/>
          <w:szCs w:val="24"/>
        </w:rPr>
        <w:t>培训费、旅差费以及开发安装人员所需要的一次性支出；</w:t>
      </w:r>
    </w:p>
    <w:p>
      <w:pPr>
        <w:numPr>
          <w:ilvl w:val="0"/>
          <w:numId w:val="9"/>
        </w:numPr>
        <w:spacing w:line="360" w:lineRule="auto"/>
        <w:ind w:left="780" w:hanging="360"/>
        <w:jc w:val="both"/>
        <w:rPr>
          <w:rFonts w:ascii="宋体" w:hAnsi="宋体" w:eastAsia="宋体"/>
          <w:sz w:val="24"/>
          <w:szCs w:val="24"/>
        </w:rPr>
      </w:pPr>
      <w:r>
        <w:rPr>
          <w:rFonts w:ascii="宋体" w:hAnsi="宋体" w:eastAsia="宋体"/>
          <w:sz w:val="24"/>
          <w:szCs w:val="24"/>
        </w:rPr>
        <w:t>人员的退休及调动费用等。</w:t>
      </w:r>
    </w:p>
    <w:p>
      <w:pPr>
        <w:spacing w:before="260" w:after="260" w:line="415" w:lineRule="auto"/>
        <w:jc w:val="both"/>
        <w:outlineLvl w:val="1"/>
        <w:rPr>
          <w:rFonts w:ascii="宋体" w:hAnsi="宋体" w:eastAsia="宋体"/>
          <w:sz w:val="32"/>
          <w:szCs w:val="32"/>
        </w:rPr>
      </w:pPr>
      <w:bookmarkStart w:id="40" w:name="_Toc8365"/>
      <w:r>
        <w:rPr>
          <w:rFonts w:ascii="Times New Roman" w:hAnsi="Times New Roman" w:eastAsia="Times New Roman"/>
          <w:b/>
          <w:bCs/>
          <w:kern w:val="2"/>
          <w:sz w:val="32"/>
          <w:szCs w:val="32"/>
        </w:rPr>
        <w:t>6.1.3非一次性支出</w:t>
      </w:r>
      <w:bookmarkEnd w:id="40"/>
    </w:p>
    <w:p>
      <w:pPr>
        <w:spacing w:line="360" w:lineRule="auto"/>
        <w:ind w:firstLine="420"/>
        <w:jc w:val="both"/>
        <w:rPr>
          <w:rFonts w:ascii="宋体" w:hAnsi="宋体" w:eastAsia="宋体"/>
          <w:sz w:val="24"/>
          <w:szCs w:val="24"/>
        </w:rPr>
      </w:pPr>
      <w:r>
        <w:rPr>
          <w:rFonts w:ascii="宋体" w:hAnsi="宋体" w:eastAsia="宋体"/>
          <w:sz w:val="24"/>
          <w:szCs w:val="24"/>
        </w:rPr>
        <w:t>列出在该系统生命期内按月或按季或按年支出的用于运行和维护的费用，包括：</w:t>
      </w:r>
    </w:p>
    <w:p>
      <w:pPr>
        <w:numPr>
          <w:ilvl w:val="0"/>
          <w:numId w:val="10"/>
        </w:numPr>
        <w:spacing w:line="360" w:lineRule="auto"/>
        <w:ind w:left="720" w:hanging="360"/>
        <w:jc w:val="both"/>
        <w:rPr>
          <w:rFonts w:ascii="宋体" w:hAnsi="宋体" w:eastAsia="宋体"/>
          <w:sz w:val="24"/>
          <w:szCs w:val="24"/>
        </w:rPr>
      </w:pPr>
      <w:r>
        <w:rPr>
          <w:rFonts w:ascii="宋体" w:hAnsi="宋体" w:eastAsia="宋体"/>
          <w:sz w:val="24"/>
          <w:szCs w:val="24"/>
        </w:rPr>
        <w:t>设备的租金和维护费用；</w:t>
      </w:r>
    </w:p>
    <w:p>
      <w:pPr>
        <w:numPr>
          <w:ilvl w:val="0"/>
          <w:numId w:val="10"/>
        </w:numPr>
        <w:spacing w:line="360" w:lineRule="auto"/>
        <w:ind w:left="720" w:hanging="360"/>
        <w:jc w:val="both"/>
        <w:rPr>
          <w:rFonts w:ascii="宋体" w:hAnsi="宋体" w:eastAsia="宋体"/>
          <w:sz w:val="24"/>
          <w:szCs w:val="24"/>
        </w:rPr>
      </w:pPr>
      <w:r>
        <w:rPr>
          <w:rFonts w:ascii="宋体" w:hAnsi="宋体" w:eastAsia="宋体"/>
          <w:sz w:val="24"/>
          <w:szCs w:val="24"/>
        </w:rPr>
        <w:t>软件的租金和维护费用；</w:t>
      </w:r>
    </w:p>
    <w:p>
      <w:pPr>
        <w:numPr>
          <w:ilvl w:val="0"/>
          <w:numId w:val="10"/>
        </w:numPr>
        <w:spacing w:line="360" w:lineRule="auto"/>
        <w:ind w:left="720" w:hanging="360"/>
        <w:jc w:val="both"/>
        <w:rPr>
          <w:rFonts w:ascii="宋体" w:hAnsi="宋体" w:eastAsia="宋体"/>
          <w:sz w:val="24"/>
          <w:szCs w:val="24"/>
        </w:rPr>
      </w:pPr>
      <w:r>
        <w:rPr>
          <w:rFonts w:ascii="宋体" w:hAnsi="宋体" w:eastAsia="宋体"/>
          <w:sz w:val="24"/>
          <w:szCs w:val="24"/>
        </w:rPr>
        <w:t>数据通讯方面的租金和维护费用；</w:t>
      </w:r>
    </w:p>
    <w:p>
      <w:pPr>
        <w:numPr>
          <w:ilvl w:val="0"/>
          <w:numId w:val="10"/>
        </w:numPr>
        <w:spacing w:line="360" w:lineRule="auto"/>
        <w:ind w:left="720" w:hanging="360"/>
        <w:jc w:val="both"/>
        <w:rPr>
          <w:rFonts w:ascii="宋体" w:hAnsi="宋体" w:eastAsia="宋体"/>
          <w:sz w:val="24"/>
          <w:szCs w:val="24"/>
        </w:rPr>
      </w:pPr>
      <w:r>
        <w:rPr>
          <w:rFonts w:ascii="宋体" w:hAnsi="宋体" w:eastAsia="宋体"/>
          <w:sz w:val="24"/>
          <w:szCs w:val="24"/>
        </w:rPr>
        <w:t>人员的工资、奖金；</w:t>
      </w:r>
    </w:p>
    <w:p>
      <w:pPr>
        <w:numPr>
          <w:ilvl w:val="0"/>
          <w:numId w:val="10"/>
        </w:numPr>
        <w:spacing w:line="360" w:lineRule="auto"/>
        <w:ind w:left="720" w:hanging="360"/>
        <w:jc w:val="both"/>
        <w:rPr>
          <w:rFonts w:ascii="宋体" w:hAnsi="宋体" w:eastAsia="宋体"/>
          <w:sz w:val="24"/>
          <w:szCs w:val="24"/>
        </w:rPr>
      </w:pPr>
      <w:r>
        <w:rPr>
          <w:rFonts w:ascii="宋体" w:hAnsi="宋体" w:eastAsia="宋体"/>
          <w:sz w:val="24"/>
          <w:szCs w:val="24"/>
        </w:rPr>
        <w:t>房屋、空间的使用开支；</w:t>
      </w:r>
    </w:p>
    <w:p>
      <w:pPr>
        <w:numPr>
          <w:ilvl w:val="0"/>
          <w:numId w:val="10"/>
        </w:numPr>
        <w:spacing w:line="360" w:lineRule="auto"/>
        <w:ind w:left="720" w:hanging="360"/>
        <w:jc w:val="both"/>
        <w:rPr>
          <w:rFonts w:ascii="宋体" w:hAnsi="宋体" w:eastAsia="宋体"/>
          <w:sz w:val="24"/>
          <w:szCs w:val="24"/>
        </w:rPr>
      </w:pPr>
      <w:r>
        <w:rPr>
          <w:rFonts w:ascii="宋体" w:hAnsi="宋体" w:eastAsia="宋体"/>
          <w:sz w:val="24"/>
          <w:szCs w:val="24"/>
        </w:rPr>
        <w:t>公用设施方面的开支；</w:t>
      </w:r>
    </w:p>
    <w:p>
      <w:pPr>
        <w:numPr>
          <w:ilvl w:val="0"/>
          <w:numId w:val="10"/>
        </w:numPr>
        <w:spacing w:line="360" w:lineRule="auto"/>
        <w:ind w:left="720" w:hanging="360"/>
        <w:jc w:val="both"/>
        <w:rPr>
          <w:rFonts w:ascii="宋体" w:hAnsi="宋体" w:eastAsia="宋体"/>
          <w:sz w:val="24"/>
          <w:szCs w:val="24"/>
        </w:rPr>
      </w:pPr>
      <w:r>
        <w:rPr>
          <w:rFonts w:ascii="宋体" w:hAnsi="宋体" w:eastAsia="宋体"/>
          <w:sz w:val="24"/>
          <w:szCs w:val="24"/>
        </w:rPr>
        <w:t>保密安全方面的开支；</w:t>
      </w:r>
    </w:p>
    <w:p>
      <w:pPr>
        <w:numPr>
          <w:ilvl w:val="0"/>
          <w:numId w:val="10"/>
        </w:numPr>
        <w:spacing w:line="360" w:lineRule="auto"/>
        <w:ind w:left="720" w:hanging="360"/>
        <w:jc w:val="both"/>
        <w:rPr>
          <w:rFonts w:ascii="宋体" w:hAnsi="宋体" w:eastAsia="宋体"/>
          <w:sz w:val="24"/>
          <w:szCs w:val="24"/>
        </w:rPr>
      </w:pPr>
      <w:r>
        <w:rPr>
          <w:rFonts w:ascii="宋体" w:hAnsi="宋体" w:eastAsia="宋体"/>
          <w:sz w:val="24"/>
          <w:szCs w:val="24"/>
        </w:rPr>
        <w:t>其他经常性的支出等。</w:t>
      </w:r>
    </w:p>
    <w:p>
      <w:pPr>
        <w:spacing w:before="260" w:after="260" w:line="415" w:lineRule="auto"/>
        <w:jc w:val="both"/>
        <w:outlineLvl w:val="0"/>
        <w:rPr>
          <w:rFonts w:ascii="黑体" w:hAnsi="黑体" w:eastAsia="黑体"/>
          <w:sz w:val="32"/>
          <w:szCs w:val="32"/>
        </w:rPr>
      </w:pPr>
      <w:bookmarkStart w:id="41" w:name="_Toc3604"/>
      <w:r>
        <w:rPr>
          <w:rFonts w:ascii="Arial" w:hAnsi="Arial" w:eastAsia="Arial"/>
          <w:b/>
          <w:bCs/>
          <w:kern w:val="2"/>
          <w:sz w:val="32"/>
          <w:szCs w:val="32"/>
        </w:rPr>
        <w:t>6.2收益</w:t>
      </w:r>
      <w:bookmarkEnd w:id="41"/>
    </w:p>
    <w:p>
      <w:pPr>
        <w:spacing w:line="360" w:lineRule="auto"/>
        <w:ind w:firstLine="420"/>
        <w:jc w:val="both"/>
        <w:rPr>
          <w:rFonts w:ascii="宋体" w:hAnsi="宋体" w:eastAsia="宋体"/>
          <w:sz w:val="24"/>
          <w:szCs w:val="24"/>
        </w:rPr>
      </w:pPr>
      <w:r>
        <w:rPr>
          <w:rFonts w:ascii="宋体" w:hAnsi="宋体" w:eastAsia="宋体"/>
          <w:sz w:val="24"/>
          <w:szCs w:val="24"/>
        </w:rPr>
        <w:t>对于所选择的方案，说明能够带来的收益，这里所说的收益，表现为开支费用的减少或避免、差错的减少、灵活性的增加、动作速度的提高和管理计划方面的改进等，包括；</w:t>
      </w:r>
    </w:p>
    <w:p>
      <w:pPr>
        <w:spacing w:before="260" w:after="260" w:line="415" w:lineRule="auto"/>
        <w:jc w:val="both"/>
        <w:outlineLvl w:val="1"/>
        <w:rPr>
          <w:rFonts w:ascii="宋体" w:hAnsi="宋体" w:eastAsia="宋体"/>
          <w:sz w:val="32"/>
          <w:szCs w:val="32"/>
        </w:rPr>
      </w:pPr>
      <w:bookmarkStart w:id="42" w:name="_Toc11805"/>
      <w:r>
        <w:rPr>
          <w:rFonts w:ascii="Times New Roman" w:hAnsi="Times New Roman" w:eastAsia="Times New Roman"/>
          <w:b/>
          <w:bCs/>
          <w:kern w:val="2"/>
          <w:sz w:val="32"/>
          <w:szCs w:val="32"/>
        </w:rPr>
        <w:t>6.2.1一次性收益</w:t>
      </w:r>
      <w:bookmarkEnd w:id="42"/>
    </w:p>
    <w:p>
      <w:pPr>
        <w:spacing w:line="360" w:lineRule="auto"/>
        <w:ind w:firstLine="420"/>
        <w:jc w:val="both"/>
        <w:rPr>
          <w:rFonts w:ascii="宋体" w:hAnsi="宋体" w:eastAsia="宋体"/>
          <w:sz w:val="24"/>
          <w:szCs w:val="24"/>
        </w:rPr>
      </w:pPr>
      <w:r>
        <w:rPr>
          <w:rFonts w:ascii="宋体" w:hAnsi="宋体" w:eastAsia="宋体"/>
          <w:sz w:val="24"/>
          <w:szCs w:val="24"/>
        </w:rPr>
        <w:t>说明能够用人民币数目表示的一次性收益，可按数据处理、用户、管理和支持等项分类叙述，如：</w:t>
      </w:r>
    </w:p>
    <w:p>
      <w:pPr>
        <w:numPr>
          <w:ilvl w:val="0"/>
          <w:numId w:val="11"/>
        </w:numPr>
        <w:spacing w:line="360" w:lineRule="auto"/>
        <w:ind w:left="720" w:hanging="360"/>
        <w:jc w:val="both"/>
        <w:rPr>
          <w:rFonts w:ascii="宋体" w:hAnsi="宋体" w:eastAsia="宋体"/>
          <w:sz w:val="24"/>
          <w:szCs w:val="24"/>
        </w:rPr>
      </w:pPr>
      <w:r>
        <w:rPr>
          <w:rFonts w:ascii="宋体" w:hAnsi="宋体" w:eastAsia="宋体"/>
          <w:sz w:val="24"/>
          <w:szCs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pPr>
        <w:numPr>
          <w:ilvl w:val="0"/>
          <w:numId w:val="11"/>
        </w:numPr>
        <w:spacing w:line="360" w:lineRule="auto"/>
        <w:ind w:left="720" w:hanging="360"/>
        <w:jc w:val="both"/>
        <w:rPr>
          <w:rFonts w:ascii="宋体" w:hAnsi="宋体" w:eastAsia="宋体"/>
          <w:sz w:val="24"/>
          <w:szCs w:val="24"/>
        </w:rPr>
      </w:pPr>
      <w:r>
        <w:rPr>
          <w:rFonts w:ascii="宋体" w:hAnsi="宋体" w:eastAsia="宋体"/>
          <w:sz w:val="24"/>
          <w:szCs w:val="24"/>
        </w:rPr>
        <w:t>价值的增升包括由于一个应用系统的使用价值的增升所引起的收益，如资源利用的改进，管理和运行效率的改进以及出错率的减少等；</w:t>
      </w:r>
    </w:p>
    <w:p>
      <w:pPr>
        <w:numPr>
          <w:ilvl w:val="0"/>
          <w:numId w:val="11"/>
        </w:numPr>
        <w:spacing w:line="360" w:lineRule="auto"/>
        <w:ind w:left="720" w:hanging="360"/>
        <w:jc w:val="both"/>
        <w:rPr>
          <w:rFonts w:ascii="宋体" w:hAnsi="宋体" w:eastAsia="宋体"/>
          <w:sz w:val="24"/>
          <w:szCs w:val="24"/>
        </w:rPr>
      </w:pPr>
      <w:r>
        <w:rPr>
          <w:rFonts w:ascii="宋体" w:hAnsi="宋体" w:eastAsia="宋体"/>
          <w:sz w:val="24"/>
          <w:szCs w:val="24"/>
        </w:rPr>
        <w:t>其他如从多余设备出售回收的收入等。</w:t>
      </w:r>
    </w:p>
    <w:p>
      <w:pPr>
        <w:spacing w:before="260" w:after="260" w:line="415" w:lineRule="auto"/>
        <w:jc w:val="both"/>
        <w:outlineLvl w:val="1"/>
        <w:rPr>
          <w:rFonts w:ascii="宋体" w:hAnsi="宋体" w:eastAsia="宋体"/>
          <w:sz w:val="32"/>
          <w:szCs w:val="32"/>
        </w:rPr>
      </w:pPr>
      <w:bookmarkStart w:id="43" w:name="_Toc22778"/>
      <w:r>
        <w:rPr>
          <w:rFonts w:ascii="Times New Roman" w:hAnsi="Times New Roman" w:eastAsia="Times New Roman"/>
          <w:b/>
          <w:bCs/>
          <w:kern w:val="2"/>
          <w:sz w:val="32"/>
          <w:szCs w:val="32"/>
        </w:rPr>
        <w:t>6.2.2非一次性收益</w:t>
      </w:r>
      <w:bookmarkEnd w:id="43"/>
    </w:p>
    <w:p>
      <w:pPr>
        <w:spacing w:line="360" w:lineRule="auto"/>
        <w:ind w:firstLine="420"/>
        <w:jc w:val="both"/>
        <w:rPr>
          <w:rFonts w:ascii="宋体" w:hAnsi="宋体" w:eastAsia="宋体"/>
          <w:sz w:val="24"/>
          <w:szCs w:val="24"/>
        </w:rPr>
      </w:pPr>
      <w:r>
        <w:rPr>
          <w:rFonts w:ascii="宋体" w:hAnsi="宋体" w:eastAsia="宋体"/>
          <w:sz w:val="24"/>
          <w:szCs w:val="24"/>
        </w:rPr>
        <w:t>说明在整个系统生命期内由于运行所建议系统而导致的按月的、按年的能用人民币数目表示的收益，包括开支的减少和避免。</w:t>
      </w:r>
    </w:p>
    <w:p>
      <w:pPr>
        <w:spacing w:before="260" w:after="260" w:line="415" w:lineRule="auto"/>
        <w:jc w:val="both"/>
        <w:outlineLvl w:val="1"/>
        <w:rPr>
          <w:rFonts w:ascii="宋体" w:hAnsi="宋体" w:eastAsia="宋体"/>
          <w:sz w:val="32"/>
          <w:szCs w:val="32"/>
        </w:rPr>
      </w:pPr>
      <w:bookmarkStart w:id="44" w:name="_Toc11369"/>
      <w:r>
        <w:rPr>
          <w:rFonts w:ascii="Times New Roman" w:hAnsi="Times New Roman" w:eastAsia="Times New Roman"/>
          <w:b/>
          <w:bCs/>
          <w:kern w:val="2"/>
          <w:sz w:val="32"/>
          <w:szCs w:val="32"/>
        </w:rPr>
        <w:t>6.2.3不可定量的收益</w:t>
      </w:r>
      <w:bookmarkEnd w:id="44"/>
    </w:p>
    <w:p>
      <w:pPr>
        <w:spacing w:line="360" w:lineRule="auto"/>
        <w:ind w:firstLine="420"/>
        <w:jc w:val="both"/>
        <w:rPr>
          <w:rFonts w:ascii="宋体" w:hAnsi="宋体" w:eastAsia="宋体"/>
          <w:sz w:val="24"/>
          <w:szCs w:val="24"/>
        </w:rPr>
      </w:pPr>
      <w:r>
        <w:rPr>
          <w:rFonts w:ascii="宋体" w:hAnsi="宋体" w:eastAsia="宋体"/>
          <w:sz w:val="24"/>
          <w:szCs w:val="24"/>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pPr>
        <w:spacing w:before="260" w:after="260" w:line="415" w:lineRule="auto"/>
        <w:jc w:val="both"/>
        <w:outlineLvl w:val="0"/>
        <w:rPr>
          <w:rFonts w:ascii="黑体" w:hAnsi="黑体" w:eastAsia="黑体"/>
          <w:sz w:val="32"/>
          <w:szCs w:val="32"/>
        </w:rPr>
      </w:pPr>
      <w:bookmarkStart w:id="45" w:name="_Toc5945"/>
      <w:r>
        <w:rPr>
          <w:rFonts w:ascii="Arial" w:hAnsi="Arial" w:eastAsia="Arial"/>
          <w:b/>
          <w:bCs/>
          <w:kern w:val="2"/>
          <w:sz w:val="32"/>
          <w:szCs w:val="32"/>
        </w:rPr>
        <w:t>6.3收益／投资比</w:t>
      </w:r>
      <w:bookmarkEnd w:id="45"/>
    </w:p>
    <w:p>
      <w:pPr>
        <w:spacing w:line="360" w:lineRule="auto"/>
        <w:jc w:val="both"/>
        <w:rPr>
          <w:rFonts w:ascii="宋体" w:hAnsi="宋体" w:eastAsia="宋体"/>
          <w:sz w:val="24"/>
          <w:szCs w:val="24"/>
        </w:rPr>
      </w:pPr>
      <w:r>
        <w:rPr>
          <w:rFonts w:ascii="宋体" w:hAnsi="宋体" w:eastAsia="宋体"/>
          <w:sz w:val="24"/>
          <w:szCs w:val="24"/>
        </w:rPr>
        <w:t>无</w:t>
      </w:r>
    </w:p>
    <w:p>
      <w:pPr>
        <w:spacing w:before="260" w:after="260" w:line="415" w:lineRule="auto"/>
        <w:jc w:val="both"/>
        <w:outlineLvl w:val="0"/>
        <w:rPr>
          <w:rFonts w:ascii="黑体" w:hAnsi="黑体" w:eastAsia="黑体"/>
          <w:sz w:val="32"/>
          <w:szCs w:val="32"/>
        </w:rPr>
      </w:pPr>
      <w:bookmarkStart w:id="46" w:name="_Toc17378"/>
      <w:r>
        <w:rPr>
          <w:rFonts w:ascii="Arial" w:hAnsi="Arial" w:eastAsia="Arial"/>
          <w:b/>
          <w:bCs/>
          <w:kern w:val="2"/>
          <w:sz w:val="32"/>
          <w:szCs w:val="32"/>
        </w:rPr>
        <w:t>6.4投资回收周期</w:t>
      </w:r>
      <w:bookmarkEnd w:id="46"/>
    </w:p>
    <w:p>
      <w:pPr>
        <w:spacing w:line="360" w:lineRule="auto"/>
        <w:ind w:firstLine="420"/>
        <w:jc w:val="both"/>
        <w:rPr>
          <w:rFonts w:ascii="宋体" w:hAnsi="宋体" w:eastAsia="宋体"/>
          <w:sz w:val="24"/>
          <w:szCs w:val="24"/>
        </w:rPr>
      </w:pPr>
      <w:r>
        <w:rPr>
          <w:rFonts w:ascii="宋体" w:hAnsi="宋体" w:eastAsia="宋体"/>
          <w:sz w:val="24"/>
          <w:szCs w:val="24"/>
        </w:rPr>
        <w:t>预计在两年内能完成投资回收</w:t>
      </w:r>
    </w:p>
    <w:p>
      <w:pPr>
        <w:spacing w:before="260" w:after="260" w:line="415" w:lineRule="auto"/>
        <w:jc w:val="both"/>
        <w:outlineLvl w:val="0"/>
        <w:rPr>
          <w:rFonts w:ascii="黑体" w:hAnsi="黑体" w:eastAsia="黑体"/>
          <w:sz w:val="32"/>
          <w:szCs w:val="32"/>
        </w:rPr>
      </w:pPr>
      <w:bookmarkStart w:id="47" w:name="_Toc24904"/>
      <w:r>
        <w:rPr>
          <w:rFonts w:ascii="Arial" w:hAnsi="Arial" w:eastAsia="Arial"/>
          <w:b/>
          <w:bCs/>
          <w:kern w:val="2"/>
          <w:sz w:val="32"/>
          <w:szCs w:val="32"/>
        </w:rPr>
        <w:t>6.5敏感性分析</w:t>
      </w:r>
      <w:bookmarkEnd w:id="47"/>
    </w:p>
    <w:p>
      <w:pPr>
        <w:spacing w:line="360" w:lineRule="auto"/>
        <w:jc w:val="both"/>
        <w:rPr>
          <w:rFonts w:ascii="宋体" w:hAnsi="宋体" w:eastAsia="宋体"/>
          <w:sz w:val="24"/>
          <w:szCs w:val="24"/>
        </w:rPr>
      </w:pPr>
      <w:r>
        <w:rPr>
          <w:rFonts w:ascii="宋体" w:hAnsi="宋体" w:eastAsia="宋体"/>
          <w:sz w:val="24"/>
          <w:szCs w:val="24"/>
        </w:rPr>
        <w:t>智能家居整个系统的生命长度，工作负荷量，工作负荷的类型与这些不同类型之间的合理配合、处理速度要求、设备和软件的配置需要精确设计，因为他对智能家居的影响非常大。</w:t>
      </w:r>
    </w:p>
    <w:p>
      <w:pPr>
        <w:spacing w:before="340" w:after="330" w:line="578" w:lineRule="auto"/>
        <w:jc w:val="both"/>
        <w:outlineLvl w:val="0"/>
        <w:rPr>
          <w:rFonts w:ascii="宋体" w:hAnsi="宋体" w:eastAsia="宋体"/>
          <w:sz w:val="24"/>
          <w:szCs w:val="24"/>
        </w:rPr>
      </w:pPr>
      <w:bookmarkStart w:id="48" w:name="_Toc7912"/>
      <w:r>
        <w:rPr>
          <w:rFonts w:ascii="Times New Roman" w:hAnsi="Times New Roman" w:eastAsia="Times New Roman"/>
          <w:b/>
          <w:bCs/>
          <w:kern w:val="44"/>
          <w:sz w:val="44"/>
          <w:szCs w:val="44"/>
        </w:rPr>
        <w:t>7社会因素方面的可行性</w:t>
      </w:r>
      <w:bookmarkEnd w:id="48"/>
    </w:p>
    <w:p>
      <w:pPr>
        <w:spacing w:before="260" w:after="260" w:line="415" w:lineRule="auto"/>
        <w:jc w:val="both"/>
        <w:outlineLvl w:val="0"/>
        <w:rPr>
          <w:rFonts w:ascii="黑体" w:hAnsi="黑体" w:eastAsia="黑体"/>
          <w:sz w:val="32"/>
          <w:szCs w:val="32"/>
        </w:rPr>
      </w:pPr>
      <w:bookmarkStart w:id="49" w:name="_Toc25791"/>
      <w:r>
        <w:rPr>
          <w:rFonts w:ascii="Arial" w:hAnsi="Arial" w:eastAsia="Arial"/>
          <w:b/>
          <w:bCs/>
          <w:kern w:val="2"/>
          <w:sz w:val="32"/>
          <w:szCs w:val="32"/>
        </w:rPr>
        <w:t>7.1法律方面的可行性</w:t>
      </w:r>
      <w:bookmarkEnd w:id="49"/>
    </w:p>
    <w:p>
      <w:pPr>
        <w:spacing w:line="360" w:lineRule="auto"/>
        <w:ind w:firstLine="420"/>
        <w:jc w:val="left"/>
        <w:rPr>
          <w:rFonts w:ascii="宋体" w:hAnsi="宋体" w:eastAsia="宋体"/>
          <w:sz w:val="24"/>
          <w:szCs w:val="24"/>
        </w:rPr>
      </w:pPr>
      <w:r>
        <w:rPr>
          <w:rFonts w:ascii="宋体" w:hAnsi="宋体" w:eastAsia="宋体"/>
          <w:sz w:val="24"/>
          <w:szCs w:val="24"/>
        </w:rPr>
        <w:t>该项目暂时没有与任何一方签订定期研发合同，且在专利方面有专门人员对技术方面进行汇总整理，依托学校资源交由学校法律专业的学生加以审查以避免产生侵犯专利与版权方面的纠纷。</w:t>
      </w:r>
    </w:p>
    <w:p>
      <w:pPr>
        <w:spacing w:before="260" w:after="260" w:line="415" w:lineRule="auto"/>
        <w:jc w:val="both"/>
        <w:outlineLvl w:val="0"/>
        <w:rPr>
          <w:rFonts w:ascii="黑体" w:hAnsi="黑体" w:eastAsia="黑体"/>
          <w:sz w:val="32"/>
          <w:szCs w:val="32"/>
        </w:rPr>
      </w:pPr>
      <w:bookmarkStart w:id="50" w:name="_Toc5759"/>
      <w:r>
        <w:rPr>
          <w:rFonts w:ascii="Arial" w:hAnsi="Arial" w:eastAsia="Arial"/>
          <w:b/>
          <w:bCs/>
          <w:kern w:val="2"/>
          <w:sz w:val="32"/>
          <w:szCs w:val="32"/>
        </w:rPr>
        <w:t>7.2使用方面的可行性</w:t>
      </w:r>
      <w:bookmarkEnd w:id="50"/>
    </w:p>
    <w:p>
      <w:pPr>
        <w:ind w:firstLine="420" w:firstLineChars="0"/>
        <w:jc w:val="left"/>
        <w:rPr>
          <w:rFonts w:ascii="宋体" w:hAnsi="宋体" w:eastAsia="宋体"/>
          <w:sz w:val="24"/>
          <w:szCs w:val="24"/>
        </w:rPr>
      </w:pPr>
      <w:r>
        <w:rPr>
          <w:rFonts w:ascii="宋体" w:hAnsi="宋体" w:eastAsia="宋体"/>
          <w:sz w:val="24"/>
          <w:szCs w:val="24"/>
        </w:rPr>
        <w:t>从用户单位的行政管理、工作制度等方面来看：智能家居的使用人群主要为中高端的家庭用户以及中高级酒店。</w:t>
      </w:r>
    </w:p>
    <w:p>
      <w:pPr>
        <w:jc w:val="left"/>
        <w:rPr>
          <w:rFonts w:ascii="宋体" w:hAnsi="宋体" w:eastAsia="宋体"/>
          <w:sz w:val="24"/>
          <w:szCs w:val="24"/>
        </w:rPr>
      </w:pPr>
      <w:r>
        <w:rPr>
          <w:rFonts w:ascii="宋体" w:hAnsi="宋体" w:eastAsia="宋体"/>
          <w:sz w:val="24"/>
          <w:szCs w:val="24"/>
        </w:rPr>
        <w:t>从用户单位的工作人员的素质来看：</w:t>
      </w:r>
    </w:p>
    <w:p>
      <w:pPr>
        <w:ind w:leftChars="200"/>
        <w:jc w:val="left"/>
        <w:rPr>
          <w:rFonts w:ascii="宋体" w:hAnsi="宋体" w:eastAsia="宋体"/>
          <w:sz w:val="24"/>
          <w:szCs w:val="24"/>
        </w:rPr>
      </w:pPr>
      <w:r>
        <w:rPr>
          <w:rFonts w:ascii="宋体" w:hAnsi="宋体" w:eastAsia="宋体"/>
          <w:sz w:val="24"/>
          <w:szCs w:val="24"/>
        </w:rPr>
        <w:t>对于酒店工作人员来说，经过酒店的相关培训后，能够熟练使用该系统。</w:t>
      </w:r>
    </w:p>
    <w:p>
      <w:pPr>
        <w:ind w:left="0" w:firstLine="420" w:firstLineChars="0"/>
        <w:jc w:val="left"/>
        <w:rPr>
          <w:rFonts w:ascii="宋体" w:hAnsi="宋体" w:eastAsia="宋体"/>
          <w:sz w:val="24"/>
          <w:szCs w:val="24"/>
        </w:rPr>
      </w:pPr>
      <w:r>
        <w:rPr>
          <w:rFonts w:ascii="宋体" w:hAnsi="宋体" w:eastAsia="宋体"/>
          <w:sz w:val="24"/>
          <w:szCs w:val="24"/>
        </w:rPr>
        <w:t>对于酒店的住户来说，既然能够入住中高级酒店，对该系统的操作不会存在问题。另外，就算不会，在酒店工作人员的协助下，也能正常使用系统。</w:t>
      </w:r>
    </w:p>
    <w:p>
      <w:pPr>
        <w:ind w:left="0" w:firstLine="420"/>
        <w:jc w:val="left"/>
        <w:rPr>
          <w:rFonts w:ascii="宋体" w:hAnsi="宋体" w:eastAsia="宋体"/>
          <w:sz w:val="24"/>
          <w:szCs w:val="24"/>
        </w:rPr>
      </w:pPr>
      <w:r>
        <w:rPr>
          <w:rFonts w:ascii="宋体" w:hAnsi="宋体" w:eastAsia="宋体"/>
          <w:sz w:val="24"/>
          <w:szCs w:val="24"/>
        </w:rPr>
        <w:t>对于中高端家庭用户来说，其受教育程度足以支撑其熟练正常使用该系统。</w:t>
      </w:r>
    </w:p>
    <w:p>
      <w:pPr>
        <w:spacing w:before="340" w:after="330" w:line="578" w:lineRule="auto"/>
        <w:jc w:val="both"/>
        <w:outlineLvl w:val="0"/>
        <w:rPr>
          <w:rFonts w:ascii="宋体" w:hAnsi="宋体" w:eastAsia="宋体"/>
          <w:sz w:val="44"/>
          <w:szCs w:val="44"/>
        </w:rPr>
      </w:pPr>
      <w:bookmarkStart w:id="51" w:name="_Toc14625"/>
      <w:r>
        <w:rPr>
          <w:rFonts w:ascii="Times New Roman" w:hAnsi="Times New Roman" w:eastAsia="Times New Roman"/>
          <w:b/>
          <w:bCs/>
          <w:kern w:val="44"/>
          <w:sz w:val="44"/>
          <w:szCs w:val="44"/>
        </w:rPr>
        <w:t>8结论</w:t>
      </w:r>
      <w:bookmarkEnd w:id="51"/>
    </w:p>
    <w:p>
      <w:pPr>
        <w:spacing w:line="360" w:lineRule="auto"/>
        <w:ind w:firstLine="420" w:firstLineChars="0"/>
        <w:jc w:val="both"/>
        <w:rPr>
          <w:rFonts w:ascii="宋体" w:hAnsi="宋体" w:eastAsia="宋体"/>
          <w:sz w:val="24"/>
          <w:szCs w:val="24"/>
        </w:rPr>
      </w:pPr>
      <w:r>
        <w:rPr>
          <w:rFonts w:ascii="宋体" w:hAnsi="宋体" w:eastAsia="宋体"/>
          <w:sz w:val="24"/>
          <w:szCs w:val="24"/>
        </w:rPr>
        <w:t>该项目在技术实现上是能实现的，以及在推出市场以后的收益也是客观的。但是由于人员和资金的不足，该项目需要等到有足够的团队人员和资金赞助以后才能够正式展开。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SimSun,&quot;Songti SC&quot;,宋体,sans-seri">
    <w:altName w:val="宋体"/>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abstractNum>
  <w:abstractNum w:abstractNumId="1">
    <w:nsid w:val="C8879AEF"/>
    <w:multiLevelType w:val="multilevel"/>
    <w:tmpl w:val="C8879AEF"/>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2">
    <w:nsid w:val="CCD3D00D"/>
    <w:multiLevelType w:val="singleLevel"/>
    <w:tmpl w:val="CCD3D00D"/>
    <w:lvl w:ilvl="0" w:tentative="0">
      <w:start w:val="1"/>
      <w:numFmt w:val="lowerLetter"/>
      <w:lvlText w:val="%1."/>
      <w:lvlJc w:val="left"/>
      <w:pPr>
        <w:ind w:left="425" w:hanging="425"/>
      </w:pPr>
      <w:rPr>
        <w:rFonts w:hint="default"/>
      </w:rPr>
    </w:lvl>
  </w:abstractNum>
  <w:abstractNum w:abstractNumId="3">
    <w:nsid w:val="D7F9FE59"/>
    <w:multiLevelType w:val="multilevel"/>
    <w:tmpl w:val="D7F9FE59"/>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4">
    <w:nsid w:val="DCBA6B53"/>
    <w:multiLevelType w:val="multilevel"/>
    <w:tmpl w:val="DCBA6B53"/>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5">
    <w:nsid w:val="0248C179"/>
    <w:multiLevelType w:val="multilevel"/>
    <w:tmpl w:val="0248C179"/>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6">
    <w:nsid w:val="2470EC97"/>
    <w:multiLevelType w:val="multilevel"/>
    <w:tmpl w:val="2470EC97"/>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7">
    <w:nsid w:val="2A8F537B"/>
    <w:multiLevelType w:val="multilevel"/>
    <w:tmpl w:val="2A8F537B"/>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abstractNum>
  <w:abstractNum w:abstractNumId="8">
    <w:nsid w:val="4D4DC07F"/>
    <w:multiLevelType w:val="multilevel"/>
    <w:tmpl w:val="4D4DC07F"/>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9">
    <w:nsid w:val="5A241D34"/>
    <w:multiLevelType w:val="multilevel"/>
    <w:tmpl w:val="5A241D34"/>
    <w:lvl w:ilvl="0" w:tentative="0">
      <w:start w:val="1"/>
      <w:numFmt w:val="low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abstractNum w:abstractNumId="10">
    <w:nsid w:val="72183CF9"/>
    <w:multiLevelType w:val="multilevel"/>
    <w:tmpl w:val="72183CF9"/>
    <w:lvl w:ilvl="0" w:tentative="0">
      <w:start w:val="1"/>
      <w:numFmt w:val="upperLetter"/>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lowerRoman"/>
      <w:lvlText w:val="%1."/>
      <w:lvlJc w:val="left"/>
      <w:pPr>
        <w:ind w:left="420" w:hanging="420"/>
      </w:pPr>
      <w:rPr>
        <w:rFonts w:hint="default" w:ascii="Cambria" w:hAnsi="Cambria" w:eastAsia="Cambria"/>
      </w:rPr>
    </w:lvl>
  </w:abstractNum>
  <w:num w:numId="1">
    <w:abstractNumId w:val="10"/>
  </w:num>
  <w:num w:numId="2">
    <w:abstractNumId w:val="5"/>
  </w:num>
  <w:num w:numId="3">
    <w:abstractNumId w:val="0"/>
  </w:num>
  <w:num w:numId="4">
    <w:abstractNumId w:val="7"/>
  </w:num>
  <w:num w:numId="5">
    <w:abstractNumId w:val="9"/>
  </w:num>
  <w:num w:numId="6">
    <w:abstractNumId w:val="1"/>
  </w:num>
  <w:num w:numId="7">
    <w:abstractNumId w:val="8"/>
  </w:num>
  <w:num w:numId="8">
    <w:abstractNumId w:val="2"/>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0A110CEA"/>
    <w:rsid w:val="0C3F5346"/>
    <w:rsid w:val="0E211035"/>
    <w:rsid w:val="105E3B74"/>
    <w:rsid w:val="187940B8"/>
    <w:rsid w:val="1C2C4424"/>
    <w:rsid w:val="1CD54CE6"/>
    <w:rsid w:val="1DEC38DC"/>
    <w:rsid w:val="245C702F"/>
    <w:rsid w:val="252C6DD5"/>
    <w:rsid w:val="2B174926"/>
    <w:rsid w:val="30456175"/>
    <w:rsid w:val="36772279"/>
    <w:rsid w:val="434067C1"/>
    <w:rsid w:val="47FC2ED1"/>
    <w:rsid w:val="4B03264F"/>
    <w:rsid w:val="4D740873"/>
    <w:rsid w:val="568D20C3"/>
    <w:rsid w:val="59ED729A"/>
    <w:rsid w:val="6EAF13B0"/>
    <w:rsid w:val="71061E72"/>
    <w:rsid w:val="71E37445"/>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表格文字"/>
    <w:basedOn w:val="1"/>
    <w:qFormat/>
    <w:uiPriority w:val="0"/>
    <w:pPr>
      <w:spacing w:line="360" w:lineRule="auto"/>
      <w:ind w:left="454" w:hanging="454"/>
    </w:pPr>
    <w:rPr>
      <w:rFonts w:ascii="宋体" w:hAnsi="宋体"/>
      <w:szCs w:val="18"/>
    </w:rPr>
  </w:style>
  <w:style w:type="character" w:customStyle="1" w:styleId="11">
    <w:name w:val="word"/>
    <w:uiPriority w:val="0"/>
  </w:style>
  <w:style w:type="paragraph" w:customStyle="1" w:styleId="12">
    <w:name w:val="WPSOffice手动目录 1"/>
    <w:uiPriority w:val="0"/>
    <w:pPr>
      <w:ind w:leftChars="0"/>
    </w:pPr>
    <w:rPr>
      <w:sz w:val="20"/>
      <w:szCs w:val="20"/>
    </w:rPr>
  </w:style>
  <w:style w:type="paragraph" w:customStyle="1" w:styleId="1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MR.JOHN</cp:lastModifiedBy>
  <dcterms:modified xsi:type="dcterms:W3CDTF">2019-11-13T14:22:36Z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