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F00ABD">
      <w:pPr>
        <w:rPr>
          <w:rStyle w:val="5"/>
          <w:rFonts w:hint="default" w:ascii="Times New Roman" w:hAnsi="Times New Roman" w:eastAsia="SimSun" w:cs="Times New Roman"/>
          <w:b w:val="0"/>
          <w:bCs w:val="0"/>
          <w:kern w:val="0"/>
          <w:sz w:val="24"/>
          <w:szCs w:val="24"/>
          <w:lang w:val="vi-VN" w:eastAsia="zh-CN" w:bidi="ar"/>
        </w:rPr>
      </w:pPr>
      <w:r>
        <w:rPr>
          <w:rStyle w:val="5"/>
          <w:rFonts w:hint="default" w:ascii="Times New Roman" w:hAnsi="Times New Roman" w:eastAsia="SimSun" w:cs="Times New Roman"/>
          <w:b w:val="0"/>
          <w:bCs w:val="0"/>
          <w:kern w:val="0"/>
          <w:sz w:val="24"/>
          <w:szCs w:val="24"/>
          <w:lang w:val="vi-VN" w:eastAsia="zh-CN" w:bidi="ar"/>
        </w:rPr>
        <w:t xml:space="preserve">ABOUT US </w:t>
      </w:r>
      <w:bookmarkStart w:id="0" w:name="_GoBack"/>
      <w:bookmarkEnd w:id="0"/>
    </w:p>
    <w:p w14:paraId="36BE348A">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rPr>
          <w:sz w:val="24"/>
          <w:szCs w:val="24"/>
        </w:rPr>
      </w:pPr>
      <w:r>
        <w:rPr>
          <w:rStyle w:val="5"/>
          <w:rFonts w:ascii="Times New Roman" w:hAnsi="Times New Roman" w:cs="Times New Roman"/>
          <w:sz w:val="24"/>
          <w:szCs w:val="24"/>
        </w:rPr>
        <w:t>Sophpower</w:t>
      </w:r>
      <w:r>
        <w:rPr>
          <w:rStyle w:val="5"/>
          <w:rFonts w:hint="default" w:ascii="Times New Roman" w:hAnsi="Times New Roman" w:cs="Times New Roman"/>
          <w:sz w:val="24"/>
          <w:szCs w:val="24"/>
        </w:rPr>
        <w:t> </w:t>
      </w:r>
      <w:r>
        <w:rPr>
          <w:rFonts w:hint="default" w:ascii="Times New Roman" w:hAnsi="Times New Roman" w:cs="Times New Roman"/>
          <w:sz w:val="24"/>
          <w:szCs w:val="24"/>
        </w:rPr>
        <w:t>is a Vietnam-based multinational trading company, with core business divided into two key segments:</w:t>
      </w:r>
    </w:p>
    <w:p w14:paraId="5F8E8A9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sz w:val="24"/>
          <w:szCs w:val="24"/>
        </w:rPr>
      </w:pPr>
      <w:r>
        <w:rPr>
          <w:rStyle w:val="5"/>
          <w:rFonts w:hint="default" w:ascii="Times New Roman" w:hAnsi="Times New Roman" w:cs="Times New Roman"/>
          <w:sz w:val="24"/>
          <w:szCs w:val="24"/>
        </w:rPr>
        <w:t>Industrial Products:</w:t>
      </w:r>
      <w:r>
        <w:rPr>
          <w:rFonts w:hint="default" w:ascii="Times New Roman" w:hAnsi="Times New Roman" w:cs="Times New Roman"/>
          <w:sz w:val="24"/>
          <w:szCs w:val="24"/>
        </w:rPr>
        <w:t> Focusing on industrial power supplies and related products;</w:t>
      </w:r>
    </w:p>
    <w:p w14:paraId="1BFEF0E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sz w:val="24"/>
          <w:szCs w:val="24"/>
        </w:rPr>
      </w:pPr>
      <w:r>
        <w:rPr>
          <w:rStyle w:val="5"/>
          <w:rFonts w:hint="default" w:ascii="Times New Roman" w:hAnsi="Times New Roman" w:cs="Times New Roman"/>
          <w:sz w:val="24"/>
          <w:szCs w:val="24"/>
        </w:rPr>
        <w:t>Chemical Products:</w:t>
      </w:r>
      <w:r>
        <w:rPr>
          <w:rFonts w:hint="default" w:ascii="Times New Roman" w:hAnsi="Times New Roman" w:cs="Times New Roman"/>
          <w:sz w:val="24"/>
          <w:szCs w:val="24"/>
        </w:rPr>
        <w:t> Covering categories such as food ingredients and cosmetic raw materials.</w:t>
      </w:r>
    </w:p>
    <w:p w14:paraId="6F6D94B5">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sz w:val="24"/>
          <w:szCs w:val="24"/>
        </w:rPr>
      </w:pPr>
      <w:r>
        <w:rPr>
          <w:rFonts w:hint="default" w:ascii="Times New Roman" w:hAnsi="Times New Roman" w:cs="Times New Roman"/>
          <w:sz w:val="24"/>
          <w:szCs w:val="24"/>
        </w:rPr>
        <w:t>Within the chemical products segment, we leverage a well-established global supply chain network and a deep understanding of local market dynamics to connect manufacturers with high-quality ingredients and raw material resources. All products are carefully selected and subject to strict quality control throughout the entire supply process, fully complying with internationally recognized standards such as ISO, HACCP, HALAL, Kosher, and FDA, ensuring consistent quality, safety, and full traceability.</w:t>
      </w:r>
    </w:p>
    <w:p w14:paraId="1C6B7DCF">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sz w:val="24"/>
          <w:szCs w:val="24"/>
        </w:rPr>
      </w:pPr>
      <w:r>
        <w:rPr>
          <w:rFonts w:hint="default" w:ascii="Times New Roman" w:hAnsi="Times New Roman" w:cs="Times New Roman"/>
          <w:sz w:val="24"/>
          <w:szCs w:val="24"/>
        </w:rPr>
        <w:t>As a trusted trading partner for clients, adhering to the core philosophy of "customer-centricity", we consistently commit to stable supply guarantees, highly competitive pricing systems, and flexible, adaptive service models. We help partners optimize cost structures, improve procurement efficiency, and strengthen core competitiveness in a rapidly changing marketplace.</w:t>
      </w:r>
    </w:p>
    <w:p w14:paraId="6516C3C1">
      <w:pPr>
        <w:rPr>
          <w:rFonts w:hint="eastAsia" w:ascii="SimSun" w:hAnsi="SimSun" w:eastAsia="SimSun" w:cs="SimSun"/>
          <w:sz w:val="24"/>
          <w:szCs w:val="24"/>
          <w:highlight w:val="yellow"/>
          <w:lang w:val="en-US" w:eastAsia="zh-CN"/>
        </w:rPr>
      </w:pPr>
      <w:r>
        <w:rPr>
          <w:rFonts w:hint="eastAsia" w:ascii="SimSun" w:hAnsi="SimSun" w:eastAsia="SimSun" w:cs="SimSun"/>
          <w:sz w:val="24"/>
          <w:szCs w:val="24"/>
          <w:highlight w:val="yellow"/>
          <w:lang w:val="en-US" w:eastAsia="zh-CN"/>
        </w:rPr>
        <w:t>越南语：</w:t>
      </w:r>
    </w:p>
    <w:p w14:paraId="3704C2AD">
      <w:pPr>
        <w:rPr>
          <w:rFonts w:hint="eastAsia" w:ascii="SimSun" w:hAnsi="SimSun" w:eastAsia="SimSun" w:cs="SimSun"/>
          <w:sz w:val="24"/>
          <w:szCs w:val="24"/>
          <w:highlight w:val="yellow"/>
          <w:lang w:val="en-US" w:eastAsia="zh-CN"/>
        </w:rPr>
      </w:pPr>
      <w:r>
        <w:rPr>
          <w:rStyle w:val="5"/>
          <w:rFonts w:hint="default" w:ascii="Times New Roman" w:hAnsi="Times New Roman" w:eastAsia="SimSun" w:cs="Times New Roman"/>
          <w:b w:val="0"/>
          <w:bCs w:val="0"/>
          <w:kern w:val="0"/>
          <w:sz w:val="24"/>
          <w:szCs w:val="24"/>
          <w:lang w:val="vi-VN" w:eastAsia="zh-CN" w:bidi="ar"/>
        </w:rPr>
        <w:t>VỀ CHÚNG TÔI</w:t>
      </w:r>
    </w:p>
    <w:p w14:paraId="71140A6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Sophpower</w:t>
      </w:r>
      <w:r>
        <w:rPr>
          <w:rFonts w:hint="default" w:ascii="Times New Roman" w:hAnsi="Times New Roman" w:eastAsia="SimSun" w:cs="Times New Roman"/>
          <w:sz w:val="24"/>
          <w:szCs w:val="24"/>
        </w:rPr>
        <w:t xml:space="preserve"> là một công ty thương mại đa quốc gia có trụ sở tại Việt Nam, với hoạt động kinh doanh cốt lõi được chia thành hai mảng chính:</w:t>
      </w:r>
    </w:p>
    <w:p w14:paraId="6884F10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 xml:space="preserve">Sản phẩm công nghiệp: </w:t>
      </w:r>
      <w:r>
        <w:rPr>
          <w:rFonts w:hint="default" w:ascii="Times New Roman" w:hAnsi="Times New Roman" w:eastAsia="SimSun" w:cs="Times New Roman"/>
          <w:sz w:val="24"/>
          <w:szCs w:val="24"/>
        </w:rPr>
        <w:t>Tập trung vào các loại nguồn điện công nghiệp và các sản phẩm liên quan;</w:t>
      </w:r>
    </w:p>
    <w:p w14:paraId="66BD662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b/>
          <w:bCs/>
          <w:sz w:val="24"/>
          <w:szCs w:val="24"/>
        </w:rPr>
        <w:t>Sản phẩm hóa chất:</w:t>
      </w:r>
      <w:r>
        <w:rPr>
          <w:rFonts w:hint="default" w:ascii="Times New Roman" w:hAnsi="Times New Roman" w:eastAsia="SimSun" w:cs="Times New Roman"/>
          <w:sz w:val="24"/>
          <w:szCs w:val="24"/>
        </w:rPr>
        <w:t xml:space="preserve"> Bao gồm các nhóm như nguyên liệu thực phẩm và nguyên liệu mỹ phẩm.</w:t>
      </w:r>
    </w:p>
    <w:p w14:paraId="49F2CBB8">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Trong mảng sản phẩm hóa chất, chúng tôi tận dụng mạng lưới chuỗi cung ứng toàn cầu được xây dựng vững chắc cùng sự am hiểu sâu sắc về thị trường địa phương để kết nối các nhà sản xuất với nguồn nguyên liệu và thành phần chất lượng cao. Tất cả sản phẩm đều được lựa chọn kỹ lưỡng và kiểm soát chất lượng nghiêm ngặt trong toàn bộ chuỗi cung ứng, tuân thủ đầy đủ các tiêu chuẩn quốc tế như ISO, HACCP, HALAL, Kosher và FDA, đảm bảo chất lượng ổn định, an toàn và khả năng truy xuất nguồn gốc đầy đủ.</w:t>
      </w:r>
    </w:p>
    <w:p w14:paraId="7B3ECF72">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0" w:right="0"/>
        <w:jc w:val="both"/>
        <w:rPr>
          <w:rFonts w:hint="eastAsia" w:ascii="Times New Roman" w:hAnsi="Times New Roman" w:eastAsia="SimSun" w:cs="Times New Roman"/>
          <w:sz w:val="24"/>
          <w:szCs w:val="24"/>
          <w:lang w:val="en-US" w:eastAsia="zh-CN"/>
        </w:rPr>
      </w:pPr>
      <w:r>
        <w:rPr>
          <w:rFonts w:hint="default" w:ascii="Times New Roman" w:hAnsi="Times New Roman" w:eastAsia="SimSun" w:cs="Times New Roman"/>
          <w:sz w:val="24"/>
          <w:szCs w:val="24"/>
        </w:rPr>
        <w:t>Là đối tác thương mại đáng tin cậy của khách hàng, với triết lý cốt lõi “lấy khách hàng làm trung tâm”, chúng tôi luôn cam kết cung cấp nguồn hàng ổn định, hệ thống giá cả cạnh tranh và mô hình dịch vụ linh hoạt, thích ứng cao. Chúng tôi giúp đối tác tối ưu chi phí, nâng cao hiệu quả mua hàng và tăng cường năng lực cạnh tranh cốt lõi trong thị trường biến động nhanh chóng</w:t>
      </w:r>
      <w:r>
        <w:rPr>
          <w:rFonts w:hint="eastAsia" w:ascii="Times New Roman" w:hAnsi="Times New Roman" w:eastAsia="SimSun" w:cs="Times New Roman"/>
          <w:sz w:val="24"/>
          <w:szCs w:val="24"/>
          <w:lang w:val="en-US" w:eastAsia="zh-CN"/>
        </w:rPr>
        <w:t>.</w:t>
      </w:r>
    </w:p>
    <w:p w14:paraId="3099F29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A6024D"/>
    <w:rsid w:val="41A602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2026-06-05T09:46:00Z</dcterms:created>
  <dc:creator>Selene Nguyen</dc:creator>
  <cp:lastModifiedBy>Selene Nguyen</cp:lastModifiedBy>
  <dcterms:modified xsi:type="dcterms:W3CDTF">2026-06-05T09:46:32Z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A93FCA35B31B44F38CECD0BDF4DEE5B1_11</vt:lpwstr>
  </property>
  <property fmtid="{D5CDD505-2E9C-101B-9397-08002B2CF9AE}" pid="4" name="KSOTemplateDocerSaveRecord">
    <vt:lpwstr>eyJoZGlkIjoiMzQ1Zjk5OWM2NjcwOWNlODBmZTgyMzY1MmM5NmZiZDUiLCJ1c2VySWQiOiIxMzkyMzA3MjYyNDUyIn0=</vt:lpwstr>
  </property>
</Properties>
</file>