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3211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Cosmetic Ingredients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3572"/>
        <w:gridCol w:w="6376"/>
        <w:gridCol w:w="3552"/>
      </w:tblGrid>
      <w:tr w14:paraId="03AB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17E2CBC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 w:eastAsia="zh-CN"/>
              </w:rPr>
              <w:t>No.</w:t>
            </w:r>
          </w:p>
        </w:tc>
        <w:tc>
          <w:tcPr>
            <w:tcW w:w="3572" w:type="dxa"/>
            <w:vAlign w:val="center"/>
          </w:tcPr>
          <w:p w14:paraId="4142D48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Product Name</w:t>
            </w:r>
          </w:p>
        </w:tc>
        <w:tc>
          <w:tcPr>
            <w:tcW w:w="6376" w:type="dxa"/>
            <w:vAlign w:val="center"/>
          </w:tcPr>
          <w:p w14:paraId="632E0F7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Product Specifications</w:t>
            </w:r>
          </w:p>
        </w:tc>
        <w:tc>
          <w:tcPr>
            <w:tcW w:w="3552" w:type="dxa"/>
            <w:vAlign w:val="center"/>
          </w:tcPr>
          <w:p w14:paraId="4A56BA2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Product Photos</w:t>
            </w:r>
          </w:p>
        </w:tc>
      </w:tr>
      <w:tr w14:paraId="07DA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167DDA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572" w:type="dxa"/>
            <w:vAlign w:val="center"/>
          </w:tcPr>
          <w:p w14:paraId="13E910E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Niacinamide (Vitamin B3)</w:t>
            </w:r>
          </w:p>
        </w:tc>
        <w:tc>
          <w:tcPr>
            <w:tcW w:w="6376" w:type="dxa"/>
            <w:vAlign w:val="center"/>
          </w:tcPr>
          <w:p w14:paraId="28E5792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Niacinamide is a water-soluble form of Vitamin B3.</w:t>
            </w:r>
          </w:p>
          <w:p w14:paraId="7CB2BDE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INCI: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NIACINAMIDE</w:t>
            </w:r>
          </w:p>
          <w:p w14:paraId="37E0D05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Appearance: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White powder</w:t>
            </w:r>
          </w:p>
          <w:p w14:paraId="7FF42FC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Odour: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Characteristic Odor</w:t>
            </w:r>
          </w:p>
          <w:p w14:paraId="1D30BB5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Storage Condition: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Sealed, protected from light, and stored under conditions below 25 ℃</w:t>
            </w:r>
          </w:p>
          <w:p w14:paraId="776C32A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Shelf Life: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36 month</w:t>
            </w:r>
          </w:p>
          <w:p w14:paraId="1549F542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Application: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Skincare products</w:t>
            </w:r>
          </w:p>
        </w:tc>
        <w:tc>
          <w:tcPr>
            <w:tcW w:w="3552" w:type="dxa"/>
            <w:vAlign w:val="center"/>
          </w:tcPr>
          <w:p w14:paraId="09A9C4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116455" cy="1587500"/>
                  <wp:effectExtent l="0" t="0" r="1905" b="12700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7D6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41F68C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572" w:type="dxa"/>
            <w:vAlign w:val="center"/>
          </w:tcPr>
          <w:p w14:paraId="22463F7B">
            <w:pPr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Panthenol</w:t>
            </w:r>
          </w:p>
        </w:tc>
        <w:tc>
          <w:tcPr>
            <w:tcW w:w="6376" w:type="dxa"/>
            <w:vAlign w:val="center"/>
          </w:tcPr>
          <w:p w14:paraId="1963082F">
            <w:pPr>
              <w:jc w:val="both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Panthenol is a precursor of Vitamin B5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.</w:t>
            </w:r>
          </w:p>
          <w:p w14:paraId="11AE970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INCI: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PANTHENOL</w:t>
            </w:r>
          </w:p>
          <w:p w14:paraId="2AB5199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Appearance: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Colorless to slightly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yellow viscous liquid</w:t>
            </w:r>
          </w:p>
          <w:p w14:paraId="7FE5ED8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Odour: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Characteristic Odor</w:t>
            </w:r>
          </w:p>
          <w:p w14:paraId="29122EF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Storage Condition: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Store in a cool, dry, airtight, and light-protected place.</w:t>
            </w:r>
          </w:p>
          <w:p w14:paraId="0FC94BF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Shelf Life: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24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month</w:t>
            </w:r>
          </w:p>
          <w:p w14:paraId="576F175E">
            <w:pPr>
              <w:numPr>
                <w:ilvl w:val="0"/>
                <w:numId w:val="0"/>
              </w:num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Application: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Skin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care and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hair-care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products</w:t>
            </w:r>
          </w:p>
        </w:tc>
        <w:tc>
          <w:tcPr>
            <w:tcW w:w="3552" w:type="dxa"/>
            <w:vAlign w:val="center"/>
          </w:tcPr>
          <w:p w14:paraId="3165DA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116455" cy="1587500"/>
                  <wp:effectExtent l="0" t="0" r="1905" b="12700"/>
                  <wp:docPr id="10" name="图片 10" descr="企业微信截图_17772783173644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企业微信截图_17772783173644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9D8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43C6D7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572" w:type="dxa"/>
            <w:vAlign w:val="center"/>
          </w:tcPr>
          <w:p w14:paraId="7B378A52">
            <w:pPr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Tranexamic Acid</w:t>
            </w:r>
          </w:p>
        </w:tc>
        <w:tc>
          <w:tcPr>
            <w:tcW w:w="6376" w:type="dxa"/>
            <w:vAlign w:val="center"/>
          </w:tcPr>
          <w:p w14:paraId="51D0D07F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Tranexamic Acid is an active ingredient widely used for skin brightening and improving hyperpigmentation.</w:t>
            </w:r>
          </w:p>
          <w:p w14:paraId="3DBBD62E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INCI: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TRANEXAMIC ACID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158C64D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Appearance: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White crystal powder</w:t>
            </w:r>
          </w:p>
          <w:p w14:paraId="5A26B1FC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Odour: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Characteristic Odor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94D4E6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Storage Condition: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Store in a dry, airtight environment away from direct sunlight.</w:t>
            </w:r>
          </w:p>
          <w:p w14:paraId="361222C9">
            <w:p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Shelf Life: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36 months</w:t>
            </w:r>
          </w:p>
        </w:tc>
        <w:tc>
          <w:tcPr>
            <w:tcW w:w="3552" w:type="dxa"/>
            <w:vAlign w:val="center"/>
          </w:tcPr>
          <w:p w14:paraId="25914E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116455" cy="1587500"/>
                  <wp:effectExtent l="0" t="0" r="1905" b="12700"/>
                  <wp:docPr id="3" name="图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F0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4F75E3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572" w:type="dxa"/>
            <w:vAlign w:val="center"/>
          </w:tcPr>
          <w:p w14:paraId="5D30DB1B">
            <w:pPr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/>
              </w:rPr>
              <w:t>Proxylane</w:t>
            </w:r>
          </w:p>
        </w:tc>
        <w:tc>
          <w:tcPr>
            <w:tcW w:w="6376" w:type="dxa"/>
            <w:vAlign w:val="center"/>
          </w:tcPr>
          <w:p w14:paraId="20667F6C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Proxylane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is a multifunctional active ingredient with anti-aging properties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.</w:t>
            </w:r>
          </w:p>
          <w:p w14:paraId="26199BF7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INCI: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HYDROXYPROPYL TETRAHYDROPYRANTRIOL </w:t>
            </w:r>
          </w:p>
          <w:p w14:paraId="2EDDDD35"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Appearance: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White powder or crystal </w:t>
            </w:r>
          </w:p>
          <w:p w14:paraId="3E4260A0">
            <w:p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Odour: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Characteristic Odor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634EBB"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Storage Condition: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lang w:val="en-US" w:eastAsia="zh-CN"/>
              </w:rPr>
              <w:t xml:space="preserve"> Sealed, stored in a cool and ventilated place away from light.</w:t>
            </w:r>
          </w:p>
          <w:p w14:paraId="21FEC168">
            <w:pPr>
              <w:numPr>
                <w:ilvl w:val="0"/>
                <w:numId w:val="0"/>
              </w:num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Shelf Life: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months</w:t>
            </w:r>
          </w:p>
        </w:tc>
        <w:tc>
          <w:tcPr>
            <w:tcW w:w="3552" w:type="dxa"/>
            <w:vAlign w:val="center"/>
          </w:tcPr>
          <w:p w14:paraId="57C3C7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116455" cy="1587500"/>
                  <wp:effectExtent l="0" t="0" r="1905" b="12700"/>
                  <wp:docPr id="9" name="图片 9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61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2E6551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572" w:type="dxa"/>
            <w:vAlign w:val="center"/>
          </w:tcPr>
          <w:p w14:paraId="6197FE03">
            <w:pPr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/>
              </w:rPr>
              <w:t>Ectoin</w:t>
            </w:r>
          </w:p>
        </w:tc>
        <w:tc>
          <w:tcPr>
            <w:tcW w:w="6376" w:type="dxa"/>
            <w:vAlign w:val="center"/>
          </w:tcPr>
          <w:p w14:paraId="0B48FFDE">
            <w:pPr>
              <w:jc w:val="both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Ectoin is a powerful amino acid–derived active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.</w:t>
            </w:r>
          </w:p>
          <w:p w14:paraId="64074FA5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INCI: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ECTOIN</w:t>
            </w:r>
          </w:p>
          <w:p w14:paraId="3914FBCA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Appearance: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White crystalline powder</w:t>
            </w:r>
          </w:p>
          <w:p w14:paraId="32823A92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Odor: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Odorless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EEA3FB">
            <w:p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Storage Condition: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Sealed, stored in a cool and ventilated place away from light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  <w:p w14:paraId="1602D8D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Shelf Life: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24 months</w:t>
            </w:r>
          </w:p>
        </w:tc>
        <w:tc>
          <w:tcPr>
            <w:tcW w:w="3552" w:type="dxa"/>
            <w:vAlign w:val="center"/>
          </w:tcPr>
          <w:p w14:paraId="6A77F8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116455" cy="1587500"/>
                  <wp:effectExtent l="0" t="0" r="1905" b="12700"/>
                  <wp:docPr id="4" name="图片 4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53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6D9076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572" w:type="dxa"/>
            <w:vAlign w:val="center"/>
          </w:tcPr>
          <w:p w14:paraId="4FF35CFB">
            <w:pPr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/>
              </w:rPr>
              <w:t>Rosa Damascena Flower Water</w:t>
            </w:r>
          </w:p>
        </w:tc>
        <w:tc>
          <w:tcPr>
            <w:tcW w:w="6376" w:type="dxa"/>
            <w:vAlign w:val="center"/>
          </w:tcPr>
          <w:p w14:paraId="676AA457"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Damask rose water, rich in actives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.</w:t>
            </w:r>
          </w:p>
          <w:p w14:paraId="46E053DD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INCI: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Rose Damasccena Flower water</w:t>
            </w:r>
          </w:p>
          <w:p w14:paraId="157FAA46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Appearance: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Colorless Transparent Clear Liquid</w:t>
            </w:r>
          </w:p>
          <w:p w14:paraId="1E44953F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Odor: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Characteristic Odor</w:t>
            </w:r>
          </w:p>
          <w:p w14:paraId="50C274B2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Storage Condition: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Store in tightly sealed full containers in a cool,dark dry place.optimum storage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temperature is 4℃ to 35℃(39.2°F to 95°F).Avoid uncoated metal container.</w:t>
            </w:r>
          </w:p>
          <w:p w14:paraId="543D270F">
            <w:p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Shelf Life: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24 months</w:t>
            </w:r>
          </w:p>
          <w:p w14:paraId="5FCE75D6">
            <w:pPr>
              <w:numPr>
                <w:ilvl w:val="0"/>
                <w:numId w:val="0"/>
              </w:numPr>
              <w:spacing w:line="360" w:lineRule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Applications: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  <w:t>Sheet mask, Toner mask, facial mist, cream, lotion</w:t>
            </w:r>
          </w:p>
        </w:tc>
        <w:tc>
          <w:tcPr>
            <w:tcW w:w="3552" w:type="dxa"/>
            <w:vAlign w:val="center"/>
          </w:tcPr>
          <w:p w14:paraId="570EA6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105660" cy="1579245"/>
                  <wp:effectExtent l="0" t="0" r="12700" b="5715"/>
                  <wp:docPr id="1" name="图片 1" descr="1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(2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157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74241">
      <w:pPr>
        <w:rPr>
          <w:rFonts w:hint="eastAsia"/>
          <w:b/>
          <w:bCs/>
          <w:lang w:val="en-US" w:eastAsia="zh-CN"/>
        </w:rPr>
      </w:pPr>
    </w:p>
    <w:p w14:paraId="0D5ED78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3A877D38">
      <w:pPr>
        <w:rPr>
          <w:rFonts w:hint="default" w:ascii="Times New Roman" w:hAnsi="Times New Roman" w:cs="Times New Roman"/>
          <w:b/>
          <w:bCs/>
          <w:sz w:val="28"/>
          <w:szCs w:val="36"/>
          <w:highlight w:val="none"/>
          <w:lang w:val="vi-VN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highlight w:val="none"/>
        </w:rPr>
        <w:t xml:space="preserve">Food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highlight w:val="none"/>
          <w:lang w:val="vi-VN"/>
        </w:rPr>
        <w:t>Ingredients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3892"/>
        <w:gridCol w:w="6056"/>
        <w:gridCol w:w="3552"/>
      </w:tblGrid>
      <w:tr w14:paraId="087A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1E52A41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 w:eastAsia="zh-CN"/>
              </w:rPr>
              <w:t>No.</w:t>
            </w:r>
          </w:p>
        </w:tc>
        <w:tc>
          <w:tcPr>
            <w:tcW w:w="3895" w:type="dxa"/>
            <w:vAlign w:val="center"/>
          </w:tcPr>
          <w:p w14:paraId="0FDBCBA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 w:eastAsia="zh-CN"/>
              </w:rPr>
              <w:t>Product Name</w:t>
            </w:r>
          </w:p>
        </w:tc>
        <w:tc>
          <w:tcPr>
            <w:tcW w:w="6061" w:type="dxa"/>
            <w:vAlign w:val="center"/>
          </w:tcPr>
          <w:p w14:paraId="066CB505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Product Specifications</w:t>
            </w:r>
          </w:p>
        </w:tc>
        <w:tc>
          <w:tcPr>
            <w:tcW w:w="3544" w:type="dxa"/>
            <w:vAlign w:val="center"/>
          </w:tcPr>
          <w:p w14:paraId="40E12A46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Product Photos</w:t>
            </w:r>
          </w:p>
        </w:tc>
      </w:tr>
      <w:tr w14:paraId="605E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2E71A503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3895" w:type="dxa"/>
            <w:vAlign w:val="center"/>
          </w:tcPr>
          <w:p w14:paraId="5457F02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FF0000"/>
                <w:sz w:val="24"/>
                <w:szCs w:val="24"/>
                <w:lang w:val="en-US" w:eastAsia="zh-CN"/>
              </w:rPr>
              <w:t>Compound Juice Stabilizer</w:t>
            </w:r>
          </w:p>
        </w:tc>
        <w:tc>
          <w:tcPr>
            <w:tcW w:w="6061" w:type="dxa"/>
            <w:vAlign w:val="center"/>
          </w:tcPr>
          <w:p w14:paraId="7ADE2EB1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 w:eastAsia="zh-CN"/>
              </w:rPr>
              <w:t>A product used to stabilize fruit juice systems and improve dispersion within the beverage.</w:t>
            </w:r>
          </w:p>
          <w:p w14:paraId="70B5B17D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Function: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Helps resolve issues such as phase separation and sedimentation during storage.</w:t>
            </w:r>
          </w:p>
          <w:p w14:paraId="74EEA255">
            <w:pPr>
              <w:spacing w:line="360" w:lineRule="auto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Application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Suitable for juices such as passion fruit, orange, lemon, lychee, apple, and grape.</w:t>
            </w:r>
          </w:p>
        </w:tc>
        <w:tc>
          <w:tcPr>
            <w:tcW w:w="3544" w:type="dxa"/>
          </w:tcPr>
          <w:p w14:paraId="46BC9CEC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drawing>
                <wp:inline distT="0" distB="0" distL="114300" distR="114300">
                  <wp:extent cx="2105660" cy="1579245"/>
                  <wp:effectExtent l="0" t="0" r="12700" b="5715"/>
                  <wp:docPr id="5" name="图片 5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157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C7B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4390347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3895" w:type="dxa"/>
            <w:vAlign w:val="center"/>
          </w:tcPr>
          <w:p w14:paraId="2910605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  <w:t>Compound Thickening Stabilizer</w:t>
            </w:r>
          </w:p>
        </w:tc>
        <w:tc>
          <w:tcPr>
            <w:tcW w:w="6061" w:type="dxa"/>
            <w:vAlign w:val="center"/>
          </w:tcPr>
          <w:p w14:paraId="10543E90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A product designed to stabilize dairy and related beverage systems.</w:t>
            </w:r>
          </w:p>
          <w:p w14:paraId="2825251C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Function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Helps address issues such as separation, oil-water splitting, and soy protein precipitation.</w:t>
            </w:r>
          </w:p>
          <w:p w14:paraId="7F25D47E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Application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Suitable for coconut beverages, yogurt, and cereal-based drinks.</w:t>
            </w:r>
          </w:p>
        </w:tc>
        <w:tc>
          <w:tcPr>
            <w:tcW w:w="3544" w:type="dxa"/>
          </w:tcPr>
          <w:p w14:paraId="11EC763A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drawing>
                <wp:inline distT="0" distB="0" distL="114300" distR="114300">
                  <wp:extent cx="2116455" cy="1587500"/>
                  <wp:effectExtent l="0" t="0" r="1905" b="12700"/>
                  <wp:docPr id="6" name="图片 6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32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14DA351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3895" w:type="dxa"/>
            <w:vAlign w:val="center"/>
          </w:tcPr>
          <w:p w14:paraId="573AEBA3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  <w:t>Coconut Water Powder Beverage</w:t>
            </w:r>
          </w:p>
        </w:tc>
        <w:tc>
          <w:tcPr>
            <w:tcW w:w="6061" w:type="dxa"/>
            <w:vAlign w:val="center"/>
          </w:tcPr>
          <w:p w14:paraId="1A3D8AB8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A powdered product used in coconut water beverages.</w:t>
            </w:r>
          </w:p>
          <w:p w14:paraId="286294BE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Function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Helps improve, adjust, and enhance the flavor of coconut water.</w:t>
            </w:r>
          </w:p>
          <w:p w14:paraId="5FBE8F17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Application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Used in coconut water products.</w:t>
            </w:r>
          </w:p>
        </w:tc>
        <w:tc>
          <w:tcPr>
            <w:tcW w:w="3544" w:type="dxa"/>
          </w:tcPr>
          <w:p w14:paraId="0624C6DB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drawing>
                <wp:inline distT="0" distB="0" distL="114300" distR="114300">
                  <wp:extent cx="2116455" cy="1587500"/>
                  <wp:effectExtent l="0" t="0" r="1905" b="12700"/>
                  <wp:docPr id="7" name="图片 7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23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14368E5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3895" w:type="dxa"/>
            <w:vAlign w:val="center"/>
          </w:tcPr>
          <w:p w14:paraId="2E402FEE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  <w:t>Flavors</w:t>
            </w:r>
          </w:p>
        </w:tc>
        <w:tc>
          <w:tcPr>
            <w:tcW w:w="6061" w:type="dxa"/>
            <w:vAlign w:val="center"/>
          </w:tcPr>
          <w:p w14:paraId="117D743D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A product used to add flavor to beverages.</w:t>
            </w:r>
          </w:p>
          <w:p w14:paraId="725BF366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Function: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Enhances taste, provides a more natural flavor profile, and improves aftertaste.</w:t>
            </w:r>
          </w:p>
          <w:p w14:paraId="61919D85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Application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Suitable for all types of beverages.</w:t>
            </w:r>
          </w:p>
        </w:tc>
        <w:tc>
          <w:tcPr>
            <w:tcW w:w="3544" w:type="dxa"/>
          </w:tcPr>
          <w:p w14:paraId="5DF1A5E9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drawing>
                <wp:inline distT="0" distB="0" distL="114300" distR="114300">
                  <wp:extent cx="2116455" cy="1587500"/>
                  <wp:effectExtent l="0" t="0" r="1905" b="12700"/>
                  <wp:docPr id="8" name="图片 8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B8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7BEA033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3895" w:type="dxa"/>
            <w:vAlign w:val="center"/>
          </w:tcPr>
          <w:p w14:paraId="547DE220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  <w:t>Cochineal</w:t>
            </w:r>
          </w:p>
        </w:tc>
        <w:tc>
          <w:tcPr>
            <w:tcW w:w="6061" w:type="dxa"/>
            <w:vAlign w:val="center"/>
          </w:tcPr>
          <w:p w14:paraId="46A52F3A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Compound food additives</w:t>
            </w:r>
          </w:p>
          <w:p w14:paraId="06FEA405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Appearance: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Red powder</w:t>
            </w:r>
          </w:p>
          <w:p w14:paraId="6A614DD5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Application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It can be used in foods that require coloring in red tones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.</w:t>
            </w:r>
          </w:p>
        </w:tc>
        <w:tc>
          <w:tcPr>
            <w:tcW w:w="3544" w:type="dxa"/>
          </w:tcPr>
          <w:p w14:paraId="5AE36BC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drawing>
                <wp:inline distT="0" distB="0" distL="114300" distR="114300">
                  <wp:extent cx="2117090" cy="1593215"/>
                  <wp:effectExtent l="0" t="0" r="1270" b="6985"/>
                  <wp:docPr id="14" name="图片 14" descr="胭脂虫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胭脂虫红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090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84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16B3C87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3895" w:type="dxa"/>
            <w:vAlign w:val="center"/>
          </w:tcPr>
          <w:p w14:paraId="212E4B6D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  <w:t>β-carotene powder</w:t>
            </w:r>
          </w:p>
        </w:tc>
        <w:tc>
          <w:tcPr>
            <w:tcW w:w="6061" w:type="dxa"/>
            <w:vAlign w:val="center"/>
          </w:tcPr>
          <w:p w14:paraId="017003A7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Compound colorant</w:t>
            </w:r>
          </w:p>
          <w:p w14:paraId="3D1839A2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Appearance: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Yellow to orange-yellow powder</w:t>
            </w:r>
          </w:p>
        </w:tc>
        <w:tc>
          <w:tcPr>
            <w:tcW w:w="3544" w:type="dxa"/>
          </w:tcPr>
          <w:p w14:paraId="557C0290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2117090" cy="1588135"/>
                  <wp:effectExtent l="0" t="0" r="1270" b="12065"/>
                  <wp:docPr id="1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090" cy="1588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A9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4D61F53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3895" w:type="dxa"/>
            <w:vAlign w:val="center"/>
          </w:tcPr>
          <w:p w14:paraId="322ABED1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  <w:t>β-carotene emulsion</w:t>
            </w:r>
          </w:p>
        </w:tc>
        <w:tc>
          <w:tcPr>
            <w:tcW w:w="6061" w:type="dxa"/>
            <w:vAlign w:val="center"/>
          </w:tcPr>
          <w:p w14:paraId="5AB03D0D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Compound colorant</w:t>
            </w:r>
          </w:p>
          <w:p w14:paraId="68AB7BE4"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Application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I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/>
              </w:rPr>
              <w:t>t is widely used in the food industry</w:t>
            </w:r>
          </w:p>
        </w:tc>
        <w:tc>
          <w:tcPr>
            <w:tcW w:w="3544" w:type="dxa"/>
          </w:tcPr>
          <w:p w14:paraId="48BC7996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2117090" cy="1588135"/>
                  <wp:effectExtent l="0" t="0" r="1270" b="12065"/>
                  <wp:docPr id="1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090" cy="1588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0C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Align w:val="center"/>
          </w:tcPr>
          <w:p w14:paraId="063FC06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3895" w:type="dxa"/>
            <w:vAlign w:val="center"/>
          </w:tcPr>
          <w:p w14:paraId="31FE2ABB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val="vi-VN" w:eastAsia="zh-CN"/>
              </w:rPr>
              <w:t>Purple Pigment</w:t>
            </w:r>
          </w:p>
        </w:tc>
        <w:tc>
          <w:tcPr>
            <w:tcW w:w="6061" w:type="dxa"/>
            <w:vAlign w:val="center"/>
          </w:tcPr>
          <w:p w14:paraId="78973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Compound food additives</w:t>
            </w:r>
          </w:p>
          <w:p w14:paraId="1E930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Application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rozen desserts (excluding edible ice)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、jam, baked goods, and fruit and vegetable juice (pulp) beverages、candies and instant rice and flour products、compound seasonings.</w:t>
            </w:r>
          </w:p>
        </w:tc>
        <w:tc>
          <w:tcPr>
            <w:tcW w:w="3544" w:type="dxa"/>
          </w:tcPr>
          <w:p w14:paraId="20A476D3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drawing>
                <wp:inline distT="0" distB="0" distL="114300" distR="114300">
                  <wp:extent cx="2117090" cy="1587500"/>
                  <wp:effectExtent l="0" t="0" r="1270" b="12700"/>
                  <wp:docPr id="16" name="图片 16" descr="紫色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紫色素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09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83929">
      <w:pPr>
        <w:rPr>
          <w:rFonts w:hint="eastAsia"/>
          <w:b/>
          <w:bCs/>
          <w:lang w:val="en-US" w:eastAsia="zh-CN"/>
        </w:rPr>
      </w:pPr>
    </w:p>
    <w:p w14:paraId="6C2B3BB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9B65918-70A5-411D-870B-492C2D02346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36AE0"/>
    <w:rsid w:val="044C4C99"/>
    <w:rsid w:val="09E71B0D"/>
    <w:rsid w:val="102302A3"/>
    <w:rsid w:val="15743E42"/>
    <w:rsid w:val="1D8E75E5"/>
    <w:rsid w:val="1EEB57A3"/>
    <w:rsid w:val="20A77E66"/>
    <w:rsid w:val="22F96F6E"/>
    <w:rsid w:val="237C4C1C"/>
    <w:rsid w:val="23D134DD"/>
    <w:rsid w:val="2EB0107B"/>
    <w:rsid w:val="31FF3C26"/>
    <w:rsid w:val="3232470D"/>
    <w:rsid w:val="33EC7B9C"/>
    <w:rsid w:val="34E16FD5"/>
    <w:rsid w:val="39C315F0"/>
    <w:rsid w:val="39C908AC"/>
    <w:rsid w:val="3B2E2848"/>
    <w:rsid w:val="3E0847CC"/>
    <w:rsid w:val="41904D52"/>
    <w:rsid w:val="433F0E43"/>
    <w:rsid w:val="4BB62E22"/>
    <w:rsid w:val="4CD77387"/>
    <w:rsid w:val="4D700A9E"/>
    <w:rsid w:val="55807C59"/>
    <w:rsid w:val="5A6A4AC7"/>
    <w:rsid w:val="5D912CCC"/>
    <w:rsid w:val="5E3D2C1E"/>
    <w:rsid w:val="5ED6272A"/>
    <w:rsid w:val="5F5322C7"/>
    <w:rsid w:val="63560721"/>
    <w:rsid w:val="655F798D"/>
    <w:rsid w:val="6E657628"/>
    <w:rsid w:val="70F84783"/>
    <w:rsid w:val="720662FC"/>
    <w:rsid w:val="721101F2"/>
    <w:rsid w:val="764D52F9"/>
    <w:rsid w:val="76E73C23"/>
    <w:rsid w:val="79936AE0"/>
    <w:rsid w:val="7AB67B89"/>
    <w:rsid w:val="7E73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504</Words>
  <Characters>3029</Characters>
  <Lines>0</Lines>
  <Paragraphs>0</Paragraphs>
  <TotalTime>7</TotalTime>
  <ScaleCrop>false</ScaleCrop>
  <LinksUpToDate>false</LinksUpToDate>
  <CharactersWithSpaces>3428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2026-04-27T07:46:00Z</dcterms:created>
  <dc:creator>kandy</dc:creator>
  <cp:lastModifiedBy>Selene Nguyen</cp:lastModifiedBy>
  <dcterms:modified xsi:type="dcterms:W3CDTF">2026-06-05T09:43:48Z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E9591B467FA34580A40BB670E21ADF13_13</vt:lpwstr>
  </property>
  <property fmtid="{D5CDD505-2E9C-101B-9397-08002B2CF9AE}" pid="4" name="KSOTemplateDocerSaveRecord">
    <vt:lpwstr>eyJoZGlkIjoiMzQ1Zjk5OWM2NjcwOWNlODBmZTgyMzY1MmM5NmZiZDUiLCJ1c2VySWQiOiIxMzkyMzA3MjYyNDUyIn0=</vt:lpwstr>
  </property>
</Properties>
</file>