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311A01">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311A01">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311A01">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311A01">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311A01">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311A01">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311A01">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311A01">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311A01">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311A01">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311A01">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C94E939" w:rsidR="00531FBF" w:rsidRPr="00B7788F" w:rsidRDefault="00517806" w:rsidP="00B7788F">
            <w:pPr>
              <w:contextualSpacing/>
              <w:jc w:val="center"/>
              <w:rPr>
                <w:rFonts w:eastAsia="Times New Roman" w:cstheme="minorHAnsi"/>
                <w:b/>
                <w:bCs/>
                <w:sz w:val="22"/>
                <w:szCs w:val="22"/>
              </w:rPr>
            </w:pPr>
            <w:r>
              <w:rPr>
                <w:rFonts w:eastAsia="Times New Roman" w:cstheme="minorHAnsi"/>
                <w:b/>
                <w:bCs/>
                <w:sz w:val="22"/>
                <w:szCs w:val="22"/>
              </w:rPr>
              <w:t>04/16/2023</w:t>
            </w:r>
          </w:p>
        </w:tc>
        <w:tc>
          <w:tcPr>
            <w:tcW w:w="2338" w:type="dxa"/>
            <w:tcMar>
              <w:left w:w="115" w:type="dxa"/>
              <w:right w:w="115" w:type="dxa"/>
            </w:tcMar>
          </w:tcPr>
          <w:p w14:paraId="07699096" w14:textId="7471A52F" w:rsidR="00531FBF" w:rsidRPr="00B7788F" w:rsidRDefault="00517806" w:rsidP="00B7788F">
            <w:pPr>
              <w:contextualSpacing/>
              <w:jc w:val="center"/>
              <w:rPr>
                <w:rFonts w:eastAsia="Times New Roman" w:cstheme="minorHAnsi"/>
                <w:b/>
                <w:bCs/>
                <w:sz w:val="22"/>
                <w:szCs w:val="22"/>
              </w:rPr>
            </w:pPr>
            <w:r>
              <w:rPr>
                <w:rFonts w:eastAsia="Times New Roman" w:cstheme="minorHAnsi"/>
                <w:b/>
                <w:bCs/>
                <w:sz w:val="22"/>
                <w:szCs w:val="22"/>
              </w:rPr>
              <w:t>Beth Campbell</w:t>
            </w:r>
          </w:p>
        </w:tc>
        <w:tc>
          <w:tcPr>
            <w:tcW w:w="2338" w:type="dxa"/>
            <w:tcMar>
              <w:left w:w="115" w:type="dxa"/>
              <w:right w:w="115" w:type="dxa"/>
            </w:tcMar>
          </w:tcPr>
          <w:p w14:paraId="77DC76FF" w14:textId="61D2161E" w:rsidR="00C32F3D" w:rsidRPr="00B7788F" w:rsidRDefault="00517806" w:rsidP="00B7788F">
            <w:pPr>
              <w:contextualSpacing/>
              <w:jc w:val="center"/>
              <w:rPr>
                <w:rFonts w:eastAsia="Times New Roman" w:cstheme="minorHAnsi"/>
                <w:b/>
                <w:bCs/>
                <w:sz w:val="22"/>
                <w:szCs w:val="22"/>
              </w:rPr>
            </w:pPr>
            <w:r>
              <w:rPr>
                <w:rFonts w:eastAsia="Times New Roman" w:cstheme="minorHAnsi"/>
                <w:b/>
                <w:bCs/>
                <w:sz w:val="22"/>
                <w:szCs w:val="22"/>
              </w:rPr>
              <w:t>Updated Developer, Algorithm Cipher, Certificate Generation, Deploy Cipher, Secure Communications, Secondary Testing, Functional Testing and Summary</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2BCE3F1" w:rsidR="00485402" w:rsidRPr="00B7788F" w:rsidRDefault="00517806" w:rsidP="00D47759">
      <w:pPr>
        <w:contextualSpacing/>
        <w:rPr>
          <w:rFonts w:cstheme="minorHAnsi"/>
          <w:sz w:val="22"/>
          <w:szCs w:val="22"/>
        </w:rPr>
      </w:pPr>
      <w:r>
        <w:rPr>
          <w:rFonts w:cstheme="minorHAnsi"/>
          <w:sz w:val="22"/>
          <w:szCs w:val="22"/>
        </w:rPr>
        <w:t>Beth Campbell</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7F0CAB1F" w14:textId="4477BA03" w:rsidR="0023427B" w:rsidRPr="00B7788F" w:rsidRDefault="00536D42" w:rsidP="00D47759">
      <w:pPr>
        <w:contextualSpacing/>
        <w:rPr>
          <w:rFonts w:eastAsia="Times New Roman"/>
          <w:sz w:val="22"/>
          <w:szCs w:val="22"/>
        </w:rPr>
      </w:pPr>
      <w:bookmarkStart w:id="18" w:name="_Hlk132550592"/>
      <w:r w:rsidRPr="00536D42">
        <w:rPr>
          <w:rFonts w:eastAsia="Times New Roman"/>
          <w:sz w:val="22"/>
          <w:szCs w:val="22"/>
        </w:rPr>
        <w:t>Artemis Financial has requested a recommendation for an encryption algorithm that is suitable for securing and storing long-term files, considering the potential threat of unauthorized access by hackers. As the files will not be moved to another location, asymmetric keys are unnecessary. The SHA-256 algorithm, which employs 256-bit keys for encryption, would be the most efficient and effective choice for this scenario. Exclusive access to the encryption keys will be granted only to Artemis Financial, ensuring complete control over the encryption process. In addition, the utilization of Java's random number generator in conjunction with SHA-256 enhances the security of the encrypted files by enabling the generation of a secure and irreversible checksum for verification and authentication purposes. The hash function, when employed alongside the SHA-256 cipher, produces a checksum signature that ensures reliable file verification.</w:t>
      </w:r>
    </w:p>
    <w:bookmarkEnd w:id="18"/>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9" w:name="_Toc272204322"/>
      <w:bookmarkStart w:id="20" w:name="_Toc290624425"/>
      <w:bookmarkStart w:id="21" w:name="_Toc102040759"/>
      <w:r w:rsidRPr="00B7788F">
        <w:t>Certificate Generation</w:t>
      </w:r>
      <w:bookmarkEnd w:id="19"/>
      <w:bookmarkEnd w:id="20"/>
      <w:bookmarkEnd w:id="21"/>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77A5BBC5" w14:textId="4C9C4325" w:rsidR="00DB5652" w:rsidRDefault="00536D42" w:rsidP="00D47759">
      <w:pPr>
        <w:contextualSpacing/>
        <w:rPr>
          <w:rFonts w:cstheme="minorHAnsi"/>
          <w:sz w:val="22"/>
          <w:szCs w:val="22"/>
        </w:rPr>
      </w:pPr>
      <w:r>
        <w:rPr>
          <w:rFonts w:cstheme="minorHAnsi"/>
          <w:noProof/>
          <w:sz w:val="22"/>
          <w:szCs w:val="22"/>
        </w:rPr>
        <w:drawing>
          <wp:inline distT="0" distB="0" distL="0" distR="0" wp14:anchorId="21C8ADBF" wp14:editId="7D164D4F">
            <wp:extent cx="5943600" cy="3122930"/>
            <wp:effectExtent l="0" t="0" r="0" b="1270"/>
            <wp:docPr id="179924266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42668" name="Picture 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22930"/>
                    </a:xfrm>
                    <a:prstGeom prst="rect">
                      <a:avLst/>
                    </a:prstGeom>
                  </pic:spPr>
                </pic:pic>
              </a:graphicData>
            </a:graphic>
          </wp:inline>
        </w:drawing>
      </w:r>
    </w:p>
    <w:p w14:paraId="42CAA8DF" w14:textId="421A2345" w:rsidR="00536D42" w:rsidRDefault="00536D42" w:rsidP="00D47759">
      <w:pPr>
        <w:contextualSpacing/>
        <w:rPr>
          <w:rFonts w:cstheme="minorHAnsi"/>
          <w:sz w:val="22"/>
          <w:szCs w:val="22"/>
        </w:rPr>
      </w:pPr>
      <w:r>
        <w:rPr>
          <w:rFonts w:cstheme="minorHAnsi"/>
          <w:noProof/>
          <w:sz w:val="22"/>
          <w:szCs w:val="22"/>
        </w:rPr>
        <w:lastRenderedPageBreak/>
        <w:drawing>
          <wp:inline distT="0" distB="0" distL="0" distR="0" wp14:anchorId="7FC7E9DA" wp14:editId="70207E21">
            <wp:extent cx="5943600" cy="3047365"/>
            <wp:effectExtent l="0" t="0" r="0" b="635"/>
            <wp:docPr id="1080980559"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80559" name="Picture 2"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047365"/>
                    </a:xfrm>
                    <a:prstGeom prst="rect">
                      <a:avLst/>
                    </a:prstGeom>
                  </pic:spPr>
                </pic:pic>
              </a:graphicData>
            </a:graphic>
          </wp:inline>
        </w:drawing>
      </w:r>
    </w:p>
    <w:p w14:paraId="4FF1D9E6" w14:textId="02B9A541" w:rsidR="00B65303" w:rsidRPr="00B7788F" w:rsidRDefault="00B65303" w:rsidP="00D47759">
      <w:pPr>
        <w:contextualSpacing/>
        <w:rPr>
          <w:rFonts w:cstheme="minorHAnsi"/>
          <w:sz w:val="22"/>
          <w:szCs w:val="22"/>
        </w:rPr>
      </w:pPr>
      <w:r>
        <w:rPr>
          <w:rFonts w:cstheme="minorHAnsi"/>
          <w:noProof/>
          <w:sz w:val="22"/>
          <w:szCs w:val="22"/>
        </w:rPr>
        <w:drawing>
          <wp:inline distT="0" distB="0" distL="0" distR="0" wp14:anchorId="27056790" wp14:editId="0DAFEAB8">
            <wp:extent cx="5943600" cy="2515870"/>
            <wp:effectExtent l="0" t="0" r="0" b="0"/>
            <wp:docPr id="1328514267"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14267" name="Picture 3" descr="Graphical user interfac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15870"/>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2" w:name="_Toc153388823"/>
      <w:bookmarkStart w:id="23" w:name="_Toc469977634"/>
      <w:bookmarkStart w:id="24" w:name="_Toc102040760"/>
      <w:r>
        <w:t>Deploy Cipher</w:t>
      </w:r>
      <w:bookmarkEnd w:id="22"/>
      <w:bookmarkEnd w:id="23"/>
      <w:bookmarkEnd w:id="24"/>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5317EA2B" w:rsidR="00DB5652" w:rsidRPr="00B7788F" w:rsidRDefault="006C4E0B" w:rsidP="00D47759">
      <w:pPr>
        <w:contextualSpacing/>
        <w:rPr>
          <w:rFonts w:cstheme="minorHAnsi"/>
          <w:sz w:val="22"/>
          <w:szCs w:val="22"/>
        </w:rPr>
      </w:pPr>
      <w:r>
        <w:rPr>
          <w:rFonts w:cstheme="minorHAnsi"/>
          <w:noProof/>
          <w:sz w:val="22"/>
          <w:szCs w:val="22"/>
        </w:rPr>
        <w:lastRenderedPageBreak/>
        <w:drawing>
          <wp:inline distT="0" distB="0" distL="0" distR="0" wp14:anchorId="577F5EFE" wp14:editId="5031E261">
            <wp:extent cx="5200650" cy="3429000"/>
            <wp:effectExtent l="0" t="0" r="0" b="0"/>
            <wp:docPr id="74613108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31082" name="Picture 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00650" cy="3429000"/>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5" w:name="_Toc102040761"/>
      <w:bookmarkStart w:id="26" w:name="_Toc985755642"/>
      <w:bookmarkStart w:id="27" w:name="_Toc1980769825"/>
      <w:r w:rsidRPr="00B7788F">
        <w:t>Secure Communications</w:t>
      </w:r>
      <w:bookmarkEnd w:id="25"/>
      <w:r w:rsidRPr="00B7788F">
        <w:t xml:space="preserve"> </w:t>
      </w:r>
      <w:bookmarkEnd w:id="26"/>
      <w:bookmarkEnd w:id="27"/>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3ABCB708" w:rsidR="000202DE" w:rsidRDefault="00DB5652" w:rsidP="00D47759">
      <w:pPr>
        <w:contextualSpacing/>
        <w:rPr>
          <w:rFonts w:eastAsia="Times New Roman" w:cstheme="minorHAnsi"/>
          <w:sz w:val="22"/>
          <w:szCs w:val="22"/>
        </w:rPr>
      </w:pPr>
      <w:r w:rsidRPr="00DB5652">
        <w:rPr>
          <w:rFonts w:eastAsia="Times New Roman" w:cstheme="minorHAnsi"/>
          <w:sz w:val="22"/>
          <w:szCs w:val="22"/>
        </w:rPr>
        <w:t>[Insert screenshots here</w:t>
      </w:r>
      <w:r>
        <w:rPr>
          <w:rFonts w:eastAsia="Times New Roman" w:cstheme="minorHAnsi"/>
          <w:sz w:val="22"/>
          <w:szCs w:val="22"/>
        </w:rPr>
        <w:t>.</w:t>
      </w:r>
      <w:r w:rsidRPr="00DB5652">
        <w:rPr>
          <w:rFonts w:eastAsia="Times New Roman" w:cstheme="minorHAnsi"/>
          <w:sz w:val="22"/>
          <w:szCs w:val="22"/>
        </w:rPr>
        <w:t>]</w:t>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8" w:name="_Toc1258769504"/>
      <w:bookmarkStart w:id="29" w:name="_Toc1151872792"/>
      <w:bookmarkStart w:id="30" w:name="_Toc102040762"/>
      <w:r w:rsidRPr="00B7788F">
        <w:t>Secondary Testing</w:t>
      </w:r>
      <w:bookmarkEnd w:id="28"/>
      <w:bookmarkEnd w:id="29"/>
      <w:bookmarkEnd w:id="30"/>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7D9F2EA9" w:rsidR="00E33862" w:rsidRDefault="006F5C44"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5ECE1762" wp14:editId="7D8BA783">
            <wp:extent cx="5943600" cy="3978275"/>
            <wp:effectExtent l="0" t="0" r="0" b="3175"/>
            <wp:docPr id="1196799152"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99152" name="Picture 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78275"/>
                    </a:xfrm>
                    <a:prstGeom prst="rect">
                      <a:avLst/>
                    </a:prstGeom>
                  </pic:spPr>
                </pic:pic>
              </a:graphicData>
            </a:graphic>
          </wp:inline>
        </w:drawing>
      </w:r>
      <w:r w:rsidR="008B725F">
        <w:rPr>
          <w:rFonts w:eastAsia="Times New Roman" w:cstheme="minorHAnsi"/>
          <w:noProof/>
          <w:sz w:val="22"/>
          <w:szCs w:val="22"/>
        </w:rPr>
        <w:drawing>
          <wp:inline distT="0" distB="0" distL="0" distR="0" wp14:anchorId="5FA82631" wp14:editId="1BBF13D8">
            <wp:extent cx="5943600" cy="3002915"/>
            <wp:effectExtent l="0" t="0" r="0" b="6985"/>
            <wp:docPr id="89056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61029" name="Picture 8905610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1" w:name="_Toc1726280430"/>
      <w:bookmarkStart w:id="32" w:name="_Toc190184513"/>
      <w:bookmarkStart w:id="33" w:name="_Toc102040763"/>
      <w:r w:rsidRPr="00B7788F">
        <w:t>Functional Testing</w:t>
      </w:r>
      <w:bookmarkEnd w:id="31"/>
      <w:bookmarkEnd w:id="32"/>
      <w:bookmarkEnd w:id="33"/>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37AE4B49" w:rsidR="00E33862" w:rsidRPr="00B7788F" w:rsidRDefault="000F247F" w:rsidP="00D47759">
      <w:pPr>
        <w:contextualSpacing/>
        <w:rPr>
          <w:rFonts w:cstheme="minorHAnsi"/>
          <w:sz w:val="22"/>
          <w:szCs w:val="22"/>
        </w:rPr>
      </w:pPr>
      <w:r>
        <w:rPr>
          <w:rFonts w:eastAsia="Times New Roman" w:cstheme="minorHAnsi"/>
          <w:noProof/>
          <w:sz w:val="22"/>
          <w:szCs w:val="22"/>
        </w:rPr>
        <w:lastRenderedPageBreak/>
        <w:drawing>
          <wp:inline distT="0" distB="0" distL="0" distR="0" wp14:anchorId="348B13A0" wp14:editId="64470935">
            <wp:extent cx="5943600" cy="5066665"/>
            <wp:effectExtent l="0" t="0" r="0" b="635"/>
            <wp:docPr id="1442900067"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00067" name="Picture 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66665"/>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4" w:name="_Toc1256172566"/>
      <w:bookmarkStart w:id="35" w:name="_Toc1705881728"/>
      <w:bookmarkStart w:id="36" w:name="_Toc102040764"/>
      <w:r w:rsidRPr="00B7788F">
        <w:t>Summary</w:t>
      </w:r>
      <w:bookmarkEnd w:id="34"/>
      <w:bookmarkEnd w:id="35"/>
      <w:bookmarkEnd w:id="36"/>
    </w:p>
    <w:p w14:paraId="09582ED5" w14:textId="72B3BFE5" w:rsidR="00E4044A" w:rsidRPr="00B7788F" w:rsidRDefault="00301008" w:rsidP="00D47759">
      <w:pPr>
        <w:contextualSpacing/>
        <w:rPr>
          <w:rFonts w:eastAsia="Times New Roman" w:cstheme="minorHAnsi"/>
          <w:sz w:val="22"/>
          <w:szCs w:val="22"/>
        </w:rPr>
      </w:pPr>
      <w:r>
        <w:rPr>
          <w:rFonts w:eastAsia="Times New Roman" w:cstheme="minorHAnsi"/>
          <w:sz w:val="22"/>
          <w:szCs w:val="22"/>
        </w:rPr>
        <w:t>By refactoring the code, I addressed input validation</w:t>
      </w:r>
      <w:r w:rsidR="00346CC4">
        <w:rPr>
          <w:rFonts w:eastAsia="Times New Roman" w:cstheme="minorHAnsi"/>
          <w:sz w:val="22"/>
          <w:szCs w:val="22"/>
        </w:rPr>
        <w:t xml:space="preserve">, secure API </w:t>
      </w:r>
      <w:proofErr w:type="spellStart"/>
      <w:r w:rsidR="00346CC4">
        <w:rPr>
          <w:rFonts w:eastAsia="Times New Roman" w:cstheme="minorHAnsi"/>
          <w:sz w:val="22"/>
          <w:szCs w:val="22"/>
        </w:rPr>
        <w:t>interacctions</w:t>
      </w:r>
      <w:proofErr w:type="spellEnd"/>
      <w:r w:rsidR="00346CC4">
        <w:rPr>
          <w:rFonts w:eastAsia="Times New Roman" w:cstheme="minorHAnsi"/>
          <w:sz w:val="22"/>
          <w:szCs w:val="22"/>
        </w:rPr>
        <w:t xml:space="preserve">, cryptography, and encapsulation. </w:t>
      </w:r>
      <w:r w:rsidR="002E0B7B">
        <w:rPr>
          <w:rFonts w:eastAsia="Times New Roman" w:cstheme="minorHAnsi"/>
          <w:sz w:val="22"/>
          <w:szCs w:val="22"/>
        </w:rPr>
        <w:t xml:space="preserve">The code can be run through HTTPS. </w:t>
      </w:r>
      <w:proofErr w:type="spellStart"/>
      <w:r w:rsidR="00424592">
        <w:rPr>
          <w:rFonts w:eastAsia="Times New Roman" w:cstheme="minorHAnsi"/>
          <w:sz w:val="22"/>
          <w:szCs w:val="22"/>
        </w:rPr>
        <w:t>RestController</w:t>
      </w:r>
      <w:proofErr w:type="spellEnd"/>
      <w:r w:rsidR="00424592">
        <w:rPr>
          <w:rFonts w:eastAsia="Times New Roman" w:cstheme="minorHAnsi"/>
          <w:sz w:val="22"/>
          <w:szCs w:val="22"/>
        </w:rPr>
        <w:t xml:space="preserve"> and </w:t>
      </w:r>
      <w:proofErr w:type="spellStart"/>
      <w:r w:rsidR="00424592">
        <w:rPr>
          <w:rFonts w:eastAsia="Times New Roman" w:cstheme="minorHAnsi"/>
          <w:sz w:val="22"/>
          <w:szCs w:val="22"/>
        </w:rPr>
        <w:t>ServerController</w:t>
      </w:r>
      <w:proofErr w:type="spellEnd"/>
      <w:r w:rsidR="00424592">
        <w:rPr>
          <w:rFonts w:eastAsia="Times New Roman" w:cstheme="minorHAnsi"/>
          <w:sz w:val="22"/>
          <w:szCs w:val="22"/>
        </w:rPr>
        <w:t xml:space="preserve"> validate the data and encapsulate it through SHA-256</w:t>
      </w:r>
      <w:r w:rsidR="00790E62">
        <w:rPr>
          <w:rFonts w:eastAsia="Times New Roman" w:cstheme="minorHAnsi"/>
          <w:sz w:val="22"/>
          <w:szCs w:val="22"/>
        </w:rPr>
        <w:t>.</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7" w:name="_Toc171130422"/>
      <w:bookmarkStart w:id="38" w:name="_Toc102040765"/>
      <w:r w:rsidRPr="00844A5D">
        <w:t>Industry Standard Best Practices</w:t>
      </w:r>
      <w:bookmarkEnd w:id="37"/>
      <w:bookmarkEnd w:id="38"/>
    </w:p>
    <w:p w14:paraId="63327E31" w14:textId="2FE24B5A" w:rsidR="00214CDD" w:rsidRPr="003A6C2F" w:rsidRDefault="00214CDD" w:rsidP="003A6C2F">
      <w:pPr>
        <w:rPr>
          <w:rFonts w:eastAsia="Times New Roman"/>
          <w:sz w:val="22"/>
          <w:szCs w:val="22"/>
        </w:rPr>
      </w:pPr>
      <w:r w:rsidRPr="003A6C2F">
        <w:rPr>
          <w:rFonts w:eastAsia="Times New Roman"/>
          <w:sz w:val="22"/>
          <w:szCs w:val="22"/>
        </w:rPr>
        <w:t xml:space="preserve">In my code, I have incorporated a </w:t>
      </w:r>
      <w:proofErr w:type="spellStart"/>
      <w:r w:rsidRPr="003A6C2F">
        <w:rPr>
          <w:rFonts w:eastAsia="Times New Roman"/>
          <w:sz w:val="22"/>
          <w:szCs w:val="22"/>
        </w:rPr>
        <w:t>RestController</w:t>
      </w:r>
      <w:proofErr w:type="spellEnd"/>
      <w:r w:rsidRPr="003A6C2F">
        <w:rPr>
          <w:rFonts w:eastAsia="Times New Roman"/>
          <w:sz w:val="22"/>
          <w:szCs w:val="22"/>
        </w:rPr>
        <w:t xml:space="preserve"> with robust security measures to effectively handle RESTful operations. The </w:t>
      </w:r>
      <w:proofErr w:type="spellStart"/>
      <w:r w:rsidRPr="003A6C2F">
        <w:rPr>
          <w:rFonts w:eastAsia="Times New Roman"/>
          <w:sz w:val="22"/>
          <w:szCs w:val="22"/>
        </w:rPr>
        <w:t>ServerController</w:t>
      </w:r>
      <w:proofErr w:type="spellEnd"/>
      <w:r w:rsidRPr="003A6C2F">
        <w:rPr>
          <w:rFonts w:eastAsia="Times New Roman"/>
          <w:sz w:val="22"/>
          <w:szCs w:val="22"/>
        </w:rPr>
        <w:t xml:space="preserve"> class has been purposefully designed to rectify the vulnerabilities highlighted in the vulnerability assessment diagram. To bolster security, I have opted for the SHA-256 hashing algorithm, renowned for its formidable security features and negligible collision risks. In addition, weekly security updates will be performed </w:t>
      </w:r>
      <w:proofErr w:type="gramStart"/>
      <w:r w:rsidRPr="003A6C2F">
        <w:rPr>
          <w:rFonts w:eastAsia="Times New Roman"/>
          <w:sz w:val="22"/>
          <w:szCs w:val="22"/>
        </w:rPr>
        <w:t>in order to</w:t>
      </w:r>
      <w:proofErr w:type="gramEnd"/>
      <w:r w:rsidRPr="003A6C2F">
        <w:rPr>
          <w:rFonts w:eastAsia="Times New Roman"/>
          <w:sz w:val="22"/>
          <w:szCs w:val="22"/>
        </w:rPr>
        <w:t xml:space="preserve"> ensure the application remains secure. </w:t>
      </w:r>
    </w:p>
    <w:p w14:paraId="15377FDE" w14:textId="77777777" w:rsidR="003A6C2F" w:rsidRPr="00214CDD" w:rsidRDefault="003A6C2F" w:rsidP="00214CDD">
      <w:pPr>
        <w:pStyle w:val="ListParagraph"/>
        <w:ind w:left="360"/>
        <w:rPr>
          <w:rFonts w:eastAsia="Times New Roman"/>
          <w:sz w:val="22"/>
          <w:szCs w:val="22"/>
        </w:rPr>
      </w:pPr>
    </w:p>
    <w:p w14:paraId="052C684F" w14:textId="257CA73B" w:rsidR="00974AE3" w:rsidRPr="00B7788F" w:rsidRDefault="003A6C2F" w:rsidP="00214CDD">
      <w:pPr>
        <w:contextualSpacing/>
        <w:rPr>
          <w:rFonts w:eastAsia="Times New Roman"/>
          <w:sz w:val="22"/>
          <w:szCs w:val="22"/>
        </w:rPr>
      </w:pPr>
      <w:r w:rsidRPr="003A6C2F">
        <w:rPr>
          <w:rFonts w:eastAsia="Times New Roman"/>
          <w:sz w:val="22"/>
          <w:szCs w:val="22"/>
        </w:rPr>
        <w:t>Applying industry standard best practices for secure coding brings significant value to a company's overall wellbeing. It enhances security by identifying and mitigating vulnerabilities, ensures compliance with regulations and standards, fosters customer trust, saves costs, improves operational efficiency, protects intellectual property, and minimizes business disruptions. It is a proactive approach that safeguards a company's assets, reputation, and long-term success in today's threat landscape.</w:t>
      </w: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A0F40" w14:textId="77777777" w:rsidR="00265523" w:rsidRDefault="00265523" w:rsidP="002F3F84">
      <w:r>
        <w:separator/>
      </w:r>
    </w:p>
  </w:endnote>
  <w:endnote w:type="continuationSeparator" w:id="0">
    <w:p w14:paraId="314A67F2" w14:textId="77777777" w:rsidR="00265523" w:rsidRDefault="00265523" w:rsidP="002F3F84">
      <w:r>
        <w:continuationSeparator/>
      </w:r>
    </w:p>
  </w:endnote>
  <w:endnote w:type="continuationNotice" w:id="1">
    <w:p w14:paraId="402FAC83" w14:textId="77777777" w:rsidR="00265523" w:rsidRDefault="002655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270E7" w14:textId="77777777" w:rsidR="00265523" w:rsidRDefault="00265523" w:rsidP="002F3F84">
      <w:r>
        <w:separator/>
      </w:r>
    </w:p>
  </w:footnote>
  <w:footnote w:type="continuationSeparator" w:id="0">
    <w:p w14:paraId="21970C1A" w14:textId="77777777" w:rsidR="00265523" w:rsidRDefault="00265523" w:rsidP="002F3F84">
      <w:r>
        <w:continuationSeparator/>
      </w:r>
    </w:p>
  </w:footnote>
  <w:footnote w:type="continuationNotice" w:id="1">
    <w:p w14:paraId="43467957" w14:textId="77777777" w:rsidR="00265523" w:rsidRDefault="002655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376277906">
    <w:abstractNumId w:val="16"/>
  </w:num>
  <w:num w:numId="2" w16cid:durableId="354313742">
    <w:abstractNumId w:val="20"/>
  </w:num>
  <w:num w:numId="3" w16cid:durableId="1297300862">
    <w:abstractNumId w:val="6"/>
  </w:num>
  <w:num w:numId="4" w16cid:durableId="2112553355">
    <w:abstractNumId w:val="8"/>
  </w:num>
  <w:num w:numId="5" w16cid:durableId="1965497607">
    <w:abstractNumId w:val="4"/>
  </w:num>
  <w:num w:numId="6" w16cid:durableId="216934193">
    <w:abstractNumId w:val="17"/>
  </w:num>
  <w:num w:numId="7" w16cid:durableId="669599621">
    <w:abstractNumId w:val="12"/>
    <w:lvlOverride w:ilvl="0">
      <w:lvl w:ilvl="0">
        <w:numFmt w:val="lowerLetter"/>
        <w:lvlText w:val="%1."/>
        <w:lvlJc w:val="left"/>
      </w:lvl>
    </w:lvlOverride>
  </w:num>
  <w:num w:numId="8" w16cid:durableId="1903833012">
    <w:abstractNumId w:val="5"/>
  </w:num>
  <w:num w:numId="9" w16cid:durableId="1410348669">
    <w:abstractNumId w:val="1"/>
    <w:lvlOverride w:ilvl="0">
      <w:lvl w:ilvl="0">
        <w:numFmt w:val="lowerLetter"/>
        <w:lvlText w:val="%1."/>
        <w:lvlJc w:val="left"/>
      </w:lvl>
    </w:lvlOverride>
  </w:num>
  <w:num w:numId="10" w16cid:durableId="287397892">
    <w:abstractNumId w:val="0"/>
  </w:num>
  <w:num w:numId="11" w16cid:durableId="1798840147">
    <w:abstractNumId w:val="3"/>
  </w:num>
  <w:num w:numId="12" w16cid:durableId="1552570203">
    <w:abstractNumId w:val="19"/>
  </w:num>
  <w:num w:numId="13" w16cid:durableId="1812747819">
    <w:abstractNumId w:val="15"/>
  </w:num>
  <w:num w:numId="14" w16cid:durableId="1961834618">
    <w:abstractNumId w:val="2"/>
  </w:num>
  <w:num w:numId="15" w16cid:durableId="867987268">
    <w:abstractNumId w:val="11"/>
  </w:num>
  <w:num w:numId="16" w16cid:durableId="194658802">
    <w:abstractNumId w:val="9"/>
  </w:num>
  <w:num w:numId="17" w16cid:durableId="547105551">
    <w:abstractNumId w:val="14"/>
  </w:num>
  <w:num w:numId="18" w16cid:durableId="1140420039">
    <w:abstractNumId w:val="18"/>
  </w:num>
  <w:num w:numId="19" w16cid:durableId="1006708813">
    <w:abstractNumId w:val="7"/>
  </w:num>
  <w:num w:numId="20" w16cid:durableId="1327707714">
    <w:abstractNumId w:val="13"/>
  </w:num>
  <w:num w:numId="21" w16cid:durableId="7572869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6322"/>
    <w:rsid w:val="00010B8A"/>
    <w:rsid w:val="000202DE"/>
    <w:rsid w:val="00025C05"/>
    <w:rsid w:val="0004531D"/>
    <w:rsid w:val="00052476"/>
    <w:rsid w:val="000C7320"/>
    <w:rsid w:val="000D06F0"/>
    <w:rsid w:val="000D241B"/>
    <w:rsid w:val="000F247F"/>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D3AF5"/>
    <w:rsid w:val="001F5F49"/>
    <w:rsid w:val="002001E0"/>
    <w:rsid w:val="00214CDD"/>
    <w:rsid w:val="0023427B"/>
    <w:rsid w:val="00234FC3"/>
    <w:rsid w:val="00246C90"/>
    <w:rsid w:val="00265523"/>
    <w:rsid w:val="00271E26"/>
    <w:rsid w:val="002778D5"/>
    <w:rsid w:val="00277B38"/>
    <w:rsid w:val="00281DF1"/>
    <w:rsid w:val="00292377"/>
    <w:rsid w:val="002A1A18"/>
    <w:rsid w:val="002B4D43"/>
    <w:rsid w:val="002E0B7B"/>
    <w:rsid w:val="002F3F84"/>
    <w:rsid w:val="00301008"/>
    <w:rsid w:val="00311A01"/>
    <w:rsid w:val="00321D27"/>
    <w:rsid w:val="00335200"/>
    <w:rsid w:val="003360D3"/>
    <w:rsid w:val="0033644E"/>
    <w:rsid w:val="00346CC4"/>
    <w:rsid w:val="00352FD0"/>
    <w:rsid w:val="003726AD"/>
    <w:rsid w:val="003978A0"/>
    <w:rsid w:val="003A1621"/>
    <w:rsid w:val="003A6C2F"/>
    <w:rsid w:val="003E2462"/>
    <w:rsid w:val="003E399D"/>
    <w:rsid w:val="00403219"/>
    <w:rsid w:val="00413DE0"/>
    <w:rsid w:val="00424592"/>
    <w:rsid w:val="0045610F"/>
    <w:rsid w:val="0046151B"/>
    <w:rsid w:val="00473815"/>
    <w:rsid w:val="00485402"/>
    <w:rsid w:val="004A0CCD"/>
    <w:rsid w:val="004B2BE0"/>
    <w:rsid w:val="004D78B4"/>
    <w:rsid w:val="00512ADF"/>
    <w:rsid w:val="00517806"/>
    <w:rsid w:val="00523478"/>
    <w:rsid w:val="00531FBF"/>
    <w:rsid w:val="00536D42"/>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C4E0B"/>
    <w:rsid w:val="006E1A73"/>
    <w:rsid w:val="006E3003"/>
    <w:rsid w:val="006F5C44"/>
    <w:rsid w:val="00701A84"/>
    <w:rsid w:val="0071273D"/>
    <w:rsid w:val="0076659B"/>
    <w:rsid w:val="00790486"/>
    <w:rsid w:val="00790E62"/>
    <w:rsid w:val="00793EE5"/>
    <w:rsid w:val="00797EC8"/>
    <w:rsid w:val="00816AE9"/>
    <w:rsid w:val="00824ABB"/>
    <w:rsid w:val="00826665"/>
    <w:rsid w:val="00844A5D"/>
    <w:rsid w:val="00861EC1"/>
    <w:rsid w:val="008A7514"/>
    <w:rsid w:val="008B068E"/>
    <w:rsid w:val="008B725F"/>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61A46"/>
    <w:rsid w:val="00B65303"/>
    <w:rsid w:val="00B720DC"/>
    <w:rsid w:val="00B7788F"/>
    <w:rsid w:val="00C20A9E"/>
    <w:rsid w:val="00C32F3D"/>
    <w:rsid w:val="00C41B36"/>
    <w:rsid w:val="00C42143"/>
    <w:rsid w:val="00C56FC2"/>
    <w:rsid w:val="00C67FA3"/>
    <w:rsid w:val="00C81935"/>
    <w:rsid w:val="00CE44E9"/>
    <w:rsid w:val="00CF445D"/>
    <w:rsid w:val="00CF618A"/>
    <w:rsid w:val="00D0558B"/>
    <w:rsid w:val="00D47759"/>
    <w:rsid w:val="00D73E9B"/>
    <w:rsid w:val="00DB5652"/>
    <w:rsid w:val="00DD6742"/>
    <w:rsid w:val="00E02BD0"/>
    <w:rsid w:val="00E33862"/>
    <w:rsid w:val="00E4044A"/>
    <w:rsid w:val="00E5594E"/>
    <w:rsid w:val="00E66FC0"/>
    <w:rsid w:val="00E86ABA"/>
    <w:rsid w:val="00E941D0"/>
    <w:rsid w:val="00EB1CEC"/>
    <w:rsid w:val="00EB4E90"/>
    <w:rsid w:val="00EC29F5"/>
    <w:rsid w:val="00ED1CC4"/>
    <w:rsid w:val="00EE3EAE"/>
    <w:rsid w:val="00EF4D6F"/>
    <w:rsid w:val="00EF636D"/>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76675329">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81643881">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Ima</b:Tag>
    <b:SourceType>InternetSite</b:SourceType>
    <b:Guid>{EDF99547-B978-4AC2-AA0D-5BBC404268DD}</b:Guid>
    <b:Author>
      <b:Author>
        <b:NameList>
          <b:Person>
            <b:Last>Zahoor</b:Last>
            <b:First>Imama</b:First>
          </b:Person>
        </b:NameList>
      </b:Author>
    </b:Author>
    <b:Title>How RC6 Encryption Algorithm Works</b:Title>
    <b:InternetSiteTitle>Educative</b:InternetSiteTitle>
    <b:URL>https://www.educative.io/answers/how-rc6-encryption-algorithm-works</b:URL>
    <b:RefOrder>1</b:RefOrder>
  </b:Source>
</b:Sourc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BBC9AAF-E688-4414-A637-687956C76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776</Words>
  <Characters>4425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5191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Beth Campbell</cp:lastModifiedBy>
  <cp:revision>2</cp:revision>
  <dcterms:created xsi:type="dcterms:W3CDTF">2023-04-20T16:26:00Z</dcterms:created>
  <dcterms:modified xsi:type="dcterms:W3CDTF">2023-04-20T16:26:00Z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