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BDAE7" w14:textId="35D4D782" w:rsidR="00AE3F29" w:rsidRDefault="002E09F4">
      <w:pPr>
        <w:rPr>
          <w:b/>
          <w:bCs/>
        </w:rPr>
      </w:pPr>
      <w:r>
        <w:rPr>
          <w:b/>
          <w:bCs/>
        </w:rPr>
        <w:t>Ego-Centric Networks:</w:t>
      </w:r>
    </w:p>
    <w:p w14:paraId="16062F1F" w14:textId="77777777" w:rsidR="00AC330F" w:rsidRDefault="00AC330F">
      <w:pPr>
        <w:rPr>
          <w:b/>
          <w:bCs/>
        </w:rPr>
      </w:pPr>
    </w:p>
    <w:p w14:paraId="733E9EDC" w14:textId="77777777" w:rsidR="00AC330F" w:rsidRDefault="00AC330F">
      <w:pPr>
        <w:rPr>
          <w:b/>
          <w:bCs/>
        </w:rPr>
      </w:pPr>
    </w:p>
    <w:p w14:paraId="64A4578B" w14:textId="2BD2353B" w:rsidR="00AC330F" w:rsidRDefault="00AC330F">
      <w:pPr>
        <w:rPr>
          <w:b/>
          <w:bCs/>
        </w:rPr>
      </w:pPr>
      <w:r>
        <w:rPr>
          <w:b/>
          <w:bCs/>
        </w:rPr>
        <w:t xml:space="preserve">From: </w:t>
      </w:r>
      <w:r w:rsidR="006D2AB7">
        <w:rPr>
          <w:b/>
          <w:bCs/>
        </w:rPr>
        <w:t>Networks and the epidemiology of infectious diseases (</w:t>
      </w:r>
      <w:r w:rsidR="0014304A">
        <w:rPr>
          <w:b/>
          <w:bCs/>
        </w:rPr>
        <w:t>Danon</w:t>
      </w:r>
      <w:r w:rsidR="006D2AB7">
        <w:rPr>
          <w:b/>
          <w:bCs/>
        </w:rPr>
        <w:t xml:space="preserve"> et al 2011)</w:t>
      </w:r>
    </w:p>
    <w:p w14:paraId="4E24602A" w14:textId="1C318F57" w:rsidR="006D2AB7" w:rsidRPr="006D2AB7" w:rsidRDefault="006D2AB7" w:rsidP="006D2AB7">
      <w:pPr>
        <w:pStyle w:val="ListParagraph"/>
        <w:numPr>
          <w:ilvl w:val="0"/>
          <w:numId w:val="2"/>
        </w:numPr>
        <w:rPr>
          <w:b/>
          <w:bCs/>
        </w:rPr>
      </w:pPr>
      <w:hyperlink r:id="rId5" w:tgtFrame="_blank" w:history="1">
        <w:r>
          <w:rPr>
            <w:rStyle w:val="Hyperlink"/>
            <w:rFonts w:ascii="Arial" w:hAnsi="Arial" w:cs="Arial"/>
            <w:color w:val="007398"/>
            <w:bdr w:val="none" w:sz="0" w:space="0" w:color="auto" w:frame="1"/>
            <w:shd w:val="clear" w:color="auto" w:fill="FFFFFF"/>
          </w:rPr>
          <w:t>10.1155/2011/284909</w:t>
        </w:r>
      </w:hyperlink>
    </w:p>
    <w:p w14:paraId="35C477E2" w14:textId="77777777" w:rsidR="006D2AB7" w:rsidRDefault="006D2AB7" w:rsidP="006D2AB7">
      <w:pPr>
        <w:rPr>
          <w:b/>
          <w:bCs/>
        </w:rPr>
      </w:pPr>
    </w:p>
    <w:p w14:paraId="7C0561AC" w14:textId="2C7334F9" w:rsidR="006D2AB7" w:rsidRPr="006D2AB7" w:rsidRDefault="006D2AB7" w:rsidP="006D2AB7">
      <w:pPr>
        <w:pStyle w:val="ListParagraph"/>
        <w:numPr>
          <w:ilvl w:val="0"/>
          <w:numId w:val="2"/>
        </w:numPr>
        <w:rPr>
          <w:b/>
          <w:bCs/>
        </w:rPr>
      </w:pPr>
      <w:r>
        <w:t xml:space="preserve">NB: May be useful for references when thinking about simulating transmission on the Tanzania market </w:t>
      </w:r>
      <w:proofErr w:type="gramStart"/>
      <w:r>
        <w:t>network</w:t>
      </w:r>
      <w:proofErr w:type="gramEnd"/>
    </w:p>
    <w:p w14:paraId="4C95C922" w14:textId="77777777" w:rsidR="00AC330F" w:rsidRDefault="00AC330F">
      <w:pPr>
        <w:rPr>
          <w:b/>
          <w:bCs/>
        </w:rPr>
      </w:pPr>
    </w:p>
    <w:p w14:paraId="5E0B4B7A" w14:textId="77777777" w:rsidR="00AC330F" w:rsidRPr="00AC330F" w:rsidRDefault="00AC330F" w:rsidP="00AC330F">
      <w:pPr>
        <w:shd w:val="clear" w:color="auto" w:fill="FFFFFF"/>
        <w:spacing w:before="180" w:after="180" w:line="300" w:lineRule="atLeast"/>
        <w:jc w:val="both"/>
        <w:rPr>
          <w:rFonts w:ascii="STIXGeneral-Regular" w:eastAsia="Times New Roman" w:hAnsi="STIXGeneral-Regular" w:cs="Times New Roman"/>
          <w:color w:val="000000"/>
          <w:kern w:val="0"/>
          <w:lang w:eastAsia="en-GB"/>
          <w14:ligatures w14:val="none"/>
        </w:rPr>
      </w:pPr>
      <w:r w:rsidRPr="00AC330F">
        <w:rPr>
          <w:rFonts w:ascii="STIXGeneral-Regular" w:eastAsia="Times New Roman" w:hAnsi="STIXGeneral-Regular" w:cs="Times New Roman"/>
          <w:color w:val="000000"/>
          <w:kern w:val="0"/>
          <w:lang w:eastAsia="en-GB"/>
          <w14:ligatures w14:val="none"/>
        </w:rPr>
        <w:t xml:space="preserve">Given the huge logistical difficulties of capturing the full network of interactions between individuals within a population, a variety of methods have been developed to generate synthetic networks from known attributes. Generally, such methods fall into two classes: </w:t>
      </w:r>
      <w:r w:rsidRPr="00AC330F">
        <w:rPr>
          <w:rFonts w:ascii="STIXGeneral-Regular" w:eastAsia="Times New Roman" w:hAnsi="STIXGeneral-Regular" w:cs="Times New Roman"/>
          <w:color w:val="000000"/>
          <w:kern w:val="0"/>
          <w:highlight w:val="yellow"/>
          <w:lang w:eastAsia="en-GB"/>
          <w14:ligatures w14:val="none"/>
        </w:rPr>
        <w:t>those that utilise egocentric information</w:t>
      </w:r>
      <w:r w:rsidRPr="00AC330F">
        <w:rPr>
          <w:rFonts w:ascii="STIXGeneral-Regular" w:eastAsia="Times New Roman" w:hAnsi="STIXGeneral-Regular" w:cs="Times New Roman"/>
          <w:color w:val="000000"/>
          <w:kern w:val="0"/>
          <w:lang w:eastAsia="en-GB"/>
          <w14:ligatures w14:val="none"/>
        </w:rPr>
        <w:t xml:space="preserve"> and those that attempt to simulate the behaviour of individuals.</w:t>
      </w:r>
    </w:p>
    <w:p w14:paraId="725B7D8E" w14:textId="77777777" w:rsidR="00AC330F" w:rsidRDefault="00AC330F" w:rsidP="00AC330F">
      <w:pPr>
        <w:shd w:val="clear" w:color="auto" w:fill="FFFFFF"/>
        <w:spacing w:before="180" w:after="180" w:line="300" w:lineRule="atLeast"/>
        <w:jc w:val="both"/>
        <w:rPr>
          <w:rFonts w:ascii="STIXGeneral-Regular" w:eastAsia="Times New Roman" w:hAnsi="STIXGeneral-Regular" w:cs="Times New Roman"/>
          <w:color w:val="000000"/>
          <w:kern w:val="0"/>
          <w:lang w:eastAsia="en-GB"/>
          <w14:ligatures w14:val="none"/>
        </w:rPr>
      </w:pPr>
      <w:r w:rsidRPr="00AC330F">
        <w:rPr>
          <w:rFonts w:ascii="STIXGeneral-Regular" w:eastAsia="Times New Roman" w:hAnsi="STIXGeneral-Regular" w:cs="Times New Roman"/>
          <w:color w:val="000000"/>
          <w:kern w:val="0"/>
          <w:lang w:eastAsia="en-GB"/>
          <w14:ligatures w14:val="none"/>
        </w:rPr>
        <w:t xml:space="preserve">Egocentric data generally consists of information on </w:t>
      </w:r>
      <w:proofErr w:type="gramStart"/>
      <w:r w:rsidRPr="00AC330F">
        <w:rPr>
          <w:rFonts w:ascii="STIXGeneral-Regular" w:eastAsia="Times New Roman" w:hAnsi="STIXGeneral-Regular" w:cs="Times New Roman"/>
          <w:color w:val="000000"/>
          <w:kern w:val="0"/>
          <w:lang w:eastAsia="en-GB"/>
          <w14:ligatures w14:val="none"/>
        </w:rPr>
        <w:t>a number of</w:t>
      </w:r>
      <w:proofErr w:type="gramEnd"/>
      <w:r w:rsidRPr="00AC330F">
        <w:rPr>
          <w:rFonts w:ascii="STIXGeneral-Regular" w:eastAsia="Times New Roman" w:hAnsi="STIXGeneral-Regular" w:cs="Times New Roman"/>
          <w:color w:val="000000"/>
          <w:kern w:val="0"/>
          <w:lang w:eastAsia="en-GB"/>
          <w14:ligatures w14:val="none"/>
        </w:rPr>
        <w:t xml:space="preserve"> individuals (the egos) and their contacts (the alters). As such the information gathered is very similar to that collected in the sexual contact network studies in Manitoba and Colorado Springs, but with only the initial step of the snowball sampling was performed; </w:t>
      </w:r>
      <w:commentRangeStart w:id="0"/>
      <w:r w:rsidRPr="00AC330F">
        <w:rPr>
          <w:rFonts w:ascii="STIXGeneral-Regular" w:eastAsia="Times New Roman" w:hAnsi="STIXGeneral-Regular" w:cs="Times New Roman"/>
          <w:color w:val="000000"/>
          <w:kern w:val="0"/>
          <w:highlight w:val="yellow"/>
          <w:lang w:eastAsia="en-GB"/>
          <w14:ligatures w14:val="none"/>
        </w:rPr>
        <w:t>the difference is that for the majority of egocentric data the identity of partners (alters) is unknown and therefore connections between egos cannot be inferred (Figure </w:t>
      </w:r>
      <w:hyperlink r:id="rId6" w:anchor="c" w:tgtFrame="_blank" w:history="1">
        <w:r w:rsidRPr="00AC330F">
          <w:rPr>
            <w:rFonts w:ascii="STIXGeneral-Regular" w:eastAsia="Times New Roman" w:hAnsi="STIXGeneral-Regular" w:cs="Times New Roman"/>
            <w:color w:val="74A73A"/>
            <w:kern w:val="0"/>
            <w:highlight w:val="yellow"/>
            <w:u w:val="single"/>
            <w:lang w:eastAsia="en-GB"/>
            <w14:ligatures w14:val="none"/>
          </w:rPr>
          <w:t>1(c)</w:t>
        </w:r>
      </w:hyperlink>
      <w:r w:rsidRPr="00AC330F">
        <w:rPr>
          <w:rFonts w:ascii="STIXGeneral-Regular" w:eastAsia="Times New Roman" w:hAnsi="STIXGeneral-Regular" w:cs="Times New Roman"/>
          <w:color w:val="000000"/>
          <w:kern w:val="0"/>
          <w:highlight w:val="yellow"/>
          <w:lang w:eastAsia="en-GB"/>
          <w14:ligatures w14:val="none"/>
        </w:rPr>
        <w:t>).</w:t>
      </w:r>
      <w:r w:rsidRPr="00AC330F">
        <w:rPr>
          <w:rFonts w:ascii="STIXGeneral-Regular" w:eastAsia="Times New Roman" w:hAnsi="STIXGeneral-Regular" w:cs="Times New Roman"/>
          <w:color w:val="000000"/>
          <w:kern w:val="0"/>
          <w:lang w:eastAsia="en-GB"/>
          <w14:ligatures w14:val="none"/>
        </w:rPr>
        <w:t xml:space="preserve"> </w:t>
      </w:r>
      <w:commentRangeEnd w:id="0"/>
      <w:r w:rsidR="009260C5">
        <w:rPr>
          <w:rStyle w:val="CommentReference"/>
        </w:rPr>
        <w:commentReference w:id="0"/>
      </w:r>
      <w:r w:rsidRPr="00AC330F">
        <w:rPr>
          <w:rFonts w:ascii="STIXGeneral-Regular" w:eastAsia="Times New Roman" w:hAnsi="STIXGeneral-Regular" w:cs="Times New Roman"/>
          <w:color w:val="000000"/>
          <w:kern w:val="0"/>
          <w:lang w:eastAsia="en-GB"/>
          <w14:ligatures w14:val="none"/>
        </w:rPr>
        <w:t xml:space="preserve">The data, </w:t>
      </w:r>
      <w:proofErr w:type="gramStart"/>
      <w:r w:rsidRPr="00AC330F">
        <w:rPr>
          <w:rFonts w:ascii="STIXGeneral-Regular" w:eastAsia="Times New Roman" w:hAnsi="STIXGeneral-Regular" w:cs="Times New Roman"/>
          <w:color w:val="000000"/>
          <w:kern w:val="0"/>
          <w:lang w:eastAsia="en-GB"/>
          <w14:ligatures w14:val="none"/>
        </w:rPr>
        <w:t>therefore</w:t>
      </w:r>
      <w:proofErr w:type="gramEnd"/>
      <w:r w:rsidRPr="00AC330F">
        <w:rPr>
          <w:rFonts w:ascii="STIXGeneral-Regular" w:eastAsia="Times New Roman" w:hAnsi="STIXGeneral-Regular" w:cs="Times New Roman"/>
          <w:color w:val="000000"/>
          <w:kern w:val="0"/>
          <w:lang w:eastAsia="en-GB"/>
          <w14:ligatures w14:val="none"/>
        </w:rPr>
        <w:t xml:space="preserve"> exists as multiple independent “stars” linking the egos to the alters, which in itself provides valuable information on heterogeneities within the network. Two major studies have attempted to gather such egocentric information: the NATSAL studies of sexual contacts in the UK [13–16], and the POLYMOD study of social interactions within 8 European countries [17]. </w:t>
      </w:r>
      <w:r w:rsidRPr="00AC330F">
        <w:rPr>
          <w:rFonts w:ascii="STIXGeneral-Regular" w:eastAsia="Times New Roman" w:hAnsi="STIXGeneral-Regular" w:cs="Times New Roman"/>
          <w:color w:val="000000"/>
          <w:kern w:val="0"/>
          <w:highlight w:val="yellow"/>
          <w:lang w:eastAsia="en-GB"/>
          <w14:ligatures w14:val="none"/>
        </w:rPr>
        <w:t>The key to generating a network from such data is to probabilistically assign each alter a set of contacts drawn from the information available from egos;</w:t>
      </w:r>
      <w:r w:rsidRPr="00AC330F">
        <w:rPr>
          <w:rFonts w:ascii="STIXGeneral-Regular" w:eastAsia="Times New Roman" w:hAnsi="STIXGeneral-Regular" w:cs="Times New Roman"/>
          <w:color w:val="000000"/>
          <w:kern w:val="0"/>
          <w:lang w:eastAsia="en-GB"/>
          <w14:ligatures w14:val="none"/>
        </w:rPr>
        <w:t xml:space="preserve"> in essence, using the ego data to perform the next step in the snowball sampling algorithm. </w:t>
      </w:r>
      <w:r w:rsidRPr="00AC330F">
        <w:rPr>
          <w:rFonts w:ascii="STIXGeneral-Regular" w:eastAsia="Times New Roman" w:hAnsi="STIXGeneral-Regular" w:cs="Times New Roman"/>
          <w:color w:val="000000"/>
          <w:kern w:val="0"/>
          <w:highlight w:val="yellow"/>
          <w:lang w:eastAsia="en-GB"/>
          <w14:ligatures w14:val="none"/>
        </w:rPr>
        <w:t>The simplest way to do this is to generate multiple copies of all the egos and to consider the contacts from each ego to be “half-links”; the half-links within the network can then be connected at random generating a configuration network [18–20]; if more information is available on the status (age, gender, etc.) of the egos and alters then this can also be included and will reduce the set of half-links that can be joined together</w:t>
      </w:r>
      <w:r w:rsidRPr="00AC330F">
        <w:rPr>
          <w:rFonts w:ascii="STIXGeneral-Regular" w:eastAsia="Times New Roman" w:hAnsi="STIXGeneral-Regular" w:cs="Times New Roman"/>
          <w:color w:val="000000"/>
          <w:kern w:val="0"/>
          <w:lang w:eastAsia="en-GB"/>
          <w14:ligatures w14:val="none"/>
        </w:rPr>
        <w:t xml:space="preserve">. However, in </w:t>
      </w:r>
      <w:proofErr w:type="gramStart"/>
      <w:r w:rsidRPr="00AC330F">
        <w:rPr>
          <w:rFonts w:ascii="STIXGeneral-Regular" w:eastAsia="Times New Roman" w:hAnsi="STIXGeneral-Regular" w:cs="Times New Roman"/>
          <w:color w:val="000000"/>
          <w:kern w:val="0"/>
          <w:lang w:eastAsia="en-GB"/>
          <w14:ligatures w14:val="none"/>
        </w:rPr>
        <w:t>the vast majority of</w:t>
      </w:r>
      <w:proofErr w:type="gramEnd"/>
      <w:r w:rsidRPr="00AC330F">
        <w:rPr>
          <w:rFonts w:ascii="STIXGeneral-Regular" w:eastAsia="Times New Roman" w:hAnsi="STIXGeneral-Regular" w:cs="Times New Roman"/>
          <w:color w:val="000000"/>
          <w:kern w:val="0"/>
          <w:lang w:eastAsia="en-GB"/>
          <w14:ligatures w14:val="none"/>
        </w:rPr>
        <w:t xml:space="preserve"> modelling studies, the egocentric data have simply been used to construct WAIFW (who-acquires-infection-from-whom) matrices [15, 17, 21] that inform about the relative levels of transmission between different groups (e.g., based on sexual activity or age) but neglect the implicit network properties. This matrix-based approach is often reliable: for STIs it is the extreme heterogeneity in the number of contacts (which are close to being power-law or scale-free distributed; see Section </w:t>
      </w:r>
      <w:hyperlink r:id="rId11" w:anchor="sec3.2" w:history="1">
        <w:r w:rsidRPr="00AC330F">
          <w:rPr>
            <w:rFonts w:ascii="STIXGeneral-Regular" w:eastAsia="Times New Roman" w:hAnsi="STIXGeneral-Regular" w:cs="Times New Roman"/>
            <w:color w:val="74A73A"/>
            <w:kern w:val="0"/>
            <w:u w:val="single"/>
            <w:lang w:eastAsia="en-GB"/>
            <w14:ligatures w14:val="none"/>
          </w:rPr>
          <w:t>3.2</w:t>
        </w:r>
      </w:hyperlink>
      <w:r w:rsidRPr="00AC330F">
        <w:rPr>
          <w:rFonts w:ascii="STIXGeneral-Regular" w:eastAsia="Times New Roman" w:hAnsi="STIXGeneral-Regular" w:cs="Times New Roman"/>
          <w:color w:val="000000"/>
          <w:kern w:val="0"/>
          <w:lang w:eastAsia="en-GB"/>
          <w14:ligatures w14:val="none"/>
        </w:rPr>
        <w:t xml:space="preserve">) that drives the infection dynamics [22] although larger-scale structure does play a role [23]; for social interactions, it is the </w:t>
      </w:r>
      <w:proofErr w:type="spellStart"/>
      <w:r w:rsidRPr="00AC330F">
        <w:rPr>
          <w:rFonts w:ascii="STIXGeneral-Regular" w:eastAsia="Times New Roman" w:hAnsi="STIXGeneral-Regular" w:cs="Times New Roman"/>
          <w:color w:val="000000"/>
          <w:kern w:val="0"/>
          <w:lang w:eastAsia="en-GB"/>
          <w14:ligatures w14:val="none"/>
        </w:rPr>
        <w:t>assortativity</w:t>
      </w:r>
      <w:proofErr w:type="spellEnd"/>
      <w:r w:rsidRPr="00AC330F">
        <w:rPr>
          <w:rFonts w:ascii="STIXGeneral-Regular" w:eastAsia="Times New Roman" w:hAnsi="STIXGeneral-Regular" w:cs="Times New Roman"/>
          <w:color w:val="000000"/>
          <w:kern w:val="0"/>
          <w:lang w:eastAsia="en-GB"/>
          <w14:ligatures w14:val="none"/>
        </w:rPr>
        <w:t xml:space="preserve"> between (age-) groups that controls the behaviour, with the number of contacts being distributed as a negative binomial [17]. The POLYMOD matrices have therefore been extensively used in the study of the H1N1 pandemic in 2009, providing important information about the cost-effective vaccination of different age-classes [21, 24].</w:t>
      </w:r>
    </w:p>
    <w:p w14:paraId="55C9B51D" w14:textId="77777777" w:rsidR="00E618E1" w:rsidRDefault="00E618E1" w:rsidP="00AC330F">
      <w:pPr>
        <w:shd w:val="clear" w:color="auto" w:fill="FFFFFF"/>
        <w:spacing w:before="180" w:after="180" w:line="300" w:lineRule="atLeast"/>
        <w:jc w:val="both"/>
        <w:rPr>
          <w:rFonts w:ascii="STIXGeneral-Regular" w:eastAsia="Times New Roman" w:hAnsi="STIXGeneral-Regular" w:cs="Times New Roman"/>
          <w:color w:val="000000"/>
          <w:kern w:val="0"/>
          <w:lang w:eastAsia="en-GB"/>
          <w14:ligatures w14:val="none"/>
        </w:rPr>
      </w:pPr>
    </w:p>
    <w:p w14:paraId="763A17B4" w14:textId="77777777" w:rsidR="00CD7064" w:rsidRDefault="00E618E1" w:rsidP="00AC330F">
      <w:pPr>
        <w:shd w:val="clear" w:color="auto" w:fill="FFFFFF"/>
        <w:spacing w:before="180" w:after="180" w:line="300" w:lineRule="atLeast"/>
        <w:jc w:val="both"/>
        <w:rPr>
          <w:rFonts w:ascii="STIXGeneral-Regular" w:eastAsia="Times New Roman" w:hAnsi="STIXGeneral-Regular" w:cs="Times New Roman"/>
          <w:i/>
          <w:iCs/>
          <w:color w:val="000000"/>
          <w:kern w:val="0"/>
          <w:lang w:eastAsia="en-GB"/>
          <w14:ligatures w14:val="none"/>
        </w:rPr>
      </w:pPr>
      <w:r>
        <w:rPr>
          <w:rFonts w:ascii="STIXGeneral-Regular" w:eastAsia="Times New Roman" w:hAnsi="STIXGeneral-Regular" w:cs="Times New Roman"/>
          <w:i/>
          <w:iCs/>
          <w:color w:val="000000"/>
          <w:kern w:val="0"/>
          <w:lang w:eastAsia="en-GB"/>
          <w14:ligatures w14:val="none"/>
        </w:rPr>
        <w:t xml:space="preserve">References: </w:t>
      </w:r>
    </w:p>
    <w:p w14:paraId="3D5EFF03" w14:textId="77777777" w:rsidR="00CD7064" w:rsidRDefault="00C034CF" w:rsidP="00CD7064">
      <w:pPr>
        <w:pStyle w:val="ListParagraph"/>
        <w:numPr>
          <w:ilvl w:val="0"/>
          <w:numId w:val="1"/>
        </w:numPr>
        <w:shd w:val="clear" w:color="auto" w:fill="FFFFFF"/>
        <w:spacing w:before="180" w:after="180" w:line="300" w:lineRule="atLeast"/>
        <w:jc w:val="both"/>
        <w:rPr>
          <w:rFonts w:ascii="STIXGeneral-Regular" w:eastAsia="Times New Roman" w:hAnsi="STIXGeneral-Regular" w:cs="Times New Roman"/>
          <w:i/>
          <w:iCs/>
          <w:color w:val="000000"/>
          <w:kern w:val="0"/>
          <w:lang w:eastAsia="en-GB"/>
          <w14:ligatures w14:val="none"/>
        </w:rPr>
      </w:pPr>
      <w:r w:rsidRPr="00CD7064">
        <w:rPr>
          <w:rFonts w:ascii="STIXGeneral-Regular" w:eastAsia="Times New Roman" w:hAnsi="STIXGeneral-Regular" w:cs="Times New Roman"/>
          <w:i/>
          <w:iCs/>
          <w:color w:val="000000"/>
          <w:kern w:val="0"/>
          <w:lang w:eastAsia="en-GB"/>
          <w14:ligatures w14:val="none"/>
        </w:rPr>
        <w:t xml:space="preserve">POLYMOD - </w:t>
      </w:r>
      <w:r w:rsidR="009E3AA7" w:rsidRPr="00CD7064">
        <w:rPr>
          <w:rFonts w:ascii="STIXGeneral-Regular" w:eastAsia="Times New Roman" w:hAnsi="STIXGeneral-Regular" w:cs="Times New Roman"/>
          <w:i/>
          <w:iCs/>
          <w:color w:val="000000"/>
          <w:kern w:val="0"/>
          <w:lang w:eastAsia="en-GB"/>
          <w14:ligatures w14:val="none"/>
        </w:rPr>
        <w:t xml:space="preserve">17, </w:t>
      </w:r>
    </w:p>
    <w:p w14:paraId="445CF06A" w14:textId="77777777" w:rsidR="00CD7064" w:rsidRDefault="00CD7064" w:rsidP="00CD7064">
      <w:pPr>
        <w:pStyle w:val="ListParagraph"/>
        <w:numPr>
          <w:ilvl w:val="0"/>
          <w:numId w:val="1"/>
        </w:numPr>
        <w:shd w:val="clear" w:color="auto" w:fill="FFFFFF"/>
        <w:spacing w:before="180" w:after="180" w:line="300" w:lineRule="atLeast"/>
        <w:jc w:val="both"/>
        <w:rPr>
          <w:rFonts w:ascii="STIXGeneral-Regular" w:eastAsia="Times New Roman" w:hAnsi="STIXGeneral-Regular" w:cs="Times New Roman"/>
          <w:i/>
          <w:iCs/>
          <w:color w:val="000000"/>
          <w:kern w:val="0"/>
          <w:lang w:eastAsia="en-GB"/>
          <w14:ligatures w14:val="none"/>
        </w:rPr>
      </w:pPr>
      <w:r>
        <w:rPr>
          <w:rFonts w:ascii="STIXGeneral-Regular" w:eastAsia="Times New Roman" w:hAnsi="STIXGeneral-Regular" w:cs="Times New Roman"/>
          <w:i/>
          <w:iCs/>
          <w:color w:val="000000"/>
          <w:kern w:val="0"/>
          <w:lang w:eastAsia="en-GB"/>
          <w14:ligatures w14:val="none"/>
        </w:rPr>
        <w:t>See refs 18-20 for the general configuration model approach (half-links, above)</w:t>
      </w:r>
    </w:p>
    <w:p w14:paraId="7BC18825" w14:textId="7B871EE9" w:rsidR="00CD7064" w:rsidRDefault="00CD7064" w:rsidP="00CD7064">
      <w:pPr>
        <w:pStyle w:val="ListParagraph"/>
        <w:numPr>
          <w:ilvl w:val="1"/>
          <w:numId w:val="1"/>
        </w:numPr>
        <w:shd w:val="clear" w:color="auto" w:fill="FFFFFF"/>
        <w:spacing w:before="180" w:after="180" w:line="300" w:lineRule="atLeast"/>
        <w:jc w:val="both"/>
        <w:rPr>
          <w:rFonts w:ascii="STIXGeneral-Regular" w:eastAsia="Times New Roman" w:hAnsi="STIXGeneral-Regular" w:cs="Times New Roman"/>
          <w:i/>
          <w:iCs/>
          <w:color w:val="000000"/>
          <w:kern w:val="0"/>
          <w:lang w:eastAsia="en-GB"/>
          <w14:ligatures w14:val="none"/>
        </w:rPr>
      </w:pPr>
      <w:commentRangeStart w:id="1"/>
      <w:r>
        <w:rPr>
          <w:rFonts w:ascii="STIXGeneral-Regular" w:eastAsia="Times New Roman" w:hAnsi="STIXGeneral-Regular" w:cs="Times New Roman"/>
          <w:i/>
          <w:iCs/>
          <w:color w:val="000000"/>
          <w:kern w:val="0"/>
          <w:lang w:eastAsia="en-GB"/>
          <w14:ligatures w14:val="none"/>
        </w:rPr>
        <w:t xml:space="preserve">18, 19: </w:t>
      </w:r>
      <w:commentRangeEnd w:id="1"/>
      <w:r>
        <w:rPr>
          <w:rStyle w:val="CommentReference"/>
        </w:rPr>
        <w:commentReference w:id="1"/>
      </w:r>
      <w:r>
        <w:rPr>
          <w:rFonts w:ascii="STIXGeneral-Regular" w:eastAsia="Times New Roman" w:hAnsi="STIXGeneral-Regular" w:cs="Times New Roman"/>
          <w:i/>
          <w:iCs/>
          <w:color w:val="000000"/>
          <w:kern w:val="0"/>
          <w:lang w:eastAsia="en-GB"/>
          <w14:ligatures w14:val="none"/>
        </w:rPr>
        <w:t xml:space="preserve">examples from spread of STI on sexual networks </w:t>
      </w:r>
      <w:r w:rsidR="00E37601" w:rsidRPr="00CD7064">
        <w:rPr>
          <w:rFonts w:ascii="STIXGeneral-Regular" w:eastAsia="Times New Roman" w:hAnsi="STIXGeneral-Regular" w:cs="Times New Roman"/>
          <w:i/>
          <w:iCs/>
          <w:color w:val="000000"/>
          <w:kern w:val="0"/>
          <w:lang w:eastAsia="en-GB"/>
          <w14:ligatures w14:val="none"/>
        </w:rPr>
        <w:t xml:space="preserve"> </w:t>
      </w:r>
    </w:p>
    <w:p w14:paraId="314A3913" w14:textId="59D23EA9" w:rsidR="003F100A" w:rsidRDefault="003F100A" w:rsidP="00CD7064">
      <w:pPr>
        <w:pStyle w:val="ListParagraph"/>
        <w:numPr>
          <w:ilvl w:val="1"/>
          <w:numId w:val="1"/>
        </w:numPr>
        <w:shd w:val="clear" w:color="auto" w:fill="FFFFFF"/>
        <w:spacing w:before="180" w:after="180" w:line="300" w:lineRule="atLeast"/>
        <w:jc w:val="both"/>
        <w:rPr>
          <w:rFonts w:ascii="STIXGeneral-Regular" w:eastAsia="Times New Roman" w:hAnsi="STIXGeneral-Regular" w:cs="Times New Roman"/>
          <w:i/>
          <w:iCs/>
          <w:color w:val="000000"/>
          <w:kern w:val="0"/>
          <w:lang w:eastAsia="en-GB"/>
          <w14:ligatures w14:val="none"/>
        </w:rPr>
      </w:pPr>
      <w:commentRangeStart w:id="2"/>
      <w:r>
        <w:rPr>
          <w:rFonts w:ascii="STIXGeneral-Regular" w:eastAsia="Times New Roman" w:hAnsi="STIXGeneral-Regular" w:cs="Times New Roman"/>
          <w:i/>
          <w:iCs/>
          <w:color w:val="000000"/>
          <w:kern w:val="0"/>
          <w:lang w:eastAsia="en-GB"/>
          <w14:ligatures w14:val="none"/>
        </w:rPr>
        <w:t>See</w:t>
      </w:r>
      <w:commentRangeEnd w:id="2"/>
      <w:r w:rsidR="000C49FC">
        <w:rPr>
          <w:rStyle w:val="CommentReference"/>
        </w:rPr>
        <w:commentReference w:id="2"/>
      </w:r>
      <w:r>
        <w:rPr>
          <w:rFonts w:ascii="STIXGeneral-Regular" w:eastAsia="Times New Roman" w:hAnsi="STIXGeneral-Regular" w:cs="Times New Roman"/>
          <w:i/>
          <w:iCs/>
          <w:color w:val="000000"/>
          <w:kern w:val="0"/>
          <w:lang w:eastAsia="en-GB"/>
          <w14:ligatures w14:val="none"/>
        </w:rPr>
        <w:t xml:space="preserve"> also 27 for a more general appr</w:t>
      </w:r>
      <w:r w:rsidR="004D4632">
        <w:rPr>
          <w:rFonts w:ascii="STIXGeneral-Regular" w:eastAsia="Times New Roman" w:hAnsi="STIXGeneral-Regular" w:cs="Times New Roman"/>
          <w:i/>
          <w:iCs/>
          <w:color w:val="000000"/>
          <w:kern w:val="0"/>
          <w:lang w:eastAsia="en-GB"/>
          <w14:ligatures w14:val="none"/>
        </w:rPr>
        <w:t xml:space="preserve">oach, and 23 for application of the model to </w:t>
      </w:r>
      <w:r w:rsidR="000C49FC">
        <w:rPr>
          <w:rFonts w:ascii="STIXGeneral-Regular" w:eastAsia="Times New Roman" w:hAnsi="STIXGeneral-Regular" w:cs="Times New Roman"/>
          <w:i/>
          <w:iCs/>
          <w:color w:val="000000"/>
          <w:kern w:val="0"/>
          <w:lang w:eastAsia="en-GB"/>
          <w14:ligatures w14:val="none"/>
        </w:rPr>
        <w:t xml:space="preserve">defining high-risk groups for intervention. </w:t>
      </w:r>
    </w:p>
    <w:p w14:paraId="51C31925" w14:textId="0069F3FB" w:rsidR="00E618E1" w:rsidRPr="00CD7064" w:rsidRDefault="00E37601" w:rsidP="00CD7064">
      <w:pPr>
        <w:pStyle w:val="ListParagraph"/>
        <w:numPr>
          <w:ilvl w:val="0"/>
          <w:numId w:val="1"/>
        </w:numPr>
        <w:shd w:val="clear" w:color="auto" w:fill="FFFFFF"/>
        <w:spacing w:before="180" w:after="180" w:line="300" w:lineRule="atLeast"/>
        <w:jc w:val="both"/>
        <w:rPr>
          <w:rFonts w:ascii="STIXGeneral-Regular" w:eastAsia="Times New Roman" w:hAnsi="STIXGeneral-Regular" w:cs="Times New Roman"/>
          <w:i/>
          <w:iCs/>
          <w:color w:val="000000"/>
          <w:kern w:val="0"/>
          <w:lang w:eastAsia="en-GB"/>
          <w14:ligatures w14:val="none"/>
        </w:rPr>
      </w:pPr>
      <w:r w:rsidRPr="00CD7064">
        <w:rPr>
          <w:rFonts w:ascii="STIXGeneral-Regular" w:eastAsia="Times New Roman" w:hAnsi="STIXGeneral-Regular" w:cs="Times New Roman"/>
          <w:i/>
          <w:iCs/>
          <w:color w:val="000000"/>
          <w:kern w:val="0"/>
          <w:lang w:eastAsia="en-GB"/>
          <w14:ligatures w14:val="none"/>
        </w:rPr>
        <w:t xml:space="preserve">WAIFW H1N1 </w:t>
      </w:r>
      <w:proofErr w:type="gramStart"/>
      <w:r w:rsidRPr="00CD7064">
        <w:rPr>
          <w:rFonts w:ascii="STIXGeneral-Regular" w:eastAsia="Times New Roman" w:hAnsi="STIXGeneral-Regular" w:cs="Times New Roman"/>
          <w:i/>
          <w:iCs/>
          <w:color w:val="000000"/>
          <w:kern w:val="0"/>
          <w:lang w:eastAsia="en-GB"/>
          <w14:ligatures w14:val="none"/>
        </w:rPr>
        <w:t xml:space="preserve">- </w:t>
      </w:r>
      <w:r w:rsidR="009E3AA7" w:rsidRPr="00CD7064">
        <w:rPr>
          <w:rFonts w:ascii="STIXGeneral-Regular" w:eastAsia="Times New Roman" w:hAnsi="STIXGeneral-Regular" w:cs="Times New Roman"/>
          <w:i/>
          <w:iCs/>
          <w:color w:val="000000"/>
          <w:kern w:val="0"/>
          <w:lang w:eastAsia="en-GB"/>
          <w14:ligatures w14:val="none"/>
        </w:rPr>
        <w:t xml:space="preserve"> 21</w:t>
      </w:r>
      <w:proofErr w:type="gramEnd"/>
      <w:r w:rsidR="009E3AA7" w:rsidRPr="00CD7064">
        <w:rPr>
          <w:rFonts w:ascii="STIXGeneral-Regular" w:eastAsia="Times New Roman" w:hAnsi="STIXGeneral-Regular" w:cs="Times New Roman"/>
          <w:i/>
          <w:iCs/>
          <w:color w:val="000000"/>
          <w:kern w:val="0"/>
          <w:lang w:eastAsia="en-GB"/>
          <w14:ligatures w14:val="none"/>
        </w:rPr>
        <w:t>, 24</w:t>
      </w:r>
    </w:p>
    <w:p w14:paraId="58A6C61E" w14:textId="77777777" w:rsidR="00AC330F" w:rsidRPr="00AC330F" w:rsidRDefault="00AC330F" w:rsidP="00AC330F">
      <w:pPr>
        <w:rPr>
          <w:rFonts w:ascii="Times New Roman" w:eastAsia="Times New Roman" w:hAnsi="Times New Roman" w:cs="Times New Roman"/>
          <w:kern w:val="0"/>
          <w:lang w:eastAsia="en-GB"/>
          <w14:ligatures w14:val="none"/>
        </w:rPr>
      </w:pPr>
    </w:p>
    <w:p w14:paraId="473D3337" w14:textId="77777777" w:rsidR="00AC330F" w:rsidRPr="00AC330F" w:rsidRDefault="00AC330F"/>
    <w:p w14:paraId="3DC29C7C" w14:textId="77777777" w:rsidR="00AC330F" w:rsidRDefault="00AC330F">
      <w:pPr>
        <w:rPr>
          <w:b/>
          <w:bCs/>
        </w:rPr>
      </w:pPr>
    </w:p>
    <w:p w14:paraId="2EAFAA98" w14:textId="77777777" w:rsidR="00AC330F" w:rsidRDefault="00AC330F">
      <w:pPr>
        <w:rPr>
          <w:b/>
          <w:bCs/>
        </w:rPr>
      </w:pPr>
    </w:p>
    <w:p w14:paraId="6F83060D" w14:textId="77777777" w:rsidR="00AC330F" w:rsidRDefault="00AC330F">
      <w:pPr>
        <w:rPr>
          <w:b/>
          <w:bCs/>
        </w:rPr>
      </w:pPr>
    </w:p>
    <w:p w14:paraId="66A4E636" w14:textId="77777777" w:rsidR="00AC330F" w:rsidRDefault="00AC330F">
      <w:pPr>
        <w:rPr>
          <w:b/>
          <w:bCs/>
        </w:rPr>
      </w:pPr>
    </w:p>
    <w:p w14:paraId="7EC34648" w14:textId="77777777" w:rsidR="00AC330F" w:rsidRDefault="00AC330F">
      <w:pPr>
        <w:rPr>
          <w:b/>
          <w:bCs/>
        </w:rPr>
      </w:pPr>
    </w:p>
    <w:p w14:paraId="415C6F64" w14:textId="122A2F04" w:rsidR="002E09F4" w:rsidRDefault="002E09F4">
      <w:pPr>
        <w:rPr>
          <w:b/>
          <w:bCs/>
        </w:rPr>
      </w:pPr>
    </w:p>
    <w:p w14:paraId="775A5E34" w14:textId="221A38EE" w:rsidR="002E09F4" w:rsidRPr="002E09F4" w:rsidRDefault="002E09F4">
      <w:r>
        <w:t>Erdos-Renyi</w:t>
      </w:r>
    </w:p>
    <w:sectPr w:rsidR="002E09F4" w:rsidRPr="002E09F4" w:rsidSect="00DF0B0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vagar, Bethan Alice" w:date="2023-03-20T16:46:00Z" w:initials="SBA">
    <w:p w14:paraId="48082ABB" w14:textId="77777777" w:rsidR="009260C5" w:rsidRDefault="009260C5" w:rsidP="009C5A31">
      <w:r>
        <w:rPr>
          <w:rStyle w:val="CommentReference"/>
        </w:rPr>
        <w:annotationRef/>
      </w:r>
      <w:r>
        <w:rPr>
          <w:color w:val="000000"/>
          <w:sz w:val="20"/>
          <w:szCs w:val="20"/>
        </w:rPr>
        <w:t>The identity of “alter” markets/locations in the Tanzania data *is* known (at least the name of the village/market)</w:t>
      </w:r>
    </w:p>
  </w:comment>
  <w:comment w:id="1" w:author="Savagar, Bethan Alice" w:date="2023-03-20T17:11:00Z" w:initials="SBA">
    <w:p w14:paraId="33720EC4" w14:textId="77777777" w:rsidR="00CD7064" w:rsidRDefault="00CD7064" w:rsidP="00A8315E">
      <w:r>
        <w:rPr>
          <w:rStyle w:val="CommentReference"/>
        </w:rPr>
        <w:annotationRef/>
      </w:r>
      <w:r>
        <w:rPr>
          <w:color w:val="000000"/>
          <w:sz w:val="20"/>
          <w:szCs w:val="20"/>
          <w:highlight w:val="white"/>
        </w:rPr>
        <w:t>The general configuration model approach of randomly linking together “half-links” from each ego [18, 19] has been adopted and modified to consider the spread of STIs. In particular, simulations have been used to consider the importance of concurrency in sexual networks [25, 26], where concurrency is defined as being in two active sexual partnerships at the same time. A dynamic sexual network was simulated, with partnerships being broken and reformed such that the network density remained constant over time. The likelihood of two nodes forming a partnership depended on their degree, but this relationship could be tuned to make concurrency more or less common and to make the mixing assortative or disassortative based on the degrees of the two nodes. Transmission of an STI (such as gonorrhoea and chlamydia [25] or HIV [26]) was then simulated upon this dynamic network, showing that increasing concurrency substantially increased the growth rate during the early phase of an epidemic (and, therefore, its size after a given period of time). This greater growth rate was related to the increase in giant component size (see Section </w:t>
      </w:r>
      <w:hyperlink r:id="rId1" w:history="1">
        <w:r w:rsidRPr="00A8315E">
          <w:rPr>
            <w:rStyle w:val="Hyperlink"/>
            <w:sz w:val="20"/>
            <w:szCs w:val="20"/>
            <w:highlight w:val="white"/>
          </w:rPr>
          <w:t>3.1</w:t>
        </w:r>
      </w:hyperlink>
      <w:r>
        <w:rPr>
          <w:color w:val="000000"/>
          <w:sz w:val="20"/>
          <w:szCs w:val="20"/>
          <w:highlight w:val="white"/>
        </w:rPr>
        <w:t>) that was caused by increased concurrency.</w:t>
      </w:r>
    </w:p>
    <w:p w14:paraId="09B9C3D0" w14:textId="77777777" w:rsidR="00CD7064" w:rsidRDefault="00CD7064" w:rsidP="00A8315E"/>
  </w:comment>
  <w:comment w:id="2" w:author="Savagar, Bethan Alice" w:date="2023-03-20T17:14:00Z" w:initials="SBA">
    <w:p w14:paraId="2CA0DF57" w14:textId="77777777" w:rsidR="000C49FC" w:rsidRDefault="000C49FC" w:rsidP="00B2758B">
      <w:r>
        <w:rPr>
          <w:rStyle w:val="CommentReference"/>
        </w:rPr>
        <w:annotationRef/>
      </w:r>
      <w:r>
        <w:rPr>
          <w:color w:val="000000"/>
          <w:sz w:val="20"/>
          <w:szCs w:val="20"/>
          <w:highlight w:val="white"/>
        </w:rPr>
        <w:t>A slightly more general approach to the generation of model sexual networks was employed by Ghani et al. [27]. In their network model, individuals had a preferred number of concurrent partners and duration of partnerships, and their level of assortativity was tunable. A gonorrhoea-like infection was simulated on the resulting dynamic network. Regression models were used to consider the association between network structures (either snapshots of the state of the network at the end of simulation or accumulated over the last 90 days of simulation) and prevalence of infection. These simulations showed that increasing levels of concurrent partnerships made invasion of the network more likely and also that the mixing patterns of the most sexually active nodes were most important in determining the final prevalence of infection within the population [27]. The same model was later used to consider the importance of different structural measures and sampling strategies, showing that it was important to endeavour to identify infected individuals with a high number of sexual partners in order to correctly define the high-risk group for interventions [23].</w:t>
      </w:r>
    </w:p>
    <w:p w14:paraId="49888B7C" w14:textId="77777777" w:rsidR="000C49FC" w:rsidRDefault="000C49FC" w:rsidP="00B2758B"/>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082ABB" w15:done="0"/>
  <w15:commentEx w15:paraId="09B9C3D0" w15:done="0"/>
  <w15:commentEx w15:paraId="49888B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30C6E" w16cex:dateUtc="2023-03-20T16:46:00Z"/>
  <w16cex:commentExtensible w16cex:durableId="27C31233" w16cex:dateUtc="2023-03-20T17:11:00Z"/>
  <w16cex:commentExtensible w16cex:durableId="27C312D8" w16cex:dateUtc="2023-03-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082ABB" w16cid:durableId="27C30C6E"/>
  <w16cid:commentId w16cid:paraId="09B9C3D0" w16cid:durableId="27C31233"/>
  <w16cid:commentId w16cid:paraId="49888B7C" w16cid:durableId="27C312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TIXGeneral-Regular">
    <w:altName w:val="Cambria"/>
    <w:panose1 w:val="00000000000000000000"/>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71063"/>
    <w:multiLevelType w:val="hybridMultilevel"/>
    <w:tmpl w:val="EE500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BA7B8A"/>
    <w:multiLevelType w:val="hybridMultilevel"/>
    <w:tmpl w:val="62BA00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6199027">
    <w:abstractNumId w:val="1"/>
  </w:num>
  <w:num w:numId="2" w16cid:durableId="1459752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vagar, Bethan Alice">
    <w15:presenceInfo w15:providerId="AD" w15:userId="S::bsavagar@rvc.ac.uk::dc0b6509-dca5-46f6-b355-e03f7348fa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9F4"/>
    <w:rsid w:val="000C49FC"/>
    <w:rsid w:val="0014304A"/>
    <w:rsid w:val="002E09F4"/>
    <w:rsid w:val="00380FCD"/>
    <w:rsid w:val="003F100A"/>
    <w:rsid w:val="004D4632"/>
    <w:rsid w:val="006D2AB7"/>
    <w:rsid w:val="00760380"/>
    <w:rsid w:val="008E17DC"/>
    <w:rsid w:val="009105DF"/>
    <w:rsid w:val="009260C5"/>
    <w:rsid w:val="009E3AA7"/>
    <w:rsid w:val="00AC330F"/>
    <w:rsid w:val="00AE3F29"/>
    <w:rsid w:val="00B062AA"/>
    <w:rsid w:val="00BF5FB3"/>
    <w:rsid w:val="00C034CF"/>
    <w:rsid w:val="00CD7064"/>
    <w:rsid w:val="00DC0B64"/>
    <w:rsid w:val="00DC244A"/>
    <w:rsid w:val="00DF0B05"/>
    <w:rsid w:val="00E37601"/>
    <w:rsid w:val="00E61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7FCAB3"/>
  <w15:chartTrackingRefBased/>
  <w15:docId w15:val="{EDB31F6A-D1CE-2845-A5E4-2BE1B038A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itle">
    <w:name w:val="Thesis Title"/>
    <w:basedOn w:val="Title"/>
    <w:qFormat/>
    <w:rsid w:val="008E17DC"/>
    <w:pPr>
      <w:spacing w:line="360" w:lineRule="auto"/>
    </w:pPr>
    <w:rPr>
      <w:rFonts w:ascii="Times New Roman" w:hAnsi="Times New Roman" w:cs="Times New Roman"/>
      <w:b/>
      <w:bCs/>
      <w:sz w:val="36"/>
      <w:szCs w:val="32"/>
    </w:rPr>
  </w:style>
  <w:style w:type="paragraph" w:styleId="Title">
    <w:name w:val="Title"/>
    <w:basedOn w:val="Normal"/>
    <w:next w:val="Normal"/>
    <w:link w:val="TitleChar"/>
    <w:uiPriority w:val="10"/>
    <w:qFormat/>
    <w:rsid w:val="008E17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7D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C330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AC330F"/>
    <w:rPr>
      <w:color w:val="0000FF"/>
      <w:u w:val="single"/>
    </w:rPr>
  </w:style>
  <w:style w:type="character" w:styleId="CommentReference">
    <w:name w:val="annotation reference"/>
    <w:basedOn w:val="DefaultParagraphFont"/>
    <w:uiPriority w:val="99"/>
    <w:semiHidden/>
    <w:unhideWhenUsed/>
    <w:rsid w:val="009260C5"/>
    <w:rPr>
      <w:sz w:val="16"/>
      <w:szCs w:val="16"/>
    </w:rPr>
  </w:style>
  <w:style w:type="paragraph" w:styleId="CommentText">
    <w:name w:val="annotation text"/>
    <w:basedOn w:val="Normal"/>
    <w:link w:val="CommentTextChar"/>
    <w:uiPriority w:val="99"/>
    <w:semiHidden/>
    <w:unhideWhenUsed/>
    <w:rsid w:val="009260C5"/>
    <w:rPr>
      <w:sz w:val="20"/>
      <w:szCs w:val="20"/>
    </w:rPr>
  </w:style>
  <w:style w:type="character" w:customStyle="1" w:styleId="CommentTextChar">
    <w:name w:val="Comment Text Char"/>
    <w:basedOn w:val="DefaultParagraphFont"/>
    <w:link w:val="CommentText"/>
    <w:uiPriority w:val="99"/>
    <w:semiHidden/>
    <w:rsid w:val="009260C5"/>
    <w:rPr>
      <w:sz w:val="20"/>
      <w:szCs w:val="20"/>
    </w:rPr>
  </w:style>
  <w:style w:type="paragraph" w:styleId="CommentSubject">
    <w:name w:val="annotation subject"/>
    <w:basedOn w:val="CommentText"/>
    <w:next w:val="CommentText"/>
    <w:link w:val="CommentSubjectChar"/>
    <w:uiPriority w:val="99"/>
    <w:semiHidden/>
    <w:unhideWhenUsed/>
    <w:rsid w:val="009260C5"/>
    <w:rPr>
      <w:b/>
      <w:bCs/>
    </w:rPr>
  </w:style>
  <w:style w:type="character" w:customStyle="1" w:styleId="CommentSubjectChar">
    <w:name w:val="Comment Subject Char"/>
    <w:basedOn w:val="CommentTextChar"/>
    <w:link w:val="CommentSubject"/>
    <w:uiPriority w:val="99"/>
    <w:semiHidden/>
    <w:rsid w:val="009260C5"/>
    <w:rPr>
      <w:b/>
      <w:bCs/>
      <w:sz w:val="20"/>
      <w:szCs w:val="20"/>
    </w:rPr>
  </w:style>
  <w:style w:type="paragraph" w:styleId="ListParagraph">
    <w:name w:val="List Paragraph"/>
    <w:basedOn w:val="Normal"/>
    <w:uiPriority w:val="34"/>
    <w:qFormat/>
    <w:rsid w:val="00CD7064"/>
    <w:pPr>
      <w:ind w:left="720"/>
      <w:contextualSpacing/>
    </w:pPr>
  </w:style>
  <w:style w:type="character" w:styleId="UnresolvedMention">
    <w:name w:val="Unresolved Mention"/>
    <w:basedOn w:val="DefaultParagraphFont"/>
    <w:uiPriority w:val="99"/>
    <w:semiHidden/>
    <w:unhideWhenUsed/>
    <w:rsid w:val="00CD7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52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hindawi.com/journals/ipid/2011/284909/#sec3.1"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ndawi.com/journals/ipid/2011/284909/fig1/" TargetMode="External"/><Relationship Id="rId11" Type="http://schemas.openxmlformats.org/officeDocument/2006/relationships/hyperlink" Target="https://www.hindawi.com/journals/ipid/2011/284909/" TargetMode="External"/><Relationship Id="rId5" Type="http://schemas.openxmlformats.org/officeDocument/2006/relationships/hyperlink" Target="https://dx.doi.org/10.1155/2011/284909"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Savagar, Bethan Alice</dc:creator>
  <cp:keywords/>
  <dc:description/>
  <cp:lastModifiedBy>Savagar, Bethan Alice</cp:lastModifiedBy>
  <cp:revision>18</cp:revision>
  <dcterms:created xsi:type="dcterms:W3CDTF">2023-03-20T16:13:00Z</dcterms:created>
  <dcterms:modified xsi:type="dcterms:W3CDTF">2023-03-20T17:22:00Z</dcterms:modified>
</cp:coreProperties>
</file>