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6F03C9" w:rsidR="006038E5" w:rsidP="006038E5" w:rsidRDefault="006038E5" w14:paraId="76BB871E" w14:textId="77777777">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rsidRPr="006F03C9" w:rsidR="006038E5" w:rsidP="006038E5" w:rsidRDefault="005949CA" w14:paraId="260A56BD" w14:textId="7EA39490">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2A755C6">
                <v:stroke joinstyle="miter"/>
                <v:path gradientshapeok="t" o:connecttype="rect"/>
              </v:shapetype>
              <v:shape id="Text Box 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v:textbox style="mso-fit-shape-to-text:t">
                  <w:txbxContent>
                    <w:p w:rsidRPr="006F03C9" w:rsidR="006038E5" w:rsidP="006038E5" w:rsidRDefault="005949CA" w14:paraId="260A56BD" w14:textId="7EA39490">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41"/>
        <w:gridCol w:w="4020"/>
        <w:gridCol w:w="4241"/>
        <w:gridCol w:w="2495"/>
      </w:tblGrid>
      <w:tr w:rsidRPr="006F03C9" w:rsidR="006038E5" w:rsidTr="006F03C9" w14:paraId="7B39B212" w14:textId="77777777">
        <w:trPr>
          <w:trHeight w:val="234"/>
        </w:trPr>
        <w:tc>
          <w:tcPr>
            <w:tcW w:w="241" w:type="dxa"/>
            <w:tcBorders>
              <w:left w:val="single" w:color="0137A6" w:sz="36" w:space="0"/>
            </w:tcBorders>
          </w:tcPr>
          <w:p w:rsidRPr="006F03C9" w:rsidR="006038E5" w:rsidP="00945A74" w:rsidRDefault="006038E5" w14:paraId="133B7FB0" w14:textId="77777777">
            <w:pPr>
              <w:pStyle w:val="NormalBilaNumbers"/>
              <w:ind w:right="0"/>
              <w:rPr>
                <w:rFonts w:ascii="Nunito Sans" w:hAnsi="Nunito Sans"/>
              </w:rPr>
            </w:pPr>
          </w:p>
        </w:tc>
        <w:tc>
          <w:tcPr>
            <w:tcW w:w="10756" w:type="dxa"/>
            <w:gridSpan w:val="3"/>
            <w:vAlign w:val="center"/>
          </w:tcPr>
          <w:p w:rsidRPr="006F03C9" w:rsidR="00FE6803" w:rsidP="009442BE" w:rsidRDefault="009F40B8" w14:paraId="61AAF62F" w14:textId="6B669094">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Pr="006F03C9" w:rsidR="00141989">
              <w:rPr>
                <w:rFonts w:ascii="Nunito Sans Black" w:hAnsi="Nunito Sans Black"/>
                <w:b/>
                <w:bCs/>
                <w:color w:val="0137A6"/>
                <w:sz w:val="48"/>
                <w:szCs w:val="48"/>
              </w:rPr>
              <w:t xml:space="preserve">ENBRIGHT ACTUARIAL AND FINANCIAL SERVICES </w:t>
            </w:r>
            <w:r w:rsidRPr="006F03C9" w:rsidR="00D87B6A">
              <w:rPr>
                <w:rFonts w:ascii="Nunito Sans Black" w:hAnsi="Nunito Sans Black"/>
                <w:b/>
                <w:bCs/>
                <w:color w:val="0137A6"/>
                <w:sz w:val="48"/>
                <w:szCs w:val="48"/>
              </w:rPr>
              <w:t>LIMITED</w:t>
            </w:r>
          </w:p>
          <w:p w:rsidRPr="006F03C9" w:rsidR="00141989" w:rsidP="009442BE" w:rsidRDefault="0013570C" w14:paraId="4CF01700" w14:textId="1B9C6F35">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 xml:space="preserve">GROUP LIFE </w:t>
            </w:r>
            <w:r w:rsidR="00937227">
              <w:rPr>
                <w:rFonts w:ascii="Nunito Sans Light" w:hAnsi="Nunito Sans Light"/>
                <w:b/>
                <w:bCs/>
                <w:color w:val="0137A6"/>
                <w:sz w:val="44"/>
                <w:szCs w:val="44"/>
              </w:rPr>
              <w:t xml:space="preserve">BUSINESS </w:t>
            </w:r>
            <w:r>
              <w:rPr>
                <w:rFonts w:ascii="Nunito Sans Light" w:hAnsi="Nunito Sans Light"/>
                <w:b/>
                <w:bCs/>
                <w:color w:val="0137A6"/>
                <w:sz w:val="44"/>
                <w:szCs w:val="44"/>
              </w:rPr>
              <w:t>VALUATION</w:t>
            </w:r>
          </w:p>
          <w:p w:rsidRPr="006F03C9" w:rsidR="006038E5" w:rsidP="009442BE" w:rsidRDefault="009F40B8" w14:paraId="0FB3AE7D" w14:textId="561495F1">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Pr="006F03C9" w:rsidR="00676122">
              <w:rPr>
                <w:rFonts w:ascii="Nunito Sans Black" w:hAnsi="Nunito Sans Black"/>
                <w:b/>
                <w:bCs/>
                <w:color w:val="7F7F7F" w:themeColor="text1" w:themeTint="80"/>
                <w:sz w:val="32"/>
                <w:szCs w:val="32"/>
              </w:rPr>
              <w:t>TECHNICAL PROCEDURES</w:t>
            </w:r>
          </w:p>
        </w:tc>
      </w:tr>
      <w:tr w:rsidRPr="006F03C9" w:rsidR="006038E5" w:rsidTr="006F03C9" w14:paraId="16B4AF8A" w14:textId="77777777">
        <w:trPr>
          <w:trHeight w:val="182"/>
        </w:trPr>
        <w:tc>
          <w:tcPr>
            <w:tcW w:w="241" w:type="dxa"/>
            <w:tcBorders>
              <w:left w:val="single" w:color="0137A6" w:sz="36" w:space="0"/>
            </w:tcBorders>
          </w:tcPr>
          <w:p w:rsidRPr="006F03C9" w:rsidR="006038E5" w:rsidP="00945A74" w:rsidRDefault="00C04C75" w14:paraId="6F71535F" w14:textId="37BEEE3F">
            <w:pPr>
              <w:ind w:left="720" w:right="0"/>
              <w:rPr>
                <w:rFonts w:ascii="Nunito Sans" w:hAnsi="Nunito Sans"/>
                <w:b/>
                <w:sz w:val="32"/>
                <w:lang w:val="en-US"/>
              </w:rPr>
            </w:pPr>
            <w:r>
              <w:rPr>
                <w:rFonts w:ascii="Nunito Sans" w:hAnsi="Nunito Sans"/>
                <w:b/>
                <w:sz w:val="32"/>
                <w:lang w:val="en-US"/>
              </w:rPr>
              <w:t>G</w:t>
            </w:r>
          </w:p>
        </w:tc>
        <w:tc>
          <w:tcPr>
            <w:tcW w:w="10756" w:type="dxa"/>
            <w:gridSpan w:val="3"/>
          </w:tcPr>
          <w:p w:rsidRPr="006F03C9" w:rsidR="006038E5" w:rsidP="00945A74" w:rsidRDefault="00FE6803" w14:paraId="69986702" w14:textId="5EDA0AD9">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Pr="000005A7" w:rsidR="006F03C9" w:rsidTr="006F03C9" w14:paraId="6832B4C4" w14:textId="77777777">
        <w:trPr>
          <w:trHeight w:val="292"/>
        </w:trPr>
        <w:tc>
          <w:tcPr>
            <w:tcW w:w="241" w:type="dxa"/>
          </w:tcPr>
          <w:p w:rsidRPr="000005A7" w:rsidR="006038E5" w:rsidP="00945A74" w:rsidRDefault="006038E5" w14:paraId="167C4D31" w14:textId="77777777">
            <w:pPr>
              <w:pStyle w:val="NormalBilaNumbers"/>
              <w:ind w:right="0"/>
              <w:rPr>
                <w:rFonts w:ascii="Nunito Sans" w:hAnsi="Nunito Sans"/>
              </w:rPr>
            </w:pPr>
          </w:p>
        </w:tc>
        <w:tc>
          <w:tcPr>
            <w:tcW w:w="4020" w:type="dxa"/>
          </w:tcPr>
          <w:p w:rsidRPr="000005A7" w:rsidR="006038E5" w:rsidP="00945A74" w:rsidRDefault="006038E5" w14:paraId="39AA0E8B" w14:textId="77777777">
            <w:pPr>
              <w:pStyle w:val="NormalBilaNumbers"/>
              <w:ind w:right="0"/>
              <w:rPr>
                <w:rFonts w:ascii="Nunito Sans" w:hAnsi="Nunito Sans"/>
              </w:rPr>
            </w:pPr>
          </w:p>
        </w:tc>
        <w:tc>
          <w:tcPr>
            <w:tcW w:w="4241" w:type="dxa"/>
          </w:tcPr>
          <w:p w:rsidRPr="000005A7" w:rsidR="006038E5" w:rsidP="00945A74" w:rsidRDefault="006038E5" w14:paraId="4BFCB7BF" w14:textId="77777777">
            <w:pPr>
              <w:pStyle w:val="NormalBilaNumbers"/>
              <w:ind w:right="0"/>
              <w:rPr>
                <w:rFonts w:ascii="Nunito Sans" w:hAnsi="Nunito Sans"/>
              </w:rPr>
            </w:pPr>
          </w:p>
        </w:tc>
        <w:tc>
          <w:tcPr>
            <w:tcW w:w="2494" w:type="dxa"/>
          </w:tcPr>
          <w:p w:rsidRPr="000005A7" w:rsidR="006038E5" w:rsidP="00945A74" w:rsidRDefault="006038E5" w14:paraId="3921FEA4" w14:textId="77777777">
            <w:pPr>
              <w:pStyle w:val="NormalBilaNumbers"/>
              <w:ind w:right="0"/>
              <w:rPr>
                <w:rFonts w:ascii="Nunito Sans" w:hAnsi="Nunito Sans"/>
              </w:rPr>
            </w:pPr>
          </w:p>
        </w:tc>
      </w:tr>
      <w:tr w:rsidRPr="000005A7" w:rsidR="006F03C9" w:rsidTr="006F03C9" w14:paraId="333FC145" w14:textId="77777777">
        <w:trPr>
          <w:trHeight w:val="24"/>
        </w:trPr>
        <w:tc>
          <w:tcPr>
            <w:tcW w:w="241" w:type="dxa"/>
          </w:tcPr>
          <w:p w:rsidRPr="000005A7" w:rsidR="006038E5" w:rsidP="00945A74" w:rsidRDefault="006038E5" w14:paraId="7C4D9F36" w14:textId="77777777">
            <w:pPr>
              <w:pStyle w:val="NormalBilaNumbers"/>
              <w:ind w:right="0"/>
              <w:rPr>
                <w:rFonts w:ascii="Nunito Sans" w:hAnsi="Nunito Sans"/>
              </w:rPr>
            </w:pPr>
          </w:p>
        </w:tc>
        <w:tc>
          <w:tcPr>
            <w:tcW w:w="4020" w:type="dxa"/>
          </w:tcPr>
          <w:p w:rsidRPr="000005A7" w:rsidR="006038E5" w:rsidP="00945A74" w:rsidRDefault="006038E5" w14:paraId="48E1DCEB" w14:textId="77777777">
            <w:pPr>
              <w:pStyle w:val="NormalBilaNumbers"/>
              <w:ind w:right="0"/>
              <w:rPr>
                <w:rFonts w:ascii="Nunito Sans" w:hAnsi="Nunito Sans"/>
              </w:rPr>
            </w:pPr>
          </w:p>
        </w:tc>
        <w:tc>
          <w:tcPr>
            <w:tcW w:w="4241" w:type="dxa"/>
          </w:tcPr>
          <w:p w:rsidRPr="000005A7" w:rsidR="006038E5" w:rsidP="00945A74" w:rsidRDefault="006038E5" w14:paraId="1BE4F86B" w14:textId="77777777">
            <w:pPr>
              <w:pStyle w:val="NormalBilaNumbers"/>
              <w:ind w:right="0"/>
              <w:rPr>
                <w:rFonts w:ascii="Nunito Sans" w:hAnsi="Nunito Sans"/>
              </w:rPr>
            </w:pPr>
          </w:p>
        </w:tc>
        <w:tc>
          <w:tcPr>
            <w:tcW w:w="2494" w:type="dxa"/>
          </w:tcPr>
          <w:p w:rsidRPr="000005A7" w:rsidR="006038E5" w:rsidP="00945A74" w:rsidRDefault="006038E5" w14:paraId="3A1ADA91" w14:textId="77777777">
            <w:pPr>
              <w:pStyle w:val="NormalBilaNumbers"/>
              <w:ind w:right="0"/>
              <w:rPr>
                <w:rFonts w:ascii="Nunito Sans" w:hAnsi="Nunito Sans"/>
              </w:rPr>
            </w:pPr>
          </w:p>
        </w:tc>
      </w:tr>
      <w:tr w:rsidRPr="000005A7" w:rsidR="006F03C9" w:rsidTr="006F03C9" w14:paraId="4AF161C2" w14:textId="77777777">
        <w:trPr>
          <w:trHeight w:val="24"/>
        </w:trPr>
        <w:tc>
          <w:tcPr>
            <w:tcW w:w="241" w:type="dxa"/>
          </w:tcPr>
          <w:p w:rsidRPr="000005A7" w:rsidR="006038E5" w:rsidP="00945A74" w:rsidRDefault="006038E5" w14:paraId="2FE650AE" w14:textId="77777777">
            <w:pPr>
              <w:pStyle w:val="NormalBilaNumbers"/>
              <w:ind w:right="0"/>
              <w:rPr>
                <w:rFonts w:ascii="Nunito Sans" w:hAnsi="Nunito Sans"/>
              </w:rPr>
            </w:pPr>
          </w:p>
        </w:tc>
        <w:tc>
          <w:tcPr>
            <w:tcW w:w="4020" w:type="dxa"/>
          </w:tcPr>
          <w:p w:rsidRPr="000005A7" w:rsidR="006038E5" w:rsidP="00945A74" w:rsidRDefault="006038E5" w14:paraId="31B1EA2B" w14:textId="77777777">
            <w:pPr>
              <w:pStyle w:val="NormalBilaNumbers"/>
              <w:ind w:right="0"/>
              <w:rPr>
                <w:rFonts w:ascii="Nunito Sans" w:hAnsi="Nunito Sans"/>
              </w:rPr>
            </w:pPr>
          </w:p>
        </w:tc>
        <w:tc>
          <w:tcPr>
            <w:tcW w:w="4241" w:type="dxa"/>
          </w:tcPr>
          <w:p w:rsidRPr="000005A7" w:rsidR="006038E5" w:rsidP="00945A74" w:rsidRDefault="006038E5" w14:paraId="11714DFD" w14:textId="77777777">
            <w:pPr>
              <w:pStyle w:val="NormalBilaNumbers"/>
              <w:ind w:right="0"/>
              <w:rPr>
                <w:rFonts w:ascii="Nunito Sans" w:hAnsi="Nunito Sans"/>
              </w:rPr>
            </w:pPr>
          </w:p>
        </w:tc>
        <w:tc>
          <w:tcPr>
            <w:tcW w:w="2494" w:type="dxa"/>
          </w:tcPr>
          <w:p w:rsidRPr="000005A7" w:rsidR="006038E5" w:rsidP="00945A74" w:rsidRDefault="006038E5" w14:paraId="42C998A2" w14:textId="77777777">
            <w:pPr>
              <w:pStyle w:val="NormalBilaNumbers"/>
              <w:ind w:right="0"/>
              <w:rPr>
                <w:rFonts w:ascii="Nunito Sans" w:hAnsi="Nunito Sans"/>
              </w:rPr>
            </w:pPr>
          </w:p>
        </w:tc>
      </w:tr>
      <w:tr w:rsidRPr="000005A7" w:rsidR="006F03C9" w:rsidTr="006F03C9" w14:paraId="6D90AC8B" w14:textId="77777777">
        <w:trPr>
          <w:trHeight w:val="24"/>
        </w:trPr>
        <w:tc>
          <w:tcPr>
            <w:tcW w:w="241" w:type="dxa"/>
          </w:tcPr>
          <w:p w:rsidRPr="000005A7" w:rsidR="006038E5" w:rsidP="00945A74" w:rsidRDefault="006038E5" w14:paraId="29402053" w14:textId="77777777">
            <w:pPr>
              <w:pStyle w:val="NormalBilaNumbers"/>
              <w:ind w:right="0"/>
              <w:rPr>
                <w:rFonts w:ascii="Nunito Sans" w:hAnsi="Nunito Sans"/>
              </w:rPr>
            </w:pPr>
          </w:p>
        </w:tc>
        <w:tc>
          <w:tcPr>
            <w:tcW w:w="4020" w:type="dxa"/>
          </w:tcPr>
          <w:p w:rsidRPr="000005A7" w:rsidR="006038E5" w:rsidP="00945A74" w:rsidRDefault="006038E5" w14:paraId="1C24E99F" w14:textId="77777777">
            <w:pPr>
              <w:pStyle w:val="NormalBilaNumbers"/>
              <w:ind w:right="0"/>
              <w:rPr>
                <w:rFonts w:ascii="Nunito Sans" w:hAnsi="Nunito Sans"/>
              </w:rPr>
            </w:pPr>
          </w:p>
        </w:tc>
        <w:tc>
          <w:tcPr>
            <w:tcW w:w="4241" w:type="dxa"/>
          </w:tcPr>
          <w:p w:rsidRPr="000005A7" w:rsidR="006038E5" w:rsidP="00945A74" w:rsidRDefault="006038E5" w14:paraId="4F232797" w14:textId="77777777">
            <w:pPr>
              <w:pStyle w:val="NormalBilaNumbers"/>
              <w:ind w:right="0"/>
              <w:rPr>
                <w:rFonts w:ascii="Nunito Sans" w:hAnsi="Nunito Sans"/>
              </w:rPr>
            </w:pPr>
          </w:p>
        </w:tc>
        <w:tc>
          <w:tcPr>
            <w:tcW w:w="2494" w:type="dxa"/>
          </w:tcPr>
          <w:p w:rsidRPr="000005A7" w:rsidR="006038E5" w:rsidP="00945A74" w:rsidRDefault="006038E5" w14:paraId="12B2B9DA" w14:textId="77777777">
            <w:pPr>
              <w:pStyle w:val="NormalBilaNumbers"/>
              <w:ind w:right="0"/>
              <w:rPr>
                <w:rFonts w:ascii="Nunito Sans" w:hAnsi="Nunito Sans"/>
              </w:rPr>
            </w:pPr>
          </w:p>
        </w:tc>
      </w:tr>
      <w:tr w:rsidRPr="000005A7" w:rsidR="006F03C9" w:rsidTr="006F03C9" w14:paraId="6EC660A8" w14:textId="77777777">
        <w:trPr>
          <w:trHeight w:val="24"/>
        </w:trPr>
        <w:tc>
          <w:tcPr>
            <w:tcW w:w="241" w:type="dxa"/>
          </w:tcPr>
          <w:p w:rsidRPr="000005A7" w:rsidR="006038E5" w:rsidP="00945A74" w:rsidRDefault="006038E5" w14:paraId="62385438" w14:textId="77777777">
            <w:pPr>
              <w:pStyle w:val="NormalBilaNumbers"/>
              <w:ind w:right="0"/>
              <w:rPr>
                <w:rFonts w:ascii="Nunito Sans" w:hAnsi="Nunito Sans"/>
              </w:rPr>
            </w:pPr>
          </w:p>
        </w:tc>
        <w:tc>
          <w:tcPr>
            <w:tcW w:w="4020" w:type="dxa"/>
          </w:tcPr>
          <w:p w:rsidRPr="000005A7" w:rsidR="006038E5" w:rsidP="00945A74" w:rsidRDefault="006038E5" w14:paraId="2603CEC6" w14:textId="77777777">
            <w:pPr>
              <w:pStyle w:val="NormalBilaNumbers"/>
              <w:ind w:right="0"/>
              <w:rPr>
                <w:rFonts w:ascii="Nunito Sans" w:hAnsi="Nunito Sans"/>
              </w:rPr>
            </w:pPr>
          </w:p>
        </w:tc>
        <w:tc>
          <w:tcPr>
            <w:tcW w:w="4241" w:type="dxa"/>
          </w:tcPr>
          <w:p w:rsidRPr="000005A7" w:rsidR="006038E5" w:rsidP="00945A74" w:rsidRDefault="006038E5" w14:paraId="7B204104" w14:textId="77777777">
            <w:pPr>
              <w:pStyle w:val="NormalBilaNumbers"/>
              <w:ind w:right="0"/>
              <w:rPr>
                <w:rFonts w:ascii="Nunito Sans" w:hAnsi="Nunito Sans"/>
              </w:rPr>
            </w:pPr>
          </w:p>
        </w:tc>
        <w:tc>
          <w:tcPr>
            <w:tcW w:w="2494" w:type="dxa"/>
          </w:tcPr>
          <w:p w:rsidRPr="000005A7" w:rsidR="006038E5" w:rsidP="00945A74" w:rsidRDefault="006038E5" w14:paraId="1F6B3469" w14:textId="77777777">
            <w:pPr>
              <w:pStyle w:val="NormalBilaNumbers"/>
              <w:ind w:right="0"/>
              <w:rPr>
                <w:rFonts w:ascii="Nunito Sans" w:hAnsi="Nunito Sans"/>
              </w:rPr>
            </w:pPr>
          </w:p>
        </w:tc>
      </w:tr>
      <w:tr w:rsidRPr="000005A7" w:rsidR="006F03C9" w:rsidTr="006F03C9" w14:paraId="7AF39CEC" w14:textId="77777777">
        <w:trPr>
          <w:trHeight w:val="24"/>
        </w:trPr>
        <w:tc>
          <w:tcPr>
            <w:tcW w:w="241" w:type="dxa"/>
          </w:tcPr>
          <w:p w:rsidRPr="000005A7" w:rsidR="006038E5" w:rsidP="00945A74" w:rsidRDefault="006038E5" w14:paraId="4B76F5EE" w14:textId="77777777">
            <w:pPr>
              <w:pStyle w:val="NormalBilaNumbers"/>
              <w:ind w:right="0"/>
              <w:rPr>
                <w:rFonts w:ascii="Nunito Sans" w:hAnsi="Nunito Sans"/>
              </w:rPr>
            </w:pPr>
          </w:p>
        </w:tc>
        <w:tc>
          <w:tcPr>
            <w:tcW w:w="4020" w:type="dxa"/>
          </w:tcPr>
          <w:p w:rsidRPr="000005A7" w:rsidR="006038E5" w:rsidP="00945A74" w:rsidRDefault="006038E5" w14:paraId="2DC590B1" w14:textId="77777777">
            <w:pPr>
              <w:pStyle w:val="NormalBilaNumbers"/>
              <w:ind w:right="0"/>
              <w:rPr>
                <w:rFonts w:ascii="Nunito Sans" w:hAnsi="Nunito Sans"/>
              </w:rPr>
            </w:pPr>
          </w:p>
        </w:tc>
        <w:tc>
          <w:tcPr>
            <w:tcW w:w="4241" w:type="dxa"/>
          </w:tcPr>
          <w:p w:rsidRPr="000005A7" w:rsidR="006038E5" w:rsidP="00945A74" w:rsidRDefault="006038E5" w14:paraId="0F4C98FE" w14:textId="77777777">
            <w:pPr>
              <w:pStyle w:val="NormalBilaNumbers"/>
              <w:ind w:right="0"/>
              <w:rPr>
                <w:rFonts w:ascii="Nunito Sans" w:hAnsi="Nunito Sans"/>
              </w:rPr>
            </w:pPr>
          </w:p>
        </w:tc>
        <w:tc>
          <w:tcPr>
            <w:tcW w:w="2494" w:type="dxa"/>
          </w:tcPr>
          <w:p w:rsidRPr="000005A7" w:rsidR="006038E5" w:rsidP="00945A74" w:rsidRDefault="006038E5" w14:paraId="0895EEB7" w14:textId="77777777">
            <w:pPr>
              <w:pStyle w:val="NormalBilaNumbers"/>
              <w:ind w:right="0"/>
              <w:rPr>
                <w:rFonts w:ascii="Nunito Sans" w:hAnsi="Nunito Sans"/>
              </w:rPr>
            </w:pPr>
          </w:p>
        </w:tc>
      </w:tr>
      <w:tr w:rsidRPr="000005A7" w:rsidR="006F03C9" w:rsidTr="006F03C9" w14:paraId="733F9D15" w14:textId="77777777">
        <w:trPr>
          <w:trHeight w:val="24"/>
        </w:trPr>
        <w:tc>
          <w:tcPr>
            <w:tcW w:w="241" w:type="dxa"/>
          </w:tcPr>
          <w:p w:rsidRPr="000005A7" w:rsidR="006038E5" w:rsidP="00945A74" w:rsidRDefault="006038E5" w14:paraId="6ED7FDA5" w14:textId="77777777">
            <w:pPr>
              <w:pStyle w:val="NormalBilaNumbers"/>
              <w:ind w:right="0"/>
              <w:rPr>
                <w:rFonts w:ascii="Nunito Sans" w:hAnsi="Nunito Sans"/>
              </w:rPr>
            </w:pPr>
          </w:p>
        </w:tc>
        <w:tc>
          <w:tcPr>
            <w:tcW w:w="4020" w:type="dxa"/>
          </w:tcPr>
          <w:p w:rsidRPr="000005A7" w:rsidR="006038E5" w:rsidP="00945A74" w:rsidRDefault="006038E5" w14:paraId="6F2AA324" w14:textId="77777777">
            <w:pPr>
              <w:pStyle w:val="NormalBilaNumbers"/>
              <w:ind w:right="0"/>
              <w:rPr>
                <w:rFonts w:ascii="Nunito Sans" w:hAnsi="Nunito Sans"/>
              </w:rPr>
            </w:pPr>
          </w:p>
        </w:tc>
        <w:tc>
          <w:tcPr>
            <w:tcW w:w="4241" w:type="dxa"/>
          </w:tcPr>
          <w:p w:rsidRPr="000005A7" w:rsidR="006038E5" w:rsidP="00945A74" w:rsidRDefault="006038E5" w14:paraId="51C19430" w14:textId="77777777">
            <w:pPr>
              <w:pStyle w:val="NormalBilaNumbers"/>
              <w:ind w:right="0"/>
              <w:rPr>
                <w:rFonts w:ascii="Nunito Sans" w:hAnsi="Nunito Sans"/>
              </w:rPr>
            </w:pPr>
          </w:p>
        </w:tc>
        <w:tc>
          <w:tcPr>
            <w:tcW w:w="2494" w:type="dxa"/>
          </w:tcPr>
          <w:p w:rsidRPr="000005A7" w:rsidR="006038E5" w:rsidP="00945A74" w:rsidRDefault="006038E5" w14:paraId="0A5ED5E0" w14:textId="77777777">
            <w:pPr>
              <w:pStyle w:val="NormalBilaNumbers"/>
              <w:ind w:right="0"/>
              <w:rPr>
                <w:rFonts w:ascii="Nunito Sans" w:hAnsi="Nunito Sans"/>
              </w:rPr>
            </w:pPr>
          </w:p>
        </w:tc>
      </w:tr>
      <w:tr w:rsidRPr="000005A7" w:rsidR="006F03C9" w:rsidTr="006F03C9" w14:paraId="4DD053F9" w14:textId="77777777">
        <w:trPr>
          <w:trHeight w:val="24"/>
        </w:trPr>
        <w:tc>
          <w:tcPr>
            <w:tcW w:w="241" w:type="dxa"/>
          </w:tcPr>
          <w:p w:rsidRPr="000005A7" w:rsidR="006038E5" w:rsidP="00945A74" w:rsidRDefault="006038E5" w14:paraId="6A7A1CFF" w14:textId="77777777">
            <w:pPr>
              <w:pStyle w:val="NormalBilaNumbers"/>
              <w:ind w:right="0"/>
              <w:rPr>
                <w:rFonts w:ascii="Nunito Sans" w:hAnsi="Nunito Sans"/>
              </w:rPr>
            </w:pPr>
          </w:p>
        </w:tc>
        <w:tc>
          <w:tcPr>
            <w:tcW w:w="4020" w:type="dxa"/>
          </w:tcPr>
          <w:p w:rsidRPr="000005A7" w:rsidR="006038E5" w:rsidP="00945A74" w:rsidRDefault="006038E5" w14:paraId="69B751E7" w14:textId="77777777">
            <w:pPr>
              <w:pStyle w:val="NormalBilaNumbers"/>
              <w:ind w:right="0"/>
              <w:rPr>
                <w:rFonts w:ascii="Nunito Sans" w:hAnsi="Nunito Sans"/>
              </w:rPr>
            </w:pPr>
          </w:p>
        </w:tc>
        <w:tc>
          <w:tcPr>
            <w:tcW w:w="4241" w:type="dxa"/>
          </w:tcPr>
          <w:p w:rsidRPr="000005A7" w:rsidR="006038E5" w:rsidP="00945A74" w:rsidRDefault="006038E5" w14:paraId="38CE0101" w14:textId="77777777">
            <w:pPr>
              <w:pStyle w:val="NormalBilaNumbers"/>
              <w:ind w:right="0"/>
              <w:rPr>
                <w:rFonts w:ascii="Nunito Sans" w:hAnsi="Nunito Sans"/>
              </w:rPr>
            </w:pPr>
          </w:p>
        </w:tc>
        <w:tc>
          <w:tcPr>
            <w:tcW w:w="2494" w:type="dxa"/>
          </w:tcPr>
          <w:p w:rsidRPr="000005A7" w:rsidR="006038E5" w:rsidP="00945A74" w:rsidRDefault="006038E5" w14:paraId="52096764" w14:textId="77777777">
            <w:pPr>
              <w:pStyle w:val="NormalBilaNumbers"/>
              <w:ind w:right="0"/>
              <w:rPr>
                <w:rFonts w:ascii="Nunito Sans" w:hAnsi="Nunito Sans"/>
              </w:rPr>
            </w:pPr>
          </w:p>
        </w:tc>
      </w:tr>
      <w:tr w:rsidRPr="000005A7" w:rsidR="006F03C9" w:rsidTr="006F03C9" w14:paraId="09817755" w14:textId="77777777">
        <w:trPr>
          <w:trHeight w:val="24"/>
        </w:trPr>
        <w:tc>
          <w:tcPr>
            <w:tcW w:w="241" w:type="dxa"/>
          </w:tcPr>
          <w:p w:rsidRPr="000005A7" w:rsidR="006038E5" w:rsidP="00945A74" w:rsidRDefault="006038E5" w14:paraId="4C325FD5" w14:textId="77777777">
            <w:pPr>
              <w:pStyle w:val="NormalBilaNumbers"/>
              <w:ind w:right="0"/>
              <w:rPr>
                <w:rFonts w:ascii="Nunito Sans" w:hAnsi="Nunito Sans"/>
              </w:rPr>
            </w:pPr>
          </w:p>
        </w:tc>
        <w:tc>
          <w:tcPr>
            <w:tcW w:w="4020" w:type="dxa"/>
          </w:tcPr>
          <w:p w:rsidRPr="000005A7" w:rsidR="006038E5" w:rsidP="00945A74" w:rsidRDefault="006038E5" w14:paraId="43934931" w14:textId="77777777">
            <w:pPr>
              <w:pStyle w:val="NormalBilaNumbers"/>
              <w:ind w:right="0"/>
              <w:rPr>
                <w:rFonts w:ascii="Nunito Sans" w:hAnsi="Nunito Sans"/>
              </w:rPr>
            </w:pPr>
          </w:p>
        </w:tc>
        <w:tc>
          <w:tcPr>
            <w:tcW w:w="4241" w:type="dxa"/>
          </w:tcPr>
          <w:p w:rsidRPr="000005A7" w:rsidR="006038E5" w:rsidP="00945A74" w:rsidRDefault="006038E5" w14:paraId="046BBC57" w14:textId="77777777">
            <w:pPr>
              <w:pStyle w:val="NormalBilaNumbers"/>
              <w:ind w:right="0"/>
              <w:rPr>
                <w:rFonts w:ascii="Nunito Sans" w:hAnsi="Nunito Sans"/>
              </w:rPr>
            </w:pPr>
          </w:p>
        </w:tc>
        <w:tc>
          <w:tcPr>
            <w:tcW w:w="2494" w:type="dxa"/>
          </w:tcPr>
          <w:p w:rsidRPr="000005A7" w:rsidR="006038E5" w:rsidP="00945A74" w:rsidRDefault="006038E5" w14:paraId="3424F96C" w14:textId="77777777">
            <w:pPr>
              <w:pStyle w:val="NormalBilaNumbers"/>
              <w:ind w:right="0"/>
              <w:rPr>
                <w:rFonts w:ascii="Nunito Sans" w:hAnsi="Nunito Sans"/>
              </w:rPr>
            </w:pPr>
          </w:p>
        </w:tc>
      </w:tr>
      <w:tr w:rsidRPr="000005A7" w:rsidR="006F03C9" w:rsidTr="006F03C9" w14:paraId="52CA1B04" w14:textId="77777777">
        <w:trPr>
          <w:trHeight w:val="18"/>
        </w:trPr>
        <w:tc>
          <w:tcPr>
            <w:tcW w:w="241" w:type="dxa"/>
          </w:tcPr>
          <w:p w:rsidRPr="000005A7" w:rsidR="006038E5" w:rsidP="00945A74" w:rsidRDefault="006038E5" w14:paraId="46CBBC37" w14:textId="77777777">
            <w:pPr>
              <w:pStyle w:val="NormalBilaNumbers"/>
              <w:ind w:right="0"/>
              <w:rPr>
                <w:rFonts w:ascii="Nunito Sans" w:hAnsi="Nunito Sans"/>
              </w:rPr>
            </w:pPr>
          </w:p>
        </w:tc>
        <w:tc>
          <w:tcPr>
            <w:tcW w:w="4020" w:type="dxa"/>
          </w:tcPr>
          <w:p w:rsidRPr="000005A7" w:rsidR="006038E5" w:rsidP="00945A74" w:rsidRDefault="006038E5" w14:paraId="110056A3" w14:textId="77777777">
            <w:pPr>
              <w:pStyle w:val="NormalBilaNumbers"/>
              <w:ind w:right="0"/>
              <w:rPr>
                <w:rFonts w:ascii="Nunito Sans" w:hAnsi="Nunito Sans"/>
              </w:rPr>
            </w:pPr>
          </w:p>
        </w:tc>
        <w:tc>
          <w:tcPr>
            <w:tcW w:w="4241" w:type="dxa"/>
          </w:tcPr>
          <w:p w:rsidRPr="000005A7" w:rsidR="006038E5" w:rsidP="00945A74" w:rsidRDefault="006038E5" w14:paraId="550857B9" w14:textId="77777777">
            <w:pPr>
              <w:pStyle w:val="NormalBilaNumbers"/>
              <w:ind w:right="0"/>
              <w:rPr>
                <w:rFonts w:ascii="Nunito Sans" w:hAnsi="Nunito Sans"/>
              </w:rPr>
            </w:pPr>
          </w:p>
        </w:tc>
        <w:tc>
          <w:tcPr>
            <w:tcW w:w="2494" w:type="dxa"/>
          </w:tcPr>
          <w:p w:rsidRPr="000005A7" w:rsidR="006038E5" w:rsidP="00945A74" w:rsidRDefault="006038E5" w14:paraId="3C1A2A00" w14:textId="77777777">
            <w:pPr>
              <w:pStyle w:val="NormalBilaNumbers"/>
              <w:ind w:right="0"/>
              <w:rPr>
                <w:rFonts w:ascii="Nunito Sans" w:hAnsi="Nunito Sans"/>
              </w:rPr>
            </w:pPr>
          </w:p>
        </w:tc>
      </w:tr>
      <w:tr w:rsidRPr="000005A7" w:rsidR="006F03C9" w:rsidTr="006F03C9" w14:paraId="55A6BF13" w14:textId="77777777">
        <w:trPr>
          <w:trHeight w:val="24"/>
        </w:trPr>
        <w:tc>
          <w:tcPr>
            <w:tcW w:w="241" w:type="dxa"/>
          </w:tcPr>
          <w:p w:rsidRPr="000005A7" w:rsidR="006038E5" w:rsidP="00945A74" w:rsidRDefault="006038E5" w14:paraId="2E7B3A34" w14:textId="77777777">
            <w:pPr>
              <w:pStyle w:val="NormalBilaNumbers"/>
              <w:ind w:right="0"/>
              <w:rPr>
                <w:rFonts w:ascii="Nunito Sans" w:hAnsi="Nunito Sans"/>
              </w:rPr>
            </w:pPr>
          </w:p>
        </w:tc>
        <w:tc>
          <w:tcPr>
            <w:tcW w:w="4020" w:type="dxa"/>
          </w:tcPr>
          <w:p w:rsidRPr="000005A7" w:rsidR="006038E5" w:rsidP="00945A74" w:rsidRDefault="006038E5" w14:paraId="487496E3" w14:textId="77777777">
            <w:pPr>
              <w:pStyle w:val="NormalBilaNumbers"/>
              <w:ind w:right="0"/>
              <w:rPr>
                <w:rFonts w:ascii="Nunito Sans" w:hAnsi="Nunito Sans"/>
              </w:rPr>
            </w:pPr>
          </w:p>
        </w:tc>
        <w:tc>
          <w:tcPr>
            <w:tcW w:w="4241" w:type="dxa"/>
          </w:tcPr>
          <w:p w:rsidRPr="000005A7" w:rsidR="006038E5" w:rsidP="00945A74" w:rsidRDefault="006038E5" w14:paraId="3BCD4C92" w14:textId="77777777">
            <w:pPr>
              <w:pStyle w:val="NormalBilaNumbers"/>
              <w:ind w:right="0"/>
              <w:rPr>
                <w:rFonts w:ascii="Nunito Sans" w:hAnsi="Nunito Sans"/>
              </w:rPr>
            </w:pPr>
          </w:p>
        </w:tc>
        <w:tc>
          <w:tcPr>
            <w:tcW w:w="2494" w:type="dxa"/>
          </w:tcPr>
          <w:p w:rsidRPr="000005A7" w:rsidR="006038E5" w:rsidP="00945A74" w:rsidRDefault="006038E5" w14:paraId="4DFF492A" w14:textId="77777777">
            <w:pPr>
              <w:pStyle w:val="NormalBilaNumbers"/>
              <w:ind w:right="0"/>
              <w:rPr>
                <w:rFonts w:ascii="Nunito Sans" w:hAnsi="Nunito Sans"/>
              </w:rPr>
            </w:pPr>
          </w:p>
        </w:tc>
      </w:tr>
      <w:tr w:rsidRPr="000005A7" w:rsidR="006F03C9" w:rsidTr="006F03C9" w14:paraId="21AF61D8" w14:textId="77777777">
        <w:trPr>
          <w:trHeight w:val="24"/>
        </w:trPr>
        <w:tc>
          <w:tcPr>
            <w:tcW w:w="241" w:type="dxa"/>
          </w:tcPr>
          <w:p w:rsidRPr="000005A7" w:rsidR="006038E5" w:rsidP="00945A74" w:rsidRDefault="006038E5" w14:paraId="78FD2E8A" w14:textId="77777777">
            <w:pPr>
              <w:pStyle w:val="NormalBilaNumbers"/>
              <w:ind w:right="0"/>
              <w:rPr>
                <w:rFonts w:ascii="Nunito Sans" w:hAnsi="Nunito Sans"/>
              </w:rPr>
            </w:pPr>
          </w:p>
        </w:tc>
        <w:tc>
          <w:tcPr>
            <w:tcW w:w="4020" w:type="dxa"/>
          </w:tcPr>
          <w:p w:rsidRPr="000005A7" w:rsidR="006038E5" w:rsidP="00945A74" w:rsidRDefault="006038E5" w14:paraId="23EF60E4" w14:textId="77777777">
            <w:pPr>
              <w:pStyle w:val="NormalBilaNumbers"/>
              <w:ind w:right="0"/>
              <w:rPr>
                <w:rFonts w:ascii="Nunito Sans" w:hAnsi="Nunito Sans"/>
              </w:rPr>
            </w:pPr>
          </w:p>
        </w:tc>
        <w:tc>
          <w:tcPr>
            <w:tcW w:w="4241" w:type="dxa"/>
          </w:tcPr>
          <w:p w:rsidRPr="000005A7" w:rsidR="006038E5" w:rsidP="00945A74" w:rsidRDefault="006038E5" w14:paraId="3164CEF0" w14:textId="77777777">
            <w:pPr>
              <w:pStyle w:val="NormalBilaNumbers"/>
              <w:ind w:right="0"/>
              <w:rPr>
                <w:rFonts w:ascii="Nunito Sans" w:hAnsi="Nunito Sans"/>
              </w:rPr>
            </w:pPr>
          </w:p>
        </w:tc>
        <w:tc>
          <w:tcPr>
            <w:tcW w:w="2494" w:type="dxa"/>
          </w:tcPr>
          <w:p w:rsidRPr="000005A7" w:rsidR="006038E5" w:rsidP="00945A74" w:rsidRDefault="006038E5" w14:paraId="0363AB4D" w14:textId="77777777">
            <w:pPr>
              <w:pStyle w:val="NormalBilaNumbers"/>
              <w:ind w:right="0"/>
              <w:rPr>
                <w:rFonts w:ascii="Nunito Sans" w:hAnsi="Nunito Sans"/>
              </w:rPr>
            </w:pPr>
          </w:p>
        </w:tc>
      </w:tr>
      <w:tr w:rsidRPr="000005A7" w:rsidR="006F03C9" w:rsidTr="006F03C9" w14:paraId="3A85D0BC" w14:textId="77777777">
        <w:trPr>
          <w:trHeight w:val="24"/>
        </w:trPr>
        <w:tc>
          <w:tcPr>
            <w:tcW w:w="241" w:type="dxa"/>
          </w:tcPr>
          <w:p w:rsidRPr="000005A7" w:rsidR="006038E5" w:rsidP="00945A74" w:rsidRDefault="006038E5" w14:paraId="60497023" w14:textId="77777777">
            <w:pPr>
              <w:pStyle w:val="NormalBilaNumbers"/>
              <w:ind w:right="0"/>
              <w:rPr>
                <w:rFonts w:ascii="Nunito Sans" w:hAnsi="Nunito Sans"/>
              </w:rPr>
            </w:pPr>
          </w:p>
        </w:tc>
        <w:tc>
          <w:tcPr>
            <w:tcW w:w="4020" w:type="dxa"/>
          </w:tcPr>
          <w:p w:rsidRPr="000005A7" w:rsidR="006038E5" w:rsidP="00945A74" w:rsidRDefault="006038E5" w14:paraId="7C5FD24B" w14:textId="77777777">
            <w:pPr>
              <w:pStyle w:val="NormalBilaNumbers"/>
              <w:ind w:right="0"/>
              <w:rPr>
                <w:rFonts w:ascii="Nunito Sans" w:hAnsi="Nunito Sans"/>
              </w:rPr>
            </w:pPr>
          </w:p>
        </w:tc>
        <w:tc>
          <w:tcPr>
            <w:tcW w:w="4241" w:type="dxa"/>
          </w:tcPr>
          <w:p w:rsidRPr="000005A7" w:rsidR="006038E5" w:rsidP="00945A74" w:rsidRDefault="006038E5" w14:paraId="03137073" w14:textId="77777777">
            <w:pPr>
              <w:pStyle w:val="NormalBilaNumbers"/>
              <w:ind w:right="0"/>
              <w:rPr>
                <w:rFonts w:ascii="Nunito Sans" w:hAnsi="Nunito Sans"/>
              </w:rPr>
            </w:pPr>
          </w:p>
        </w:tc>
        <w:tc>
          <w:tcPr>
            <w:tcW w:w="2494" w:type="dxa"/>
          </w:tcPr>
          <w:p w:rsidRPr="000005A7" w:rsidR="006038E5" w:rsidP="00945A74" w:rsidRDefault="006038E5" w14:paraId="1BCDA028" w14:textId="77777777">
            <w:pPr>
              <w:pStyle w:val="NormalBilaNumbers"/>
              <w:ind w:right="0"/>
              <w:rPr>
                <w:rFonts w:ascii="Nunito Sans" w:hAnsi="Nunito Sans"/>
              </w:rPr>
            </w:pPr>
          </w:p>
        </w:tc>
      </w:tr>
      <w:tr w:rsidRPr="000005A7" w:rsidR="006F03C9" w:rsidTr="006F03C9" w14:paraId="34F26D79" w14:textId="77777777">
        <w:trPr>
          <w:trHeight w:val="24"/>
        </w:trPr>
        <w:tc>
          <w:tcPr>
            <w:tcW w:w="241" w:type="dxa"/>
          </w:tcPr>
          <w:p w:rsidRPr="000005A7" w:rsidR="006038E5" w:rsidP="00945A74" w:rsidRDefault="006038E5" w14:paraId="3AA5A19A" w14:textId="77777777">
            <w:pPr>
              <w:pStyle w:val="NormalBilaNumbers"/>
              <w:ind w:right="0"/>
              <w:rPr>
                <w:rFonts w:ascii="Nunito Sans" w:hAnsi="Nunito Sans"/>
              </w:rPr>
            </w:pPr>
          </w:p>
        </w:tc>
        <w:tc>
          <w:tcPr>
            <w:tcW w:w="4020" w:type="dxa"/>
          </w:tcPr>
          <w:p w:rsidRPr="000005A7" w:rsidR="006038E5" w:rsidP="00945A74" w:rsidRDefault="006038E5" w14:paraId="7F355A99" w14:textId="77777777">
            <w:pPr>
              <w:pStyle w:val="NormalBilaNumbers"/>
              <w:ind w:right="0"/>
              <w:rPr>
                <w:rFonts w:ascii="Nunito Sans" w:hAnsi="Nunito Sans"/>
              </w:rPr>
            </w:pPr>
          </w:p>
        </w:tc>
        <w:tc>
          <w:tcPr>
            <w:tcW w:w="4241" w:type="dxa"/>
          </w:tcPr>
          <w:p w:rsidRPr="000005A7" w:rsidR="006038E5" w:rsidP="00945A74" w:rsidRDefault="006038E5" w14:paraId="3CE18EA0" w14:textId="77777777">
            <w:pPr>
              <w:pStyle w:val="NormalBilaNumbers"/>
              <w:ind w:right="0"/>
              <w:rPr>
                <w:rFonts w:ascii="Nunito Sans" w:hAnsi="Nunito Sans"/>
              </w:rPr>
            </w:pPr>
          </w:p>
        </w:tc>
        <w:tc>
          <w:tcPr>
            <w:tcW w:w="2494" w:type="dxa"/>
          </w:tcPr>
          <w:p w:rsidRPr="000005A7" w:rsidR="006038E5" w:rsidP="00945A74" w:rsidRDefault="006038E5" w14:paraId="34297175" w14:textId="77777777">
            <w:pPr>
              <w:pStyle w:val="NormalBilaNumbers"/>
              <w:ind w:right="0"/>
              <w:rPr>
                <w:rFonts w:ascii="Nunito Sans" w:hAnsi="Nunito Sans"/>
              </w:rPr>
            </w:pPr>
          </w:p>
        </w:tc>
      </w:tr>
      <w:tr w:rsidRPr="000005A7" w:rsidR="006F03C9" w:rsidTr="006F03C9" w14:paraId="5F6520D0" w14:textId="77777777">
        <w:trPr>
          <w:trHeight w:val="24"/>
        </w:trPr>
        <w:tc>
          <w:tcPr>
            <w:tcW w:w="241" w:type="dxa"/>
          </w:tcPr>
          <w:p w:rsidRPr="000005A7" w:rsidR="006038E5" w:rsidP="00945A74" w:rsidRDefault="006038E5" w14:paraId="535E77DF" w14:textId="77777777">
            <w:pPr>
              <w:pStyle w:val="NormalBilaNumbers"/>
              <w:ind w:right="0"/>
              <w:rPr>
                <w:rFonts w:ascii="Nunito Sans" w:hAnsi="Nunito Sans"/>
              </w:rPr>
            </w:pPr>
          </w:p>
        </w:tc>
        <w:tc>
          <w:tcPr>
            <w:tcW w:w="4020" w:type="dxa"/>
          </w:tcPr>
          <w:p w:rsidRPr="000005A7" w:rsidR="006038E5" w:rsidP="00945A74" w:rsidRDefault="006038E5" w14:paraId="6A2999B3" w14:textId="77777777">
            <w:pPr>
              <w:pStyle w:val="NormalBilaNumbers"/>
              <w:ind w:right="0"/>
              <w:rPr>
                <w:rFonts w:ascii="Nunito Sans" w:hAnsi="Nunito Sans"/>
              </w:rPr>
            </w:pPr>
          </w:p>
        </w:tc>
        <w:tc>
          <w:tcPr>
            <w:tcW w:w="4241" w:type="dxa"/>
          </w:tcPr>
          <w:p w:rsidRPr="000005A7" w:rsidR="006038E5" w:rsidP="00945A74" w:rsidRDefault="006038E5" w14:paraId="58FA5340" w14:textId="77777777">
            <w:pPr>
              <w:pStyle w:val="NormalBilaNumbers"/>
              <w:ind w:right="0"/>
              <w:rPr>
                <w:rFonts w:ascii="Nunito Sans" w:hAnsi="Nunito Sans"/>
              </w:rPr>
            </w:pPr>
          </w:p>
        </w:tc>
        <w:tc>
          <w:tcPr>
            <w:tcW w:w="2494" w:type="dxa"/>
          </w:tcPr>
          <w:p w:rsidRPr="000005A7" w:rsidR="006038E5" w:rsidP="00945A74" w:rsidRDefault="006038E5" w14:paraId="16589552" w14:textId="77777777">
            <w:pPr>
              <w:pStyle w:val="NormalBilaNumbers"/>
              <w:ind w:right="0"/>
              <w:rPr>
                <w:rFonts w:ascii="Nunito Sans" w:hAnsi="Nunito Sans"/>
              </w:rPr>
            </w:pPr>
          </w:p>
        </w:tc>
      </w:tr>
      <w:tr w:rsidRPr="006F03C9" w:rsidR="006F03C9" w:rsidTr="006F03C9" w14:paraId="64058C84" w14:textId="77777777">
        <w:trPr>
          <w:trHeight w:val="97"/>
        </w:trPr>
        <w:tc>
          <w:tcPr>
            <w:tcW w:w="241" w:type="dxa"/>
          </w:tcPr>
          <w:p w:rsidRPr="000A62AB" w:rsidR="006038E5" w:rsidP="00945A74" w:rsidRDefault="006038E5" w14:paraId="45A8A3FA" w14:textId="77777777">
            <w:pPr>
              <w:ind w:left="720" w:right="0"/>
              <w:rPr>
                <w:rFonts w:ascii="Nunito Sans" w:hAnsi="Nunito Sans"/>
                <w:lang w:val="en-US"/>
              </w:rPr>
            </w:pPr>
          </w:p>
        </w:tc>
        <w:tc>
          <w:tcPr>
            <w:tcW w:w="4020" w:type="dxa"/>
          </w:tcPr>
          <w:p w:rsidRPr="006F03C9" w:rsidR="006038E5" w:rsidP="00945A74" w:rsidRDefault="006038E5" w14:paraId="71A7948B" w14:textId="77777777">
            <w:pPr>
              <w:ind w:right="0"/>
              <w:rPr>
                <w:rFonts w:ascii="Nunito Sans" w:hAnsi="Nunito Sans"/>
                <w:lang w:val="en-US"/>
              </w:rPr>
            </w:pPr>
          </w:p>
        </w:tc>
        <w:tc>
          <w:tcPr>
            <w:tcW w:w="4241" w:type="dxa"/>
          </w:tcPr>
          <w:p w:rsidRPr="006F03C9" w:rsidR="006038E5" w:rsidP="00945A74" w:rsidRDefault="006038E5" w14:paraId="44FA99D3" w14:textId="77777777">
            <w:pPr>
              <w:ind w:right="0"/>
              <w:rPr>
                <w:rFonts w:ascii="Nunito Sans" w:hAnsi="Nunito Sans"/>
                <w:lang w:val="en-US"/>
              </w:rPr>
            </w:pPr>
          </w:p>
        </w:tc>
        <w:tc>
          <w:tcPr>
            <w:tcW w:w="2494" w:type="dxa"/>
          </w:tcPr>
          <w:p w:rsidRPr="006F03C9" w:rsidR="006038E5" w:rsidP="00CE49B3" w:rsidRDefault="000F663A" w14:paraId="5CEBFAE8" w14:textId="14FE6045">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Pr="006F03C9" w:rsidR="00CE49B3">
              <w:rPr>
                <w:rFonts w:ascii="Nunito Sans SemiBold" w:hAnsi="Nunito Sans SemiBold"/>
                <w:color w:val="0137A6"/>
                <w:lang w:val="en-US"/>
              </w:rPr>
              <w:t xml:space="preserve"> 202</w:t>
            </w:r>
            <w:r w:rsidR="007D5676">
              <w:rPr>
                <w:rFonts w:ascii="Nunito Sans SemiBold" w:hAnsi="Nunito Sans SemiBold"/>
                <w:color w:val="0137A6"/>
                <w:lang w:val="en-US"/>
              </w:rPr>
              <w:t>6</w:t>
            </w:r>
          </w:p>
        </w:tc>
      </w:tr>
      <w:tr w:rsidRPr="006F03C9" w:rsidR="006F03C9" w:rsidTr="006F03C9" w14:paraId="3832933F" w14:textId="77777777">
        <w:trPr>
          <w:trHeight w:val="103"/>
        </w:trPr>
        <w:tc>
          <w:tcPr>
            <w:tcW w:w="241" w:type="dxa"/>
          </w:tcPr>
          <w:p w:rsidRPr="000A62AB" w:rsidR="006038E5" w:rsidP="00945A74" w:rsidRDefault="006038E5" w14:paraId="43EC95EB" w14:textId="77777777">
            <w:pPr>
              <w:pStyle w:val="NormalBilaNumbers"/>
              <w:ind w:right="0"/>
              <w:rPr>
                <w:rFonts w:ascii="Nunito Sans" w:hAnsi="Nunito Sans"/>
              </w:rPr>
            </w:pPr>
          </w:p>
        </w:tc>
        <w:tc>
          <w:tcPr>
            <w:tcW w:w="4020" w:type="dxa"/>
          </w:tcPr>
          <w:p w:rsidRPr="006F03C9" w:rsidR="006038E5" w:rsidP="00945A74" w:rsidRDefault="006038E5" w14:paraId="66403CC6" w14:textId="77777777">
            <w:pPr>
              <w:pStyle w:val="NormalBilaNumbers"/>
              <w:ind w:right="0"/>
              <w:rPr>
                <w:rFonts w:ascii="Nunito Sans" w:hAnsi="Nunito Sans"/>
              </w:rPr>
            </w:pPr>
          </w:p>
        </w:tc>
        <w:tc>
          <w:tcPr>
            <w:tcW w:w="4241" w:type="dxa"/>
          </w:tcPr>
          <w:p w:rsidRPr="006F03C9" w:rsidR="006038E5" w:rsidP="00945A74" w:rsidRDefault="006038E5" w14:paraId="4968610E" w14:textId="77777777">
            <w:pPr>
              <w:pStyle w:val="NormalBilaNumbers"/>
              <w:ind w:right="0"/>
              <w:rPr>
                <w:rFonts w:ascii="Nunito Sans" w:hAnsi="Nunito Sans"/>
              </w:rPr>
            </w:pPr>
          </w:p>
        </w:tc>
        <w:tc>
          <w:tcPr>
            <w:tcW w:w="2494" w:type="dxa"/>
          </w:tcPr>
          <w:p w:rsidRPr="006F03C9" w:rsidR="006038E5" w:rsidP="00945A74" w:rsidRDefault="006038E5" w14:paraId="446029DB" w14:textId="77777777">
            <w:pPr>
              <w:pStyle w:val="NormalBilaNumbers"/>
              <w:ind w:right="0"/>
              <w:jc w:val="right"/>
              <w:rPr>
                <w:rFonts w:ascii="Nunito Sans SemiBold" w:hAnsi="Nunito Sans SemiBold"/>
                <w:color w:val="0137A6"/>
              </w:rPr>
            </w:pPr>
          </w:p>
        </w:tc>
      </w:tr>
      <w:tr w:rsidRPr="006F03C9" w:rsidR="006F03C9" w:rsidTr="006F03C9" w14:paraId="50B879E1" w14:textId="77777777">
        <w:trPr>
          <w:trHeight w:val="97"/>
        </w:trPr>
        <w:tc>
          <w:tcPr>
            <w:tcW w:w="241" w:type="dxa"/>
          </w:tcPr>
          <w:p w:rsidRPr="000A62AB" w:rsidR="006038E5" w:rsidP="00945A74" w:rsidRDefault="006038E5" w14:paraId="0747A5D1" w14:textId="77777777">
            <w:pPr>
              <w:ind w:left="720" w:right="0"/>
              <w:rPr>
                <w:rFonts w:ascii="Nunito Sans" w:hAnsi="Nunito Sans"/>
                <w:lang w:val="en-US"/>
              </w:rPr>
            </w:pPr>
          </w:p>
        </w:tc>
        <w:tc>
          <w:tcPr>
            <w:tcW w:w="4020" w:type="dxa"/>
          </w:tcPr>
          <w:p w:rsidRPr="006F03C9" w:rsidR="006038E5" w:rsidP="00945A74" w:rsidRDefault="006038E5" w14:paraId="62B0F2CE" w14:textId="77777777">
            <w:pPr>
              <w:ind w:right="0"/>
              <w:rPr>
                <w:rFonts w:ascii="Nunito Sans" w:hAnsi="Nunito Sans"/>
                <w:lang w:val="en-US"/>
              </w:rPr>
            </w:pPr>
          </w:p>
        </w:tc>
        <w:tc>
          <w:tcPr>
            <w:tcW w:w="4241" w:type="dxa"/>
          </w:tcPr>
          <w:p w:rsidRPr="006F03C9" w:rsidR="006038E5" w:rsidP="00945A74" w:rsidRDefault="006038E5" w14:paraId="395FA54C" w14:textId="77777777">
            <w:pPr>
              <w:ind w:right="0"/>
              <w:rPr>
                <w:rFonts w:ascii="Nunito Sans" w:hAnsi="Nunito Sans"/>
                <w:lang w:val="en-US"/>
              </w:rPr>
            </w:pPr>
          </w:p>
        </w:tc>
        <w:tc>
          <w:tcPr>
            <w:tcW w:w="2494" w:type="dxa"/>
          </w:tcPr>
          <w:p w:rsidRPr="006F03C9" w:rsidR="006038E5" w:rsidP="00945A74" w:rsidRDefault="00003E46" w14:paraId="255533FF" w14:textId="4639511A">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Pr="006F03C9" w:rsidR="00CE49B3">
              <w:rPr>
                <w:rFonts w:ascii="Nunito Sans SemiBold" w:hAnsi="Nunito Sans SemiBold"/>
                <w:color w:val="0137A6"/>
                <w:lang w:val="en-US"/>
              </w:rPr>
              <w:t xml:space="preserve"> </w:t>
            </w:r>
            <w:r w:rsidR="00937227">
              <w:rPr>
                <w:rFonts w:ascii="Nunito Sans SemiBold" w:hAnsi="Nunito Sans SemiBold"/>
                <w:color w:val="0137A6"/>
                <w:lang w:val="en-US"/>
              </w:rPr>
              <w:t>ITP</w:t>
            </w:r>
            <w:r w:rsidRPr="006F03C9" w:rsidR="00CE49B3">
              <w:rPr>
                <w:rFonts w:ascii="Nunito Sans SemiBold" w:hAnsi="Nunito Sans SemiBold"/>
                <w:color w:val="0137A6"/>
                <w:lang w:val="en-US"/>
              </w:rPr>
              <w:t xml:space="preserve"> </w:t>
            </w:r>
          </w:p>
        </w:tc>
      </w:tr>
      <w:tr w:rsidRPr="006F03C9" w:rsidR="006F03C9" w:rsidTr="006F03C9" w14:paraId="60A08CE7" w14:textId="77777777">
        <w:trPr>
          <w:trHeight w:val="42"/>
        </w:trPr>
        <w:tc>
          <w:tcPr>
            <w:tcW w:w="241" w:type="dxa"/>
          </w:tcPr>
          <w:p w:rsidRPr="003C4157" w:rsidR="006038E5" w:rsidP="00945A74" w:rsidRDefault="006038E5" w14:paraId="50288813" w14:textId="77777777">
            <w:pPr>
              <w:ind w:left="720" w:right="0"/>
              <w:rPr>
                <w:rFonts w:ascii="Nunito Sans" w:hAnsi="Nunito Sans"/>
                <w:sz w:val="8"/>
                <w:szCs w:val="8"/>
                <w:lang w:val="en-US"/>
              </w:rPr>
            </w:pPr>
          </w:p>
        </w:tc>
        <w:tc>
          <w:tcPr>
            <w:tcW w:w="4020" w:type="dxa"/>
          </w:tcPr>
          <w:p w:rsidRPr="000A62AB" w:rsidR="006038E5" w:rsidP="00945A74" w:rsidRDefault="006038E5" w14:paraId="3DF92ADA" w14:textId="77777777">
            <w:pPr>
              <w:ind w:right="0"/>
              <w:rPr>
                <w:rFonts w:ascii="Nunito Sans" w:hAnsi="Nunito Sans"/>
                <w:sz w:val="8"/>
                <w:szCs w:val="8"/>
                <w:lang w:val="en-US"/>
              </w:rPr>
            </w:pPr>
          </w:p>
        </w:tc>
        <w:tc>
          <w:tcPr>
            <w:tcW w:w="4241" w:type="dxa"/>
          </w:tcPr>
          <w:p w:rsidRPr="006F03C9" w:rsidR="006038E5" w:rsidP="00945A74" w:rsidRDefault="006038E5" w14:paraId="1AEDC0E5" w14:textId="77777777">
            <w:pPr>
              <w:ind w:right="0"/>
              <w:rPr>
                <w:rFonts w:ascii="Nunito Sans" w:hAnsi="Nunito Sans"/>
                <w:sz w:val="8"/>
                <w:szCs w:val="8"/>
                <w:lang w:val="en-US"/>
              </w:rPr>
            </w:pPr>
          </w:p>
        </w:tc>
        <w:tc>
          <w:tcPr>
            <w:tcW w:w="2494" w:type="dxa"/>
            <w:tcBorders>
              <w:bottom w:val="single" w:color="0137A6" w:sz="36" w:space="0"/>
            </w:tcBorders>
          </w:tcPr>
          <w:p w:rsidRPr="006F03C9" w:rsidR="006038E5" w:rsidP="00945A74" w:rsidRDefault="006038E5" w14:paraId="2E0DC08C" w14:textId="77777777">
            <w:pPr>
              <w:pStyle w:val="NormalBilaNumbers"/>
              <w:ind w:left="-102" w:right="0"/>
              <w:rPr>
                <w:rFonts w:ascii="Nunito Sans" w:hAnsi="Nunito Sans"/>
                <w:sz w:val="8"/>
                <w:szCs w:val="8"/>
              </w:rPr>
            </w:pPr>
          </w:p>
        </w:tc>
      </w:tr>
      <w:tr w:rsidRPr="006F03C9" w:rsidR="006038E5" w:rsidTr="006F03C9" w14:paraId="25CA3B76" w14:textId="77777777">
        <w:trPr>
          <w:trHeight w:val="53"/>
        </w:trPr>
        <w:tc>
          <w:tcPr>
            <w:tcW w:w="241" w:type="dxa"/>
          </w:tcPr>
          <w:p w:rsidRPr="000A62AB" w:rsidR="006038E5" w:rsidP="00945A74" w:rsidRDefault="006038E5" w14:paraId="0A4A7627" w14:textId="77777777">
            <w:pPr>
              <w:ind w:left="360" w:right="0"/>
              <w:rPr>
                <w:rFonts w:ascii="Nunito Sans" w:hAnsi="Nunito Sans"/>
                <w:lang w:val="en-US"/>
              </w:rPr>
            </w:pPr>
          </w:p>
        </w:tc>
        <w:tc>
          <w:tcPr>
            <w:tcW w:w="4020" w:type="dxa"/>
          </w:tcPr>
          <w:p w:rsidRPr="006F03C9" w:rsidR="006038E5" w:rsidP="00945A74" w:rsidRDefault="006038E5" w14:paraId="65A36FC9" w14:textId="77777777">
            <w:pPr>
              <w:ind w:left="360" w:right="0"/>
              <w:rPr>
                <w:rFonts w:ascii="Nunito Sans" w:hAnsi="Nunito Sans"/>
                <w:lang w:val="en-US"/>
              </w:rPr>
            </w:pPr>
          </w:p>
        </w:tc>
        <w:tc>
          <w:tcPr>
            <w:tcW w:w="6736" w:type="dxa"/>
            <w:gridSpan w:val="2"/>
          </w:tcPr>
          <w:p w:rsidRPr="006F03C9" w:rsidR="006038E5" w:rsidP="00945A74" w:rsidRDefault="006038E5" w14:paraId="4A046602" w14:textId="77777777">
            <w:pPr>
              <w:ind w:left="720" w:right="0"/>
              <w:jc w:val="right"/>
              <w:rPr>
                <w:rFonts w:ascii="Nunito Sans" w:hAnsi="Nunito Sans"/>
                <w:color w:val="4472C4" w:themeColor="accent1"/>
                <w:lang w:val="en-US"/>
              </w:rPr>
            </w:pPr>
          </w:p>
        </w:tc>
      </w:tr>
      <w:tr w:rsidRPr="006F03C9" w:rsidR="006038E5" w:rsidTr="006F03C9" w14:paraId="29FCF607" w14:textId="77777777">
        <w:trPr>
          <w:trHeight w:val="53"/>
        </w:trPr>
        <w:tc>
          <w:tcPr>
            <w:tcW w:w="241" w:type="dxa"/>
          </w:tcPr>
          <w:p w:rsidRPr="000A62AB" w:rsidR="006038E5" w:rsidP="00945A74" w:rsidRDefault="006038E5" w14:paraId="5A57E473" w14:textId="77777777">
            <w:pPr>
              <w:pStyle w:val="NormalBilaNumbers"/>
              <w:ind w:right="0"/>
              <w:rPr>
                <w:rFonts w:ascii="Nunito Sans" w:hAnsi="Nunito Sans"/>
              </w:rPr>
            </w:pPr>
          </w:p>
        </w:tc>
        <w:tc>
          <w:tcPr>
            <w:tcW w:w="4020" w:type="dxa"/>
          </w:tcPr>
          <w:p w:rsidRPr="006F03C9" w:rsidR="006038E5" w:rsidP="00945A74" w:rsidRDefault="006038E5" w14:paraId="78E3EDA9" w14:textId="77777777">
            <w:pPr>
              <w:pStyle w:val="NormalBilaNumbers"/>
              <w:ind w:right="0"/>
              <w:rPr>
                <w:rFonts w:ascii="Nunito Sans" w:hAnsi="Nunito Sans"/>
              </w:rPr>
            </w:pPr>
          </w:p>
        </w:tc>
        <w:tc>
          <w:tcPr>
            <w:tcW w:w="6736" w:type="dxa"/>
            <w:gridSpan w:val="2"/>
            <w:vAlign w:val="center"/>
          </w:tcPr>
          <w:p w:rsidRPr="006F03C9" w:rsidR="006038E5" w:rsidP="00945A74" w:rsidRDefault="006038E5" w14:paraId="5B215D16" w14:textId="77777777">
            <w:pPr>
              <w:pStyle w:val="NormalBilaNumbers"/>
              <w:ind w:right="0"/>
              <w:rPr>
                <w:rFonts w:ascii="Nunito Sans" w:hAnsi="Nunito Sans"/>
              </w:rPr>
            </w:pPr>
          </w:p>
        </w:tc>
      </w:tr>
    </w:tbl>
    <w:p w:rsidRPr="006F03C9" w:rsidR="006038E5" w:rsidP="006038E5" w:rsidRDefault="006038E5" w14:paraId="687726A2" w14:textId="77777777">
      <w:pPr>
        <w:pStyle w:val="NormalBilaNumbers"/>
        <w:ind w:right="0"/>
      </w:pPr>
    </w:p>
    <w:p w:rsidRPr="006F03C9" w:rsidR="006038E5" w:rsidP="006038E5" w:rsidRDefault="006038E5" w14:paraId="3E12089E" w14:textId="6E8FDC6C">
      <w:pPr>
        <w:pStyle w:val="NormalBilaNumbers"/>
        <w:ind w:right="0"/>
        <w:sectPr w:rsidRPr="006F03C9" w:rsidR="006038E5" w:rsidSect="001E2E73">
          <w:footerReference w:type="default" r:id="rId12"/>
          <w:footerReference w:type="first" r:id="rId13"/>
          <w:pgSz w:w="11906" w:h="16838" w:orient="portrait"/>
          <w:pgMar w:top="993" w:right="707" w:bottom="720" w:left="709" w:header="276" w:footer="0" w:gutter="0"/>
          <w:cols w:space="720"/>
          <w:titlePg/>
          <w:docGrid w:linePitch="360"/>
          <w:headerReference w:type="default" r:id="R1406982c9ee54ba0"/>
        </w:sectPr>
      </w:pPr>
      <w:r w:rsidRPr="006F03C9">
        <w:rPr>
          <w:noProof/>
        </w:rPr>
        <mc:AlternateContent>
          <mc:Choice Requires="wps">
            <w:drawing>
              <wp:anchor distT="0" distB="0" distL="114300" distR="114300" simplePos="0" relativeHeight="251659267" behindDoc="0" locked="0" layoutInCell="1" allowOverlap="1" wp14:anchorId="6F3356A3" wp14:editId="7940886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F03C9" w:rsidR="003F5278" w:rsidP="003F5278" w:rsidRDefault="003F5278" w14:paraId="7616D81D" w14:textId="5E0D582C">
                            <w:pPr>
                              <w:ind w:left="720" w:hanging="720"/>
                              <w:jc w:val="both"/>
                              <w:rPr>
                                <w:color w:val="0137A6"/>
                                <w:sz w:val="16"/>
                                <w:szCs w:val="16"/>
                              </w:rPr>
                            </w:pPr>
                            <w:r w:rsidRPr="006F03C9">
                              <w:rPr>
                                <w:color w:val="0137A6"/>
                                <w:sz w:val="16"/>
                                <w:szCs w:val="16"/>
                              </w:rPr>
                              <w:t>Kenbright Actuarial &amp; Financial Services Limited</w:t>
                            </w:r>
                          </w:p>
                          <w:p w:rsidRPr="006F03C9" w:rsidR="003F5278" w:rsidP="003F5278" w:rsidRDefault="003F5278" w14:paraId="656DC6FF" w14:textId="77777777">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rsidRPr="006F03C9" w:rsidR="003F5278" w:rsidP="003F5278" w:rsidRDefault="003F5278" w14:paraId="3F780538"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rsidRPr="006F03C9" w:rsidR="003F5278" w:rsidP="003F5278" w:rsidRDefault="003F5278" w14:paraId="7A6D1459"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rsidRPr="006F03C9" w:rsidR="003F5278" w:rsidP="003F5278" w:rsidRDefault="003F5278" w14:paraId="45B2A6D3"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rsidRPr="006F03C9" w:rsidR="006038E5" w:rsidP="006038E5" w:rsidRDefault="006038E5" w14:paraId="6AD80B08" w14:textId="77777777">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margin-left:20.05pt;margin-top:639.05pt;width:206.75pt;height:68.9pt;z-index:2516592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ed="f" stroked="f" strokeweight="1pt" w14:anchorId="6F3356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v:textbox>
                  <w:txbxContent>
                    <w:p w:rsidRPr="006F03C9" w:rsidR="003F5278" w:rsidP="003F5278" w:rsidRDefault="003F5278" w14:paraId="7616D81D" w14:textId="5E0D582C">
                      <w:pPr>
                        <w:ind w:left="720" w:hanging="720"/>
                        <w:jc w:val="both"/>
                        <w:rPr>
                          <w:color w:val="0137A6"/>
                          <w:sz w:val="16"/>
                          <w:szCs w:val="16"/>
                        </w:rPr>
                      </w:pPr>
                      <w:r w:rsidRPr="006F03C9">
                        <w:rPr>
                          <w:color w:val="0137A6"/>
                          <w:sz w:val="16"/>
                          <w:szCs w:val="16"/>
                        </w:rPr>
                        <w:t>Kenbright Actuarial &amp; Financial Services Limited</w:t>
                      </w:r>
                    </w:p>
                    <w:p w:rsidRPr="006F03C9" w:rsidR="003F5278" w:rsidP="003F5278" w:rsidRDefault="003F5278" w14:paraId="656DC6FF" w14:textId="77777777">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rsidRPr="006F03C9" w:rsidR="003F5278" w:rsidP="003F5278" w:rsidRDefault="003F5278" w14:paraId="3F780538"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rsidRPr="006F03C9" w:rsidR="003F5278" w:rsidP="003F5278" w:rsidRDefault="003F5278" w14:paraId="7A6D1459"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rsidRPr="006F03C9" w:rsidR="003F5278" w:rsidP="003F5278" w:rsidRDefault="003F5278" w14:paraId="45B2A6D3"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rsidRPr="006F03C9" w:rsidR="006038E5" w:rsidP="006038E5" w:rsidRDefault="006038E5" w14:paraId="6AD80B08" w14:textId="77777777">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610"/>
                              <w:gridCol w:w="236"/>
                              <w:gridCol w:w="13718"/>
                            </w:tblGrid>
                            <w:tr w:rsidRPr="000005A7" w:rsidR="006038E5" w14:paraId="3828D31A" w14:textId="77777777">
                              <w:tc>
                                <w:tcPr>
                                  <w:tcW w:w="2610" w:type="dxa"/>
                                  <w:vMerge w:val="restart"/>
                                  <w:vAlign w:val="center"/>
                                </w:tcPr>
                                <w:p w:rsidRPr="000005A7" w:rsidR="006038E5" w:rsidRDefault="006038E5" w14:paraId="202CD4B8" w14:textId="77777777">
                                  <w:pPr>
                                    <w:pStyle w:val="NormalBilaNumbers"/>
                                    <w:rPr>
                                      <w:rFonts w:ascii="Nunito Sans" w:hAnsi="Nunito Sans"/>
                                    </w:rPr>
                                  </w:pPr>
                                  <w:r w:rsidRPr="000727CD">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rsidRPr="000005A7" w:rsidR="006038E5" w:rsidRDefault="006038E5" w14:paraId="72E9599A" w14:textId="77777777">
                                  <w:pPr>
                                    <w:pStyle w:val="NormalBilaNumbers"/>
                                    <w:rPr>
                                      <w:rFonts w:ascii="Nunito Sans" w:hAnsi="Nunito Sans"/>
                                    </w:rPr>
                                  </w:pPr>
                                </w:p>
                              </w:tc>
                              <w:tc>
                                <w:tcPr>
                                  <w:tcW w:w="13718" w:type="dxa"/>
                                  <w:vAlign w:val="center"/>
                                </w:tcPr>
                                <w:p w:rsidRPr="000005A7" w:rsidR="006038E5" w:rsidRDefault="006038E5" w14:paraId="7D1F6313" w14:textId="77777777">
                                  <w:pPr>
                                    <w:pStyle w:val="NormalBilaNumbers"/>
                                    <w:rPr>
                                      <w:rFonts w:ascii="Nunito Sans" w:hAnsi="Nunito Sans"/>
                                    </w:rPr>
                                  </w:pPr>
                                  <w:r w:rsidRPr="000727CD">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Pr="000005A7" w:rsidR="006038E5" w14:paraId="0AAF08B5" w14:textId="77777777">
                              <w:tc>
                                <w:tcPr>
                                  <w:tcW w:w="2610" w:type="dxa"/>
                                  <w:vMerge/>
                                  <w:vAlign w:val="center"/>
                                </w:tcPr>
                                <w:p w:rsidRPr="000005A7" w:rsidR="006038E5" w:rsidRDefault="006038E5" w14:paraId="11376863" w14:textId="77777777">
                                  <w:pPr>
                                    <w:pStyle w:val="NormalBilaNumbers"/>
                                    <w:rPr>
                                      <w:rFonts w:ascii="Nunito Sans" w:hAnsi="Nunito Sans"/>
                                      <w:noProof/>
                                    </w:rPr>
                                  </w:pPr>
                                </w:p>
                              </w:tc>
                              <w:tc>
                                <w:tcPr>
                                  <w:tcW w:w="236" w:type="dxa"/>
                                  <w:vAlign w:val="center"/>
                                </w:tcPr>
                                <w:p w:rsidRPr="000005A7" w:rsidR="006038E5" w:rsidRDefault="006038E5" w14:paraId="15AC4C93" w14:textId="77777777">
                                  <w:pPr>
                                    <w:pStyle w:val="NormalBilaNumbers"/>
                                    <w:rPr>
                                      <w:rFonts w:ascii="Nunito Sans" w:hAnsi="Nunito Sans"/>
                                    </w:rPr>
                                  </w:pPr>
                                </w:p>
                              </w:tc>
                              <w:tc>
                                <w:tcPr>
                                  <w:tcW w:w="13718" w:type="dxa"/>
                                  <w:vAlign w:val="center"/>
                                </w:tcPr>
                                <w:p w:rsidRPr="000005A7" w:rsidR="006038E5" w:rsidRDefault="006038E5" w14:paraId="0E025622" w14:textId="77777777">
                                  <w:pPr>
                                    <w:pStyle w:val="NormalBilaNumbers"/>
                                    <w:rPr>
                                      <w:rFonts w:ascii="Nunito Sans" w:hAnsi="Nunito Sans"/>
                                    </w:rPr>
                                  </w:pPr>
                                </w:p>
                              </w:tc>
                            </w:tr>
                            <w:tr w:rsidRPr="000005A7" w:rsidR="006038E5" w14:paraId="6748C20E" w14:textId="77777777">
                              <w:tc>
                                <w:tcPr>
                                  <w:tcW w:w="2610" w:type="dxa"/>
                                  <w:vMerge/>
                                  <w:vAlign w:val="center"/>
                                </w:tcPr>
                                <w:p w:rsidRPr="000005A7" w:rsidR="006038E5" w:rsidRDefault="006038E5" w14:paraId="77EDBDA0" w14:textId="77777777">
                                  <w:pPr>
                                    <w:pStyle w:val="NormalBilaNumbers"/>
                                    <w:rPr>
                                      <w:rFonts w:ascii="Nunito Sans" w:hAnsi="Nunito Sans"/>
                                      <w:noProof/>
                                    </w:rPr>
                                  </w:pPr>
                                </w:p>
                              </w:tc>
                              <w:tc>
                                <w:tcPr>
                                  <w:tcW w:w="236" w:type="dxa"/>
                                  <w:vAlign w:val="center"/>
                                </w:tcPr>
                                <w:p w:rsidRPr="000005A7" w:rsidR="006038E5" w:rsidRDefault="006038E5" w14:paraId="769093F7" w14:textId="77777777">
                                  <w:pPr>
                                    <w:pStyle w:val="NormalBilaNumbers"/>
                                    <w:rPr>
                                      <w:rFonts w:ascii="Nunito Sans" w:hAnsi="Nunito Sans"/>
                                    </w:rPr>
                                  </w:pPr>
                                </w:p>
                              </w:tc>
                              <w:tc>
                                <w:tcPr>
                                  <w:tcW w:w="13718" w:type="dxa"/>
                                  <w:vAlign w:val="center"/>
                                </w:tcPr>
                                <w:p w:rsidRPr="000005A7" w:rsidR="006038E5" w:rsidRDefault="006038E5" w14:paraId="238959DA" w14:textId="77777777">
                                  <w:pPr>
                                    <w:pStyle w:val="NormalBilaNumbers"/>
                                    <w:rPr>
                                      <w:rFonts w:ascii="Nunito Sans" w:hAnsi="Nunito Sans"/>
                                    </w:rPr>
                                  </w:pPr>
                                </w:p>
                              </w:tc>
                            </w:tr>
                          </w:tbl>
                          <w:p w:rsidRPr="000005A7" w:rsidR="006038E5" w:rsidP="006038E5" w:rsidRDefault="006038E5" w14:paraId="6D498653" w14:textId="77777777">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8" filled="f" stroked="f" strokeweight="1pt" w14:anchorId="65D2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v:textbox>
                  <w:txbxContent>
                    <w:tbl>
                      <w:tblPr>
                        <w:tblStyle w:val="TableGrid"/>
                        <w:tblW w:w="16564"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610"/>
                        <w:gridCol w:w="236"/>
                        <w:gridCol w:w="13718"/>
                      </w:tblGrid>
                      <w:tr w:rsidRPr="000005A7" w:rsidR="006038E5" w14:paraId="3828D31A" w14:textId="77777777">
                        <w:tc>
                          <w:tcPr>
                            <w:tcW w:w="2610" w:type="dxa"/>
                            <w:vMerge w:val="restart"/>
                            <w:vAlign w:val="center"/>
                          </w:tcPr>
                          <w:p w:rsidRPr="000005A7" w:rsidR="006038E5" w:rsidRDefault="006038E5" w14:paraId="202CD4B8" w14:textId="77777777">
                            <w:pPr>
                              <w:pStyle w:val="NormalBilaNumbers"/>
                              <w:rPr>
                                <w:rFonts w:ascii="Nunito Sans" w:hAnsi="Nunito Sans"/>
                              </w:rPr>
                            </w:pPr>
                            <w:r w:rsidRPr="000727CD">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rsidRPr="000005A7" w:rsidR="006038E5" w:rsidRDefault="006038E5" w14:paraId="72E9599A" w14:textId="77777777">
                            <w:pPr>
                              <w:pStyle w:val="NormalBilaNumbers"/>
                              <w:rPr>
                                <w:rFonts w:ascii="Nunito Sans" w:hAnsi="Nunito Sans"/>
                              </w:rPr>
                            </w:pPr>
                          </w:p>
                        </w:tc>
                        <w:tc>
                          <w:tcPr>
                            <w:tcW w:w="13718" w:type="dxa"/>
                            <w:vAlign w:val="center"/>
                          </w:tcPr>
                          <w:p w:rsidRPr="000005A7" w:rsidR="006038E5" w:rsidRDefault="006038E5" w14:paraId="7D1F6313" w14:textId="77777777">
                            <w:pPr>
                              <w:pStyle w:val="NormalBilaNumbers"/>
                              <w:rPr>
                                <w:rFonts w:ascii="Nunito Sans" w:hAnsi="Nunito Sans"/>
                              </w:rPr>
                            </w:pPr>
                            <w:r w:rsidRPr="000727CD">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Pr="000005A7" w:rsidR="006038E5" w14:paraId="0AAF08B5" w14:textId="77777777">
                        <w:tc>
                          <w:tcPr>
                            <w:tcW w:w="2610" w:type="dxa"/>
                            <w:vMerge/>
                            <w:vAlign w:val="center"/>
                          </w:tcPr>
                          <w:p w:rsidRPr="000005A7" w:rsidR="006038E5" w:rsidRDefault="006038E5" w14:paraId="11376863" w14:textId="77777777">
                            <w:pPr>
                              <w:pStyle w:val="NormalBilaNumbers"/>
                              <w:rPr>
                                <w:rFonts w:ascii="Nunito Sans" w:hAnsi="Nunito Sans"/>
                                <w:noProof/>
                              </w:rPr>
                            </w:pPr>
                          </w:p>
                        </w:tc>
                        <w:tc>
                          <w:tcPr>
                            <w:tcW w:w="236" w:type="dxa"/>
                            <w:vAlign w:val="center"/>
                          </w:tcPr>
                          <w:p w:rsidRPr="000005A7" w:rsidR="006038E5" w:rsidRDefault="006038E5" w14:paraId="15AC4C93" w14:textId="77777777">
                            <w:pPr>
                              <w:pStyle w:val="NormalBilaNumbers"/>
                              <w:rPr>
                                <w:rFonts w:ascii="Nunito Sans" w:hAnsi="Nunito Sans"/>
                              </w:rPr>
                            </w:pPr>
                          </w:p>
                        </w:tc>
                        <w:tc>
                          <w:tcPr>
                            <w:tcW w:w="13718" w:type="dxa"/>
                            <w:vAlign w:val="center"/>
                          </w:tcPr>
                          <w:p w:rsidRPr="000005A7" w:rsidR="006038E5" w:rsidRDefault="006038E5" w14:paraId="0E025622" w14:textId="77777777">
                            <w:pPr>
                              <w:pStyle w:val="NormalBilaNumbers"/>
                              <w:rPr>
                                <w:rFonts w:ascii="Nunito Sans" w:hAnsi="Nunito Sans"/>
                              </w:rPr>
                            </w:pPr>
                          </w:p>
                        </w:tc>
                      </w:tr>
                      <w:tr w:rsidRPr="000005A7" w:rsidR="006038E5" w14:paraId="6748C20E" w14:textId="77777777">
                        <w:tc>
                          <w:tcPr>
                            <w:tcW w:w="2610" w:type="dxa"/>
                            <w:vMerge/>
                            <w:vAlign w:val="center"/>
                          </w:tcPr>
                          <w:p w:rsidRPr="000005A7" w:rsidR="006038E5" w:rsidRDefault="006038E5" w14:paraId="77EDBDA0" w14:textId="77777777">
                            <w:pPr>
                              <w:pStyle w:val="NormalBilaNumbers"/>
                              <w:rPr>
                                <w:rFonts w:ascii="Nunito Sans" w:hAnsi="Nunito Sans"/>
                                <w:noProof/>
                              </w:rPr>
                            </w:pPr>
                          </w:p>
                        </w:tc>
                        <w:tc>
                          <w:tcPr>
                            <w:tcW w:w="236" w:type="dxa"/>
                            <w:vAlign w:val="center"/>
                          </w:tcPr>
                          <w:p w:rsidRPr="000005A7" w:rsidR="006038E5" w:rsidRDefault="006038E5" w14:paraId="769093F7" w14:textId="77777777">
                            <w:pPr>
                              <w:pStyle w:val="NormalBilaNumbers"/>
                              <w:rPr>
                                <w:rFonts w:ascii="Nunito Sans" w:hAnsi="Nunito Sans"/>
                              </w:rPr>
                            </w:pPr>
                          </w:p>
                        </w:tc>
                        <w:tc>
                          <w:tcPr>
                            <w:tcW w:w="13718" w:type="dxa"/>
                            <w:vAlign w:val="center"/>
                          </w:tcPr>
                          <w:p w:rsidRPr="000005A7" w:rsidR="006038E5" w:rsidRDefault="006038E5" w14:paraId="238959DA" w14:textId="77777777">
                            <w:pPr>
                              <w:pStyle w:val="NormalBilaNumbers"/>
                              <w:rPr>
                                <w:rFonts w:ascii="Nunito Sans" w:hAnsi="Nunito Sans"/>
                              </w:rPr>
                            </w:pPr>
                          </w:p>
                        </w:tc>
                      </w:tr>
                    </w:tbl>
                    <w:p w:rsidRPr="000005A7" w:rsidR="006038E5" w:rsidP="006038E5" w:rsidRDefault="006038E5" w14:paraId="6D498653" w14:textId="77777777">
                      <w:pPr>
                        <w:pStyle w:val="NormalBilaNumbers"/>
                      </w:pPr>
                    </w:p>
                  </w:txbxContent>
                </v:textbox>
                <w10:wrap anchorx="margin"/>
              </v:rect>
            </w:pict>
          </mc:Fallback>
        </mc:AlternateContent>
      </w:r>
      <w:r w:rsidRPr="006F03C9">
        <w:br w:type="page"/>
      </w:r>
    </w:p>
    <w:p w:rsidRPr="006F03C9" w:rsidR="006038E5" w:rsidP="00D37CA5" w:rsidRDefault="006038E5" w14:paraId="0C089338" w14:textId="0E5A49A7">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Pr="006F03C9" w:rsidR="00FE6803">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Pr="006F03C9" w:rsidR="00D37CA5" w:rsidTr="003F5278" w14:paraId="6EB84F1A" w14:textId="77777777">
        <w:trPr>
          <w:trHeight w:val="375"/>
        </w:trPr>
        <w:tc>
          <w:tcPr>
            <w:tcW w:w="10586" w:type="dxa"/>
            <w:gridSpan w:val="4"/>
            <w:shd w:val="clear" w:color="auto" w:fill="0137A6"/>
          </w:tcPr>
          <w:p w:rsidRPr="003C4157" w:rsidR="00D37CA5" w:rsidRDefault="00D37CA5" w14:paraId="3571EDB0" w14:textId="77777777">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Pr="006F03C9" w:rsidR="00D37CA5" w:rsidTr="00B60442" w14:paraId="2CC63D19" w14:textId="77777777">
        <w:trPr>
          <w:trHeight w:val="330"/>
        </w:trPr>
        <w:tc>
          <w:tcPr>
            <w:tcW w:w="1086" w:type="dxa"/>
            <w:tcBorders>
              <w:bottom w:val="single" w:color="4471C4" w:sz="6" w:space="0"/>
            </w:tcBorders>
          </w:tcPr>
          <w:p w:rsidRPr="006F03C9" w:rsidR="00D37CA5" w:rsidRDefault="00D37CA5" w14:paraId="2FBF944E" w14:textId="77777777">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color="4471C4" w:sz="6" w:space="0"/>
            </w:tcBorders>
          </w:tcPr>
          <w:p w:rsidRPr="006F03C9" w:rsidR="00D37CA5" w:rsidRDefault="00D37CA5" w14:paraId="63A9318D" w14:textId="77777777">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color="4471C4" w:sz="6" w:space="0"/>
            </w:tcBorders>
          </w:tcPr>
          <w:p w:rsidRPr="006F03C9" w:rsidR="00D37CA5" w:rsidRDefault="00D37CA5" w14:paraId="6CDED76B" w14:textId="77777777">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color="4471C4" w:sz="6" w:space="0"/>
            </w:tcBorders>
          </w:tcPr>
          <w:p w:rsidRPr="003C4157" w:rsidR="00D37CA5" w:rsidRDefault="00D37CA5" w14:paraId="3BFB24F9" w14:textId="77777777">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Pr="006F03C9" w:rsidR="00D7616B" w:rsidTr="00B60442" w14:paraId="03E742DD" w14:textId="77777777">
        <w:trPr>
          <w:trHeight w:val="300"/>
        </w:trPr>
        <w:tc>
          <w:tcPr>
            <w:tcW w:w="1086" w:type="dxa"/>
            <w:tcBorders>
              <w:top w:val="single" w:color="4471C4" w:sz="6" w:space="0"/>
              <w:bottom w:val="single" w:color="4471C4" w:sz="6" w:space="0"/>
            </w:tcBorders>
          </w:tcPr>
          <w:p w:rsidRPr="006F03C9" w:rsidR="00D7616B" w:rsidP="00D7616B" w:rsidRDefault="00D7616B" w14:paraId="4C22BD5A" w14:textId="77777777">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color="4471C4" w:sz="6" w:space="0"/>
              <w:bottom w:val="single" w:color="4471C4" w:sz="6" w:space="0"/>
            </w:tcBorders>
          </w:tcPr>
          <w:p w:rsidRPr="006F03C9" w:rsidR="00D7616B" w:rsidP="00D7616B" w:rsidRDefault="00D7616B" w14:paraId="6BC6F44B" w14:textId="0E373847">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color="4471C4" w:sz="6" w:space="0"/>
              <w:bottom w:val="single" w:color="4471C4" w:sz="6" w:space="0"/>
            </w:tcBorders>
          </w:tcPr>
          <w:p w:rsidRPr="006F03C9" w:rsidR="00D7616B" w:rsidP="00D7616B" w:rsidRDefault="007D5676" w14:paraId="4A96CFD7" w14:textId="5B801172">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 2026</w:t>
            </w:r>
          </w:p>
        </w:tc>
        <w:tc>
          <w:tcPr>
            <w:tcW w:w="1644" w:type="dxa"/>
            <w:tcBorders>
              <w:top w:val="single" w:color="4471C4" w:sz="6" w:space="0"/>
              <w:bottom w:val="single" w:color="4471C4" w:sz="6" w:space="0"/>
            </w:tcBorders>
          </w:tcPr>
          <w:p w:rsidRPr="003C4157" w:rsidR="00D7616B" w:rsidP="00D7616B" w:rsidRDefault="00D7616B" w14:paraId="16B048D8" w14:textId="24A2E476">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Pr="006F03C9" w:rsidR="008853D7" w:rsidTr="00B60442" w14:paraId="221CAB2E" w14:textId="77777777">
        <w:trPr>
          <w:trHeight w:val="300"/>
        </w:trPr>
        <w:tc>
          <w:tcPr>
            <w:tcW w:w="1086" w:type="dxa"/>
            <w:tcBorders>
              <w:top w:val="single" w:color="4471C4" w:sz="6" w:space="0"/>
              <w:bottom w:val="single" w:color="4471C4" w:sz="6" w:space="0"/>
            </w:tcBorders>
          </w:tcPr>
          <w:p w:rsidRPr="003C4157" w:rsidR="008853D7" w:rsidP="00EE1DFE" w:rsidRDefault="008853D7" w14:paraId="0043FB6B" w14:textId="77777777">
            <w:pPr>
              <w:pStyle w:val="TableParagraph"/>
              <w:spacing w:before="60"/>
              <w:ind w:left="150"/>
              <w:jc w:val="left"/>
              <w:rPr>
                <w:rFonts w:ascii="Nunito Sans" w:hAnsi="Nunito Sans"/>
                <w:color w:val="0137A6"/>
                <w:sz w:val="18"/>
                <w:szCs w:val="18"/>
              </w:rPr>
            </w:pPr>
          </w:p>
        </w:tc>
        <w:tc>
          <w:tcPr>
            <w:tcW w:w="4443" w:type="dxa"/>
            <w:tcBorders>
              <w:top w:val="single" w:color="4471C4" w:sz="6" w:space="0"/>
              <w:bottom w:val="single" w:color="4471C4" w:sz="6" w:space="0"/>
            </w:tcBorders>
          </w:tcPr>
          <w:p w:rsidRPr="003C4157" w:rsidR="008853D7" w:rsidP="00EE1DFE" w:rsidRDefault="008853D7" w14:paraId="4B10E25B" w14:textId="77777777">
            <w:pPr>
              <w:pStyle w:val="TableParagraph"/>
              <w:spacing w:before="60"/>
              <w:ind w:left="325"/>
              <w:jc w:val="left"/>
              <w:rPr>
                <w:rFonts w:ascii="Nunito Sans" w:hAnsi="Nunito Sans"/>
                <w:color w:val="0137A6"/>
                <w:sz w:val="18"/>
                <w:szCs w:val="18"/>
              </w:rPr>
            </w:pPr>
          </w:p>
        </w:tc>
        <w:tc>
          <w:tcPr>
            <w:tcW w:w="3413" w:type="dxa"/>
            <w:tcBorders>
              <w:top w:val="single" w:color="4471C4" w:sz="6" w:space="0"/>
              <w:bottom w:val="single" w:color="4471C4" w:sz="6" w:space="0"/>
            </w:tcBorders>
          </w:tcPr>
          <w:p w:rsidRPr="006F03C9" w:rsidR="008853D7" w:rsidP="00EE1DFE" w:rsidRDefault="008853D7" w14:paraId="61C89686" w14:textId="77777777">
            <w:pPr>
              <w:pStyle w:val="TableParagraph"/>
              <w:spacing w:before="60"/>
              <w:ind w:left="1302"/>
              <w:jc w:val="left"/>
              <w:rPr>
                <w:rFonts w:ascii="Nunito Sans" w:hAnsi="Nunito Sans"/>
                <w:color w:val="0137A6"/>
                <w:w w:val="105"/>
                <w:sz w:val="18"/>
                <w:szCs w:val="18"/>
              </w:rPr>
            </w:pPr>
          </w:p>
        </w:tc>
        <w:tc>
          <w:tcPr>
            <w:tcW w:w="1644" w:type="dxa"/>
            <w:tcBorders>
              <w:top w:val="single" w:color="4471C4" w:sz="6" w:space="0"/>
              <w:bottom w:val="single" w:color="4471C4" w:sz="6" w:space="0"/>
            </w:tcBorders>
          </w:tcPr>
          <w:p w:rsidRPr="006F03C9" w:rsidR="008853D7" w:rsidP="00EE1DFE" w:rsidRDefault="008853D7" w14:paraId="67437642" w14:textId="77777777">
            <w:pPr>
              <w:pStyle w:val="TableParagraph"/>
              <w:spacing w:before="60"/>
              <w:ind w:left="324"/>
              <w:jc w:val="left"/>
              <w:rPr>
                <w:rFonts w:ascii="Nunito Sans" w:hAnsi="Nunito Sans"/>
                <w:color w:val="0137A6"/>
                <w:w w:val="105"/>
                <w:sz w:val="18"/>
                <w:szCs w:val="18"/>
              </w:rPr>
            </w:pPr>
          </w:p>
        </w:tc>
      </w:tr>
    </w:tbl>
    <w:p w:rsidRPr="006F03C9" w:rsidR="006038E5" w:rsidP="006038E5" w:rsidRDefault="006038E5" w14:paraId="2F7839D7" w14:textId="77777777">
      <w:pPr>
        <w:ind w:right="0"/>
      </w:pPr>
    </w:p>
    <w:p w:rsidRPr="006F03C9" w:rsidR="00D37CA5" w:rsidP="006038E5" w:rsidRDefault="00D37CA5" w14:paraId="4D9D4122" w14:textId="77777777">
      <w:pPr>
        <w:pStyle w:val="SpecialHeading2"/>
        <w:ind w:right="0"/>
        <w:jc w:val="right"/>
        <w:rPr>
          <w:rFonts w:ascii="Nunito Sans" w:hAnsi="Nunito Sans"/>
          <w:b/>
          <w:bCs/>
        </w:rPr>
      </w:pPr>
    </w:p>
    <w:p w:rsidRPr="006F03C9" w:rsidR="00D37CA5" w:rsidP="006038E5" w:rsidRDefault="00D37CA5" w14:paraId="25E57ADA" w14:textId="77777777">
      <w:pPr>
        <w:pStyle w:val="SpecialHeading2"/>
        <w:ind w:right="0"/>
        <w:jc w:val="right"/>
        <w:rPr>
          <w:rFonts w:ascii="Nunito Sans" w:hAnsi="Nunito Sans"/>
          <w:b/>
          <w:bCs/>
        </w:rPr>
      </w:pPr>
    </w:p>
    <w:p w:rsidRPr="006F03C9" w:rsidR="00D37CA5" w:rsidP="006038E5" w:rsidRDefault="00D37CA5" w14:paraId="692AC446" w14:textId="77777777">
      <w:pPr>
        <w:pStyle w:val="SpecialHeading2"/>
        <w:ind w:right="0"/>
        <w:jc w:val="right"/>
        <w:rPr>
          <w:rFonts w:ascii="Nunito Sans" w:hAnsi="Nunito Sans"/>
          <w:b/>
          <w:bCs/>
        </w:rPr>
      </w:pPr>
    </w:p>
    <w:p w:rsidRPr="006F03C9" w:rsidR="00D37CA5" w:rsidP="006038E5" w:rsidRDefault="00D37CA5" w14:paraId="4F2A750B" w14:textId="77777777">
      <w:pPr>
        <w:pStyle w:val="SpecialHeading2"/>
        <w:ind w:right="0"/>
        <w:jc w:val="right"/>
        <w:rPr>
          <w:rFonts w:ascii="Nunito Sans" w:hAnsi="Nunito Sans"/>
          <w:b/>
          <w:bCs/>
        </w:rPr>
      </w:pPr>
    </w:p>
    <w:p w:rsidRPr="006F03C9" w:rsidR="00D37CA5" w:rsidP="006038E5" w:rsidRDefault="00D37CA5" w14:paraId="614FAB6E" w14:textId="77777777">
      <w:pPr>
        <w:pStyle w:val="SpecialHeading2"/>
        <w:ind w:right="0"/>
        <w:jc w:val="right"/>
        <w:rPr>
          <w:rFonts w:ascii="Nunito Sans" w:hAnsi="Nunito Sans"/>
          <w:b/>
          <w:bCs/>
        </w:rPr>
      </w:pPr>
    </w:p>
    <w:p w:rsidRPr="006F03C9" w:rsidR="00D37CA5" w:rsidP="006038E5" w:rsidRDefault="00D37CA5" w14:paraId="20F80336" w14:textId="77777777">
      <w:pPr>
        <w:pStyle w:val="SpecialHeading2"/>
        <w:ind w:right="0"/>
        <w:jc w:val="right"/>
        <w:rPr>
          <w:rFonts w:ascii="Nunito Sans" w:hAnsi="Nunito Sans"/>
          <w:b/>
          <w:bCs/>
        </w:rPr>
      </w:pPr>
    </w:p>
    <w:p w:rsidRPr="006F03C9" w:rsidR="00D37CA5" w:rsidP="008853D7" w:rsidRDefault="00D37CA5" w14:paraId="583367BA" w14:textId="77777777">
      <w:pPr>
        <w:pStyle w:val="SpecialHeading2"/>
        <w:ind w:right="0"/>
        <w:rPr>
          <w:rFonts w:ascii="Nunito Sans" w:hAnsi="Nunito Sans"/>
          <w:b/>
          <w:bCs/>
        </w:rPr>
      </w:pPr>
    </w:p>
    <w:p w:rsidRPr="006F03C9" w:rsidR="00D37CA5" w:rsidP="006038E5" w:rsidRDefault="00D37CA5" w14:paraId="130947B2" w14:textId="77777777">
      <w:pPr>
        <w:pStyle w:val="SpecialHeading2"/>
        <w:ind w:right="0"/>
        <w:jc w:val="right"/>
        <w:rPr>
          <w:rFonts w:ascii="Nunito Sans" w:hAnsi="Nunito Sans"/>
          <w:b/>
          <w:bCs/>
        </w:rPr>
      </w:pPr>
    </w:p>
    <w:p w:rsidRPr="006F03C9" w:rsidR="00D37CA5" w:rsidP="006038E5" w:rsidRDefault="00D37CA5" w14:paraId="16FD429D" w14:textId="77777777">
      <w:pPr>
        <w:pStyle w:val="SpecialHeading2"/>
        <w:ind w:right="0"/>
        <w:jc w:val="right"/>
        <w:rPr>
          <w:rFonts w:ascii="Nunito Sans" w:hAnsi="Nunito Sans"/>
          <w:b/>
          <w:bCs/>
        </w:rPr>
      </w:pPr>
    </w:p>
    <w:p w:rsidRPr="006F03C9" w:rsidR="00B92291" w:rsidP="00B92291" w:rsidRDefault="00B92291" w14:paraId="5EAC2E7C" w14:textId="77777777">
      <w:pPr>
        <w:pStyle w:val="SpecialHeading2"/>
        <w:ind w:right="0"/>
        <w:jc w:val="right"/>
        <w:rPr>
          <w:rFonts w:ascii="Nunito Sans" w:hAnsi="Nunito Sans"/>
          <w:b/>
          <w:bCs/>
          <w:color w:val="0137A6"/>
        </w:rPr>
      </w:pPr>
      <w:r w:rsidRPr="006F03C9">
        <w:rPr>
          <w:rFonts w:ascii="Nunito Sans" w:hAnsi="Nunito Sans"/>
          <w:b/>
          <w:bCs/>
          <w:color w:val="0137A6"/>
        </w:rPr>
        <w:t>Prepared for:</w:t>
      </w:r>
    </w:p>
    <w:p w:rsidRPr="006F03C9" w:rsidR="00B92291" w:rsidP="00B92291" w:rsidRDefault="00B92291" w14:paraId="0E802B8F" w14:textId="77777777">
      <w:pPr>
        <w:pStyle w:val="SpecialHeading2"/>
        <w:ind w:right="0"/>
        <w:jc w:val="right"/>
        <w:rPr>
          <w:rFonts w:ascii="Nunito Sans" w:hAnsi="Nunito Sans"/>
          <w:b/>
          <w:bCs/>
        </w:rPr>
      </w:pPr>
    </w:p>
    <w:p w:rsidRPr="00232B2A" w:rsidR="00B92291" w:rsidP="00B92291" w:rsidRDefault="00B92291" w14:paraId="6613BEA0"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rsidRPr="00232B2A" w:rsidR="00B92291" w:rsidP="00B92291" w:rsidRDefault="00B92291" w14:paraId="1E84EA60"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26th Floor, Prism Towers</w:t>
      </w:r>
    </w:p>
    <w:p w:rsidRPr="00232B2A" w:rsidR="00B92291" w:rsidP="00B92291" w:rsidRDefault="00B92291" w14:paraId="6C202E14"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3rd Ngong Avenue, Upperhill</w:t>
      </w:r>
    </w:p>
    <w:p w:rsidRPr="00232B2A" w:rsidR="00B92291" w:rsidP="00B92291" w:rsidRDefault="00B92291" w14:paraId="2994A0DD"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rsidRPr="00232B2A" w:rsidR="00B92291" w:rsidP="00B92291" w:rsidRDefault="00B92291" w14:paraId="45EC11D5" w14:textId="77777777">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rsidRPr="006F03C9" w:rsidR="00D37CA5" w:rsidP="006038E5" w:rsidRDefault="00D37CA5" w14:paraId="1CFC9151" w14:textId="77777777">
      <w:pPr>
        <w:pStyle w:val="SpecialHeading2"/>
        <w:ind w:right="0"/>
        <w:jc w:val="right"/>
        <w:rPr>
          <w:rFonts w:ascii="Nunito Sans" w:hAnsi="Nunito Sans"/>
          <w:b/>
          <w:bCs/>
        </w:rPr>
      </w:pPr>
    </w:p>
    <w:p w:rsidRPr="006F03C9" w:rsidR="00D37CA5" w:rsidP="006038E5" w:rsidRDefault="00D37CA5" w14:paraId="0B99037D" w14:textId="77777777">
      <w:pPr>
        <w:pStyle w:val="SpecialHeading2"/>
        <w:ind w:right="0"/>
        <w:jc w:val="right"/>
        <w:rPr>
          <w:rFonts w:ascii="Nunito Sans" w:hAnsi="Nunito Sans"/>
          <w:b/>
          <w:bCs/>
        </w:rPr>
      </w:pPr>
    </w:p>
    <w:p w:rsidRPr="006F03C9" w:rsidR="00D37CA5" w:rsidP="006038E5" w:rsidRDefault="00D37CA5" w14:paraId="71A3CBFA" w14:textId="77777777">
      <w:pPr>
        <w:pStyle w:val="SpecialHeading2"/>
        <w:ind w:right="0"/>
        <w:jc w:val="right"/>
        <w:rPr>
          <w:rFonts w:ascii="Nunito Sans" w:hAnsi="Nunito Sans"/>
          <w:b/>
          <w:bCs/>
        </w:rPr>
      </w:pPr>
    </w:p>
    <w:p w:rsidRPr="006F03C9" w:rsidR="00D37CA5" w:rsidP="006038E5" w:rsidRDefault="00D37CA5" w14:paraId="123EFBB1" w14:textId="77777777">
      <w:pPr>
        <w:pStyle w:val="SpecialHeading2"/>
        <w:ind w:right="0"/>
        <w:jc w:val="right"/>
        <w:rPr>
          <w:rFonts w:ascii="Nunito Sans" w:hAnsi="Nunito Sans"/>
          <w:b/>
          <w:bCs/>
        </w:rPr>
      </w:pPr>
    </w:p>
    <w:p w:rsidRPr="006F03C9" w:rsidR="00D37CA5" w:rsidP="006038E5" w:rsidRDefault="00D37CA5" w14:paraId="65B8E866" w14:textId="77777777">
      <w:pPr>
        <w:pStyle w:val="SpecialHeading2"/>
        <w:ind w:right="0"/>
        <w:jc w:val="right"/>
        <w:rPr>
          <w:rFonts w:ascii="Nunito Sans" w:hAnsi="Nunito Sans"/>
          <w:b/>
          <w:bCs/>
        </w:rPr>
      </w:pPr>
    </w:p>
    <w:p w:rsidRPr="006F03C9" w:rsidR="00D37CA5" w:rsidP="006038E5" w:rsidRDefault="00D37CA5" w14:paraId="1D7BE740" w14:textId="77777777">
      <w:pPr>
        <w:pStyle w:val="SpecialHeading2"/>
        <w:ind w:right="0"/>
        <w:jc w:val="right"/>
        <w:rPr>
          <w:rFonts w:ascii="Nunito Sans" w:hAnsi="Nunito Sans"/>
          <w:b/>
          <w:bCs/>
        </w:rPr>
      </w:pPr>
    </w:p>
    <w:p w:rsidRPr="006F03C9" w:rsidR="006038E5" w:rsidP="006038E5" w:rsidRDefault="006038E5" w14:paraId="46035024" w14:textId="77777777">
      <w:pPr>
        <w:ind w:right="0"/>
      </w:pPr>
    </w:p>
    <w:p w:rsidRPr="006F03C9" w:rsidR="006038E5" w:rsidP="006038E5" w:rsidRDefault="006038E5" w14:paraId="082640D6" w14:textId="77777777">
      <w:pPr>
        <w:ind w:right="0"/>
      </w:pPr>
    </w:p>
    <w:p w:rsidRPr="006F03C9" w:rsidR="006038E5" w:rsidP="006038E5" w:rsidRDefault="006038E5" w14:paraId="5DFFE413" w14:textId="77777777">
      <w:pPr>
        <w:jc w:val="both"/>
        <w:rPr>
          <w:rFonts w:eastAsia="Calibri" w:cs="Times New Roman"/>
          <w:b/>
          <w:szCs w:val="18"/>
        </w:rPr>
      </w:pPr>
    </w:p>
    <w:p w:rsidRPr="006F03C9" w:rsidR="006038E5" w:rsidP="006038E5" w:rsidRDefault="006038E5" w14:paraId="0C5FE959" w14:textId="77777777">
      <w:pPr>
        <w:jc w:val="both"/>
        <w:rPr>
          <w:rFonts w:eastAsia="Calibri" w:cs="Times New Roman"/>
          <w:b/>
          <w:szCs w:val="18"/>
        </w:rPr>
      </w:pPr>
    </w:p>
    <w:p w:rsidRPr="006F03C9" w:rsidR="006038E5" w:rsidP="006038E5" w:rsidRDefault="006038E5" w14:paraId="5687C390" w14:textId="77777777">
      <w:pPr>
        <w:jc w:val="both"/>
        <w:rPr>
          <w:rFonts w:eastAsia="Calibri" w:cs="Times New Roman"/>
          <w:b/>
          <w:szCs w:val="18"/>
        </w:rPr>
      </w:pPr>
    </w:p>
    <w:p w:rsidRPr="006F03C9" w:rsidR="006038E5" w:rsidP="006038E5" w:rsidRDefault="006038E5" w14:paraId="3166490D" w14:textId="77777777">
      <w:pPr>
        <w:jc w:val="both"/>
        <w:rPr>
          <w:rFonts w:eastAsia="Calibri" w:cs="Times New Roman"/>
          <w:b/>
          <w:szCs w:val="18"/>
        </w:rPr>
      </w:pPr>
    </w:p>
    <w:p w:rsidRPr="006F03C9" w:rsidR="006038E5" w:rsidP="006038E5" w:rsidRDefault="006038E5" w14:paraId="3C0D341E" w14:textId="77777777">
      <w:pPr>
        <w:jc w:val="both"/>
        <w:rPr>
          <w:rFonts w:eastAsia="Calibri" w:cs="Times New Roman"/>
          <w:b/>
          <w:szCs w:val="18"/>
        </w:rPr>
      </w:pPr>
    </w:p>
    <w:p w:rsidRPr="006F03C9" w:rsidR="006038E5" w:rsidP="006038E5" w:rsidRDefault="006038E5" w14:paraId="31D857E8" w14:textId="77777777">
      <w:pPr>
        <w:jc w:val="both"/>
        <w:rPr>
          <w:rFonts w:eastAsia="Calibri" w:cs="Times New Roman"/>
          <w:b/>
          <w:szCs w:val="18"/>
        </w:rPr>
      </w:pPr>
    </w:p>
    <w:p w:rsidRPr="006F03C9" w:rsidR="006038E5" w:rsidP="006038E5" w:rsidRDefault="006038E5" w14:paraId="53B133B9" w14:textId="77777777">
      <w:pPr>
        <w:jc w:val="both"/>
        <w:rPr>
          <w:rFonts w:eastAsia="Calibri" w:cs="Times New Roman"/>
          <w:b/>
          <w:color w:val="0137A6"/>
          <w:szCs w:val="18"/>
        </w:rPr>
      </w:pPr>
      <w:r w:rsidRPr="006F03C9">
        <w:rPr>
          <w:rFonts w:eastAsia="Calibri" w:cs="Times New Roman"/>
          <w:b/>
          <w:color w:val="0137A6"/>
          <w:szCs w:val="18"/>
        </w:rPr>
        <w:t>OUR REF</w:t>
      </w:r>
    </w:p>
    <w:p w:rsidRPr="006F03C9" w:rsidR="006038E5" w:rsidP="006038E5" w:rsidRDefault="00C442C8" w14:paraId="18798117" w14:textId="64A8A2E1">
      <w:pPr>
        <w:jc w:val="both"/>
        <w:rPr>
          <w:rFonts w:ascii="Nunito Sans Light" w:hAnsi="Nunito Sans Light" w:eastAsia="Calibri" w:cs="Times New Roman"/>
          <w:color w:val="7F7F7F"/>
          <w:sz w:val="14"/>
          <w:szCs w:val="14"/>
        </w:rPr>
      </w:pPr>
      <w:r w:rsidRPr="00057B30">
        <w:rPr>
          <w:rFonts w:ascii="Nunito Sans Light" w:hAnsi="Nunito Sans Light" w:eastAsia="Calibri" w:cs="Times New Roman"/>
          <w:sz w:val="14"/>
          <w:szCs w:val="14"/>
        </w:rPr>
        <w:t>\</w:t>
      </w:r>
      <w:r w:rsidRPr="00057B30">
        <w:rPr>
          <w:rFonts w:ascii="Nunito Sans Light" w:hAnsi="Nunito Sans Light"/>
          <w:sz w:val="14"/>
          <w:szCs w:val="14"/>
        </w:rPr>
        <w:t>\</w:t>
      </w:r>
      <w:r w:rsidRPr="00057B30">
        <w:rPr>
          <w:rFonts w:ascii="Nunito Sans Light" w:hAnsi="Nunito Sans Light" w:eastAsia="Calibri" w:cs="Times New Roman"/>
          <w:color w:val="7F7F7F"/>
          <w:sz w:val="14"/>
          <w:szCs w:val="14"/>
        </w:rPr>
        <w:t>Kenbright\Internal Tech</w:t>
      </w:r>
      <w:r w:rsidRPr="00057B30" w:rsidR="00B21247">
        <w:rPr>
          <w:rFonts w:ascii="Nunito Sans Light" w:hAnsi="Nunito Sans Light" w:eastAsia="Calibri" w:cs="Times New Roman"/>
          <w:color w:val="7F7F7F"/>
          <w:sz w:val="14"/>
          <w:szCs w:val="14"/>
        </w:rPr>
        <w:t>nical Procedures</w:t>
      </w:r>
      <w:r w:rsidRPr="00057B30" w:rsidR="00D37CA5">
        <w:rPr>
          <w:rFonts w:ascii="Nunito Sans Light" w:hAnsi="Nunito Sans Light" w:eastAsia="Calibri" w:cs="Times New Roman"/>
          <w:color w:val="7F7F7F"/>
          <w:sz w:val="14"/>
          <w:szCs w:val="14"/>
        </w:rPr>
        <w:t>\</w:t>
      </w:r>
      <w:r w:rsidR="00574C78">
        <w:rPr>
          <w:rFonts w:ascii="Nunito Sans Light" w:hAnsi="Nunito Sans Light" w:eastAsia="Calibri" w:cs="Times New Roman"/>
          <w:color w:val="7F7F7F"/>
          <w:sz w:val="14"/>
          <w:szCs w:val="14"/>
        </w:rPr>
        <w:t>Group Life Business Valuation</w:t>
      </w:r>
    </w:p>
    <w:p w:rsidRPr="000737A7" w:rsidR="00D37CA5" w:rsidP="006038E5" w:rsidRDefault="00D37CA5" w14:paraId="6B8D966C" w14:textId="77777777">
      <w:pPr>
        <w:jc w:val="both"/>
        <w:rPr>
          <w:rFonts w:ascii="Nunito Sans Light" w:hAnsi="Nunito Sans Light" w:eastAsia="Calibri" w:cs="Times New Roman"/>
          <w:color w:val="7F7F7F"/>
          <w:sz w:val="14"/>
          <w:szCs w:val="14"/>
        </w:rPr>
      </w:pPr>
    </w:p>
    <w:p w:rsidRPr="006F03C9" w:rsidR="006038E5" w:rsidP="006038E5" w:rsidRDefault="006038E5" w14:paraId="085A029C" w14:textId="77777777">
      <w:pPr>
        <w:rPr>
          <w:rFonts w:cs="Arial"/>
          <w:b/>
          <w:color w:val="0137A6"/>
          <w:szCs w:val="18"/>
        </w:rPr>
      </w:pPr>
      <w:r w:rsidRPr="006F03C9">
        <w:rPr>
          <w:rFonts w:cs="Arial"/>
          <w:b/>
          <w:color w:val="0137A6"/>
          <w:szCs w:val="18"/>
        </w:rPr>
        <w:t>DOCUMENT PURPOSE</w:t>
      </w:r>
    </w:p>
    <w:p w:rsidRPr="006F03C9" w:rsidR="00D37CA5" w:rsidP="00D37CA5" w:rsidRDefault="004E7E1C" w14:paraId="1778F894" w14:textId="2C76603E">
      <w:pPr>
        <w:rPr>
          <w:rFonts w:ascii="Nunito Sans Light" w:hAnsi="Nunito Sans Light" w:eastAsia="Calibri" w:cs="Times New Roman"/>
          <w:color w:val="7F7F7F"/>
          <w:sz w:val="14"/>
          <w:szCs w:val="14"/>
        </w:rPr>
      </w:pPr>
      <w:r w:rsidRPr="006F03C9">
        <w:rPr>
          <w:rFonts w:ascii="Nunito Sans Light" w:hAnsi="Nunito Sans Light" w:eastAsia="Calibri" w:cs="Times New Roman"/>
          <w:color w:val="7F7F7F"/>
          <w:sz w:val="14"/>
          <w:szCs w:val="14"/>
        </w:rPr>
        <w:t xml:space="preserve">This document has been produced as part of the internal technical procedures for KAFS and provides guidance on </w:t>
      </w:r>
      <w:r w:rsidR="00574C78">
        <w:rPr>
          <w:rFonts w:ascii="Nunito Sans Light" w:hAnsi="Nunito Sans Light" w:eastAsia="Calibri" w:cs="Times New Roman"/>
          <w:color w:val="7F7F7F"/>
          <w:sz w:val="14"/>
          <w:szCs w:val="14"/>
        </w:rPr>
        <w:t xml:space="preserve">valuation for </w:t>
      </w:r>
      <w:r w:rsidR="00B94346">
        <w:rPr>
          <w:rFonts w:ascii="Nunito Sans Light" w:hAnsi="Nunito Sans Light" w:eastAsia="Calibri" w:cs="Times New Roman"/>
          <w:color w:val="7F7F7F"/>
          <w:sz w:val="14"/>
          <w:szCs w:val="14"/>
        </w:rPr>
        <w:t>G</w:t>
      </w:r>
      <w:r w:rsidR="00574C78">
        <w:rPr>
          <w:rFonts w:ascii="Nunito Sans Light" w:hAnsi="Nunito Sans Light" w:eastAsia="Calibri" w:cs="Times New Roman"/>
          <w:color w:val="7F7F7F"/>
          <w:sz w:val="14"/>
          <w:szCs w:val="14"/>
        </w:rPr>
        <w:t>roup Life Business</w:t>
      </w:r>
    </w:p>
    <w:p w:rsidRPr="003E071B" w:rsidR="006038E5" w:rsidP="006038E5" w:rsidRDefault="006038E5" w14:paraId="53AFC970" w14:textId="77777777">
      <w:pPr>
        <w:jc w:val="both"/>
        <w:rPr>
          <w:rFonts w:ascii="Lato Light" w:hAnsi="Lato Light" w:eastAsia="Calibri" w:cs="Times New Roman"/>
          <w:color w:val="7F7F7F"/>
          <w:sz w:val="14"/>
          <w:szCs w:val="14"/>
        </w:rPr>
      </w:pPr>
    </w:p>
    <w:p w:rsidRPr="006F03C9" w:rsidR="006038E5" w:rsidP="006038E5" w:rsidRDefault="006038E5" w14:paraId="19CFC128" w14:textId="77777777">
      <w:pPr>
        <w:rPr>
          <w:rFonts w:cs="Arial"/>
          <w:b/>
          <w:color w:val="0137A6"/>
          <w:szCs w:val="18"/>
        </w:rPr>
      </w:pPr>
      <w:r w:rsidRPr="006F03C9">
        <w:rPr>
          <w:rFonts w:cs="Arial"/>
          <w:b/>
          <w:color w:val="0137A6"/>
          <w:szCs w:val="18"/>
        </w:rPr>
        <w:t>DOCUMENT OWNERSHIP</w:t>
      </w:r>
    </w:p>
    <w:p w:rsidRPr="006F03C9" w:rsidR="006038E5" w:rsidP="006038E5" w:rsidRDefault="00D37CA5" w14:paraId="5231D9DF" w14:textId="22A7F910">
      <w:pPr>
        <w:spacing w:after="200" w:line="276" w:lineRule="auto"/>
        <w:contextualSpacing/>
        <w:jc w:val="both"/>
        <w:rPr>
          <w:rFonts w:ascii="Nunito Sans Light" w:hAnsi="Nunito Sans Light" w:eastAsia="Calibri" w:cs="Times New Roman"/>
          <w:color w:val="7F7F7F"/>
          <w:sz w:val="14"/>
          <w:szCs w:val="14"/>
        </w:rPr>
      </w:pPr>
      <w:r w:rsidRPr="006F03C9">
        <w:rPr>
          <w:rFonts w:ascii="Nunito Sans Light" w:hAnsi="Nunito Sans Light" w:eastAsia="Calibri" w:cs="Times New Roman"/>
          <w:color w:val="7F7F7F"/>
          <w:sz w:val="14"/>
          <w:szCs w:val="14"/>
        </w:rPr>
        <w:t xml:space="preserve">The owner of this document is Kenbright </w:t>
      </w:r>
      <w:r w:rsidRPr="006F03C9" w:rsidR="00C41DC2">
        <w:rPr>
          <w:rFonts w:ascii="Nunito Sans Light" w:hAnsi="Nunito Sans Light" w:eastAsia="Calibri" w:cs="Times New Roman"/>
          <w:color w:val="7F7F7F"/>
          <w:sz w:val="14"/>
          <w:szCs w:val="14"/>
        </w:rPr>
        <w:t>Actuarial and Financial Services Limited</w:t>
      </w:r>
      <w:r w:rsidRPr="006F03C9" w:rsidR="006038E5">
        <w:rPr>
          <w:rFonts w:ascii="Nunito Sans Light" w:hAnsi="Nunito Sans Light" w:eastAsia="Calibri" w:cs="Times New Roman"/>
          <w:color w:val="7F7F7F"/>
          <w:sz w:val="14"/>
          <w:szCs w:val="14"/>
        </w:rPr>
        <w:br w:type="page"/>
      </w:r>
    </w:p>
    <w:p w:rsidRPr="006F03C9" w:rsidR="006038E5" w:rsidP="006038E5" w:rsidRDefault="006038E5" w14:paraId="5D801EA5" w14:textId="77777777">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rsidRPr="00063834" w:rsidR="00063834" w:rsidRDefault="005163F4" w14:paraId="0CB18427" w14:textId="0B4C3ED9">
      <w:pPr>
        <w:pStyle w:val="TOC1"/>
        <w:rPr>
          <w:rFonts w:eastAsiaTheme="minorEastAsia"/>
          <w:noProof/>
          <w:kern w:val="2"/>
          <w:sz w:val="24"/>
          <w:szCs w:val="24"/>
          <w14:ligatures w14:val="standardContextual"/>
        </w:rPr>
      </w:pPr>
      <w:r w:rsidRPr="006805A2">
        <w:fldChar w:fldCharType="begin"/>
      </w:r>
      <w:r w:rsidRPr="006805A2">
        <w:instrText xml:space="preserve"> TOC \o "1-3" \h \z \u </w:instrText>
      </w:r>
      <w:r w:rsidRPr="006805A2">
        <w:fldChar w:fldCharType="separate"/>
      </w:r>
      <w:hyperlink w:history="1" w:anchor="_Toc209715435">
        <w:r w:rsidRPr="00063834" w:rsidR="00063834">
          <w:rPr>
            <w:rStyle w:val="Hyperlink"/>
            <w:noProof/>
          </w:rPr>
          <w:t>1</w:t>
        </w:r>
        <w:r w:rsidRPr="00063834" w:rsidR="00063834">
          <w:rPr>
            <w:rFonts w:eastAsiaTheme="minorEastAsia"/>
            <w:noProof/>
            <w:kern w:val="2"/>
            <w:sz w:val="24"/>
            <w:szCs w:val="24"/>
            <w14:ligatures w14:val="standardContextual"/>
          </w:rPr>
          <w:tab/>
        </w:r>
        <w:r w:rsidRPr="00063834" w:rsidR="00063834">
          <w:rPr>
            <w:rStyle w:val="Hyperlink"/>
            <w:noProof/>
          </w:rPr>
          <w:t>INTRODUCTION</w:t>
        </w:r>
        <w:r w:rsidRPr="00063834" w:rsidR="00063834">
          <w:rPr>
            <w:noProof/>
            <w:webHidden/>
          </w:rPr>
          <w:tab/>
        </w:r>
        <w:r w:rsidRPr="00063834" w:rsidR="00063834">
          <w:rPr>
            <w:noProof/>
            <w:webHidden/>
          </w:rPr>
          <w:fldChar w:fldCharType="begin"/>
        </w:r>
        <w:r w:rsidRPr="00063834" w:rsidR="00063834">
          <w:rPr>
            <w:noProof/>
            <w:webHidden/>
          </w:rPr>
          <w:instrText xml:space="preserve"> PAGEREF _Toc209715435 \h </w:instrText>
        </w:r>
        <w:r w:rsidRPr="00063834" w:rsidR="00063834">
          <w:rPr>
            <w:noProof/>
            <w:webHidden/>
          </w:rPr>
        </w:r>
        <w:r w:rsidRPr="00063834" w:rsidR="00063834">
          <w:rPr>
            <w:noProof/>
            <w:webHidden/>
          </w:rPr>
          <w:fldChar w:fldCharType="separate"/>
        </w:r>
        <w:r w:rsidRPr="00063834" w:rsidR="00063834">
          <w:rPr>
            <w:noProof/>
            <w:webHidden/>
          </w:rPr>
          <w:t>5</w:t>
        </w:r>
        <w:r w:rsidRPr="00063834" w:rsidR="00063834">
          <w:rPr>
            <w:noProof/>
            <w:webHidden/>
          </w:rPr>
          <w:fldChar w:fldCharType="end"/>
        </w:r>
      </w:hyperlink>
    </w:p>
    <w:p w:rsidRPr="00063834" w:rsidR="00063834" w:rsidRDefault="00063834" w14:paraId="11278770" w14:textId="1A05EA8F">
      <w:pPr>
        <w:pStyle w:val="TOC1"/>
        <w:rPr>
          <w:rFonts w:eastAsiaTheme="minorEastAsia"/>
          <w:noProof/>
          <w:kern w:val="2"/>
          <w:sz w:val="24"/>
          <w:szCs w:val="24"/>
          <w14:ligatures w14:val="standardContextual"/>
        </w:rPr>
      </w:pPr>
      <w:hyperlink w:history="1" w:anchor="_Toc209715436">
        <w:r w:rsidRPr="00063834">
          <w:rPr>
            <w:rStyle w:val="Hyperlink"/>
            <w:noProof/>
          </w:rPr>
          <w:t>2</w:t>
        </w:r>
        <w:r w:rsidRPr="00063834">
          <w:rPr>
            <w:rFonts w:eastAsiaTheme="minorEastAsia"/>
            <w:noProof/>
            <w:kern w:val="2"/>
            <w:sz w:val="24"/>
            <w:szCs w:val="24"/>
            <w14:ligatures w14:val="standardContextual"/>
          </w:rPr>
          <w:tab/>
        </w:r>
        <w:r w:rsidRPr="00063834">
          <w:rPr>
            <w:rStyle w:val="Hyperlink"/>
            <w:noProof/>
          </w:rPr>
          <w:t>LIABILITY FOR REMAINING COVERAGE(LRC)</w:t>
        </w:r>
        <w:r w:rsidRPr="00063834">
          <w:rPr>
            <w:noProof/>
            <w:webHidden/>
          </w:rPr>
          <w:tab/>
        </w:r>
        <w:r w:rsidRPr="00063834">
          <w:rPr>
            <w:noProof/>
            <w:webHidden/>
          </w:rPr>
          <w:fldChar w:fldCharType="begin"/>
        </w:r>
        <w:r w:rsidRPr="00063834">
          <w:rPr>
            <w:noProof/>
            <w:webHidden/>
          </w:rPr>
          <w:instrText xml:space="preserve"> PAGEREF _Toc209715436 \h </w:instrText>
        </w:r>
        <w:r w:rsidRPr="00063834">
          <w:rPr>
            <w:noProof/>
            <w:webHidden/>
          </w:rPr>
        </w:r>
        <w:r w:rsidRPr="00063834">
          <w:rPr>
            <w:noProof/>
            <w:webHidden/>
          </w:rPr>
          <w:fldChar w:fldCharType="separate"/>
        </w:r>
        <w:r w:rsidRPr="00063834">
          <w:rPr>
            <w:noProof/>
            <w:webHidden/>
          </w:rPr>
          <w:t>6</w:t>
        </w:r>
        <w:r w:rsidRPr="00063834">
          <w:rPr>
            <w:noProof/>
            <w:webHidden/>
          </w:rPr>
          <w:fldChar w:fldCharType="end"/>
        </w:r>
      </w:hyperlink>
    </w:p>
    <w:p w:rsidRPr="00063834" w:rsidR="00063834" w:rsidRDefault="00063834" w14:paraId="3483A12A" w14:textId="6B1EBF33">
      <w:pPr>
        <w:pStyle w:val="TOC2"/>
        <w:rPr>
          <w:rFonts w:eastAsiaTheme="minorEastAsia"/>
          <w:noProof/>
          <w:kern w:val="2"/>
          <w:sz w:val="24"/>
          <w:szCs w:val="24"/>
          <w14:ligatures w14:val="standardContextual"/>
        </w:rPr>
      </w:pPr>
      <w:hyperlink w:history="1" w:anchor="_Toc209715437">
        <w:r w:rsidRPr="00063834">
          <w:rPr>
            <w:rStyle w:val="Hyperlink"/>
            <w:noProof/>
          </w:rPr>
          <w:t>Methodology</w:t>
        </w:r>
        <w:r w:rsidRPr="00063834">
          <w:rPr>
            <w:noProof/>
            <w:webHidden/>
          </w:rPr>
          <w:tab/>
        </w:r>
        <w:r w:rsidRPr="00063834">
          <w:rPr>
            <w:noProof/>
            <w:webHidden/>
          </w:rPr>
          <w:fldChar w:fldCharType="begin"/>
        </w:r>
        <w:r w:rsidRPr="00063834">
          <w:rPr>
            <w:noProof/>
            <w:webHidden/>
          </w:rPr>
          <w:instrText xml:space="preserve"> PAGEREF _Toc209715437 \h </w:instrText>
        </w:r>
        <w:r w:rsidRPr="00063834">
          <w:rPr>
            <w:noProof/>
            <w:webHidden/>
          </w:rPr>
        </w:r>
        <w:r w:rsidRPr="00063834">
          <w:rPr>
            <w:noProof/>
            <w:webHidden/>
          </w:rPr>
          <w:fldChar w:fldCharType="separate"/>
        </w:r>
        <w:r w:rsidRPr="00063834">
          <w:rPr>
            <w:noProof/>
            <w:webHidden/>
          </w:rPr>
          <w:t>6</w:t>
        </w:r>
        <w:r w:rsidRPr="00063834">
          <w:rPr>
            <w:noProof/>
            <w:webHidden/>
          </w:rPr>
          <w:fldChar w:fldCharType="end"/>
        </w:r>
      </w:hyperlink>
    </w:p>
    <w:p w:rsidRPr="00063834" w:rsidR="00063834" w:rsidRDefault="00063834" w14:paraId="38CA9B0E" w14:textId="5104E43B">
      <w:pPr>
        <w:pStyle w:val="TOC3"/>
        <w:tabs>
          <w:tab w:val="right" w:leader="dot" w:pos="10790"/>
        </w:tabs>
        <w:rPr>
          <w:rFonts w:ascii="Nunito Sans" w:hAnsi="Nunito Sans" w:eastAsiaTheme="minorEastAsia"/>
          <w:noProof/>
          <w:kern w:val="2"/>
          <w:sz w:val="24"/>
          <w:szCs w:val="24"/>
          <w14:ligatures w14:val="standardContextual"/>
        </w:rPr>
      </w:pPr>
      <w:hyperlink w:history="1" w:anchor="_Toc209715438">
        <w:r w:rsidRPr="00063834">
          <w:rPr>
            <w:rStyle w:val="Hyperlink"/>
            <w:rFonts w:ascii="Nunito Sans" w:hAnsi="Nunito Sans"/>
            <w:noProof/>
          </w:rPr>
          <w:t>Unearned Premium Reserve Computation</w:t>
        </w:r>
        <w:r w:rsidRPr="00063834">
          <w:rPr>
            <w:rFonts w:ascii="Nunito Sans" w:hAnsi="Nunito Sans"/>
            <w:noProof/>
            <w:webHidden/>
          </w:rPr>
          <w:tab/>
        </w:r>
        <w:r w:rsidRPr="00063834">
          <w:rPr>
            <w:rFonts w:ascii="Nunito Sans" w:hAnsi="Nunito Sans"/>
            <w:noProof/>
            <w:webHidden/>
          </w:rPr>
          <w:fldChar w:fldCharType="begin"/>
        </w:r>
        <w:r w:rsidRPr="00063834">
          <w:rPr>
            <w:rFonts w:ascii="Nunito Sans" w:hAnsi="Nunito Sans"/>
            <w:noProof/>
            <w:webHidden/>
          </w:rPr>
          <w:instrText xml:space="preserve"> PAGEREF _Toc209715438 \h </w:instrText>
        </w:r>
        <w:r w:rsidRPr="00063834">
          <w:rPr>
            <w:rFonts w:ascii="Nunito Sans" w:hAnsi="Nunito Sans"/>
            <w:noProof/>
            <w:webHidden/>
          </w:rPr>
        </w:r>
        <w:r w:rsidRPr="00063834">
          <w:rPr>
            <w:rFonts w:ascii="Nunito Sans" w:hAnsi="Nunito Sans"/>
            <w:noProof/>
            <w:webHidden/>
          </w:rPr>
          <w:fldChar w:fldCharType="separate"/>
        </w:r>
        <w:r w:rsidRPr="00063834">
          <w:rPr>
            <w:rFonts w:ascii="Nunito Sans" w:hAnsi="Nunito Sans"/>
            <w:noProof/>
            <w:webHidden/>
          </w:rPr>
          <w:t>6</w:t>
        </w:r>
        <w:r w:rsidRPr="00063834">
          <w:rPr>
            <w:rFonts w:ascii="Nunito Sans" w:hAnsi="Nunito Sans"/>
            <w:noProof/>
            <w:webHidden/>
          </w:rPr>
          <w:fldChar w:fldCharType="end"/>
        </w:r>
      </w:hyperlink>
    </w:p>
    <w:p w:rsidRPr="00063834" w:rsidR="00063834" w:rsidRDefault="00063834" w14:paraId="4FAB36E9" w14:textId="020D21B7">
      <w:pPr>
        <w:pStyle w:val="TOC3"/>
        <w:tabs>
          <w:tab w:val="right" w:leader="dot" w:pos="10790"/>
        </w:tabs>
        <w:rPr>
          <w:rFonts w:ascii="Nunito Sans" w:hAnsi="Nunito Sans" w:eastAsiaTheme="minorEastAsia"/>
          <w:noProof/>
          <w:kern w:val="2"/>
          <w:sz w:val="24"/>
          <w:szCs w:val="24"/>
          <w14:ligatures w14:val="standardContextual"/>
        </w:rPr>
      </w:pPr>
      <w:hyperlink w:history="1" w:anchor="_Toc209715439">
        <w:r w:rsidRPr="00063834">
          <w:rPr>
            <w:rStyle w:val="Hyperlink"/>
            <w:rFonts w:ascii="Nunito Sans" w:hAnsi="Nunito Sans"/>
            <w:noProof/>
          </w:rPr>
          <w:t>Loss Component</w:t>
        </w:r>
        <w:r w:rsidRPr="00063834">
          <w:rPr>
            <w:rFonts w:ascii="Nunito Sans" w:hAnsi="Nunito Sans"/>
            <w:noProof/>
            <w:webHidden/>
          </w:rPr>
          <w:tab/>
        </w:r>
        <w:r w:rsidRPr="00063834">
          <w:rPr>
            <w:rFonts w:ascii="Nunito Sans" w:hAnsi="Nunito Sans"/>
            <w:noProof/>
            <w:webHidden/>
          </w:rPr>
          <w:fldChar w:fldCharType="begin"/>
        </w:r>
        <w:r w:rsidRPr="00063834">
          <w:rPr>
            <w:rFonts w:ascii="Nunito Sans" w:hAnsi="Nunito Sans"/>
            <w:noProof/>
            <w:webHidden/>
          </w:rPr>
          <w:instrText xml:space="preserve"> PAGEREF _Toc209715439 \h </w:instrText>
        </w:r>
        <w:r w:rsidRPr="00063834">
          <w:rPr>
            <w:rFonts w:ascii="Nunito Sans" w:hAnsi="Nunito Sans"/>
            <w:noProof/>
            <w:webHidden/>
          </w:rPr>
        </w:r>
        <w:r w:rsidRPr="00063834">
          <w:rPr>
            <w:rFonts w:ascii="Nunito Sans" w:hAnsi="Nunito Sans"/>
            <w:noProof/>
            <w:webHidden/>
          </w:rPr>
          <w:fldChar w:fldCharType="separate"/>
        </w:r>
        <w:r w:rsidRPr="00063834">
          <w:rPr>
            <w:rFonts w:ascii="Nunito Sans" w:hAnsi="Nunito Sans"/>
            <w:noProof/>
            <w:webHidden/>
          </w:rPr>
          <w:t>7</w:t>
        </w:r>
        <w:r w:rsidRPr="00063834">
          <w:rPr>
            <w:rFonts w:ascii="Nunito Sans" w:hAnsi="Nunito Sans"/>
            <w:noProof/>
            <w:webHidden/>
          </w:rPr>
          <w:fldChar w:fldCharType="end"/>
        </w:r>
      </w:hyperlink>
    </w:p>
    <w:p w:rsidRPr="00063834" w:rsidR="00063834" w:rsidRDefault="00063834" w14:paraId="766665C7" w14:textId="5892259E">
      <w:pPr>
        <w:pStyle w:val="TOC2"/>
        <w:rPr>
          <w:rFonts w:eastAsiaTheme="minorEastAsia"/>
          <w:noProof/>
          <w:kern w:val="2"/>
          <w:sz w:val="24"/>
          <w:szCs w:val="24"/>
          <w14:ligatures w14:val="standardContextual"/>
        </w:rPr>
      </w:pPr>
      <w:hyperlink w:history="1" w:anchor="_Toc209715440">
        <w:r w:rsidRPr="00063834">
          <w:rPr>
            <w:rStyle w:val="Hyperlink"/>
            <w:noProof/>
          </w:rPr>
          <w:t>Review and Sign-Off</w:t>
        </w:r>
        <w:r w:rsidRPr="00063834">
          <w:rPr>
            <w:noProof/>
            <w:webHidden/>
          </w:rPr>
          <w:tab/>
        </w:r>
        <w:r w:rsidRPr="00063834">
          <w:rPr>
            <w:noProof/>
            <w:webHidden/>
          </w:rPr>
          <w:fldChar w:fldCharType="begin"/>
        </w:r>
        <w:r w:rsidRPr="00063834">
          <w:rPr>
            <w:noProof/>
            <w:webHidden/>
          </w:rPr>
          <w:instrText xml:space="preserve"> PAGEREF _Toc209715440 \h </w:instrText>
        </w:r>
        <w:r w:rsidRPr="00063834">
          <w:rPr>
            <w:noProof/>
            <w:webHidden/>
          </w:rPr>
        </w:r>
        <w:r w:rsidRPr="00063834">
          <w:rPr>
            <w:noProof/>
            <w:webHidden/>
          </w:rPr>
          <w:fldChar w:fldCharType="separate"/>
        </w:r>
        <w:r w:rsidRPr="00063834">
          <w:rPr>
            <w:noProof/>
            <w:webHidden/>
          </w:rPr>
          <w:t>7</w:t>
        </w:r>
        <w:r w:rsidRPr="00063834">
          <w:rPr>
            <w:noProof/>
            <w:webHidden/>
          </w:rPr>
          <w:fldChar w:fldCharType="end"/>
        </w:r>
      </w:hyperlink>
    </w:p>
    <w:p w:rsidRPr="00063834" w:rsidR="00063834" w:rsidRDefault="00063834" w14:paraId="515B7B07" w14:textId="7240A21E">
      <w:pPr>
        <w:pStyle w:val="TOC1"/>
        <w:rPr>
          <w:rFonts w:eastAsiaTheme="minorEastAsia"/>
          <w:noProof/>
          <w:kern w:val="2"/>
          <w:sz w:val="24"/>
          <w:szCs w:val="24"/>
          <w14:ligatures w14:val="standardContextual"/>
        </w:rPr>
      </w:pPr>
      <w:hyperlink w:history="1" w:anchor="_Toc209715441">
        <w:r w:rsidRPr="00063834">
          <w:rPr>
            <w:rStyle w:val="Hyperlink"/>
            <w:noProof/>
          </w:rPr>
          <w:t>3</w:t>
        </w:r>
        <w:r w:rsidRPr="00063834">
          <w:rPr>
            <w:rFonts w:eastAsiaTheme="minorEastAsia"/>
            <w:noProof/>
            <w:kern w:val="2"/>
            <w:sz w:val="24"/>
            <w:szCs w:val="24"/>
            <w14:ligatures w14:val="standardContextual"/>
          </w:rPr>
          <w:tab/>
        </w:r>
        <w:r w:rsidRPr="00063834">
          <w:rPr>
            <w:rStyle w:val="Hyperlink"/>
            <w:noProof/>
          </w:rPr>
          <w:t>CLAIMS RESERVES UTILISATION ANALYSIS</w:t>
        </w:r>
        <w:r w:rsidRPr="00063834">
          <w:rPr>
            <w:noProof/>
            <w:webHidden/>
          </w:rPr>
          <w:tab/>
        </w:r>
        <w:r w:rsidRPr="00063834">
          <w:rPr>
            <w:noProof/>
            <w:webHidden/>
          </w:rPr>
          <w:fldChar w:fldCharType="begin"/>
        </w:r>
        <w:r w:rsidRPr="00063834">
          <w:rPr>
            <w:noProof/>
            <w:webHidden/>
          </w:rPr>
          <w:instrText xml:space="preserve"> PAGEREF _Toc209715441 \h </w:instrText>
        </w:r>
        <w:r w:rsidRPr="00063834">
          <w:rPr>
            <w:noProof/>
            <w:webHidden/>
          </w:rPr>
        </w:r>
        <w:r w:rsidRPr="00063834">
          <w:rPr>
            <w:noProof/>
            <w:webHidden/>
          </w:rPr>
          <w:fldChar w:fldCharType="separate"/>
        </w:r>
        <w:r w:rsidRPr="00063834">
          <w:rPr>
            <w:noProof/>
            <w:webHidden/>
          </w:rPr>
          <w:t>8</w:t>
        </w:r>
        <w:r w:rsidRPr="00063834">
          <w:rPr>
            <w:noProof/>
            <w:webHidden/>
          </w:rPr>
          <w:fldChar w:fldCharType="end"/>
        </w:r>
      </w:hyperlink>
    </w:p>
    <w:p w:rsidRPr="00063834" w:rsidR="00063834" w:rsidRDefault="00063834" w14:paraId="3D8B9F93" w14:textId="51C7A167">
      <w:pPr>
        <w:pStyle w:val="TOC2"/>
        <w:rPr>
          <w:rFonts w:eastAsiaTheme="minorEastAsia"/>
          <w:noProof/>
          <w:kern w:val="2"/>
          <w:sz w:val="24"/>
          <w:szCs w:val="24"/>
          <w14:ligatures w14:val="standardContextual"/>
        </w:rPr>
      </w:pPr>
      <w:hyperlink w:history="1" w:anchor="_Toc209715442">
        <w:r w:rsidRPr="00063834">
          <w:rPr>
            <w:rStyle w:val="Hyperlink"/>
            <w:noProof/>
          </w:rPr>
          <w:t>IBNR Reserve</w:t>
        </w:r>
        <w:r w:rsidRPr="00063834">
          <w:rPr>
            <w:noProof/>
            <w:webHidden/>
          </w:rPr>
          <w:tab/>
        </w:r>
        <w:r w:rsidRPr="00063834">
          <w:rPr>
            <w:noProof/>
            <w:webHidden/>
          </w:rPr>
          <w:fldChar w:fldCharType="begin"/>
        </w:r>
        <w:r w:rsidRPr="00063834">
          <w:rPr>
            <w:noProof/>
            <w:webHidden/>
          </w:rPr>
          <w:instrText xml:space="preserve"> PAGEREF _Toc209715442 \h </w:instrText>
        </w:r>
        <w:r w:rsidRPr="00063834">
          <w:rPr>
            <w:noProof/>
            <w:webHidden/>
          </w:rPr>
        </w:r>
        <w:r w:rsidRPr="00063834">
          <w:rPr>
            <w:noProof/>
            <w:webHidden/>
          </w:rPr>
          <w:fldChar w:fldCharType="separate"/>
        </w:r>
        <w:r w:rsidRPr="00063834">
          <w:rPr>
            <w:noProof/>
            <w:webHidden/>
          </w:rPr>
          <w:t>8</w:t>
        </w:r>
        <w:r w:rsidRPr="00063834">
          <w:rPr>
            <w:noProof/>
            <w:webHidden/>
          </w:rPr>
          <w:fldChar w:fldCharType="end"/>
        </w:r>
      </w:hyperlink>
    </w:p>
    <w:p w:rsidRPr="00063834" w:rsidR="00063834" w:rsidRDefault="00063834" w14:paraId="307590B0" w14:textId="5C9451BE">
      <w:pPr>
        <w:pStyle w:val="TOC2"/>
        <w:rPr>
          <w:rFonts w:eastAsiaTheme="minorEastAsia"/>
          <w:noProof/>
          <w:kern w:val="2"/>
          <w:sz w:val="24"/>
          <w:szCs w:val="24"/>
          <w14:ligatures w14:val="standardContextual"/>
        </w:rPr>
      </w:pPr>
      <w:hyperlink w:history="1" w:anchor="_Toc209715443">
        <w:r w:rsidRPr="00063834">
          <w:rPr>
            <w:rStyle w:val="Hyperlink"/>
            <w:noProof/>
          </w:rPr>
          <w:t>Outstanding Claims Reserves (OCR)</w:t>
        </w:r>
        <w:r w:rsidRPr="00063834">
          <w:rPr>
            <w:noProof/>
            <w:webHidden/>
          </w:rPr>
          <w:tab/>
        </w:r>
        <w:r w:rsidRPr="00063834">
          <w:rPr>
            <w:noProof/>
            <w:webHidden/>
          </w:rPr>
          <w:fldChar w:fldCharType="begin"/>
        </w:r>
        <w:r w:rsidRPr="00063834">
          <w:rPr>
            <w:noProof/>
            <w:webHidden/>
          </w:rPr>
          <w:instrText xml:space="preserve"> PAGEREF _Toc209715443 \h </w:instrText>
        </w:r>
        <w:r w:rsidRPr="00063834">
          <w:rPr>
            <w:noProof/>
            <w:webHidden/>
          </w:rPr>
        </w:r>
        <w:r w:rsidRPr="00063834">
          <w:rPr>
            <w:noProof/>
            <w:webHidden/>
          </w:rPr>
          <w:fldChar w:fldCharType="separate"/>
        </w:r>
        <w:r w:rsidRPr="00063834">
          <w:rPr>
            <w:noProof/>
            <w:webHidden/>
          </w:rPr>
          <w:t>9</w:t>
        </w:r>
        <w:r w:rsidRPr="00063834">
          <w:rPr>
            <w:noProof/>
            <w:webHidden/>
          </w:rPr>
          <w:fldChar w:fldCharType="end"/>
        </w:r>
      </w:hyperlink>
    </w:p>
    <w:p w:rsidRPr="00063834" w:rsidR="00063834" w:rsidRDefault="00063834" w14:paraId="293C71F3" w14:textId="3EA264A9">
      <w:pPr>
        <w:pStyle w:val="TOC1"/>
        <w:rPr>
          <w:rFonts w:eastAsiaTheme="minorEastAsia"/>
          <w:noProof/>
          <w:kern w:val="2"/>
          <w:sz w:val="24"/>
          <w:szCs w:val="24"/>
          <w14:ligatures w14:val="standardContextual"/>
        </w:rPr>
      </w:pPr>
      <w:hyperlink w:history="1" w:anchor="_Toc209715444">
        <w:r w:rsidRPr="00063834">
          <w:rPr>
            <w:rStyle w:val="Hyperlink"/>
            <w:noProof/>
          </w:rPr>
          <w:t>4</w:t>
        </w:r>
        <w:r w:rsidRPr="00063834">
          <w:rPr>
            <w:rFonts w:eastAsiaTheme="minorEastAsia"/>
            <w:noProof/>
            <w:kern w:val="2"/>
            <w:sz w:val="24"/>
            <w:szCs w:val="24"/>
            <w14:ligatures w14:val="standardContextual"/>
          </w:rPr>
          <w:tab/>
        </w:r>
        <w:r w:rsidRPr="00063834">
          <w:rPr>
            <w:rStyle w:val="Hyperlink"/>
            <w:noProof/>
          </w:rPr>
          <w:t>LIABILITY FOR INCURRED CLAIMS (LIC)</w:t>
        </w:r>
        <w:r w:rsidRPr="00063834">
          <w:rPr>
            <w:noProof/>
            <w:webHidden/>
          </w:rPr>
          <w:tab/>
        </w:r>
        <w:r w:rsidRPr="00063834">
          <w:rPr>
            <w:noProof/>
            <w:webHidden/>
          </w:rPr>
          <w:fldChar w:fldCharType="begin"/>
        </w:r>
        <w:r w:rsidRPr="00063834">
          <w:rPr>
            <w:noProof/>
            <w:webHidden/>
          </w:rPr>
          <w:instrText xml:space="preserve"> PAGEREF _Toc209715444 \h </w:instrText>
        </w:r>
        <w:r w:rsidRPr="00063834">
          <w:rPr>
            <w:noProof/>
            <w:webHidden/>
          </w:rPr>
        </w:r>
        <w:r w:rsidRPr="00063834">
          <w:rPr>
            <w:noProof/>
            <w:webHidden/>
          </w:rPr>
          <w:fldChar w:fldCharType="separate"/>
        </w:r>
        <w:r w:rsidRPr="00063834">
          <w:rPr>
            <w:noProof/>
            <w:webHidden/>
          </w:rPr>
          <w:t>10</w:t>
        </w:r>
        <w:r w:rsidRPr="00063834">
          <w:rPr>
            <w:noProof/>
            <w:webHidden/>
          </w:rPr>
          <w:fldChar w:fldCharType="end"/>
        </w:r>
      </w:hyperlink>
    </w:p>
    <w:p w:rsidRPr="00063834" w:rsidR="00063834" w:rsidRDefault="00063834" w14:paraId="0EEC5218" w14:textId="4D44CB82">
      <w:pPr>
        <w:pStyle w:val="TOC2"/>
        <w:rPr>
          <w:rFonts w:eastAsiaTheme="minorEastAsia"/>
          <w:noProof/>
          <w:kern w:val="2"/>
          <w:sz w:val="24"/>
          <w:szCs w:val="24"/>
          <w14:ligatures w14:val="standardContextual"/>
        </w:rPr>
      </w:pPr>
      <w:hyperlink w:history="1" w:anchor="_Toc209715445">
        <w:r w:rsidRPr="00063834">
          <w:rPr>
            <w:rStyle w:val="Hyperlink"/>
            <w:noProof/>
          </w:rPr>
          <w:t>Data Used in Estimating Claim Liabilities</w:t>
        </w:r>
        <w:r w:rsidRPr="00063834">
          <w:rPr>
            <w:noProof/>
            <w:webHidden/>
          </w:rPr>
          <w:tab/>
        </w:r>
        <w:r w:rsidRPr="00063834">
          <w:rPr>
            <w:noProof/>
            <w:webHidden/>
          </w:rPr>
          <w:fldChar w:fldCharType="begin"/>
        </w:r>
        <w:r w:rsidRPr="00063834">
          <w:rPr>
            <w:noProof/>
            <w:webHidden/>
          </w:rPr>
          <w:instrText xml:space="preserve"> PAGEREF _Toc209715445 \h </w:instrText>
        </w:r>
        <w:r w:rsidRPr="00063834">
          <w:rPr>
            <w:noProof/>
            <w:webHidden/>
          </w:rPr>
        </w:r>
        <w:r w:rsidRPr="00063834">
          <w:rPr>
            <w:noProof/>
            <w:webHidden/>
          </w:rPr>
          <w:fldChar w:fldCharType="separate"/>
        </w:r>
        <w:r w:rsidRPr="00063834">
          <w:rPr>
            <w:noProof/>
            <w:webHidden/>
          </w:rPr>
          <w:t>10</w:t>
        </w:r>
        <w:r w:rsidRPr="00063834">
          <w:rPr>
            <w:noProof/>
            <w:webHidden/>
          </w:rPr>
          <w:fldChar w:fldCharType="end"/>
        </w:r>
      </w:hyperlink>
    </w:p>
    <w:p w:rsidRPr="00063834" w:rsidR="00063834" w:rsidRDefault="00063834" w14:paraId="1B161BE4" w14:textId="2B0130DA">
      <w:pPr>
        <w:pStyle w:val="TOC2"/>
        <w:rPr>
          <w:rFonts w:eastAsiaTheme="minorEastAsia"/>
          <w:noProof/>
          <w:kern w:val="2"/>
          <w:sz w:val="24"/>
          <w:szCs w:val="24"/>
          <w14:ligatures w14:val="standardContextual"/>
        </w:rPr>
      </w:pPr>
      <w:hyperlink w:history="1" w:anchor="_Toc209715446">
        <w:r w:rsidRPr="00063834">
          <w:rPr>
            <w:rStyle w:val="Hyperlink"/>
            <w:noProof/>
          </w:rPr>
          <w:t>Claims Reserving</w:t>
        </w:r>
        <w:r w:rsidRPr="00063834">
          <w:rPr>
            <w:noProof/>
            <w:webHidden/>
          </w:rPr>
          <w:tab/>
        </w:r>
        <w:r w:rsidRPr="00063834">
          <w:rPr>
            <w:noProof/>
            <w:webHidden/>
          </w:rPr>
          <w:fldChar w:fldCharType="begin"/>
        </w:r>
        <w:r w:rsidRPr="00063834">
          <w:rPr>
            <w:noProof/>
            <w:webHidden/>
          </w:rPr>
          <w:instrText xml:space="preserve"> PAGEREF _Toc209715446 \h </w:instrText>
        </w:r>
        <w:r w:rsidRPr="00063834">
          <w:rPr>
            <w:noProof/>
            <w:webHidden/>
          </w:rPr>
        </w:r>
        <w:r w:rsidRPr="00063834">
          <w:rPr>
            <w:noProof/>
            <w:webHidden/>
          </w:rPr>
          <w:fldChar w:fldCharType="separate"/>
        </w:r>
        <w:r w:rsidRPr="00063834">
          <w:rPr>
            <w:noProof/>
            <w:webHidden/>
          </w:rPr>
          <w:t>11</w:t>
        </w:r>
        <w:r w:rsidRPr="00063834">
          <w:rPr>
            <w:noProof/>
            <w:webHidden/>
          </w:rPr>
          <w:fldChar w:fldCharType="end"/>
        </w:r>
      </w:hyperlink>
    </w:p>
    <w:p w:rsidRPr="00063834" w:rsidR="00063834" w:rsidRDefault="00063834" w14:paraId="3A38C402" w14:textId="2D89906A">
      <w:pPr>
        <w:pStyle w:val="TOC3"/>
        <w:tabs>
          <w:tab w:val="right" w:leader="dot" w:pos="10790"/>
        </w:tabs>
        <w:rPr>
          <w:rFonts w:ascii="Nunito Sans" w:hAnsi="Nunito Sans" w:eastAsiaTheme="minorEastAsia"/>
          <w:noProof/>
          <w:kern w:val="2"/>
          <w:sz w:val="24"/>
          <w:szCs w:val="24"/>
          <w14:ligatures w14:val="standardContextual"/>
        </w:rPr>
      </w:pPr>
      <w:hyperlink w:history="1" w:anchor="_Toc209715447">
        <w:r w:rsidRPr="00063834">
          <w:rPr>
            <w:rStyle w:val="Hyperlink"/>
            <w:rFonts w:ascii="Nunito Sans" w:hAnsi="Nunito Sans"/>
            <w:noProof/>
          </w:rPr>
          <w:t>Valuation Methods</w:t>
        </w:r>
        <w:r w:rsidRPr="00063834">
          <w:rPr>
            <w:rFonts w:ascii="Nunito Sans" w:hAnsi="Nunito Sans"/>
            <w:noProof/>
            <w:webHidden/>
          </w:rPr>
          <w:tab/>
        </w:r>
        <w:r w:rsidRPr="00063834">
          <w:rPr>
            <w:rFonts w:ascii="Nunito Sans" w:hAnsi="Nunito Sans"/>
            <w:noProof/>
            <w:webHidden/>
          </w:rPr>
          <w:fldChar w:fldCharType="begin"/>
        </w:r>
        <w:r w:rsidRPr="00063834">
          <w:rPr>
            <w:rFonts w:ascii="Nunito Sans" w:hAnsi="Nunito Sans"/>
            <w:noProof/>
            <w:webHidden/>
          </w:rPr>
          <w:instrText xml:space="preserve"> PAGEREF _Toc209715447 \h </w:instrText>
        </w:r>
        <w:r w:rsidRPr="00063834">
          <w:rPr>
            <w:rFonts w:ascii="Nunito Sans" w:hAnsi="Nunito Sans"/>
            <w:noProof/>
            <w:webHidden/>
          </w:rPr>
        </w:r>
        <w:r w:rsidRPr="00063834">
          <w:rPr>
            <w:rFonts w:ascii="Nunito Sans" w:hAnsi="Nunito Sans"/>
            <w:noProof/>
            <w:webHidden/>
          </w:rPr>
          <w:fldChar w:fldCharType="separate"/>
        </w:r>
        <w:r w:rsidRPr="00063834">
          <w:rPr>
            <w:rFonts w:ascii="Nunito Sans" w:hAnsi="Nunito Sans"/>
            <w:noProof/>
            <w:webHidden/>
          </w:rPr>
          <w:t>15</w:t>
        </w:r>
        <w:r w:rsidRPr="00063834">
          <w:rPr>
            <w:rFonts w:ascii="Nunito Sans" w:hAnsi="Nunito Sans"/>
            <w:noProof/>
            <w:webHidden/>
          </w:rPr>
          <w:fldChar w:fldCharType="end"/>
        </w:r>
      </w:hyperlink>
    </w:p>
    <w:p w:rsidRPr="00063834" w:rsidR="00063834" w:rsidRDefault="00063834" w14:paraId="2EC453D3" w14:textId="74A2B398">
      <w:pPr>
        <w:pStyle w:val="TOC3"/>
        <w:tabs>
          <w:tab w:val="right" w:leader="dot" w:pos="10790"/>
        </w:tabs>
        <w:rPr>
          <w:rFonts w:ascii="Nunito Sans" w:hAnsi="Nunito Sans" w:eastAsiaTheme="minorEastAsia"/>
          <w:noProof/>
          <w:kern w:val="2"/>
          <w:sz w:val="24"/>
          <w:szCs w:val="24"/>
          <w14:ligatures w14:val="standardContextual"/>
        </w:rPr>
      </w:pPr>
      <w:hyperlink w:history="1" w:anchor="_Toc209715448">
        <w:r w:rsidRPr="00063834">
          <w:rPr>
            <w:rStyle w:val="Hyperlink"/>
            <w:rFonts w:ascii="Nunito Sans" w:hAnsi="Nunito Sans"/>
            <w:noProof/>
          </w:rPr>
          <w:t>IBNR Computation</w:t>
        </w:r>
        <w:r w:rsidRPr="00063834">
          <w:rPr>
            <w:rFonts w:ascii="Nunito Sans" w:hAnsi="Nunito Sans"/>
            <w:noProof/>
            <w:webHidden/>
          </w:rPr>
          <w:tab/>
        </w:r>
        <w:r w:rsidRPr="00063834">
          <w:rPr>
            <w:rFonts w:ascii="Nunito Sans" w:hAnsi="Nunito Sans"/>
            <w:noProof/>
            <w:webHidden/>
          </w:rPr>
          <w:fldChar w:fldCharType="begin"/>
        </w:r>
        <w:r w:rsidRPr="00063834">
          <w:rPr>
            <w:rFonts w:ascii="Nunito Sans" w:hAnsi="Nunito Sans"/>
            <w:noProof/>
            <w:webHidden/>
          </w:rPr>
          <w:instrText xml:space="preserve"> PAGEREF _Toc209715448 \h </w:instrText>
        </w:r>
        <w:r w:rsidRPr="00063834">
          <w:rPr>
            <w:rFonts w:ascii="Nunito Sans" w:hAnsi="Nunito Sans"/>
            <w:noProof/>
            <w:webHidden/>
          </w:rPr>
        </w:r>
        <w:r w:rsidRPr="00063834">
          <w:rPr>
            <w:rFonts w:ascii="Nunito Sans" w:hAnsi="Nunito Sans"/>
            <w:noProof/>
            <w:webHidden/>
          </w:rPr>
          <w:fldChar w:fldCharType="separate"/>
        </w:r>
        <w:r w:rsidRPr="00063834">
          <w:rPr>
            <w:rFonts w:ascii="Nunito Sans" w:hAnsi="Nunito Sans"/>
            <w:noProof/>
            <w:webHidden/>
          </w:rPr>
          <w:t>15</w:t>
        </w:r>
        <w:r w:rsidRPr="00063834">
          <w:rPr>
            <w:rFonts w:ascii="Nunito Sans" w:hAnsi="Nunito Sans"/>
            <w:noProof/>
            <w:webHidden/>
          </w:rPr>
          <w:fldChar w:fldCharType="end"/>
        </w:r>
      </w:hyperlink>
    </w:p>
    <w:p w:rsidRPr="00063834" w:rsidR="00063834" w:rsidRDefault="00063834" w14:paraId="3CD089FD" w14:textId="02C8B6CD">
      <w:pPr>
        <w:pStyle w:val="TOC3"/>
        <w:tabs>
          <w:tab w:val="right" w:leader="dot" w:pos="10790"/>
        </w:tabs>
        <w:rPr>
          <w:rFonts w:ascii="Nunito Sans" w:hAnsi="Nunito Sans" w:eastAsiaTheme="minorEastAsia"/>
          <w:noProof/>
          <w:kern w:val="2"/>
          <w:sz w:val="24"/>
          <w:szCs w:val="24"/>
          <w14:ligatures w14:val="standardContextual"/>
        </w:rPr>
      </w:pPr>
      <w:hyperlink w:history="1" w:anchor="_Toc209715449">
        <w:r w:rsidRPr="00063834">
          <w:rPr>
            <w:rStyle w:val="Hyperlink"/>
            <w:rFonts w:ascii="Nunito Sans" w:hAnsi="Nunito Sans"/>
            <w:noProof/>
          </w:rPr>
          <w:t>Adjustments to Claims Data</w:t>
        </w:r>
        <w:r w:rsidRPr="00063834">
          <w:rPr>
            <w:rFonts w:ascii="Nunito Sans" w:hAnsi="Nunito Sans"/>
            <w:noProof/>
            <w:webHidden/>
          </w:rPr>
          <w:tab/>
        </w:r>
        <w:r w:rsidRPr="00063834">
          <w:rPr>
            <w:rFonts w:ascii="Nunito Sans" w:hAnsi="Nunito Sans"/>
            <w:noProof/>
            <w:webHidden/>
          </w:rPr>
          <w:fldChar w:fldCharType="begin"/>
        </w:r>
        <w:r w:rsidRPr="00063834">
          <w:rPr>
            <w:rFonts w:ascii="Nunito Sans" w:hAnsi="Nunito Sans"/>
            <w:noProof/>
            <w:webHidden/>
          </w:rPr>
          <w:instrText xml:space="preserve"> PAGEREF _Toc209715449 \h </w:instrText>
        </w:r>
        <w:r w:rsidRPr="00063834">
          <w:rPr>
            <w:rFonts w:ascii="Nunito Sans" w:hAnsi="Nunito Sans"/>
            <w:noProof/>
            <w:webHidden/>
          </w:rPr>
        </w:r>
        <w:r w:rsidRPr="00063834">
          <w:rPr>
            <w:rFonts w:ascii="Nunito Sans" w:hAnsi="Nunito Sans"/>
            <w:noProof/>
            <w:webHidden/>
          </w:rPr>
          <w:fldChar w:fldCharType="separate"/>
        </w:r>
        <w:r w:rsidRPr="00063834">
          <w:rPr>
            <w:rFonts w:ascii="Nunito Sans" w:hAnsi="Nunito Sans"/>
            <w:noProof/>
            <w:webHidden/>
          </w:rPr>
          <w:t>16</w:t>
        </w:r>
        <w:r w:rsidRPr="00063834">
          <w:rPr>
            <w:rFonts w:ascii="Nunito Sans" w:hAnsi="Nunito Sans"/>
            <w:noProof/>
            <w:webHidden/>
          </w:rPr>
          <w:fldChar w:fldCharType="end"/>
        </w:r>
      </w:hyperlink>
    </w:p>
    <w:p w:rsidRPr="00063834" w:rsidR="00063834" w:rsidRDefault="00063834" w14:paraId="274A7B90" w14:textId="117AFBBA">
      <w:pPr>
        <w:pStyle w:val="TOC2"/>
        <w:rPr>
          <w:rFonts w:eastAsiaTheme="minorEastAsia"/>
          <w:noProof/>
          <w:kern w:val="2"/>
          <w:sz w:val="24"/>
          <w:szCs w:val="24"/>
          <w14:ligatures w14:val="standardContextual"/>
        </w:rPr>
      </w:pPr>
      <w:hyperlink w:history="1" w:anchor="_Toc209715450">
        <w:r w:rsidRPr="00063834">
          <w:rPr>
            <w:rStyle w:val="Hyperlink"/>
            <w:noProof/>
          </w:rPr>
          <w:t>Risk Adjustment</w:t>
        </w:r>
        <w:r w:rsidRPr="00063834">
          <w:rPr>
            <w:noProof/>
            <w:webHidden/>
          </w:rPr>
          <w:tab/>
        </w:r>
        <w:r w:rsidRPr="00063834">
          <w:rPr>
            <w:noProof/>
            <w:webHidden/>
          </w:rPr>
          <w:fldChar w:fldCharType="begin"/>
        </w:r>
        <w:r w:rsidRPr="00063834">
          <w:rPr>
            <w:noProof/>
            <w:webHidden/>
          </w:rPr>
          <w:instrText xml:space="preserve"> PAGEREF _Toc209715450 \h </w:instrText>
        </w:r>
        <w:r w:rsidRPr="00063834">
          <w:rPr>
            <w:noProof/>
            <w:webHidden/>
          </w:rPr>
        </w:r>
        <w:r w:rsidRPr="00063834">
          <w:rPr>
            <w:noProof/>
            <w:webHidden/>
          </w:rPr>
          <w:fldChar w:fldCharType="separate"/>
        </w:r>
        <w:r w:rsidRPr="00063834">
          <w:rPr>
            <w:noProof/>
            <w:webHidden/>
          </w:rPr>
          <w:t>16</w:t>
        </w:r>
        <w:r w:rsidRPr="00063834">
          <w:rPr>
            <w:noProof/>
            <w:webHidden/>
          </w:rPr>
          <w:fldChar w:fldCharType="end"/>
        </w:r>
      </w:hyperlink>
    </w:p>
    <w:p w:rsidRPr="00063834" w:rsidR="00063834" w:rsidRDefault="00063834" w14:paraId="6F73162E" w14:textId="477963AC">
      <w:pPr>
        <w:pStyle w:val="TOC1"/>
        <w:rPr>
          <w:rFonts w:eastAsiaTheme="minorEastAsia"/>
          <w:noProof/>
          <w:kern w:val="2"/>
          <w:sz w:val="24"/>
          <w:szCs w:val="24"/>
          <w14:ligatures w14:val="standardContextual"/>
        </w:rPr>
      </w:pPr>
      <w:hyperlink w:history="1" w:anchor="_Toc209715451">
        <w:r w:rsidRPr="00063834">
          <w:rPr>
            <w:rStyle w:val="Hyperlink"/>
            <w:noProof/>
          </w:rPr>
          <w:t>5</w:t>
        </w:r>
        <w:r w:rsidRPr="00063834">
          <w:rPr>
            <w:rFonts w:eastAsiaTheme="minorEastAsia"/>
            <w:noProof/>
            <w:kern w:val="2"/>
            <w:sz w:val="24"/>
            <w:szCs w:val="24"/>
            <w14:ligatures w14:val="standardContextual"/>
          </w:rPr>
          <w:tab/>
        </w:r>
        <w:r w:rsidRPr="00063834">
          <w:rPr>
            <w:rStyle w:val="Hyperlink"/>
            <w:noProof/>
          </w:rPr>
          <w:t>APPENDICES</w:t>
        </w:r>
        <w:r w:rsidRPr="00063834">
          <w:rPr>
            <w:noProof/>
            <w:webHidden/>
          </w:rPr>
          <w:tab/>
        </w:r>
        <w:r w:rsidRPr="00063834">
          <w:rPr>
            <w:noProof/>
            <w:webHidden/>
          </w:rPr>
          <w:fldChar w:fldCharType="begin"/>
        </w:r>
        <w:r w:rsidRPr="00063834">
          <w:rPr>
            <w:noProof/>
            <w:webHidden/>
          </w:rPr>
          <w:instrText xml:space="preserve"> PAGEREF _Toc209715451 \h </w:instrText>
        </w:r>
        <w:r w:rsidRPr="00063834">
          <w:rPr>
            <w:noProof/>
            <w:webHidden/>
          </w:rPr>
        </w:r>
        <w:r w:rsidRPr="00063834">
          <w:rPr>
            <w:noProof/>
            <w:webHidden/>
          </w:rPr>
          <w:fldChar w:fldCharType="separate"/>
        </w:r>
        <w:r w:rsidRPr="00063834">
          <w:rPr>
            <w:noProof/>
            <w:webHidden/>
          </w:rPr>
          <w:t>17</w:t>
        </w:r>
        <w:r w:rsidRPr="00063834">
          <w:rPr>
            <w:noProof/>
            <w:webHidden/>
          </w:rPr>
          <w:fldChar w:fldCharType="end"/>
        </w:r>
      </w:hyperlink>
    </w:p>
    <w:p w:rsidRPr="00063834" w:rsidR="00063834" w:rsidRDefault="00063834" w14:paraId="2D26DEDE" w14:textId="4B4D3396">
      <w:pPr>
        <w:pStyle w:val="TOC2"/>
        <w:rPr>
          <w:rFonts w:eastAsiaTheme="minorEastAsia"/>
          <w:noProof/>
          <w:kern w:val="2"/>
          <w:sz w:val="24"/>
          <w:szCs w:val="24"/>
          <w14:ligatures w14:val="standardContextual"/>
        </w:rPr>
      </w:pPr>
      <w:hyperlink w:history="1" w:anchor="_Toc209715452">
        <w:r w:rsidRPr="00063834">
          <w:rPr>
            <w:rStyle w:val="Hyperlink"/>
            <w:noProof/>
          </w:rPr>
          <w:t>Appendix 1: Sign-Off Template</w:t>
        </w:r>
        <w:r w:rsidRPr="00063834">
          <w:rPr>
            <w:noProof/>
            <w:webHidden/>
          </w:rPr>
          <w:tab/>
        </w:r>
        <w:r w:rsidRPr="00063834">
          <w:rPr>
            <w:noProof/>
            <w:webHidden/>
          </w:rPr>
          <w:fldChar w:fldCharType="begin"/>
        </w:r>
        <w:r w:rsidRPr="00063834">
          <w:rPr>
            <w:noProof/>
            <w:webHidden/>
          </w:rPr>
          <w:instrText xml:space="preserve"> PAGEREF _Toc209715452 \h </w:instrText>
        </w:r>
        <w:r w:rsidRPr="00063834">
          <w:rPr>
            <w:noProof/>
            <w:webHidden/>
          </w:rPr>
        </w:r>
        <w:r w:rsidRPr="00063834">
          <w:rPr>
            <w:noProof/>
            <w:webHidden/>
          </w:rPr>
          <w:fldChar w:fldCharType="separate"/>
        </w:r>
        <w:r w:rsidRPr="00063834">
          <w:rPr>
            <w:noProof/>
            <w:webHidden/>
          </w:rPr>
          <w:t>17</w:t>
        </w:r>
        <w:r w:rsidRPr="00063834">
          <w:rPr>
            <w:noProof/>
            <w:webHidden/>
          </w:rPr>
          <w:fldChar w:fldCharType="end"/>
        </w:r>
      </w:hyperlink>
    </w:p>
    <w:p w:rsidRPr="00063834" w:rsidR="00063834" w:rsidRDefault="00063834" w14:paraId="4740C3BD" w14:textId="600FE488">
      <w:pPr>
        <w:pStyle w:val="TOC1"/>
        <w:rPr>
          <w:rFonts w:eastAsiaTheme="minorEastAsia"/>
          <w:noProof/>
          <w:kern w:val="2"/>
          <w:sz w:val="24"/>
          <w:szCs w:val="24"/>
          <w14:ligatures w14:val="standardContextual"/>
        </w:rPr>
      </w:pPr>
      <w:hyperlink w:history="1" w:anchor="_Toc209715453">
        <w:r w:rsidRPr="00063834">
          <w:rPr>
            <w:rStyle w:val="Hyperlink"/>
            <w:noProof/>
          </w:rPr>
          <w:t>6</w:t>
        </w:r>
        <w:r w:rsidRPr="00063834">
          <w:rPr>
            <w:rFonts w:eastAsiaTheme="minorEastAsia"/>
            <w:noProof/>
            <w:kern w:val="2"/>
            <w:sz w:val="24"/>
            <w:szCs w:val="24"/>
            <w14:ligatures w14:val="standardContextual"/>
          </w:rPr>
          <w:tab/>
        </w:r>
        <w:r w:rsidRPr="00063834">
          <w:rPr>
            <w:rStyle w:val="Hyperlink"/>
            <w:noProof/>
          </w:rPr>
          <w:t>APPROVAL</w:t>
        </w:r>
        <w:r w:rsidRPr="00063834">
          <w:rPr>
            <w:noProof/>
            <w:webHidden/>
          </w:rPr>
          <w:tab/>
        </w:r>
        <w:r w:rsidRPr="00063834">
          <w:rPr>
            <w:noProof/>
            <w:webHidden/>
          </w:rPr>
          <w:fldChar w:fldCharType="begin"/>
        </w:r>
        <w:r w:rsidRPr="00063834">
          <w:rPr>
            <w:noProof/>
            <w:webHidden/>
          </w:rPr>
          <w:instrText xml:space="preserve"> PAGEREF _Toc209715453 \h </w:instrText>
        </w:r>
        <w:r w:rsidRPr="00063834">
          <w:rPr>
            <w:noProof/>
            <w:webHidden/>
          </w:rPr>
        </w:r>
        <w:r w:rsidRPr="00063834">
          <w:rPr>
            <w:noProof/>
            <w:webHidden/>
          </w:rPr>
          <w:fldChar w:fldCharType="separate"/>
        </w:r>
        <w:r w:rsidRPr="00063834">
          <w:rPr>
            <w:noProof/>
            <w:webHidden/>
          </w:rPr>
          <w:t>18</w:t>
        </w:r>
        <w:r w:rsidRPr="00063834">
          <w:rPr>
            <w:noProof/>
            <w:webHidden/>
          </w:rPr>
          <w:fldChar w:fldCharType="end"/>
        </w:r>
      </w:hyperlink>
    </w:p>
    <w:p w:rsidRPr="00413C77" w:rsidR="00B758AF" w:rsidP="006038E5" w:rsidRDefault="005163F4" w14:paraId="39EB737E" w14:textId="1AA20261">
      <w:pPr>
        <w:spacing w:after="160" w:line="259" w:lineRule="auto"/>
        <w:ind w:right="0"/>
      </w:pPr>
      <w:r w:rsidRPr="006805A2">
        <w:fldChar w:fldCharType="end"/>
      </w:r>
    </w:p>
    <w:p w:rsidRPr="00413C77" w:rsidR="00B758AF" w:rsidP="006038E5" w:rsidRDefault="00B758AF" w14:paraId="455FBC26" w14:textId="77777777">
      <w:pPr>
        <w:spacing w:after="160" w:line="259" w:lineRule="auto"/>
        <w:ind w:right="0"/>
      </w:pPr>
    </w:p>
    <w:p w:rsidRPr="006F03C9" w:rsidR="00695542" w:rsidRDefault="00695542" w14:paraId="22C1D586" w14:textId="77777777">
      <w:pPr>
        <w:spacing w:after="160" w:line="259" w:lineRule="auto"/>
        <w:ind w:right="0"/>
      </w:pPr>
      <w:r w:rsidRPr="006F03C9">
        <w:br w:type="page"/>
      </w:r>
    </w:p>
    <w:p w:rsidRPr="006F03C9" w:rsidR="00B758AF" w:rsidP="00695542" w:rsidRDefault="00695542" w14:paraId="1A8091DE" w14:textId="5F8F97DD">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color="0137A6" w:sz="6" w:space="0"/>
          <w:bottom w:val="single" w:color="0137A6" w:sz="6" w:space="0"/>
          <w:insideH w:val="single" w:color="0137A6" w:sz="6" w:space="0"/>
        </w:tblBorders>
        <w:tblCellMar>
          <w:top w:w="83" w:type="dxa"/>
          <w:right w:w="167" w:type="dxa"/>
        </w:tblCellMar>
        <w:tblLook w:val="04A0" w:firstRow="1" w:lastRow="0" w:firstColumn="1" w:lastColumn="0" w:noHBand="0" w:noVBand="1"/>
      </w:tblPr>
      <w:tblGrid>
        <w:gridCol w:w="2047"/>
        <w:gridCol w:w="8751"/>
      </w:tblGrid>
      <w:tr w:rsidRPr="006F03C9" w:rsidR="00532DD8" w14:paraId="77F26465" w14:textId="77777777">
        <w:trPr>
          <w:trHeight w:val="318"/>
        </w:trPr>
        <w:tc>
          <w:tcPr>
            <w:tcW w:w="948" w:type="pct"/>
            <w:shd w:val="clear" w:color="auto" w:fill="0137A6"/>
            <w:vAlign w:val="center"/>
          </w:tcPr>
          <w:p w:rsidRPr="00716ED7" w:rsidR="00532DD8" w:rsidRDefault="00532DD8" w14:paraId="79E7846F" w14:textId="77777777">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rsidRPr="006F03C9" w:rsidR="00532DD8" w:rsidRDefault="00532DD8" w14:paraId="41D087B1" w14:textId="77777777">
            <w:pPr>
              <w:rPr>
                <w:rFonts w:ascii="Nunito Sans SemiBold" w:hAnsi="Nunito Sans SemiBold"/>
              </w:rPr>
            </w:pPr>
            <w:r w:rsidRPr="006F03C9">
              <w:rPr>
                <w:rFonts w:ascii="Nunito Sans SemiBold" w:hAnsi="Nunito Sans SemiBold"/>
                <w:b/>
                <w:color w:val="FFFFFF"/>
              </w:rPr>
              <w:t>DEFINITION</w:t>
            </w:r>
          </w:p>
        </w:tc>
      </w:tr>
      <w:tr w:rsidRPr="006F03C9" w:rsidR="00F96CBE" w:rsidTr="001C22D8" w14:paraId="072D79C5" w14:textId="77777777">
        <w:trPr>
          <w:trHeight w:val="237"/>
        </w:trPr>
        <w:tc>
          <w:tcPr>
            <w:tcW w:w="948" w:type="pct"/>
          </w:tcPr>
          <w:p w:rsidRPr="00FD34D4" w:rsidR="00F96CBE" w:rsidP="001C22D8" w:rsidRDefault="00F96CBE" w14:paraId="0C4B13B0" w14:textId="77777777">
            <w:pPr>
              <w:spacing w:line="259" w:lineRule="auto"/>
              <w:ind w:right="50"/>
              <w:jc w:val="right"/>
              <w:rPr>
                <w:rFonts w:ascii="Nunito Sans" w:hAnsi="Nunito Sans"/>
                <w:b/>
                <w:color w:val="0137A6"/>
                <w:szCs w:val="18"/>
              </w:rPr>
            </w:pPr>
            <w:r w:rsidRPr="00FD34D4">
              <w:rPr>
                <w:rFonts w:ascii="Nunito Sans" w:hAnsi="Nunito Sans"/>
                <w:b/>
                <w:color w:val="0137A6"/>
                <w:szCs w:val="18"/>
              </w:rPr>
              <w:t>BCL</w:t>
            </w:r>
          </w:p>
        </w:tc>
        <w:tc>
          <w:tcPr>
            <w:tcW w:w="4052" w:type="pct"/>
          </w:tcPr>
          <w:p w:rsidRPr="00FD34D4" w:rsidR="00F96CBE" w:rsidP="001C22D8" w:rsidRDefault="00F96CBE" w14:paraId="373F019B" w14:textId="77777777">
            <w:pPr>
              <w:ind w:left="36"/>
              <w:rPr>
                <w:rFonts w:ascii="Nunito Sans" w:hAnsi="Nunito Sans"/>
                <w:szCs w:val="18"/>
              </w:rPr>
            </w:pPr>
            <w:r w:rsidRPr="00FD34D4">
              <w:rPr>
                <w:rFonts w:ascii="Nunito Sans" w:hAnsi="Nunito Sans"/>
                <w:szCs w:val="18"/>
              </w:rPr>
              <w:t>Basic Chain Ladder</w:t>
            </w:r>
          </w:p>
        </w:tc>
      </w:tr>
      <w:tr w:rsidRPr="006F03C9" w:rsidR="00F96CBE" w:rsidTr="001C22D8" w14:paraId="001028AA" w14:textId="77777777">
        <w:trPr>
          <w:trHeight w:val="237"/>
        </w:trPr>
        <w:tc>
          <w:tcPr>
            <w:tcW w:w="948" w:type="pct"/>
          </w:tcPr>
          <w:p w:rsidRPr="00FD34D4" w:rsidR="00F96CBE" w:rsidP="00F96CBE" w:rsidRDefault="00F96CBE" w14:paraId="76A5219A" w14:textId="6DDD368A">
            <w:pPr>
              <w:spacing w:line="259" w:lineRule="auto"/>
              <w:ind w:right="50"/>
              <w:jc w:val="right"/>
              <w:rPr>
                <w:rFonts w:ascii="Nunito Sans" w:hAnsi="Nunito Sans"/>
                <w:b/>
                <w:color w:val="0137A6"/>
                <w:szCs w:val="18"/>
              </w:rPr>
            </w:pPr>
            <w:r>
              <w:rPr>
                <w:rFonts w:ascii="Nunito Sans" w:hAnsi="Nunito Sans"/>
                <w:b/>
                <w:color w:val="0137A6"/>
                <w:szCs w:val="18"/>
              </w:rPr>
              <w:t>BEL</w:t>
            </w:r>
          </w:p>
        </w:tc>
        <w:tc>
          <w:tcPr>
            <w:tcW w:w="4052" w:type="pct"/>
          </w:tcPr>
          <w:p w:rsidRPr="00FD34D4" w:rsidR="00F96CBE" w:rsidP="00F96CBE" w:rsidRDefault="00F96CBE" w14:paraId="38070323" w14:textId="52CE7B8A">
            <w:pPr>
              <w:ind w:left="36"/>
              <w:rPr>
                <w:rFonts w:ascii="Nunito Sans" w:hAnsi="Nunito Sans"/>
                <w:szCs w:val="18"/>
              </w:rPr>
            </w:pPr>
            <w:r>
              <w:rPr>
                <w:rFonts w:ascii="Nunito Sans" w:hAnsi="Nunito Sans"/>
                <w:szCs w:val="18"/>
              </w:rPr>
              <w:t>Best Estimate Liability</w:t>
            </w:r>
          </w:p>
        </w:tc>
      </w:tr>
      <w:tr w:rsidRPr="006F03C9" w:rsidR="000C5FEF" w:rsidTr="00F72EC5" w14:paraId="62315654" w14:textId="77777777">
        <w:trPr>
          <w:trHeight w:val="237"/>
        </w:trPr>
        <w:tc>
          <w:tcPr>
            <w:tcW w:w="948" w:type="pct"/>
            <w:shd w:val="clear" w:color="auto" w:fill="FFFFFF"/>
          </w:tcPr>
          <w:p w:rsidRPr="00FD34D4" w:rsidR="000C5FEF" w:rsidP="000C5FEF" w:rsidRDefault="000C5FEF" w14:paraId="07D878B5" w14:textId="1B2AB736">
            <w:pPr>
              <w:spacing w:line="259" w:lineRule="auto"/>
              <w:ind w:right="50"/>
              <w:jc w:val="right"/>
              <w:rPr>
                <w:rFonts w:ascii="Nunito Sans" w:hAnsi="Nunito Sans"/>
                <w:b/>
                <w:color w:val="0137A6"/>
                <w:szCs w:val="18"/>
              </w:rPr>
            </w:pPr>
            <w:r w:rsidRPr="00FD34D4">
              <w:rPr>
                <w:rFonts w:ascii="Nunito Sans" w:hAnsi="Nunito Sans"/>
                <w:b/>
                <w:color w:val="0137A6"/>
                <w:szCs w:val="18"/>
              </w:rPr>
              <w:t>BF</w:t>
            </w:r>
          </w:p>
        </w:tc>
        <w:tc>
          <w:tcPr>
            <w:tcW w:w="4052" w:type="pct"/>
            <w:shd w:val="clear" w:color="auto" w:fill="FFFFFF"/>
          </w:tcPr>
          <w:p w:rsidRPr="00FD34D4" w:rsidR="000C5FEF" w:rsidP="000C5FEF" w:rsidRDefault="000C5FEF" w14:paraId="169B62FE" w14:textId="6F8A0B32">
            <w:pPr>
              <w:spacing w:line="259" w:lineRule="auto"/>
              <w:ind w:right="50"/>
              <w:rPr>
                <w:rFonts w:ascii="Nunito Sans" w:hAnsi="Nunito Sans"/>
                <w:szCs w:val="18"/>
              </w:rPr>
            </w:pPr>
            <w:r w:rsidRPr="00FD34D4">
              <w:rPr>
                <w:rFonts w:ascii="Nunito Sans" w:hAnsi="Nunito Sans"/>
                <w:szCs w:val="18"/>
              </w:rPr>
              <w:t>Bornhuetter Ferguson</w:t>
            </w:r>
          </w:p>
        </w:tc>
      </w:tr>
      <w:tr w:rsidRPr="006F03C9" w:rsidR="000C5FEF" w:rsidTr="001C22D8" w14:paraId="32A6C6BB" w14:textId="77777777">
        <w:trPr>
          <w:trHeight w:val="237"/>
        </w:trPr>
        <w:tc>
          <w:tcPr>
            <w:tcW w:w="948" w:type="pct"/>
            <w:shd w:val="clear" w:color="auto" w:fill="FFFFFF"/>
          </w:tcPr>
          <w:p w:rsidRPr="00FD34D4" w:rsidR="000C5FEF" w:rsidP="000C5FEF" w:rsidRDefault="000C5FEF" w14:paraId="4A1BD736" w14:textId="77777777">
            <w:pPr>
              <w:spacing w:line="259" w:lineRule="auto"/>
              <w:ind w:right="50"/>
              <w:jc w:val="right"/>
              <w:rPr>
                <w:rFonts w:ascii="Nunito Sans" w:hAnsi="Nunito Sans"/>
                <w:b/>
                <w:color w:val="0137A6"/>
                <w:szCs w:val="18"/>
              </w:rPr>
            </w:pPr>
            <w:r w:rsidRPr="00FD34D4">
              <w:rPr>
                <w:rFonts w:ascii="Nunito Sans" w:hAnsi="Nunito Sans"/>
                <w:b/>
                <w:color w:val="0137A6"/>
                <w:szCs w:val="18"/>
              </w:rPr>
              <w:t>GEP</w:t>
            </w:r>
          </w:p>
        </w:tc>
        <w:tc>
          <w:tcPr>
            <w:tcW w:w="4052" w:type="pct"/>
            <w:shd w:val="clear" w:color="auto" w:fill="FFFFFF"/>
          </w:tcPr>
          <w:p w:rsidRPr="00FD34D4" w:rsidR="000C5FEF" w:rsidP="000C5FEF" w:rsidRDefault="000C5FEF" w14:paraId="291C02DE" w14:textId="77777777">
            <w:pPr>
              <w:spacing w:line="259" w:lineRule="auto"/>
              <w:ind w:right="50"/>
              <w:rPr>
                <w:rFonts w:ascii="Nunito Sans" w:hAnsi="Nunito Sans"/>
                <w:szCs w:val="18"/>
              </w:rPr>
            </w:pPr>
            <w:r w:rsidRPr="00FD34D4">
              <w:rPr>
                <w:rFonts w:ascii="Nunito Sans" w:hAnsi="Nunito Sans"/>
                <w:szCs w:val="18"/>
              </w:rPr>
              <w:t>Gross Earned Premium</w:t>
            </w:r>
          </w:p>
        </w:tc>
      </w:tr>
      <w:tr w:rsidRPr="006F03C9" w:rsidR="000C5FEF" w14:paraId="62A2AD3E" w14:textId="77777777">
        <w:trPr>
          <w:trHeight w:val="237"/>
        </w:trPr>
        <w:tc>
          <w:tcPr>
            <w:tcW w:w="948" w:type="pct"/>
            <w:shd w:val="clear" w:color="auto" w:fill="FFFFFF"/>
          </w:tcPr>
          <w:p w:rsidRPr="00FD34D4" w:rsidR="000C5FEF" w:rsidP="000C5FEF" w:rsidRDefault="000C5FEF" w14:paraId="2F876ED0" w14:textId="1A16FB71">
            <w:pPr>
              <w:spacing w:line="259" w:lineRule="auto"/>
              <w:ind w:right="50"/>
              <w:jc w:val="right"/>
              <w:rPr>
                <w:rFonts w:ascii="Nunito Sans" w:hAnsi="Nunito Sans"/>
                <w:b/>
                <w:color w:val="0137A6"/>
                <w:szCs w:val="18"/>
              </w:rPr>
            </w:pPr>
            <w:r>
              <w:rPr>
                <w:rFonts w:ascii="Nunito Sans" w:hAnsi="Nunito Sans"/>
                <w:b/>
                <w:color w:val="0137A6"/>
                <w:szCs w:val="18"/>
              </w:rPr>
              <w:t>IBNR</w:t>
            </w:r>
          </w:p>
        </w:tc>
        <w:tc>
          <w:tcPr>
            <w:tcW w:w="4052" w:type="pct"/>
            <w:shd w:val="clear" w:color="auto" w:fill="FFFFFF"/>
          </w:tcPr>
          <w:p w:rsidRPr="00FD34D4" w:rsidR="000C5FEF" w:rsidP="000C5FEF" w:rsidRDefault="000C5FEF" w14:paraId="79B2FD0C" w14:textId="7E5EB9E1">
            <w:pPr>
              <w:spacing w:line="259" w:lineRule="auto"/>
              <w:ind w:right="50"/>
              <w:rPr>
                <w:rFonts w:ascii="Nunito Sans" w:hAnsi="Nunito Sans"/>
                <w:szCs w:val="18"/>
              </w:rPr>
            </w:pPr>
            <w:r>
              <w:rPr>
                <w:rFonts w:ascii="Nunito Sans" w:hAnsi="Nunito Sans"/>
                <w:szCs w:val="18"/>
              </w:rPr>
              <w:t>Incurred But Not Reported</w:t>
            </w:r>
          </w:p>
        </w:tc>
      </w:tr>
      <w:tr w:rsidRPr="006F03C9" w:rsidR="000C5FEF" w14:paraId="7B9E989C" w14:textId="77777777">
        <w:trPr>
          <w:trHeight w:val="237"/>
        </w:trPr>
        <w:tc>
          <w:tcPr>
            <w:tcW w:w="948" w:type="pct"/>
          </w:tcPr>
          <w:p w:rsidRPr="00FD34D4" w:rsidR="000C5FEF" w:rsidP="000C5FEF" w:rsidRDefault="000C5FEF" w14:paraId="793DA272" w14:textId="05157A86">
            <w:pPr>
              <w:spacing w:line="259" w:lineRule="auto"/>
              <w:ind w:right="50"/>
              <w:jc w:val="right"/>
              <w:rPr>
                <w:rFonts w:ascii="Nunito Sans" w:hAnsi="Nunito Sans"/>
                <w:b/>
                <w:color w:val="0137A6"/>
                <w:szCs w:val="18"/>
              </w:rPr>
            </w:pPr>
            <w:r w:rsidRPr="00FD34D4">
              <w:rPr>
                <w:rFonts w:ascii="Nunito Sans" w:hAnsi="Nunito Sans"/>
                <w:b/>
                <w:color w:val="0137A6"/>
                <w:szCs w:val="18"/>
              </w:rPr>
              <w:t>IRA</w:t>
            </w:r>
          </w:p>
        </w:tc>
        <w:tc>
          <w:tcPr>
            <w:tcW w:w="4052" w:type="pct"/>
          </w:tcPr>
          <w:p w:rsidRPr="00FD34D4" w:rsidR="000C5FEF" w:rsidP="000C5FEF" w:rsidRDefault="000C5FEF" w14:paraId="4C8DEBDF" w14:textId="240A1104">
            <w:pPr>
              <w:spacing w:line="259" w:lineRule="auto"/>
              <w:ind w:right="50"/>
              <w:rPr>
                <w:rFonts w:ascii="Nunito Sans" w:hAnsi="Nunito Sans"/>
                <w:szCs w:val="18"/>
              </w:rPr>
            </w:pPr>
            <w:r w:rsidRPr="00FD34D4">
              <w:rPr>
                <w:rFonts w:ascii="Nunito Sans" w:hAnsi="Nunito Sans"/>
                <w:szCs w:val="18"/>
              </w:rPr>
              <w:t>Insurance Regulatory Authority</w:t>
            </w:r>
          </w:p>
        </w:tc>
      </w:tr>
      <w:tr w:rsidRPr="006F03C9" w:rsidR="000C5FEF" w14:paraId="1CC662A1" w14:textId="77777777">
        <w:trPr>
          <w:trHeight w:val="237"/>
        </w:trPr>
        <w:tc>
          <w:tcPr>
            <w:tcW w:w="948" w:type="pct"/>
          </w:tcPr>
          <w:p w:rsidRPr="00FD34D4" w:rsidR="000C5FEF" w:rsidP="000C5FEF" w:rsidRDefault="000C5FEF" w14:paraId="5A4B605D" w14:textId="313B91FB">
            <w:pPr>
              <w:spacing w:line="259" w:lineRule="auto"/>
              <w:ind w:right="50"/>
              <w:jc w:val="right"/>
              <w:rPr>
                <w:rFonts w:ascii="Nunito Sans" w:hAnsi="Nunito Sans"/>
                <w:b/>
                <w:color w:val="0137A6"/>
                <w:szCs w:val="18"/>
              </w:rPr>
            </w:pPr>
            <w:r w:rsidRPr="00FD34D4">
              <w:rPr>
                <w:rFonts w:ascii="Nunito Sans" w:hAnsi="Nunito Sans"/>
                <w:b/>
                <w:color w:val="0137A6"/>
                <w:szCs w:val="18"/>
              </w:rPr>
              <w:t>KAFS</w:t>
            </w:r>
          </w:p>
        </w:tc>
        <w:tc>
          <w:tcPr>
            <w:tcW w:w="4052" w:type="pct"/>
          </w:tcPr>
          <w:p w:rsidRPr="00FD34D4" w:rsidR="000C5FEF" w:rsidP="000C5FEF" w:rsidRDefault="000C5FEF" w14:paraId="18BCC460" w14:textId="555C279E">
            <w:pPr>
              <w:spacing w:line="259" w:lineRule="auto"/>
              <w:ind w:right="50"/>
              <w:rPr>
                <w:rFonts w:ascii="Nunito Sans" w:hAnsi="Nunito Sans"/>
                <w:szCs w:val="18"/>
              </w:rPr>
            </w:pPr>
            <w:r w:rsidRPr="00FD34D4">
              <w:rPr>
                <w:rFonts w:ascii="Nunito Sans" w:hAnsi="Nunito Sans"/>
                <w:szCs w:val="18"/>
              </w:rPr>
              <w:t>Kenbright Actuarial &amp; Financial Services Limited</w:t>
            </w:r>
          </w:p>
        </w:tc>
      </w:tr>
      <w:tr w:rsidRPr="006F03C9" w:rsidR="000C5FEF" w14:paraId="3889A78A" w14:textId="77777777">
        <w:trPr>
          <w:trHeight w:val="237"/>
        </w:trPr>
        <w:tc>
          <w:tcPr>
            <w:tcW w:w="948" w:type="pct"/>
          </w:tcPr>
          <w:p w:rsidRPr="00FD34D4" w:rsidR="000C5FEF" w:rsidP="000C5FEF" w:rsidRDefault="000C5FEF" w14:paraId="4F0DE9E7" w14:textId="4B68C5A5">
            <w:pPr>
              <w:spacing w:line="259" w:lineRule="auto"/>
              <w:ind w:right="50"/>
              <w:jc w:val="right"/>
              <w:rPr>
                <w:rFonts w:ascii="Nunito Sans" w:hAnsi="Nunito Sans"/>
                <w:b/>
                <w:color w:val="0137A6"/>
                <w:szCs w:val="18"/>
              </w:rPr>
            </w:pPr>
            <w:r w:rsidRPr="00FD34D4">
              <w:rPr>
                <w:rFonts w:ascii="Nunito Sans" w:hAnsi="Nunito Sans"/>
                <w:b/>
                <w:color w:val="0137A6"/>
                <w:szCs w:val="18"/>
              </w:rPr>
              <w:t>LC</w:t>
            </w:r>
          </w:p>
        </w:tc>
        <w:tc>
          <w:tcPr>
            <w:tcW w:w="4052" w:type="pct"/>
          </w:tcPr>
          <w:p w:rsidRPr="00FD34D4" w:rsidR="000C5FEF" w:rsidP="000C5FEF" w:rsidRDefault="000C5FEF" w14:paraId="63D33448" w14:textId="0D731E57">
            <w:pPr>
              <w:spacing w:line="259" w:lineRule="auto"/>
              <w:ind w:right="50"/>
              <w:rPr>
                <w:rFonts w:ascii="Nunito Sans" w:hAnsi="Nunito Sans"/>
                <w:szCs w:val="18"/>
              </w:rPr>
            </w:pPr>
            <w:r w:rsidRPr="00FD34D4">
              <w:rPr>
                <w:rFonts w:ascii="Nunito Sans" w:hAnsi="Nunito Sans"/>
                <w:szCs w:val="18"/>
              </w:rPr>
              <w:t>Loss Component</w:t>
            </w:r>
          </w:p>
        </w:tc>
      </w:tr>
      <w:tr w:rsidRPr="006F03C9" w:rsidR="000C5FEF" w14:paraId="491E69A5" w14:textId="77777777">
        <w:trPr>
          <w:trHeight w:val="237"/>
        </w:trPr>
        <w:tc>
          <w:tcPr>
            <w:tcW w:w="948" w:type="pct"/>
          </w:tcPr>
          <w:p w:rsidRPr="00FD34D4" w:rsidR="000C5FEF" w:rsidP="000C5FEF" w:rsidRDefault="000C5FEF" w14:paraId="0E0CA80B" w14:textId="145FA974">
            <w:pPr>
              <w:spacing w:line="259" w:lineRule="auto"/>
              <w:ind w:right="50"/>
              <w:jc w:val="right"/>
              <w:rPr>
                <w:rFonts w:ascii="Nunito Sans" w:hAnsi="Nunito Sans"/>
                <w:b/>
                <w:color w:val="0137A6"/>
                <w:szCs w:val="18"/>
              </w:rPr>
            </w:pPr>
            <w:r w:rsidRPr="00FD34D4">
              <w:rPr>
                <w:rFonts w:ascii="Nunito Sans" w:hAnsi="Nunito Sans"/>
                <w:b/>
                <w:color w:val="0137A6"/>
                <w:szCs w:val="18"/>
              </w:rPr>
              <w:t>LIC</w:t>
            </w:r>
          </w:p>
        </w:tc>
        <w:tc>
          <w:tcPr>
            <w:tcW w:w="4052" w:type="pct"/>
          </w:tcPr>
          <w:p w:rsidRPr="00FD34D4" w:rsidR="000C5FEF" w:rsidP="000C5FEF" w:rsidRDefault="000C5FEF" w14:paraId="16976585" w14:textId="34F4834F">
            <w:pPr>
              <w:spacing w:line="259" w:lineRule="auto"/>
              <w:ind w:right="50"/>
              <w:rPr>
                <w:rFonts w:ascii="Nunito Sans" w:hAnsi="Nunito Sans"/>
                <w:szCs w:val="18"/>
              </w:rPr>
            </w:pPr>
            <w:r w:rsidRPr="00FD34D4">
              <w:rPr>
                <w:rFonts w:ascii="Nunito Sans" w:hAnsi="Nunito Sans"/>
                <w:szCs w:val="18"/>
              </w:rPr>
              <w:t>Liability for Incurred Claims</w:t>
            </w:r>
          </w:p>
        </w:tc>
      </w:tr>
      <w:tr w:rsidRPr="006F03C9" w:rsidR="000C5FEF" w14:paraId="660B6567" w14:textId="77777777">
        <w:trPr>
          <w:trHeight w:val="237"/>
        </w:trPr>
        <w:tc>
          <w:tcPr>
            <w:tcW w:w="948" w:type="pct"/>
          </w:tcPr>
          <w:p w:rsidRPr="00FD34D4" w:rsidR="000C5FEF" w:rsidP="000C5FEF" w:rsidRDefault="000C5FEF" w14:paraId="23AFFF69" w14:textId="235E4212">
            <w:pPr>
              <w:spacing w:line="259" w:lineRule="auto"/>
              <w:ind w:right="50"/>
              <w:jc w:val="right"/>
              <w:rPr>
                <w:rFonts w:ascii="Nunito Sans" w:hAnsi="Nunito Sans"/>
                <w:b/>
                <w:color w:val="0137A6"/>
                <w:szCs w:val="18"/>
              </w:rPr>
            </w:pPr>
            <w:r w:rsidRPr="00FD34D4">
              <w:rPr>
                <w:rFonts w:ascii="Nunito Sans" w:hAnsi="Nunito Sans"/>
                <w:b/>
                <w:color w:val="0137A6"/>
                <w:szCs w:val="18"/>
              </w:rPr>
              <w:t>LRC</w:t>
            </w:r>
          </w:p>
        </w:tc>
        <w:tc>
          <w:tcPr>
            <w:tcW w:w="4052" w:type="pct"/>
          </w:tcPr>
          <w:p w:rsidRPr="00FD34D4" w:rsidR="000C5FEF" w:rsidP="000C5FEF" w:rsidRDefault="000C5FEF" w14:paraId="31E62AF9" w14:textId="7219743E">
            <w:pPr>
              <w:spacing w:line="259" w:lineRule="auto"/>
              <w:ind w:right="50"/>
              <w:rPr>
                <w:rFonts w:ascii="Nunito Sans" w:hAnsi="Nunito Sans"/>
                <w:szCs w:val="18"/>
              </w:rPr>
            </w:pPr>
            <w:r w:rsidRPr="00FD34D4">
              <w:rPr>
                <w:rFonts w:ascii="Nunito Sans" w:hAnsi="Nunito Sans"/>
                <w:szCs w:val="18"/>
              </w:rPr>
              <w:t>Liability for Remaining Coverage</w:t>
            </w:r>
          </w:p>
        </w:tc>
      </w:tr>
      <w:tr w:rsidRPr="006F03C9" w:rsidR="000C5FEF" w14:paraId="25CD7CF1" w14:textId="77777777">
        <w:trPr>
          <w:trHeight w:val="237"/>
        </w:trPr>
        <w:tc>
          <w:tcPr>
            <w:tcW w:w="948" w:type="pct"/>
          </w:tcPr>
          <w:p w:rsidRPr="00FD34D4" w:rsidR="000C5FEF" w:rsidP="000C5FEF" w:rsidRDefault="000C5FEF" w14:paraId="2B3361A0" w14:textId="72792348">
            <w:pPr>
              <w:spacing w:line="259" w:lineRule="auto"/>
              <w:ind w:right="50"/>
              <w:jc w:val="right"/>
              <w:rPr>
                <w:rFonts w:ascii="Nunito Sans" w:hAnsi="Nunito Sans"/>
                <w:b/>
                <w:color w:val="0137A6"/>
                <w:szCs w:val="18"/>
              </w:rPr>
            </w:pPr>
            <w:r w:rsidRPr="00FD34D4">
              <w:rPr>
                <w:rFonts w:ascii="Nunito Sans" w:hAnsi="Nunito Sans"/>
                <w:b/>
                <w:color w:val="0137A6"/>
                <w:szCs w:val="18"/>
              </w:rPr>
              <w:t>P</w:t>
            </w:r>
            <w:r>
              <w:rPr>
                <w:rFonts w:ascii="Nunito Sans" w:hAnsi="Nunito Sans"/>
                <w:b/>
                <w:color w:val="0137A6"/>
                <w:szCs w:val="18"/>
              </w:rPr>
              <w:t>AA</w:t>
            </w:r>
          </w:p>
        </w:tc>
        <w:tc>
          <w:tcPr>
            <w:tcW w:w="4052" w:type="pct"/>
          </w:tcPr>
          <w:p w:rsidRPr="00FD34D4" w:rsidR="000C5FEF" w:rsidP="000C5FEF" w:rsidRDefault="000C5FEF" w14:paraId="6D350353" w14:textId="692C1332">
            <w:pPr>
              <w:spacing w:line="259" w:lineRule="auto"/>
              <w:ind w:right="50"/>
              <w:rPr>
                <w:rFonts w:ascii="Nunito Sans" w:hAnsi="Nunito Sans"/>
                <w:bCs/>
                <w:szCs w:val="18"/>
              </w:rPr>
            </w:pPr>
            <w:r>
              <w:rPr>
                <w:rFonts w:ascii="Nunito Sans" w:hAnsi="Nunito Sans"/>
                <w:szCs w:val="18"/>
              </w:rPr>
              <w:t>Premium Allocation Approach</w:t>
            </w:r>
          </w:p>
        </w:tc>
      </w:tr>
      <w:tr w:rsidRPr="006F03C9" w:rsidR="000C5FEF" w14:paraId="0E23D01D" w14:textId="77777777">
        <w:trPr>
          <w:trHeight w:val="237"/>
        </w:trPr>
        <w:tc>
          <w:tcPr>
            <w:tcW w:w="948" w:type="pct"/>
          </w:tcPr>
          <w:p w:rsidRPr="00FD34D4" w:rsidR="000C5FEF" w:rsidP="000C5FEF" w:rsidRDefault="000C5FEF" w14:paraId="298957C0" w14:textId="4E823EFD">
            <w:pPr>
              <w:spacing w:line="259" w:lineRule="auto"/>
              <w:ind w:right="50"/>
              <w:jc w:val="right"/>
              <w:rPr>
                <w:rFonts w:ascii="Nunito Sans" w:hAnsi="Nunito Sans"/>
                <w:b/>
                <w:color w:val="0137A6"/>
                <w:szCs w:val="18"/>
              </w:rPr>
            </w:pPr>
            <w:r w:rsidRPr="00FD34D4">
              <w:rPr>
                <w:rFonts w:ascii="Nunito Sans" w:hAnsi="Nunito Sans"/>
                <w:b/>
                <w:color w:val="0137A6"/>
                <w:szCs w:val="18"/>
              </w:rPr>
              <w:t>RA</w:t>
            </w:r>
          </w:p>
        </w:tc>
        <w:tc>
          <w:tcPr>
            <w:tcW w:w="4052" w:type="pct"/>
          </w:tcPr>
          <w:p w:rsidRPr="00FD34D4" w:rsidR="000C5FEF" w:rsidP="000C5FEF" w:rsidRDefault="000C5FEF" w14:paraId="14F82157" w14:textId="75B75822">
            <w:pPr>
              <w:spacing w:line="259" w:lineRule="auto"/>
              <w:ind w:right="50"/>
              <w:rPr>
                <w:rFonts w:ascii="Nunito Sans" w:hAnsi="Nunito Sans"/>
                <w:bCs/>
                <w:szCs w:val="18"/>
              </w:rPr>
            </w:pPr>
            <w:r w:rsidRPr="00FD34D4">
              <w:rPr>
                <w:rFonts w:ascii="Nunito Sans" w:hAnsi="Nunito Sans"/>
                <w:szCs w:val="18"/>
              </w:rPr>
              <w:t>Risk Adjustment</w:t>
            </w:r>
          </w:p>
        </w:tc>
      </w:tr>
      <w:tr w:rsidRPr="006F03C9" w:rsidR="000C5FEF" w:rsidTr="00AE5DA3" w14:paraId="6E99734F" w14:textId="77777777">
        <w:trPr>
          <w:trHeight w:val="237"/>
        </w:trPr>
        <w:tc>
          <w:tcPr>
            <w:tcW w:w="948" w:type="pct"/>
            <w:shd w:val="clear" w:color="auto" w:fill="FFFFFF"/>
          </w:tcPr>
          <w:p w:rsidRPr="007A7FB1" w:rsidR="000C5FEF" w:rsidP="000C5FEF" w:rsidRDefault="000C5FEF" w14:paraId="2B51BE58" w14:textId="2F7266F6">
            <w:pPr>
              <w:spacing w:line="259" w:lineRule="auto"/>
              <w:ind w:right="50"/>
              <w:jc w:val="right"/>
              <w:rPr>
                <w:rFonts w:ascii="Nunito Sans" w:hAnsi="Nunito Sans"/>
                <w:b/>
                <w:color w:val="0137A6"/>
                <w:spacing w:val="-5"/>
                <w:szCs w:val="18"/>
              </w:rPr>
            </w:pPr>
            <w:r>
              <w:rPr>
                <w:rFonts w:ascii="Nunito Sans" w:hAnsi="Nunito Sans"/>
                <w:b/>
                <w:color w:val="0137A6"/>
                <w:spacing w:val="-5"/>
                <w:szCs w:val="18"/>
              </w:rPr>
              <w:t>TPD</w:t>
            </w:r>
          </w:p>
        </w:tc>
        <w:tc>
          <w:tcPr>
            <w:tcW w:w="4052" w:type="pct"/>
            <w:shd w:val="clear" w:color="auto" w:fill="FFFFFF"/>
          </w:tcPr>
          <w:p w:rsidRPr="000727CD" w:rsidR="000C5FEF" w:rsidP="000C5FEF" w:rsidRDefault="000C5FEF" w14:paraId="7A000A56" w14:textId="72662D4F">
            <w:pPr>
              <w:spacing w:line="259" w:lineRule="auto"/>
              <w:ind w:right="50"/>
              <w:rPr>
                <w:rFonts w:ascii="Nunito Sans" w:hAnsi="Nunito Sans"/>
                <w:szCs w:val="18"/>
              </w:rPr>
            </w:pPr>
            <w:r w:rsidRPr="000727CD">
              <w:rPr>
                <w:rFonts w:ascii="Nunito Sans" w:hAnsi="Nunito Sans"/>
                <w:szCs w:val="18"/>
              </w:rPr>
              <w:t>Total Permanent Disability</w:t>
            </w:r>
          </w:p>
        </w:tc>
      </w:tr>
      <w:tr w:rsidRPr="006F03C9" w:rsidR="000C5FEF" w:rsidTr="00AE5DA3" w14:paraId="0D3A9610" w14:textId="77777777">
        <w:trPr>
          <w:trHeight w:val="237"/>
        </w:trPr>
        <w:tc>
          <w:tcPr>
            <w:tcW w:w="948" w:type="pct"/>
            <w:shd w:val="clear" w:color="auto" w:fill="FFFFFF"/>
          </w:tcPr>
          <w:p w:rsidRPr="007A7FB1" w:rsidR="000C5FEF" w:rsidP="000C5FEF" w:rsidRDefault="000C5FEF" w14:paraId="0FBDAD91" w14:textId="60CAABD7">
            <w:pPr>
              <w:spacing w:line="259" w:lineRule="auto"/>
              <w:ind w:right="50"/>
              <w:jc w:val="right"/>
              <w:rPr>
                <w:rFonts w:ascii="Nunito Sans" w:hAnsi="Nunito Sans"/>
                <w:b/>
                <w:color w:val="0137A6"/>
                <w:spacing w:val="-5"/>
                <w:szCs w:val="18"/>
              </w:rPr>
            </w:pPr>
            <w:r>
              <w:rPr>
                <w:rFonts w:ascii="Nunito Sans" w:hAnsi="Nunito Sans"/>
                <w:b/>
                <w:color w:val="0137A6"/>
                <w:spacing w:val="-5"/>
                <w:szCs w:val="18"/>
              </w:rPr>
              <w:t>UPR</w:t>
            </w:r>
          </w:p>
        </w:tc>
        <w:tc>
          <w:tcPr>
            <w:tcW w:w="4052" w:type="pct"/>
            <w:shd w:val="clear" w:color="auto" w:fill="FFFFFF"/>
          </w:tcPr>
          <w:p w:rsidRPr="000727CD" w:rsidR="000C5FEF" w:rsidP="000C5FEF" w:rsidRDefault="000C5FEF" w14:paraId="7AB858FB" w14:textId="32664F2C">
            <w:pPr>
              <w:spacing w:line="259" w:lineRule="auto"/>
              <w:ind w:right="50"/>
              <w:rPr>
                <w:rFonts w:ascii="Nunito Sans" w:hAnsi="Nunito Sans"/>
                <w:szCs w:val="18"/>
              </w:rPr>
            </w:pPr>
            <w:r w:rsidRPr="000727CD">
              <w:rPr>
                <w:rFonts w:ascii="Nunito Sans" w:hAnsi="Nunito Sans"/>
                <w:szCs w:val="18"/>
              </w:rPr>
              <w:t>Unearned Premium Reserve</w:t>
            </w:r>
          </w:p>
        </w:tc>
      </w:tr>
      <w:tr w:rsidRPr="006F03C9" w:rsidR="000C5FEF" w14:paraId="48BF182C" w14:textId="77777777">
        <w:trPr>
          <w:trHeight w:val="237"/>
        </w:trPr>
        <w:tc>
          <w:tcPr>
            <w:tcW w:w="948" w:type="pct"/>
            <w:shd w:val="clear" w:color="auto" w:fill="FFFFFF"/>
          </w:tcPr>
          <w:p w:rsidRPr="007A7FB1" w:rsidR="000C5FEF" w:rsidP="000C5FEF" w:rsidRDefault="000C5FEF" w14:paraId="140B71B1" w14:textId="780A88B8">
            <w:pPr>
              <w:spacing w:line="259" w:lineRule="auto"/>
              <w:ind w:right="50"/>
              <w:jc w:val="right"/>
              <w:rPr>
                <w:rFonts w:ascii="Nunito Sans" w:hAnsi="Nunito Sans"/>
                <w:b/>
                <w:color w:val="0137A6"/>
                <w:spacing w:val="-5"/>
                <w:szCs w:val="18"/>
              </w:rPr>
            </w:pPr>
            <w:r w:rsidRPr="007A7FB1">
              <w:rPr>
                <w:rFonts w:ascii="Nunito Sans" w:hAnsi="Nunito Sans"/>
                <w:b/>
                <w:color w:val="0137A6"/>
                <w:spacing w:val="-5"/>
                <w:szCs w:val="18"/>
              </w:rPr>
              <w:t>Val</w:t>
            </w:r>
            <w:r>
              <w:rPr>
                <w:rFonts w:ascii="Nunito Sans" w:hAnsi="Nunito Sans"/>
                <w:b/>
                <w:color w:val="0137A6"/>
                <w:spacing w:val="-5"/>
                <w:szCs w:val="18"/>
              </w:rPr>
              <w:t>uation</w:t>
            </w:r>
            <w:r w:rsidRPr="007A7FB1">
              <w:rPr>
                <w:rFonts w:ascii="Nunito Sans" w:hAnsi="Nunito Sans"/>
                <w:b/>
                <w:color w:val="0137A6"/>
                <w:spacing w:val="-5"/>
                <w:szCs w:val="18"/>
              </w:rPr>
              <w:t xml:space="preserve"> Date</w:t>
            </w:r>
          </w:p>
        </w:tc>
        <w:tc>
          <w:tcPr>
            <w:tcW w:w="4052" w:type="pct"/>
            <w:shd w:val="clear" w:color="auto" w:fill="FFFFFF"/>
          </w:tcPr>
          <w:p w:rsidRPr="000727CD" w:rsidR="000C5FEF" w:rsidP="000C5FEF" w:rsidRDefault="000C5FEF" w14:paraId="1615432F" w14:textId="4D9E4D59">
            <w:pPr>
              <w:spacing w:line="259" w:lineRule="auto"/>
              <w:ind w:right="50"/>
              <w:rPr>
                <w:rFonts w:ascii="Nunito Sans" w:hAnsi="Nunito Sans"/>
                <w:szCs w:val="18"/>
              </w:rPr>
            </w:pPr>
            <w:r w:rsidRPr="000727CD">
              <w:rPr>
                <w:rFonts w:ascii="Nunito Sans" w:hAnsi="Nunito Sans"/>
                <w:szCs w:val="18"/>
              </w:rPr>
              <w:t>The date at which liabilities of an insurer are determined, e.g. final day of a quarter or financial year</w:t>
            </w:r>
          </w:p>
        </w:tc>
      </w:tr>
    </w:tbl>
    <w:p w:rsidRPr="006F03C9" w:rsidR="00B758AF" w:rsidP="006038E5" w:rsidRDefault="00B758AF" w14:paraId="387F182F" w14:textId="77777777">
      <w:pPr>
        <w:spacing w:after="160" w:line="259" w:lineRule="auto"/>
        <w:ind w:right="0"/>
      </w:pPr>
    </w:p>
    <w:p w:rsidRPr="006F03C9" w:rsidR="00B758AF" w:rsidP="006038E5" w:rsidRDefault="00B758AF" w14:paraId="7B9307E5" w14:textId="77777777">
      <w:pPr>
        <w:spacing w:after="160" w:line="259" w:lineRule="auto"/>
        <w:ind w:right="0"/>
      </w:pPr>
    </w:p>
    <w:p w:rsidRPr="006F03C9" w:rsidR="00B758AF" w:rsidP="006038E5" w:rsidRDefault="00B758AF" w14:paraId="1BDC92CC" w14:textId="1BBBBC73">
      <w:pPr>
        <w:spacing w:after="160" w:line="259" w:lineRule="auto"/>
        <w:ind w:right="0"/>
        <w:rPr>
          <w:sz w:val="14"/>
          <w:szCs w:val="14"/>
        </w:rPr>
      </w:pPr>
    </w:p>
    <w:p w:rsidRPr="006F03C9" w:rsidR="00CB2376" w:rsidRDefault="00CB2376" w14:paraId="09E2F6D9" w14:textId="77777777">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rsidRPr="0072309D" w:rsidR="00E025A7" w:rsidP="0072309D" w:rsidRDefault="004C11CC" w14:paraId="21641B2C" w14:textId="22B86154">
      <w:pPr>
        <w:pStyle w:val="Heading1"/>
        <w:numPr>
          <w:ilvl w:val="0"/>
          <w:numId w:val="6"/>
        </w:numPr>
        <w:tabs>
          <w:tab w:val="num" w:pos="360"/>
        </w:tabs>
        <w:ind w:left="720" w:hanging="540"/>
        <w:rPr>
          <w:rFonts w:ascii="Nunito Sans Black" w:hAnsi="Nunito Sans Black"/>
        </w:rPr>
      </w:pPr>
      <w:bookmarkStart w:name="_Toc209715435" w:id="0"/>
      <w:r>
        <w:rPr>
          <w:rFonts w:ascii="Nunito Sans Black" w:hAnsi="Nunito Sans Black"/>
        </w:rPr>
        <w:lastRenderedPageBreak/>
        <w:t>INTRODUCTION</w:t>
      </w:r>
      <w:bookmarkEnd w:id="0"/>
    </w:p>
    <w:p w:rsidRPr="000A7EA2" w:rsidR="002502BC" w:rsidP="000A7EA2" w:rsidRDefault="002502BC" w14:paraId="63006223" w14:textId="20C1D40D">
      <w:pPr>
        <w:pStyle w:val="Heading2"/>
        <w:autoSpaceDE w:val="0"/>
        <w:autoSpaceDN w:val="0"/>
        <w:adjustRightInd w:val="0"/>
        <w:spacing w:line="240" w:lineRule="auto"/>
        <w:rPr>
          <w:rFonts w:ascii="Nunito Sans SemiBold" w:hAnsi="Nunito Sans SemiBold"/>
        </w:rPr>
      </w:pPr>
      <w:bookmarkStart w:name="_Toc210138967" w:id="1"/>
      <w:r w:rsidRPr="000A7EA2">
        <w:rPr>
          <w:rFonts w:ascii="Nunito Sans SemiBold" w:hAnsi="Nunito Sans SemiBold"/>
        </w:rPr>
        <w:t>Background on Valuation of Technical Liabilities</w:t>
      </w:r>
      <w:bookmarkEnd w:id="1"/>
    </w:p>
    <w:p w:rsidR="00C67A31" w:rsidP="00B806B4" w:rsidRDefault="00A556A9" w14:paraId="1D5ED956" w14:textId="669E53C4">
      <w:pPr>
        <w:numPr>
          <w:ilvl w:val="1"/>
          <w:numId w:val="2"/>
        </w:numPr>
        <w:autoSpaceDE w:val="0"/>
        <w:autoSpaceDN w:val="0"/>
        <w:adjustRightInd w:val="0"/>
        <w:spacing w:before="240" w:after="240"/>
        <w:ind w:left="720" w:right="0" w:hanging="720"/>
        <w:jc w:val="both"/>
      </w:pPr>
      <w:r w:rsidRPr="00A556A9">
        <w:t xml:space="preserve">The valuation procedures outlined </w:t>
      </w:r>
      <w:r>
        <w:t>in this document</w:t>
      </w:r>
      <w:r w:rsidRPr="00A556A9">
        <w:t xml:space="preserve"> are based on the global adoption and implementation of the IFRS 17 Standard</w:t>
      </w:r>
      <w:r w:rsidR="00AA10FF">
        <w:t xml:space="preserve"> </w:t>
      </w:r>
      <w:r w:rsidRPr="00AA10FF" w:rsidR="00AA10FF">
        <w:t>and the local regulatory framework</w:t>
      </w:r>
      <w:r w:rsidRPr="00A556A9">
        <w:t>.</w:t>
      </w:r>
    </w:p>
    <w:p w:rsidR="00A556A9" w:rsidP="00B806B4" w:rsidRDefault="00A556A9" w14:paraId="05422FFD" w14:textId="6903703F">
      <w:pPr>
        <w:numPr>
          <w:ilvl w:val="1"/>
          <w:numId w:val="2"/>
        </w:numPr>
        <w:autoSpaceDE w:val="0"/>
        <w:autoSpaceDN w:val="0"/>
        <w:adjustRightInd w:val="0"/>
        <w:spacing w:before="240" w:after="240"/>
        <w:ind w:left="720" w:right="0" w:hanging="720"/>
        <w:jc w:val="both"/>
      </w:pPr>
      <w:r w:rsidRPr="00A556A9">
        <w:t>Group policies typically include</w:t>
      </w:r>
      <w:r w:rsidR="008D3808">
        <w:rPr>
          <w:b/>
          <w:bCs/>
        </w:rPr>
        <w:t>:</w:t>
      </w:r>
    </w:p>
    <w:p w:rsidRPr="00E73E7E" w:rsidR="00E73E7E" w:rsidP="00E73E7E" w:rsidRDefault="00E73E7E" w14:paraId="60485190" w14:textId="77777777">
      <w:pPr>
        <w:pStyle w:val="ListParagraph"/>
        <w:numPr>
          <w:ilvl w:val="0"/>
          <w:numId w:val="41"/>
        </w:numPr>
        <w:autoSpaceDE w:val="0"/>
        <w:autoSpaceDN w:val="0"/>
        <w:adjustRightInd w:val="0"/>
      </w:pPr>
      <w:r w:rsidRPr="00E73E7E">
        <w:rPr>
          <w:b/>
          <w:bCs/>
        </w:rPr>
        <w:t>Group Life:</w:t>
      </w:r>
      <w:r w:rsidRPr="00E73E7E">
        <w:t xml:space="preserve"> Provides a lump-sum payment to a designated beneficiary upon the death of an insured member. It can also include coverage for Total Permanent Disability (TPD).</w:t>
      </w:r>
    </w:p>
    <w:p w:rsidRPr="00E73E7E" w:rsidR="00E73E7E" w:rsidP="00E73E7E" w:rsidRDefault="00E73E7E" w14:paraId="7E7D38D6" w14:textId="77777777">
      <w:pPr>
        <w:pStyle w:val="ListParagraph"/>
        <w:numPr>
          <w:ilvl w:val="0"/>
          <w:numId w:val="41"/>
        </w:numPr>
        <w:autoSpaceDE w:val="0"/>
        <w:autoSpaceDN w:val="0"/>
        <w:adjustRightInd w:val="0"/>
      </w:pPr>
      <w:r w:rsidRPr="00E73E7E">
        <w:rPr>
          <w:b/>
          <w:bCs/>
        </w:rPr>
        <w:t>Group Credit Life</w:t>
      </w:r>
      <w:r w:rsidRPr="00E73E7E">
        <w:t>: Covers a borrower's outstanding loan balance. In the event of the borrower's death or TPD, the insurer pays off the remaining debt to the lender.</w:t>
      </w:r>
    </w:p>
    <w:p w:rsidRPr="00E73E7E" w:rsidR="00E73E7E" w:rsidP="00E73E7E" w:rsidRDefault="00E73E7E" w14:paraId="260CF396" w14:textId="6E93CA68">
      <w:pPr>
        <w:pStyle w:val="ListParagraph"/>
        <w:numPr>
          <w:ilvl w:val="0"/>
          <w:numId w:val="41"/>
        </w:numPr>
        <w:autoSpaceDE w:val="0"/>
        <w:autoSpaceDN w:val="0"/>
        <w:adjustRightInd w:val="0"/>
      </w:pPr>
      <w:r w:rsidRPr="00E73E7E">
        <w:rPr>
          <w:b/>
          <w:bCs/>
        </w:rPr>
        <w:t>Group Last Expense:</w:t>
      </w:r>
      <w:r w:rsidRPr="00E73E7E">
        <w:t xml:space="preserve"> Provides a pre-defined lump sum to a beneficiary to cover funeral and other immediate expenses upon the death of an insured member.</w:t>
      </w:r>
    </w:p>
    <w:p w:rsidR="005F5ED2" w:rsidP="00B806B4" w:rsidRDefault="005F5ED2" w14:paraId="7248B397" w14:textId="77777777">
      <w:pPr>
        <w:numPr>
          <w:ilvl w:val="1"/>
          <w:numId w:val="2"/>
        </w:numPr>
        <w:autoSpaceDE w:val="0"/>
        <w:autoSpaceDN w:val="0"/>
        <w:adjustRightInd w:val="0"/>
        <w:spacing w:before="240" w:after="240"/>
        <w:ind w:left="720" w:right="0" w:hanging="720"/>
        <w:jc w:val="both"/>
      </w:pPr>
      <w:r w:rsidRPr="005F5ED2">
        <w:t>Given that Group Life coverage terms are generally short-term (typically one year or less) and the cash flows occur within the contract period, the PAA is often the most suitable measurement model.</w:t>
      </w:r>
    </w:p>
    <w:p w:rsidR="00B806B4" w:rsidP="00B806B4" w:rsidRDefault="00B806B4" w14:paraId="6C2A636E" w14:textId="393679B9">
      <w:pPr>
        <w:numPr>
          <w:ilvl w:val="1"/>
          <w:numId w:val="2"/>
        </w:numPr>
        <w:autoSpaceDE w:val="0"/>
        <w:autoSpaceDN w:val="0"/>
        <w:adjustRightInd w:val="0"/>
        <w:spacing w:before="240" w:after="240"/>
        <w:ind w:left="720" w:right="0" w:hanging="720"/>
        <w:jc w:val="both"/>
      </w:pPr>
      <w:r>
        <w:t>For Group business, the Insurance liabilities have been determined as the sum of the following:</w:t>
      </w:r>
    </w:p>
    <w:p w:rsidR="00B806B4" w:rsidP="00371F6C" w:rsidRDefault="00B806B4" w14:paraId="31357616" w14:textId="036ABCE7">
      <w:pPr>
        <w:pStyle w:val="ListParagraph"/>
        <w:numPr>
          <w:ilvl w:val="0"/>
          <w:numId w:val="53"/>
        </w:numPr>
        <w:autoSpaceDE w:val="0"/>
        <w:autoSpaceDN w:val="0"/>
        <w:adjustRightInd w:val="0"/>
      </w:pPr>
      <w:r w:rsidRPr="002057E7">
        <w:rPr>
          <w:b/>
          <w:bCs/>
        </w:rPr>
        <w:t>Liability for Remaining Coverage (LRC)</w:t>
      </w:r>
      <w:r>
        <w:t xml:space="preserve"> represents the cost of running off the unexpired portion of the insurer’s policies; these comprise of;</w:t>
      </w:r>
    </w:p>
    <w:p w:rsidRPr="002057E7" w:rsidR="00B806B4" w:rsidP="002057E7" w:rsidRDefault="00B806B4" w14:paraId="6AFFFF09" w14:textId="5AE82CEF">
      <w:pPr>
        <w:pStyle w:val="PlainText"/>
        <w:numPr>
          <w:ilvl w:val="0"/>
          <w:numId w:val="9"/>
        </w:numPr>
        <w:spacing w:before="240"/>
        <w:rPr>
          <w:rFonts w:ascii="Nunito Sans" w:hAnsi="Nunito Sans"/>
          <w:szCs w:val="18"/>
        </w:rPr>
      </w:pPr>
      <w:r w:rsidRPr="002057E7">
        <w:rPr>
          <w:rFonts w:ascii="Nunito Sans" w:hAnsi="Nunito Sans"/>
          <w:b/>
          <w:bCs/>
          <w:color w:val="0137A6"/>
          <w:szCs w:val="18"/>
        </w:rPr>
        <w:t xml:space="preserve">Liability for Remaining Coverage- </w:t>
      </w:r>
      <w:r w:rsidRPr="002057E7">
        <w:rPr>
          <w:rFonts w:ascii="Nunito Sans" w:hAnsi="Nunito Sans"/>
          <w:szCs w:val="18"/>
        </w:rPr>
        <w:t>represents the cost of running off the unexpired portion of the insurer’s policies.</w:t>
      </w:r>
    </w:p>
    <w:p w:rsidRPr="00797277" w:rsidR="00797277" w:rsidP="002057E7" w:rsidRDefault="00B806B4" w14:paraId="337A7442" w14:textId="77777777">
      <w:pPr>
        <w:pStyle w:val="PlainText"/>
        <w:numPr>
          <w:ilvl w:val="0"/>
          <w:numId w:val="9"/>
        </w:numPr>
        <w:spacing w:before="240"/>
        <w:rPr>
          <w:rFonts w:ascii="Nunito Sans" w:hAnsi="Nunito Sans"/>
          <w:szCs w:val="18"/>
        </w:rPr>
      </w:pPr>
      <w:r w:rsidRPr="002057E7">
        <w:rPr>
          <w:rFonts w:ascii="Nunito Sans" w:hAnsi="Nunito Sans"/>
          <w:b/>
          <w:bCs/>
          <w:color w:val="0137A6"/>
          <w:szCs w:val="18"/>
        </w:rPr>
        <w:t>Loss Component-</w:t>
      </w:r>
      <w:r w:rsidRPr="002057E7">
        <w:rPr>
          <w:rFonts w:ascii="Nunito Sans" w:hAnsi="Nunito Sans"/>
          <w:color w:val="0137A6"/>
          <w:szCs w:val="18"/>
        </w:rPr>
        <w:t xml:space="preserve"> </w:t>
      </w:r>
      <w:r w:rsidRPr="00797277" w:rsidR="00797277">
        <w:rPr>
          <w:rFonts w:ascii="Nunito Sans" w:hAnsi="Nunito Sans"/>
          <w:szCs w:val="18"/>
        </w:rPr>
        <w:t>This is a portion of the LRC that represents future losses expected from a group of insurance contracts. It arises when a portfolio of contracts is considered onerous (loss-making).</w:t>
      </w:r>
    </w:p>
    <w:p w:rsidRPr="002057E7" w:rsidR="00B806B4" w:rsidP="00371F6C" w:rsidRDefault="00B806B4" w14:paraId="4EFC5742" w14:textId="2F5FF546">
      <w:pPr>
        <w:pStyle w:val="ListParagraph"/>
        <w:numPr>
          <w:ilvl w:val="0"/>
          <w:numId w:val="53"/>
        </w:numPr>
        <w:autoSpaceDE w:val="0"/>
        <w:autoSpaceDN w:val="0"/>
        <w:adjustRightInd w:val="0"/>
      </w:pPr>
      <w:r w:rsidRPr="002057E7">
        <w:rPr>
          <w:b/>
          <w:bCs/>
        </w:rPr>
        <w:t xml:space="preserve">Liability for Incurred Claims (LIC) – </w:t>
      </w:r>
      <w:r w:rsidRPr="002057E7">
        <w:t>mainly include claims incurred and reported prior to the valuation date but are yet to be settled and those which have been incurred but not yet reported. They include, among others:</w:t>
      </w:r>
    </w:p>
    <w:p w:rsidRPr="00375D5B" w:rsidR="00375D5B" w:rsidP="00375D5B" w:rsidRDefault="00375D5B" w14:paraId="7F4B97E5" w14:textId="77777777">
      <w:pPr>
        <w:pStyle w:val="PlainText"/>
        <w:numPr>
          <w:ilvl w:val="0"/>
          <w:numId w:val="39"/>
        </w:numPr>
        <w:spacing w:before="240"/>
        <w:rPr>
          <w:rFonts w:ascii="Nunito Sans" w:hAnsi="Nunito Sans"/>
          <w:szCs w:val="18"/>
        </w:rPr>
      </w:pPr>
      <w:r w:rsidRPr="00375D5B">
        <w:rPr>
          <w:rFonts w:ascii="Nunito Sans" w:hAnsi="Nunito Sans"/>
          <w:b/>
          <w:bCs/>
          <w:color w:val="0137A6"/>
          <w:szCs w:val="18"/>
        </w:rPr>
        <w:t xml:space="preserve">Outstanding Claims Reported (OCR) </w:t>
      </w:r>
      <w:r w:rsidRPr="00375D5B">
        <w:rPr>
          <w:rFonts w:ascii="Nunito Sans" w:hAnsi="Nunito Sans"/>
          <w:szCs w:val="18"/>
        </w:rPr>
        <w:t>are claim reserves incurred prior to the valuation date, which have been reported but are yet to be settled.</w:t>
      </w:r>
    </w:p>
    <w:p w:rsidRPr="00375D5B" w:rsidR="00375D5B" w:rsidP="00375D5B" w:rsidRDefault="00375D5B" w14:paraId="5CA72360" w14:textId="77777777">
      <w:pPr>
        <w:pStyle w:val="PlainText"/>
        <w:numPr>
          <w:ilvl w:val="0"/>
          <w:numId w:val="39"/>
        </w:numPr>
        <w:spacing w:before="240"/>
        <w:rPr>
          <w:rFonts w:ascii="Nunito Sans" w:hAnsi="Nunito Sans"/>
          <w:szCs w:val="18"/>
        </w:rPr>
      </w:pPr>
      <w:r w:rsidRPr="00375D5B">
        <w:rPr>
          <w:rFonts w:ascii="Nunito Sans" w:hAnsi="Nunito Sans"/>
          <w:b/>
          <w:bCs/>
          <w:color w:val="0137A6"/>
          <w:szCs w:val="18"/>
        </w:rPr>
        <w:t xml:space="preserve">Incurred but not Reported (IBNR) reserves </w:t>
      </w:r>
      <w:r w:rsidRPr="00375D5B">
        <w:rPr>
          <w:rFonts w:ascii="Nunito Sans" w:hAnsi="Nunito Sans"/>
          <w:szCs w:val="18"/>
        </w:rPr>
        <w:t>are for claims incurred prior to the valuation date but are yet to be reported.</w:t>
      </w:r>
    </w:p>
    <w:p w:rsidRPr="002057E7" w:rsidR="00B806B4" w:rsidP="002057E7" w:rsidRDefault="00B806B4" w14:paraId="3A2B722A" w14:textId="7060DE2D">
      <w:pPr>
        <w:pStyle w:val="PlainText"/>
        <w:numPr>
          <w:ilvl w:val="0"/>
          <w:numId w:val="39"/>
        </w:numPr>
        <w:spacing w:before="240"/>
        <w:rPr>
          <w:rFonts w:ascii="Nunito Sans" w:hAnsi="Nunito Sans"/>
          <w:szCs w:val="18"/>
        </w:rPr>
      </w:pPr>
      <w:r w:rsidRPr="002057E7">
        <w:rPr>
          <w:rFonts w:ascii="Nunito Sans" w:hAnsi="Nunito Sans"/>
          <w:b/>
          <w:bCs/>
          <w:color w:val="0137A6"/>
          <w:szCs w:val="18"/>
        </w:rPr>
        <w:t>Risk Adjustment (RA)</w:t>
      </w:r>
      <w:r w:rsidRPr="002057E7">
        <w:rPr>
          <w:rFonts w:ascii="Nunito Sans" w:hAnsi="Nunito Sans"/>
          <w:color w:val="0137A6"/>
          <w:szCs w:val="18"/>
        </w:rPr>
        <w:t xml:space="preserve"> </w:t>
      </w:r>
      <w:r w:rsidRPr="00095400" w:rsidR="00095400">
        <w:rPr>
          <w:rFonts w:ascii="Nunito Sans" w:hAnsi="Nunito Sans"/>
          <w:szCs w:val="18"/>
        </w:rPr>
        <w:t>This is the compensation an entity requires for bearing the uncertainty about the amount and timing of cash flows from non-financial risk.</w:t>
      </w:r>
      <w:r w:rsidRPr="00095400">
        <w:rPr>
          <w:rFonts w:ascii="Nunito Sans" w:hAnsi="Nunito Sans"/>
          <w:szCs w:val="18"/>
        </w:rPr>
        <w:t xml:space="preserve"> </w:t>
      </w:r>
      <w:r w:rsidRPr="00095400" w:rsidR="00393742">
        <w:rPr>
          <w:rFonts w:ascii="Nunito Sans" w:hAnsi="Nunito Sans"/>
          <w:szCs w:val="18"/>
        </w:rPr>
        <w:t xml:space="preserve">For </w:t>
      </w:r>
      <w:r w:rsidRPr="00393742" w:rsidR="00393742">
        <w:rPr>
          <w:rFonts w:ascii="Nunito Sans" w:hAnsi="Nunito Sans"/>
          <w:szCs w:val="18"/>
        </w:rPr>
        <w:t>Group Life, this primarily relates to mortality and morbidity risk.</w:t>
      </w:r>
    </w:p>
    <w:p w:rsidR="0041039D" w:rsidP="0041039D" w:rsidRDefault="0041039D" w14:paraId="1C1F2626" w14:textId="77777777">
      <w:pPr>
        <w:numPr>
          <w:ilvl w:val="1"/>
          <w:numId w:val="2"/>
        </w:numPr>
        <w:autoSpaceDE w:val="0"/>
        <w:autoSpaceDN w:val="0"/>
        <w:adjustRightInd w:val="0"/>
        <w:spacing w:before="240" w:after="240"/>
        <w:ind w:left="720" w:right="0" w:hanging="720"/>
        <w:jc w:val="both"/>
      </w:pPr>
      <w:r w:rsidRPr="0041039D">
        <w:t xml:space="preserve">Before beginning the </w:t>
      </w:r>
      <w:r>
        <w:t xml:space="preserve">liability </w:t>
      </w:r>
      <w:r w:rsidRPr="0041039D">
        <w:t>valuation</w:t>
      </w:r>
      <w:r>
        <w:t xml:space="preserve"> exercise</w:t>
      </w:r>
      <w:r w:rsidRPr="0041039D">
        <w:t>, review previous reports from the last three years, paying close attention to assumptions and recommendations.</w:t>
      </w:r>
    </w:p>
    <w:p w:rsidRPr="0041039D" w:rsidR="0041039D" w:rsidP="0041039D" w:rsidRDefault="0041039D" w14:paraId="3B985553" w14:textId="6E8FC255">
      <w:pPr>
        <w:numPr>
          <w:ilvl w:val="1"/>
          <w:numId w:val="2"/>
        </w:numPr>
        <w:autoSpaceDE w:val="0"/>
        <w:autoSpaceDN w:val="0"/>
        <w:adjustRightInd w:val="0"/>
        <w:spacing w:before="240" w:after="240"/>
        <w:ind w:left="720" w:right="0" w:hanging="720"/>
        <w:jc w:val="both"/>
      </w:pPr>
      <w:r w:rsidRPr="0041039D">
        <w:t xml:space="preserve"> All key assumptions must be discussed with and agreed upon by your supervisor and disclosed in the report.</w:t>
      </w:r>
    </w:p>
    <w:p w:rsidRPr="004C11CC" w:rsidR="004C11CC" w:rsidP="002B22DB" w:rsidRDefault="004C11CC" w14:paraId="43311EDB" w14:textId="601F061C">
      <w:pPr>
        <w:autoSpaceDE w:val="0"/>
        <w:autoSpaceDN w:val="0"/>
        <w:adjustRightInd w:val="0"/>
        <w:spacing w:before="240" w:after="240"/>
        <w:ind w:left="720" w:right="0"/>
        <w:jc w:val="both"/>
      </w:pPr>
      <w:r w:rsidRPr="004C11CC">
        <w:br w:type="page"/>
      </w:r>
    </w:p>
    <w:p w:rsidRPr="006F03C9" w:rsidR="009442BE" w:rsidP="00B01932" w:rsidRDefault="00A90F56" w14:paraId="1A652714" w14:textId="1C61A6B2">
      <w:pPr>
        <w:pStyle w:val="Heading1"/>
        <w:numPr>
          <w:ilvl w:val="0"/>
          <w:numId w:val="6"/>
        </w:numPr>
        <w:tabs>
          <w:tab w:val="num" w:pos="360"/>
        </w:tabs>
        <w:ind w:left="720" w:hanging="540"/>
        <w:rPr>
          <w:rFonts w:ascii="Nunito Sans Black" w:hAnsi="Nunito Sans Black"/>
        </w:rPr>
      </w:pPr>
      <w:bookmarkStart w:name="_Toc209715436" w:id="2"/>
      <w:r>
        <w:rPr>
          <w:rFonts w:ascii="Nunito Sans Black" w:hAnsi="Nunito Sans Black"/>
        </w:rPr>
        <w:lastRenderedPageBreak/>
        <w:t>LIABILITY FOR REMAINING COVERAGE(LRC)</w:t>
      </w:r>
      <w:bookmarkEnd w:id="2"/>
    </w:p>
    <w:p w:rsidRPr="00F237E7" w:rsidR="001D169E" w:rsidP="001D169E" w:rsidRDefault="001D169E" w14:paraId="7B7BBE17" w14:textId="77777777">
      <w:pPr>
        <w:pStyle w:val="ListParagraph"/>
        <w:numPr>
          <w:ilvl w:val="0"/>
          <w:numId w:val="2"/>
        </w:numPr>
        <w:autoSpaceDE w:val="0"/>
        <w:autoSpaceDN w:val="0"/>
        <w:adjustRightInd w:val="0"/>
        <w:spacing w:line="240" w:lineRule="auto"/>
        <w:rPr>
          <w:rFonts w:cstheme="minorBidi"/>
          <w:vanish/>
          <w:szCs w:val="22"/>
        </w:rPr>
      </w:pPr>
    </w:p>
    <w:p w:rsidR="001E6B27" w:rsidP="001E6B27" w:rsidRDefault="001E6B27" w14:paraId="20C03326" w14:textId="66B080CF">
      <w:pPr>
        <w:pStyle w:val="Heading2"/>
        <w:rPr>
          <w:rFonts w:ascii="Nunito Sans" w:hAnsi="Nunito Sans"/>
          <w:b/>
        </w:rPr>
      </w:pPr>
      <w:bookmarkStart w:name="_Toc209715437" w:id="3"/>
      <w:r>
        <w:rPr>
          <w:rFonts w:ascii="Nunito Sans" w:hAnsi="Nunito Sans"/>
          <w:b/>
        </w:rPr>
        <w:t>Methodology</w:t>
      </w:r>
      <w:bookmarkEnd w:id="3"/>
    </w:p>
    <w:p w:rsidRPr="00EA124D" w:rsidR="00EA124D" w:rsidP="00670AEB" w:rsidRDefault="00EA124D" w14:paraId="7E1EB55A" w14:textId="2219AC2E">
      <w:pPr>
        <w:numPr>
          <w:ilvl w:val="1"/>
          <w:numId w:val="2"/>
        </w:numPr>
        <w:autoSpaceDE w:val="0"/>
        <w:autoSpaceDN w:val="0"/>
        <w:adjustRightInd w:val="0"/>
        <w:spacing w:before="240" w:after="240"/>
        <w:ind w:left="720" w:right="0" w:hanging="720"/>
        <w:jc w:val="both"/>
      </w:pPr>
      <w:r w:rsidRPr="00EA124D">
        <w:rPr>
          <w:lang w:val="en-GB"/>
        </w:rPr>
        <w:t>For group life policies measured under the Premium Allocation Approach (PAA),</w:t>
      </w:r>
      <w:r w:rsidR="0016538F">
        <w:rPr>
          <w:lang w:val="en-GB"/>
        </w:rPr>
        <w:t xml:space="preserve"> </w:t>
      </w:r>
      <w:r w:rsidR="00095400">
        <w:t>the</w:t>
      </w:r>
      <w:r w:rsidRPr="00EA124D">
        <w:rPr>
          <w:lang w:val="en-GB"/>
        </w:rPr>
        <w:t xml:space="preserve"> Liability for Remaining Coverage (LRC) at initial recognition and subsequent reporting dates is calculated as follows</w:t>
      </w:r>
      <w:r w:rsidR="00F26556">
        <w:rPr>
          <w:lang w:val="en-GB"/>
        </w:rPr>
        <w:t>.</w:t>
      </w:r>
    </w:p>
    <w:p w:rsidRPr="00B955B8" w:rsidR="00670AEB" w:rsidP="00670AEB" w:rsidRDefault="00670AEB" w14:paraId="56CD98CE" w14:textId="3A851AE9">
      <w:pPr>
        <w:numPr>
          <w:ilvl w:val="1"/>
          <w:numId w:val="2"/>
        </w:numPr>
        <w:autoSpaceDE w:val="0"/>
        <w:autoSpaceDN w:val="0"/>
        <w:adjustRightInd w:val="0"/>
        <w:spacing w:before="200" w:after="200"/>
        <w:ind w:left="709" w:right="0" w:hanging="709"/>
        <w:jc w:val="both"/>
        <w:rPr>
          <w:rFonts w:eastAsiaTheme="minorEastAsia"/>
          <w:sz w:val="20"/>
          <w:szCs w:val="20"/>
        </w:rPr>
      </w:pPr>
      <w:r>
        <w:t>The LRC at initial recognition, i.e., as at 31 December 2021, is computed as follows:</w:t>
      </w:r>
    </w:p>
    <w:p w:rsidR="00670AEB" w:rsidP="00670AEB" w:rsidRDefault="00670AEB" w14:paraId="286C0D26" w14:textId="77777777">
      <w:pPr>
        <w:autoSpaceDE w:val="0"/>
        <w:autoSpaceDN w:val="0"/>
        <w:adjustRightInd w:val="0"/>
        <w:spacing w:before="200" w:after="200"/>
        <w:jc w:val="both"/>
        <w:rPr>
          <w:rFonts w:eastAsiaTheme="minorEastAsia"/>
          <w:sz w:val="20"/>
          <w:szCs w:val="20"/>
        </w:rPr>
      </w:pPr>
      <w:r w:rsidRPr="00B85599">
        <w:rPr>
          <w:rFonts w:eastAsiaTheme="minorEastAsia"/>
          <w:noProof/>
          <w:szCs w:val="18"/>
        </w:rPr>
        <w:drawing>
          <wp:inline distT="0" distB="0" distL="0" distR="0" wp14:anchorId="601D2DB4" wp14:editId="5A6F2E54">
            <wp:extent cx="6646545" cy="1007110"/>
            <wp:effectExtent l="0" t="0" r="1905" b="2540"/>
            <wp:docPr id="417547785"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7785" name="Picture 1" descr="A blue squares with white text&#10;&#10;Description automatically generated"/>
                    <pic:cNvPicPr/>
                  </pic:nvPicPr>
                  <pic:blipFill>
                    <a:blip r:embed="rId17"/>
                    <a:stretch>
                      <a:fillRect/>
                    </a:stretch>
                  </pic:blipFill>
                  <pic:spPr>
                    <a:xfrm>
                      <a:off x="0" y="0"/>
                      <a:ext cx="6646545" cy="1007110"/>
                    </a:xfrm>
                    <a:prstGeom prst="rect">
                      <a:avLst/>
                    </a:prstGeom>
                  </pic:spPr>
                </pic:pic>
              </a:graphicData>
            </a:graphic>
          </wp:inline>
        </w:drawing>
      </w:r>
    </w:p>
    <w:p w:rsidR="00670AEB" w:rsidP="00670AEB" w:rsidRDefault="00670AEB" w14:paraId="54413D60" w14:textId="77777777">
      <w:pPr>
        <w:numPr>
          <w:ilvl w:val="1"/>
          <w:numId w:val="2"/>
        </w:numPr>
        <w:autoSpaceDE w:val="0"/>
        <w:autoSpaceDN w:val="0"/>
        <w:adjustRightInd w:val="0"/>
        <w:spacing w:before="200" w:after="200"/>
        <w:ind w:left="709" w:right="0" w:hanging="709"/>
        <w:jc w:val="both"/>
        <w:rPr>
          <w:rFonts w:eastAsiaTheme="minorEastAsia"/>
          <w:szCs w:val="18"/>
        </w:rPr>
      </w:pPr>
      <w:r w:rsidRPr="00A203FB">
        <w:rPr>
          <w:rFonts w:eastAsiaTheme="minorEastAsia"/>
          <w:szCs w:val="18"/>
        </w:rPr>
        <w:t xml:space="preserve">The </w:t>
      </w:r>
      <w:r>
        <w:rPr>
          <w:rFonts w:eastAsiaTheme="minorEastAsia"/>
          <w:szCs w:val="18"/>
        </w:rPr>
        <w:t>subsequent c</w:t>
      </w:r>
      <w:r w:rsidRPr="00A203FB">
        <w:rPr>
          <w:rFonts w:eastAsiaTheme="minorEastAsia"/>
          <w:szCs w:val="18"/>
        </w:rPr>
        <w:t xml:space="preserve">losing LRC as at </w:t>
      </w:r>
      <w:r>
        <w:rPr>
          <w:rFonts w:eastAsiaTheme="minorEastAsia"/>
          <w:szCs w:val="18"/>
        </w:rPr>
        <w:t>31 December 2022 and 31 December 2023 are computed as follows:</w:t>
      </w:r>
    </w:p>
    <w:p w:rsidRPr="00BA7685" w:rsidR="00670AEB" w:rsidP="00670AEB" w:rsidRDefault="00670AEB" w14:paraId="65DC6C28" w14:textId="77777777">
      <w:pPr>
        <w:autoSpaceDE w:val="0"/>
        <w:autoSpaceDN w:val="0"/>
        <w:adjustRightInd w:val="0"/>
        <w:spacing w:before="200" w:after="200"/>
        <w:jc w:val="both"/>
        <w:rPr>
          <w:rFonts w:eastAsiaTheme="minorEastAsia"/>
          <w:szCs w:val="18"/>
        </w:rPr>
      </w:pPr>
      <w:r w:rsidRPr="00BA7685">
        <w:rPr>
          <w:rFonts w:eastAsiaTheme="minorEastAsia"/>
          <w:noProof/>
          <w:szCs w:val="18"/>
        </w:rPr>
        <w:drawing>
          <wp:inline distT="0" distB="0" distL="0" distR="0" wp14:anchorId="7651217B" wp14:editId="217E6B24">
            <wp:extent cx="6646545" cy="895350"/>
            <wp:effectExtent l="0" t="0" r="1905" b="0"/>
            <wp:docPr id="499654059"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4059" name="Picture 1" descr="A blue rectangle with white text&#10;&#10;Description automatically generated"/>
                    <pic:cNvPicPr/>
                  </pic:nvPicPr>
                  <pic:blipFill>
                    <a:blip r:embed="rId18"/>
                    <a:stretch>
                      <a:fillRect/>
                    </a:stretch>
                  </pic:blipFill>
                  <pic:spPr>
                    <a:xfrm>
                      <a:off x="0" y="0"/>
                      <a:ext cx="6646545" cy="895350"/>
                    </a:xfrm>
                    <a:prstGeom prst="rect">
                      <a:avLst/>
                    </a:prstGeom>
                  </pic:spPr>
                </pic:pic>
              </a:graphicData>
            </a:graphic>
          </wp:inline>
        </w:drawing>
      </w:r>
    </w:p>
    <w:p w:rsidR="00E326FC" w:rsidP="00670AEB" w:rsidRDefault="007D52BB" w14:paraId="6B282CF8" w14:textId="6BEB174A">
      <w:pPr>
        <w:numPr>
          <w:ilvl w:val="1"/>
          <w:numId w:val="2"/>
        </w:numPr>
        <w:autoSpaceDE w:val="0"/>
        <w:autoSpaceDN w:val="0"/>
        <w:adjustRightInd w:val="0"/>
        <w:spacing w:before="200" w:after="200"/>
        <w:ind w:left="709" w:right="0" w:hanging="709"/>
        <w:jc w:val="both"/>
      </w:pPr>
      <w:r w:rsidRPr="007D52BB">
        <w:t>For reinsurance, only the reinsurance creditors are included in the LRC. Reinsurance debtors are recognized under the LIC, as recoveries are a claims-related cash flow once a claim event has occurred.</w:t>
      </w:r>
    </w:p>
    <w:p w:rsidR="005045EF" w:rsidP="00D86F39" w:rsidRDefault="005045EF" w14:paraId="3FD6FCC0" w14:textId="77777777">
      <w:pPr>
        <w:numPr>
          <w:ilvl w:val="1"/>
          <w:numId w:val="2"/>
        </w:numPr>
        <w:autoSpaceDE w:val="0"/>
        <w:autoSpaceDN w:val="0"/>
        <w:adjustRightInd w:val="0"/>
        <w:spacing w:before="200" w:after="200"/>
        <w:ind w:left="709" w:right="0" w:hanging="709"/>
        <w:jc w:val="both"/>
      </w:pPr>
      <w:r>
        <w:t>Given that group life coverage terms are generally less than 12 months:</w:t>
      </w:r>
    </w:p>
    <w:p w:rsidR="005045EF" w:rsidP="00D86F39" w:rsidRDefault="005045EF" w14:paraId="021318C6" w14:textId="77777777">
      <w:pPr>
        <w:pStyle w:val="ListParagraph"/>
        <w:numPr>
          <w:ilvl w:val="0"/>
          <w:numId w:val="46"/>
        </w:numPr>
        <w:autoSpaceDE w:val="0"/>
        <w:autoSpaceDN w:val="0"/>
        <w:adjustRightInd w:val="0"/>
      </w:pPr>
      <w:r>
        <w:t>No time value of money or financing component is recognized (IFRS 17.59(b)).</w:t>
      </w:r>
    </w:p>
    <w:p w:rsidR="00D86F39" w:rsidP="00D86F39" w:rsidRDefault="005045EF" w14:paraId="485693AB" w14:textId="77777777">
      <w:pPr>
        <w:pStyle w:val="ListParagraph"/>
        <w:numPr>
          <w:ilvl w:val="0"/>
          <w:numId w:val="46"/>
        </w:numPr>
        <w:autoSpaceDE w:val="0"/>
        <w:autoSpaceDN w:val="0"/>
        <w:adjustRightInd w:val="0"/>
      </w:pPr>
      <w:r>
        <w:t>Interest accretion on the LRC balance is not required.</w:t>
      </w:r>
    </w:p>
    <w:p w:rsidR="00023BFF" w:rsidP="00023BFF" w:rsidRDefault="00023BFF" w14:paraId="15115D18" w14:textId="22AD4B79">
      <w:pPr>
        <w:numPr>
          <w:ilvl w:val="1"/>
          <w:numId w:val="2"/>
        </w:numPr>
        <w:autoSpaceDE w:val="0"/>
        <w:autoSpaceDN w:val="0"/>
        <w:adjustRightInd w:val="0"/>
        <w:spacing w:before="200" w:after="200"/>
        <w:ind w:left="709" w:right="0" w:hanging="709"/>
        <w:jc w:val="both"/>
      </w:pPr>
      <w:r>
        <w:t>The opening LRC at each reporting date equals the closing LRC of the previous year.</w:t>
      </w:r>
    </w:p>
    <w:p w:rsidRPr="00FA2F38" w:rsidR="00670AEB" w:rsidP="00670AEB" w:rsidRDefault="00670AEB" w14:paraId="09291728" w14:textId="77777777">
      <w:pPr>
        <w:pStyle w:val="Heading3"/>
      </w:pPr>
      <w:bookmarkStart w:name="_Toc191365375" w:id="4"/>
      <w:bookmarkStart w:name="_Toc209715438" w:id="5"/>
      <w:r w:rsidRPr="00FA2F38">
        <w:t>Unearned Premium Reserve Computation</w:t>
      </w:r>
      <w:bookmarkEnd w:id="4"/>
      <w:bookmarkEnd w:id="5"/>
    </w:p>
    <w:p w:rsidRPr="008C05C8" w:rsidR="00670AEB" w:rsidP="00670AEB" w:rsidRDefault="00670AEB" w14:paraId="086A219E" w14:textId="77777777">
      <w:pPr>
        <w:numPr>
          <w:ilvl w:val="1"/>
          <w:numId w:val="2"/>
        </w:numPr>
        <w:autoSpaceDE w:val="0"/>
        <w:autoSpaceDN w:val="0"/>
        <w:adjustRightInd w:val="0"/>
        <w:spacing w:before="240" w:after="240"/>
        <w:ind w:left="720" w:right="0" w:hanging="720"/>
        <w:jc w:val="both"/>
      </w:pPr>
      <w:r w:rsidRPr="008C05C8">
        <w:t>Generally, UPR reflects the amount of premiums written but not yet earned. It is the premium corresponding to the time period remaining on an insurance policy and is proportionate to the unexpired portion of the insurance.</w:t>
      </w:r>
    </w:p>
    <w:p w:rsidRPr="006F03C9" w:rsidR="00670AEB" w:rsidP="00670AEB" w:rsidRDefault="00670AEB" w14:paraId="6A9853D5" w14:textId="77777777">
      <w:pPr>
        <w:numPr>
          <w:ilvl w:val="1"/>
          <w:numId w:val="2"/>
        </w:numPr>
        <w:autoSpaceDE w:val="0"/>
        <w:autoSpaceDN w:val="0"/>
        <w:adjustRightInd w:val="0"/>
        <w:spacing w:before="240" w:after="240"/>
        <w:ind w:left="720" w:right="0" w:hanging="720"/>
        <w:jc w:val="both"/>
      </w:pPr>
      <w:r w:rsidRPr="008C05C8">
        <w:t>Unearned premiums are “portions of premiums collected in advance by insurance companies and subject to return if a client ends coverage before the term covered by the premium is complete”.</w:t>
      </w:r>
    </w:p>
    <w:p w:rsidRPr="00735358" w:rsidR="00670AEB" w:rsidP="00670AEB" w:rsidRDefault="00670AEB" w14:paraId="70D4FD60" w14:textId="77777777">
      <w:pPr>
        <w:autoSpaceDE w:val="0"/>
        <w:autoSpaceDN w:val="0"/>
        <w:adjustRightInd w:val="0"/>
        <w:spacing w:before="240" w:after="240"/>
        <w:ind w:left="720" w:right="0"/>
        <w:jc w:val="both"/>
        <w:rPr>
          <w:color w:val="0137A6"/>
        </w:rPr>
      </w:pPr>
      <w:r w:rsidRPr="00735358">
        <w:rPr>
          <w:color w:val="0137A6"/>
        </w:rPr>
        <w:t>Determination of UPR</w:t>
      </w:r>
    </w:p>
    <w:p w:rsidR="00670AEB" w:rsidP="00670AEB" w:rsidRDefault="00670AEB" w14:paraId="1A2C15E2" w14:textId="7F3ABBC1">
      <w:pPr>
        <w:pStyle w:val="ListParagraph"/>
        <w:numPr>
          <w:ilvl w:val="1"/>
          <w:numId w:val="2"/>
        </w:numPr>
        <w:autoSpaceDE w:val="0"/>
        <w:autoSpaceDN w:val="0"/>
        <w:adjustRightInd w:val="0"/>
        <w:spacing w:before="0" w:line="240" w:lineRule="auto"/>
        <w:ind w:left="709" w:hanging="709"/>
      </w:pPr>
      <w:r w:rsidRPr="00735358">
        <w:t xml:space="preserve">We use the 365ths </w:t>
      </w:r>
      <w:r w:rsidRPr="00735358" w:rsidR="00055B0B">
        <w:t>method</w:t>
      </w:r>
      <w:r w:rsidR="00055B0B">
        <w:t xml:space="preserve"> for</w:t>
      </w:r>
      <w:r w:rsidRPr="00753A76" w:rsidR="00753A76">
        <w:t xml:space="preserve"> calculating UPR for Group Life because the risk exposure is typically assumed to be uniform and constant throughout the policy year for the entire group.</w:t>
      </w:r>
      <w:r w:rsidRPr="00FA2F38">
        <w:t xml:space="preserve"> </w:t>
      </w:r>
    </w:p>
    <w:p w:rsidR="0036048A" w:rsidRDefault="0036048A" w14:paraId="47B46621" w14:textId="77777777">
      <w:pPr>
        <w:spacing w:after="160" w:line="259" w:lineRule="auto"/>
        <w:ind w:right="0"/>
      </w:pPr>
      <w:r>
        <w:br w:type="page"/>
      </w:r>
    </w:p>
    <w:p w:rsidR="00670AEB" w:rsidP="00670AEB" w:rsidRDefault="00670AEB" w14:paraId="3CC9EEA0" w14:textId="5AF36D49">
      <w:pPr>
        <w:numPr>
          <w:ilvl w:val="1"/>
          <w:numId w:val="2"/>
        </w:numPr>
        <w:autoSpaceDE w:val="0"/>
        <w:autoSpaceDN w:val="0"/>
        <w:adjustRightInd w:val="0"/>
        <w:spacing w:before="240" w:after="240"/>
        <w:ind w:left="720" w:right="0" w:hanging="720"/>
        <w:jc w:val="both"/>
      </w:pPr>
      <w:r w:rsidRPr="00735358">
        <w:lastRenderedPageBreak/>
        <w:t>The following formula is used to determine Gross UPR:</w:t>
      </w:r>
    </w:p>
    <w:p w:rsidRPr="006F03C9" w:rsidR="00670AEB" w:rsidP="00670AEB" w:rsidRDefault="00670AEB" w14:paraId="29D45475" w14:textId="77777777">
      <w:pPr>
        <w:autoSpaceDE w:val="0"/>
        <w:autoSpaceDN w:val="0"/>
        <w:adjustRightInd w:val="0"/>
        <w:spacing w:before="240" w:after="240"/>
        <w:ind w:left="720" w:right="0"/>
        <w:jc w:val="center"/>
      </w:pPr>
      <m:oMathPara>
        <m:oMath>
          <m:r>
            <m:rPr>
              <m:sty m:val="p"/>
            </m:rPr>
            <w:rPr>
              <w:rFonts w:ascii="Cambria Math" w:hAnsi="Cambria Math" w:cs="Cambria Math"/>
              <w:color w:val="0137A6"/>
            </w:rPr>
            <m:t>Gross</m:t>
          </m:r>
          <m:r>
            <m:rPr>
              <m:sty m:val="p"/>
            </m:rPr>
            <w:rPr>
              <w:rFonts w:ascii="Cambria Math" w:hAnsi="Cambria Math"/>
              <w:color w:val="0137A6"/>
            </w:rPr>
            <m:t xml:space="preserve"> </m:t>
          </m:r>
          <m:r>
            <m:rPr>
              <m:sty m:val="p"/>
            </m:rPr>
            <w:rPr>
              <w:rFonts w:ascii="Cambria Math" w:hAnsi="Cambria Math" w:cs="Cambria Math"/>
              <w:color w:val="0137A6"/>
            </w:rPr>
            <m:t xml:space="preserve">UPR=  Total Gross Premium Paid * </m:t>
          </m:r>
          <m:f>
            <m:fPr>
              <m:ctrlPr>
                <w:rPr>
                  <w:rFonts w:ascii="Cambria Math" w:hAnsi="Cambria Math" w:cs="Cambria Math"/>
                  <w:color w:val="0137A6"/>
                </w:rPr>
              </m:ctrlPr>
            </m:fPr>
            <m:num>
              <m:r>
                <m:rPr>
                  <m:sty m:val="p"/>
                </m:rPr>
                <w:rPr>
                  <w:rFonts w:ascii="Cambria Math" w:hAnsi="Cambria Math" w:cs="Cambria Math"/>
                  <w:color w:val="0137A6"/>
                </w:rPr>
                <m:t>Unexpired</m:t>
              </m:r>
              <m:r>
                <m:rPr>
                  <m:sty m:val="p"/>
                </m:rPr>
                <w:rPr>
                  <w:rFonts w:ascii="Cambria Math" w:hAnsi="Cambria Math"/>
                  <w:color w:val="0137A6"/>
                </w:rPr>
                <m:t xml:space="preserve"> </m:t>
              </m:r>
              <m:r>
                <m:rPr>
                  <m:sty m:val="p"/>
                </m:rPr>
                <w:rPr>
                  <w:rFonts w:ascii="Cambria Math" w:hAnsi="Cambria Math" w:cs="Cambria Math"/>
                  <w:color w:val="0137A6"/>
                </w:rPr>
                <m:t>Period</m:t>
              </m:r>
              <m:r>
                <m:rPr>
                  <m:sty m:val="p"/>
                </m:rPr>
                <w:rPr>
                  <w:rFonts w:ascii="Cambria Math" w:hAnsi="Cambria Math"/>
                  <w:color w:val="0137A6"/>
                </w:rPr>
                <m:t xml:space="preserve"> (</m:t>
              </m:r>
              <m:r>
                <m:rPr>
                  <m:sty m:val="p"/>
                </m:rPr>
                <w:rPr>
                  <w:rFonts w:ascii="Cambria Math" w:hAnsi="Cambria Math" w:cs="Cambria Math"/>
                  <w:color w:val="0137A6"/>
                </w:rPr>
                <m:t>in</m:t>
              </m:r>
              <m:r>
                <m:rPr>
                  <m:sty m:val="p"/>
                </m:rPr>
                <w:rPr>
                  <w:rFonts w:ascii="Cambria Math" w:hAnsi="Cambria Math"/>
                  <w:color w:val="0137A6"/>
                </w:rPr>
                <m:t xml:space="preserve"> </m:t>
              </m:r>
              <m:r>
                <m:rPr>
                  <m:sty m:val="p"/>
                </m:rPr>
                <w:rPr>
                  <w:rFonts w:ascii="Cambria Math" w:hAnsi="Cambria Math" w:cs="Cambria Math"/>
                  <w:color w:val="0137A6"/>
                </w:rPr>
                <m:t>Days</m:t>
              </m:r>
              <m:r>
                <m:rPr>
                  <m:sty m:val="p"/>
                </m:rPr>
                <w:rPr>
                  <w:rFonts w:ascii="Cambria Math" w:hAnsi="Cambria Math"/>
                  <w:color w:val="0137A6"/>
                </w:rPr>
                <m:t>)</m:t>
              </m:r>
            </m:num>
            <m:den>
              <m:r>
                <m:rPr>
                  <m:sty m:val="p"/>
                </m:rPr>
                <w:rPr>
                  <w:rFonts w:ascii="Cambria Math" w:hAnsi="Cambria Math" w:cs="Cambria Math"/>
                  <w:color w:val="0137A6"/>
                </w:rPr>
                <m:t>Policy</m:t>
              </m:r>
              <m:r>
                <m:rPr>
                  <m:sty m:val="p"/>
                </m:rPr>
                <w:rPr>
                  <w:rFonts w:ascii="Cambria Math" w:hAnsi="Cambria Math"/>
                  <w:color w:val="0137A6"/>
                </w:rPr>
                <m:t xml:space="preserve"> </m:t>
              </m:r>
              <m:r>
                <m:rPr>
                  <m:sty m:val="p"/>
                </m:rPr>
                <w:rPr>
                  <w:rFonts w:ascii="Cambria Math" w:hAnsi="Cambria Math" w:cs="Cambria Math"/>
                  <w:color w:val="0137A6"/>
                </w:rPr>
                <m:t>Duration</m:t>
              </m:r>
              <m:r>
                <m:rPr>
                  <m:sty m:val="p"/>
                </m:rPr>
                <w:rPr>
                  <w:rFonts w:ascii="Cambria Math" w:hAnsi="Cambria Math"/>
                  <w:color w:val="0137A6"/>
                </w:rPr>
                <m:t xml:space="preserve"> (</m:t>
              </m:r>
              <m:r>
                <m:rPr>
                  <m:sty m:val="p"/>
                </m:rPr>
                <w:rPr>
                  <w:rFonts w:ascii="Cambria Math" w:hAnsi="Cambria Math" w:cs="Cambria Math"/>
                  <w:color w:val="0137A6"/>
                </w:rPr>
                <m:t>in</m:t>
              </m:r>
              <m:r>
                <m:rPr>
                  <m:sty m:val="p"/>
                </m:rPr>
                <w:rPr>
                  <w:rFonts w:ascii="Cambria Math" w:hAnsi="Cambria Math"/>
                  <w:color w:val="0137A6"/>
                </w:rPr>
                <m:t xml:space="preserve"> </m:t>
              </m:r>
              <m:r>
                <m:rPr>
                  <m:sty m:val="p"/>
                </m:rPr>
                <w:rPr>
                  <w:rFonts w:ascii="Cambria Math" w:hAnsi="Cambria Math" w:cs="Cambria Math"/>
                  <w:color w:val="0137A6"/>
                </w:rPr>
                <m:t>Days</m:t>
              </m:r>
              <m:r>
                <m:rPr>
                  <m:sty m:val="p"/>
                </m:rPr>
                <w:rPr>
                  <w:rFonts w:ascii="Cambria Math" w:hAnsi="Cambria Math"/>
                  <w:color w:val="0137A6"/>
                </w:rPr>
                <m:t>)</m:t>
              </m:r>
            </m:den>
          </m:f>
        </m:oMath>
      </m:oMathPara>
    </w:p>
    <w:p w:rsidRPr="00382443" w:rsidR="001E6B27" w:rsidP="00E8268E" w:rsidRDefault="00670AEB" w14:paraId="7F7FACB4" w14:textId="575A596E">
      <w:pPr>
        <w:numPr>
          <w:ilvl w:val="1"/>
          <w:numId w:val="2"/>
        </w:numPr>
        <w:autoSpaceDE w:val="0"/>
        <w:autoSpaceDN w:val="0"/>
        <w:adjustRightInd w:val="0"/>
        <w:spacing w:before="240" w:after="160" w:line="259" w:lineRule="auto"/>
        <w:ind w:left="720" w:right="0" w:hanging="720"/>
        <w:jc w:val="both"/>
        <w:rPr>
          <w:b/>
          <w:bCs/>
          <w:color w:val="808080" w:themeColor="background1" w:themeShade="80"/>
          <w:szCs w:val="18"/>
        </w:rPr>
      </w:pPr>
      <w:r w:rsidRPr="00BE3BC7">
        <w:t>Similarly, Net UPR is estimated using the same approach but using Net Premium instead of Gross Premium. The Net Premium is derived from the data provided, which is the gross premium less reinsurance premiums</w:t>
      </w:r>
      <w:r w:rsidRPr="006F03C9">
        <w:t>.</w:t>
      </w:r>
      <w:bookmarkStart w:name="_Toc191365376" w:id="6"/>
    </w:p>
    <w:p w:rsidR="00670AEB" w:rsidP="00670AEB" w:rsidRDefault="00670AEB" w14:paraId="38E8E380" w14:textId="0CB4647C">
      <w:pPr>
        <w:pStyle w:val="Heading3"/>
      </w:pPr>
      <w:bookmarkStart w:name="_Toc209715439" w:id="7"/>
      <w:r>
        <w:t>Loss Component</w:t>
      </w:r>
      <w:bookmarkEnd w:id="6"/>
      <w:bookmarkEnd w:id="7"/>
    </w:p>
    <w:p w:rsidRPr="00415199" w:rsidR="00670AEB" w:rsidP="00670AEB" w:rsidRDefault="00670AEB" w14:paraId="596C81CF" w14:textId="77777777">
      <w:pPr>
        <w:pStyle w:val="ListParagraph"/>
        <w:numPr>
          <w:ilvl w:val="1"/>
          <w:numId w:val="2"/>
        </w:numPr>
        <w:autoSpaceDE w:val="0"/>
        <w:autoSpaceDN w:val="0"/>
        <w:adjustRightInd w:val="0"/>
        <w:spacing w:before="0" w:line="240" w:lineRule="auto"/>
        <w:ind w:left="709" w:hanging="709"/>
        <w:rPr>
          <w:rFonts w:eastAsiaTheme="majorEastAsia"/>
          <w:b/>
          <w:color w:val="0137A6"/>
        </w:rPr>
      </w:pPr>
      <w:r>
        <w:t xml:space="preserve">This refers to a portion of the LRC that represents future losses expected from a group of insurance contracts. </w:t>
      </w:r>
    </w:p>
    <w:p w:rsidR="00D9043D" w:rsidP="00670AEB" w:rsidRDefault="00D9043D" w14:paraId="4E874AEC" w14:textId="77777777">
      <w:pPr>
        <w:numPr>
          <w:ilvl w:val="1"/>
          <w:numId w:val="2"/>
        </w:numPr>
        <w:autoSpaceDE w:val="0"/>
        <w:autoSpaceDN w:val="0"/>
        <w:adjustRightInd w:val="0"/>
        <w:spacing w:before="200" w:after="200"/>
        <w:ind w:left="709" w:right="0" w:hanging="709"/>
        <w:jc w:val="both"/>
        <w:rPr>
          <w:szCs w:val="18"/>
        </w:rPr>
      </w:pPr>
      <w:r w:rsidRPr="00D9043D">
        <w:rPr>
          <w:szCs w:val="18"/>
        </w:rPr>
        <w:t>The Loss Component is added to the LRC when a group of insurance contracts is onerous (loss-making).</w:t>
      </w:r>
    </w:p>
    <w:p w:rsidR="00AB67A6" w:rsidP="00670AEB" w:rsidRDefault="00AB67A6" w14:paraId="7CB433E7" w14:textId="46C73BB9">
      <w:pPr>
        <w:numPr>
          <w:ilvl w:val="1"/>
          <w:numId w:val="2"/>
        </w:numPr>
        <w:autoSpaceDE w:val="0"/>
        <w:autoSpaceDN w:val="0"/>
        <w:adjustRightInd w:val="0"/>
        <w:spacing w:before="200" w:after="200"/>
        <w:ind w:left="709" w:right="0" w:hanging="709"/>
        <w:jc w:val="both"/>
        <w:rPr>
          <w:szCs w:val="18"/>
        </w:rPr>
      </w:pPr>
      <w:r w:rsidRPr="00AB67A6">
        <w:rPr>
          <w:szCs w:val="18"/>
        </w:rPr>
        <w:t>A portfolio is deemed onerous if the Combined Ratio (adjusted for Risk Adjustment factors)</w:t>
      </w:r>
      <w:r w:rsidR="005F65D5">
        <w:rPr>
          <w:szCs w:val="18"/>
        </w:rPr>
        <w:t>,</w:t>
      </w:r>
      <w:r w:rsidRPr="00AB67A6">
        <w:rPr>
          <w:szCs w:val="18"/>
        </w:rPr>
        <w:t xml:space="preserve"> exceeds 100%.</w:t>
      </w:r>
    </w:p>
    <w:p w:rsidR="00670AEB" w:rsidP="00670AEB" w:rsidRDefault="00670AEB" w14:paraId="4DA25C76" w14:textId="77777777">
      <w:pPr>
        <w:numPr>
          <w:ilvl w:val="1"/>
          <w:numId w:val="2"/>
        </w:numPr>
        <w:autoSpaceDE w:val="0"/>
        <w:autoSpaceDN w:val="0"/>
        <w:adjustRightInd w:val="0"/>
        <w:spacing w:before="200" w:after="200"/>
        <w:ind w:left="709" w:right="0" w:hanging="709"/>
        <w:jc w:val="both"/>
        <w:rPr>
          <w:szCs w:val="18"/>
        </w:rPr>
      </w:pPr>
      <w:r>
        <w:rPr>
          <w:szCs w:val="18"/>
        </w:rPr>
        <w:t xml:space="preserve">Portfolios with a combined ratio of less than 100% are considered profitable and therefore no loss component is assigned to them. </w:t>
      </w:r>
    </w:p>
    <w:p w:rsidR="00670AEB" w:rsidP="00670AEB" w:rsidRDefault="00670AEB" w14:paraId="68C1ECD6" w14:textId="77777777">
      <w:pPr>
        <w:numPr>
          <w:ilvl w:val="1"/>
          <w:numId w:val="2"/>
        </w:numPr>
        <w:autoSpaceDE w:val="0"/>
        <w:autoSpaceDN w:val="0"/>
        <w:adjustRightInd w:val="0"/>
        <w:spacing w:before="200" w:after="200"/>
        <w:ind w:left="709" w:right="0" w:hanging="709"/>
        <w:jc w:val="both"/>
        <w:rPr>
          <w:szCs w:val="18"/>
        </w:rPr>
      </w:pPr>
      <w:r>
        <w:rPr>
          <w:szCs w:val="18"/>
        </w:rPr>
        <w:t>The loss component is calculated using the formula below:</w:t>
      </w:r>
    </w:p>
    <w:p w:rsidRPr="009D3529" w:rsidR="00670AEB" w:rsidP="00670AEB" w:rsidRDefault="00670AEB" w14:paraId="72A7C301" w14:textId="77777777">
      <w:pPr>
        <w:autoSpaceDE w:val="0"/>
        <w:autoSpaceDN w:val="0"/>
        <w:adjustRightInd w:val="0"/>
        <w:spacing w:before="200" w:after="200"/>
        <w:ind w:left="709"/>
        <w:jc w:val="center"/>
        <w:rPr>
          <w:color w:val="0137A6"/>
          <w:sz w:val="20"/>
          <w:szCs w:val="20"/>
        </w:rPr>
      </w:pPr>
      <m:oMathPara>
        <m:oMath>
          <m:r>
            <w:rPr>
              <w:rFonts w:ascii="Cambria Math" w:hAnsi="Cambria Math"/>
              <w:color w:val="0137A6"/>
              <w:sz w:val="20"/>
              <w:szCs w:val="20"/>
            </w:rPr>
            <m:t>Loss Component=UPR*(Combined Ratio-1)</m:t>
          </m:r>
        </m:oMath>
      </m:oMathPara>
    </w:p>
    <w:p w:rsidR="00EB36E6" w:rsidP="00EB36E6" w:rsidRDefault="00EB36E6" w14:paraId="3D67F669" w14:textId="5889DF7E">
      <w:pPr>
        <w:pStyle w:val="Heading3"/>
      </w:pPr>
      <w:bookmarkStart w:name="_Toc191365377" w:id="8"/>
      <w:bookmarkStart w:name="_Toc209715440" w:id="9"/>
      <w:r>
        <w:t>Reinsurance Treatment</w:t>
      </w:r>
    </w:p>
    <w:p w:rsidR="001B2ECC" w:rsidP="001B2ECC" w:rsidRDefault="001B2ECC" w14:paraId="43651C86" w14:textId="77777777">
      <w:pPr>
        <w:pStyle w:val="ListParagraph"/>
        <w:numPr>
          <w:ilvl w:val="1"/>
          <w:numId w:val="2"/>
        </w:numPr>
        <w:autoSpaceDE w:val="0"/>
        <w:autoSpaceDN w:val="0"/>
        <w:adjustRightInd w:val="0"/>
        <w:spacing w:before="0" w:line="240" w:lineRule="auto"/>
        <w:ind w:left="709" w:hanging="709"/>
      </w:pPr>
      <w:r w:rsidRPr="001B2ECC">
        <w:rPr>
          <w:b/>
          <w:bCs/>
        </w:rPr>
        <w:t>Reinsurance Creditors (Payables):</w:t>
      </w:r>
      <w:r>
        <w:t xml:space="preserve"> Included in the LRC.</w:t>
      </w:r>
    </w:p>
    <w:p w:rsidRPr="00EB36E6" w:rsidR="00EB36E6" w:rsidP="001B2ECC" w:rsidRDefault="001B2ECC" w14:paraId="5DB197C7" w14:textId="4FFE1505">
      <w:pPr>
        <w:pStyle w:val="ListParagraph"/>
        <w:numPr>
          <w:ilvl w:val="1"/>
          <w:numId w:val="2"/>
        </w:numPr>
        <w:autoSpaceDE w:val="0"/>
        <w:autoSpaceDN w:val="0"/>
        <w:adjustRightInd w:val="0"/>
        <w:spacing w:before="0" w:line="240" w:lineRule="auto"/>
        <w:ind w:left="709" w:hanging="709"/>
      </w:pPr>
      <w:r w:rsidRPr="001B2ECC">
        <w:rPr>
          <w:b/>
          <w:bCs/>
        </w:rPr>
        <w:t>Reinsurance Debtors (Receivables/Recoveries</w:t>
      </w:r>
      <w:r>
        <w:t>): Recognized under the LIC, as they are claims-related cash flows that arise once a claim event has occurred.</w:t>
      </w:r>
    </w:p>
    <w:p w:rsidRPr="000A645E" w:rsidR="00670AEB" w:rsidP="00670AEB" w:rsidRDefault="00670AEB" w14:paraId="28F0E178" w14:textId="77777777">
      <w:pPr>
        <w:pStyle w:val="Heading2"/>
        <w:autoSpaceDE w:val="0"/>
        <w:autoSpaceDN w:val="0"/>
        <w:adjustRightInd w:val="0"/>
        <w:spacing w:line="240" w:lineRule="auto"/>
        <w:rPr>
          <w:rFonts w:ascii="Nunito Sans SemiBold" w:hAnsi="Nunito Sans SemiBold"/>
        </w:rPr>
      </w:pPr>
      <w:r w:rsidRPr="000A645E">
        <w:rPr>
          <w:rFonts w:ascii="Nunito Sans SemiBold" w:hAnsi="Nunito Sans SemiBold"/>
        </w:rPr>
        <w:t>Review and Sign-Off</w:t>
      </w:r>
      <w:bookmarkEnd w:id="8"/>
      <w:bookmarkEnd w:id="9"/>
    </w:p>
    <w:p w:rsidRPr="00523B4F" w:rsidR="00670AEB" w:rsidP="00670AEB" w:rsidRDefault="00670AEB" w14:paraId="3C0685D8" w14:textId="77777777">
      <w:pPr>
        <w:numPr>
          <w:ilvl w:val="1"/>
          <w:numId w:val="2"/>
        </w:numPr>
        <w:autoSpaceDE w:val="0"/>
        <w:autoSpaceDN w:val="0"/>
        <w:adjustRightInd w:val="0"/>
        <w:spacing w:before="240" w:after="240"/>
        <w:ind w:left="720" w:right="0" w:hanging="720"/>
        <w:jc w:val="both"/>
      </w:pPr>
      <w:r w:rsidRPr="00523B4F">
        <w:t xml:space="preserve">Upon completion of the determination of the </w:t>
      </w:r>
      <w:r>
        <w:t>Liability for Remaining Coverage</w:t>
      </w:r>
      <w:r w:rsidRPr="00523B4F">
        <w:t>, include a summary of any assumptions adopted for review and sign-off.</w:t>
      </w:r>
    </w:p>
    <w:p w:rsidRPr="006F03C9" w:rsidR="00670AEB" w:rsidP="00670AEB" w:rsidRDefault="00670AEB" w14:paraId="614993B9" w14:textId="77777777">
      <w:pPr>
        <w:numPr>
          <w:ilvl w:val="1"/>
          <w:numId w:val="2"/>
        </w:numPr>
        <w:autoSpaceDE w:val="0"/>
        <w:autoSpaceDN w:val="0"/>
        <w:adjustRightInd w:val="0"/>
        <w:spacing w:before="240" w:after="240"/>
        <w:ind w:left="720" w:right="0" w:hanging="720"/>
        <w:jc w:val="both"/>
      </w:pPr>
      <w:r w:rsidRPr="00523B4F">
        <w:t>Forward the computations to the reviewing analyst</w:t>
      </w:r>
      <w:r>
        <w:t>.</w:t>
      </w:r>
    </w:p>
    <w:p w:rsidRPr="006F03C9" w:rsidR="00670AEB" w:rsidP="00670AEB" w:rsidRDefault="00670AEB" w14:paraId="5EB4FB65" w14:textId="77777777">
      <w:pPr>
        <w:pStyle w:val="ListParagraph"/>
        <w:numPr>
          <w:ilvl w:val="0"/>
          <w:numId w:val="47"/>
        </w:numPr>
        <w:autoSpaceDE w:val="0"/>
        <w:autoSpaceDN w:val="0"/>
        <w:adjustRightInd w:val="0"/>
        <w:rPr>
          <w:rFonts w:ascii="Nunito Sans SemiBold" w:hAnsi="Nunito Sans SemiBold" w:cs="Times New Roman"/>
          <w:color w:val="0137A6"/>
        </w:rPr>
      </w:pPr>
      <w:r w:rsidRPr="006F03C9">
        <w:rPr>
          <w:rFonts w:ascii="Nunito Sans SemiBold" w:hAnsi="Nunito Sans SemiBold"/>
        </w:rPr>
        <w:br w:type="page"/>
      </w:r>
    </w:p>
    <w:p w:rsidR="002E0ACE" w:rsidP="00E22F29" w:rsidRDefault="000A1962" w14:paraId="5AC54D47" w14:textId="586B39CB">
      <w:pPr>
        <w:pStyle w:val="Heading1"/>
        <w:numPr>
          <w:ilvl w:val="0"/>
          <w:numId w:val="6"/>
        </w:numPr>
        <w:tabs>
          <w:tab w:val="num" w:pos="360"/>
        </w:tabs>
        <w:ind w:left="720" w:hanging="540"/>
        <w:rPr>
          <w:rFonts w:ascii="Nunito Sans Black" w:hAnsi="Nunito Sans Black"/>
        </w:rPr>
      </w:pPr>
      <w:bookmarkStart w:name="_Toc209715441" w:id="10"/>
      <w:r>
        <w:rPr>
          <w:rFonts w:ascii="Nunito Sans Black" w:hAnsi="Nunito Sans Black"/>
        </w:rPr>
        <w:lastRenderedPageBreak/>
        <w:t>CLAIMS RESERVES UTILISATION ANALYSIS</w:t>
      </w:r>
      <w:bookmarkEnd w:id="10"/>
    </w:p>
    <w:p w:rsidRPr="00F237E7" w:rsidR="00836F5C" w:rsidP="00836F5C" w:rsidRDefault="00836F5C" w14:paraId="2302C00D" w14:textId="77777777">
      <w:pPr>
        <w:pStyle w:val="ListParagraph"/>
        <w:numPr>
          <w:ilvl w:val="0"/>
          <w:numId w:val="2"/>
        </w:numPr>
        <w:autoSpaceDE w:val="0"/>
        <w:autoSpaceDN w:val="0"/>
        <w:adjustRightInd w:val="0"/>
        <w:spacing w:line="240" w:lineRule="auto"/>
        <w:rPr>
          <w:rFonts w:cstheme="minorBidi"/>
          <w:vanish/>
          <w:szCs w:val="22"/>
        </w:rPr>
      </w:pPr>
    </w:p>
    <w:p w:rsidR="007055B1" w:rsidP="00AC559C" w:rsidRDefault="007055B1" w14:paraId="68E2E0F4" w14:textId="6895CE6B">
      <w:pPr>
        <w:numPr>
          <w:ilvl w:val="1"/>
          <w:numId w:val="2"/>
        </w:numPr>
        <w:autoSpaceDE w:val="0"/>
        <w:autoSpaceDN w:val="0"/>
        <w:adjustRightInd w:val="0"/>
        <w:spacing w:before="240" w:after="240"/>
        <w:ind w:left="720" w:right="0" w:hanging="720"/>
        <w:jc w:val="both"/>
      </w:pPr>
      <w:r>
        <w:t xml:space="preserve">Before computing the claims reserves at the current valuation date, it is critical to </w:t>
      </w:r>
      <w:r w:rsidR="003F29DF">
        <w:t>review</w:t>
      </w:r>
      <w:r>
        <w:t xml:space="preserve"> the utilisation of past claims reserves. This analysis serves as a feedback loop to validate and refine reserving assumptions.</w:t>
      </w:r>
    </w:p>
    <w:p w:rsidR="007055B1" w:rsidP="00AC559C" w:rsidRDefault="007055B1" w14:paraId="06CF8EE8" w14:textId="756CDB41">
      <w:pPr>
        <w:numPr>
          <w:ilvl w:val="1"/>
          <w:numId w:val="2"/>
        </w:numPr>
        <w:autoSpaceDE w:val="0"/>
        <w:autoSpaceDN w:val="0"/>
        <w:adjustRightInd w:val="0"/>
        <w:spacing w:before="240" w:after="240"/>
        <w:ind w:left="720" w:right="0" w:hanging="720"/>
        <w:jc w:val="both"/>
      </w:pPr>
      <w:r>
        <w:t xml:space="preserve">The utilisation of both IBNR and OCR reserves from the past three years should be </w:t>
      </w:r>
      <w:r w:rsidR="000C0D33">
        <w:t>analyzed</w:t>
      </w:r>
      <w:r>
        <w:t>. This helps to determine if previous estimates were adequate to cover the claims that subsequently emerged or developed.</w:t>
      </w:r>
    </w:p>
    <w:p w:rsidR="00270A6A" w:rsidP="00270A6A" w:rsidRDefault="00270A6A" w14:paraId="1D675A41" w14:textId="77777777">
      <w:pPr>
        <w:numPr>
          <w:ilvl w:val="1"/>
          <w:numId w:val="2"/>
        </w:numPr>
        <w:autoSpaceDE w:val="0"/>
        <w:autoSpaceDN w:val="0"/>
        <w:adjustRightInd w:val="0"/>
        <w:spacing w:before="240" w:after="240"/>
        <w:ind w:left="720" w:right="0" w:hanging="720"/>
        <w:jc w:val="both"/>
      </w:pPr>
      <w:r w:rsidRPr="0026657E">
        <w:t>The claims reserves held at each valuation date is taken from the client’s Accounts and the analysis is done for each year under consideration per class of business</w:t>
      </w:r>
      <w:r>
        <w:t>.</w:t>
      </w:r>
    </w:p>
    <w:p w:rsidRPr="00E94F5C" w:rsidR="00270A6A" w:rsidP="00270A6A" w:rsidRDefault="00270A6A" w14:paraId="20FE250A" w14:textId="77777777">
      <w:pPr>
        <w:pStyle w:val="Heading2"/>
        <w:autoSpaceDE w:val="0"/>
        <w:autoSpaceDN w:val="0"/>
        <w:adjustRightInd w:val="0"/>
        <w:spacing w:line="240" w:lineRule="auto"/>
        <w:rPr>
          <w:rFonts w:ascii="Nunito Sans SemiBold" w:hAnsi="Nunito Sans SemiBold"/>
        </w:rPr>
      </w:pPr>
      <w:bookmarkStart w:name="_Toc191365379" w:id="11"/>
      <w:bookmarkStart w:name="_Toc209715442" w:id="12"/>
      <w:r w:rsidRPr="001814C3">
        <w:rPr>
          <w:rFonts w:ascii="Nunito Sans SemiBold" w:hAnsi="Nunito Sans SemiBold"/>
        </w:rPr>
        <w:t>IBNR Reserve</w:t>
      </w:r>
      <w:bookmarkEnd w:id="11"/>
      <w:bookmarkEnd w:id="12"/>
    </w:p>
    <w:p w:rsidR="001C0CE3" w:rsidP="00270A6A" w:rsidRDefault="001C0CE3" w14:paraId="019C3A3B" w14:textId="77777777">
      <w:pPr>
        <w:numPr>
          <w:ilvl w:val="1"/>
          <w:numId w:val="2"/>
        </w:numPr>
        <w:autoSpaceDE w:val="0"/>
        <w:autoSpaceDN w:val="0"/>
        <w:adjustRightInd w:val="0"/>
        <w:spacing w:before="240" w:after="240"/>
        <w:ind w:left="720" w:right="0" w:hanging="720"/>
        <w:jc w:val="both"/>
      </w:pPr>
      <w:r w:rsidRPr="001C0CE3">
        <w:t>This analysis tracks how much of the IBNR reserve held at a past valuation date (t) was actually used to pay claims reported later (between t+1 and the current valuation date V).</w:t>
      </w:r>
    </w:p>
    <w:p w:rsidRPr="00E94F5C" w:rsidR="00270A6A" w:rsidP="00270A6A" w:rsidRDefault="00270A6A" w14:paraId="50DFB7AA" w14:textId="7B72E3DB">
      <w:pPr>
        <w:numPr>
          <w:ilvl w:val="1"/>
          <w:numId w:val="2"/>
        </w:numPr>
        <w:autoSpaceDE w:val="0"/>
        <w:autoSpaceDN w:val="0"/>
        <w:adjustRightInd w:val="0"/>
        <w:spacing w:before="240" w:after="240"/>
        <w:ind w:left="720" w:right="0" w:hanging="720"/>
        <w:jc w:val="both"/>
      </w:pPr>
      <w:r w:rsidRPr="00E94F5C">
        <w:t>The utilisation of the IBNR reserve held at the end of each past year under review as at current valuation date is calculated as follows:</w:t>
      </w:r>
    </w:p>
    <w:p w:rsidRPr="00E94F5C" w:rsidR="00270A6A" w:rsidP="00270A6A" w:rsidRDefault="00270A6A" w14:paraId="3195D617" w14:textId="77777777">
      <w:pPr>
        <w:autoSpaceDE w:val="0"/>
        <w:autoSpaceDN w:val="0"/>
        <w:adjustRightInd w:val="0"/>
        <w:spacing w:before="240" w:after="240"/>
        <w:ind w:left="720" w:right="0"/>
        <w:jc w:val="both"/>
      </w:pPr>
      <w:r w:rsidRPr="00E94F5C">
        <w:t>Let:</w:t>
      </w:r>
    </w:p>
    <w:p w:rsidR="00270A6A" w:rsidP="00270A6A" w:rsidRDefault="00270A6A" w14:paraId="5C430852" w14:textId="77777777">
      <w:pPr>
        <w:autoSpaceDE w:val="0"/>
        <w:autoSpaceDN w:val="0"/>
        <w:adjustRightInd w:val="0"/>
        <w:spacing w:before="240" w:after="240"/>
        <w:ind w:left="720" w:right="0"/>
        <w:jc w:val="both"/>
      </w:pPr>
      <w:r w:rsidRPr="00E94F5C">
        <w:t xml:space="preserve">t = past year under review </w:t>
      </w:r>
    </w:p>
    <w:p w:rsidRPr="00491BAD" w:rsidR="00270A6A" w:rsidP="00270A6A" w:rsidRDefault="00270A6A" w14:paraId="12A31512" w14:textId="77777777">
      <w:pPr>
        <w:autoSpaceDE w:val="0"/>
        <w:autoSpaceDN w:val="0"/>
        <w:adjustRightInd w:val="0"/>
        <w:spacing w:before="240" w:after="240"/>
        <w:ind w:left="720" w:right="0"/>
        <w:jc w:val="both"/>
        <w:rPr>
          <w:lang w:val="fr-FR"/>
        </w:rPr>
      </w:pPr>
      <w:r w:rsidRPr="00491BAD">
        <w:rPr>
          <w:lang w:val="fr-FR"/>
        </w:rPr>
        <w:t>U = IBNR utilisation</w:t>
      </w:r>
    </w:p>
    <w:p w:rsidRPr="00491BAD" w:rsidR="00270A6A" w:rsidP="00270A6A" w:rsidRDefault="00270A6A" w14:paraId="156C20DE" w14:textId="77777777">
      <w:pPr>
        <w:autoSpaceDE w:val="0"/>
        <w:autoSpaceDN w:val="0"/>
        <w:adjustRightInd w:val="0"/>
        <w:spacing w:before="240" w:after="240"/>
        <w:ind w:left="720" w:right="0"/>
        <w:jc w:val="both"/>
        <w:rPr>
          <w:lang w:val="fr-FR"/>
        </w:rPr>
      </w:pPr>
      <w:r w:rsidRPr="00491BAD">
        <w:rPr>
          <w:lang w:val="fr-FR"/>
        </w:rPr>
        <w:t>V = current Valuation Date</w:t>
      </w:r>
    </w:p>
    <w:tbl>
      <w:tblPr>
        <w:tblW w:w="0" w:type="auto"/>
        <w:tblInd w:w="1590" w:type="dxa"/>
        <w:tblLayout w:type="fixed"/>
        <w:tblCellMar>
          <w:left w:w="0" w:type="dxa"/>
          <w:right w:w="0" w:type="dxa"/>
        </w:tblCellMar>
        <w:tblLook w:val="01E0" w:firstRow="1" w:lastRow="1" w:firstColumn="1" w:lastColumn="1" w:noHBand="0" w:noVBand="0"/>
      </w:tblPr>
      <w:tblGrid>
        <w:gridCol w:w="8172"/>
      </w:tblGrid>
      <w:tr w:rsidRPr="000103CB" w:rsidR="00270A6A" w:rsidTr="00AE5DA3" w14:paraId="55B4B74B" w14:textId="77777777">
        <w:trPr>
          <w:trHeight w:val="414"/>
        </w:trPr>
        <w:tc>
          <w:tcPr>
            <w:tcW w:w="8172" w:type="dxa"/>
          </w:tcPr>
          <w:p w:rsidRPr="000103CB" w:rsidR="00270A6A" w:rsidP="00AE68F9" w:rsidRDefault="00270A6A" w14:paraId="7035A981" w14:textId="77777777">
            <w:pPr>
              <w:pStyle w:val="TableParagraph"/>
              <w:spacing w:before="6"/>
              <w:ind w:left="50"/>
              <w:jc w:val="left"/>
              <w:rPr>
                <w:rFonts w:ascii="Nunito Sans" w:hAnsi="Nunito Sans"/>
                <w:color w:val="0137A6"/>
                <w:position w:val="1"/>
                <w:sz w:val="18"/>
                <w:szCs w:val="18"/>
              </w:rPr>
            </w:pPr>
            <w:r w:rsidRPr="000103CB">
              <w:rPr>
                <w:rFonts w:ascii="Nunito Sans" w:hAnsi="Nunito Sans"/>
                <w:color w:val="0137A6"/>
                <w:w w:val="85"/>
                <w:position w:val="1"/>
                <w:sz w:val="18"/>
                <w:szCs w:val="18"/>
              </w:rPr>
              <w:t>Utilisation</w:t>
            </w:r>
            <w:r w:rsidRPr="000103CB">
              <w:rPr>
                <w:rFonts w:ascii="Nunito Sans" w:hAnsi="Nunito Sans"/>
                <w:color w:val="0137A6"/>
                <w:spacing w:val="-6"/>
                <w:position w:val="1"/>
                <w:sz w:val="18"/>
                <w:szCs w:val="18"/>
              </w:rPr>
              <w:t xml:space="preserve"> </w:t>
            </w:r>
            <w:r w:rsidRPr="000103CB">
              <w:rPr>
                <w:rFonts w:ascii="Nunito Sans" w:hAnsi="Nunito Sans"/>
                <w:color w:val="0137A6"/>
                <w:w w:val="85"/>
                <w:position w:val="1"/>
                <w:sz w:val="18"/>
                <w:szCs w:val="18"/>
              </w:rPr>
              <w:t>(U)</w:t>
            </w:r>
            <w:r w:rsidRPr="000103CB">
              <w:rPr>
                <w:rFonts w:ascii="Nunito Sans" w:hAnsi="Nunito Sans"/>
                <w:color w:val="0137A6"/>
                <w:spacing w:val="-7"/>
                <w:position w:val="1"/>
                <w:sz w:val="18"/>
                <w:szCs w:val="18"/>
              </w:rPr>
              <w:t xml:space="preserve"> </w:t>
            </w:r>
            <w:r w:rsidRPr="000103CB">
              <w:rPr>
                <w:rFonts w:ascii="Nunito Sans" w:hAnsi="Nunito Sans"/>
                <w:color w:val="0137A6"/>
                <w:w w:val="85"/>
                <w:sz w:val="18"/>
                <w:szCs w:val="18"/>
              </w:rPr>
              <w:t>V</w:t>
            </w:r>
            <w:r w:rsidRPr="000103CB">
              <w:rPr>
                <w:rFonts w:ascii="Nunito Sans" w:hAnsi="Nunito Sans"/>
                <w:color w:val="0137A6"/>
                <w:spacing w:val="18"/>
                <w:sz w:val="18"/>
                <w:szCs w:val="18"/>
              </w:rPr>
              <w:t xml:space="preserve"> </w:t>
            </w:r>
            <w:r w:rsidRPr="000103CB">
              <w:rPr>
                <w:rFonts w:ascii="Nunito Sans" w:hAnsi="Nunito Sans"/>
                <w:color w:val="0137A6"/>
                <w:w w:val="85"/>
                <w:position w:val="1"/>
                <w:sz w:val="18"/>
                <w:szCs w:val="18"/>
              </w:rPr>
              <w:t>=</w:t>
            </w:r>
            <w:r w:rsidRPr="000103CB">
              <w:rPr>
                <w:rFonts w:ascii="Nunito Sans" w:hAnsi="Nunito Sans"/>
                <w:color w:val="0137A6"/>
                <w:spacing w:val="-5"/>
                <w:position w:val="1"/>
                <w:sz w:val="18"/>
                <w:szCs w:val="18"/>
              </w:rPr>
              <w:t xml:space="preserve"> </w:t>
            </w:r>
            <w:r w:rsidRPr="000103CB">
              <w:rPr>
                <w:rFonts w:ascii="Nunito Sans" w:hAnsi="Nunito Sans"/>
                <w:color w:val="0137A6"/>
                <w:w w:val="85"/>
                <w:position w:val="1"/>
                <w:sz w:val="18"/>
                <w:szCs w:val="18"/>
              </w:rPr>
              <w:t>Total</w:t>
            </w:r>
            <w:r w:rsidRPr="000103CB">
              <w:rPr>
                <w:rFonts w:ascii="Nunito Sans" w:hAnsi="Nunito Sans"/>
                <w:color w:val="0137A6"/>
                <w:spacing w:val="-3"/>
                <w:position w:val="1"/>
                <w:sz w:val="18"/>
                <w:szCs w:val="18"/>
              </w:rPr>
              <w:t xml:space="preserve"> </w:t>
            </w:r>
            <w:r w:rsidRPr="000103CB">
              <w:rPr>
                <w:rFonts w:ascii="Nunito Sans" w:hAnsi="Nunito Sans"/>
                <w:color w:val="0137A6"/>
                <w:w w:val="85"/>
                <w:position w:val="1"/>
                <w:sz w:val="18"/>
                <w:szCs w:val="18"/>
              </w:rPr>
              <w:t>Claims</w:t>
            </w:r>
            <w:r w:rsidRPr="000103CB">
              <w:rPr>
                <w:rFonts w:ascii="Nunito Sans" w:hAnsi="Nunito Sans"/>
                <w:color w:val="0137A6"/>
                <w:spacing w:val="-3"/>
                <w:position w:val="1"/>
                <w:sz w:val="18"/>
                <w:szCs w:val="18"/>
              </w:rPr>
              <w:t xml:space="preserve"> </w:t>
            </w:r>
            <w:r w:rsidRPr="000103CB">
              <w:rPr>
                <w:rFonts w:ascii="Nunito Sans" w:hAnsi="Nunito Sans"/>
                <w:color w:val="0137A6"/>
                <w:w w:val="85"/>
                <w:position w:val="1"/>
                <w:sz w:val="18"/>
                <w:szCs w:val="18"/>
              </w:rPr>
              <w:t>incurred</w:t>
            </w:r>
            <w:r w:rsidRPr="000103CB">
              <w:rPr>
                <w:rFonts w:ascii="Nunito Sans" w:hAnsi="Nunito Sans"/>
                <w:color w:val="0137A6"/>
                <w:spacing w:val="-5"/>
                <w:position w:val="1"/>
                <w:sz w:val="18"/>
                <w:szCs w:val="18"/>
              </w:rPr>
              <w:t xml:space="preserve"> </w:t>
            </w:r>
            <w:r w:rsidRPr="000103CB">
              <w:rPr>
                <w:rFonts w:ascii="Nunito Sans" w:hAnsi="Nunito Sans"/>
                <w:color w:val="0137A6"/>
                <w:w w:val="85"/>
                <w:position w:val="1"/>
                <w:sz w:val="18"/>
                <w:szCs w:val="18"/>
              </w:rPr>
              <w:t>in</w:t>
            </w:r>
            <w:r w:rsidRPr="000103CB">
              <w:rPr>
                <w:rFonts w:ascii="Nunito Sans" w:hAnsi="Nunito Sans"/>
                <w:color w:val="0137A6"/>
                <w:spacing w:val="-1"/>
                <w:position w:val="1"/>
                <w:sz w:val="18"/>
                <w:szCs w:val="18"/>
              </w:rPr>
              <w:t xml:space="preserve"> </w:t>
            </w:r>
            <w:r w:rsidRPr="000103CB">
              <w:rPr>
                <w:rFonts w:ascii="Nunito Sans" w:hAnsi="Nunito Sans"/>
                <w:color w:val="0137A6"/>
                <w:w w:val="85"/>
                <w:position w:val="1"/>
                <w:sz w:val="18"/>
                <w:szCs w:val="18"/>
              </w:rPr>
              <w:t>years</w:t>
            </w:r>
            <w:r w:rsidRPr="000103CB">
              <w:rPr>
                <w:rFonts w:ascii="Nunito Sans" w:hAnsi="Nunito Sans"/>
                <w:color w:val="0137A6"/>
                <w:spacing w:val="-3"/>
                <w:position w:val="1"/>
                <w:sz w:val="18"/>
                <w:szCs w:val="18"/>
              </w:rPr>
              <w:t xml:space="preserve"> </w:t>
            </w:r>
            <w:r w:rsidRPr="000103CB">
              <w:rPr>
                <w:rFonts w:ascii="Nunito Sans" w:hAnsi="Nunito Sans"/>
                <w:color w:val="0137A6"/>
                <w:w w:val="85"/>
                <w:position w:val="1"/>
                <w:sz w:val="18"/>
                <w:szCs w:val="18"/>
              </w:rPr>
              <w:t>t</w:t>
            </w:r>
            <w:r w:rsidRPr="000103CB">
              <w:rPr>
                <w:rFonts w:ascii="Nunito Sans" w:hAnsi="Nunito Sans"/>
                <w:color w:val="0137A6"/>
                <w:spacing w:val="-1"/>
                <w:position w:val="1"/>
                <w:sz w:val="18"/>
                <w:szCs w:val="18"/>
              </w:rPr>
              <w:t xml:space="preserve"> </w:t>
            </w:r>
            <w:r w:rsidRPr="000103CB">
              <w:rPr>
                <w:rFonts w:ascii="Nunito Sans" w:hAnsi="Nunito Sans"/>
                <w:color w:val="0137A6"/>
                <w:w w:val="85"/>
                <w:position w:val="1"/>
                <w:sz w:val="18"/>
                <w:szCs w:val="18"/>
              </w:rPr>
              <w:t>and</w:t>
            </w:r>
            <w:r w:rsidRPr="000103CB">
              <w:rPr>
                <w:rFonts w:ascii="Nunito Sans" w:hAnsi="Nunito Sans"/>
                <w:color w:val="0137A6"/>
                <w:spacing w:val="-2"/>
                <w:position w:val="1"/>
                <w:sz w:val="18"/>
                <w:szCs w:val="18"/>
              </w:rPr>
              <w:t xml:space="preserve"> </w:t>
            </w:r>
            <w:r w:rsidRPr="000103CB">
              <w:rPr>
                <w:rFonts w:ascii="Nunito Sans" w:hAnsi="Nunito Sans"/>
                <w:color w:val="0137A6"/>
                <w:w w:val="85"/>
                <w:position w:val="1"/>
                <w:sz w:val="18"/>
                <w:szCs w:val="18"/>
              </w:rPr>
              <w:t>prior</w:t>
            </w:r>
            <w:r w:rsidRPr="000103CB">
              <w:rPr>
                <w:rFonts w:ascii="Nunito Sans" w:hAnsi="Nunito Sans"/>
                <w:color w:val="0137A6"/>
                <w:spacing w:val="1"/>
                <w:position w:val="1"/>
                <w:sz w:val="18"/>
                <w:szCs w:val="18"/>
              </w:rPr>
              <w:t xml:space="preserve"> </w:t>
            </w:r>
            <w:r w:rsidRPr="000103CB">
              <w:rPr>
                <w:rFonts w:ascii="Nunito Sans" w:hAnsi="Nunito Sans"/>
                <w:color w:val="0137A6"/>
                <w:w w:val="85"/>
                <w:position w:val="1"/>
                <w:sz w:val="18"/>
                <w:szCs w:val="18"/>
              </w:rPr>
              <w:t>but</w:t>
            </w:r>
            <w:r w:rsidRPr="000103CB">
              <w:rPr>
                <w:rFonts w:ascii="Nunito Sans" w:hAnsi="Nunito Sans"/>
                <w:color w:val="0137A6"/>
                <w:spacing w:val="-8"/>
                <w:position w:val="1"/>
                <w:sz w:val="18"/>
                <w:szCs w:val="18"/>
              </w:rPr>
              <w:t xml:space="preserve"> </w:t>
            </w:r>
            <w:r w:rsidRPr="000103CB">
              <w:rPr>
                <w:rFonts w:ascii="Nunito Sans" w:hAnsi="Nunito Sans"/>
                <w:color w:val="0137A6"/>
                <w:w w:val="85"/>
                <w:position w:val="1"/>
                <w:sz w:val="18"/>
                <w:szCs w:val="18"/>
              </w:rPr>
              <w:t>reported</w:t>
            </w:r>
            <w:r w:rsidRPr="000103CB">
              <w:rPr>
                <w:rFonts w:ascii="Nunito Sans" w:hAnsi="Nunito Sans"/>
                <w:color w:val="0137A6"/>
                <w:spacing w:val="-4"/>
                <w:position w:val="1"/>
                <w:sz w:val="18"/>
                <w:szCs w:val="18"/>
              </w:rPr>
              <w:t xml:space="preserve"> </w:t>
            </w:r>
            <w:r w:rsidRPr="000103CB">
              <w:rPr>
                <w:rFonts w:ascii="Nunito Sans" w:hAnsi="Nunito Sans"/>
                <w:color w:val="0137A6"/>
                <w:w w:val="85"/>
                <w:position w:val="1"/>
                <w:sz w:val="18"/>
                <w:szCs w:val="18"/>
              </w:rPr>
              <w:t>in</w:t>
            </w:r>
            <w:r w:rsidRPr="000103CB">
              <w:rPr>
                <w:rFonts w:ascii="Nunito Sans" w:hAnsi="Nunito Sans"/>
                <w:color w:val="0137A6"/>
                <w:spacing w:val="-5"/>
                <w:position w:val="1"/>
                <w:sz w:val="18"/>
                <w:szCs w:val="18"/>
              </w:rPr>
              <w:t xml:space="preserve"> </w:t>
            </w:r>
            <w:r w:rsidRPr="000103CB">
              <w:rPr>
                <w:rFonts w:ascii="Nunito Sans" w:hAnsi="Nunito Sans"/>
                <w:color w:val="0137A6"/>
                <w:w w:val="85"/>
                <w:position w:val="1"/>
                <w:sz w:val="18"/>
                <w:szCs w:val="18"/>
              </w:rPr>
              <w:t>year</w:t>
            </w:r>
            <w:r w:rsidRPr="000103CB">
              <w:rPr>
                <w:rFonts w:ascii="Nunito Sans" w:hAnsi="Nunito Sans"/>
                <w:color w:val="0137A6"/>
                <w:spacing w:val="-3"/>
                <w:position w:val="1"/>
                <w:sz w:val="18"/>
                <w:szCs w:val="18"/>
              </w:rPr>
              <w:t xml:space="preserve"> </w:t>
            </w:r>
            <w:r w:rsidRPr="000103CB">
              <w:rPr>
                <w:rFonts w:ascii="Nunito Sans" w:hAnsi="Nunito Sans"/>
                <w:color w:val="0137A6"/>
                <w:w w:val="85"/>
                <w:position w:val="1"/>
                <w:sz w:val="18"/>
                <w:szCs w:val="18"/>
              </w:rPr>
              <w:t>(t</w:t>
            </w:r>
            <w:r w:rsidRPr="000103CB">
              <w:rPr>
                <w:rFonts w:ascii="Nunito Sans" w:hAnsi="Nunito Sans"/>
                <w:color w:val="0137A6"/>
                <w:spacing w:val="2"/>
                <w:position w:val="1"/>
                <w:sz w:val="18"/>
                <w:szCs w:val="18"/>
              </w:rPr>
              <w:t xml:space="preserve"> </w:t>
            </w:r>
            <w:r w:rsidRPr="000103CB">
              <w:rPr>
                <w:rFonts w:ascii="Nunito Sans" w:hAnsi="Nunito Sans"/>
                <w:color w:val="0137A6"/>
                <w:w w:val="85"/>
                <w:position w:val="1"/>
                <w:sz w:val="18"/>
                <w:szCs w:val="18"/>
              </w:rPr>
              <w:t>+</w:t>
            </w:r>
            <w:r w:rsidRPr="000103CB">
              <w:rPr>
                <w:rFonts w:ascii="Nunito Sans" w:hAnsi="Nunito Sans"/>
                <w:color w:val="0137A6"/>
                <w:spacing w:val="-4"/>
                <w:position w:val="1"/>
                <w:sz w:val="18"/>
                <w:szCs w:val="18"/>
              </w:rPr>
              <w:t xml:space="preserve"> </w:t>
            </w:r>
            <w:r w:rsidRPr="000103CB">
              <w:rPr>
                <w:rFonts w:ascii="Nunito Sans" w:hAnsi="Nunito Sans"/>
                <w:color w:val="0137A6"/>
                <w:w w:val="85"/>
                <w:position w:val="1"/>
                <w:sz w:val="18"/>
                <w:szCs w:val="18"/>
              </w:rPr>
              <w:t>1)</w:t>
            </w:r>
            <w:r w:rsidRPr="000103CB">
              <w:rPr>
                <w:rFonts w:ascii="Nunito Sans" w:hAnsi="Nunito Sans"/>
                <w:color w:val="0137A6"/>
                <w:spacing w:val="-3"/>
                <w:position w:val="1"/>
                <w:sz w:val="18"/>
                <w:szCs w:val="18"/>
              </w:rPr>
              <w:t xml:space="preserve"> </w:t>
            </w:r>
            <w:r w:rsidRPr="000103CB">
              <w:rPr>
                <w:rFonts w:ascii="Nunito Sans" w:hAnsi="Nunito Sans"/>
                <w:color w:val="0137A6"/>
                <w:w w:val="85"/>
                <w:position w:val="1"/>
                <w:sz w:val="18"/>
                <w:szCs w:val="18"/>
              </w:rPr>
              <w:t>to</w:t>
            </w:r>
            <w:r w:rsidRPr="000103CB">
              <w:rPr>
                <w:rFonts w:ascii="Nunito Sans" w:hAnsi="Nunito Sans"/>
                <w:color w:val="0137A6"/>
                <w:spacing w:val="-3"/>
                <w:position w:val="1"/>
                <w:sz w:val="18"/>
                <w:szCs w:val="18"/>
              </w:rPr>
              <w:t xml:space="preserve"> </w:t>
            </w:r>
            <w:r w:rsidRPr="000103CB">
              <w:rPr>
                <w:rFonts w:ascii="Nunito Sans" w:hAnsi="Nunito Sans"/>
                <w:color w:val="0137A6"/>
                <w:spacing w:val="-10"/>
                <w:w w:val="85"/>
                <w:position w:val="1"/>
                <w:sz w:val="18"/>
                <w:szCs w:val="18"/>
              </w:rPr>
              <w:t>V</w:t>
            </w:r>
          </w:p>
        </w:tc>
      </w:tr>
      <w:tr w:rsidRPr="000103CB" w:rsidR="00270A6A" w:rsidTr="00AE5DA3" w14:paraId="45A0A302" w14:textId="77777777">
        <w:trPr>
          <w:trHeight w:val="571"/>
        </w:trPr>
        <w:tc>
          <w:tcPr>
            <w:tcW w:w="8172" w:type="dxa"/>
          </w:tcPr>
          <w:p w:rsidRPr="000103CB" w:rsidR="00270A6A" w:rsidP="00AE68F9" w:rsidRDefault="00270A6A" w14:paraId="10E894C9" w14:textId="77777777">
            <w:pPr>
              <w:pStyle w:val="TableParagraph"/>
              <w:spacing w:before="158"/>
              <w:ind w:left="50"/>
              <w:jc w:val="left"/>
              <w:rPr>
                <w:rFonts w:ascii="Nunito Sans" w:hAnsi="Nunito Sans"/>
                <w:color w:val="0137A6"/>
                <w:sz w:val="18"/>
                <w:szCs w:val="18"/>
              </w:rPr>
            </w:pPr>
            <w:r w:rsidRPr="000103CB">
              <w:rPr>
                <w:rFonts w:ascii="Nunito Sans" w:hAnsi="Nunito Sans"/>
                <w:color w:val="0137A6"/>
                <w:w w:val="85"/>
                <w:position w:val="1"/>
                <w:sz w:val="18"/>
                <w:szCs w:val="18"/>
              </w:rPr>
              <w:t>%</w:t>
            </w:r>
            <w:r w:rsidRPr="000103CB">
              <w:rPr>
                <w:rFonts w:ascii="Nunito Sans" w:hAnsi="Nunito Sans"/>
                <w:color w:val="0137A6"/>
                <w:spacing w:val="-8"/>
                <w:position w:val="1"/>
                <w:sz w:val="18"/>
                <w:szCs w:val="18"/>
              </w:rPr>
              <w:t xml:space="preserve"> </w:t>
            </w:r>
            <w:r w:rsidRPr="000103CB">
              <w:rPr>
                <w:rFonts w:ascii="Nunito Sans" w:hAnsi="Nunito Sans"/>
                <w:color w:val="0137A6"/>
                <w:w w:val="85"/>
                <w:position w:val="1"/>
                <w:sz w:val="18"/>
                <w:szCs w:val="18"/>
              </w:rPr>
              <w:t>Utilisation</w:t>
            </w:r>
            <w:r w:rsidRPr="000103CB">
              <w:rPr>
                <w:rFonts w:ascii="Nunito Sans" w:hAnsi="Nunito Sans"/>
                <w:color w:val="0137A6"/>
                <w:spacing w:val="-2"/>
                <w:position w:val="1"/>
                <w:sz w:val="18"/>
                <w:szCs w:val="18"/>
              </w:rPr>
              <w:t xml:space="preserve"> </w:t>
            </w:r>
            <w:r w:rsidRPr="000103CB">
              <w:rPr>
                <w:rFonts w:ascii="Nunito Sans" w:hAnsi="Nunito Sans"/>
                <w:color w:val="0137A6"/>
                <w:w w:val="85"/>
                <w:position w:val="1"/>
                <w:sz w:val="18"/>
                <w:szCs w:val="18"/>
              </w:rPr>
              <w:t>=</w:t>
            </w:r>
            <w:r w:rsidRPr="000103CB">
              <w:rPr>
                <w:rFonts w:ascii="Nunito Sans" w:hAnsi="Nunito Sans"/>
                <w:color w:val="0137A6"/>
                <w:spacing w:val="-4"/>
                <w:position w:val="1"/>
                <w:sz w:val="18"/>
                <w:szCs w:val="18"/>
              </w:rPr>
              <w:t xml:space="preserve"> </w:t>
            </w:r>
            <w:r w:rsidRPr="000103CB">
              <w:rPr>
                <w:rFonts w:ascii="Nunito Sans" w:hAnsi="Nunito Sans"/>
                <w:color w:val="0137A6"/>
                <w:w w:val="85"/>
                <w:position w:val="1"/>
                <w:sz w:val="18"/>
                <w:szCs w:val="18"/>
              </w:rPr>
              <w:t>U/IBNR</w:t>
            </w:r>
            <w:r w:rsidRPr="000103CB">
              <w:rPr>
                <w:rFonts w:ascii="Nunito Sans" w:hAnsi="Nunito Sans"/>
                <w:color w:val="0137A6"/>
                <w:spacing w:val="-3"/>
                <w:position w:val="1"/>
                <w:sz w:val="18"/>
                <w:szCs w:val="18"/>
              </w:rPr>
              <w:t xml:space="preserve"> </w:t>
            </w:r>
            <w:r w:rsidRPr="000103CB">
              <w:rPr>
                <w:rFonts w:ascii="Nunito Sans" w:hAnsi="Nunito Sans"/>
                <w:color w:val="0137A6"/>
                <w:spacing w:val="-10"/>
                <w:w w:val="85"/>
                <w:sz w:val="18"/>
                <w:szCs w:val="18"/>
              </w:rPr>
              <w:t>t</w:t>
            </w:r>
          </w:p>
        </w:tc>
      </w:tr>
      <w:tr w:rsidRPr="000103CB" w:rsidR="00270A6A" w:rsidTr="00AE5DA3" w14:paraId="43B68D54" w14:textId="77777777">
        <w:trPr>
          <w:trHeight w:val="538"/>
        </w:trPr>
        <w:tc>
          <w:tcPr>
            <w:tcW w:w="8172" w:type="dxa"/>
          </w:tcPr>
          <w:p w:rsidRPr="000103CB" w:rsidR="00270A6A" w:rsidP="00AE68F9" w:rsidRDefault="00270A6A" w14:paraId="3E9A6236" w14:textId="77777777">
            <w:pPr>
              <w:pStyle w:val="TableParagraph"/>
              <w:spacing w:before="167"/>
              <w:ind w:left="50"/>
              <w:jc w:val="left"/>
              <w:rPr>
                <w:rFonts w:ascii="Nunito Sans" w:hAnsi="Nunito Sans"/>
                <w:color w:val="0137A6"/>
                <w:sz w:val="18"/>
                <w:szCs w:val="18"/>
              </w:rPr>
            </w:pPr>
            <w:r w:rsidRPr="000103CB">
              <w:rPr>
                <w:rFonts w:ascii="Nunito Sans" w:hAnsi="Nunito Sans"/>
                <w:color w:val="0137A6"/>
                <w:spacing w:val="-2"/>
                <w:sz w:val="18"/>
                <w:szCs w:val="18"/>
              </w:rPr>
              <w:t>Where:</w:t>
            </w:r>
          </w:p>
        </w:tc>
      </w:tr>
      <w:tr w:rsidRPr="000103CB" w:rsidR="00270A6A" w:rsidTr="00AE5DA3" w14:paraId="4EC57A88" w14:textId="77777777">
        <w:trPr>
          <w:trHeight w:val="1461"/>
        </w:trPr>
        <w:tc>
          <w:tcPr>
            <w:tcW w:w="8172" w:type="dxa"/>
          </w:tcPr>
          <w:p w:rsidRPr="000103CB" w:rsidR="00270A6A" w:rsidP="00AE5DA3" w:rsidRDefault="00270A6A" w14:paraId="4D58B5F1" w14:textId="77777777">
            <w:pPr>
              <w:pStyle w:val="TableParagraph"/>
              <w:spacing w:before="160" w:line="244" w:lineRule="exact"/>
              <w:ind w:left="2" w:right="2"/>
              <w:rPr>
                <w:rFonts w:ascii="Nunito Sans" w:hAnsi="Nunito Sans"/>
                <w:color w:val="0137A6"/>
                <w:sz w:val="18"/>
                <w:szCs w:val="18"/>
              </w:rPr>
            </w:pPr>
            <w:r w:rsidRPr="000103CB">
              <w:rPr>
                <w:rFonts w:ascii="Nunito Sans" w:hAnsi="Nunito Sans"/>
                <w:color w:val="0137A6"/>
                <w:w w:val="85"/>
                <w:sz w:val="18"/>
                <w:szCs w:val="18"/>
              </w:rPr>
              <w:t>Total</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Claims</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incurred</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z w:val="18"/>
                <w:szCs w:val="18"/>
              </w:rPr>
              <w:t xml:space="preserve"> </w:t>
            </w:r>
            <w:r w:rsidRPr="000103CB">
              <w:rPr>
                <w:rFonts w:ascii="Nunito Sans" w:hAnsi="Nunito Sans"/>
                <w:color w:val="0137A6"/>
                <w:w w:val="85"/>
                <w:sz w:val="18"/>
                <w:szCs w:val="18"/>
              </w:rPr>
              <w:t>years</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and</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prior</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but</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reported</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year</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z w:val="18"/>
                <w:szCs w:val="18"/>
              </w:rPr>
              <w:t xml:space="preserve"> </w:t>
            </w:r>
            <w:r w:rsidRPr="000103CB">
              <w:rPr>
                <w:rFonts w:ascii="Nunito Sans" w:hAnsi="Nunito Sans"/>
                <w:color w:val="0137A6"/>
                <w:w w:val="85"/>
                <w:sz w:val="18"/>
                <w:szCs w:val="18"/>
              </w:rPr>
              <w:t>+</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1)</w:t>
            </w:r>
            <w:r w:rsidRPr="000103CB">
              <w:rPr>
                <w:rFonts w:ascii="Nunito Sans" w:hAnsi="Nunito Sans"/>
                <w:color w:val="0137A6"/>
                <w:spacing w:val="56"/>
                <w:sz w:val="18"/>
                <w:szCs w:val="18"/>
              </w:rPr>
              <w:t xml:space="preserve"> </w:t>
            </w:r>
            <w:r w:rsidRPr="000103CB">
              <w:rPr>
                <w:rFonts w:ascii="Nunito Sans" w:hAnsi="Nunito Sans"/>
                <w:color w:val="0137A6"/>
                <w:w w:val="85"/>
                <w:sz w:val="18"/>
                <w:szCs w:val="18"/>
              </w:rPr>
              <w:t>to</w:t>
            </w:r>
            <w:r w:rsidRPr="000103CB">
              <w:rPr>
                <w:rFonts w:ascii="Nunito Sans" w:hAnsi="Nunito Sans"/>
                <w:color w:val="0137A6"/>
                <w:spacing w:val="-1"/>
                <w:sz w:val="18"/>
                <w:szCs w:val="18"/>
              </w:rPr>
              <w:t xml:space="preserve"> </w:t>
            </w:r>
            <w:r w:rsidRPr="000103CB">
              <w:rPr>
                <w:rFonts w:ascii="Nunito Sans" w:hAnsi="Nunito Sans"/>
                <w:color w:val="0137A6"/>
                <w:spacing w:val="-10"/>
                <w:w w:val="85"/>
                <w:sz w:val="18"/>
                <w:szCs w:val="18"/>
              </w:rPr>
              <w:t>V</w:t>
            </w:r>
          </w:p>
          <w:p w:rsidRPr="000103CB" w:rsidR="00270A6A" w:rsidP="00AE5DA3" w:rsidRDefault="00270A6A" w14:paraId="5F48C401" w14:textId="77777777">
            <w:pPr>
              <w:pStyle w:val="TableParagraph"/>
              <w:spacing w:line="285" w:lineRule="exact"/>
              <w:ind w:left="2"/>
              <w:rPr>
                <w:rFonts w:ascii="Nunito Sans" w:hAnsi="Nunito Sans"/>
                <w:color w:val="0137A6"/>
                <w:sz w:val="18"/>
                <w:szCs w:val="18"/>
              </w:rPr>
            </w:pPr>
            <w:r w:rsidRPr="000103CB">
              <w:rPr>
                <w:rFonts w:ascii="Nunito Sans" w:hAnsi="Nunito Sans"/>
                <w:color w:val="0137A6"/>
                <w:spacing w:val="-10"/>
                <w:w w:val="80"/>
                <w:sz w:val="18"/>
                <w:szCs w:val="18"/>
              </w:rPr>
              <w:t>=</w:t>
            </w:r>
          </w:p>
          <w:p w:rsidRPr="000103CB" w:rsidR="00270A6A" w:rsidP="00AE5DA3" w:rsidRDefault="00270A6A" w14:paraId="059431F5" w14:textId="77777777">
            <w:pPr>
              <w:pStyle w:val="TableParagraph"/>
              <w:spacing w:line="243" w:lineRule="exact"/>
              <w:ind w:left="2"/>
              <w:rPr>
                <w:rFonts w:ascii="Nunito Sans" w:hAnsi="Nunito Sans"/>
                <w:color w:val="0137A6"/>
                <w:sz w:val="18"/>
                <w:szCs w:val="18"/>
              </w:rPr>
            </w:pPr>
            <w:r w:rsidRPr="000103CB">
              <w:rPr>
                <w:rFonts w:ascii="Nunito Sans" w:hAnsi="Nunito Sans"/>
                <w:color w:val="0137A6"/>
                <w:w w:val="85"/>
                <w:sz w:val="18"/>
                <w:szCs w:val="18"/>
              </w:rPr>
              <w:t>Outstanding</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Claims</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as</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at</w:t>
            </w:r>
            <w:r w:rsidRPr="000103CB">
              <w:rPr>
                <w:rFonts w:ascii="Nunito Sans" w:hAnsi="Nunito Sans"/>
                <w:color w:val="0137A6"/>
                <w:sz w:val="18"/>
                <w:szCs w:val="18"/>
              </w:rPr>
              <w:t xml:space="preserve"> </w:t>
            </w:r>
            <w:r w:rsidRPr="000103CB">
              <w:rPr>
                <w:rFonts w:ascii="Nunito Sans" w:hAnsi="Nunito Sans"/>
                <w:color w:val="0137A6"/>
                <w:w w:val="85"/>
                <w:sz w:val="18"/>
                <w:szCs w:val="18"/>
              </w:rPr>
              <w:t>V</w:t>
            </w:r>
            <w:r w:rsidRPr="000103CB">
              <w:rPr>
                <w:rFonts w:ascii="Nunito Sans" w:hAnsi="Nunito Sans"/>
                <w:color w:val="0137A6"/>
                <w:sz w:val="18"/>
                <w:szCs w:val="18"/>
              </w:rPr>
              <w:t xml:space="preserve"> </w:t>
            </w:r>
            <w:r w:rsidRPr="000103CB">
              <w:rPr>
                <w:rFonts w:ascii="Nunito Sans" w:hAnsi="Nunito Sans"/>
                <w:color w:val="0137A6"/>
                <w:w w:val="85"/>
                <w:sz w:val="18"/>
                <w:szCs w:val="18"/>
              </w:rPr>
              <w:t>incurred</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years</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and</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prior</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but</w:t>
            </w:r>
            <w:r w:rsidRPr="000103CB">
              <w:rPr>
                <w:rFonts w:ascii="Nunito Sans" w:hAnsi="Nunito Sans"/>
                <w:color w:val="0137A6"/>
                <w:spacing w:val="-7"/>
                <w:sz w:val="18"/>
                <w:szCs w:val="18"/>
              </w:rPr>
              <w:t xml:space="preserve"> </w:t>
            </w:r>
            <w:r w:rsidRPr="000103CB">
              <w:rPr>
                <w:rFonts w:ascii="Nunito Sans" w:hAnsi="Nunito Sans"/>
                <w:color w:val="0137A6"/>
                <w:w w:val="85"/>
                <w:sz w:val="18"/>
                <w:szCs w:val="18"/>
              </w:rPr>
              <w:t>reported</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year</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z w:val="18"/>
                <w:szCs w:val="18"/>
              </w:rPr>
              <w:t xml:space="preserve"> </w:t>
            </w:r>
            <w:r w:rsidRPr="000103CB">
              <w:rPr>
                <w:rFonts w:ascii="Nunito Sans" w:hAnsi="Nunito Sans"/>
                <w:color w:val="0137A6"/>
                <w:w w:val="85"/>
                <w:sz w:val="18"/>
                <w:szCs w:val="18"/>
              </w:rPr>
              <w:t>+</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1)</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to</w:t>
            </w:r>
            <w:r w:rsidRPr="000103CB">
              <w:rPr>
                <w:rFonts w:ascii="Nunito Sans" w:hAnsi="Nunito Sans"/>
                <w:color w:val="0137A6"/>
                <w:spacing w:val="-3"/>
                <w:sz w:val="18"/>
                <w:szCs w:val="18"/>
              </w:rPr>
              <w:t xml:space="preserve"> </w:t>
            </w:r>
            <w:r w:rsidRPr="000103CB">
              <w:rPr>
                <w:rFonts w:ascii="Nunito Sans" w:hAnsi="Nunito Sans"/>
                <w:color w:val="0137A6"/>
                <w:spacing w:val="-10"/>
                <w:w w:val="85"/>
                <w:sz w:val="18"/>
                <w:szCs w:val="18"/>
              </w:rPr>
              <w:t>V</w:t>
            </w:r>
          </w:p>
          <w:p w:rsidRPr="000103CB" w:rsidR="00270A6A" w:rsidP="00AE5DA3" w:rsidRDefault="00270A6A" w14:paraId="214D4472" w14:textId="77777777">
            <w:pPr>
              <w:pStyle w:val="TableParagraph"/>
              <w:spacing w:line="286" w:lineRule="exact"/>
              <w:ind w:left="2"/>
              <w:rPr>
                <w:rFonts w:ascii="Nunito Sans" w:hAnsi="Nunito Sans"/>
                <w:color w:val="0137A6"/>
                <w:sz w:val="18"/>
                <w:szCs w:val="18"/>
              </w:rPr>
            </w:pPr>
            <w:r w:rsidRPr="000103CB">
              <w:rPr>
                <w:rFonts w:ascii="Nunito Sans" w:hAnsi="Nunito Sans"/>
                <w:color w:val="0137A6"/>
                <w:spacing w:val="-10"/>
                <w:w w:val="80"/>
                <w:sz w:val="18"/>
                <w:szCs w:val="18"/>
              </w:rPr>
              <w:t>+</w:t>
            </w:r>
          </w:p>
          <w:p w:rsidRPr="000103CB" w:rsidR="00270A6A" w:rsidP="00AE5DA3" w:rsidRDefault="00270A6A" w14:paraId="2C4784FC" w14:textId="77777777">
            <w:pPr>
              <w:pStyle w:val="TableParagraph"/>
              <w:spacing w:line="224" w:lineRule="exact"/>
              <w:ind w:left="2" w:right="2"/>
              <w:rPr>
                <w:rFonts w:ascii="Nunito Sans" w:hAnsi="Nunito Sans"/>
                <w:color w:val="0137A6"/>
                <w:sz w:val="18"/>
                <w:szCs w:val="18"/>
              </w:rPr>
            </w:pPr>
            <w:r w:rsidRPr="000103CB">
              <w:rPr>
                <w:rFonts w:ascii="Nunito Sans" w:hAnsi="Nunito Sans"/>
                <w:color w:val="0137A6"/>
                <w:w w:val="85"/>
                <w:sz w:val="18"/>
                <w:szCs w:val="18"/>
              </w:rPr>
              <w:t>Claims</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Paid</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year</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1)</w:t>
            </w:r>
            <w:r w:rsidRPr="000103CB">
              <w:rPr>
                <w:rFonts w:ascii="Nunito Sans" w:hAnsi="Nunito Sans"/>
                <w:color w:val="0137A6"/>
                <w:spacing w:val="-7"/>
                <w:sz w:val="18"/>
                <w:szCs w:val="18"/>
              </w:rPr>
              <w:t xml:space="preserve"> </w:t>
            </w:r>
            <w:r w:rsidRPr="000103CB">
              <w:rPr>
                <w:rFonts w:ascii="Nunito Sans" w:hAnsi="Nunito Sans"/>
                <w:color w:val="0137A6"/>
                <w:w w:val="85"/>
                <w:sz w:val="18"/>
                <w:szCs w:val="18"/>
              </w:rPr>
              <w:t>to</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V,</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reported</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year</w:t>
            </w:r>
            <w:r w:rsidRPr="000103CB">
              <w:rPr>
                <w:rFonts w:ascii="Nunito Sans" w:hAnsi="Nunito Sans"/>
                <w:color w:val="0137A6"/>
                <w:spacing w:val="-7"/>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1)</w:t>
            </w:r>
            <w:r w:rsidRPr="000103CB">
              <w:rPr>
                <w:rFonts w:ascii="Nunito Sans" w:hAnsi="Nunito Sans"/>
                <w:color w:val="0137A6"/>
                <w:spacing w:val="-5"/>
                <w:sz w:val="18"/>
                <w:szCs w:val="18"/>
              </w:rPr>
              <w:t xml:space="preserve"> </w:t>
            </w:r>
            <w:r w:rsidRPr="000103CB">
              <w:rPr>
                <w:rFonts w:ascii="Nunito Sans" w:hAnsi="Nunito Sans"/>
                <w:color w:val="0137A6"/>
                <w:w w:val="85"/>
                <w:sz w:val="18"/>
                <w:szCs w:val="18"/>
              </w:rPr>
              <w:t>to</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V,</w:t>
            </w:r>
            <w:r w:rsidRPr="000103CB">
              <w:rPr>
                <w:rFonts w:ascii="Nunito Sans" w:hAnsi="Nunito Sans"/>
                <w:color w:val="0137A6"/>
                <w:spacing w:val="-1"/>
                <w:w w:val="85"/>
                <w:sz w:val="18"/>
                <w:szCs w:val="18"/>
              </w:rPr>
              <w:t xml:space="preserve"> </w:t>
            </w:r>
            <w:r w:rsidRPr="000103CB">
              <w:rPr>
                <w:rFonts w:ascii="Nunito Sans" w:hAnsi="Nunito Sans"/>
                <w:color w:val="0137A6"/>
                <w:w w:val="85"/>
                <w:sz w:val="18"/>
                <w:szCs w:val="18"/>
              </w:rPr>
              <w:t>but</w:t>
            </w:r>
            <w:r w:rsidRPr="000103CB">
              <w:rPr>
                <w:rFonts w:ascii="Nunito Sans" w:hAnsi="Nunito Sans"/>
                <w:color w:val="0137A6"/>
                <w:spacing w:val="-2"/>
                <w:w w:val="85"/>
                <w:sz w:val="18"/>
                <w:szCs w:val="18"/>
              </w:rPr>
              <w:t xml:space="preserve"> </w:t>
            </w:r>
            <w:r w:rsidRPr="000103CB">
              <w:rPr>
                <w:rFonts w:ascii="Nunito Sans" w:hAnsi="Nunito Sans"/>
                <w:color w:val="0137A6"/>
                <w:w w:val="85"/>
                <w:sz w:val="18"/>
                <w:szCs w:val="18"/>
              </w:rPr>
              <w:t>incurred</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7"/>
                <w:sz w:val="18"/>
                <w:szCs w:val="18"/>
              </w:rPr>
              <w:t xml:space="preserve"> </w:t>
            </w:r>
            <w:r w:rsidRPr="000103CB">
              <w:rPr>
                <w:rFonts w:ascii="Nunito Sans" w:hAnsi="Nunito Sans"/>
                <w:color w:val="0137A6"/>
                <w:w w:val="85"/>
                <w:sz w:val="18"/>
                <w:szCs w:val="18"/>
              </w:rPr>
              <w:t>years</w:t>
            </w:r>
            <w:r w:rsidRPr="000103CB">
              <w:rPr>
                <w:rFonts w:ascii="Nunito Sans" w:hAnsi="Nunito Sans"/>
                <w:color w:val="0137A6"/>
                <w:spacing w:val="-7"/>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5"/>
                <w:sz w:val="18"/>
                <w:szCs w:val="18"/>
              </w:rPr>
              <w:t xml:space="preserve"> </w:t>
            </w:r>
            <w:r w:rsidRPr="000103CB">
              <w:rPr>
                <w:rFonts w:ascii="Nunito Sans" w:hAnsi="Nunito Sans"/>
                <w:color w:val="0137A6"/>
                <w:w w:val="85"/>
                <w:sz w:val="18"/>
                <w:szCs w:val="18"/>
              </w:rPr>
              <w:t>and</w:t>
            </w:r>
            <w:r w:rsidRPr="000103CB">
              <w:rPr>
                <w:rFonts w:ascii="Nunito Sans" w:hAnsi="Nunito Sans"/>
                <w:color w:val="0137A6"/>
                <w:spacing w:val="-8"/>
                <w:sz w:val="18"/>
                <w:szCs w:val="18"/>
              </w:rPr>
              <w:t xml:space="preserve"> </w:t>
            </w:r>
            <w:r w:rsidRPr="000103CB">
              <w:rPr>
                <w:rFonts w:ascii="Nunito Sans" w:hAnsi="Nunito Sans"/>
                <w:color w:val="0137A6"/>
                <w:spacing w:val="-2"/>
                <w:w w:val="85"/>
                <w:sz w:val="18"/>
                <w:szCs w:val="18"/>
              </w:rPr>
              <w:t>prior</w:t>
            </w:r>
          </w:p>
        </w:tc>
      </w:tr>
    </w:tbl>
    <w:p w:rsidR="00270A6A" w:rsidP="00270A6A" w:rsidRDefault="00270A6A" w14:paraId="08FA9C16" w14:textId="77777777">
      <w:pPr>
        <w:pStyle w:val="Heading2"/>
        <w:autoSpaceDE w:val="0"/>
        <w:autoSpaceDN w:val="0"/>
        <w:adjustRightInd w:val="0"/>
        <w:spacing w:line="240" w:lineRule="auto"/>
        <w:rPr>
          <w:rFonts w:ascii="Nunito Sans SemiBold" w:hAnsi="Nunito Sans SemiBold"/>
        </w:rPr>
      </w:pPr>
      <w:bookmarkStart w:name="_Toc191365380" w:id="13"/>
    </w:p>
    <w:p w:rsidRPr="007C628D" w:rsidR="007C628D" w:rsidP="0058732D" w:rsidRDefault="007C628D" w14:paraId="22F675DF" w14:textId="0CBD85AD">
      <w:pPr>
        <w:numPr>
          <w:ilvl w:val="1"/>
          <w:numId w:val="2"/>
        </w:numPr>
        <w:autoSpaceDE w:val="0"/>
        <w:autoSpaceDN w:val="0"/>
        <w:adjustRightInd w:val="0"/>
        <w:spacing w:before="240" w:after="240"/>
        <w:ind w:left="720" w:right="0" w:hanging="720"/>
        <w:jc w:val="both"/>
      </w:pPr>
      <w:r w:rsidRPr="007C628D">
        <w:t>A high utilisation rate might indicate a systemic issue with late claims reporting, while a low rate could signal a consistently overestimated IBNR.</w:t>
      </w:r>
    </w:p>
    <w:p w:rsidR="00270A6A" w:rsidP="00270A6A" w:rsidRDefault="00270A6A" w14:paraId="1142A1F5" w14:textId="77777777">
      <w:pPr>
        <w:spacing w:after="160" w:line="259" w:lineRule="auto"/>
        <w:ind w:right="0"/>
        <w:rPr>
          <w:rFonts w:ascii="Nunito Sans SemiBold" w:hAnsi="Nunito Sans SemiBold" w:cs="Times New Roman"/>
          <w:color w:val="0137A6"/>
          <w:szCs w:val="18"/>
        </w:rPr>
      </w:pPr>
      <w:r>
        <w:rPr>
          <w:rFonts w:ascii="Nunito Sans SemiBold" w:hAnsi="Nunito Sans SemiBold"/>
        </w:rPr>
        <w:br w:type="page"/>
      </w:r>
    </w:p>
    <w:p w:rsidRPr="00E94F5C" w:rsidR="00270A6A" w:rsidP="00270A6A" w:rsidRDefault="00270A6A" w14:paraId="444BDCB1" w14:textId="77777777">
      <w:pPr>
        <w:pStyle w:val="Heading2"/>
        <w:autoSpaceDE w:val="0"/>
        <w:autoSpaceDN w:val="0"/>
        <w:adjustRightInd w:val="0"/>
        <w:spacing w:line="240" w:lineRule="auto"/>
        <w:rPr>
          <w:rFonts w:ascii="Nunito Sans SemiBold" w:hAnsi="Nunito Sans SemiBold"/>
        </w:rPr>
      </w:pPr>
      <w:bookmarkStart w:name="_Toc209715443" w:id="14"/>
      <w:r w:rsidRPr="00E94F5C">
        <w:rPr>
          <w:rFonts w:ascii="Nunito Sans SemiBold" w:hAnsi="Nunito Sans SemiBold"/>
        </w:rPr>
        <w:lastRenderedPageBreak/>
        <w:t>Outstanding Claims Reserves (OCR)</w:t>
      </w:r>
      <w:bookmarkEnd w:id="13"/>
      <w:bookmarkEnd w:id="14"/>
    </w:p>
    <w:p w:rsidR="00581E68" w:rsidP="00270A6A" w:rsidRDefault="00581E68" w14:paraId="27794626" w14:textId="77777777">
      <w:pPr>
        <w:numPr>
          <w:ilvl w:val="1"/>
          <w:numId w:val="2"/>
        </w:numPr>
        <w:autoSpaceDE w:val="0"/>
        <w:autoSpaceDN w:val="0"/>
        <w:adjustRightInd w:val="0"/>
        <w:spacing w:before="240" w:after="240"/>
        <w:ind w:left="720" w:right="0" w:hanging="720"/>
        <w:jc w:val="both"/>
      </w:pPr>
      <w:r w:rsidRPr="00581E68">
        <w:t>This analysis checks if the case-by-case estimates for reported claims (OCR) were sufficient to cover the actual payments that subsequently emerged.</w:t>
      </w:r>
    </w:p>
    <w:p w:rsidR="00270A6A" w:rsidP="00270A6A" w:rsidRDefault="00270A6A" w14:paraId="2D5E3DFB" w14:textId="462F811E">
      <w:pPr>
        <w:numPr>
          <w:ilvl w:val="1"/>
          <w:numId w:val="2"/>
        </w:numPr>
        <w:autoSpaceDE w:val="0"/>
        <w:autoSpaceDN w:val="0"/>
        <w:adjustRightInd w:val="0"/>
        <w:spacing w:before="240" w:after="240"/>
        <w:ind w:left="720" w:right="0" w:hanging="720"/>
        <w:jc w:val="both"/>
      </w:pPr>
      <w:r w:rsidRPr="009927D1">
        <w:t>Utilisation analysis on the Outstanding Claims Reserve will also be done for the estimates held at the end of each of the past 3 years.</w:t>
      </w:r>
    </w:p>
    <w:p w:rsidRPr="009927D1" w:rsidR="00270A6A" w:rsidP="00270A6A" w:rsidRDefault="00270A6A" w14:paraId="137C8B32" w14:textId="77777777">
      <w:pPr>
        <w:numPr>
          <w:ilvl w:val="1"/>
          <w:numId w:val="2"/>
        </w:numPr>
        <w:autoSpaceDE w:val="0"/>
        <w:autoSpaceDN w:val="0"/>
        <w:adjustRightInd w:val="0"/>
        <w:spacing w:before="240" w:after="240"/>
        <w:ind w:left="720" w:right="0" w:hanging="720"/>
        <w:jc w:val="both"/>
      </w:pPr>
      <w:r w:rsidRPr="009927D1">
        <w:t xml:space="preserve">Proceed as follows;  </w:t>
      </w:r>
    </w:p>
    <w:p w:rsidRPr="00C23926" w:rsidR="00270A6A" w:rsidP="00270A6A" w:rsidRDefault="00270A6A" w14:paraId="2BF4BBCE" w14:textId="77777777">
      <w:pPr>
        <w:autoSpaceDE w:val="0"/>
        <w:autoSpaceDN w:val="0"/>
        <w:adjustRightInd w:val="0"/>
        <w:spacing w:before="240" w:after="240"/>
        <w:ind w:left="720" w:right="0"/>
        <w:jc w:val="both"/>
      </w:pPr>
      <w:r w:rsidRPr="00C23926">
        <w:t>Let:</w:t>
      </w:r>
    </w:p>
    <w:p w:rsidR="00270A6A" w:rsidP="00270A6A" w:rsidRDefault="00270A6A" w14:paraId="66D5A1FA" w14:textId="77777777">
      <w:pPr>
        <w:autoSpaceDE w:val="0"/>
        <w:autoSpaceDN w:val="0"/>
        <w:adjustRightInd w:val="0"/>
        <w:spacing w:before="240" w:after="240"/>
        <w:ind w:left="720" w:right="0"/>
        <w:jc w:val="both"/>
      </w:pPr>
      <w:r w:rsidRPr="00C23926">
        <w:t xml:space="preserve">t = past year under review </w:t>
      </w:r>
    </w:p>
    <w:p w:rsidRPr="00C23926" w:rsidR="00270A6A" w:rsidP="00270A6A" w:rsidRDefault="00270A6A" w14:paraId="2CB3F35A" w14:textId="77777777">
      <w:pPr>
        <w:autoSpaceDE w:val="0"/>
        <w:autoSpaceDN w:val="0"/>
        <w:adjustRightInd w:val="0"/>
        <w:spacing w:before="240" w:after="240"/>
        <w:ind w:left="720" w:right="0"/>
        <w:jc w:val="both"/>
      </w:pPr>
      <w:r w:rsidRPr="00C23926">
        <w:t>O = OCR utilisation</w:t>
      </w:r>
    </w:p>
    <w:p w:rsidR="00270A6A" w:rsidP="00270A6A" w:rsidRDefault="00270A6A" w14:paraId="0E8B7D05" w14:textId="77777777">
      <w:pPr>
        <w:autoSpaceDE w:val="0"/>
        <w:autoSpaceDN w:val="0"/>
        <w:adjustRightInd w:val="0"/>
        <w:spacing w:before="240" w:after="240"/>
        <w:ind w:left="720" w:right="0"/>
        <w:jc w:val="both"/>
      </w:pPr>
      <w:r w:rsidRPr="00C23926">
        <w:t>V = current Valuation Date</w:t>
      </w:r>
    </w:p>
    <w:tbl>
      <w:tblPr>
        <w:tblW w:w="0" w:type="auto"/>
        <w:tblInd w:w="1196" w:type="dxa"/>
        <w:tblLayout w:type="fixed"/>
        <w:tblCellMar>
          <w:left w:w="0" w:type="dxa"/>
          <w:right w:w="0" w:type="dxa"/>
        </w:tblCellMar>
        <w:tblLook w:val="01E0" w:firstRow="1" w:lastRow="1" w:firstColumn="1" w:lastColumn="1" w:noHBand="0" w:noVBand="0"/>
      </w:tblPr>
      <w:tblGrid>
        <w:gridCol w:w="1718"/>
        <w:gridCol w:w="6826"/>
      </w:tblGrid>
      <w:tr w:rsidRPr="000103CB" w:rsidR="00270A6A" w:rsidTr="00AE5DA3" w14:paraId="3DA4EC67" w14:textId="77777777">
        <w:trPr>
          <w:trHeight w:val="628"/>
        </w:trPr>
        <w:tc>
          <w:tcPr>
            <w:tcW w:w="1718" w:type="dxa"/>
          </w:tcPr>
          <w:p w:rsidRPr="000103CB" w:rsidR="00270A6A" w:rsidP="00AE5DA3" w:rsidRDefault="00270A6A" w14:paraId="1847DA92" w14:textId="77777777">
            <w:pPr>
              <w:pStyle w:val="TableParagraph"/>
              <w:spacing w:before="6"/>
              <w:ind w:right="108"/>
              <w:jc w:val="right"/>
              <w:rPr>
                <w:rFonts w:ascii="Nunito Sans" w:hAnsi="Nunito Sans"/>
                <w:color w:val="0137A6"/>
                <w:position w:val="1"/>
                <w:sz w:val="18"/>
                <w:szCs w:val="18"/>
              </w:rPr>
            </w:pPr>
            <w:r w:rsidRPr="000103CB">
              <w:rPr>
                <w:rFonts w:ascii="Nunito Sans" w:hAnsi="Nunito Sans"/>
                <w:color w:val="0137A6"/>
                <w:w w:val="90"/>
                <w:position w:val="1"/>
                <w:sz w:val="18"/>
                <w:szCs w:val="18"/>
              </w:rPr>
              <w:t>Utilisation</w:t>
            </w:r>
            <w:r w:rsidRPr="000103CB">
              <w:rPr>
                <w:rFonts w:ascii="Nunito Sans" w:hAnsi="Nunito Sans"/>
                <w:color w:val="0137A6"/>
                <w:spacing w:val="-9"/>
                <w:w w:val="90"/>
                <w:position w:val="1"/>
                <w:sz w:val="18"/>
                <w:szCs w:val="18"/>
              </w:rPr>
              <w:t xml:space="preserve"> </w:t>
            </w:r>
            <w:r w:rsidRPr="000103CB">
              <w:rPr>
                <w:rFonts w:ascii="Nunito Sans" w:hAnsi="Nunito Sans"/>
                <w:color w:val="0137A6"/>
                <w:w w:val="90"/>
                <w:position w:val="1"/>
                <w:sz w:val="18"/>
                <w:szCs w:val="18"/>
              </w:rPr>
              <w:t>(O)</w:t>
            </w:r>
            <w:r w:rsidRPr="000103CB">
              <w:rPr>
                <w:rFonts w:ascii="Nunito Sans" w:hAnsi="Nunito Sans"/>
                <w:color w:val="0137A6"/>
                <w:spacing w:val="-9"/>
                <w:w w:val="90"/>
                <w:position w:val="1"/>
                <w:sz w:val="18"/>
                <w:szCs w:val="18"/>
              </w:rPr>
              <w:t xml:space="preserve"> </w:t>
            </w:r>
            <w:r w:rsidRPr="000103CB">
              <w:rPr>
                <w:rFonts w:ascii="Nunito Sans" w:hAnsi="Nunito Sans"/>
                <w:color w:val="0137A6"/>
                <w:w w:val="90"/>
                <w:sz w:val="18"/>
                <w:szCs w:val="18"/>
              </w:rPr>
              <w:t>V</w:t>
            </w:r>
            <w:r w:rsidRPr="000103CB">
              <w:rPr>
                <w:rFonts w:ascii="Nunito Sans" w:hAnsi="Nunito Sans"/>
                <w:color w:val="0137A6"/>
                <w:spacing w:val="-1"/>
                <w:sz w:val="18"/>
                <w:szCs w:val="18"/>
              </w:rPr>
              <w:t xml:space="preserve"> </w:t>
            </w:r>
            <w:r w:rsidRPr="000103CB">
              <w:rPr>
                <w:rFonts w:ascii="Nunito Sans" w:hAnsi="Nunito Sans"/>
                <w:color w:val="0137A6"/>
                <w:spacing w:val="-10"/>
                <w:w w:val="90"/>
                <w:position w:val="1"/>
                <w:sz w:val="18"/>
                <w:szCs w:val="18"/>
              </w:rPr>
              <w:t>=</w:t>
            </w:r>
          </w:p>
        </w:tc>
        <w:tc>
          <w:tcPr>
            <w:tcW w:w="6826" w:type="dxa"/>
          </w:tcPr>
          <w:p w:rsidRPr="000103CB" w:rsidR="00270A6A" w:rsidP="00AE68F9" w:rsidRDefault="00270A6A" w14:paraId="5E855F46" w14:textId="69F85D99">
            <w:pPr>
              <w:pStyle w:val="TableParagraph"/>
              <w:spacing w:before="7" w:line="243" w:lineRule="exact"/>
              <w:ind w:left="107"/>
              <w:jc w:val="left"/>
              <w:rPr>
                <w:rFonts w:ascii="Nunito Sans" w:hAnsi="Nunito Sans"/>
                <w:color w:val="0137A6"/>
                <w:sz w:val="18"/>
                <w:szCs w:val="18"/>
              </w:rPr>
            </w:pPr>
            <w:r w:rsidRPr="000103CB">
              <w:rPr>
                <w:rFonts w:ascii="Nunito Sans" w:hAnsi="Nunito Sans"/>
                <w:color w:val="0137A6"/>
                <w:w w:val="85"/>
                <w:sz w:val="18"/>
                <w:szCs w:val="18"/>
              </w:rPr>
              <w:t>Total</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Outstanding</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Claims</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as</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at</w:t>
            </w:r>
            <w:r w:rsidRPr="000103CB">
              <w:rPr>
                <w:rFonts w:ascii="Nunito Sans" w:hAnsi="Nunito Sans"/>
                <w:color w:val="0137A6"/>
                <w:spacing w:val="1"/>
                <w:sz w:val="18"/>
                <w:szCs w:val="18"/>
              </w:rPr>
              <w:t xml:space="preserve"> </w:t>
            </w:r>
            <w:r w:rsidRPr="000103CB">
              <w:rPr>
                <w:rFonts w:ascii="Nunito Sans" w:hAnsi="Nunito Sans"/>
                <w:color w:val="0137A6"/>
                <w:w w:val="85"/>
                <w:sz w:val="18"/>
                <w:szCs w:val="18"/>
              </w:rPr>
              <w:t>V</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for</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claims</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incurred</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years</w:t>
            </w:r>
            <w:r w:rsidRPr="000103CB">
              <w:rPr>
                <w:rFonts w:ascii="Nunito Sans" w:hAnsi="Nunito Sans"/>
                <w:color w:val="0137A6"/>
                <w:spacing w:val="3"/>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4"/>
                <w:sz w:val="18"/>
                <w:szCs w:val="18"/>
              </w:rPr>
              <w:t xml:space="preserve"> </w:t>
            </w:r>
            <w:r w:rsidRPr="000103CB">
              <w:rPr>
                <w:rFonts w:ascii="Nunito Sans" w:hAnsi="Nunito Sans"/>
                <w:color w:val="0137A6"/>
                <w:w w:val="85"/>
                <w:sz w:val="18"/>
                <w:szCs w:val="18"/>
              </w:rPr>
              <w:t>and</w:t>
            </w:r>
            <w:r w:rsidRPr="000103CB">
              <w:rPr>
                <w:rFonts w:ascii="Nunito Sans" w:hAnsi="Nunito Sans"/>
                <w:color w:val="0137A6"/>
                <w:spacing w:val="2"/>
                <w:sz w:val="18"/>
                <w:szCs w:val="18"/>
              </w:rPr>
              <w:t xml:space="preserve"> </w:t>
            </w:r>
            <w:r w:rsidRPr="000103CB">
              <w:rPr>
                <w:rFonts w:ascii="Nunito Sans" w:hAnsi="Nunito Sans"/>
                <w:color w:val="0137A6"/>
                <w:w w:val="85"/>
                <w:sz w:val="18"/>
                <w:szCs w:val="18"/>
              </w:rPr>
              <w:t>prior</w:t>
            </w:r>
            <w:r w:rsidRPr="000103CB">
              <w:rPr>
                <w:rFonts w:ascii="Nunito Sans" w:hAnsi="Nunito Sans"/>
                <w:color w:val="0137A6"/>
                <w:spacing w:val="6"/>
                <w:sz w:val="18"/>
                <w:szCs w:val="18"/>
              </w:rPr>
              <w:t xml:space="preserve"> </w:t>
            </w:r>
            <w:r w:rsidRPr="000103CB">
              <w:rPr>
                <w:rFonts w:ascii="Nunito Sans" w:hAnsi="Nunito Sans"/>
                <w:color w:val="0137A6"/>
                <w:spacing w:val="-5"/>
                <w:w w:val="85"/>
                <w:sz w:val="18"/>
                <w:szCs w:val="18"/>
              </w:rPr>
              <w:t>but</w:t>
            </w:r>
            <w:r w:rsidR="00AE68F9">
              <w:rPr>
                <w:rFonts w:ascii="Nunito Sans" w:hAnsi="Nunito Sans"/>
                <w:color w:val="0137A6"/>
                <w:sz w:val="18"/>
                <w:szCs w:val="18"/>
              </w:rPr>
              <w:t xml:space="preserve"> </w:t>
            </w:r>
            <w:r w:rsidRPr="000103CB">
              <w:rPr>
                <w:rFonts w:ascii="Nunito Sans" w:hAnsi="Nunito Sans"/>
                <w:color w:val="0137A6"/>
                <w:w w:val="85"/>
                <w:sz w:val="18"/>
                <w:szCs w:val="18"/>
              </w:rPr>
              <w:t>reported</w:t>
            </w:r>
            <w:r w:rsidRPr="000103CB">
              <w:rPr>
                <w:rFonts w:ascii="Nunito Sans" w:hAnsi="Nunito Sans"/>
                <w:color w:val="0137A6"/>
                <w:spacing w:val="-3"/>
                <w:w w:val="85"/>
                <w:sz w:val="18"/>
                <w:szCs w:val="18"/>
              </w:rPr>
              <w:t xml:space="preserve"> </w:t>
            </w:r>
            <w:r w:rsidRPr="000103CB">
              <w:rPr>
                <w:rFonts w:ascii="Nunito Sans" w:hAnsi="Nunito Sans"/>
                <w:color w:val="0137A6"/>
                <w:w w:val="85"/>
                <w:sz w:val="18"/>
                <w:szCs w:val="18"/>
              </w:rPr>
              <w:t>in</w:t>
            </w:r>
            <w:r w:rsidRPr="000103CB">
              <w:rPr>
                <w:rFonts w:ascii="Nunito Sans" w:hAnsi="Nunito Sans"/>
                <w:color w:val="0137A6"/>
                <w:spacing w:val="-3"/>
                <w:w w:val="85"/>
                <w:sz w:val="18"/>
                <w:szCs w:val="18"/>
              </w:rPr>
              <w:t xml:space="preserve"> </w:t>
            </w:r>
            <w:r w:rsidRPr="000103CB">
              <w:rPr>
                <w:rFonts w:ascii="Nunito Sans" w:hAnsi="Nunito Sans"/>
                <w:color w:val="0137A6"/>
                <w:w w:val="85"/>
                <w:sz w:val="18"/>
                <w:szCs w:val="18"/>
              </w:rPr>
              <w:t>year</w:t>
            </w:r>
            <w:r w:rsidRPr="000103CB">
              <w:rPr>
                <w:rFonts w:ascii="Nunito Sans" w:hAnsi="Nunito Sans"/>
                <w:color w:val="0137A6"/>
                <w:spacing w:val="-3"/>
                <w:w w:val="85"/>
                <w:sz w:val="18"/>
                <w:szCs w:val="18"/>
              </w:rPr>
              <w:t xml:space="preserve"> </w:t>
            </w:r>
            <w:r w:rsidRPr="000103CB">
              <w:rPr>
                <w:rFonts w:ascii="Nunito Sans" w:hAnsi="Nunito Sans"/>
                <w:color w:val="0137A6"/>
                <w:w w:val="85"/>
                <w:sz w:val="18"/>
                <w:szCs w:val="18"/>
              </w:rPr>
              <w:t>(t</w:t>
            </w:r>
            <w:r w:rsidRPr="000103CB">
              <w:rPr>
                <w:rFonts w:ascii="Nunito Sans" w:hAnsi="Nunito Sans"/>
                <w:color w:val="0137A6"/>
                <w:spacing w:val="-8"/>
                <w:sz w:val="18"/>
                <w:szCs w:val="18"/>
              </w:rPr>
              <w:t xml:space="preserve"> </w:t>
            </w:r>
            <w:r w:rsidRPr="000103CB">
              <w:rPr>
                <w:rFonts w:ascii="Nunito Sans" w:hAnsi="Nunito Sans"/>
                <w:color w:val="0137A6"/>
                <w:w w:val="85"/>
                <w:sz w:val="18"/>
                <w:szCs w:val="18"/>
              </w:rPr>
              <w:t>+</w:t>
            </w:r>
            <w:r w:rsidRPr="000103CB">
              <w:rPr>
                <w:rFonts w:ascii="Nunito Sans" w:hAnsi="Nunito Sans"/>
                <w:color w:val="0137A6"/>
                <w:spacing w:val="-2"/>
                <w:w w:val="85"/>
                <w:sz w:val="18"/>
                <w:szCs w:val="18"/>
              </w:rPr>
              <w:t xml:space="preserve"> </w:t>
            </w:r>
            <w:r w:rsidRPr="000103CB">
              <w:rPr>
                <w:rFonts w:ascii="Nunito Sans" w:hAnsi="Nunito Sans"/>
                <w:color w:val="0137A6"/>
                <w:w w:val="85"/>
                <w:sz w:val="18"/>
                <w:szCs w:val="18"/>
              </w:rPr>
              <w:t>1)</w:t>
            </w:r>
            <w:r w:rsidRPr="000103CB">
              <w:rPr>
                <w:rFonts w:ascii="Nunito Sans" w:hAnsi="Nunito Sans"/>
                <w:color w:val="0137A6"/>
                <w:spacing w:val="-2"/>
                <w:w w:val="85"/>
                <w:sz w:val="18"/>
                <w:szCs w:val="18"/>
              </w:rPr>
              <w:t xml:space="preserve"> </w:t>
            </w:r>
            <w:r w:rsidRPr="000103CB">
              <w:rPr>
                <w:rFonts w:ascii="Nunito Sans" w:hAnsi="Nunito Sans"/>
                <w:color w:val="0137A6"/>
                <w:w w:val="85"/>
                <w:sz w:val="18"/>
                <w:szCs w:val="18"/>
              </w:rPr>
              <w:t>to</w:t>
            </w:r>
            <w:r w:rsidRPr="000103CB">
              <w:rPr>
                <w:rFonts w:ascii="Nunito Sans" w:hAnsi="Nunito Sans"/>
                <w:color w:val="0137A6"/>
                <w:spacing w:val="-2"/>
                <w:w w:val="85"/>
                <w:sz w:val="18"/>
                <w:szCs w:val="18"/>
              </w:rPr>
              <w:t xml:space="preserve"> </w:t>
            </w:r>
            <w:r w:rsidRPr="000103CB">
              <w:rPr>
                <w:rFonts w:ascii="Nunito Sans" w:hAnsi="Nunito Sans"/>
                <w:color w:val="0137A6"/>
                <w:spacing w:val="-10"/>
                <w:w w:val="85"/>
                <w:sz w:val="18"/>
                <w:szCs w:val="18"/>
              </w:rPr>
              <w:t>V</w:t>
            </w:r>
          </w:p>
        </w:tc>
      </w:tr>
      <w:tr w:rsidRPr="000103CB" w:rsidR="00270A6A" w:rsidTr="00AE5DA3" w14:paraId="15EE3818" w14:textId="77777777">
        <w:trPr>
          <w:trHeight w:val="528"/>
        </w:trPr>
        <w:tc>
          <w:tcPr>
            <w:tcW w:w="1718" w:type="dxa"/>
          </w:tcPr>
          <w:p w:rsidRPr="000103CB" w:rsidR="00270A6A" w:rsidP="00AE5DA3" w:rsidRDefault="00270A6A" w14:paraId="7B0DFB70" w14:textId="77777777">
            <w:pPr>
              <w:pStyle w:val="TableParagraph"/>
              <w:spacing w:before="135"/>
              <w:ind w:right="108"/>
              <w:jc w:val="right"/>
              <w:rPr>
                <w:rFonts w:ascii="Nunito Sans" w:hAnsi="Nunito Sans"/>
                <w:color w:val="0137A6"/>
                <w:sz w:val="18"/>
                <w:szCs w:val="18"/>
              </w:rPr>
            </w:pPr>
            <w:r w:rsidRPr="000103CB">
              <w:rPr>
                <w:rFonts w:ascii="Nunito Sans" w:hAnsi="Nunito Sans"/>
                <w:color w:val="0137A6"/>
                <w:w w:val="85"/>
                <w:sz w:val="18"/>
                <w:szCs w:val="18"/>
              </w:rPr>
              <w:t>%</w:t>
            </w:r>
            <w:r w:rsidRPr="000103CB">
              <w:rPr>
                <w:rFonts w:ascii="Nunito Sans" w:hAnsi="Nunito Sans"/>
                <w:color w:val="0137A6"/>
                <w:spacing w:val="-6"/>
                <w:sz w:val="18"/>
                <w:szCs w:val="18"/>
              </w:rPr>
              <w:t xml:space="preserve"> </w:t>
            </w:r>
            <w:r w:rsidRPr="000103CB">
              <w:rPr>
                <w:rFonts w:ascii="Nunito Sans" w:hAnsi="Nunito Sans"/>
                <w:color w:val="0137A6"/>
                <w:w w:val="85"/>
                <w:sz w:val="18"/>
                <w:szCs w:val="18"/>
              </w:rPr>
              <w:t>Utilisation</w:t>
            </w:r>
            <w:r w:rsidRPr="000103CB">
              <w:rPr>
                <w:rFonts w:ascii="Nunito Sans" w:hAnsi="Nunito Sans"/>
                <w:color w:val="0137A6"/>
                <w:spacing w:val="1"/>
                <w:sz w:val="18"/>
                <w:szCs w:val="18"/>
              </w:rPr>
              <w:t xml:space="preserve"> </w:t>
            </w:r>
            <w:r w:rsidRPr="000103CB">
              <w:rPr>
                <w:rFonts w:ascii="Nunito Sans" w:hAnsi="Nunito Sans"/>
                <w:color w:val="0137A6"/>
                <w:spacing w:val="-10"/>
                <w:w w:val="85"/>
                <w:sz w:val="18"/>
                <w:szCs w:val="18"/>
              </w:rPr>
              <w:t>=</w:t>
            </w:r>
          </w:p>
        </w:tc>
        <w:tc>
          <w:tcPr>
            <w:tcW w:w="6826" w:type="dxa"/>
          </w:tcPr>
          <w:p w:rsidRPr="000103CB" w:rsidR="00270A6A" w:rsidP="00111A3C" w:rsidRDefault="00270A6A" w14:paraId="6273F797" w14:textId="77777777">
            <w:pPr>
              <w:pStyle w:val="TableParagraph"/>
              <w:spacing w:before="146"/>
              <w:ind w:left="107"/>
              <w:jc w:val="left"/>
              <w:rPr>
                <w:rFonts w:ascii="Nunito Sans" w:hAnsi="Nunito Sans"/>
                <w:color w:val="0137A6"/>
                <w:sz w:val="18"/>
                <w:szCs w:val="18"/>
              </w:rPr>
            </w:pPr>
            <w:r w:rsidRPr="000103CB">
              <w:rPr>
                <w:rFonts w:ascii="Nunito Sans" w:hAnsi="Nunito Sans"/>
                <w:color w:val="0137A6"/>
                <w:spacing w:val="-6"/>
                <w:position w:val="1"/>
                <w:sz w:val="18"/>
                <w:szCs w:val="18"/>
              </w:rPr>
              <w:t>O/OCR</w:t>
            </w:r>
            <w:r w:rsidRPr="00302072">
              <w:rPr>
                <w:rFonts w:ascii="Nunito Sans" w:hAnsi="Nunito Sans"/>
                <w:color w:val="0137A6"/>
                <w:spacing w:val="-9"/>
                <w:position w:val="1"/>
                <w:sz w:val="18"/>
                <w:szCs w:val="18"/>
                <w:vertAlign w:val="subscript"/>
              </w:rPr>
              <w:t xml:space="preserve"> </w:t>
            </w:r>
            <w:r w:rsidRPr="00302072">
              <w:rPr>
                <w:rFonts w:ascii="Nunito Sans" w:hAnsi="Nunito Sans"/>
                <w:color w:val="0137A6"/>
                <w:spacing w:val="-10"/>
                <w:sz w:val="18"/>
                <w:szCs w:val="18"/>
                <w:vertAlign w:val="subscript"/>
              </w:rPr>
              <w:t>t</w:t>
            </w:r>
          </w:p>
        </w:tc>
      </w:tr>
      <w:tr w:rsidRPr="000103CB" w:rsidR="00270A6A" w:rsidTr="00AE5DA3" w14:paraId="61075EA3" w14:textId="77777777">
        <w:trPr>
          <w:trHeight w:val="389"/>
        </w:trPr>
        <w:tc>
          <w:tcPr>
            <w:tcW w:w="1718" w:type="dxa"/>
          </w:tcPr>
          <w:p w:rsidRPr="000103CB" w:rsidR="00270A6A" w:rsidP="00AE5DA3" w:rsidRDefault="00270A6A" w14:paraId="6EEABB32" w14:textId="77777777">
            <w:pPr>
              <w:pStyle w:val="TableParagraph"/>
              <w:spacing w:before="135" w:line="235" w:lineRule="exact"/>
              <w:ind w:right="106"/>
              <w:jc w:val="right"/>
              <w:rPr>
                <w:rFonts w:ascii="Nunito Sans" w:hAnsi="Nunito Sans"/>
                <w:color w:val="0137A6"/>
                <w:sz w:val="18"/>
                <w:szCs w:val="18"/>
              </w:rPr>
            </w:pPr>
            <w:r w:rsidRPr="000103CB">
              <w:rPr>
                <w:rFonts w:ascii="Nunito Sans" w:hAnsi="Nunito Sans"/>
                <w:color w:val="0137A6"/>
                <w:w w:val="90"/>
                <w:sz w:val="18"/>
                <w:szCs w:val="18"/>
              </w:rPr>
              <w:t>IBNER</w:t>
            </w:r>
            <w:r w:rsidRPr="000103CB">
              <w:rPr>
                <w:rFonts w:ascii="Nunito Sans" w:hAnsi="Nunito Sans"/>
                <w:color w:val="0137A6"/>
                <w:spacing w:val="-3"/>
                <w:w w:val="90"/>
                <w:sz w:val="18"/>
                <w:szCs w:val="18"/>
              </w:rPr>
              <w:t xml:space="preserve"> </w:t>
            </w:r>
            <w:r w:rsidRPr="000103CB">
              <w:rPr>
                <w:rFonts w:ascii="Nunito Sans" w:hAnsi="Nunito Sans"/>
                <w:color w:val="0137A6"/>
                <w:spacing w:val="-10"/>
                <w:w w:val="95"/>
                <w:sz w:val="18"/>
                <w:szCs w:val="18"/>
              </w:rPr>
              <w:t>=</w:t>
            </w:r>
          </w:p>
        </w:tc>
        <w:tc>
          <w:tcPr>
            <w:tcW w:w="6826" w:type="dxa"/>
          </w:tcPr>
          <w:p w:rsidRPr="000103CB" w:rsidR="00270A6A" w:rsidP="00AE68F9" w:rsidRDefault="00270A6A" w14:paraId="3E1C5C22" w14:textId="77777777">
            <w:pPr>
              <w:pStyle w:val="TableParagraph"/>
              <w:spacing w:before="146" w:line="223" w:lineRule="exact"/>
              <w:ind w:left="107"/>
              <w:jc w:val="left"/>
              <w:rPr>
                <w:rFonts w:ascii="Nunito Sans" w:hAnsi="Nunito Sans"/>
                <w:color w:val="0137A6"/>
                <w:sz w:val="18"/>
                <w:szCs w:val="18"/>
              </w:rPr>
            </w:pPr>
            <w:r w:rsidRPr="000103CB">
              <w:rPr>
                <w:rFonts w:ascii="Nunito Sans" w:hAnsi="Nunito Sans"/>
                <w:color w:val="0137A6"/>
                <w:position w:val="1"/>
                <w:sz w:val="18"/>
                <w:szCs w:val="18"/>
              </w:rPr>
              <w:t>OCR</w:t>
            </w:r>
            <w:r w:rsidRPr="000103CB">
              <w:rPr>
                <w:rFonts w:ascii="Nunito Sans" w:hAnsi="Nunito Sans"/>
                <w:color w:val="0137A6"/>
                <w:spacing w:val="-15"/>
                <w:position w:val="1"/>
                <w:sz w:val="18"/>
                <w:szCs w:val="18"/>
              </w:rPr>
              <w:t xml:space="preserve"> </w:t>
            </w:r>
            <w:r w:rsidRPr="00302072">
              <w:rPr>
                <w:rFonts w:ascii="Nunito Sans" w:hAnsi="Nunito Sans"/>
                <w:color w:val="0137A6"/>
                <w:sz w:val="28"/>
                <w:szCs w:val="28"/>
                <w:vertAlign w:val="subscript"/>
              </w:rPr>
              <w:t>t</w:t>
            </w:r>
            <w:r w:rsidRPr="00302072">
              <w:rPr>
                <w:rFonts w:ascii="Nunito Sans" w:hAnsi="Nunito Sans"/>
                <w:color w:val="0137A6"/>
                <w:spacing w:val="-1"/>
                <w:sz w:val="28"/>
                <w:szCs w:val="28"/>
                <w:vertAlign w:val="subscript"/>
              </w:rPr>
              <w:t xml:space="preserve"> </w:t>
            </w:r>
            <w:r w:rsidRPr="000103CB">
              <w:rPr>
                <w:rFonts w:ascii="Nunito Sans" w:hAnsi="Nunito Sans"/>
                <w:color w:val="0137A6"/>
                <w:position w:val="1"/>
                <w:sz w:val="18"/>
                <w:szCs w:val="18"/>
              </w:rPr>
              <w:t>–</w:t>
            </w:r>
            <w:r w:rsidRPr="000103CB">
              <w:rPr>
                <w:rFonts w:ascii="Nunito Sans" w:hAnsi="Nunito Sans"/>
                <w:color w:val="0137A6"/>
                <w:spacing w:val="-14"/>
                <w:position w:val="1"/>
                <w:sz w:val="18"/>
                <w:szCs w:val="18"/>
              </w:rPr>
              <w:t xml:space="preserve"> </w:t>
            </w:r>
            <w:r w:rsidRPr="000103CB">
              <w:rPr>
                <w:rFonts w:ascii="Nunito Sans" w:hAnsi="Nunito Sans"/>
                <w:color w:val="0137A6"/>
                <w:position w:val="1"/>
                <w:sz w:val="18"/>
                <w:szCs w:val="18"/>
              </w:rPr>
              <w:t>O</w:t>
            </w:r>
            <w:r w:rsidRPr="000103CB">
              <w:rPr>
                <w:rFonts w:ascii="Nunito Sans" w:hAnsi="Nunito Sans"/>
                <w:color w:val="0137A6"/>
                <w:spacing w:val="-15"/>
                <w:position w:val="1"/>
                <w:sz w:val="18"/>
                <w:szCs w:val="18"/>
              </w:rPr>
              <w:t xml:space="preserve"> </w:t>
            </w:r>
            <w:r w:rsidRPr="00302072">
              <w:rPr>
                <w:rFonts w:ascii="Nunito Sans" w:hAnsi="Nunito Sans"/>
                <w:color w:val="0137A6"/>
                <w:spacing w:val="-10"/>
                <w:sz w:val="28"/>
                <w:szCs w:val="28"/>
                <w:vertAlign w:val="subscript"/>
              </w:rPr>
              <w:t>V</w:t>
            </w:r>
          </w:p>
        </w:tc>
      </w:tr>
    </w:tbl>
    <w:p w:rsidRPr="00484908" w:rsidR="00270A6A" w:rsidP="00270A6A" w:rsidRDefault="00270A6A" w14:paraId="72C68EB2" w14:textId="25D159CD">
      <w:pPr>
        <w:numPr>
          <w:ilvl w:val="1"/>
          <w:numId w:val="2"/>
        </w:numPr>
        <w:autoSpaceDE w:val="0"/>
        <w:autoSpaceDN w:val="0"/>
        <w:adjustRightInd w:val="0"/>
        <w:spacing w:before="240" w:after="240"/>
        <w:ind w:left="720" w:right="0" w:hanging="720"/>
        <w:jc w:val="both"/>
      </w:pPr>
      <w:r w:rsidRPr="00484908">
        <w:t>Peculiar utilisation in either case should be investigated. This can be an indication of an anomaly, in which case, claims data can be reviewed for insights or clarification sought from the client.</w:t>
      </w:r>
    </w:p>
    <w:p w:rsidRPr="00484908" w:rsidR="00270A6A" w:rsidP="00270A6A" w:rsidRDefault="00270A6A" w14:paraId="465D29B1" w14:textId="77777777">
      <w:pPr>
        <w:numPr>
          <w:ilvl w:val="1"/>
          <w:numId w:val="2"/>
        </w:numPr>
        <w:autoSpaceDE w:val="0"/>
        <w:autoSpaceDN w:val="0"/>
        <w:adjustRightInd w:val="0"/>
        <w:spacing w:before="240" w:after="240"/>
        <w:ind w:left="720" w:right="0" w:hanging="720"/>
        <w:jc w:val="both"/>
      </w:pPr>
      <w:r w:rsidRPr="00484908">
        <w:t>Conduct a trend analysis for the utilisation results over a number of periods to identify a pattern that will guide you in making judgement on the peculiars of the utilisation figures.</w:t>
      </w:r>
    </w:p>
    <w:p w:rsidR="00270A6A" w:rsidRDefault="00270A6A" w14:paraId="350DFF32" w14:textId="5E13F2E3">
      <w:pPr>
        <w:spacing w:after="160" w:line="259" w:lineRule="auto"/>
        <w:ind w:right="0"/>
        <w:rPr>
          <w:b/>
          <w:bCs/>
        </w:rPr>
      </w:pPr>
      <w:r>
        <w:rPr>
          <w:b/>
          <w:bCs/>
        </w:rPr>
        <w:br w:type="page"/>
      </w:r>
    </w:p>
    <w:p w:rsidR="00861748" w:rsidP="00753591" w:rsidRDefault="00861748" w14:paraId="21C8A943" w14:textId="34364D43">
      <w:pPr>
        <w:pStyle w:val="Heading1"/>
        <w:numPr>
          <w:ilvl w:val="0"/>
          <w:numId w:val="6"/>
        </w:numPr>
        <w:tabs>
          <w:tab w:val="num" w:pos="360"/>
        </w:tabs>
        <w:ind w:left="720" w:hanging="540"/>
        <w:rPr>
          <w:rFonts w:ascii="Nunito Sans Black" w:hAnsi="Nunito Sans Black"/>
        </w:rPr>
      </w:pPr>
      <w:bookmarkStart w:name="_Toc209715444" w:id="15"/>
      <w:bookmarkStart w:name="_Toc183438089" w:id="16"/>
      <w:r>
        <w:rPr>
          <w:rFonts w:ascii="Nunito Sans Black" w:hAnsi="Nunito Sans Black"/>
        </w:rPr>
        <w:lastRenderedPageBreak/>
        <w:t>LIABILITY FOR INCURRED CLAIMS (LIC)</w:t>
      </w:r>
      <w:bookmarkEnd w:id="15"/>
    </w:p>
    <w:p w:rsidRPr="00F237E7" w:rsidR="000103CB" w:rsidP="000103CB" w:rsidRDefault="000103CB" w14:paraId="3EFDD54E" w14:textId="77777777">
      <w:pPr>
        <w:pStyle w:val="ListParagraph"/>
        <w:numPr>
          <w:ilvl w:val="0"/>
          <w:numId w:val="2"/>
        </w:numPr>
        <w:autoSpaceDE w:val="0"/>
        <w:autoSpaceDN w:val="0"/>
        <w:adjustRightInd w:val="0"/>
        <w:spacing w:line="240" w:lineRule="auto"/>
        <w:rPr>
          <w:rFonts w:cstheme="minorBidi"/>
          <w:vanish/>
          <w:szCs w:val="22"/>
        </w:rPr>
      </w:pPr>
      <w:bookmarkStart w:name="_Toc191365382" w:id="17"/>
    </w:p>
    <w:p w:rsidRPr="000727CD" w:rsidR="003C1E8D" w:rsidP="003C1E8D" w:rsidRDefault="003C1E8D" w14:paraId="1507BF7E" w14:textId="77777777">
      <w:pPr>
        <w:pStyle w:val="Heading2"/>
        <w:autoSpaceDE w:val="0"/>
        <w:autoSpaceDN w:val="0"/>
        <w:adjustRightInd w:val="0"/>
        <w:spacing w:line="240" w:lineRule="auto"/>
        <w:rPr>
          <w:rFonts w:ascii="Nunito Sans" w:hAnsi="Nunito Sans"/>
          <w:b/>
          <w:bCs/>
        </w:rPr>
      </w:pPr>
      <w:bookmarkStart w:name="_Toc209715445" w:id="18"/>
      <w:bookmarkEnd w:id="17"/>
      <w:r w:rsidRPr="000727CD">
        <w:rPr>
          <w:rFonts w:ascii="Nunito Sans" w:hAnsi="Nunito Sans"/>
          <w:b/>
          <w:bCs/>
        </w:rPr>
        <w:t>Data Used in Estimating Claim Liabilities</w:t>
      </w:r>
      <w:bookmarkEnd w:id="18"/>
      <w:r w:rsidRPr="000727CD">
        <w:rPr>
          <w:rFonts w:ascii="Nunito Sans" w:hAnsi="Nunito Sans"/>
          <w:b/>
          <w:bCs/>
        </w:rPr>
        <w:t xml:space="preserve"> </w:t>
      </w:r>
    </w:p>
    <w:p w:rsidR="00F146AD" w:rsidP="00762AF4" w:rsidRDefault="00F146AD" w14:paraId="67A34748" w14:textId="3A572475">
      <w:pPr>
        <w:numPr>
          <w:ilvl w:val="1"/>
          <w:numId w:val="2"/>
        </w:numPr>
        <w:autoSpaceDE w:val="0"/>
        <w:autoSpaceDN w:val="0"/>
        <w:adjustRightInd w:val="0"/>
        <w:spacing w:before="240" w:after="240"/>
        <w:ind w:left="720" w:right="0" w:hanging="720"/>
        <w:jc w:val="both"/>
      </w:pPr>
      <w:r w:rsidRPr="00F146AD">
        <w:t xml:space="preserve">The availability of appropriate and credible data is essential for accurately estimating </w:t>
      </w:r>
      <w:r w:rsidR="00BF7B80">
        <w:t>G</w:t>
      </w:r>
      <w:r w:rsidRPr="00F146AD">
        <w:t xml:space="preserve">roup </w:t>
      </w:r>
      <w:r w:rsidR="00BF7B80">
        <w:t>Business</w:t>
      </w:r>
      <w:r w:rsidRPr="00F146AD">
        <w:t xml:space="preserve"> claim liabilities. Data may be sourced internally from the insurer’s administration systems, or externally from industry benchmarks and regulatory reports.</w:t>
      </w:r>
    </w:p>
    <w:p w:rsidR="00C83B7B" w:rsidP="00762AF4" w:rsidRDefault="00C83B7B" w14:paraId="74114041" w14:textId="77777777">
      <w:pPr>
        <w:numPr>
          <w:ilvl w:val="1"/>
          <w:numId w:val="2"/>
        </w:numPr>
        <w:autoSpaceDE w:val="0"/>
        <w:autoSpaceDN w:val="0"/>
        <w:adjustRightInd w:val="0"/>
        <w:spacing w:before="240" w:after="240"/>
        <w:ind w:left="720" w:right="0" w:hanging="720"/>
        <w:jc w:val="both"/>
      </w:pPr>
      <w:r w:rsidRPr="00C83B7B">
        <w:t>Large insurers with mature portfolios can primarily rely on their own internal data due to the sufficient volume and detail available.</w:t>
      </w:r>
    </w:p>
    <w:p w:rsidR="00DC346B" w:rsidP="00762AF4" w:rsidRDefault="00DC346B" w14:paraId="300A85B2" w14:textId="77777777">
      <w:pPr>
        <w:numPr>
          <w:ilvl w:val="1"/>
          <w:numId w:val="2"/>
        </w:numPr>
        <w:autoSpaceDE w:val="0"/>
        <w:autoSpaceDN w:val="0"/>
        <w:adjustRightInd w:val="0"/>
        <w:spacing w:before="240" w:after="240"/>
        <w:ind w:left="720" w:right="0" w:hanging="720"/>
        <w:jc w:val="both"/>
      </w:pPr>
      <w:r w:rsidRPr="00DC346B">
        <w:t>For new products, small insurers, or business in a new geographical region, external data should be incorporated to improve the credibility and reliability of estimates.</w:t>
      </w:r>
    </w:p>
    <w:p w:rsidR="00A046FE" w:rsidP="00762AF4" w:rsidRDefault="00A046FE" w14:paraId="642E516D" w14:textId="171235DD">
      <w:pPr>
        <w:numPr>
          <w:ilvl w:val="1"/>
          <w:numId w:val="2"/>
        </w:numPr>
        <w:autoSpaceDE w:val="0"/>
        <w:autoSpaceDN w:val="0"/>
        <w:adjustRightInd w:val="0"/>
        <w:spacing w:before="240" w:after="240"/>
        <w:ind w:left="720" w:right="0" w:hanging="720"/>
        <w:jc w:val="both"/>
      </w:pPr>
      <w:r w:rsidRPr="00A046FE">
        <w:t>External data may include statistics from insurers of similar size and risk profile, or publications from regulators and industry associations.</w:t>
      </w:r>
    </w:p>
    <w:p w:rsidR="001A57F7" w:rsidP="00762AF4" w:rsidRDefault="001A57F7" w14:paraId="1FDFE511" w14:textId="77777777">
      <w:pPr>
        <w:numPr>
          <w:ilvl w:val="1"/>
          <w:numId w:val="2"/>
        </w:numPr>
        <w:autoSpaceDE w:val="0"/>
        <w:autoSpaceDN w:val="0"/>
        <w:adjustRightInd w:val="0"/>
        <w:spacing w:before="240" w:after="240"/>
        <w:ind w:left="720" w:right="0" w:hanging="720"/>
        <w:jc w:val="both"/>
      </w:pPr>
      <w:r w:rsidRPr="001A57F7">
        <w:t>When using external data, actuaries should exercise caution, given potential differences in product features, underwriting practices, geographical context, and mix of business (e.g., mortality vs. morbidity benefits)</w:t>
      </w:r>
    </w:p>
    <w:p w:rsidR="00462667" w:rsidP="00762AF4" w:rsidRDefault="00462667" w14:paraId="44226BDC" w14:textId="7790BA33">
      <w:pPr>
        <w:numPr>
          <w:ilvl w:val="1"/>
          <w:numId w:val="2"/>
        </w:numPr>
        <w:autoSpaceDE w:val="0"/>
        <w:autoSpaceDN w:val="0"/>
        <w:adjustRightInd w:val="0"/>
        <w:spacing w:before="240" w:after="240"/>
        <w:ind w:left="720" w:right="0" w:hanging="720"/>
        <w:jc w:val="both"/>
      </w:pPr>
      <w:r>
        <w:t>A</w:t>
      </w:r>
      <w:r w:rsidRPr="00462667">
        <w:t>ny external data sources must be disclosed, with justification documented in the reserving model for peer review.</w:t>
      </w:r>
    </w:p>
    <w:p w:rsidRPr="000727CD" w:rsidR="0063257A" w:rsidP="0063257A" w:rsidRDefault="0063257A" w14:paraId="0113427A" w14:textId="77777777">
      <w:pPr>
        <w:autoSpaceDE w:val="0"/>
        <w:autoSpaceDN w:val="0"/>
        <w:adjustRightInd w:val="0"/>
        <w:spacing w:before="240" w:after="240"/>
        <w:ind w:right="0"/>
        <w:jc w:val="both"/>
        <w:rPr>
          <w:b/>
          <w:bCs/>
          <w:color w:val="0137A6"/>
        </w:rPr>
      </w:pPr>
      <w:r w:rsidRPr="000727CD">
        <w:rPr>
          <w:b/>
          <w:bCs/>
          <w:color w:val="0137A6"/>
        </w:rPr>
        <w:t>Homogeneity and Credibility of Data</w:t>
      </w:r>
    </w:p>
    <w:p w:rsidR="00EF7B29" w:rsidP="00027046" w:rsidRDefault="00EF7B29" w14:paraId="4FB7F377" w14:textId="5F03EBA7">
      <w:pPr>
        <w:numPr>
          <w:ilvl w:val="1"/>
          <w:numId w:val="2"/>
        </w:numPr>
        <w:autoSpaceDE w:val="0"/>
        <w:autoSpaceDN w:val="0"/>
        <w:adjustRightInd w:val="0"/>
        <w:spacing w:before="240" w:after="240"/>
        <w:ind w:left="720" w:right="0" w:hanging="720"/>
        <w:jc w:val="both"/>
      </w:pPr>
      <w:r w:rsidRPr="00EF7B29">
        <w:t>Group life claims exhibit different patterns depending on the benefit type</w:t>
      </w:r>
      <w:r>
        <w:t>.</w:t>
      </w:r>
    </w:p>
    <w:p w:rsidR="00027046" w:rsidP="00027046" w:rsidRDefault="00027046" w14:paraId="4335FEEB" w14:textId="6A3EBD65">
      <w:pPr>
        <w:numPr>
          <w:ilvl w:val="1"/>
          <w:numId w:val="2"/>
        </w:numPr>
        <w:autoSpaceDE w:val="0"/>
        <w:autoSpaceDN w:val="0"/>
        <w:adjustRightInd w:val="0"/>
        <w:spacing w:before="240" w:after="240"/>
        <w:ind w:left="720" w:right="0" w:hanging="720"/>
        <w:jc w:val="both"/>
      </w:pPr>
      <w:r>
        <w:t xml:space="preserve">At a minimum, reserving should be done on a class-of-business basis (e.g., </w:t>
      </w:r>
      <w:r w:rsidR="003A53E2">
        <w:t>Group Life, Group Credit, Group Last Expense</w:t>
      </w:r>
      <w:r>
        <w:t>).</w:t>
      </w:r>
    </w:p>
    <w:p w:rsidR="00027046" w:rsidP="00027046" w:rsidRDefault="00027046" w14:paraId="09814F59" w14:textId="77777777">
      <w:pPr>
        <w:numPr>
          <w:ilvl w:val="1"/>
          <w:numId w:val="2"/>
        </w:numPr>
        <w:autoSpaceDE w:val="0"/>
        <w:autoSpaceDN w:val="0"/>
        <w:adjustRightInd w:val="0"/>
        <w:spacing w:before="240" w:after="240"/>
        <w:ind w:left="720" w:right="0" w:hanging="720"/>
        <w:jc w:val="both"/>
      </w:pPr>
      <w:r>
        <w:t>Data can be further subdivided or aggregated based on volume and credibility. Document the rationale for any such groupings.</w:t>
      </w:r>
    </w:p>
    <w:p w:rsidR="00027046" w:rsidP="00027046" w:rsidRDefault="00027046" w14:paraId="40CDB1DE" w14:textId="77777777">
      <w:pPr>
        <w:numPr>
          <w:ilvl w:val="1"/>
          <w:numId w:val="2"/>
        </w:numPr>
        <w:autoSpaceDE w:val="0"/>
        <w:autoSpaceDN w:val="0"/>
        <w:adjustRightInd w:val="0"/>
        <w:spacing w:before="240" w:after="240"/>
        <w:ind w:left="720" w:right="0" w:hanging="720"/>
        <w:jc w:val="both"/>
      </w:pPr>
      <w:r>
        <w:t>Key characteristics for separating group life data for reserving include:</w:t>
      </w:r>
    </w:p>
    <w:p w:rsidRPr="002F196D" w:rsidR="00027046" w:rsidP="00027046" w:rsidRDefault="00027046" w14:paraId="2E2D75C1" w14:textId="77777777">
      <w:pPr>
        <w:numPr>
          <w:ilvl w:val="2"/>
          <w:numId w:val="2"/>
        </w:numPr>
        <w:spacing w:before="120" w:after="120"/>
        <w:ind w:left="1224" w:right="0" w:hanging="360"/>
        <w:jc w:val="both"/>
        <w:rPr>
          <w:szCs w:val="18"/>
        </w:rPr>
      </w:pPr>
      <w:r w:rsidRPr="002F196D">
        <w:rPr>
          <w:szCs w:val="18"/>
        </w:rPr>
        <w:t>Consistency of coverage and policy terms.</w:t>
      </w:r>
    </w:p>
    <w:p w:rsidRPr="002F196D" w:rsidR="00027046" w:rsidP="00027046" w:rsidRDefault="00027046" w14:paraId="210B3A5E" w14:textId="77777777">
      <w:pPr>
        <w:numPr>
          <w:ilvl w:val="2"/>
          <w:numId w:val="2"/>
        </w:numPr>
        <w:spacing w:before="120" w:after="120"/>
        <w:ind w:left="1224" w:right="0" w:hanging="360"/>
        <w:jc w:val="both"/>
        <w:rPr>
          <w:szCs w:val="18"/>
        </w:rPr>
      </w:pPr>
      <w:r w:rsidRPr="002F196D">
        <w:rPr>
          <w:szCs w:val="18"/>
        </w:rPr>
        <w:t>Volume of claim counts within the group.</w:t>
      </w:r>
    </w:p>
    <w:p w:rsidR="00CB22AA" w:rsidP="00027046" w:rsidRDefault="00CB22AA" w14:paraId="309CAE3E" w14:textId="77777777">
      <w:pPr>
        <w:numPr>
          <w:ilvl w:val="2"/>
          <w:numId w:val="2"/>
        </w:numPr>
        <w:spacing w:before="120" w:after="120"/>
        <w:ind w:left="1224" w:right="0" w:hanging="360"/>
        <w:jc w:val="both"/>
        <w:rPr>
          <w:szCs w:val="18"/>
        </w:rPr>
      </w:pPr>
      <w:r w:rsidRPr="00CB22AA">
        <w:rPr>
          <w:szCs w:val="18"/>
        </w:rPr>
        <w:t>Reporting pattern (time lag between loss and notification)</w:t>
      </w:r>
    </w:p>
    <w:p w:rsidR="00CB22AA" w:rsidP="00027046" w:rsidRDefault="00CB22AA" w14:paraId="24C6715F" w14:textId="4DF12104">
      <w:pPr>
        <w:numPr>
          <w:ilvl w:val="2"/>
          <w:numId w:val="2"/>
        </w:numPr>
        <w:spacing w:before="120" w:after="120"/>
        <w:ind w:left="1224" w:right="0" w:hanging="360"/>
        <w:jc w:val="both"/>
        <w:rPr>
          <w:szCs w:val="18"/>
        </w:rPr>
      </w:pPr>
      <w:r w:rsidRPr="00CB22AA">
        <w:rPr>
          <w:szCs w:val="18"/>
        </w:rPr>
        <w:t xml:space="preserve">Settlement pattern (time to </w:t>
      </w:r>
      <w:r w:rsidRPr="00CB22AA" w:rsidR="00D47ED7">
        <w:rPr>
          <w:szCs w:val="18"/>
        </w:rPr>
        <w:t>finalize</w:t>
      </w:r>
      <w:r w:rsidRPr="00CB22AA">
        <w:rPr>
          <w:szCs w:val="18"/>
        </w:rPr>
        <w:t xml:space="preserve"> payments)</w:t>
      </w:r>
    </w:p>
    <w:p w:rsidRPr="002F196D" w:rsidR="00027046" w:rsidP="00027046" w:rsidRDefault="00027046" w14:paraId="67A3EC9C" w14:textId="77777777">
      <w:pPr>
        <w:numPr>
          <w:ilvl w:val="2"/>
          <w:numId w:val="2"/>
        </w:numPr>
        <w:spacing w:before="120" w:after="120"/>
        <w:ind w:left="1224" w:right="0" w:hanging="360"/>
        <w:jc w:val="both"/>
        <w:rPr>
          <w:szCs w:val="18"/>
        </w:rPr>
      </w:pPr>
      <w:r w:rsidRPr="002F196D">
        <w:rPr>
          <w:szCs w:val="18"/>
        </w:rPr>
        <w:t>Average claim amount (severity).</w:t>
      </w:r>
    </w:p>
    <w:p w:rsidR="001058FC" w:rsidRDefault="001058FC" w14:paraId="45AD0161" w14:textId="77777777">
      <w:pPr>
        <w:spacing w:after="160" w:line="259" w:lineRule="auto"/>
        <w:ind w:right="0"/>
        <w:rPr>
          <w:b/>
          <w:bCs/>
          <w:color w:val="0137A6"/>
        </w:rPr>
      </w:pPr>
      <w:r>
        <w:rPr>
          <w:b/>
          <w:bCs/>
          <w:color w:val="0137A6"/>
        </w:rPr>
        <w:br w:type="page"/>
      </w:r>
    </w:p>
    <w:p w:rsidRPr="00A124D6" w:rsidR="0063257A" w:rsidP="0063257A" w:rsidRDefault="0063257A" w14:paraId="3609AFCD" w14:textId="592A452F">
      <w:pPr>
        <w:autoSpaceDE w:val="0"/>
        <w:autoSpaceDN w:val="0"/>
        <w:adjustRightInd w:val="0"/>
        <w:spacing w:before="240" w:after="240"/>
        <w:ind w:right="0"/>
        <w:jc w:val="both"/>
        <w:rPr>
          <w:b/>
          <w:bCs/>
          <w:color w:val="0137A6"/>
        </w:rPr>
      </w:pPr>
      <w:r w:rsidRPr="00A124D6">
        <w:rPr>
          <w:b/>
          <w:bCs/>
          <w:color w:val="0137A6"/>
        </w:rPr>
        <w:lastRenderedPageBreak/>
        <w:t>Paid, Outstanding and Incurred Claims Data</w:t>
      </w:r>
    </w:p>
    <w:p w:rsidR="00483971" w:rsidP="0063257A" w:rsidRDefault="00483971" w14:paraId="715C0DF9" w14:textId="075944E1">
      <w:pPr>
        <w:numPr>
          <w:ilvl w:val="1"/>
          <w:numId w:val="2"/>
        </w:numPr>
        <w:autoSpaceDE w:val="0"/>
        <w:autoSpaceDN w:val="0"/>
        <w:adjustRightInd w:val="0"/>
        <w:spacing w:before="240" w:after="240"/>
        <w:ind w:left="720" w:right="0" w:hanging="720"/>
        <w:jc w:val="both"/>
        <w:rPr/>
      </w:pPr>
      <w:r w:rsidR="00483971">
        <w:rPr/>
        <w:t xml:space="preserve">Incurred claims include both paid </w:t>
      </w:r>
      <w:r w:rsidR="00514B85">
        <w:rPr/>
        <w:t xml:space="preserve">(claims that have already been </w:t>
      </w:r>
      <w:r w:rsidR="00B4264C">
        <w:rPr/>
        <w:t>settled) and</w:t>
      </w:r>
      <w:r w:rsidR="00483971">
        <w:rPr/>
        <w:t xml:space="preserve"> outstanding claims</w:t>
      </w:r>
      <w:r w:rsidR="00514B85">
        <w:rPr/>
        <w:t xml:space="preserve"> (</w:t>
      </w:r>
      <w:bookmarkStart w:name="_Int_vx8M4C8g" w:id="1117429495"/>
      <w:r w:rsidR="00514B85">
        <w:rPr/>
        <w:t>insurer has</w:t>
      </w:r>
      <w:bookmarkEnd w:id="1117429495"/>
      <w:r w:rsidR="00514B85">
        <w:rPr/>
        <w:t xml:space="preserve"> been notified about but are yet to be settled)</w:t>
      </w:r>
      <w:r w:rsidR="00483971">
        <w:rPr/>
        <w:t>.</w:t>
      </w:r>
    </w:p>
    <w:p w:rsidRPr="009512D7" w:rsidR="009512D7" w:rsidP="0063257A" w:rsidRDefault="009512D7" w14:paraId="2D530EC9" w14:textId="77777777">
      <w:pPr>
        <w:numPr>
          <w:ilvl w:val="1"/>
          <w:numId w:val="2"/>
        </w:numPr>
        <w:autoSpaceDE w:val="0"/>
        <w:autoSpaceDN w:val="0"/>
        <w:adjustRightInd w:val="0"/>
        <w:spacing w:before="240" w:after="240"/>
        <w:ind w:left="720" w:right="0" w:hanging="720"/>
        <w:jc w:val="both"/>
        <w:rPr>
          <w:b/>
          <w:bCs/>
        </w:rPr>
      </w:pPr>
      <w:r w:rsidRPr="009512D7">
        <w:t xml:space="preserve">Professional judgement is required in deciding the type, source, and volume of data used, as well as in determining homogeneity. Assumptions and rationale must be reviewed and approved by the peer reviewer and/or supervisor. </w:t>
      </w:r>
    </w:p>
    <w:p w:rsidRPr="00342766" w:rsidR="0063257A" w:rsidP="0063257A" w:rsidRDefault="0063257A" w14:paraId="466CF583" w14:textId="77777777">
      <w:pPr>
        <w:pStyle w:val="Heading2"/>
        <w:autoSpaceDE w:val="0"/>
        <w:autoSpaceDN w:val="0"/>
        <w:adjustRightInd w:val="0"/>
        <w:spacing w:line="240" w:lineRule="auto"/>
        <w:rPr>
          <w:rFonts w:ascii="Nunito Sans" w:hAnsi="Nunito Sans"/>
          <w:b/>
          <w:bCs/>
        </w:rPr>
      </w:pPr>
      <w:bookmarkStart w:name="_Toc191365383" w:id="19"/>
      <w:bookmarkStart w:name="_Toc209715446" w:id="20"/>
      <w:r w:rsidRPr="00342766">
        <w:rPr>
          <w:rFonts w:ascii="Nunito Sans" w:hAnsi="Nunito Sans"/>
          <w:b/>
          <w:bCs/>
        </w:rPr>
        <w:t>Claims Reserving</w:t>
      </w:r>
      <w:bookmarkEnd w:id="19"/>
      <w:bookmarkEnd w:id="20"/>
    </w:p>
    <w:p w:rsidR="00FC743C" w:rsidP="0063257A" w:rsidRDefault="00FC743C" w14:paraId="2C5D5A0E" w14:textId="77777777">
      <w:pPr>
        <w:numPr>
          <w:ilvl w:val="1"/>
          <w:numId w:val="2"/>
        </w:numPr>
        <w:autoSpaceDE w:val="0"/>
        <w:autoSpaceDN w:val="0"/>
        <w:adjustRightInd w:val="0"/>
        <w:spacing w:before="240" w:after="240"/>
        <w:ind w:left="720" w:right="0" w:hanging="720"/>
        <w:jc w:val="both"/>
      </w:pPr>
      <w:r w:rsidRPr="00FC743C">
        <w:t xml:space="preserve">Claims reserves represent the insurer’s best estimate of liabilities for claims that occurred on or before the valuation date but are unpaid. </w:t>
      </w:r>
    </w:p>
    <w:p w:rsidR="0063257A" w:rsidP="0063257A" w:rsidRDefault="0063257A" w14:paraId="4E0CAB7B" w14:textId="77777777">
      <w:pPr>
        <w:numPr>
          <w:ilvl w:val="1"/>
          <w:numId w:val="2"/>
        </w:numPr>
        <w:autoSpaceDE w:val="0"/>
        <w:autoSpaceDN w:val="0"/>
        <w:adjustRightInd w:val="0"/>
        <w:spacing w:before="240" w:after="240"/>
        <w:ind w:left="720" w:right="0" w:hanging="720"/>
        <w:jc w:val="both"/>
      </w:pPr>
      <w:r>
        <w:t>The reserving process follows a four-phase approach:</w:t>
      </w:r>
    </w:p>
    <w:p w:rsidR="007E0FF2" w:rsidP="0063257A" w:rsidRDefault="007E0FF2" w14:paraId="4A0C5609" w14:textId="734C989A">
      <w:pPr>
        <w:pStyle w:val="ListParagraph"/>
        <w:numPr>
          <w:ilvl w:val="0"/>
          <w:numId w:val="48"/>
        </w:numPr>
        <w:autoSpaceDE w:val="0"/>
        <w:autoSpaceDN w:val="0"/>
        <w:adjustRightInd w:val="0"/>
      </w:pPr>
      <w:r w:rsidRPr="007E0FF2">
        <w:t xml:space="preserve">Validate and balance the claims data against accounts and identify anomalies. Refer to the Valuation Data &amp; Checks Manual for guidance. </w:t>
      </w:r>
    </w:p>
    <w:p w:rsidR="00E36590" w:rsidP="0063257A" w:rsidRDefault="00E36590" w14:paraId="5C43F004" w14:textId="77777777">
      <w:pPr>
        <w:pStyle w:val="ListParagraph"/>
        <w:numPr>
          <w:ilvl w:val="0"/>
          <w:numId w:val="48"/>
        </w:numPr>
        <w:autoSpaceDE w:val="0"/>
        <w:autoSpaceDN w:val="0"/>
        <w:adjustRightInd w:val="0"/>
      </w:pPr>
      <w:r w:rsidRPr="00E36590">
        <w:t xml:space="preserve">Apply at least two suitable methods for each homogenous group. </w:t>
      </w:r>
    </w:p>
    <w:p w:rsidR="001B359B" w:rsidP="0063257A" w:rsidRDefault="001B359B" w14:paraId="49CEC287" w14:textId="36595EA9">
      <w:pPr>
        <w:pStyle w:val="ListParagraph"/>
        <w:numPr>
          <w:ilvl w:val="0"/>
          <w:numId w:val="48"/>
        </w:numPr>
        <w:autoSpaceDE w:val="0"/>
        <w:autoSpaceDN w:val="0"/>
        <w:adjustRightInd w:val="0"/>
      </w:pPr>
      <w:r w:rsidRPr="001B359B">
        <w:t xml:space="preserve">Compare, reconcile, and explain results from different methods. </w:t>
      </w:r>
    </w:p>
    <w:p w:rsidR="0063257A" w:rsidP="0063257A" w:rsidRDefault="00630CE4" w14:paraId="516ADDC0" w14:textId="4928E602">
      <w:pPr>
        <w:pStyle w:val="ListParagraph"/>
        <w:numPr>
          <w:ilvl w:val="0"/>
          <w:numId w:val="48"/>
        </w:numPr>
        <w:autoSpaceDE w:val="0"/>
        <w:autoSpaceDN w:val="0"/>
        <w:adjustRightInd w:val="0"/>
      </w:pPr>
      <w:r>
        <w:t>Monitoring</w:t>
      </w:r>
      <w:r w:rsidR="0063257A">
        <w:t xml:space="preserve"> projections of claims development over subsequent calendar periods. Deviations of actual development from projected development of counts or amounts are one of the most useful diagnostic tools in evaluating the accuracy of claims liabilities estimates.</w:t>
      </w:r>
    </w:p>
    <w:p w:rsidR="0063257A" w:rsidP="0063257A" w:rsidRDefault="0063257A" w14:paraId="0BC9F9AD" w14:textId="6A65831E">
      <w:pPr>
        <w:numPr>
          <w:ilvl w:val="1"/>
          <w:numId w:val="2"/>
        </w:numPr>
        <w:autoSpaceDE w:val="0"/>
        <w:autoSpaceDN w:val="0"/>
        <w:adjustRightInd w:val="0"/>
        <w:spacing w:before="240" w:after="240"/>
        <w:ind w:left="720" w:right="0" w:hanging="720"/>
        <w:jc w:val="both"/>
      </w:pPr>
      <w:r>
        <w:t xml:space="preserve">This manual focuses on the second </w:t>
      </w:r>
      <w:r w:rsidR="00FE2409">
        <w:t>phase</w:t>
      </w:r>
      <w:r>
        <w:t xml:space="preserve"> by providing guidance on the various techniques to use in the reserving process.</w:t>
      </w:r>
    </w:p>
    <w:p w:rsidR="0063257A" w:rsidP="0063257A" w:rsidRDefault="0063257A" w14:paraId="5E7C1D0A" w14:textId="77777777">
      <w:pPr>
        <w:numPr>
          <w:ilvl w:val="1"/>
          <w:numId w:val="2"/>
        </w:numPr>
        <w:autoSpaceDE w:val="0"/>
        <w:autoSpaceDN w:val="0"/>
        <w:adjustRightInd w:val="0"/>
        <w:spacing w:before="240" w:after="240"/>
        <w:ind w:left="720" w:right="0" w:hanging="720"/>
        <w:jc w:val="both"/>
      </w:pPr>
      <w:r>
        <w:t>Claim reserves are set aside for two main types of claims:</w:t>
      </w:r>
    </w:p>
    <w:p w:rsidR="0063257A" w:rsidP="0063257A" w:rsidRDefault="0063257A" w14:paraId="5A72F581" w14:textId="77777777">
      <w:pPr>
        <w:pStyle w:val="ListParagraph"/>
        <w:numPr>
          <w:ilvl w:val="0"/>
          <w:numId w:val="49"/>
        </w:numPr>
        <w:autoSpaceDE w:val="0"/>
        <w:autoSpaceDN w:val="0"/>
        <w:adjustRightInd w:val="0"/>
      </w:pPr>
      <w:r>
        <w:t>outstanding reported claims; and</w:t>
      </w:r>
    </w:p>
    <w:p w:rsidR="0063257A" w:rsidP="0063257A" w:rsidRDefault="0063257A" w14:paraId="07412CC9" w14:textId="77777777">
      <w:pPr>
        <w:pStyle w:val="ListParagraph"/>
        <w:numPr>
          <w:ilvl w:val="0"/>
          <w:numId w:val="49"/>
        </w:numPr>
        <w:autoSpaceDE w:val="0"/>
        <w:autoSpaceDN w:val="0"/>
        <w:adjustRightInd w:val="0"/>
      </w:pPr>
      <w:r>
        <w:t xml:space="preserve">incurred but not reported claims (IBNR). </w:t>
      </w:r>
    </w:p>
    <w:p w:rsidR="0063257A" w:rsidP="0063257A" w:rsidRDefault="0063257A" w14:paraId="6A5FC31B" w14:textId="77777777">
      <w:pPr>
        <w:spacing w:after="160" w:line="259" w:lineRule="auto"/>
        <w:ind w:right="0"/>
        <w:rPr>
          <w:color w:val="0137A6"/>
        </w:rPr>
      </w:pPr>
      <w:r>
        <w:rPr>
          <w:color w:val="0137A6"/>
        </w:rPr>
        <w:br w:type="page"/>
      </w:r>
    </w:p>
    <w:p w:rsidRPr="00342766" w:rsidR="0063257A" w:rsidP="0063257A" w:rsidRDefault="0063257A" w14:paraId="76CCC377" w14:textId="77777777">
      <w:pPr>
        <w:autoSpaceDE w:val="0"/>
        <w:autoSpaceDN w:val="0"/>
        <w:adjustRightInd w:val="0"/>
        <w:spacing w:before="240" w:after="240"/>
        <w:ind w:right="0"/>
        <w:jc w:val="both"/>
        <w:rPr>
          <w:b/>
          <w:bCs/>
          <w:color w:val="0137A6"/>
        </w:rPr>
      </w:pPr>
      <w:r w:rsidRPr="00342766">
        <w:rPr>
          <w:b/>
          <w:bCs/>
          <w:color w:val="0137A6"/>
        </w:rPr>
        <w:lastRenderedPageBreak/>
        <w:t>General Steps in Reserving</w:t>
      </w:r>
    </w:p>
    <w:p w:rsidR="005E4E52" w:rsidP="008B5D3F" w:rsidRDefault="005E4E52" w14:paraId="36477D33" w14:textId="32D9FB4F">
      <w:pPr>
        <w:numPr>
          <w:ilvl w:val="1"/>
          <w:numId w:val="2"/>
        </w:numPr>
        <w:autoSpaceDE w:val="0"/>
        <w:autoSpaceDN w:val="0"/>
        <w:adjustRightInd w:val="0"/>
        <w:spacing w:before="240" w:after="240"/>
        <w:ind w:left="720" w:right="0" w:hanging="720"/>
        <w:jc w:val="both"/>
      </w:pPr>
      <w:r>
        <w:t>Ensure data is complete (Paid, Outstanding, Incurred claims).</w:t>
      </w:r>
    </w:p>
    <w:p w:rsidR="005E4E52" w:rsidP="008B5D3F" w:rsidRDefault="005E4E52" w14:paraId="24DBB0A0" w14:textId="6230C670">
      <w:pPr>
        <w:numPr>
          <w:ilvl w:val="1"/>
          <w:numId w:val="2"/>
        </w:numPr>
        <w:autoSpaceDE w:val="0"/>
        <w:autoSpaceDN w:val="0"/>
        <w:adjustRightInd w:val="0"/>
        <w:spacing w:before="240" w:after="240"/>
        <w:ind w:left="720" w:right="0" w:hanging="720"/>
        <w:jc w:val="both"/>
      </w:pPr>
      <w:r>
        <w:t>Review and re-classify data into homogenous groups as needed.</w:t>
      </w:r>
    </w:p>
    <w:p w:rsidR="005E4E52" w:rsidP="008B5D3F" w:rsidRDefault="005E4E52" w14:paraId="63A7F0A3" w14:textId="49C845C7">
      <w:pPr>
        <w:numPr>
          <w:ilvl w:val="1"/>
          <w:numId w:val="2"/>
        </w:numPr>
        <w:autoSpaceDE w:val="0"/>
        <w:autoSpaceDN w:val="0"/>
        <w:adjustRightInd w:val="0"/>
        <w:spacing w:before="240" w:after="240"/>
        <w:ind w:left="720" w:right="0" w:hanging="720"/>
        <w:jc w:val="both"/>
      </w:pPr>
      <w:r>
        <w:t xml:space="preserve">Plot gross claims </w:t>
      </w:r>
      <w:r w:rsidR="00B270EF">
        <w:t>amounts</w:t>
      </w:r>
      <w:r>
        <w:t xml:space="preserve"> to identify extreme values (outliers).</w:t>
      </w:r>
    </w:p>
    <w:p w:rsidR="005E4E52" w:rsidP="008B5D3F" w:rsidRDefault="005E4E52" w14:paraId="507BE8B7" w14:textId="77777777">
      <w:pPr>
        <w:numPr>
          <w:ilvl w:val="1"/>
          <w:numId w:val="2"/>
        </w:numPr>
        <w:autoSpaceDE w:val="0"/>
        <w:autoSpaceDN w:val="0"/>
        <w:adjustRightInd w:val="0"/>
        <w:spacing w:before="240" w:after="240"/>
        <w:ind w:left="720" w:right="0" w:hanging="720"/>
        <w:jc w:val="both"/>
      </w:pPr>
      <w:r>
        <w:t>Exclude these outliers from the core reserving analysis to prevent distortion.</w:t>
      </w:r>
    </w:p>
    <w:p w:rsidR="005E4E52" w:rsidP="008B5D3F" w:rsidRDefault="00BB3E8B" w14:paraId="38535E95" w14:textId="0C2E3F2D">
      <w:pPr>
        <w:numPr>
          <w:ilvl w:val="1"/>
          <w:numId w:val="2"/>
        </w:numPr>
        <w:autoSpaceDE w:val="0"/>
        <w:autoSpaceDN w:val="0"/>
        <w:adjustRightInd w:val="0"/>
        <w:spacing w:before="240" w:after="240"/>
        <w:ind w:left="720" w:right="0" w:hanging="720"/>
        <w:jc w:val="both"/>
      </w:pPr>
      <w:r>
        <w:t>Incorporate</w:t>
      </w:r>
      <w:r w:rsidR="005E4E52">
        <w:t xml:space="preserve"> a loading to the final reserves based on the observed proportion of large losses, as these occurrences may be repetitive.</w:t>
      </w:r>
    </w:p>
    <w:p w:rsidR="005E4E52" w:rsidP="008B5D3F" w:rsidRDefault="005E4E52" w14:paraId="1382D0CF" w14:textId="6CE2DF8B">
      <w:pPr>
        <w:numPr>
          <w:ilvl w:val="1"/>
          <w:numId w:val="2"/>
        </w:numPr>
        <w:autoSpaceDE w:val="0"/>
        <w:autoSpaceDN w:val="0"/>
        <w:adjustRightInd w:val="0"/>
        <w:spacing w:before="240" w:after="240"/>
        <w:ind w:left="720" w:right="0" w:hanging="720"/>
        <w:jc w:val="both"/>
      </w:pPr>
      <w:r>
        <w:t>Use the adjusted data to develop run-off/delay triangles.</w:t>
      </w:r>
    </w:p>
    <w:p w:rsidR="00BB3E8B" w:rsidP="008B5D3F" w:rsidRDefault="005E4E52" w14:paraId="28739236" w14:textId="14EC8AEA">
      <w:pPr>
        <w:numPr>
          <w:ilvl w:val="1"/>
          <w:numId w:val="2"/>
        </w:numPr>
        <w:autoSpaceDE w:val="0"/>
        <w:autoSpaceDN w:val="0"/>
        <w:adjustRightInd w:val="0"/>
        <w:spacing w:before="240" w:after="240"/>
        <w:ind w:left="720" w:right="0" w:hanging="720"/>
        <w:jc w:val="both"/>
      </w:pPr>
      <w:r>
        <w:t>Identify and gain sign-off on at least two key reserving methods for each homogenous group.</w:t>
      </w:r>
    </w:p>
    <w:p w:rsidR="0063257A" w:rsidP="0063257A" w:rsidRDefault="0063257A" w14:paraId="4435B827" w14:textId="77777777">
      <w:pPr>
        <w:numPr>
          <w:ilvl w:val="1"/>
          <w:numId w:val="2"/>
        </w:numPr>
        <w:autoSpaceDE w:val="0"/>
        <w:autoSpaceDN w:val="0"/>
        <w:adjustRightInd w:val="0"/>
        <w:spacing w:before="240" w:after="240"/>
        <w:ind w:left="720" w:right="0" w:hanging="720"/>
        <w:jc w:val="both"/>
      </w:pPr>
      <w:r>
        <w:t>The final step will be generation of the draft valuation report, in the prescribed format, which is further subjected to peer review.</w:t>
      </w:r>
    </w:p>
    <w:p w:rsidR="0063257A" w:rsidP="0063257A" w:rsidRDefault="0063257A" w14:paraId="5BE694CC" w14:textId="77777777">
      <w:pPr>
        <w:numPr>
          <w:ilvl w:val="1"/>
          <w:numId w:val="2"/>
        </w:numPr>
        <w:autoSpaceDE w:val="0"/>
        <w:autoSpaceDN w:val="0"/>
        <w:adjustRightInd w:val="0"/>
        <w:spacing w:before="240" w:after="240"/>
        <w:ind w:left="720" w:right="0" w:hanging="720"/>
        <w:jc w:val="both"/>
      </w:pPr>
      <w:r>
        <w:t xml:space="preserve">The Actuarial Manager will be in charge of communicating the results with the client and once these are finalised, a final valuation report will be prepared and submitted to the client under the directive of the Lead Actuary.  </w:t>
      </w:r>
    </w:p>
    <w:p w:rsidRPr="00416A1E" w:rsidR="0063257A" w:rsidP="0063257A" w:rsidRDefault="0063257A" w14:paraId="37E72DC7" w14:textId="77777777">
      <w:pPr>
        <w:autoSpaceDE w:val="0"/>
        <w:autoSpaceDN w:val="0"/>
        <w:adjustRightInd w:val="0"/>
        <w:spacing w:before="240" w:after="240"/>
        <w:ind w:right="0"/>
        <w:jc w:val="both"/>
        <w:rPr>
          <w:b/>
          <w:bCs/>
          <w:color w:val="0137A6"/>
        </w:rPr>
      </w:pPr>
      <w:r w:rsidRPr="00416A1E">
        <w:rPr>
          <w:b/>
          <w:bCs/>
          <w:color w:val="0137A6"/>
        </w:rPr>
        <w:t>Overview: Run-off Triangles</w:t>
      </w:r>
    </w:p>
    <w:p w:rsidR="001C50D6" w:rsidP="0063257A" w:rsidRDefault="0063257A" w14:paraId="7935EAF2" w14:textId="77777777">
      <w:pPr>
        <w:numPr>
          <w:ilvl w:val="1"/>
          <w:numId w:val="2"/>
        </w:numPr>
        <w:autoSpaceDE w:val="0"/>
        <w:autoSpaceDN w:val="0"/>
        <w:adjustRightInd w:val="0"/>
        <w:spacing w:before="240" w:after="240"/>
        <w:ind w:left="720" w:right="0" w:hanging="720"/>
        <w:jc w:val="both"/>
      </w:pPr>
      <w:r>
        <w:t xml:space="preserve">Run-off/delay triangles are important for forecasting future claims amounts. </w:t>
      </w:r>
    </w:p>
    <w:p w:rsidR="0063257A" w:rsidP="0063257A" w:rsidRDefault="0063257A" w14:paraId="3AD3F2B3" w14:textId="5CDF2FB4">
      <w:pPr>
        <w:numPr>
          <w:ilvl w:val="1"/>
          <w:numId w:val="2"/>
        </w:numPr>
        <w:autoSpaceDE w:val="0"/>
        <w:autoSpaceDN w:val="0"/>
        <w:adjustRightInd w:val="0"/>
        <w:spacing w:before="240" w:after="240"/>
        <w:ind w:left="720" w:right="0" w:hanging="720"/>
        <w:jc w:val="both"/>
      </w:pPr>
      <w:r>
        <w:t>They are important when there may be a time lag after the loss until the full extent of the claims which have to be paid are known. They provide a method of tabulating claims data and studying the underlying statistical model.</w:t>
      </w:r>
    </w:p>
    <w:p w:rsidR="001C50D6" w:rsidP="0063257A" w:rsidRDefault="0063257A" w14:paraId="5C78EF62" w14:textId="41B26C01">
      <w:pPr>
        <w:numPr>
          <w:ilvl w:val="1"/>
          <w:numId w:val="2"/>
        </w:numPr>
        <w:autoSpaceDE w:val="0"/>
        <w:autoSpaceDN w:val="0"/>
        <w:adjustRightInd w:val="0"/>
        <w:spacing w:before="240" w:after="240"/>
        <w:ind w:left="720" w:right="0" w:hanging="720"/>
        <w:jc w:val="both"/>
      </w:pPr>
      <w:r>
        <w:t xml:space="preserve">The period in which a loss happens, and the insurer was on risk is called the accident/loss period. This may be </w:t>
      </w:r>
      <w:r w:rsidR="001C50D6">
        <w:t>categorized</w:t>
      </w:r>
      <w:r>
        <w:t xml:space="preserve"> as years or quarters, or any other identified period chosen to study the claims. </w:t>
      </w:r>
    </w:p>
    <w:p w:rsidR="0063257A" w:rsidP="0063257A" w:rsidRDefault="0063257A" w14:paraId="70129AD6" w14:textId="24834EF6">
      <w:pPr>
        <w:numPr>
          <w:ilvl w:val="1"/>
          <w:numId w:val="2"/>
        </w:numPr>
        <w:autoSpaceDE w:val="0"/>
        <w:autoSpaceDN w:val="0"/>
        <w:adjustRightInd w:val="0"/>
        <w:spacing w:before="240" w:after="240"/>
        <w:ind w:left="720" w:right="0" w:hanging="720"/>
        <w:jc w:val="both"/>
      </w:pPr>
      <w:r>
        <w:t>The number of periods until a payment is made is called the delay, or development period. The cumulative claims data is divided up by the accident/loss period and the development period. An example of classification is as shown in the figure below.</w:t>
      </w:r>
    </w:p>
    <w:p w:rsidR="0063257A" w:rsidP="0063257A" w:rsidRDefault="0063257A" w14:paraId="14CAED78" w14:textId="77777777">
      <w:pPr>
        <w:autoSpaceDE w:val="0"/>
        <w:autoSpaceDN w:val="0"/>
        <w:adjustRightInd w:val="0"/>
        <w:spacing w:before="240" w:after="240"/>
        <w:ind w:right="0"/>
        <w:jc w:val="center"/>
      </w:pPr>
      <w:r w:rsidRPr="00202847">
        <w:rPr>
          <w:noProof/>
        </w:rPr>
        <w:drawing>
          <wp:inline distT="0" distB="0" distL="0" distR="0" wp14:anchorId="1A88AF66" wp14:editId="08BD898A">
            <wp:extent cx="5474575" cy="2218216"/>
            <wp:effectExtent l="0" t="0" r="0" b="0"/>
            <wp:docPr id="7065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5279" name=""/>
                    <pic:cNvPicPr/>
                  </pic:nvPicPr>
                  <pic:blipFill>
                    <a:blip r:embed="rId19"/>
                    <a:stretch>
                      <a:fillRect/>
                    </a:stretch>
                  </pic:blipFill>
                  <pic:spPr>
                    <a:xfrm>
                      <a:off x="0" y="0"/>
                      <a:ext cx="5520742" cy="2236922"/>
                    </a:xfrm>
                    <a:prstGeom prst="rect">
                      <a:avLst/>
                    </a:prstGeom>
                  </pic:spPr>
                </pic:pic>
              </a:graphicData>
            </a:graphic>
          </wp:inline>
        </w:drawing>
      </w:r>
    </w:p>
    <w:p w:rsidR="0063257A" w:rsidP="0063257A" w:rsidRDefault="0063257A" w14:paraId="4804D375" w14:textId="77777777">
      <w:pPr>
        <w:numPr>
          <w:ilvl w:val="1"/>
          <w:numId w:val="2"/>
        </w:numPr>
        <w:autoSpaceDE w:val="0"/>
        <w:autoSpaceDN w:val="0"/>
        <w:adjustRightInd w:val="0"/>
        <w:spacing w:before="240" w:after="240"/>
        <w:ind w:left="720" w:right="0" w:hanging="720"/>
        <w:jc w:val="both"/>
      </w:pPr>
      <w:r>
        <w:lastRenderedPageBreak/>
        <w:t>Each row in the triangle represents an origin period which defines a cohort of claims while the columns represent development periods, which show how the cohort of claims relating to a particular origin period develop over time.</w:t>
      </w:r>
    </w:p>
    <w:p w:rsidR="0063257A" w:rsidP="0063257A" w:rsidRDefault="0063257A" w14:paraId="7C31188D" w14:textId="77777777">
      <w:pPr>
        <w:numPr>
          <w:ilvl w:val="1"/>
          <w:numId w:val="2"/>
        </w:numPr>
        <w:autoSpaceDE w:val="0"/>
        <w:autoSpaceDN w:val="0"/>
        <w:adjustRightInd w:val="0"/>
        <w:spacing w:before="240" w:after="240"/>
        <w:ind w:left="720" w:right="0" w:hanging="720"/>
        <w:jc w:val="both"/>
      </w:pPr>
      <w:r>
        <w:t>Note that particular periods are represented by the diagonals in the triangle. For example, the circled diagonal includes all payments made during the most recent period shown, i.e. period 10, which could be the recent period (as well as past periods since the triangle contains cumulative entries).</w:t>
      </w:r>
    </w:p>
    <w:p w:rsidR="0063257A" w:rsidP="0063257A" w:rsidRDefault="0063257A" w14:paraId="0287CC64" w14:textId="77777777">
      <w:pPr>
        <w:numPr>
          <w:ilvl w:val="1"/>
          <w:numId w:val="2"/>
        </w:numPr>
        <w:autoSpaceDE w:val="0"/>
        <w:autoSpaceDN w:val="0"/>
        <w:adjustRightInd w:val="0"/>
        <w:spacing w:before="240" w:after="240"/>
        <w:ind w:left="720" w:right="0" w:hanging="720"/>
        <w:jc w:val="both"/>
      </w:pPr>
      <w:r>
        <w:t>Also note that the upper left corner represents ‘known’ past claims amounts, while the lower right corner represents ‘unknown’ future amounts. The main aim of reserving is to look at methods of estimating the unknown figures to complete the lower right triangle.</w:t>
      </w:r>
    </w:p>
    <w:p w:rsidR="0063257A" w:rsidP="0063257A" w:rsidRDefault="0063257A" w14:paraId="2EB8D2D9" w14:textId="77777777">
      <w:pPr>
        <w:numPr>
          <w:ilvl w:val="1"/>
          <w:numId w:val="2"/>
        </w:numPr>
        <w:autoSpaceDE w:val="0"/>
        <w:autoSpaceDN w:val="0"/>
        <w:adjustRightInd w:val="0"/>
        <w:spacing w:before="240" w:after="240"/>
        <w:ind w:left="720" w:right="0" w:hanging="720"/>
        <w:jc w:val="both"/>
      </w:pPr>
      <w:r>
        <w:t>For each accident/loss period, the difference between the figure in the extreme right-hand column and the total amount paid so far will give us the estimate of the amount we need to hold currently to meet future liabilities arising.</w:t>
      </w:r>
    </w:p>
    <w:p w:rsidR="0063257A" w:rsidP="0063257A" w:rsidRDefault="0063257A" w14:paraId="037DA35C" w14:textId="77777777">
      <w:pPr>
        <w:numPr>
          <w:ilvl w:val="1"/>
          <w:numId w:val="2"/>
        </w:numPr>
        <w:autoSpaceDE w:val="0"/>
        <w:autoSpaceDN w:val="0"/>
        <w:adjustRightInd w:val="0"/>
        <w:spacing w:before="240" w:after="240"/>
        <w:ind w:left="720" w:right="0" w:hanging="720"/>
        <w:jc w:val="both"/>
      </w:pPr>
      <w:r>
        <w:t>Claims are analysed in cohorts, and it is important that each claim is allocated to the correct cohort.</w:t>
      </w:r>
    </w:p>
    <w:p w:rsidR="0063257A" w:rsidP="0063257A" w:rsidRDefault="0063257A" w14:paraId="05F0A058" w14:textId="77777777">
      <w:pPr>
        <w:numPr>
          <w:ilvl w:val="1"/>
          <w:numId w:val="2"/>
        </w:numPr>
        <w:autoSpaceDE w:val="0"/>
        <w:autoSpaceDN w:val="0"/>
        <w:adjustRightInd w:val="0"/>
        <w:spacing w:before="240" w:after="240"/>
        <w:ind w:left="720" w:right="0" w:hanging="720"/>
        <w:jc w:val="both"/>
      </w:pPr>
      <w:r>
        <w:t>One method of recording data is by accident-period basis where claims development is clustered by the period an accident/loss has occurred. In that respect, such data would include incurred but not yet reported (IBNR) claims.</w:t>
      </w:r>
    </w:p>
    <w:p w:rsidR="0063257A" w:rsidP="0063257A" w:rsidRDefault="0063257A" w14:paraId="7B4411FA" w14:textId="77777777">
      <w:pPr>
        <w:numPr>
          <w:ilvl w:val="1"/>
          <w:numId w:val="2"/>
        </w:numPr>
        <w:autoSpaceDE w:val="0"/>
        <w:autoSpaceDN w:val="0"/>
        <w:adjustRightInd w:val="0"/>
        <w:spacing w:before="240" w:after="240"/>
        <w:ind w:left="720" w:right="0" w:hanging="720"/>
        <w:jc w:val="both"/>
      </w:pPr>
      <w:r>
        <w:t>Claims paid in the period the accident/loss takes place are said to be paid in development period 0, claims paid in the following period are said to be paid in development period 1 and so on. The proportion of payments in various development period arising from the losses in an accident/loss period is known as the Loss Development Pattern.</w:t>
      </w:r>
    </w:p>
    <w:p w:rsidR="0063257A" w:rsidP="0063257A" w:rsidRDefault="0063257A" w14:paraId="7D72A4FE" w14:textId="77777777">
      <w:pPr>
        <w:numPr>
          <w:ilvl w:val="1"/>
          <w:numId w:val="2"/>
        </w:numPr>
        <w:autoSpaceDE w:val="0"/>
        <w:autoSpaceDN w:val="0"/>
        <w:adjustRightInd w:val="0"/>
        <w:spacing w:before="240" w:after="240"/>
        <w:ind w:left="720" w:right="0" w:hanging="720"/>
        <w:jc w:val="both"/>
      </w:pPr>
      <w:r>
        <w:t>Classes of insurance for which the Loss Development Pattern spreads out over a number of development period (such as Liability Insurance) are said to be Long Tail Business while classes of insurance for which the Loss Development Pattern is short (such as Fire and Theft Motor) are said to be Short Tail Business.</w:t>
      </w:r>
    </w:p>
    <w:p w:rsidR="0063257A" w:rsidP="0063257A" w:rsidRDefault="0063257A" w14:paraId="3230AA2C" w14:textId="77777777">
      <w:pPr>
        <w:numPr>
          <w:ilvl w:val="1"/>
          <w:numId w:val="2"/>
        </w:numPr>
        <w:autoSpaceDE w:val="0"/>
        <w:autoSpaceDN w:val="0"/>
        <w:adjustRightInd w:val="0"/>
        <w:spacing w:before="240" w:after="240"/>
        <w:ind w:left="720" w:right="0" w:hanging="720"/>
        <w:jc w:val="both"/>
      </w:pPr>
      <w:r>
        <w:t>Another method of recording data is by underwriting period. This procedure would group claims by the time policies were written rather than when they occurred. This method would therefore include IBNR claims, and claims that are yet to occur, if they relate to a policy written in the underwriting period.</w:t>
      </w:r>
    </w:p>
    <w:p w:rsidR="0063257A" w:rsidP="0063257A" w:rsidRDefault="0063257A" w14:paraId="0FFD243E" w14:textId="77777777">
      <w:pPr>
        <w:numPr>
          <w:ilvl w:val="1"/>
          <w:numId w:val="2"/>
        </w:numPr>
        <w:autoSpaceDE w:val="0"/>
        <w:autoSpaceDN w:val="0"/>
        <w:adjustRightInd w:val="0"/>
        <w:spacing w:before="240" w:after="240"/>
        <w:ind w:left="720" w:right="0" w:hanging="720"/>
        <w:jc w:val="both"/>
      </w:pPr>
      <w:r>
        <w:t>A third method of grouping claims is by reporting period. This method would not include IBNR claims as all claims would be allocated to the period in which they were reported.</w:t>
      </w:r>
    </w:p>
    <w:p w:rsidRPr="0003785A" w:rsidR="0063257A" w:rsidP="0063257A" w:rsidRDefault="0063257A" w14:paraId="7D641238" w14:textId="77777777">
      <w:pPr>
        <w:autoSpaceDE w:val="0"/>
        <w:autoSpaceDN w:val="0"/>
        <w:adjustRightInd w:val="0"/>
        <w:spacing w:before="240" w:after="240"/>
        <w:ind w:right="0"/>
        <w:jc w:val="both"/>
        <w:rPr>
          <w:b/>
          <w:bCs/>
          <w:color w:val="808080" w:themeColor="background1" w:themeShade="80"/>
        </w:rPr>
      </w:pPr>
      <w:r w:rsidRPr="0003785A">
        <w:rPr>
          <w:b/>
          <w:bCs/>
          <w:color w:val="808080" w:themeColor="background1" w:themeShade="80"/>
        </w:rPr>
        <w:t>Projections using Development Factors</w:t>
      </w:r>
    </w:p>
    <w:p w:rsidR="0063257A" w:rsidP="0063257A" w:rsidRDefault="0063257A" w14:paraId="031BFB4A" w14:textId="77777777">
      <w:pPr>
        <w:numPr>
          <w:ilvl w:val="1"/>
          <w:numId w:val="2"/>
        </w:numPr>
        <w:autoSpaceDE w:val="0"/>
        <w:autoSpaceDN w:val="0"/>
        <w:adjustRightInd w:val="0"/>
        <w:spacing w:before="240" w:after="240"/>
        <w:ind w:left="720" w:right="0" w:hanging="720"/>
        <w:jc w:val="both"/>
      </w:pPr>
      <w:r>
        <w:t>An insurer's liabilities for outstanding claims at a given date (the valuation date) are the present value of claim payments, to be made after the valuation date, on claims which, under the terms of its contracts, arose on or before the valuation date plus the present value of the insurer's internal costs directly related to administering and settling those payments.</w:t>
      </w:r>
    </w:p>
    <w:p w:rsidR="0063257A" w:rsidP="0063257A" w:rsidRDefault="0063257A" w14:paraId="6383EC9E" w14:textId="77777777">
      <w:pPr>
        <w:numPr>
          <w:ilvl w:val="1"/>
          <w:numId w:val="2"/>
        </w:numPr>
        <w:autoSpaceDE w:val="0"/>
        <w:autoSpaceDN w:val="0"/>
        <w:adjustRightInd w:val="0"/>
        <w:spacing w:before="240" w:after="240"/>
        <w:ind w:left="720" w:right="0" w:hanging="720"/>
        <w:jc w:val="both"/>
      </w:pPr>
      <w:r>
        <w:t>The basic assumption made in estimating outstanding claims liabilities concerns the run-off pattern. The simplest assumption is that claims will emerge in a similar way in each accident/loss period. The proportionate increases in the known cumulative claims from one development period to the next can then be used to calculate the expected cumulative claims for future development periods.</w:t>
      </w:r>
    </w:p>
    <w:p w:rsidR="0063257A" w:rsidP="0063257A" w:rsidRDefault="0063257A" w14:paraId="57196615" w14:textId="77777777">
      <w:pPr>
        <w:numPr>
          <w:ilvl w:val="1"/>
          <w:numId w:val="2"/>
        </w:numPr>
        <w:autoSpaceDE w:val="0"/>
        <w:autoSpaceDN w:val="0"/>
        <w:adjustRightInd w:val="0"/>
        <w:spacing w:before="240" w:after="240"/>
        <w:ind w:left="720" w:right="0" w:hanging="720"/>
        <w:jc w:val="both"/>
      </w:pPr>
      <w:r>
        <w:t>Note that the ratios that are used to project future claims are known as development factors or link ratios.</w:t>
      </w:r>
    </w:p>
    <w:p w:rsidR="00FE499C" w:rsidP="0063257A" w:rsidRDefault="0063257A" w14:paraId="7419B2FA" w14:textId="77777777">
      <w:pPr>
        <w:numPr>
          <w:ilvl w:val="1"/>
          <w:numId w:val="2"/>
        </w:numPr>
        <w:autoSpaceDE w:val="0"/>
        <w:autoSpaceDN w:val="0"/>
        <w:adjustRightInd w:val="0"/>
        <w:spacing w:before="240" w:after="240"/>
        <w:ind w:left="720" w:right="0" w:hanging="720"/>
        <w:jc w:val="both"/>
      </w:pPr>
      <w:r>
        <w:t xml:space="preserve">A development factor may describe the ratio between cumulative claim amounts in consecutive periods or between periods over a longer period. </w:t>
      </w:r>
    </w:p>
    <w:p w:rsidR="0063257A" w:rsidP="0063257A" w:rsidRDefault="0063257A" w14:paraId="046E07B4" w14:textId="1A8B7BD1">
      <w:pPr>
        <w:numPr>
          <w:ilvl w:val="1"/>
          <w:numId w:val="2"/>
        </w:numPr>
        <w:autoSpaceDE w:val="0"/>
        <w:autoSpaceDN w:val="0"/>
        <w:adjustRightInd w:val="0"/>
        <w:spacing w:before="240" w:after="240"/>
        <w:ind w:left="720" w:right="0" w:hanging="720"/>
        <w:jc w:val="both"/>
      </w:pPr>
      <w:r>
        <w:t>In the table below we calculate development factors for the ratios between consecutive periods. For example, the development factors in the highlighted column are derived by dividing the cumulative payments in column 1 by the corresponding payments in column 0.</w:t>
      </w:r>
    </w:p>
    <w:p w:rsidR="0063257A" w:rsidP="0063257A" w:rsidRDefault="0063257A" w14:paraId="0C2A303A" w14:textId="77777777">
      <w:pPr>
        <w:autoSpaceDE w:val="0"/>
        <w:autoSpaceDN w:val="0"/>
        <w:adjustRightInd w:val="0"/>
        <w:spacing w:before="240" w:after="240"/>
        <w:ind w:right="0"/>
        <w:jc w:val="center"/>
      </w:pPr>
      <w:r w:rsidRPr="00D74B97">
        <w:rPr>
          <w:noProof/>
        </w:rPr>
        <w:lastRenderedPageBreak/>
        <w:drawing>
          <wp:inline distT="0" distB="0" distL="0" distR="0" wp14:anchorId="6A52306C" wp14:editId="6E188F66">
            <wp:extent cx="6446520" cy="2444306"/>
            <wp:effectExtent l="0" t="0" r="0" b="0"/>
            <wp:docPr id="19053220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22092" name="Picture 1" descr="A screenshot of a graph&#10;&#10;AI-generated content may be incorrect."/>
                    <pic:cNvPicPr/>
                  </pic:nvPicPr>
                  <pic:blipFill>
                    <a:blip r:embed="rId20"/>
                    <a:stretch>
                      <a:fillRect/>
                    </a:stretch>
                  </pic:blipFill>
                  <pic:spPr>
                    <a:xfrm>
                      <a:off x="0" y="0"/>
                      <a:ext cx="6453639" cy="2447005"/>
                    </a:xfrm>
                    <a:prstGeom prst="rect">
                      <a:avLst/>
                    </a:prstGeom>
                  </pic:spPr>
                </pic:pic>
              </a:graphicData>
            </a:graphic>
          </wp:inline>
        </w:drawing>
      </w:r>
    </w:p>
    <w:p w:rsidR="0063257A" w:rsidP="0063257A" w:rsidRDefault="0063257A" w14:paraId="4988DE83" w14:textId="12C9DBE1">
      <w:pPr>
        <w:numPr>
          <w:ilvl w:val="1"/>
          <w:numId w:val="2"/>
        </w:numPr>
        <w:autoSpaceDE w:val="0"/>
        <w:autoSpaceDN w:val="0"/>
        <w:adjustRightInd w:val="0"/>
        <w:spacing w:before="240" w:after="240"/>
        <w:ind w:left="720" w:right="0" w:hanging="720"/>
        <w:jc w:val="both"/>
        <w:rPr/>
      </w:pPr>
      <w:r w:rsidR="0063257A">
        <w:rPr/>
        <w:t xml:space="preserve">For each accident/loss </w:t>
      </w:r>
      <w:r w:rsidR="7A0032C7">
        <w:rPr/>
        <w:t>period</w:t>
      </w:r>
      <w:r w:rsidR="0063257A">
        <w:rPr/>
        <w:t xml:space="preserve"> there is a different ratio for the increase in cumulative payments from development period 0 to development period 1.</w:t>
      </w:r>
    </w:p>
    <w:p w:rsidR="0063257A" w:rsidP="0063257A" w:rsidRDefault="0063257A" w14:paraId="22CD1F55" w14:textId="77777777">
      <w:pPr>
        <w:numPr>
          <w:ilvl w:val="1"/>
          <w:numId w:val="2"/>
        </w:numPr>
        <w:autoSpaceDE w:val="0"/>
        <w:autoSpaceDN w:val="0"/>
        <w:adjustRightInd w:val="0"/>
        <w:spacing w:before="240" w:after="240"/>
        <w:ind w:left="720" w:right="0" w:hanging="720"/>
        <w:jc w:val="both"/>
      </w:pPr>
      <w:r>
        <w:t>The development factors will always be greater than or equal to 1.</w:t>
      </w:r>
    </w:p>
    <w:p w:rsidR="0063257A" w:rsidP="0063257A" w:rsidRDefault="0063257A" w14:paraId="3237CE41" w14:textId="77777777">
      <w:pPr>
        <w:numPr>
          <w:ilvl w:val="1"/>
          <w:numId w:val="2"/>
        </w:numPr>
        <w:autoSpaceDE w:val="0"/>
        <w:autoSpaceDN w:val="0"/>
        <w:adjustRightInd w:val="0"/>
        <w:spacing w:before="240" w:after="240"/>
        <w:ind w:left="720" w:right="0" w:hanging="720"/>
        <w:jc w:val="both"/>
      </w:pPr>
      <w:r>
        <w:t>The choice on which development factor to apply when projecting forward for accident/loss period 10 is subject to judgement. For example, for a conservative approach, it might be best to take the largest ratio, i.e. 1.792. Other options are using the lowest ratio, a simple average or weighted average of the ratios.</w:t>
      </w:r>
    </w:p>
    <w:p w:rsidRPr="005956AF" w:rsidR="0063257A" w:rsidP="0063257A" w:rsidRDefault="0063257A" w14:paraId="21F06D4E" w14:textId="77777777">
      <w:pPr>
        <w:pStyle w:val="Heading3"/>
        <w:ind w:left="709"/>
        <w:rPr>
          <w:color w:val="0137A6"/>
        </w:rPr>
      </w:pPr>
      <w:bookmarkStart w:name="_Toc30759974" w:id="21"/>
      <w:bookmarkStart w:name="_Toc191365384" w:id="22"/>
      <w:bookmarkStart w:name="_Toc209715447" w:id="23"/>
      <w:r w:rsidRPr="005956AF">
        <w:rPr>
          <w:color w:val="0137A6"/>
        </w:rPr>
        <w:t>Valuation Methods</w:t>
      </w:r>
      <w:bookmarkEnd w:id="21"/>
      <w:bookmarkEnd w:id="22"/>
      <w:bookmarkEnd w:id="23"/>
    </w:p>
    <w:p w:rsidRPr="005956AF" w:rsidR="0063257A" w:rsidP="0063257A" w:rsidRDefault="0063257A" w14:paraId="1F9E0D13" w14:textId="77777777">
      <w:pPr>
        <w:pStyle w:val="ListParagraph"/>
        <w:numPr>
          <w:ilvl w:val="1"/>
          <w:numId w:val="2"/>
        </w:numPr>
        <w:autoSpaceDE w:val="0"/>
        <w:autoSpaceDN w:val="0"/>
        <w:adjustRightInd w:val="0"/>
        <w:spacing w:before="0" w:line="240" w:lineRule="auto"/>
        <w:ind w:left="709" w:hanging="709"/>
      </w:pPr>
      <w:r w:rsidRPr="005956AF">
        <w:t xml:space="preserve">Methods that </w:t>
      </w:r>
      <w:r>
        <w:t>are</w:t>
      </w:r>
      <w:r w:rsidRPr="005956AF">
        <w:t xml:space="preserve"> used to value the insurance liability for each class </w:t>
      </w:r>
      <w:r>
        <w:t>are</w:t>
      </w:r>
      <w:r w:rsidRPr="005956AF">
        <w:t xml:space="preserve"> prescribed in the guidelines issued in Legal Notice No. 37 to the Insurance Act, issued through Kenya Gazette Supplement No. 34 of 24 March 2017, and are listed in the section to follow. </w:t>
      </w:r>
    </w:p>
    <w:p w:rsidRPr="005956AF" w:rsidR="0063257A" w:rsidP="0063257A" w:rsidRDefault="0063257A" w14:paraId="0D684D2D" w14:textId="77777777">
      <w:pPr>
        <w:pStyle w:val="ListParagraph"/>
        <w:numPr>
          <w:ilvl w:val="1"/>
          <w:numId w:val="2"/>
        </w:numPr>
        <w:autoSpaceDE w:val="0"/>
        <w:autoSpaceDN w:val="0"/>
        <w:adjustRightInd w:val="0"/>
        <w:spacing w:before="0" w:line="240" w:lineRule="auto"/>
        <w:ind w:left="709" w:hanging="709"/>
      </w:pPr>
      <w:r w:rsidRPr="005956AF">
        <w:t>The methods used to calculate the insurance liabilities are shown below:</w:t>
      </w:r>
    </w:p>
    <w:p w:rsidRPr="005956AF" w:rsidR="0063257A" w:rsidP="0063257A" w:rsidRDefault="0063257A" w14:paraId="75655E75" w14:textId="77777777">
      <w:pPr>
        <w:numPr>
          <w:ilvl w:val="2"/>
          <w:numId w:val="2"/>
        </w:numPr>
        <w:spacing w:before="120" w:after="120"/>
        <w:ind w:left="1224" w:right="0" w:hanging="504"/>
        <w:jc w:val="both"/>
        <w:rPr>
          <w:szCs w:val="18"/>
        </w:rPr>
      </w:pPr>
      <w:r w:rsidRPr="005956AF">
        <w:rPr>
          <w:b/>
          <w:szCs w:val="18"/>
        </w:rPr>
        <w:t>Outstanding Claims Reported (OCR)</w:t>
      </w:r>
      <w:r w:rsidRPr="005956AF">
        <w:rPr>
          <w:szCs w:val="18"/>
        </w:rPr>
        <w:t>: Case Estimate Method;</w:t>
      </w:r>
    </w:p>
    <w:p w:rsidRPr="005956AF" w:rsidR="0063257A" w:rsidP="0063257A" w:rsidRDefault="0063257A" w14:paraId="4CE5A7AA" w14:textId="77777777">
      <w:pPr>
        <w:numPr>
          <w:ilvl w:val="2"/>
          <w:numId w:val="2"/>
        </w:numPr>
        <w:spacing w:before="120" w:after="120"/>
        <w:ind w:left="1224" w:right="0" w:hanging="504"/>
        <w:jc w:val="both"/>
        <w:rPr>
          <w:szCs w:val="18"/>
        </w:rPr>
      </w:pPr>
      <w:r w:rsidRPr="005956AF">
        <w:rPr>
          <w:b/>
          <w:szCs w:val="18"/>
        </w:rPr>
        <w:t>Incurred But Not Reported (IBNR)</w:t>
      </w:r>
      <w:r w:rsidRPr="005956AF">
        <w:rPr>
          <w:szCs w:val="18"/>
        </w:rPr>
        <w:t>: Chain Ladder, Bornhuetter-Ferguson, Cape Cod (Standard-Buhlmann), Expected Loss Ratio and Standard Development Method;</w:t>
      </w:r>
    </w:p>
    <w:p w:rsidRPr="005956AF" w:rsidR="0063257A" w:rsidP="0063257A" w:rsidRDefault="0063257A" w14:paraId="215DF3A9" w14:textId="77777777">
      <w:pPr>
        <w:numPr>
          <w:ilvl w:val="2"/>
          <w:numId w:val="2"/>
        </w:numPr>
        <w:spacing w:before="120" w:after="120"/>
        <w:ind w:left="1224" w:right="0" w:hanging="504"/>
        <w:jc w:val="both"/>
        <w:rPr>
          <w:szCs w:val="18"/>
        </w:rPr>
      </w:pPr>
      <w:r w:rsidRPr="005956AF">
        <w:rPr>
          <w:b/>
          <w:szCs w:val="18"/>
        </w:rPr>
        <w:t>Unearned Premium Reserve (UPR)</w:t>
      </w:r>
      <w:r w:rsidRPr="005956AF">
        <w:rPr>
          <w:szCs w:val="18"/>
        </w:rPr>
        <w:t xml:space="preserve">: </w:t>
      </w:r>
      <w:r w:rsidRPr="005956AF">
        <w:rPr>
          <w:i/>
          <w:szCs w:val="18"/>
        </w:rPr>
        <w:t xml:space="preserve">‘365ths’ </w:t>
      </w:r>
      <w:r w:rsidRPr="005956AF">
        <w:rPr>
          <w:szCs w:val="18"/>
        </w:rPr>
        <w:t xml:space="preserve">method for gross premium; </w:t>
      </w:r>
    </w:p>
    <w:p w:rsidRPr="005956AF" w:rsidR="0063257A" w:rsidP="0063257A" w:rsidRDefault="0063257A" w14:paraId="2C595823" w14:textId="77777777">
      <w:pPr>
        <w:pStyle w:val="Heading3"/>
        <w:ind w:left="709"/>
        <w:rPr>
          <w:color w:val="0137A6"/>
        </w:rPr>
      </w:pPr>
      <w:bookmarkStart w:name="_Toc191365385" w:id="24"/>
      <w:bookmarkStart w:name="_Toc209715448" w:id="25"/>
      <w:r w:rsidRPr="005956AF">
        <w:rPr>
          <w:color w:val="0137A6"/>
        </w:rPr>
        <w:t>IBNR Computation</w:t>
      </w:r>
      <w:bookmarkEnd w:id="24"/>
      <w:bookmarkEnd w:id="25"/>
    </w:p>
    <w:p w:rsidRPr="005956AF" w:rsidR="0063257A" w:rsidP="0063257A" w:rsidRDefault="0063257A" w14:paraId="7A9703F6" w14:textId="77777777">
      <w:pPr>
        <w:pStyle w:val="ListParagraph"/>
        <w:numPr>
          <w:ilvl w:val="1"/>
          <w:numId w:val="2"/>
        </w:numPr>
        <w:autoSpaceDE w:val="0"/>
        <w:autoSpaceDN w:val="0"/>
        <w:adjustRightInd w:val="0"/>
        <w:spacing w:before="0" w:line="240" w:lineRule="auto"/>
        <w:ind w:left="709" w:hanging="709"/>
      </w:pPr>
      <w:r w:rsidRPr="005956AF">
        <w:t xml:space="preserve">Reserves </w:t>
      </w:r>
      <w:r>
        <w:t>are</w:t>
      </w:r>
      <w:r w:rsidRPr="005956AF">
        <w:t xml:space="preserve"> computed using the Basic Chain Ladder (BCL), the Bornhuetter-Ferguson (BF), Loss Ratio (LR) and the Cape Cod methods on either quarterly basis or annual basis.</w:t>
      </w:r>
    </w:p>
    <w:p w:rsidRPr="005956AF" w:rsidR="0063257A" w:rsidP="0063257A" w:rsidRDefault="0063257A" w14:paraId="0E7FFEFD" w14:textId="77777777">
      <w:pPr>
        <w:pStyle w:val="ListParagraph"/>
        <w:numPr>
          <w:ilvl w:val="1"/>
          <w:numId w:val="2"/>
        </w:numPr>
        <w:autoSpaceDE w:val="0"/>
        <w:autoSpaceDN w:val="0"/>
        <w:adjustRightInd w:val="0"/>
        <w:spacing w:before="0" w:line="240" w:lineRule="auto"/>
        <w:ind w:left="709" w:hanging="709"/>
      </w:pPr>
      <w:r w:rsidRPr="005956AF">
        <w:t xml:space="preserve">The choice of method used for each class </w:t>
      </w:r>
      <w:r>
        <w:t>i</w:t>
      </w:r>
      <w:r w:rsidRPr="005956AF">
        <w:t>s guided by the availability of credible volume of data.</w:t>
      </w:r>
    </w:p>
    <w:p w:rsidRPr="005956AF" w:rsidR="0063257A" w:rsidP="0063257A" w:rsidRDefault="0063257A" w14:paraId="5F65E4E2" w14:textId="77777777">
      <w:pPr>
        <w:pStyle w:val="ListParagraph"/>
        <w:numPr>
          <w:ilvl w:val="1"/>
          <w:numId w:val="2"/>
        </w:numPr>
        <w:autoSpaceDE w:val="0"/>
        <w:autoSpaceDN w:val="0"/>
        <w:adjustRightInd w:val="0"/>
        <w:spacing w:before="0" w:line="240" w:lineRule="auto"/>
        <w:ind w:left="709" w:hanging="709"/>
      </w:pPr>
      <w:r w:rsidRPr="005956AF">
        <w:t xml:space="preserve">Under the </w:t>
      </w:r>
      <w:r w:rsidRPr="005956AF">
        <w:rPr>
          <w:b/>
        </w:rPr>
        <w:t>Basic Chain Ladder (BCL)</w:t>
      </w:r>
      <w:r w:rsidRPr="005956AF">
        <w:t xml:space="preserve"> method, reported claims data are displayed in the development triangles and age to age factors calculated. For each payment lag, average age to age factors is computed which are used to get cumulative development factors (CDF). The cumulative development factors show the development pattern of the claims that help project ultimate claims using a triangulation approach.</w:t>
      </w:r>
    </w:p>
    <w:p w:rsidRPr="005956AF" w:rsidR="0063257A" w:rsidP="0063257A" w:rsidRDefault="0063257A" w14:paraId="630A9C0C" w14:textId="77777777">
      <w:pPr>
        <w:pStyle w:val="ListParagraph"/>
        <w:numPr>
          <w:ilvl w:val="1"/>
          <w:numId w:val="2"/>
        </w:numPr>
        <w:autoSpaceDE w:val="0"/>
        <w:autoSpaceDN w:val="0"/>
        <w:adjustRightInd w:val="0"/>
        <w:spacing w:before="0" w:line="240" w:lineRule="auto"/>
        <w:ind w:left="709" w:hanging="709"/>
      </w:pPr>
      <w:r w:rsidRPr="005956AF">
        <w:lastRenderedPageBreak/>
        <w:t xml:space="preserve">The </w:t>
      </w:r>
      <w:r w:rsidRPr="005956AF">
        <w:rPr>
          <w:b/>
        </w:rPr>
        <w:t>Bornhuetter-Fergusson (BF)</w:t>
      </w:r>
      <w:r w:rsidRPr="005956AF">
        <w:t xml:space="preserve"> method is a blend between the basic chain ladder method and what is expected based on the recent experience of the class. In this method, historical experience is retained as part of the estimate of ultimate claims but is not the basis from which future claim activity is projected. Instead, we derive future claim activity from a priori estimate of our expectation.</w:t>
      </w:r>
    </w:p>
    <w:p w:rsidRPr="005956AF" w:rsidR="0063257A" w:rsidP="0063257A" w:rsidRDefault="0063257A" w14:paraId="2911726B" w14:textId="77777777">
      <w:pPr>
        <w:pStyle w:val="ListParagraph"/>
        <w:numPr>
          <w:ilvl w:val="1"/>
          <w:numId w:val="2"/>
        </w:numPr>
        <w:autoSpaceDE w:val="0"/>
        <w:autoSpaceDN w:val="0"/>
        <w:adjustRightInd w:val="0"/>
        <w:spacing w:before="0" w:line="240" w:lineRule="auto"/>
        <w:ind w:left="709" w:hanging="709"/>
      </w:pPr>
      <w:r w:rsidRPr="005956AF">
        <w:t xml:space="preserve">The Bornhuetter-Fergusson method </w:t>
      </w:r>
      <w:r>
        <w:t>is</w:t>
      </w:r>
      <w:r w:rsidRPr="005956AF">
        <w:t xml:space="preserve"> adopted where there </w:t>
      </w:r>
      <w:r>
        <w:t>is</w:t>
      </w:r>
      <w:r w:rsidRPr="005956AF">
        <w:t xml:space="preserve"> uncertainty in the claims development trends. In this regard, the basic chain ladder method depends on the stability of claims development. The Bornhuetter - Fergusson method considers both the claims developed to date (which depends on reporting/payment patterns) and the expected claims based on recent experience of the class, hence improving the accuracy of the estimate.</w:t>
      </w:r>
    </w:p>
    <w:p w:rsidRPr="005956AF" w:rsidR="0063257A" w:rsidP="0063257A" w:rsidRDefault="0063257A" w14:paraId="1D5F4897" w14:textId="77777777">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rPr>
        <w:t>Cape Cod method</w:t>
      </w:r>
      <w:r w:rsidRPr="005956AF">
        <w:t xml:space="preserve"> assumes a constant ultimate loss ratio for each past accident years. The ultimate loss ratio is estimated by dividing the reported losses for all years by the reported exposures. The exposure is estimated by multiplying the exposure measure by the percentage of losses that have developed. Earned premiums </w:t>
      </w:r>
      <w:r>
        <w:t>are</w:t>
      </w:r>
      <w:r w:rsidRPr="005956AF">
        <w:t xml:space="preserve"> used as the exposure measure. The reserve is then estimated as the percentage of unreported expected ultimate claims.</w:t>
      </w:r>
    </w:p>
    <w:p w:rsidRPr="005956AF" w:rsidR="0063257A" w:rsidP="0063257A" w:rsidRDefault="0063257A" w14:paraId="6B709AE6" w14:textId="77777777">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rPr>
        <w:t>Expected Loss Ratio</w:t>
      </w:r>
      <w:r w:rsidRPr="005956AF">
        <w:t xml:space="preserve"> method projects ultimate claims relative to earned premiums, based on expected loss ratios. This method </w:t>
      </w:r>
      <w:r>
        <w:t>is</w:t>
      </w:r>
      <w:r w:rsidRPr="005956AF">
        <w:t xml:space="preserve"> employed for classes where past data available is considered inadequate for triangulation.</w:t>
      </w:r>
    </w:p>
    <w:p w:rsidRPr="005956AF" w:rsidR="0063257A" w:rsidP="0063257A" w:rsidRDefault="0063257A" w14:paraId="59F365C9" w14:textId="77777777">
      <w:pPr>
        <w:numPr>
          <w:ilvl w:val="1"/>
          <w:numId w:val="2"/>
        </w:numPr>
        <w:autoSpaceDE w:val="0"/>
        <w:autoSpaceDN w:val="0"/>
        <w:adjustRightInd w:val="0"/>
        <w:spacing w:before="200" w:after="200"/>
        <w:ind w:left="709" w:right="0" w:hanging="709"/>
        <w:jc w:val="both"/>
        <w:rPr>
          <w:rFonts w:cs="Arial"/>
          <w:szCs w:val="18"/>
        </w:rPr>
      </w:pPr>
      <w:r w:rsidRPr="005956AF">
        <w:rPr>
          <w:rFonts w:cs="Arial"/>
          <w:szCs w:val="18"/>
        </w:rPr>
        <w:t>IBNR is calculated as the projected ultimate claims less actual claims incurred to date.</w:t>
      </w:r>
    </w:p>
    <w:p w:rsidRPr="005956AF" w:rsidR="0063257A" w:rsidP="0063257A" w:rsidRDefault="0063257A" w14:paraId="6994B026" w14:textId="77777777">
      <w:pPr>
        <w:pStyle w:val="Heading3"/>
      </w:pPr>
      <w:bookmarkStart w:name="_Toc191365386" w:id="26"/>
      <w:bookmarkStart w:name="_Toc209715449" w:id="27"/>
      <w:r w:rsidRPr="005956AF">
        <w:t>Adjustments to Claims Data</w:t>
      </w:r>
      <w:bookmarkEnd w:id="26"/>
      <w:bookmarkEnd w:id="27"/>
    </w:p>
    <w:p w:rsidRPr="005956AF" w:rsidR="0063257A" w:rsidP="0063257A" w:rsidRDefault="0063257A" w14:paraId="0836A3BC" w14:textId="77777777">
      <w:pPr>
        <w:pStyle w:val="ListParagraph"/>
        <w:numPr>
          <w:ilvl w:val="1"/>
          <w:numId w:val="2"/>
        </w:numPr>
        <w:autoSpaceDE w:val="0"/>
        <w:autoSpaceDN w:val="0"/>
        <w:adjustRightInd w:val="0"/>
        <w:spacing w:before="0" w:line="240" w:lineRule="auto"/>
        <w:ind w:left="709" w:hanging="709"/>
      </w:pPr>
      <w:r w:rsidRPr="005956AF">
        <w:t xml:space="preserve">Appropriate adjustments </w:t>
      </w:r>
      <w:r>
        <w:t>are</w:t>
      </w:r>
      <w:r w:rsidRPr="005956AF">
        <w:t xml:space="preserve"> made for large claims/outliers that are expected to distort the estimated development of future claims.</w:t>
      </w:r>
    </w:p>
    <w:p w:rsidRPr="005956AF" w:rsidR="0063257A" w:rsidP="0063257A" w:rsidRDefault="0063257A" w14:paraId="3334156D" w14:textId="77777777">
      <w:pPr>
        <w:pStyle w:val="ListParagraph"/>
        <w:numPr>
          <w:ilvl w:val="1"/>
          <w:numId w:val="2"/>
        </w:numPr>
        <w:autoSpaceDE w:val="0"/>
        <w:autoSpaceDN w:val="0"/>
        <w:adjustRightInd w:val="0"/>
        <w:spacing w:before="0" w:line="240" w:lineRule="auto"/>
        <w:ind w:left="709" w:hanging="709"/>
      </w:pPr>
      <w:r w:rsidRPr="005956AF">
        <w:t xml:space="preserve">Where adjustments </w:t>
      </w:r>
      <w:r>
        <w:t>are</w:t>
      </w:r>
      <w:r w:rsidRPr="005956AF">
        <w:t xml:space="preserve"> made in the data used for large/outlier claims, consideration </w:t>
      </w:r>
      <w:r>
        <w:t>are</w:t>
      </w:r>
      <w:r w:rsidRPr="005956AF">
        <w:t xml:space="preserve"> further taken of whether such experience can be reasonably expected to recur in future and the expected impact on claims. Where applicable, explicit loadings </w:t>
      </w:r>
      <w:r>
        <w:t>are</w:t>
      </w:r>
      <w:r w:rsidRPr="005956AF">
        <w:t xml:space="preserve"> made in future reserve estimates.</w:t>
      </w:r>
    </w:p>
    <w:p w:rsidRPr="005956AF" w:rsidR="0063257A" w:rsidP="0063257A" w:rsidRDefault="0063257A" w14:paraId="7026BDED" w14:textId="77777777">
      <w:pPr>
        <w:pStyle w:val="Heading2"/>
        <w:rPr>
          <w:rFonts w:ascii="Nunito Sans" w:hAnsi="Nunito Sans"/>
          <w:b/>
          <w:bCs/>
        </w:rPr>
      </w:pPr>
      <w:bookmarkStart w:name="_Toc189497739" w:id="28"/>
      <w:bookmarkStart w:name="_Toc191365387" w:id="29"/>
      <w:bookmarkStart w:name="_Toc209715450" w:id="30"/>
      <w:r w:rsidRPr="005956AF">
        <w:rPr>
          <w:rFonts w:ascii="Nunito Sans" w:hAnsi="Nunito Sans"/>
          <w:b/>
          <w:bCs/>
        </w:rPr>
        <w:t>Risk Adjustment</w:t>
      </w:r>
      <w:bookmarkEnd w:id="28"/>
      <w:bookmarkEnd w:id="29"/>
      <w:bookmarkEnd w:id="30"/>
    </w:p>
    <w:p w:rsidRPr="005956AF" w:rsidR="0063257A" w:rsidP="0063257A" w:rsidRDefault="0063257A" w14:paraId="19512A4E" w14:textId="77777777">
      <w:pPr>
        <w:pStyle w:val="ListParagraph"/>
        <w:numPr>
          <w:ilvl w:val="1"/>
          <w:numId w:val="2"/>
        </w:numPr>
        <w:autoSpaceDE w:val="0"/>
        <w:autoSpaceDN w:val="0"/>
        <w:adjustRightInd w:val="0"/>
        <w:spacing w:before="0" w:line="240" w:lineRule="auto"/>
        <w:ind w:left="709" w:hanging="709"/>
      </w:pPr>
      <w:r w:rsidRPr="005956AF">
        <w:t xml:space="preserve">The </w:t>
      </w:r>
      <w:r w:rsidRPr="005956AF">
        <w:rPr>
          <w:b/>
          <w:bCs/>
        </w:rPr>
        <w:t>Risk Adjustment</w:t>
      </w:r>
      <w:r w:rsidRPr="005956AF">
        <w:t xml:space="preserve"> (“RA”) is the compensation an entity requires for bearing the uncertainty about the amount and timing of the cash flows that arise from non-financial risk as the entity fulfils insurance contracts.</w:t>
      </w:r>
    </w:p>
    <w:p w:rsidRPr="005956AF" w:rsidR="0063257A" w:rsidP="008819F8" w:rsidRDefault="0063257A" w14:paraId="37784B93" w14:textId="148B5C3F">
      <w:pPr>
        <w:pStyle w:val="ListParagraph"/>
        <w:numPr>
          <w:ilvl w:val="1"/>
          <w:numId w:val="2"/>
        </w:numPr>
        <w:autoSpaceDE w:val="0"/>
        <w:autoSpaceDN w:val="0"/>
        <w:adjustRightInd w:val="0"/>
        <w:spacing w:before="0" w:line="240" w:lineRule="auto"/>
        <w:ind w:left="709" w:hanging="709"/>
      </w:pPr>
      <w:r w:rsidRPr="005956AF">
        <w:rPr>
          <w:bCs/>
        </w:rPr>
        <w:t xml:space="preserve">The </w:t>
      </w:r>
      <w:r w:rsidRPr="005956AF">
        <w:rPr>
          <w:b/>
        </w:rPr>
        <w:t xml:space="preserve">Bootstrapping method </w:t>
      </w:r>
      <w:r>
        <w:rPr>
          <w:bCs/>
        </w:rPr>
        <w:t>is</w:t>
      </w:r>
      <w:r w:rsidRPr="005956AF">
        <w:rPr>
          <w:bCs/>
        </w:rPr>
        <w:t xml:space="preserve"> used to calculate the Risk Adjustment as at the Valuation Date</w:t>
      </w:r>
      <w:r w:rsidR="008819F8">
        <w:rPr>
          <w:bCs/>
        </w:rPr>
        <w:t>.</w:t>
      </w:r>
    </w:p>
    <w:p w:rsidRPr="005956AF" w:rsidR="0063257A" w:rsidP="0063257A" w:rsidRDefault="0063257A" w14:paraId="771EEF00" w14:textId="77777777">
      <w:pPr>
        <w:pStyle w:val="ListParagraph"/>
        <w:numPr>
          <w:ilvl w:val="1"/>
          <w:numId w:val="2"/>
        </w:numPr>
        <w:tabs>
          <w:tab w:val="num" w:pos="1593"/>
        </w:tabs>
        <w:autoSpaceDE w:val="0"/>
        <w:autoSpaceDN w:val="0"/>
        <w:adjustRightInd w:val="0"/>
        <w:spacing w:before="0" w:line="240" w:lineRule="auto"/>
        <w:ind w:left="709" w:hanging="709"/>
      </w:pPr>
      <w:r w:rsidRPr="005956AF">
        <w:t>The Bootstrapping method is a statistical technique that resamples historical claims data to generate a distribution of possible future outcomes, allowing for a detailed and realistic estimation of the RA. It uses a two-stage bootstrapping approach.</w:t>
      </w:r>
    </w:p>
    <w:p w:rsidRPr="005956AF" w:rsidR="0063257A" w:rsidP="0063257A" w:rsidRDefault="0063257A" w14:paraId="78C3D466" w14:textId="77777777">
      <w:pPr>
        <w:pStyle w:val="ListParagraph"/>
        <w:numPr>
          <w:ilvl w:val="1"/>
          <w:numId w:val="2"/>
        </w:numPr>
        <w:tabs>
          <w:tab w:val="num" w:pos="1593"/>
        </w:tabs>
        <w:autoSpaceDE w:val="0"/>
        <w:autoSpaceDN w:val="0"/>
        <w:adjustRightInd w:val="0"/>
        <w:spacing w:before="0" w:line="240" w:lineRule="auto"/>
        <w:ind w:left="709" w:hanging="709"/>
      </w:pPr>
      <w:r w:rsidRPr="005956AF">
        <w:t>In the first stage an ordinary Basic Chain Ladder (“BCL”) method is applied to a cumulative claim’s triangle. The calculated the scaled Pearson residuals are bootstrapped R times to forecast future incremental claims payments via the standard BCL method.</w:t>
      </w:r>
    </w:p>
    <w:p w:rsidRPr="005956AF" w:rsidR="0063257A" w:rsidP="0063257A" w:rsidRDefault="0063257A" w14:paraId="0BB84192" w14:textId="77777777">
      <w:pPr>
        <w:pStyle w:val="ListParagraph"/>
        <w:numPr>
          <w:ilvl w:val="1"/>
          <w:numId w:val="2"/>
        </w:numPr>
        <w:tabs>
          <w:tab w:val="num" w:pos="1593"/>
        </w:tabs>
        <w:autoSpaceDE w:val="0"/>
        <w:autoSpaceDN w:val="0"/>
        <w:adjustRightInd w:val="0"/>
        <w:spacing w:before="0" w:line="240" w:lineRule="auto"/>
        <w:ind w:left="709" w:hanging="709"/>
      </w:pPr>
      <w:r w:rsidRPr="005956AF">
        <w:t>In the second stage, a simulation process error is run using the bootstrap value as the mean and assuming over-dispersed Poisson process distribution. The IBNR reserves generated by this technique form the predictive distribution from which summary statistics including the mean, prediction error, and quantiles can be computed.</w:t>
      </w:r>
    </w:p>
    <w:p w:rsidRPr="005956AF" w:rsidR="0063257A" w:rsidP="0063257A" w:rsidRDefault="0063257A" w14:paraId="36B842E6" w14:textId="77777777">
      <w:pPr>
        <w:pStyle w:val="ListParagraph"/>
        <w:numPr>
          <w:ilvl w:val="1"/>
          <w:numId w:val="2"/>
        </w:numPr>
        <w:tabs>
          <w:tab w:val="num" w:pos="1593"/>
        </w:tabs>
        <w:autoSpaceDE w:val="0"/>
        <w:autoSpaceDN w:val="0"/>
        <w:adjustRightInd w:val="0"/>
        <w:spacing w:before="0" w:line="240" w:lineRule="auto"/>
        <w:ind w:left="709" w:hanging="709"/>
      </w:pPr>
      <w:r w:rsidRPr="005956AF">
        <w:t>This resampling technique utilizes historical data to generate stochastic scenarios, drawing upon past observations as potential future outcomes rather than theoretical distributions. This results of the production of a full distribution of the claims from which the mean and the 75</w:t>
      </w:r>
      <w:r w:rsidRPr="005956AF">
        <w:rPr>
          <w:vertAlign w:val="superscript"/>
        </w:rPr>
        <w:t>th</w:t>
      </w:r>
      <w:r w:rsidRPr="005956AF">
        <w:t xml:space="preserve"> percentile reserves will be estimated. The Risk Adjustment is then derived from the two estimates as shown below:</w:t>
      </w:r>
    </w:p>
    <w:p w:rsidRPr="005956AF" w:rsidR="0063257A" w:rsidP="0063257A" w:rsidRDefault="0063257A" w14:paraId="55EB489F" w14:textId="77777777">
      <w:pPr>
        <w:pStyle w:val="ListParagraph"/>
        <w:autoSpaceDE w:val="0"/>
        <w:autoSpaceDN w:val="0"/>
        <w:adjustRightInd w:val="0"/>
        <w:ind w:left="709"/>
        <w:rPr>
          <w:bCs/>
          <w:i/>
          <w:sz w:val="20"/>
          <w:szCs w:val="20"/>
        </w:rPr>
      </w:pPr>
      <m:oMathPara>
        <m:oMath>
          <m:r>
            <w:rPr>
              <w:rFonts w:ascii="Cambria Math" w:hAnsi="Cambria Math"/>
              <w:color w:val="0137A6"/>
              <w:sz w:val="20"/>
              <w:szCs w:val="20"/>
            </w:rPr>
            <m:t>Risk Margin at 75% Confidence Level=IBNR at 75% Confidence Level- Mean IBNR</m:t>
          </m:r>
        </m:oMath>
      </m:oMathPara>
    </w:p>
    <w:p w:rsidRPr="006F03C9" w:rsidR="00D46CE1" w:rsidP="00753591" w:rsidRDefault="001A7596" w14:paraId="18E9ABC7" w14:textId="2A1241D6">
      <w:pPr>
        <w:pStyle w:val="Heading1"/>
        <w:numPr>
          <w:ilvl w:val="0"/>
          <w:numId w:val="6"/>
        </w:numPr>
        <w:tabs>
          <w:tab w:val="num" w:pos="360"/>
        </w:tabs>
        <w:ind w:left="720" w:hanging="540"/>
        <w:rPr>
          <w:rFonts w:ascii="Nunito Sans Black" w:hAnsi="Nunito Sans Black"/>
        </w:rPr>
      </w:pPr>
      <w:bookmarkStart w:name="_Toc209715451" w:id="31"/>
      <w:r w:rsidRPr="006F03C9">
        <w:rPr>
          <w:rFonts w:ascii="Nunito Sans Black" w:hAnsi="Nunito Sans Black"/>
        </w:rPr>
        <w:lastRenderedPageBreak/>
        <w:t>APPENDICES</w:t>
      </w:r>
      <w:bookmarkEnd w:id="31"/>
    </w:p>
    <w:p w:rsidRPr="006F03C9" w:rsidR="00C04DE6" w:rsidP="00C04DE6" w:rsidRDefault="00C04DE6" w14:paraId="47F23215" w14:textId="77777777">
      <w:pPr>
        <w:pStyle w:val="Heading2"/>
        <w:autoSpaceDE w:val="0"/>
        <w:autoSpaceDN w:val="0"/>
        <w:adjustRightInd w:val="0"/>
        <w:spacing w:line="240" w:lineRule="auto"/>
        <w:rPr>
          <w:rFonts w:ascii="Nunito Sans Black" w:hAnsi="Nunito Sans Black"/>
        </w:rPr>
      </w:pPr>
      <w:bookmarkStart w:name="_Toc191365393" w:id="32"/>
      <w:bookmarkStart w:name="_Toc209715452" w:id="33"/>
      <w:r>
        <w:rPr>
          <w:rFonts w:ascii="Nunito Sans Black" w:hAnsi="Nunito Sans Black"/>
        </w:rPr>
        <w:t xml:space="preserve">Appendix 1: </w:t>
      </w:r>
      <w:r w:rsidRPr="006F03C9">
        <w:rPr>
          <w:rFonts w:ascii="Nunito Sans Black" w:hAnsi="Nunito Sans Black"/>
        </w:rPr>
        <w:t>Sign-Off Template</w:t>
      </w:r>
      <w:bookmarkEnd w:id="32"/>
      <w:bookmarkEnd w:id="33"/>
    </w:p>
    <w:p w:rsidRPr="006F03C9" w:rsidR="00C04DE6" w:rsidP="00C04DE6" w:rsidRDefault="00C04DE6" w14:paraId="31781816" w14:textId="77777777"/>
    <w:tbl>
      <w:tblPr>
        <w:tblW w:w="0" w:type="auto"/>
        <w:jc w:val="center"/>
        <w:tblLayout w:type="fixed"/>
        <w:tblCellMar>
          <w:left w:w="0" w:type="dxa"/>
          <w:right w:w="0" w:type="dxa"/>
        </w:tblCellMar>
        <w:tblLook w:val="01E0" w:firstRow="1" w:lastRow="1" w:firstColumn="1" w:lastColumn="1" w:noHBand="0" w:noVBand="0"/>
      </w:tblPr>
      <w:tblGrid>
        <w:gridCol w:w="6145"/>
      </w:tblGrid>
      <w:tr w:rsidRPr="006F03C9" w:rsidR="00C04DE6" w:rsidTr="00AE5DA3" w14:paraId="3C82BD76" w14:textId="77777777">
        <w:trPr>
          <w:trHeight w:val="407"/>
          <w:jc w:val="center"/>
        </w:trPr>
        <w:tc>
          <w:tcPr>
            <w:tcW w:w="6145" w:type="dxa"/>
          </w:tcPr>
          <w:p w:rsidRPr="006F03C9" w:rsidR="00C04DE6" w:rsidP="00AE5DA3" w:rsidRDefault="00C04DE6" w14:paraId="6740D044" w14:textId="77777777">
            <w:pPr>
              <w:pStyle w:val="TableParagraph"/>
              <w:spacing w:line="310" w:lineRule="exact"/>
              <w:ind w:left="31"/>
              <w:jc w:val="left"/>
              <w:rPr>
                <w:rFonts w:ascii="Nunito Sans Black" w:hAnsi="Nunito Sans Black"/>
                <w:b/>
                <w:color w:val="0137A6"/>
                <w:sz w:val="24"/>
                <w:szCs w:val="24"/>
              </w:rPr>
            </w:pPr>
            <w:r w:rsidRPr="006F03C9">
              <w:rPr>
                <w:rFonts w:ascii="Nunito Sans Black" w:hAnsi="Nunito Sans Black"/>
                <w:b/>
                <w:color w:val="0137A6"/>
                <w:w w:val="85"/>
                <w:sz w:val="24"/>
                <w:szCs w:val="24"/>
              </w:rPr>
              <w:t>Sign-</w:t>
            </w:r>
            <w:r w:rsidRPr="006F03C9">
              <w:rPr>
                <w:rFonts w:ascii="Nunito Sans Black" w:hAnsi="Nunito Sans Black"/>
                <w:b/>
                <w:color w:val="0137A6"/>
                <w:spacing w:val="-5"/>
                <w:sz w:val="24"/>
                <w:szCs w:val="24"/>
              </w:rPr>
              <w:t>off</w:t>
            </w:r>
          </w:p>
        </w:tc>
      </w:tr>
      <w:tr w:rsidRPr="006F03C9" w:rsidR="00C04DE6" w:rsidTr="00AE5DA3" w14:paraId="055A4410" w14:textId="77777777">
        <w:trPr>
          <w:trHeight w:val="364"/>
          <w:jc w:val="center"/>
        </w:trPr>
        <w:tc>
          <w:tcPr>
            <w:tcW w:w="6145" w:type="dxa"/>
          </w:tcPr>
          <w:p w:rsidRPr="006F03C9" w:rsidR="00C04DE6" w:rsidP="00AE5DA3" w:rsidRDefault="00C04DE6" w14:paraId="7EAB1BE6" w14:textId="77777777">
            <w:pPr>
              <w:pStyle w:val="TableParagraph"/>
              <w:spacing w:before="91"/>
              <w:ind w:left="31"/>
              <w:jc w:val="left"/>
              <w:rPr>
                <w:rFonts w:ascii="Nunito Sans SemiBold" w:hAnsi="Nunito Sans SemiBold"/>
                <w:b/>
                <w:color w:val="0137A6"/>
                <w:sz w:val="18"/>
                <w:szCs w:val="18"/>
              </w:rPr>
            </w:pPr>
            <w:r w:rsidRPr="006F03C9">
              <w:rPr>
                <w:rFonts w:ascii="Nunito Sans SemiBold" w:hAnsi="Nunito Sans SemiBold"/>
                <w:b/>
                <w:color w:val="0137A6"/>
                <w:w w:val="90"/>
                <w:sz w:val="18"/>
                <w:szCs w:val="18"/>
              </w:rPr>
              <w:t>Statement</w:t>
            </w:r>
            <w:r w:rsidRPr="006F03C9">
              <w:rPr>
                <w:rFonts w:ascii="Nunito Sans SemiBold" w:hAnsi="Nunito Sans SemiBold"/>
                <w:b/>
                <w:color w:val="0137A6"/>
                <w:spacing w:val="-1"/>
                <w:sz w:val="18"/>
                <w:szCs w:val="18"/>
              </w:rPr>
              <w:t xml:space="preserve"> </w:t>
            </w:r>
            <w:r w:rsidRPr="006F03C9">
              <w:rPr>
                <w:rFonts w:ascii="Nunito Sans SemiBold" w:hAnsi="Nunito Sans SemiBold"/>
                <w:b/>
                <w:color w:val="0137A6"/>
                <w:w w:val="90"/>
                <w:sz w:val="18"/>
                <w:szCs w:val="18"/>
              </w:rPr>
              <w:t>by</w:t>
            </w:r>
            <w:r w:rsidRPr="006F03C9">
              <w:rPr>
                <w:rFonts w:ascii="Nunito Sans SemiBold" w:hAnsi="Nunito Sans SemiBold"/>
                <w:b/>
                <w:color w:val="0137A6"/>
                <w:sz w:val="18"/>
                <w:szCs w:val="18"/>
              </w:rPr>
              <w:t xml:space="preserve"> </w:t>
            </w:r>
            <w:r w:rsidRPr="006F03C9">
              <w:rPr>
                <w:rFonts w:ascii="Nunito Sans SemiBold" w:hAnsi="Nunito Sans SemiBold"/>
                <w:b/>
                <w:color w:val="0137A6"/>
                <w:w w:val="90"/>
                <w:sz w:val="18"/>
                <w:szCs w:val="18"/>
              </w:rPr>
              <w:t>the</w:t>
            </w:r>
            <w:r w:rsidRPr="006F03C9">
              <w:rPr>
                <w:rFonts w:ascii="Nunito Sans SemiBold" w:hAnsi="Nunito Sans SemiBold"/>
                <w:b/>
                <w:color w:val="0137A6"/>
                <w:sz w:val="18"/>
                <w:szCs w:val="18"/>
              </w:rPr>
              <w:t xml:space="preserve"> </w:t>
            </w:r>
            <w:r w:rsidRPr="006F03C9">
              <w:rPr>
                <w:rFonts w:ascii="Nunito Sans SemiBold" w:hAnsi="Nunito Sans SemiBold"/>
                <w:b/>
                <w:color w:val="0137A6"/>
                <w:w w:val="90"/>
                <w:sz w:val="18"/>
                <w:szCs w:val="18"/>
              </w:rPr>
              <w:t>Lead</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spacing w:val="-2"/>
                <w:w w:val="90"/>
                <w:sz w:val="18"/>
                <w:szCs w:val="18"/>
              </w:rPr>
              <w:t>Analyst</w:t>
            </w:r>
          </w:p>
        </w:tc>
      </w:tr>
      <w:tr w:rsidRPr="006F03C9" w:rsidR="00C04DE6" w:rsidTr="00AE5DA3" w14:paraId="42CD5100" w14:textId="77777777">
        <w:trPr>
          <w:trHeight w:val="511"/>
          <w:jc w:val="center"/>
        </w:trPr>
        <w:tc>
          <w:tcPr>
            <w:tcW w:w="6145" w:type="dxa"/>
          </w:tcPr>
          <w:p w:rsidRPr="00F237E7" w:rsidR="00C04DE6" w:rsidP="00AE5DA3" w:rsidRDefault="00C04DE6" w14:paraId="72F1D6E0" w14:textId="77777777">
            <w:pPr>
              <w:pStyle w:val="TableParagraph"/>
              <w:spacing w:before="95"/>
              <w:ind w:left="31"/>
              <w:jc w:val="left"/>
              <w:rPr>
                <w:rFonts w:ascii="Nunito Sans" w:hAnsi="Nunito Sans"/>
                <w:sz w:val="18"/>
                <w:szCs w:val="18"/>
              </w:rPr>
            </w:pPr>
            <w:r w:rsidRPr="00F237E7">
              <w:rPr>
                <w:rFonts w:ascii="Nunito Sans" w:hAnsi="Nunito Sans"/>
                <w:sz w:val="18"/>
                <w:szCs w:val="18"/>
              </w:rPr>
              <w:t>I</w:t>
            </w:r>
            <w:r w:rsidRPr="00F237E7">
              <w:rPr>
                <w:rFonts w:ascii="Nunito Sans" w:hAnsi="Nunito Sans"/>
                <w:spacing w:val="-8"/>
                <w:sz w:val="18"/>
                <w:szCs w:val="18"/>
              </w:rPr>
              <w:t xml:space="preserve"> </w:t>
            </w:r>
            <w:r w:rsidRPr="00F237E7">
              <w:rPr>
                <w:rFonts w:ascii="Nunito Sans" w:hAnsi="Nunito Sans"/>
                <w:sz w:val="18"/>
                <w:szCs w:val="18"/>
              </w:rPr>
              <w:t>confirm</w:t>
            </w:r>
            <w:r w:rsidRPr="00F237E7">
              <w:rPr>
                <w:rFonts w:ascii="Nunito Sans" w:hAnsi="Nunito Sans"/>
                <w:spacing w:val="-7"/>
                <w:sz w:val="18"/>
                <w:szCs w:val="18"/>
              </w:rPr>
              <w:t xml:space="preserve"> </w:t>
            </w:r>
            <w:r w:rsidRPr="00F237E7">
              <w:rPr>
                <w:rFonts w:ascii="Nunito Sans" w:hAnsi="Nunito Sans"/>
                <w:sz w:val="18"/>
                <w:szCs w:val="18"/>
              </w:rPr>
              <w:t>that</w:t>
            </w:r>
            <w:r w:rsidRPr="00F237E7">
              <w:rPr>
                <w:rFonts w:ascii="Nunito Sans" w:hAnsi="Nunito Sans"/>
                <w:spacing w:val="-8"/>
                <w:sz w:val="18"/>
                <w:szCs w:val="18"/>
              </w:rPr>
              <w:t xml:space="preserve"> </w:t>
            </w:r>
            <w:r w:rsidRPr="00F237E7">
              <w:rPr>
                <w:rFonts w:ascii="Nunito Sans" w:hAnsi="Nunito Sans"/>
                <w:sz w:val="18"/>
                <w:szCs w:val="18"/>
              </w:rPr>
              <w:t>I</w:t>
            </w:r>
            <w:r w:rsidRPr="00F237E7">
              <w:rPr>
                <w:rFonts w:ascii="Nunito Sans" w:hAnsi="Nunito Sans"/>
                <w:spacing w:val="-8"/>
                <w:sz w:val="18"/>
                <w:szCs w:val="18"/>
              </w:rPr>
              <w:t xml:space="preserve"> </w:t>
            </w:r>
            <w:r w:rsidRPr="00F237E7">
              <w:rPr>
                <w:rFonts w:ascii="Nunito Sans" w:hAnsi="Nunito Sans"/>
                <w:sz w:val="18"/>
                <w:szCs w:val="18"/>
              </w:rPr>
              <w:t>have</w:t>
            </w:r>
            <w:r w:rsidRPr="00F237E7">
              <w:rPr>
                <w:rFonts w:ascii="Nunito Sans" w:hAnsi="Nunito Sans"/>
                <w:spacing w:val="-8"/>
                <w:sz w:val="18"/>
                <w:szCs w:val="18"/>
              </w:rPr>
              <w:t xml:space="preserve"> </w:t>
            </w:r>
            <w:r w:rsidRPr="00F237E7">
              <w:rPr>
                <w:rFonts w:ascii="Nunito Sans" w:hAnsi="Nunito Sans"/>
                <w:sz w:val="18"/>
                <w:szCs w:val="18"/>
              </w:rPr>
              <w:t>carried</w:t>
            </w:r>
            <w:r w:rsidRPr="00F237E7">
              <w:rPr>
                <w:rFonts w:ascii="Nunito Sans" w:hAnsi="Nunito Sans"/>
                <w:spacing w:val="-8"/>
                <w:sz w:val="18"/>
                <w:szCs w:val="18"/>
              </w:rPr>
              <w:t xml:space="preserve"> </w:t>
            </w:r>
            <w:r w:rsidRPr="00F237E7">
              <w:rPr>
                <w:rFonts w:ascii="Nunito Sans" w:hAnsi="Nunito Sans"/>
                <w:sz w:val="18"/>
                <w:szCs w:val="18"/>
              </w:rPr>
              <w:t>out</w:t>
            </w:r>
            <w:r w:rsidRPr="00F237E7">
              <w:rPr>
                <w:rFonts w:ascii="Nunito Sans" w:hAnsi="Nunito Sans"/>
                <w:spacing w:val="-8"/>
                <w:sz w:val="18"/>
                <w:szCs w:val="18"/>
              </w:rPr>
              <w:t xml:space="preserve"> </w:t>
            </w:r>
            <w:r w:rsidRPr="00F237E7">
              <w:rPr>
                <w:rFonts w:ascii="Nunito Sans" w:hAnsi="Nunito Sans"/>
                <w:sz w:val="18"/>
                <w:szCs w:val="18"/>
              </w:rPr>
              <w:t>this</w:t>
            </w:r>
            <w:r w:rsidRPr="00F237E7">
              <w:rPr>
                <w:rFonts w:ascii="Nunito Sans" w:hAnsi="Nunito Sans"/>
                <w:spacing w:val="-7"/>
                <w:sz w:val="18"/>
                <w:szCs w:val="18"/>
              </w:rPr>
              <w:t xml:space="preserve"> </w:t>
            </w:r>
            <w:r w:rsidRPr="00F237E7">
              <w:rPr>
                <w:rFonts w:ascii="Nunito Sans" w:hAnsi="Nunito Sans"/>
                <w:sz w:val="18"/>
                <w:szCs w:val="18"/>
              </w:rPr>
              <w:t>work</w:t>
            </w:r>
            <w:r w:rsidRPr="00F237E7">
              <w:rPr>
                <w:rFonts w:ascii="Nunito Sans" w:hAnsi="Nunito Sans"/>
                <w:spacing w:val="-8"/>
                <w:sz w:val="18"/>
                <w:szCs w:val="18"/>
              </w:rPr>
              <w:t xml:space="preserve"> </w:t>
            </w:r>
            <w:r w:rsidRPr="00F237E7">
              <w:rPr>
                <w:rFonts w:ascii="Nunito Sans" w:hAnsi="Nunito Sans"/>
                <w:sz w:val="18"/>
                <w:szCs w:val="18"/>
              </w:rPr>
              <w:t>in</w:t>
            </w:r>
            <w:r w:rsidRPr="00F237E7">
              <w:rPr>
                <w:rFonts w:ascii="Nunito Sans" w:hAnsi="Nunito Sans"/>
                <w:spacing w:val="-7"/>
                <w:sz w:val="18"/>
                <w:szCs w:val="18"/>
              </w:rPr>
              <w:t xml:space="preserve"> </w:t>
            </w:r>
            <w:r w:rsidRPr="00F237E7">
              <w:rPr>
                <w:rFonts w:ascii="Nunito Sans" w:hAnsi="Nunito Sans"/>
                <w:sz w:val="18"/>
                <w:szCs w:val="18"/>
              </w:rPr>
              <w:t>line</w:t>
            </w:r>
            <w:r w:rsidRPr="00F237E7">
              <w:rPr>
                <w:rFonts w:ascii="Nunito Sans" w:hAnsi="Nunito Sans"/>
                <w:spacing w:val="-7"/>
                <w:sz w:val="18"/>
                <w:szCs w:val="18"/>
              </w:rPr>
              <w:t xml:space="preserve"> </w:t>
            </w:r>
            <w:r w:rsidRPr="00F237E7">
              <w:rPr>
                <w:rFonts w:ascii="Nunito Sans" w:hAnsi="Nunito Sans"/>
                <w:sz w:val="18"/>
                <w:szCs w:val="18"/>
              </w:rPr>
              <w:t>with</w:t>
            </w:r>
            <w:r w:rsidRPr="00F237E7">
              <w:rPr>
                <w:rFonts w:ascii="Nunito Sans" w:hAnsi="Nunito Sans"/>
                <w:spacing w:val="-7"/>
                <w:sz w:val="18"/>
                <w:szCs w:val="18"/>
              </w:rPr>
              <w:t xml:space="preserve"> </w:t>
            </w:r>
            <w:r w:rsidRPr="00F237E7">
              <w:rPr>
                <w:rFonts w:ascii="Nunito Sans" w:hAnsi="Nunito Sans"/>
                <w:sz w:val="18"/>
                <w:szCs w:val="18"/>
              </w:rPr>
              <w:t>the</w:t>
            </w:r>
            <w:r w:rsidRPr="00F237E7">
              <w:rPr>
                <w:rFonts w:ascii="Nunito Sans" w:hAnsi="Nunito Sans"/>
                <w:spacing w:val="-7"/>
                <w:sz w:val="18"/>
                <w:szCs w:val="18"/>
              </w:rPr>
              <w:t xml:space="preserve"> </w:t>
            </w:r>
            <w:r w:rsidRPr="00F237E7">
              <w:rPr>
                <w:rFonts w:ascii="Nunito Sans" w:hAnsi="Nunito Sans"/>
                <w:sz w:val="18"/>
                <w:szCs w:val="18"/>
              </w:rPr>
              <w:t>applicable</w:t>
            </w:r>
            <w:r w:rsidRPr="00F237E7">
              <w:rPr>
                <w:rFonts w:ascii="Nunito Sans" w:hAnsi="Nunito Sans"/>
                <w:spacing w:val="-7"/>
                <w:sz w:val="18"/>
                <w:szCs w:val="18"/>
              </w:rPr>
              <w:t xml:space="preserve"> </w:t>
            </w:r>
            <w:r w:rsidRPr="00F237E7">
              <w:rPr>
                <w:rFonts w:ascii="Nunito Sans" w:hAnsi="Nunito Sans"/>
                <w:sz w:val="18"/>
                <w:szCs w:val="18"/>
              </w:rPr>
              <w:t>KAFS</w:t>
            </w:r>
            <w:r w:rsidRPr="00F237E7">
              <w:rPr>
                <w:rFonts w:ascii="Nunito Sans" w:hAnsi="Nunito Sans"/>
                <w:spacing w:val="-7"/>
                <w:sz w:val="18"/>
                <w:szCs w:val="18"/>
              </w:rPr>
              <w:t xml:space="preserve"> </w:t>
            </w:r>
            <w:r w:rsidRPr="00F237E7">
              <w:rPr>
                <w:rFonts w:ascii="Nunito Sans" w:hAnsi="Nunito Sans"/>
                <w:sz w:val="18"/>
                <w:szCs w:val="18"/>
              </w:rPr>
              <w:t>Internal</w:t>
            </w:r>
            <w:r w:rsidRPr="00F237E7">
              <w:rPr>
                <w:rFonts w:ascii="Nunito Sans" w:hAnsi="Nunito Sans"/>
                <w:spacing w:val="-8"/>
                <w:sz w:val="18"/>
                <w:szCs w:val="18"/>
              </w:rPr>
              <w:t xml:space="preserve"> </w:t>
            </w:r>
            <w:r w:rsidRPr="00F237E7">
              <w:rPr>
                <w:rFonts w:ascii="Nunito Sans" w:hAnsi="Nunito Sans"/>
                <w:sz w:val="18"/>
                <w:szCs w:val="18"/>
              </w:rPr>
              <w:t>Technical Policy and Procedure. Below is a summary of the key assumptions made:</w:t>
            </w:r>
          </w:p>
        </w:tc>
      </w:tr>
      <w:tr w:rsidRPr="006F03C9" w:rsidR="00C04DE6" w:rsidTr="00AE5DA3" w14:paraId="4F73E7BE" w14:textId="77777777">
        <w:trPr>
          <w:trHeight w:val="345"/>
          <w:jc w:val="center"/>
        </w:trPr>
        <w:tc>
          <w:tcPr>
            <w:tcW w:w="6145" w:type="dxa"/>
          </w:tcPr>
          <w:p w:rsidRPr="006F03C9" w:rsidR="00C04DE6" w:rsidP="00AE5DA3" w:rsidRDefault="00C04DE6" w14:paraId="59A95021" w14:textId="77777777">
            <w:pPr>
              <w:pStyle w:val="TableParagraph"/>
              <w:spacing w:before="93"/>
              <w:ind w:left="31"/>
              <w:jc w:val="left"/>
              <w:rPr>
                <w:rFonts w:ascii="Nunito Sans SemiBold" w:hAnsi="Nunito Sans SemiBold"/>
                <w:b/>
                <w:sz w:val="18"/>
                <w:szCs w:val="18"/>
              </w:rPr>
            </w:pPr>
            <w:r w:rsidRPr="006F03C9">
              <w:rPr>
                <w:rFonts w:ascii="Nunito Sans SemiBold" w:hAnsi="Nunito Sans SemiBold"/>
                <w:b/>
                <w:color w:val="C00000"/>
                <w:spacing w:val="-6"/>
                <w:sz w:val="18"/>
                <w:szCs w:val="18"/>
              </w:rPr>
              <w:t>Key</w:t>
            </w:r>
            <w:r w:rsidRPr="006F03C9">
              <w:rPr>
                <w:rFonts w:ascii="Nunito Sans SemiBold" w:hAnsi="Nunito Sans SemiBold"/>
                <w:b/>
                <w:color w:val="C00000"/>
                <w:spacing w:val="-5"/>
                <w:sz w:val="18"/>
                <w:szCs w:val="18"/>
              </w:rPr>
              <w:t xml:space="preserve"> </w:t>
            </w:r>
            <w:r w:rsidRPr="006F03C9">
              <w:rPr>
                <w:rFonts w:ascii="Nunito Sans SemiBold" w:hAnsi="Nunito Sans SemiBold"/>
                <w:b/>
                <w:color w:val="C00000"/>
                <w:spacing w:val="-2"/>
                <w:sz w:val="18"/>
                <w:szCs w:val="18"/>
              </w:rPr>
              <w:t>Assumptions</w:t>
            </w:r>
          </w:p>
        </w:tc>
      </w:tr>
      <w:tr w:rsidRPr="006F03C9" w:rsidR="00C04DE6" w:rsidTr="00AE5DA3" w14:paraId="65FF6EF1" w14:textId="77777777">
        <w:trPr>
          <w:trHeight w:val="256"/>
          <w:jc w:val="center"/>
        </w:trPr>
        <w:tc>
          <w:tcPr>
            <w:tcW w:w="6145" w:type="dxa"/>
          </w:tcPr>
          <w:p w:rsidRPr="003C4157" w:rsidR="00C04DE6" w:rsidP="00AE5DA3" w:rsidRDefault="00C04DE6" w14:paraId="2C8E3120" w14:textId="77777777">
            <w:pPr>
              <w:pStyle w:val="TableParagraph"/>
              <w:tabs>
                <w:tab w:val="left" w:pos="5515"/>
              </w:tabs>
              <w:spacing w:before="87" w:line="146" w:lineRule="exact"/>
              <w:ind w:left="31" w:right="-216"/>
              <w:rPr>
                <w:rFonts w:ascii="Nunito Sans" w:hAnsi="Nunito Sans"/>
                <w:b/>
                <w:sz w:val="18"/>
                <w:szCs w:val="18"/>
              </w:rPr>
            </w:pPr>
            <w:r w:rsidRPr="00F237E7">
              <w:rPr>
                <w:rFonts w:ascii="Nunito Sans" w:hAnsi="Nunito Sans"/>
                <w:b/>
                <w:sz w:val="18"/>
                <w:szCs w:val="18"/>
              </w:rPr>
              <w:t>1</w:t>
            </w:r>
            <w:r w:rsidRPr="00F237E7">
              <w:rPr>
                <w:rFonts w:ascii="Nunito Sans" w:hAnsi="Nunito Sans"/>
                <w:b/>
                <w:spacing w:val="42"/>
                <w:sz w:val="18"/>
                <w:szCs w:val="18"/>
              </w:rPr>
              <w:t xml:space="preserve"> </w:t>
            </w:r>
            <w:r w:rsidRPr="00F237E7">
              <w:rPr>
                <w:rFonts w:ascii="Nunito Sans" w:hAnsi="Nunito Sans"/>
                <w:b/>
                <w:sz w:val="18"/>
                <w:szCs w:val="18"/>
                <w:u w:val="single" w:color="2E5BA6"/>
              </w:rPr>
              <w:tab/>
            </w:r>
          </w:p>
        </w:tc>
      </w:tr>
      <w:tr w:rsidRPr="006F03C9" w:rsidR="00C04DE6" w:rsidTr="00AE5DA3" w14:paraId="7DC2D671" w14:textId="77777777">
        <w:trPr>
          <w:trHeight w:val="173"/>
          <w:jc w:val="center"/>
        </w:trPr>
        <w:tc>
          <w:tcPr>
            <w:tcW w:w="6145" w:type="dxa"/>
          </w:tcPr>
          <w:p w:rsidRPr="003C4157" w:rsidR="00C04DE6" w:rsidP="00AE5DA3" w:rsidRDefault="00C04DE6" w14:paraId="134FF6FC"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2 </w:t>
            </w:r>
            <w:r w:rsidRPr="006F03C9">
              <w:rPr>
                <w:rFonts w:ascii="Nunito Sans" w:hAnsi="Nunito Sans"/>
                <w:b/>
                <w:sz w:val="16"/>
                <w:szCs w:val="16"/>
                <w:u w:val="single" w:color="2E5BA6"/>
              </w:rPr>
              <w:tab/>
            </w:r>
          </w:p>
        </w:tc>
      </w:tr>
      <w:tr w:rsidRPr="006F03C9" w:rsidR="00C04DE6" w:rsidTr="00AE5DA3" w14:paraId="27C71896" w14:textId="77777777">
        <w:trPr>
          <w:trHeight w:val="173"/>
          <w:jc w:val="center"/>
        </w:trPr>
        <w:tc>
          <w:tcPr>
            <w:tcW w:w="6145" w:type="dxa"/>
          </w:tcPr>
          <w:p w:rsidRPr="003C4157" w:rsidR="00C04DE6" w:rsidP="00AE5DA3" w:rsidRDefault="00C04DE6" w14:paraId="36A9B665"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3</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Pr="006F03C9" w:rsidR="00C04DE6" w:rsidTr="00AE5DA3" w14:paraId="5010087F" w14:textId="77777777">
        <w:trPr>
          <w:trHeight w:val="174"/>
          <w:jc w:val="center"/>
        </w:trPr>
        <w:tc>
          <w:tcPr>
            <w:tcW w:w="6145" w:type="dxa"/>
          </w:tcPr>
          <w:p w:rsidRPr="003C4157" w:rsidR="00C04DE6" w:rsidP="00AE5DA3" w:rsidRDefault="00C04DE6" w14:paraId="1C06E871"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4 </w:t>
            </w:r>
            <w:r w:rsidRPr="006F03C9">
              <w:rPr>
                <w:rFonts w:ascii="Nunito Sans" w:hAnsi="Nunito Sans"/>
                <w:b/>
                <w:sz w:val="16"/>
                <w:szCs w:val="16"/>
                <w:u w:val="single" w:color="2E5BA6"/>
              </w:rPr>
              <w:tab/>
            </w:r>
          </w:p>
        </w:tc>
      </w:tr>
      <w:tr w:rsidRPr="006F03C9" w:rsidR="00C04DE6" w:rsidTr="00AE5DA3" w14:paraId="5E37D022" w14:textId="77777777">
        <w:trPr>
          <w:trHeight w:val="339"/>
          <w:jc w:val="center"/>
        </w:trPr>
        <w:tc>
          <w:tcPr>
            <w:tcW w:w="6145" w:type="dxa"/>
          </w:tcPr>
          <w:p w:rsidRPr="003C4157" w:rsidR="00C04DE6" w:rsidP="00AE5DA3" w:rsidRDefault="00C04DE6" w14:paraId="1222DAFD"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5 </w:t>
            </w:r>
            <w:r w:rsidRPr="006F03C9">
              <w:rPr>
                <w:rFonts w:ascii="Nunito Sans" w:hAnsi="Nunito Sans"/>
                <w:b/>
                <w:sz w:val="16"/>
                <w:szCs w:val="16"/>
                <w:u w:val="single" w:color="2E5BA6"/>
              </w:rPr>
              <w:tab/>
            </w:r>
          </w:p>
        </w:tc>
      </w:tr>
      <w:tr w:rsidRPr="006F03C9" w:rsidR="00C04DE6" w:rsidTr="00AE5DA3" w14:paraId="7ADDC28F" w14:textId="77777777">
        <w:trPr>
          <w:trHeight w:val="427"/>
          <w:jc w:val="center"/>
        </w:trPr>
        <w:tc>
          <w:tcPr>
            <w:tcW w:w="6145" w:type="dxa"/>
          </w:tcPr>
          <w:p w:rsidRPr="00F237E7" w:rsidR="00C04DE6" w:rsidP="00AE5DA3" w:rsidRDefault="00C04DE6" w14:paraId="1E389959" w14:textId="77777777">
            <w:pPr>
              <w:pStyle w:val="TableParagraph"/>
              <w:spacing w:before="10"/>
              <w:rPr>
                <w:rFonts w:ascii="Nunito Sans" w:hAnsi="Nunito Sans"/>
                <w:b/>
                <w:sz w:val="18"/>
                <w:szCs w:val="18"/>
              </w:rPr>
            </w:pPr>
          </w:p>
          <w:p w:rsidRPr="003C4157" w:rsidR="00C04DE6" w:rsidP="00AE5DA3" w:rsidRDefault="00C04DE6" w14:paraId="7C5F9B82" w14:textId="77777777">
            <w:pPr>
              <w:pStyle w:val="TableParagraph"/>
              <w:tabs>
                <w:tab w:val="left" w:pos="2198"/>
              </w:tabs>
              <w:spacing w:before="1"/>
              <w:ind w:left="35"/>
              <w:jc w:val="left"/>
              <w:rPr>
                <w:rFonts w:ascii="Nunito Sans" w:hAnsi="Nunito Sans"/>
                <w:b/>
                <w:sz w:val="18"/>
                <w:szCs w:val="18"/>
              </w:rPr>
            </w:pPr>
            <w:r w:rsidRPr="00F237E7">
              <w:rPr>
                <w:rFonts w:ascii="Nunito Sans" w:hAnsi="Nunito Sans"/>
                <w:b/>
                <w:w w:val="95"/>
                <w:sz w:val="18"/>
                <w:szCs w:val="18"/>
              </w:rPr>
              <w:t>Name:</w:t>
            </w:r>
            <w:r w:rsidRPr="00F237E7">
              <w:rPr>
                <w:rFonts w:ascii="Nunito Sans" w:hAnsi="Nunito Sans"/>
                <w:b/>
                <w:spacing w:val="40"/>
                <w:w w:val="95"/>
                <w:sz w:val="18"/>
                <w:szCs w:val="18"/>
              </w:rPr>
              <w:t xml:space="preserve"> </w:t>
            </w:r>
            <w:r w:rsidRPr="00F237E7">
              <w:rPr>
                <w:rFonts w:ascii="Nunito Sans" w:hAnsi="Nunito Sans"/>
                <w:b/>
                <w:sz w:val="18"/>
                <w:szCs w:val="18"/>
                <w:u w:val="single"/>
              </w:rPr>
              <w:tab/>
            </w:r>
          </w:p>
        </w:tc>
      </w:tr>
      <w:tr w:rsidRPr="006F03C9" w:rsidR="00C04DE6" w:rsidTr="00AE5DA3" w14:paraId="7FA20489" w14:textId="77777777">
        <w:trPr>
          <w:trHeight w:val="427"/>
          <w:jc w:val="center"/>
        </w:trPr>
        <w:tc>
          <w:tcPr>
            <w:tcW w:w="6145" w:type="dxa"/>
          </w:tcPr>
          <w:p w:rsidRPr="00F237E7" w:rsidR="00C04DE6" w:rsidP="00AE5DA3" w:rsidRDefault="00C04DE6" w14:paraId="287DDD5D" w14:textId="77777777">
            <w:pPr>
              <w:pStyle w:val="TableParagraph"/>
              <w:tabs>
                <w:tab w:val="left" w:pos="1588"/>
              </w:tabs>
              <w:spacing w:before="82"/>
              <w:ind w:left="98"/>
              <w:jc w:val="left"/>
              <w:rPr>
                <w:rFonts w:ascii="Nunito Sans" w:hAnsi="Nunito Sans"/>
                <w:b/>
                <w:sz w:val="18"/>
                <w:szCs w:val="18"/>
              </w:rPr>
            </w:pPr>
            <w:r w:rsidRPr="00F237E7">
              <w:rPr>
                <w:rFonts w:ascii="Nunito Sans" w:hAnsi="Nunito Sans"/>
                <w:b/>
                <w:sz w:val="18"/>
                <w:szCs w:val="18"/>
              </w:rPr>
              <w:t>Date:</w:t>
            </w:r>
            <w:r w:rsidRPr="00F237E7">
              <w:rPr>
                <w:rFonts w:ascii="Nunito Sans" w:hAnsi="Nunito Sans"/>
                <w:b/>
                <w:spacing w:val="39"/>
                <w:sz w:val="18"/>
                <w:szCs w:val="18"/>
              </w:rPr>
              <w:t xml:space="preserve"> </w:t>
            </w:r>
            <w:r w:rsidRPr="00F237E7">
              <w:rPr>
                <w:rFonts w:ascii="Nunito Sans" w:hAnsi="Nunito Sans"/>
                <w:b/>
                <w:sz w:val="18"/>
                <w:szCs w:val="18"/>
                <w:u w:val="single"/>
              </w:rPr>
              <w:tab/>
            </w:r>
          </w:p>
        </w:tc>
      </w:tr>
      <w:tr w:rsidRPr="006F03C9" w:rsidR="00C04DE6" w:rsidTr="00AE5DA3" w14:paraId="60BF7258" w14:textId="77777777">
        <w:trPr>
          <w:trHeight w:val="438"/>
          <w:jc w:val="center"/>
        </w:trPr>
        <w:tc>
          <w:tcPr>
            <w:tcW w:w="6145" w:type="dxa"/>
          </w:tcPr>
          <w:p w:rsidRPr="006F03C9" w:rsidR="00C04DE6" w:rsidP="00AE5DA3" w:rsidRDefault="00C04DE6" w14:paraId="0594EE1D" w14:textId="77777777">
            <w:pPr>
              <w:pStyle w:val="TableParagraph"/>
              <w:spacing w:before="1"/>
              <w:rPr>
                <w:rFonts w:ascii="Nunito Sans SemiBold" w:hAnsi="Nunito Sans SemiBold"/>
                <w:b/>
                <w:color w:val="0137A6"/>
                <w:sz w:val="18"/>
                <w:szCs w:val="18"/>
              </w:rPr>
            </w:pPr>
          </w:p>
          <w:p w:rsidRPr="006F03C9" w:rsidR="00C04DE6" w:rsidP="00AE5DA3" w:rsidRDefault="00C04DE6" w14:paraId="3D7F8934" w14:textId="77777777">
            <w:pPr>
              <w:pStyle w:val="TableParagraph"/>
              <w:ind w:left="31"/>
              <w:jc w:val="left"/>
              <w:rPr>
                <w:rFonts w:ascii="Nunito Sans SemiBold" w:hAnsi="Nunito Sans SemiBold"/>
                <w:b/>
                <w:color w:val="0137A6"/>
                <w:sz w:val="18"/>
                <w:szCs w:val="18"/>
              </w:rPr>
            </w:pPr>
            <w:r w:rsidRPr="006F03C9">
              <w:rPr>
                <w:rFonts w:ascii="Nunito Sans SemiBold" w:hAnsi="Nunito Sans SemiBold"/>
                <w:b/>
                <w:color w:val="0137A6"/>
                <w:w w:val="90"/>
                <w:sz w:val="18"/>
                <w:szCs w:val="18"/>
              </w:rPr>
              <w:t>Statement</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w w:val="90"/>
                <w:sz w:val="18"/>
                <w:szCs w:val="18"/>
              </w:rPr>
              <w:t>by</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w w:val="90"/>
                <w:sz w:val="18"/>
                <w:szCs w:val="18"/>
              </w:rPr>
              <w:t>Peer</w:t>
            </w:r>
            <w:r w:rsidRPr="006F03C9">
              <w:rPr>
                <w:rFonts w:ascii="Nunito Sans SemiBold" w:hAnsi="Nunito Sans SemiBold"/>
                <w:b/>
                <w:color w:val="0137A6"/>
                <w:spacing w:val="4"/>
                <w:sz w:val="18"/>
                <w:szCs w:val="18"/>
              </w:rPr>
              <w:t xml:space="preserve"> </w:t>
            </w:r>
            <w:r w:rsidRPr="006F03C9">
              <w:rPr>
                <w:rFonts w:ascii="Nunito Sans SemiBold" w:hAnsi="Nunito Sans SemiBold"/>
                <w:b/>
                <w:color w:val="0137A6"/>
                <w:spacing w:val="-2"/>
                <w:w w:val="90"/>
                <w:sz w:val="18"/>
                <w:szCs w:val="18"/>
              </w:rPr>
              <w:t>Reviewer</w:t>
            </w:r>
          </w:p>
        </w:tc>
      </w:tr>
      <w:tr w:rsidRPr="006F03C9" w:rsidR="00C04DE6" w:rsidTr="00AE5DA3" w14:paraId="30543120" w14:textId="77777777">
        <w:trPr>
          <w:trHeight w:val="499"/>
          <w:jc w:val="center"/>
        </w:trPr>
        <w:tc>
          <w:tcPr>
            <w:tcW w:w="6145" w:type="dxa"/>
          </w:tcPr>
          <w:p w:rsidRPr="00F237E7" w:rsidR="00C04DE6" w:rsidP="00AE5DA3" w:rsidRDefault="00C04DE6" w14:paraId="2B928DBC" w14:textId="77777777">
            <w:pPr>
              <w:pStyle w:val="TableParagraph"/>
              <w:spacing w:before="89"/>
              <w:ind w:left="31"/>
              <w:jc w:val="left"/>
              <w:rPr>
                <w:rFonts w:ascii="Nunito Sans" w:hAnsi="Nunito Sans"/>
                <w:sz w:val="18"/>
                <w:szCs w:val="18"/>
              </w:rPr>
            </w:pPr>
            <w:r w:rsidRPr="00F237E7">
              <w:rPr>
                <w:rFonts w:ascii="Nunito Sans" w:hAnsi="Nunito Sans"/>
                <w:sz w:val="18"/>
                <w:szCs w:val="18"/>
              </w:rPr>
              <w:t>I</w:t>
            </w:r>
            <w:r w:rsidRPr="00F237E7">
              <w:rPr>
                <w:rFonts w:ascii="Nunito Sans" w:hAnsi="Nunito Sans"/>
                <w:spacing w:val="-5"/>
                <w:sz w:val="18"/>
                <w:szCs w:val="18"/>
              </w:rPr>
              <w:t xml:space="preserve"> </w:t>
            </w:r>
            <w:r w:rsidRPr="00F237E7">
              <w:rPr>
                <w:rFonts w:ascii="Nunito Sans" w:hAnsi="Nunito Sans"/>
                <w:sz w:val="18"/>
                <w:szCs w:val="18"/>
              </w:rPr>
              <w:t>have</w:t>
            </w:r>
            <w:r w:rsidRPr="00F237E7">
              <w:rPr>
                <w:rFonts w:ascii="Nunito Sans" w:hAnsi="Nunito Sans"/>
                <w:spacing w:val="-4"/>
                <w:sz w:val="18"/>
                <w:szCs w:val="18"/>
              </w:rPr>
              <w:t xml:space="preserve"> </w:t>
            </w:r>
            <w:r w:rsidRPr="00F237E7">
              <w:rPr>
                <w:rFonts w:ascii="Nunito Sans" w:hAnsi="Nunito Sans"/>
                <w:sz w:val="18"/>
                <w:szCs w:val="18"/>
              </w:rPr>
              <w:t>reviewed</w:t>
            </w:r>
            <w:r w:rsidRPr="00F237E7">
              <w:rPr>
                <w:rFonts w:ascii="Nunito Sans" w:hAnsi="Nunito Sans"/>
                <w:spacing w:val="-5"/>
                <w:sz w:val="18"/>
                <w:szCs w:val="18"/>
              </w:rPr>
              <w:t xml:space="preserve"> </w:t>
            </w:r>
            <w:r w:rsidRPr="00F237E7">
              <w:rPr>
                <w:rFonts w:ascii="Nunito Sans" w:hAnsi="Nunito Sans"/>
                <w:sz w:val="18"/>
                <w:szCs w:val="18"/>
              </w:rPr>
              <w:t>this</w:t>
            </w:r>
            <w:r w:rsidRPr="00F237E7">
              <w:rPr>
                <w:rFonts w:ascii="Nunito Sans" w:hAnsi="Nunito Sans"/>
                <w:spacing w:val="-4"/>
                <w:sz w:val="18"/>
                <w:szCs w:val="18"/>
              </w:rPr>
              <w:t xml:space="preserve"> </w:t>
            </w:r>
            <w:r w:rsidRPr="00F237E7">
              <w:rPr>
                <w:rFonts w:ascii="Nunito Sans" w:hAnsi="Nunito Sans"/>
                <w:sz w:val="18"/>
                <w:szCs w:val="18"/>
              </w:rPr>
              <w:t>work</w:t>
            </w:r>
            <w:r w:rsidRPr="00F237E7">
              <w:rPr>
                <w:rFonts w:ascii="Nunito Sans" w:hAnsi="Nunito Sans"/>
                <w:spacing w:val="-5"/>
                <w:sz w:val="18"/>
                <w:szCs w:val="18"/>
              </w:rPr>
              <w:t xml:space="preserve"> </w:t>
            </w:r>
            <w:r w:rsidRPr="00F237E7">
              <w:rPr>
                <w:rFonts w:ascii="Nunito Sans" w:hAnsi="Nunito Sans"/>
                <w:sz w:val="18"/>
                <w:szCs w:val="18"/>
              </w:rPr>
              <w:t>in</w:t>
            </w:r>
            <w:r w:rsidRPr="00F237E7">
              <w:rPr>
                <w:rFonts w:ascii="Nunito Sans" w:hAnsi="Nunito Sans"/>
                <w:spacing w:val="-4"/>
                <w:sz w:val="18"/>
                <w:szCs w:val="18"/>
              </w:rPr>
              <w:t xml:space="preserve"> </w:t>
            </w:r>
            <w:r w:rsidRPr="00F237E7">
              <w:rPr>
                <w:rFonts w:ascii="Nunito Sans" w:hAnsi="Nunito Sans"/>
                <w:sz w:val="18"/>
                <w:szCs w:val="18"/>
              </w:rPr>
              <w:t>line</w:t>
            </w:r>
            <w:r w:rsidRPr="00F237E7">
              <w:rPr>
                <w:rFonts w:ascii="Nunito Sans" w:hAnsi="Nunito Sans"/>
                <w:spacing w:val="-4"/>
                <w:sz w:val="18"/>
                <w:szCs w:val="18"/>
              </w:rPr>
              <w:t xml:space="preserve"> </w:t>
            </w:r>
            <w:r w:rsidRPr="00F237E7">
              <w:rPr>
                <w:rFonts w:ascii="Nunito Sans" w:hAnsi="Nunito Sans"/>
                <w:sz w:val="18"/>
                <w:szCs w:val="18"/>
              </w:rPr>
              <w:t>with</w:t>
            </w:r>
            <w:r w:rsidRPr="00F237E7">
              <w:rPr>
                <w:rFonts w:ascii="Nunito Sans" w:hAnsi="Nunito Sans"/>
                <w:spacing w:val="-4"/>
                <w:sz w:val="18"/>
                <w:szCs w:val="18"/>
              </w:rPr>
              <w:t xml:space="preserve"> </w:t>
            </w:r>
            <w:r w:rsidRPr="00F237E7">
              <w:rPr>
                <w:rFonts w:ascii="Nunito Sans" w:hAnsi="Nunito Sans"/>
                <w:sz w:val="18"/>
                <w:szCs w:val="18"/>
              </w:rPr>
              <w:t>the</w:t>
            </w:r>
            <w:r w:rsidRPr="00F237E7">
              <w:rPr>
                <w:rFonts w:ascii="Nunito Sans" w:hAnsi="Nunito Sans"/>
                <w:spacing w:val="-4"/>
                <w:sz w:val="18"/>
                <w:szCs w:val="18"/>
              </w:rPr>
              <w:t xml:space="preserve"> </w:t>
            </w:r>
            <w:r w:rsidRPr="00F237E7">
              <w:rPr>
                <w:rFonts w:ascii="Nunito Sans" w:hAnsi="Nunito Sans"/>
                <w:sz w:val="18"/>
                <w:szCs w:val="18"/>
              </w:rPr>
              <w:t>KAFS</w:t>
            </w:r>
            <w:r w:rsidRPr="00F237E7">
              <w:rPr>
                <w:rFonts w:ascii="Nunito Sans" w:hAnsi="Nunito Sans"/>
                <w:spacing w:val="-4"/>
                <w:sz w:val="18"/>
                <w:szCs w:val="18"/>
              </w:rPr>
              <w:t xml:space="preserve"> </w:t>
            </w:r>
            <w:r w:rsidRPr="00F237E7">
              <w:rPr>
                <w:rFonts w:ascii="Nunito Sans" w:hAnsi="Nunito Sans"/>
                <w:sz w:val="18"/>
                <w:szCs w:val="18"/>
              </w:rPr>
              <w:t>Work</w:t>
            </w:r>
            <w:r w:rsidRPr="00F237E7">
              <w:rPr>
                <w:rFonts w:ascii="Nunito Sans" w:hAnsi="Nunito Sans"/>
                <w:spacing w:val="-5"/>
                <w:sz w:val="18"/>
                <w:szCs w:val="18"/>
              </w:rPr>
              <w:t xml:space="preserve"> </w:t>
            </w:r>
            <w:r w:rsidRPr="00F237E7">
              <w:rPr>
                <w:rFonts w:ascii="Nunito Sans" w:hAnsi="Nunito Sans"/>
                <w:sz w:val="18"/>
                <w:szCs w:val="18"/>
              </w:rPr>
              <w:t>Review</w:t>
            </w:r>
            <w:r w:rsidRPr="00F237E7">
              <w:rPr>
                <w:rFonts w:ascii="Nunito Sans" w:hAnsi="Nunito Sans"/>
                <w:spacing w:val="-6"/>
                <w:sz w:val="18"/>
                <w:szCs w:val="18"/>
              </w:rPr>
              <w:t xml:space="preserve"> </w:t>
            </w:r>
            <w:r w:rsidRPr="00F237E7">
              <w:rPr>
                <w:rFonts w:ascii="Nunito Sans" w:hAnsi="Nunito Sans"/>
                <w:sz w:val="18"/>
                <w:szCs w:val="18"/>
              </w:rPr>
              <w:t>Policy</w:t>
            </w:r>
            <w:r w:rsidRPr="00F237E7">
              <w:rPr>
                <w:rFonts w:ascii="Nunito Sans" w:hAnsi="Nunito Sans"/>
                <w:spacing w:val="-4"/>
                <w:sz w:val="18"/>
                <w:szCs w:val="18"/>
              </w:rPr>
              <w:t xml:space="preserve"> </w:t>
            </w:r>
            <w:r w:rsidRPr="00F237E7">
              <w:rPr>
                <w:rFonts w:ascii="Nunito Sans" w:hAnsi="Nunito Sans"/>
                <w:sz w:val="18"/>
                <w:szCs w:val="18"/>
              </w:rPr>
              <w:t>and</w:t>
            </w:r>
            <w:r w:rsidRPr="00F237E7">
              <w:rPr>
                <w:rFonts w:ascii="Nunito Sans" w:hAnsi="Nunito Sans"/>
                <w:spacing w:val="-5"/>
                <w:sz w:val="18"/>
                <w:szCs w:val="18"/>
              </w:rPr>
              <w:t xml:space="preserve"> </w:t>
            </w:r>
            <w:r w:rsidRPr="00F237E7">
              <w:rPr>
                <w:rFonts w:ascii="Nunito Sans" w:hAnsi="Nunito Sans"/>
                <w:sz w:val="18"/>
                <w:szCs w:val="18"/>
              </w:rPr>
              <w:t>discussed</w:t>
            </w:r>
            <w:r w:rsidRPr="00F237E7">
              <w:rPr>
                <w:rFonts w:ascii="Nunito Sans" w:hAnsi="Nunito Sans"/>
                <w:spacing w:val="-5"/>
                <w:sz w:val="18"/>
                <w:szCs w:val="18"/>
              </w:rPr>
              <w:t xml:space="preserve"> </w:t>
            </w:r>
            <w:r w:rsidRPr="00F237E7">
              <w:rPr>
                <w:rFonts w:ascii="Nunito Sans" w:hAnsi="Nunito Sans"/>
                <w:sz w:val="18"/>
                <w:szCs w:val="18"/>
              </w:rPr>
              <w:t>all</w:t>
            </w:r>
            <w:r w:rsidRPr="00F237E7">
              <w:rPr>
                <w:rFonts w:ascii="Nunito Sans" w:hAnsi="Nunito Sans"/>
                <w:spacing w:val="-4"/>
                <w:sz w:val="18"/>
                <w:szCs w:val="18"/>
              </w:rPr>
              <w:t xml:space="preserve"> </w:t>
            </w:r>
            <w:r w:rsidRPr="00F237E7">
              <w:rPr>
                <w:rFonts w:ascii="Nunito Sans" w:hAnsi="Nunito Sans"/>
                <w:sz w:val="18"/>
                <w:szCs w:val="18"/>
              </w:rPr>
              <w:t>issues encountered with the Lead Analyst. Below are my review comments:</w:t>
            </w:r>
          </w:p>
        </w:tc>
      </w:tr>
      <w:tr w:rsidRPr="006F03C9" w:rsidR="00C04DE6" w:rsidTr="00AE5DA3" w14:paraId="37449CCD" w14:textId="77777777">
        <w:trPr>
          <w:trHeight w:val="338"/>
          <w:jc w:val="center"/>
        </w:trPr>
        <w:tc>
          <w:tcPr>
            <w:tcW w:w="6145" w:type="dxa"/>
          </w:tcPr>
          <w:p w:rsidRPr="006F03C9" w:rsidR="00C04DE6" w:rsidP="00AE5DA3" w:rsidRDefault="00C04DE6" w14:paraId="28ED6B93" w14:textId="77777777">
            <w:pPr>
              <w:pStyle w:val="TableParagraph"/>
              <w:spacing w:before="87"/>
              <w:ind w:left="31"/>
              <w:jc w:val="left"/>
              <w:rPr>
                <w:rFonts w:ascii="Nunito Sans SemiBold" w:hAnsi="Nunito Sans SemiBold"/>
                <w:b/>
                <w:sz w:val="18"/>
                <w:szCs w:val="18"/>
              </w:rPr>
            </w:pPr>
            <w:r w:rsidRPr="006F03C9">
              <w:rPr>
                <w:rFonts w:ascii="Nunito Sans SemiBold" w:hAnsi="Nunito Sans SemiBold"/>
                <w:b/>
                <w:color w:val="C00000"/>
                <w:spacing w:val="-2"/>
                <w:w w:val="90"/>
                <w:sz w:val="18"/>
                <w:szCs w:val="18"/>
              </w:rPr>
              <w:t>Review</w:t>
            </w:r>
            <w:r w:rsidRPr="006F03C9">
              <w:rPr>
                <w:rFonts w:ascii="Nunito Sans SemiBold" w:hAnsi="Nunito Sans SemiBold"/>
                <w:b/>
                <w:color w:val="C00000"/>
                <w:sz w:val="18"/>
                <w:szCs w:val="18"/>
              </w:rPr>
              <w:t xml:space="preserve"> </w:t>
            </w:r>
            <w:r w:rsidRPr="006F03C9">
              <w:rPr>
                <w:rFonts w:ascii="Nunito Sans SemiBold" w:hAnsi="Nunito Sans SemiBold"/>
                <w:b/>
                <w:color w:val="C00000"/>
                <w:spacing w:val="-2"/>
                <w:sz w:val="18"/>
                <w:szCs w:val="18"/>
              </w:rPr>
              <w:t>Comments</w:t>
            </w:r>
          </w:p>
        </w:tc>
      </w:tr>
      <w:tr w:rsidRPr="006F03C9" w:rsidR="00C04DE6" w:rsidTr="00AE5DA3" w14:paraId="60E59D45" w14:textId="77777777">
        <w:trPr>
          <w:trHeight w:val="255"/>
          <w:jc w:val="center"/>
        </w:trPr>
        <w:tc>
          <w:tcPr>
            <w:tcW w:w="6145" w:type="dxa"/>
          </w:tcPr>
          <w:p w:rsidRPr="003C4157" w:rsidR="00C04DE6" w:rsidP="00AE5DA3" w:rsidRDefault="00C04DE6" w14:paraId="5E40395D"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1</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Pr="006F03C9" w:rsidR="00C04DE6" w:rsidTr="00AE5DA3" w14:paraId="206045C8" w14:textId="77777777">
        <w:trPr>
          <w:trHeight w:val="173"/>
          <w:jc w:val="center"/>
        </w:trPr>
        <w:tc>
          <w:tcPr>
            <w:tcW w:w="6145" w:type="dxa"/>
          </w:tcPr>
          <w:p w:rsidRPr="003C4157" w:rsidR="00C04DE6" w:rsidP="00AE5DA3" w:rsidRDefault="00C04DE6" w14:paraId="63CF3CE7"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2</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Pr="006F03C9" w:rsidR="00C04DE6" w:rsidTr="00AE5DA3" w14:paraId="4C9B253E" w14:textId="77777777">
        <w:trPr>
          <w:trHeight w:val="174"/>
          <w:jc w:val="center"/>
        </w:trPr>
        <w:tc>
          <w:tcPr>
            <w:tcW w:w="6145" w:type="dxa"/>
          </w:tcPr>
          <w:p w:rsidRPr="003C4157" w:rsidR="00C04DE6" w:rsidP="00AE5DA3" w:rsidRDefault="00C04DE6" w14:paraId="2861D7A9"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3</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Pr="006F03C9" w:rsidR="00C04DE6" w:rsidTr="00AE5DA3" w14:paraId="0665650C" w14:textId="77777777">
        <w:trPr>
          <w:trHeight w:val="174"/>
          <w:jc w:val="center"/>
        </w:trPr>
        <w:tc>
          <w:tcPr>
            <w:tcW w:w="6145" w:type="dxa"/>
          </w:tcPr>
          <w:p w:rsidRPr="003C4157" w:rsidR="00C04DE6" w:rsidP="00AE5DA3" w:rsidRDefault="00C04DE6" w14:paraId="76F093DC"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4</w:t>
            </w:r>
            <w:r w:rsidRPr="006F03C9">
              <w:rPr>
                <w:rFonts w:ascii="Nunito Sans" w:hAnsi="Nunito Sans"/>
                <w:b/>
                <w:spacing w:val="42"/>
                <w:sz w:val="16"/>
                <w:szCs w:val="16"/>
              </w:rPr>
              <w:t xml:space="preserve"> </w:t>
            </w:r>
            <w:r w:rsidRPr="006F03C9">
              <w:rPr>
                <w:rFonts w:ascii="Nunito Sans" w:hAnsi="Nunito Sans"/>
                <w:b/>
                <w:sz w:val="16"/>
                <w:szCs w:val="16"/>
                <w:u w:val="single" w:color="2E5BA6"/>
              </w:rPr>
              <w:tab/>
            </w:r>
          </w:p>
        </w:tc>
      </w:tr>
      <w:tr w:rsidRPr="006F03C9" w:rsidR="00C04DE6" w:rsidTr="00AE5DA3" w14:paraId="53474A1A" w14:textId="77777777">
        <w:trPr>
          <w:trHeight w:val="338"/>
          <w:jc w:val="center"/>
        </w:trPr>
        <w:tc>
          <w:tcPr>
            <w:tcW w:w="6145" w:type="dxa"/>
          </w:tcPr>
          <w:p w:rsidRPr="003C4157" w:rsidR="00C04DE6" w:rsidP="00AE5DA3" w:rsidRDefault="00C04DE6" w14:paraId="7AE2363A" w14:textId="77777777">
            <w:pPr>
              <w:pStyle w:val="TableParagraph"/>
              <w:tabs>
                <w:tab w:val="left" w:pos="5515"/>
              </w:tabs>
              <w:spacing w:before="87" w:line="146" w:lineRule="exact"/>
              <w:ind w:left="31" w:right="-216"/>
              <w:rPr>
                <w:rFonts w:ascii="Nunito Sans" w:hAnsi="Nunito Sans"/>
                <w:b/>
                <w:sz w:val="16"/>
                <w:szCs w:val="16"/>
              </w:rPr>
            </w:pPr>
            <w:r w:rsidRPr="00F237E7">
              <w:rPr>
                <w:rFonts w:ascii="Nunito Sans" w:hAnsi="Nunito Sans"/>
                <w:b/>
                <w:sz w:val="18"/>
                <w:szCs w:val="18"/>
              </w:rPr>
              <w:t xml:space="preserve">5 </w:t>
            </w:r>
            <w:r w:rsidRPr="006F03C9">
              <w:rPr>
                <w:rFonts w:ascii="Nunito Sans" w:hAnsi="Nunito Sans"/>
                <w:b/>
                <w:sz w:val="16"/>
                <w:szCs w:val="16"/>
                <w:u w:val="single" w:color="2E5BA6"/>
              </w:rPr>
              <w:tab/>
            </w:r>
          </w:p>
        </w:tc>
      </w:tr>
      <w:tr w:rsidRPr="006F03C9" w:rsidR="00C04DE6" w:rsidTr="00AE5DA3" w14:paraId="442DADE8" w14:textId="77777777">
        <w:trPr>
          <w:trHeight w:val="428"/>
          <w:jc w:val="center"/>
        </w:trPr>
        <w:tc>
          <w:tcPr>
            <w:tcW w:w="6145" w:type="dxa"/>
          </w:tcPr>
          <w:p w:rsidRPr="00F237E7" w:rsidR="00C04DE6" w:rsidP="00AE5DA3" w:rsidRDefault="00C04DE6" w14:paraId="70F2AB2C" w14:textId="77777777">
            <w:pPr>
              <w:pStyle w:val="TableParagraph"/>
              <w:spacing w:before="10"/>
              <w:rPr>
                <w:rFonts w:ascii="Nunito Sans" w:hAnsi="Nunito Sans"/>
                <w:b/>
                <w:sz w:val="18"/>
                <w:szCs w:val="18"/>
              </w:rPr>
            </w:pPr>
          </w:p>
          <w:p w:rsidRPr="003C4157" w:rsidR="00C04DE6" w:rsidP="00AE5DA3" w:rsidRDefault="00C04DE6" w14:paraId="289DAE1F" w14:textId="77777777">
            <w:pPr>
              <w:pStyle w:val="TableParagraph"/>
              <w:tabs>
                <w:tab w:val="left" w:pos="2198"/>
              </w:tabs>
              <w:spacing w:before="1"/>
              <w:ind w:left="35"/>
              <w:jc w:val="left"/>
              <w:rPr>
                <w:rFonts w:ascii="Nunito Sans" w:hAnsi="Nunito Sans"/>
                <w:b/>
                <w:sz w:val="18"/>
                <w:szCs w:val="18"/>
              </w:rPr>
            </w:pPr>
            <w:r w:rsidRPr="00F237E7">
              <w:rPr>
                <w:rFonts w:ascii="Nunito Sans" w:hAnsi="Nunito Sans"/>
                <w:b/>
                <w:w w:val="95"/>
                <w:sz w:val="18"/>
                <w:szCs w:val="18"/>
              </w:rPr>
              <w:t>Name:</w:t>
            </w:r>
            <w:r w:rsidRPr="00F237E7">
              <w:rPr>
                <w:rFonts w:ascii="Nunito Sans" w:hAnsi="Nunito Sans"/>
                <w:b/>
                <w:spacing w:val="40"/>
                <w:w w:val="95"/>
                <w:sz w:val="18"/>
                <w:szCs w:val="18"/>
              </w:rPr>
              <w:t xml:space="preserve"> </w:t>
            </w:r>
            <w:r w:rsidRPr="00F237E7">
              <w:rPr>
                <w:rFonts w:ascii="Nunito Sans" w:hAnsi="Nunito Sans"/>
                <w:b/>
                <w:sz w:val="18"/>
                <w:szCs w:val="18"/>
                <w:u w:val="single"/>
              </w:rPr>
              <w:tab/>
            </w:r>
          </w:p>
        </w:tc>
      </w:tr>
      <w:tr w:rsidRPr="006F03C9" w:rsidR="00C04DE6" w:rsidTr="00AE5DA3" w14:paraId="626A3AC8" w14:textId="77777777">
        <w:trPr>
          <w:trHeight w:val="426"/>
          <w:jc w:val="center"/>
        </w:trPr>
        <w:tc>
          <w:tcPr>
            <w:tcW w:w="6145" w:type="dxa"/>
          </w:tcPr>
          <w:p w:rsidRPr="00F237E7" w:rsidR="00C04DE6" w:rsidP="00AE5DA3" w:rsidRDefault="00C04DE6" w14:paraId="27758489" w14:textId="77777777">
            <w:pPr>
              <w:pStyle w:val="TableParagraph"/>
              <w:tabs>
                <w:tab w:val="left" w:pos="1588"/>
              </w:tabs>
              <w:spacing w:before="83"/>
              <w:ind w:left="98"/>
              <w:jc w:val="left"/>
              <w:rPr>
                <w:rFonts w:ascii="Nunito Sans" w:hAnsi="Nunito Sans"/>
                <w:b/>
                <w:sz w:val="18"/>
                <w:szCs w:val="18"/>
              </w:rPr>
            </w:pPr>
            <w:r w:rsidRPr="00F237E7">
              <w:rPr>
                <w:rFonts w:ascii="Nunito Sans" w:hAnsi="Nunito Sans"/>
                <w:b/>
                <w:sz w:val="18"/>
                <w:szCs w:val="18"/>
              </w:rPr>
              <w:t>Date:</w:t>
            </w:r>
            <w:r w:rsidRPr="00F237E7">
              <w:rPr>
                <w:rFonts w:ascii="Nunito Sans" w:hAnsi="Nunito Sans"/>
                <w:b/>
                <w:spacing w:val="39"/>
                <w:sz w:val="18"/>
                <w:szCs w:val="18"/>
              </w:rPr>
              <w:t xml:space="preserve"> </w:t>
            </w:r>
            <w:r w:rsidRPr="00F237E7">
              <w:rPr>
                <w:rFonts w:ascii="Nunito Sans" w:hAnsi="Nunito Sans"/>
                <w:b/>
                <w:sz w:val="18"/>
                <w:szCs w:val="18"/>
                <w:u w:val="single"/>
              </w:rPr>
              <w:tab/>
            </w:r>
          </w:p>
        </w:tc>
      </w:tr>
      <w:tr w:rsidRPr="006F03C9" w:rsidR="00C04DE6" w:rsidTr="00AE5DA3" w14:paraId="17FE9F0F" w14:textId="77777777">
        <w:trPr>
          <w:trHeight w:val="438"/>
          <w:jc w:val="center"/>
        </w:trPr>
        <w:tc>
          <w:tcPr>
            <w:tcW w:w="6145" w:type="dxa"/>
          </w:tcPr>
          <w:p w:rsidRPr="006F03C9" w:rsidR="00C04DE6" w:rsidP="00AE5DA3" w:rsidRDefault="00C04DE6" w14:paraId="205E01A5" w14:textId="77777777">
            <w:pPr>
              <w:pStyle w:val="TableParagraph"/>
              <w:spacing w:before="1"/>
              <w:rPr>
                <w:rFonts w:ascii="Nunito Sans SemiBold" w:hAnsi="Nunito Sans SemiBold"/>
                <w:b/>
                <w:color w:val="0137A6"/>
                <w:sz w:val="18"/>
                <w:szCs w:val="18"/>
              </w:rPr>
            </w:pPr>
          </w:p>
          <w:p w:rsidRPr="006F03C9" w:rsidR="00C04DE6" w:rsidP="00AE5DA3" w:rsidRDefault="00C04DE6" w14:paraId="5171DB80" w14:textId="77777777">
            <w:pPr>
              <w:pStyle w:val="TableParagraph"/>
              <w:ind w:left="31"/>
              <w:jc w:val="left"/>
              <w:rPr>
                <w:rFonts w:ascii="Nunito Sans SemiBold" w:hAnsi="Nunito Sans SemiBold"/>
                <w:b/>
                <w:color w:val="0137A6"/>
                <w:sz w:val="18"/>
                <w:szCs w:val="18"/>
              </w:rPr>
            </w:pPr>
            <w:r w:rsidRPr="006F03C9">
              <w:rPr>
                <w:rFonts w:ascii="Nunito Sans SemiBold" w:hAnsi="Nunito Sans SemiBold"/>
                <w:b/>
                <w:color w:val="0137A6"/>
                <w:w w:val="90"/>
                <w:sz w:val="18"/>
                <w:szCs w:val="18"/>
              </w:rPr>
              <w:t>Statement</w:t>
            </w:r>
            <w:r w:rsidRPr="006F03C9">
              <w:rPr>
                <w:rFonts w:ascii="Nunito Sans SemiBold" w:hAnsi="Nunito Sans SemiBold"/>
                <w:b/>
                <w:color w:val="0137A6"/>
                <w:spacing w:val="1"/>
                <w:sz w:val="18"/>
                <w:szCs w:val="18"/>
              </w:rPr>
              <w:t xml:space="preserve"> </w:t>
            </w:r>
            <w:r w:rsidRPr="006F03C9">
              <w:rPr>
                <w:rFonts w:ascii="Nunito Sans SemiBold" w:hAnsi="Nunito Sans SemiBold"/>
                <w:b/>
                <w:color w:val="0137A6"/>
                <w:w w:val="90"/>
                <w:sz w:val="18"/>
                <w:szCs w:val="18"/>
              </w:rPr>
              <w:t>by</w:t>
            </w:r>
            <w:r w:rsidRPr="006F03C9">
              <w:rPr>
                <w:rFonts w:ascii="Nunito Sans SemiBold" w:hAnsi="Nunito Sans SemiBold"/>
                <w:b/>
                <w:color w:val="0137A6"/>
                <w:spacing w:val="2"/>
                <w:sz w:val="18"/>
                <w:szCs w:val="18"/>
              </w:rPr>
              <w:t xml:space="preserve"> </w:t>
            </w:r>
            <w:r w:rsidRPr="006F03C9">
              <w:rPr>
                <w:rFonts w:ascii="Nunito Sans SemiBold" w:hAnsi="Nunito Sans SemiBold"/>
                <w:b/>
                <w:color w:val="0137A6"/>
                <w:spacing w:val="-2"/>
                <w:w w:val="90"/>
                <w:sz w:val="18"/>
                <w:szCs w:val="18"/>
              </w:rPr>
              <w:t>Supervisor</w:t>
            </w:r>
          </w:p>
        </w:tc>
      </w:tr>
      <w:tr w:rsidRPr="006F03C9" w:rsidR="00C04DE6" w:rsidTr="00AE5DA3" w14:paraId="1DB235EC" w14:textId="77777777">
        <w:trPr>
          <w:trHeight w:val="498"/>
          <w:jc w:val="center"/>
        </w:trPr>
        <w:tc>
          <w:tcPr>
            <w:tcW w:w="6145" w:type="dxa"/>
          </w:tcPr>
          <w:p w:rsidRPr="003C4157" w:rsidR="00C04DE6" w:rsidP="00AE5DA3" w:rsidRDefault="00C04DE6" w14:paraId="1E28C8F6" w14:textId="77777777">
            <w:pPr>
              <w:pStyle w:val="TableParagraph"/>
              <w:spacing w:before="89"/>
              <w:ind w:left="31"/>
              <w:jc w:val="left"/>
              <w:rPr>
                <w:rFonts w:ascii="Nunito Sans" w:hAnsi="Nunito Sans"/>
                <w:sz w:val="18"/>
                <w:szCs w:val="18"/>
              </w:rPr>
            </w:pPr>
            <w:r w:rsidRPr="006F03C9">
              <w:rPr>
                <w:rFonts w:ascii="Nunito Sans" w:hAnsi="Nunito Sans"/>
                <w:sz w:val="18"/>
                <w:szCs w:val="18"/>
              </w:rPr>
              <w:t>I</w:t>
            </w:r>
            <w:r w:rsidRPr="006F03C9">
              <w:rPr>
                <w:rFonts w:ascii="Nunito Sans" w:hAnsi="Nunito Sans"/>
                <w:spacing w:val="-10"/>
                <w:sz w:val="18"/>
                <w:szCs w:val="18"/>
              </w:rPr>
              <w:t xml:space="preserve"> </w:t>
            </w:r>
            <w:r w:rsidRPr="006F03C9">
              <w:rPr>
                <w:rFonts w:ascii="Nunito Sans" w:hAnsi="Nunito Sans"/>
                <w:sz w:val="18"/>
                <w:szCs w:val="18"/>
              </w:rPr>
              <w:t>have</w:t>
            </w:r>
            <w:r w:rsidRPr="006F03C9">
              <w:rPr>
                <w:rFonts w:ascii="Nunito Sans" w:hAnsi="Nunito Sans"/>
                <w:spacing w:val="-9"/>
                <w:sz w:val="18"/>
                <w:szCs w:val="18"/>
              </w:rPr>
              <w:t xml:space="preserve"> </w:t>
            </w:r>
            <w:r w:rsidRPr="006F03C9">
              <w:rPr>
                <w:rFonts w:ascii="Nunito Sans" w:hAnsi="Nunito Sans"/>
                <w:sz w:val="18"/>
                <w:szCs w:val="18"/>
              </w:rPr>
              <w:t>reviewed</w:t>
            </w:r>
            <w:r w:rsidRPr="006F03C9">
              <w:rPr>
                <w:rFonts w:ascii="Nunito Sans" w:hAnsi="Nunito Sans"/>
                <w:spacing w:val="-10"/>
                <w:sz w:val="18"/>
                <w:szCs w:val="18"/>
              </w:rPr>
              <w:t xml:space="preserve"> </w:t>
            </w:r>
            <w:r w:rsidRPr="006F03C9">
              <w:rPr>
                <w:rFonts w:ascii="Nunito Sans" w:hAnsi="Nunito Sans"/>
                <w:sz w:val="18"/>
                <w:szCs w:val="18"/>
              </w:rPr>
              <w:t>this</w:t>
            </w:r>
            <w:r w:rsidRPr="006F03C9">
              <w:rPr>
                <w:rFonts w:ascii="Nunito Sans" w:hAnsi="Nunito Sans"/>
                <w:spacing w:val="-9"/>
                <w:sz w:val="18"/>
                <w:szCs w:val="18"/>
              </w:rPr>
              <w:t xml:space="preserve"> </w:t>
            </w:r>
            <w:r w:rsidRPr="006F03C9">
              <w:rPr>
                <w:rFonts w:ascii="Nunito Sans" w:hAnsi="Nunito Sans"/>
                <w:sz w:val="18"/>
                <w:szCs w:val="18"/>
              </w:rPr>
              <w:t>work</w:t>
            </w:r>
            <w:r w:rsidRPr="006F03C9">
              <w:rPr>
                <w:rFonts w:ascii="Nunito Sans" w:hAnsi="Nunito Sans"/>
                <w:spacing w:val="-10"/>
                <w:sz w:val="18"/>
                <w:szCs w:val="18"/>
              </w:rPr>
              <w:t xml:space="preserve"> </w:t>
            </w:r>
            <w:r w:rsidRPr="006F03C9">
              <w:rPr>
                <w:rFonts w:ascii="Nunito Sans" w:hAnsi="Nunito Sans"/>
                <w:sz w:val="18"/>
                <w:szCs w:val="18"/>
              </w:rPr>
              <w:t>and</w:t>
            </w:r>
            <w:r w:rsidRPr="006F03C9">
              <w:rPr>
                <w:rFonts w:ascii="Nunito Sans" w:hAnsi="Nunito Sans"/>
                <w:spacing w:val="-9"/>
                <w:sz w:val="18"/>
                <w:szCs w:val="18"/>
              </w:rPr>
              <w:t xml:space="preserve"> </w:t>
            </w:r>
            <w:r w:rsidRPr="006F03C9">
              <w:rPr>
                <w:rFonts w:ascii="Nunito Sans" w:hAnsi="Nunito Sans"/>
                <w:sz w:val="18"/>
                <w:szCs w:val="18"/>
              </w:rPr>
              <w:t>discussed</w:t>
            </w:r>
            <w:r w:rsidRPr="006F03C9">
              <w:rPr>
                <w:rFonts w:ascii="Nunito Sans" w:hAnsi="Nunito Sans"/>
                <w:spacing w:val="-10"/>
                <w:sz w:val="18"/>
                <w:szCs w:val="18"/>
              </w:rPr>
              <w:t xml:space="preserve"> </w:t>
            </w:r>
            <w:r w:rsidRPr="006F03C9">
              <w:rPr>
                <w:rFonts w:ascii="Nunito Sans" w:hAnsi="Nunito Sans"/>
                <w:sz w:val="18"/>
                <w:szCs w:val="18"/>
              </w:rPr>
              <w:t>the</w:t>
            </w:r>
            <w:r w:rsidRPr="006F03C9">
              <w:rPr>
                <w:rFonts w:ascii="Nunito Sans" w:hAnsi="Nunito Sans"/>
                <w:spacing w:val="-9"/>
                <w:sz w:val="18"/>
                <w:szCs w:val="18"/>
              </w:rPr>
              <w:t xml:space="preserve"> </w:t>
            </w:r>
            <w:r w:rsidRPr="006F03C9">
              <w:rPr>
                <w:rFonts w:ascii="Nunito Sans" w:hAnsi="Nunito Sans"/>
                <w:sz w:val="18"/>
                <w:szCs w:val="18"/>
              </w:rPr>
              <w:t>issues</w:t>
            </w:r>
            <w:r w:rsidRPr="006F03C9">
              <w:rPr>
                <w:rFonts w:ascii="Nunito Sans" w:hAnsi="Nunito Sans"/>
                <w:spacing w:val="-9"/>
                <w:sz w:val="18"/>
                <w:szCs w:val="18"/>
              </w:rPr>
              <w:t xml:space="preserve"> </w:t>
            </w:r>
            <w:r w:rsidRPr="006F03C9">
              <w:rPr>
                <w:rFonts w:ascii="Nunito Sans" w:hAnsi="Nunito Sans"/>
                <w:sz w:val="18"/>
                <w:szCs w:val="18"/>
              </w:rPr>
              <w:t>encountered</w:t>
            </w:r>
            <w:r w:rsidRPr="006F03C9">
              <w:rPr>
                <w:rFonts w:ascii="Nunito Sans" w:hAnsi="Nunito Sans"/>
                <w:spacing w:val="-10"/>
                <w:sz w:val="18"/>
                <w:szCs w:val="18"/>
              </w:rPr>
              <w:t xml:space="preserve"> </w:t>
            </w:r>
            <w:r w:rsidRPr="006F03C9">
              <w:rPr>
                <w:rFonts w:ascii="Nunito Sans" w:hAnsi="Nunito Sans"/>
                <w:sz w:val="18"/>
                <w:szCs w:val="18"/>
              </w:rPr>
              <w:t>and</w:t>
            </w:r>
            <w:r w:rsidRPr="006F03C9">
              <w:rPr>
                <w:rFonts w:ascii="Nunito Sans" w:hAnsi="Nunito Sans"/>
                <w:spacing w:val="-10"/>
                <w:sz w:val="18"/>
                <w:szCs w:val="18"/>
              </w:rPr>
              <w:t xml:space="preserve"> </w:t>
            </w:r>
            <w:r w:rsidRPr="006F03C9">
              <w:rPr>
                <w:rFonts w:ascii="Nunito Sans" w:hAnsi="Nunito Sans"/>
                <w:sz w:val="18"/>
                <w:szCs w:val="18"/>
              </w:rPr>
              <w:t>the</w:t>
            </w:r>
            <w:r w:rsidRPr="006F03C9">
              <w:rPr>
                <w:rFonts w:ascii="Nunito Sans" w:hAnsi="Nunito Sans"/>
                <w:spacing w:val="-9"/>
                <w:sz w:val="18"/>
                <w:szCs w:val="18"/>
              </w:rPr>
              <w:t xml:space="preserve"> </w:t>
            </w:r>
            <w:r w:rsidRPr="006F03C9">
              <w:rPr>
                <w:rFonts w:ascii="Nunito Sans" w:hAnsi="Nunito Sans"/>
                <w:sz w:val="18"/>
                <w:szCs w:val="18"/>
              </w:rPr>
              <w:t>key</w:t>
            </w:r>
            <w:r w:rsidRPr="006F03C9">
              <w:rPr>
                <w:rFonts w:ascii="Nunito Sans" w:hAnsi="Nunito Sans"/>
                <w:spacing w:val="-9"/>
                <w:sz w:val="18"/>
                <w:szCs w:val="18"/>
              </w:rPr>
              <w:t xml:space="preserve"> </w:t>
            </w:r>
            <w:r w:rsidRPr="006F03C9">
              <w:rPr>
                <w:rFonts w:ascii="Nunito Sans" w:hAnsi="Nunito Sans"/>
                <w:sz w:val="18"/>
                <w:szCs w:val="18"/>
              </w:rPr>
              <w:t>assumptions made by the Lead Analyst. I confirm that the results are in order.</w:t>
            </w:r>
          </w:p>
        </w:tc>
      </w:tr>
      <w:tr w:rsidRPr="006F03C9" w:rsidR="00C04DE6" w:rsidTr="00AE5DA3" w14:paraId="0F2884BC" w14:textId="77777777">
        <w:trPr>
          <w:trHeight w:val="345"/>
          <w:jc w:val="center"/>
        </w:trPr>
        <w:tc>
          <w:tcPr>
            <w:tcW w:w="6145" w:type="dxa"/>
          </w:tcPr>
          <w:p w:rsidRPr="003C4157" w:rsidR="00C04DE6" w:rsidP="00AE5DA3" w:rsidRDefault="00C04DE6" w14:paraId="58CB6D2F" w14:textId="77777777">
            <w:pPr>
              <w:pStyle w:val="TableParagraph"/>
              <w:tabs>
                <w:tab w:val="left" w:pos="2198"/>
              </w:tabs>
              <w:spacing w:before="87"/>
              <w:ind w:left="35"/>
              <w:jc w:val="left"/>
              <w:rPr>
                <w:rFonts w:ascii="Nunito Sans" w:hAnsi="Nunito Sans"/>
                <w:b/>
                <w:sz w:val="18"/>
                <w:szCs w:val="18"/>
              </w:rPr>
            </w:pPr>
            <w:r w:rsidRPr="00F237E7">
              <w:rPr>
                <w:rFonts w:ascii="Nunito Sans" w:hAnsi="Nunito Sans"/>
                <w:b/>
                <w:w w:val="95"/>
                <w:sz w:val="18"/>
                <w:szCs w:val="18"/>
              </w:rPr>
              <w:t>Name:</w:t>
            </w:r>
            <w:r w:rsidRPr="00F237E7">
              <w:rPr>
                <w:rFonts w:ascii="Nunito Sans" w:hAnsi="Nunito Sans"/>
                <w:b/>
                <w:spacing w:val="40"/>
                <w:w w:val="95"/>
                <w:sz w:val="18"/>
                <w:szCs w:val="18"/>
              </w:rPr>
              <w:t xml:space="preserve"> </w:t>
            </w:r>
            <w:r w:rsidRPr="00F237E7">
              <w:rPr>
                <w:rFonts w:ascii="Nunito Sans" w:hAnsi="Nunito Sans"/>
                <w:b/>
                <w:sz w:val="18"/>
                <w:szCs w:val="18"/>
                <w:u w:val="single"/>
              </w:rPr>
              <w:tab/>
            </w:r>
          </w:p>
        </w:tc>
      </w:tr>
      <w:tr w:rsidRPr="006F03C9" w:rsidR="00C04DE6" w:rsidTr="00AE5DA3" w14:paraId="5832CFA6" w14:textId="77777777">
        <w:trPr>
          <w:trHeight w:val="243"/>
          <w:jc w:val="center"/>
        </w:trPr>
        <w:tc>
          <w:tcPr>
            <w:tcW w:w="6145" w:type="dxa"/>
          </w:tcPr>
          <w:p w:rsidRPr="00F237E7" w:rsidR="00C04DE6" w:rsidP="00AE5DA3" w:rsidRDefault="00C04DE6" w14:paraId="2078DFEA" w14:textId="77777777">
            <w:pPr>
              <w:pStyle w:val="TableParagraph"/>
              <w:tabs>
                <w:tab w:val="left" w:pos="1588"/>
              </w:tabs>
              <w:spacing w:before="83" w:line="138" w:lineRule="exact"/>
              <w:ind w:left="98"/>
              <w:jc w:val="left"/>
              <w:rPr>
                <w:rFonts w:ascii="Nunito Sans" w:hAnsi="Nunito Sans"/>
                <w:b/>
                <w:sz w:val="18"/>
                <w:szCs w:val="18"/>
              </w:rPr>
            </w:pPr>
            <w:r w:rsidRPr="00F237E7">
              <w:rPr>
                <w:rFonts w:ascii="Nunito Sans" w:hAnsi="Nunito Sans"/>
                <w:b/>
                <w:sz w:val="18"/>
                <w:szCs w:val="18"/>
              </w:rPr>
              <w:t>Date:</w:t>
            </w:r>
            <w:r w:rsidRPr="00F237E7">
              <w:rPr>
                <w:rFonts w:ascii="Nunito Sans" w:hAnsi="Nunito Sans"/>
                <w:b/>
                <w:spacing w:val="39"/>
                <w:sz w:val="18"/>
                <w:szCs w:val="18"/>
              </w:rPr>
              <w:t xml:space="preserve"> </w:t>
            </w:r>
            <w:r w:rsidRPr="00F237E7">
              <w:rPr>
                <w:rFonts w:ascii="Nunito Sans" w:hAnsi="Nunito Sans"/>
                <w:b/>
                <w:sz w:val="18"/>
                <w:szCs w:val="18"/>
                <w:u w:val="single"/>
              </w:rPr>
              <w:tab/>
            </w:r>
          </w:p>
        </w:tc>
      </w:tr>
    </w:tbl>
    <w:p w:rsidRPr="006F03C9" w:rsidR="00C04DE6" w:rsidP="00C04DE6" w:rsidRDefault="00C04DE6" w14:paraId="305503A0" w14:textId="77777777">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rsidRPr="00C04DE6" w:rsidR="00C04DE6" w:rsidP="00C04DE6" w:rsidRDefault="00C04DE6" w14:paraId="4878CF51" w14:textId="77777777">
      <w:pPr>
        <w:pStyle w:val="Heading1"/>
        <w:numPr>
          <w:ilvl w:val="0"/>
          <w:numId w:val="6"/>
        </w:numPr>
        <w:tabs>
          <w:tab w:val="num" w:pos="360"/>
        </w:tabs>
        <w:ind w:left="720" w:hanging="540"/>
        <w:rPr>
          <w:rFonts w:ascii="Nunito Sans Black" w:hAnsi="Nunito Sans Black"/>
        </w:rPr>
      </w:pPr>
      <w:bookmarkStart w:name="_Toc191365394" w:id="34"/>
      <w:bookmarkStart w:name="_Toc209715453" w:id="35"/>
      <w:r w:rsidRPr="00C04DE6">
        <w:rPr>
          <w:rFonts w:ascii="Nunito Sans Black" w:hAnsi="Nunito Sans Black"/>
        </w:rPr>
        <w:lastRenderedPageBreak/>
        <w:t>APPROVAL</w:t>
      </w:r>
      <w:bookmarkEnd w:id="34"/>
      <w:bookmarkEnd w:id="35"/>
      <w:r w:rsidRPr="00C04DE6">
        <w:rPr>
          <w:rFonts w:ascii="Nunito Sans Black" w:hAnsi="Nunito Sans Black"/>
        </w:rPr>
        <w:t xml:space="preserve"> </w:t>
      </w:r>
    </w:p>
    <w:p w:rsidRPr="006F03C9" w:rsidR="00C04DE6" w:rsidP="00C04DE6" w:rsidRDefault="00C04DE6" w14:paraId="5DB6271F" w14:textId="313D121E">
      <w:pPr>
        <w:autoSpaceDE w:val="0"/>
        <w:autoSpaceDN w:val="0"/>
        <w:adjustRightInd w:val="0"/>
        <w:spacing w:before="240" w:after="240"/>
        <w:ind w:right="0"/>
        <w:jc w:val="both"/>
      </w:pPr>
      <w:r w:rsidRPr="006F03C9">
        <w:t xml:space="preserve">Thus, adopted and signed by the management and </w:t>
      </w:r>
      <w:r>
        <w:t>Chief Actuary</w:t>
      </w:r>
      <w:r w:rsidRPr="006F03C9">
        <w:t xml:space="preserve"> of KAFS </w:t>
      </w:r>
      <w:r w:rsidRPr="00B26045">
        <w:t>in</w:t>
      </w:r>
      <w:r w:rsidR="00A124D6">
        <w:t xml:space="preserve"> </w:t>
      </w:r>
      <w:r w:rsidR="000852C4">
        <w:t>January 2026</w:t>
      </w:r>
      <w:r w:rsidRPr="006F03C9">
        <w:t>.</w:t>
      </w:r>
    </w:p>
    <w:tbl>
      <w:tblPr>
        <w:tblStyle w:val="TableGrid"/>
        <w:tblW w:w="11124" w:type="dxa"/>
        <w:tblLook w:val="04A0" w:firstRow="1" w:lastRow="0" w:firstColumn="1" w:lastColumn="0" w:noHBand="0" w:noVBand="1"/>
      </w:tblPr>
      <w:tblGrid>
        <w:gridCol w:w="11124"/>
      </w:tblGrid>
      <w:tr w:rsidRPr="006F03C9" w:rsidR="00C04DE6" w:rsidTr="00AE5DA3" w14:paraId="75456C0A" w14:textId="77777777">
        <w:trPr>
          <w:trHeight w:val="2660"/>
        </w:trPr>
        <w:tc>
          <w:tcPr>
            <w:tcW w:w="11124" w:type="dxa"/>
          </w:tcPr>
          <w:p w:rsidRPr="006F03C9" w:rsidR="00C04DE6" w:rsidP="00AE5DA3" w:rsidRDefault="00C04DE6" w14:paraId="3007C227" w14:textId="77777777">
            <w:pPr>
              <w:spacing w:after="160" w:line="259" w:lineRule="auto"/>
              <w:ind w:right="0"/>
              <w:rPr>
                <w:rFonts w:ascii="Nunito Sans" w:hAnsi="Nunito Sans"/>
                <w:b/>
                <w:bCs/>
              </w:rPr>
            </w:pPr>
            <w:r w:rsidRPr="006F03C9">
              <w:rPr>
                <w:rFonts w:ascii="Nunito Sans" w:hAnsi="Nunito Sans"/>
                <w:b/>
                <w:bCs/>
              </w:rPr>
              <w:t>APPROVED BY</w:t>
            </w:r>
          </w:p>
          <w:p w:rsidRPr="006F03C9" w:rsidR="00C04DE6" w:rsidP="00AE5DA3" w:rsidRDefault="00C04DE6" w14:paraId="34B02F9B" w14:textId="77777777">
            <w:pPr>
              <w:spacing w:after="160" w:line="259" w:lineRule="auto"/>
              <w:ind w:right="0"/>
              <w:rPr>
                <w:rFonts w:ascii="Nunito Sans" w:hAnsi="Nunito Sans"/>
              </w:rPr>
            </w:pPr>
            <w:r w:rsidRPr="006F03C9">
              <w:rPr>
                <w:rFonts w:ascii="Nunito Sans" w:hAnsi="Nunito Sans"/>
              </w:rPr>
              <w:t>Ezekiel Macharia</w:t>
            </w:r>
          </w:p>
          <w:p w:rsidRPr="006F03C9" w:rsidR="00C04DE6" w:rsidP="00AE5DA3" w:rsidRDefault="00C04DE6" w14:paraId="661F1430" w14:textId="77777777">
            <w:pPr>
              <w:spacing w:after="160" w:line="259" w:lineRule="auto"/>
              <w:ind w:right="0"/>
              <w:rPr>
                <w:rFonts w:ascii="Nunito Sans" w:hAnsi="Nunito Sans"/>
              </w:rPr>
            </w:pPr>
            <w:r w:rsidRPr="006F03C9">
              <w:rPr>
                <w:rFonts w:ascii="Nunito Sans" w:hAnsi="Nunito Sans"/>
              </w:rPr>
              <w:t>Chief Actuary &amp; Managing Director – Kenbright Actuarial and Financial Services Limited</w:t>
            </w:r>
          </w:p>
          <w:p w:rsidRPr="006F03C9" w:rsidR="00C04DE6" w:rsidP="00AE5DA3" w:rsidRDefault="00C04DE6" w14:paraId="51566F32" w14:textId="5AFAC9D2">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61315" behindDoc="0" locked="0" layoutInCell="1" allowOverlap="1" wp14:anchorId="5E321DA4" wp14:editId="5CEF76B4">
                  <wp:simplePos x="0" y="0"/>
                  <wp:positionH relativeFrom="column">
                    <wp:posOffset>461645</wp:posOffset>
                  </wp:positionH>
                  <wp:positionV relativeFrom="paragraph">
                    <wp:posOffset>165735</wp:posOffset>
                  </wp:positionV>
                  <wp:extent cx="1362222" cy="426720"/>
                  <wp:effectExtent l="0" t="0" r="9525" b="0"/>
                  <wp:wrapNone/>
                  <wp:docPr id="16" name="Picture 1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a black squar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2222" cy="426720"/>
                          </a:xfrm>
                          <a:prstGeom prst="rect">
                            <a:avLst/>
                          </a:prstGeom>
                          <a:noFill/>
                        </pic:spPr>
                      </pic:pic>
                    </a:graphicData>
                  </a:graphic>
                  <wp14:sizeRelH relativeFrom="margin">
                    <wp14:pctWidth>0</wp14:pctWidth>
                  </wp14:sizeRelH>
                  <wp14:sizeRelV relativeFrom="margin">
                    <wp14:pctHeight>0</wp14:pctHeight>
                  </wp14:sizeRelV>
                </wp:anchor>
              </w:drawing>
            </w:r>
            <w:r w:rsidRPr="006F03C9">
              <w:rPr>
                <w:rFonts w:ascii="Nunito Sans" w:hAnsi="Nunito Sans"/>
              </w:rPr>
              <w:t xml:space="preserve">Date: </w:t>
            </w:r>
            <w:r w:rsidR="000852C4">
              <w:rPr>
                <w:rFonts w:ascii="Nunito Sans" w:hAnsi="Nunito Sans"/>
              </w:rPr>
              <w:t>January 2026</w:t>
            </w:r>
          </w:p>
          <w:p w:rsidRPr="006F03C9" w:rsidR="00C04DE6" w:rsidP="00AE5DA3" w:rsidRDefault="00C04DE6" w14:paraId="7BF4B15E" w14:textId="77777777">
            <w:pPr>
              <w:spacing w:after="160" w:line="259" w:lineRule="auto"/>
              <w:ind w:right="0"/>
              <w:rPr>
                <w:rFonts w:ascii="Nunito Sans" w:hAnsi="Nunito Sans"/>
              </w:rPr>
            </w:pPr>
            <w:r w:rsidRPr="006F03C9">
              <w:rPr>
                <w:rFonts w:ascii="Nunito Sans" w:hAnsi="Nunito Sans"/>
              </w:rPr>
              <w:t xml:space="preserve">Signed: </w:t>
            </w:r>
          </w:p>
        </w:tc>
      </w:tr>
    </w:tbl>
    <w:p w:rsidRPr="006F03C9" w:rsidR="00C04DE6" w:rsidP="00C04DE6" w:rsidRDefault="00C04DE6" w14:paraId="034EB672" w14:textId="77777777">
      <w:pPr>
        <w:spacing w:after="160" w:line="259" w:lineRule="auto"/>
        <w:ind w:right="0"/>
      </w:pPr>
    </w:p>
    <w:p w:rsidRPr="006F03C9" w:rsidR="00C04DE6" w:rsidP="00C04DE6" w:rsidRDefault="00C04DE6" w14:paraId="7DB9DBCC" w14:textId="77777777">
      <w:pPr>
        <w:spacing w:after="160" w:line="259" w:lineRule="auto"/>
        <w:ind w:right="0"/>
      </w:pPr>
    </w:p>
    <w:p w:rsidRPr="006F03C9" w:rsidR="00F1195C" w:rsidRDefault="00F1195C" w14:paraId="0A85F1CC" w14:textId="0657D7B9">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bookmarkEnd w:id="16"/>
    <w:p w:rsidR="00EC00CC" w:rsidP="00EC00CC" w:rsidRDefault="00EC00CC" w14:paraId="420223EB" w14:textId="77777777">
      <w:pPr>
        <w:spacing w:after="160" w:line="259" w:lineRule="auto"/>
        <w:ind w:right="0"/>
        <w:jc w:val="center"/>
      </w:pPr>
    </w:p>
    <w:p w:rsidR="00EC00CC" w:rsidP="00EC00CC" w:rsidRDefault="00EC00CC" w14:paraId="22AE0028" w14:textId="77777777">
      <w:pPr>
        <w:spacing w:after="160" w:line="259" w:lineRule="auto"/>
        <w:ind w:right="0"/>
        <w:jc w:val="center"/>
      </w:pPr>
    </w:p>
    <w:p w:rsidR="00EC00CC" w:rsidP="00EC00CC" w:rsidRDefault="00EC00CC" w14:paraId="67CAC96E" w14:textId="77777777">
      <w:pPr>
        <w:spacing w:after="160" w:line="259" w:lineRule="auto"/>
        <w:ind w:right="0"/>
        <w:jc w:val="center"/>
      </w:pPr>
    </w:p>
    <w:p w:rsidR="00EC00CC" w:rsidP="00EC00CC" w:rsidRDefault="00EC00CC" w14:paraId="7FEDC403" w14:textId="77777777">
      <w:pPr>
        <w:spacing w:after="160" w:line="259" w:lineRule="auto"/>
        <w:ind w:right="0"/>
        <w:jc w:val="center"/>
      </w:pPr>
    </w:p>
    <w:p w:rsidR="00EC00CC" w:rsidP="00EC00CC" w:rsidRDefault="00EC00CC" w14:paraId="278C21AE" w14:textId="77777777">
      <w:pPr>
        <w:spacing w:after="160" w:line="259" w:lineRule="auto"/>
        <w:ind w:right="0"/>
        <w:jc w:val="center"/>
      </w:pPr>
    </w:p>
    <w:p w:rsidR="00EC00CC" w:rsidP="00EC00CC" w:rsidRDefault="00EC00CC" w14:paraId="5F9E6813" w14:textId="77777777">
      <w:pPr>
        <w:spacing w:after="160" w:line="259" w:lineRule="auto"/>
        <w:ind w:right="0"/>
        <w:jc w:val="center"/>
      </w:pPr>
    </w:p>
    <w:p w:rsidR="00EC00CC" w:rsidP="00EC00CC" w:rsidRDefault="00EC00CC" w14:paraId="64A6E337" w14:textId="77777777">
      <w:pPr>
        <w:spacing w:after="160" w:line="259" w:lineRule="auto"/>
        <w:ind w:right="0"/>
        <w:jc w:val="center"/>
      </w:pPr>
    </w:p>
    <w:p w:rsidR="00EC00CC" w:rsidP="00EC00CC" w:rsidRDefault="00EC00CC" w14:paraId="319EC942" w14:textId="77777777">
      <w:pPr>
        <w:spacing w:after="160" w:line="259" w:lineRule="auto"/>
        <w:ind w:right="0"/>
        <w:jc w:val="center"/>
      </w:pPr>
    </w:p>
    <w:p w:rsidR="00EC00CC" w:rsidP="00EC00CC" w:rsidRDefault="00EC00CC" w14:paraId="76F87B57" w14:textId="77777777">
      <w:pPr>
        <w:spacing w:after="160" w:line="259" w:lineRule="auto"/>
        <w:ind w:right="0"/>
        <w:jc w:val="center"/>
      </w:pPr>
    </w:p>
    <w:p w:rsidR="00EC00CC" w:rsidP="00EC00CC" w:rsidRDefault="00EC00CC" w14:paraId="701E431E" w14:textId="77777777">
      <w:pPr>
        <w:spacing w:after="160" w:line="259" w:lineRule="auto"/>
        <w:ind w:right="0"/>
        <w:jc w:val="center"/>
      </w:pPr>
    </w:p>
    <w:p w:rsidR="00EC00CC" w:rsidP="00EC00CC" w:rsidRDefault="00EC00CC" w14:paraId="65151A0D" w14:textId="77777777">
      <w:pPr>
        <w:spacing w:after="160" w:line="259" w:lineRule="auto"/>
        <w:ind w:right="0"/>
        <w:jc w:val="center"/>
      </w:pPr>
    </w:p>
    <w:p w:rsidR="00EC00CC" w:rsidP="00EC00CC" w:rsidRDefault="00EC00CC" w14:paraId="7B6DF662" w14:textId="77777777">
      <w:pPr>
        <w:spacing w:after="160" w:line="259" w:lineRule="auto"/>
        <w:ind w:right="0"/>
        <w:jc w:val="center"/>
      </w:pPr>
    </w:p>
    <w:p w:rsidR="00EC00CC" w:rsidP="00EC00CC" w:rsidRDefault="00EC00CC" w14:paraId="32732639" w14:textId="77777777">
      <w:pPr>
        <w:spacing w:after="160" w:line="259" w:lineRule="auto"/>
        <w:ind w:right="0"/>
        <w:jc w:val="center"/>
      </w:pPr>
    </w:p>
    <w:p w:rsidR="00EC00CC" w:rsidP="00EC00CC" w:rsidRDefault="00EC00CC" w14:paraId="14A0FFCA" w14:textId="77777777">
      <w:pPr>
        <w:spacing w:after="160" w:line="259" w:lineRule="auto"/>
        <w:ind w:right="0"/>
        <w:jc w:val="center"/>
      </w:pPr>
    </w:p>
    <w:p w:rsidR="00EC00CC" w:rsidP="00EC00CC" w:rsidRDefault="00EC00CC" w14:paraId="2BBDA7A7" w14:textId="77777777">
      <w:pPr>
        <w:spacing w:after="160" w:line="259" w:lineRule="auto"/>
        <w:ind w:right="0"/>
        <w:jc w:val="center"/>
      </w:pPr>
    </w:p>
    <w:p w:rsidR="00EC00CC" w:rsidP="00EC00CC" w:rsidRDefault="00EC00CC" w14:paraId="0475F367" w14:textId="77777777">
      <w:pPr>
        <w:spacing w:after="160" w:line="259" w:lineRule="auto"/>
        <w:ind w:right="0"/>
        <w:jc w:val="center"/>
        <w:rPr>
          <w:color w:val="0137A6"/>
        </w:rPr>
      </w:pPr>
      <w:r w:rsidRPr="00EC00CC">
        <w:rPr>
          <w:color w:val="0137A6"/>
        </w:rPr>
        <w:t>This page has been left intentionally blank</w:t>
      </w:r>
    </w:p>
    <w:p w:rsidR="00C02B1C" w:rsidP="00EC00CC" w:rsidRDefault="00C02B1C" w14:paraId="6C3459D6" w14:textId="01250679">
      <w:pPr>
        <w:spacing w:after="160" w:line="259" w:lineRule="auto"/>
        <w:ind w:right="0"/>
        <w:rPr>
          <w:rFonts w:ascii="Mulish Black" w:hAnsi="Mulish Black"/>
          <w:color w:val="0137A6"/>
          <w:sz w:val="36"/>
          <w:szCs w:val="36"/>
        </w:rPr>
      </w:pPr>
      <w:r w:rsidRPr="006F03C9">
        <w:br w:type="page"/>
      </w:r>
    </w:p>
    <w:p w:rsidRPr="006F03C9" w:rsidR="00C02B1C" w:rsidP="00C02B1C" w:rsidRDefault="009E714D" w14:paraId="4FAAAD10" w14:textId="3C2DE0FB">
      <w:r w:rsidRPr="002A0B6F">
        <w:rPr>
          <w:noProof/>
          <w:sz w:val="20"/>
          <w:szCs w:val="20"/>
        </w:rPr>
        <w:lastRenderedPageBreak/>
        <mc:AlternateContent>
          <mc:Choice Requires="wps">
            <w:drawing>
              <wp:anchor distT="0" distB="0" distL="114300" distR="114300" simplePos="0" relativeHeight="251658243"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F03C9" w:rsidR="009E714D" w:rsidP="009E714D" w:rsidRDefault="009E714D" w14:paraId="4269DFFE" w14:textId="77777777">
                            <w:pPr>
                              <w:shd w:val="clear" w:color="auto" w:fill="0137A6"/>
                              <w:ind w:left="284"/>
                              <w:rPr>
                                <w:b/>
                                <w:color w:val="FFFFFF" w:themeColor="background1"/>
                              </w:rPr>
                            </w:pPr>
                          </w:p>
                          <w:p w:rsidRPr="006F03C9" w:rsidR="009E714D" w:rsidP="009E714D" w:rsidRDefault="009E714D" w14:paraId="72C2EC10" w14:textId="77777777">
                            <w:pPr>
                              <w:shd w:val="clear" w:color="auto" w:fill="0137A6"/>
                              <w:ind w:left="284"/>
                              <w:rPr>
                                <w:b/>
                                <w:color w:val="FFFFFF" w:themeColor="background1"/>
                              </w:rPr>
                            </w:pPr>
                          </w:p>
                          <w:p w:rsidRPr="006F03C9" w:rsidR="009E714D" w:rsidP="009E714D" w:rsidRDefault="00DD2D09" w14:paraId="3AE70505" w14:textId="699E0732">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2">
                                            <a:extLst>
                                              <a:ext uri="{BEBA8EAE-BF5A-486C-A8C5-ECC9F3942E4B}">
                                                <a14:imgProps xmlns:a14="http://schemas.microsoft.com/office/drawing/2010/main">
                                                  <a14:imgLayer r:embed="rId23">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rsidRPr="006F03C9" w:rsidR="009E714D" w:rsidP="009E714D" w:rsidRDefault="009E714D" w14:paraId="4BB8572C" w14:textId="77777777">
                            <w:pPr>
                              <w:shd w:val="clear" w:color="auto" w:fill="0137A6"/>
                              <w:ind w:left="284"/>
                              <w:rPr>
                                <w:b/>
                                <w:color w:val="FFFFFF" w:themeColor="background1"/>
                              </w:rPr>
                            </w:pPr>
                          </w:p>
                          <w:p w:rsidRPr="006F03C9" w:rsidR="009E714D" w:rsidP="009E714D" w:rsidRDefault="009E714D" w14:paraId="79F52253" w14:textId="50B98991">
                            <w:pPr>
                              <w:shd w:val="clear" w:color="auto" w:fill="0137A6"/>
                              <w:ind w:left="284"/>
                              <w:jc w:val="right"/>
                              <w:rPr>
                                <w:b/>
                                <w:color w:val="FFFFFF" w:themeColor="background1"/>
                              </w:rPr>
                            </w:pPr>
                          </w:p>
                          <w:p w:rsidRPr="006F03C9" w:rsidR="009E714D" w:rsidP="009E714D" w:rsidRDefault="009E714D" w14:paraId="4C32C735"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rsidRPr="006F03C9" w:rsidR="009E714D" w:rsidP="009E714D" w:rsidRDefault="009E714D" w14:paraId="53111C3C" w14:textId="77777777">
                            <w:pPr>
                              <w:shd w:val="clear" w:color="auto" w:fill="0137A6"/>
                              <w:ind w:left="284"/>
                              <w:rPr>
                                <w:b/>
                                <w:color w:val="FFFFFF" w:themeColor="background1"/>
                              </w:rPr>
                            </w:pPr>
                          </w:p>
                          <w:p w:rsidRPr="006F03C9" w:rsidR="00C67B85" w:rsidP="00C67B85" w:rsidRDefault="00C67B85" w14:paraId="2336AEBC" w14:textId="73DD37EA">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rsidRPr="006F03C9" w:rsidR="00C67B85" w:rsidP="00C67B85" w:rsidRDefault="00C67B85" w14:paraId="03DA267C" w14:textId="77777777">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rsidRPr="006F03C9" w:rsidR="00C67B85" w:rsidP="00C67B85" w:rsidRDefault="00C67B85" w14:paraId="630321C3" w14:textId="77777777">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rsidRPr="006F03C9" w:rsidR="00C67B85" w:rsidP="00C67B85" w:rsidRDefault="00C67B85" w14:paraId="0A3310F5" w14:textId="77777777">
                            <w:pPr>
                              <w:shd w:val="clear" w:color="auto" w:fill="0137A6"/>
                              <w:ind w:left="284"/>
                              <w:rPr>
                                <w:szCs w:val="18"/>
                                <w:lang w:val="en-GB"/>
                              </w:rPr>
                            </w:pPr>
                            <w:r w:rsidRPr="006F03C9">
                              <w:rPr>
                                <w:szCs w:val="18"/>
                                <w:lang w:val="en-GB"/>
                              </w:rPr>
                              <w:t>Kenya</w:t>
                            </w:r>
                          </w:p>
                          <w:p w:rsidRPr="006F03C9" w:rsidR="00C67B85" w:rsidP="00C67B85" w:rsidRDefault="00C67B85" w14:paraId="641E35AF" w14:textId="77777777">
                            <w:pPr>
                              <w:shd w:val="clear" w:color="auto" w:fill="0137A6"/>
                              <w:ind w:left="284"/>
                              <w:rPr>
                                <w:color w:val="FFFFFF" w:themeColor="background1"/>
                                <w:szCs w:val="18"/>
                                <w:lang w:val="en-GB"/>
                              </w:rPr>
                            </w:pPr>
                            <w:hyperlink w:history="1" r:id="rId24">
                              <w:r w:rsidRPr="006F03C9">
                                <w:rPr>
                                  <w:rStyle w:val="Hyperlink"/>
                                  <w:color w:val="FFFFFF" w:themeColor="background1"/>
                                  <w:szCs w:val="18"/>
                                  <w:u w:val="none"/>
                                  <w:lang w:val="en-GB"/>
                                </w:rPr>
                                <w:t>www.kenbright.co.ke</w:t>
                              </w:r>
                            </w:hyperlink>
                          </w:p>
                          <w:p w:rsidRPr="006F03C9" w:rsidR="00C67B85" w:rsidP="00C67B85" w:rsidRDefault="00C67B85" w14:paraId="75FE5AA1" w14:textId="77777777">
                            <w:pPr>
                              <w:shd w:val="clear" w:color="auto" w:fill="0137A6"/>
                              <w:ind w:left="284"/>
                              <w:rPr>
                                <w:szCs w:val="18"/>
                                <w:lang w:val="en-GB"/>
                              </w:rPr>
                            </w:pPr>
                          </w:p>
                          <w:p w:rsidRPr="006F03C9" w:rsidR="00C67B85" w:rsidP="00C67B85" w:rsidRDefault="00C67B85" w14:paraId="39E7CD72" w14:textId="77777777">
                            <w:pPr>
                              <w:shd w:val="clear" w:color="auto" w:fill="0137A6"/>
                              <w:ind w:left="284"/>
                              <w:rPr>
                                <w:szCs w:val="18"/>
                                <w:lang w:val="en-GB"/>
                              </w:rPr>
                            </w:pPr>
                            <w:r w:rsidRPr="006F03C9">
                              <w:rPr>
                                <w:szCs w:val="18"/>
                                <w:lang w:val="en-GB"/>
                              </w:rPr>
                              <w:t>Customer Service Lines: +254 (020) 22 111 52</w:t>
                            </w:r>
                          </w:p>
                          <w:p w:rsidRPr="006F03C9" w:rsidR="009E714D" w:rsidP="009E714D" w:rsidRDefault="009E714D" w14:paraId="7EBBD43A" w14:textId="77777777">
                            <w:pPr>
                              <w:shd w:val="clear" w:color="auto" w:fill="0137A6"/>
                              <w:ind w:left="284"/>
                              <w:rPr>
                                <w:color w:val="FFFFFF" w:themeColor="background1"/>
                                <w:lang w:val="en-GB"/>
                              </w:rPr>
                            </w:pPr>
                          </w:p>
                          <w:p w:rsidRPr="006F03C9" w:rsidR="009E714D" w:rsidP="009E714D" w:rsidRDefault="009E714D" w14:paraId="06C9B880" w14:textId="77777777">
                            <w:pPr>
                              <w:shd w:val="clear" w:color="auto" w:fill="0137A6"/>
                              <w:ind w:left="284"/>
                              <w:rPr>
                                <w:color w:val="FFFFFF" w:themeColor="background1"/>
                              </w:rPr>
                            </w:pPr>
                          </w:p>
                          <w:p w:rsidRPr="006F03C9" w:rsidR="009E714D" w:rsidP="009E714D" w:rsidRDefault="009E714D" w14:paraId="03B7AAB2" w14:textId="77777777">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rsidRPr="006F03C9" w:rsidR="009E714D" w:rsidP="009E714D" w:rsidRDefault="009E714D" w14:paraId="381C17E0" w14:textId="77777777">
                            <w:pPr>
                              <w:shd w:val="clear" w:color="auto" w:fill="0137A6"/>
                              <w:ind w:left="284"/>
                              <w:rPr>
                                <w:color w:val="FFFFFF" w:themeColor="background1"/>
                              </w:rPr>
                            </w:pPr>
                          </w:p>
                          <w:p w:rsidRPr="006F03C9" w:rsidR="009E714D" w:rsidP="009E714D" w:rsidRDefault="000852C4" w14:paraId="28CCC278" w14:textId="07FBC106">
                            <w:pPr>
                              <w:shd w:val="clear" w:color="auto" w:fill="0137A6"/>
                              <w:ind w:left="284"/>
                              <w:rPr>
                                <w:color w:val="FFFFFF" w:themeColor="background1"/>
                              </w:rPr>
                            </w:pPr>
                            <w:r>
                              <w:rPr>
                                <w:color w:val="FFFFFF" w:themeColor="background1"/>
                              </w:rPr>
                              <w:t>January 2026</w:t>
                            </w:r>
                          </w:p>
                          <w:p w:rsidRPr="006F03C9" w:rsidR="009E714D" w:rsidP="009E714D" w:rsidRDefault="009E714D" w14:paraId="524D441E" w14:textId="77777777">
                            <w:pPr>
                              <w:shd w:val="clear" w:color="auto" w:fill="0137A6"/>
                              <w:ind w:left="284"/>
                              <w:rPr>
                                <w:color w:val="FFFFFF" w:themeColor="background1"/>
                              </w:rPr>
                            </w:pPr>
                          </w:p>
                          <w:p w:rsidRPr="006F03C9" w:rsidR="009E714D" w:rsidP="009E714D" w:rsidRDefault="009E714D" w14:paraId="793B1A85" w14:textId="7F7A9C68">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rsidRPr="006F03C9" w:rsidR="009E714D" w:rsidP="009E714D" w:rsidRDefault="009E714D" w14:paraId="6B756889" w14:textId="77777777">
                            <w:pPr>
                              <w:shd w:val="clear" w:color="auto" w:fill="0137A6"/>
                              <w:ind w:left="284"/>
                              <w:rPr>
                                <w:color w:val="FFFFFF" w:themeColor="background1"/>
                              </w:rPr>
                            </w:pPr>
                          </w:p>
                          <w:p w:rsidRPr="006F03C9" w:rsidR="009E714D" w:rsidP="009E714D" w:rsidRDefault="009E714D" w14:paraId="1238324E" w14:textId="77777777">
                            <w:pPr>
                              <w:shd w:val="clear" w:color="auto" w:fill="0137A6"/>
                              <w:ind w:left="284"/>
                              <w:rPr>
                                <w:color w:val="FFFFFF" w:themeColor="background1"/>
                              </w:rPr>
                            </w:pPr>
                            <w:r w:rsidRPr="006F03C9">
                              <w:rPr>
                                <w:color w:val="FFFFFF" w:themeColor="background1"/>
                              </w:rPr>
                              <w:t>Reproduction – in total or in part – only with the permission of KAFS.</w:t>
                            </w:r>
                          </w:p>
                          <w:p w:rsidRPr="006F03C9" w:rsidR="009E714D" w:rsidP="009E714D" w:rsidRDefault="009E714D" w14:paraId="10EE886C" w14:textId="77777777">
                            <w:pPr>
                              <w:shd w:val="clear" w:color="auto" w:fill="0137A6"/>
                              <w:ind w:left="284"/>
                              <w:rPr>
                                <w:color w:val="FFFFFF" w:themeColor="background1"/>
                              </w:rPr>
                            </w:pPr>
                          </w:p>
                          <w:p w:rsidRPr="006F03C9" w:rsidR="009E714D" w:rsidP="009E714D" w:rsidRDefault="009E714D" w14:paraId="29F43F8C" w14:textId="77777777">
                            <w:pPr>
                              <w:shd w:val="clear" w:color="auto" w:fill="0137A6"/>
                              <w:ind w:left="284"/>
                              <w:rPr>
                                <w:color w:val="FFFFFF" w:themeColor="background1"/>
                              </w:rPr>
                            </w:pPr>
                          </w:p>
                          <w:p w:rsidRPr="006F03C9" w:rsidR="009E714D" w:rsidP="009E714D" w:rsidRDefault="009E714D" w14:paraId="1A36AD10"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rsidRPr="006F03C9" w:rsidR="009E714D" w:rsidP="009E714D" w:rsidRDefault="009E714D" w14:paraId="3E99F210" w14:textId="77777777">
                            <w:pPr>
                              <w:shd w:val="clear" w:color="auto" w:fill="0137A6"/>
                              <w:ind w:left="1276"/>
                              <w:rPr>
                                <w:color w:val="FFFFFF" w:themeColor="background1"/>
                              </w:rPr>
                            </w:pPr>
                          </w:p>
                          <w:p w:rsidRPr="006F03C9" w:rsidR="00381A59" w:rsidP="00381A59" w:rsidRDefault="00381A59" w14:paraId="61D8E3F6" w14:textId="77777777">
                            <w:pPr>
                              <w:ind w:left="1276"/>
                              <w:rPr>
                                <w:szCs w:val="18"/>
                              </w:rPr>
                            </w:pPr>
                          </w:p>
                          <w:p w:rsidRPr="006F03C9" w:rsidR="00381A59" w:rsidP="00381A59" w:rsidRDefault="00381A59" w14:paraId="58AE315A" w14:textId="7B779E84">
                            <w:pPr>
                              <w:ind w:left="1276"/>
                              <w:rPr>
                                <w:szCs w:val="18"/>
                              </w:rPr>
                            </w:pPr>
                            <w:r w:rsidRPr="006F03C9">
                              <w:rPr>
                                <w:szCs w:val="18"/>
                              </w:rPr>
                              <w:t>E Macharia, FIA</w:t>
                            </w:r>
                            <w:r w:rsidRPr="006F03C9" w:rsidR="00516E17">
                              <w:rPr>
                                <w:szCs w:val="18"/>
                              </w:rPr>
                              <w:t xml:space="preserve"> C.</w:t>
                            </w:r>
                            <w:r w:rsidRPr="006F03C9" w:rsidR="00D74A3D">
                              <w:rPr>
                                <w:szCs w:val="18"/>
                              </w:rPr>
                              <w:t>Act</w:t>
                            </w:r>
                            <w:r w:rsidRPr="006F03C9">
                              <w:rPr>
                                <w:szCs w:val="18"/>
                              </w:rPr>
                              <w:t>, FeASK</w:t>
                            </w:r>
                          </w:p>
                          <w:p w:rsidRPr="006F03C9" w:rsidR="00381A59" w:rsidP="00381A59" w:rsidRDefault="00537A38" w14:paraId="2DA8337F" w14:textId="44FC58F7">
                            <w:pPr>
                              <w:ind w:left="1276"/>
                              <w:rPr>
                                <w:szCs w:val="18"/>
                              </w:rPr>
                            </w:pPr>
                            <w:r w:rsidRPr="006F03C9">
                              <w:rPr>
                                <w:szCs w:val="18"/>
                              </w:rPr>
                              <w:t>Chief</w:t>
                            </w:r>
                            <w:r w:rsidRPr="006F03C9" w:rsidR="00381A59">
                              <w:rPr>
                                <w:szCs w:val="18"/>
                              </w:rPr>
                              <w:t xml:space="preserve"> Actuary</w:t>
                            </w:r>
                            <w:r w:rsidRPr="006F03C9">
                              <w:rPr>
                                <w:szCs w:val="18"/>
                              </w:rPr>
                              <w:t xml:space="preserve"> &amp; Managing Director</w:t>
                            </w:r>
                          </w:p>
                          <w:p w:rsidRPr="006F03C9" w:rsidR="00381A59" w:rsidP="00381A59" w:rsidRDefault="00381A59" w14:paraId="28CC54E6" w14:textId="77777777">
                            <w:pPr>
                              <w:ind w:left="1276"/>
                              <w:rPr>
                                <w:color w:val="FFFFFF"/>
                                <w:szCs w:val="18"/>
                                <w:lang w:val="fr-FR"/>
                              </w:rPr>
                            </w:pPr>
                            <w:r w:rsidRPr="006F03C9">
                              <w:rPr>
                                <w:szCs w:val="18"/>
                                <w:lang w:val="fr-FR"/>
                              </w:rPr>
                              <w:t>E-mail: ezekiel@kenbright.africa</w:t>
                            </w:r>
                          </w:p>
                          <w:p w:rsidRPr="006F03C9" w:rsidR="009E714D" w:rsidP="00381A59" w:rsidRDefault="00381A59" w14:paraId="7EE8D2CA" w14:textId="6CBB5E0B">
                            <w:pPr>
                              <w:ind w:left="1276"/>
                              <w:rPr>
                                <w:szCs w:val="18"/>
                                <w:lang w:val="fr-FR"/>
                              </w:rPr>
                            </w:pPr>
                            <w:r w:rsidRPr="006F03C9">
                              <w:rPr>
                                <w:szCs w:val="18"/>
                                <w:lang w:val="fr-FR"/>
                              </w:rPr>
                              <w:t>Phone: +254 722 540 045</w:t>
                            </w:r>
                          </w:p>
                          <w:p w:rsidRPr="006F03C9" w:rsidR="009E714D" w:rsidP="009E714D" w:rsidRDefault="009E714D" w14:paraId="44EB9115" w14:textId="77777777">
                            <w:pPr>
                              <w:shd w:val="clear" w:color="auto" w:fill="0137A6"/>
                              <w:rPr>
                                <w:color w:val="FFFFFF" w:themeColor="background1"/>
                                <w:lang w:val="pt-PT"/>
                              </w:rPr>
                            </w:pPr>
                          </w:p>
                          <w:p w:rsidRPr="006F03C9" w:rsidR="009E714D" w:rsidP="009E714D" w:rsidRDefault="009E714D" w14:paraId="1C29BCA8" w14:textId="77777777">
                            <w:pPr>
                              <w:shd w:val="clear" w:color="auto" w:fill="0137A6"/>
                              <w:ind w:left="1276"/>
                              <w:rPr>
                                <w:color w:val="FFFFFF" w:themeColor="background1"/>
                                <w:lang w:val="pt-PT"/>
                              </w:rPr>
                            </w:pPr>
                          </w:p>
                          <w:p w:rsidRPr="006F03C9" w:rsidR="009E714D" w:rsidP="009E714D" w:rsidRDefault="009E714D" w14:paraId="0D12F821" w14:textId="252DDF4A">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3" style="position:absolute;margin-left:0;margin-top:-5.55pt;width:612.15pt;height:925.8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spid="_x0000_s1029" fillcolor="#0137a6" stroked="f" strokeweight="1pt" w14:anchorId="471CE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DOiaE6lgIAAIoFAAAOAAAAAAAAAAAAAAAAAC4CAABkcnMvZTJvRG9j&#10;LnhtbFBLAQItABQABgAIAAAAIQChlRgB3wAAAAoBAAAPAAAAAAAAAAAAAAAAAPAEAABkcnMvZG93&#10;bnJldi54bWxQSwUGAAAAAAQABADzAAAA/AUAAAAA&#10;">
                <v:textbox>
                  <w:txbxContent>
                    <w:p w:rsidRPr="006F03C9" w:rsidR="009E714D" w:rsidP="009E714D" w:rsidRDefault="009E714D" w14:paraId="4269DFFE" w14:textId="77777777">
                      <w:pPr>
                        <w:shd w:val="clear" w:color="auto" w:fill="0137A6"/>
                        <w:ind w:left="284"/>
                        <w:rPr>
                          <w:b/>
                          <w:color w:val="FFFFFF" w:themeColor="background1"/>
                        </w:rPr>
                      </w:pPr>
                    </w:p>
                    <w:p w:rsidRPr="006F03C9" w:rsidR="009E714D" w:rsidP="009E714D" w:rsidRDefault="009E714D" w14:paraId="72C2EC10" w14:textId="77777777">
                      <w:pPr>
                        <w:shd w:val="clear" w:color="auto" w:fill="0137A6"/>
                        <w:ind w:left="284"/>
                        <w:rPr>
                          <w:b/>
                          <w:color w:val="FFFFFF" w:themeColor="background1"/>
                        </w:rPr>
                      </w:pPr>
                    </w:p>
                    <w:p w:rsidRPr="006F03C9" w:rsidR="009E714D" w:rsidP="009E714D" w:rsidRDefault="00DD2D09" w14:paraId="3AE70505" w14:textId="699E0732">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2">
                                      <a:extLst>
                                        <a:ext uri="{BEBA8EAE-BF5A-486C-A8C5-ECC9F3942E4B}">
                                          <a14:imgProps xmlns:a14="http://schemas.microsoft.com/office/drawing/2010/main">
                                            <a14:imgLayer r:embed="rId23">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rsidRPr="006F03C9" w:rsidR="009E714D" w:rsidP="009E714D" w:rsidRDefault="009E714D" w14:paraId="4BB8572C" w14:textId="77777777">
                      <w:pPr>
                        <w:shd w:val="clear" w:color="auto" w:fill="0137A6"/>
                        <w:ind w:left="284"/>
                        <w:rPr>
                          <w:b/>
                          <w:color w:val="FFFFFF" w:themeColor="background1"/>
                        </w:rPr>
                      </w:pPr>
                    </w:p>
                    <w:p w:rsidRPr="006F03C9" w:rsidR="009E714D" w:rsidP="009E714D" w:rsidRDefault="009E714D" w14:paraId="79F52253" w14:textId="50B98991">
                      <w:pPr>
                        <w:shd w:val="clear" w:color="auto" w:fill="0137A6"/>
                        <w:ind w:left="284"/>
                        <w:jc w:val="right"/>
                        <w:rPr>
                          <w:b/>
                          <w:color w:val="FFFFFF" w:themeColor="background1"/>
                        </w:rPr>
                      </w:pPr>
                    </w:p>
                    <w:p w:rsidRPr="006F03C9" w:rsidR="009E714D" w:rsidP="009E714D" w:rsidRDefault="009E714D" w14:paraId="4C32C735"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rsidRPr="006F03C9" w:rsidR="009E714D" w:rsidP="009E714D" w:rsidRDefault="009E714D" w14:paraId="53111C3C" w14:textId="77777777">
                      <w:pPr>
                        <w:shd w:val="clear" w:color="auto" w:fill="0137A6"/>
                        <w:ind w:left="284"/>
                        <w:rPr>
                          <w:b/>
                          <w:color w:val="FFFFFF" w:themeColor="background1"/>
                        </w:rPr>
                      </w:pPr>
                    </w:p>
                    <w:p w:rsidRPr="006F03C9" w:rsidR="00C67B85" w:rsidP="00C67B85" w:rsidRDefault="00C67B85" w14:paraId="2336AEBC" w14:textId="73DD37EA">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rsidRPr="006F03C9" w:rsidR="00C67B85" w:rsidP="00C67B85" w:rsidRDefault="00C67B85" w14:paraId="03DA267C" w14:textId="77777777">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rsidRPr="006F03C9" w:rsidR="00C67B85" w:rsidP="00C67B85" w:rsidRDefault="00C67B85" w14:paraId="630321C3" w14:textId="77777777">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rsidRPr="006F03C9" w:rsidR="00C67B85" w:rsidP="00C67B85" w:rsidRDefault="00C67B85" w14:paraId="0A3310F5" w14:textId="77777777">
                      <w:pPr>
                        <w:shd w:val="clear" w:color="auto" w:fill="0137A6"/>
                        <w:ind w:left="284"/>
                        <w:rPr>
                          <w:szCs w:val="18"/>
                          <w:lang w:val="en-GB"/>
                        </w:rPr>
                      </w:pPr>
                      <w:r w:rsidRPr="006F03C9">
                        <w:rPr>
                          <w:szCs w:val="18"/>
                          <w:lang w:val="en-GB"/>
                        </w:rPr>
                        <w:t>Kenya</w:t>
                      </w:r>
                    </w:p>
                    <w:p w:rsidRPr="006F03C9" w:rsidR="00C67B85" w:rsidP="00C67B85" w:rsidRDefault="00C67B85" w14:paraId="641E35AF" w14:textId="77777777">
                      <w:pPr>
                        <w:shd w:val="clear" w:color="auto" w:fill="0137A6"/>
                        <w:ind w:left="284"/>
                        <w:rPr>
                          <w:color w:val="FFFFFF" w:themeColor="background1"/>
                          <w:szCs w:val="18"/>
                          <w:lang w:val="en-GB"/>
                        </w:rPr>
                      </w:pPr>
                      <w:hyperlink w:history="1" r:id="rId25">
                        <w:r w:rsidRPr="006F03C9">
                          <w:rPr>
                            <w:rStyle w:val="Hyperlink"/>
                            <w:color w:val="FFFFFF" w:themeColor="background1"/>
                            <w:szCs w:val="18"/>
                            <w:u w:val="none"/>
                            <w:lang w:val="en-GB"/>
                          </w:rPr>
                          <w:t>www.kenbright.co.ke</w:t>
                        </w:r>
                      </w:hyperlink>
                    </w:p>
                    <w:p w:rsidRPr="006F03C9" w:rsidR="00C67B85" w:rsidP="00C67B85" w:rsidRDefault="00C67B85" w14:paraId="75FE5AA1" w14:textId="77777777">
                      <w:pPr>
                        <w:shd w:val="clear" w:color="auto" w:fill="0137A6"/>
                        <w:ind w:left="284"/>
                        <w:rPr>
                          <w:szCs w:val="18"/>
                          <w:lang w:val="en-GB"/>
                        </w:rPr>
                      </w:pPr>
                    </w:p>
                    <w:p w:rsidRPr="006F03C9" w:rsidR="00C67B85" w:rsidP="00C67B85" w:rsidRDefault="00C67B85" w14:paraId="39E7CD72" w14:textId="77777777">
                      <w:pPr>
                        <w:shd w:val="clear" w:color="auto" w:fill="0137A6"/>
                        <w:ind w:left="284"/>
                        <w:rPr>
                          <w:szCs w:val="18"/>
                          <w:lang w:val="en-GB"/>
                        </w:rPr>
                      </w:pPr>
                      <w:r w:rsidRPr="006F03C9">
                        <w:rPr>
                          <w:szCs w:val="18"/>
                          <w:lang w:val="en-GB"/>
                        </w:rPr>
                        <w:t>Customer Service Lines: +254 (020) 22 111 52</w:t>
                      </w:r>
                    </w:p>
                    <w:p w:rsidRPr="006F03C9" w:rsidR="009E714D" w:rsidP="009E714D" w:rsidRDefault="009E714D" w14:paraId="7EBBD43A" w14:textId="77777777">
                      <w:pPr>
                        <w:shd w:val="clear" w:color="auto" w:fill="0137A6"/>
                        <w:ind w:left="284"/>
                        <w:rPr>
                          <w:color w:val="FFFFFF" w:themeColor="background1"/>
                          <w:lang w:val="en-GB"/>
                        </w:rPr>
                      </w:pPr>
                    </w:p>
                    <w:p w:rsidRPr="006F03C9" w:rsidR="009E714D" w:rsidP="009E714D" w:rsidRDefault="009E714D" w14:paraId="06C9B880" w14:textId="77777777">
                      <w:pPr>
                        <w:shd w:val="clear" w:color="auto" w:fill="0137A6"/>
                        <w:ind w:left="284"/>
                        <w:rPr>
                          <w:color w:val="FFFFFF" w:themeColor="background1"/>
                        </w:rPr>
                      </w:pPr>
                    </w:p>
                    <w:p w:rsidRPr="006F03C9" w:rsidR="009E714D" w:rsidP="009E714D" w:rsidRDefault="009E714D" w14:paraId="03B7AAB2" w14:textId="77777777">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rsidRPr="006F03C9" w:rsidR="009E714D" w:rsidP="009E714D" w:rsidRDefault="009E714D" w14:paraId="381C17E0" w14:textId="77777777">
                      <w:pPr>
                        <w:shd w:val="clear" w:color="auto" w:fill="0137A6"/>
                        <w:ind w:left="284"/>
                        <w:rPr>
                          <w:color w:val="FFFFFF" w:themeColor="background1"/>
                        </w:rPr>
                      </w:pPr>
                    </w:p>
                    <w:p w:rsidRPr="006F03C9" w:rsidR="009E714D" w:rsidP="009E714D" w:rsidRDefault="000852C4" w14:paraId="28CCC278" w14:textId="07FBC106">
                      <w:pPr>
                        <w:shd w:val="clear" w:color="auto" w:fill="0137A6"/>
                        <w:ind w:left="284"/>
                        <w:rPr>
                          <w:color w:val="FFFFFF" w:themeColor="background1"/>
                        </w:rPr>
                      </w:pPr>
                      <w:r>
                        <w:rPr>
                          <w:color w:val="FFFFFF" w:themeColor="background1"/>
                        </w:rPr>
                        <w:t>January 2026</w:t>
                      </w:r>
                    </w:p>
                    <w:p w:rsidRPr="006F03C9" w:rsidR="009E714D" w:rsidP="009E714D" w:rsidRDefault="009E714D" w14:paraId="524D441E" w14:textId="77777777">
                      <w:pPr>
                        <w:shd w:val="clear" w:color="auto" w:fill="0137A6"/>
                        <w:ind w:left="284"/>
                        <w:rPr>
                          <w:color w:val="FFFFFF" w:themeColor="background1"/>
                        </w:rPr>
                      </w:pPr>
                    </w:p>
                    <w:p w:rsidRPr="006F03C9" w:rsidR="009E714D" w:rsidP="009E714D" w:rsidRDefault="009E714D" w14:paraId="793B1A85" w14:textId="7F7A9C68">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rsidRPr="006F03C9" w:rsidR="009E714D" w:rsidP="009E714D" w:rsidRDefault="009E714D" w14:paraId="6B756889" w14:textId="77777777">
                      <w:pPr>
                        <w:shd w:val="clear" w:color="auto" w:fill="0137A6"/>
                        <w:ind w:left="284"/>
                        <w:rPr>
                          <w:color w:val="FFFFFF" w:themeColor="background1"/>
                        </w:rPr>
                      </w:pPr>
                    </w:p>
                    <w:p w:rsidRPr="006F03C9" w:rsidR="009E714D" w:rsidP="009E714D" w:rsidRDefault="009E714D" w14:paraId="1238324E" w14:textId="77777777">
                      <w:pPr>
                        <w:shd w:val="clear" w:color="auto" w:fill="0137A6"/>
                        <w:ind w:left="284"/>
                        <w:rPr>
                          <w:color w:val="FFFFFF" w:themeColor="background1"/>
                        </w:rPr>
                      </w:pPr>
                      <w:r w:rsidRPr="006F03C9">
                        <w:rPr>
                          <w:color w:val="FFFFFF" w:themeColor="background1"/>
                        </w:rPr>
                        <w:t>Reproduction – in total or in part – only with the permission of KAFS.</w:t>
                      </w:r>
                    </w:p>
                    <w:p w:rsidRPr="006F03C9" w:rsidR="009E714D" w:rsidP="009E714D" w:rsidRDefault="009E714D" w14:paraId="10EE886C" w14:textId="77777777">
                      <w:pPr>
                        <w:shd w:val="clear" w:color="auto" w:fill="0137A6"/>
                        <w:ind w:left="284"/>
                        <w:rPr>
                          <w:color w:val="FFFFFF" w:themeColor="background1"/>
                        </w:rPr>
                      </w:pPr>
                    </w:p>
                    <w:p w:rsidRPr="006F03C9" w:rsidR="009E714D" w:rsidP="009E714D" w:rsidRDefault="009E714D" w14:paraId="29F43F8C" w14:textId="77777777">
                      <w:pPr>
                        <w:shd w:val="clear" w:color="auto" w:fill="0137A6"/>
                        <w:ind w:left="284"/>
                        <w:rPr>
                          <w:color w:val="FFFFFF" w:themeColor="background1"/>
                        </w:rPr>
                      </w:pPr>
                    </w:p>
                    <w:p w:rsidRPr="006F03C9" w:rsidR="009E714D" w:rsidP="009E714D" w:rsidRDefault="009E714D" w14:paraId="1A36AD10"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rsidRPr="006F03C9" w:rsidR="009E714D" w:rsidP="009E714D" w:rsidRDefault="009E714D" w14:paraId="3E99F210" w14:textId="77777777">
                      <w:pPr>
                        <w:shd w:val="clear" w:color="auto" w:fill="0137A6"/>
                        <w:ind w:left="1276"/>
                        <w:rPr>
                          <w:color w:val="FFFFFF" w:themeColor="background1"/>
                        </w:rPr>
                      </w:pPr>
                    </w:p>
                    <w:p w:rsidRPr="006F03C9" w:rsidR="00381A59" w:rsidP="00381A59" w:rsidRDefault="00381A59" w14:paraId="61D8E3F6" w14:textId="77777777">
                      <w:pPr>
                        <w:ind w:left="1276"/>
                        <w:rPr>
                          <w:szCs w:val="18"/>
                        </w:rPr>
                      </w:pPr>
                    </w:p>
                    <w:p w:rsidRPr="006F03C9" w:rsidR="00381A59" w:rsidP="00381A59" w:rsidRDefault="00381A59" w14:paraId="58AE315A" w14:textId="7B779E84">
                      <w:pPr>
                        <w:ind w:left="1276"/>
                        <w:rPr>
                          <w:szCs w:val="18"/>
                        </w:rPr>
                      </w:pPr>
                      <w:r w:rsidRPr="006F03C9">
                        <w:rPr>
                          <w:szCs w:val="18"/>
                        </w:rPr>
                        <w:t>E Macharia, FIA</w:t>
                      </w:r>
                      <w:r w:rsidRPr="006F03C9" w:rsidR="00516E17">
                        <w:rPr>
                          <w:szCs w:val="18"/>
                        </w:rPr>
                        <w:t xml:space="preserve"> C.</w:t>
                      </w:r>
                      <w:r w:rsidRPr="006F03C9" w:rsidR="00D74A3D">
                        <w:rPr>
                          <w:szCs w:val="18"/>
                        </w:rPr>
                        <w:t>Act</w:t>
                      </w:r>
                      <w:r w:rsidRPr="006F03C9">
                        <w:rPr>
                          <w:szCs w:val="18"/>
                        </w:rPr>
                        <w:t>, FeASK</w:t>
                      </w:r>
                    </w:p>
                    <w:p w:rsidRPr="006F03C9" w:rsidR="00381A59" w:rsidP="00381A59" w:rsidRDefault="00537A38" w14:paraId="2DA8337F" w14:textId="44FC58F7">
                      <w:pPr>
                        <w:ind w:left="1276"/>
                        <w:rPr>
                          <w:szCs w:val="18"/>
                        </w:rPr>
                      </w:pPr>
                      <w:r w:rsidRPr="006F03C9">
                        <w:rPr>
                          <w:szCs w:val="18"/>
                        </w:rPr>
                        <w:t>Chief</w:t>
                      </w:r>
                      <w:r w:rsidRPr="006F03C9" w:rsidR="00381A59">
                        <w:rPr>
                          <w:szCs w:val="18"/>
                        </w:rPr>
                        <w:t xml:space="preserve"> Actuary</w:t>
                      </w:r>
                      <w:r w:rsidRPr="006F03C9">
                        <w:rPr>
                          <w:szCs w:val="18"/>
                        </w:rPr>
                        <w:t xml:space="preserve"> &amp; Managing Director</w:t>
                      </w:r>
                    </w:p>
                    <w:p w:rsidRPr="006F03C9" w:rsidR="00381A59" w:rsidP="00381A59" w:rsidRDefault="00381A59" w14:paraId="28CC54E6" w14:textId="77777777">
                      <w:pPr>
                        <w:ind w:left="1276"/>
                        <w:rPr>
                          <w:color w:val="FFFFFF"/>
                          <w:szCs w:val="18"/>
                          <w:lang w:val="fr-FR"/>
                        </w:rPr>
                      </w:pPr>
                      <w:r w:rsidRPr="006F03C9">
                        <w:rPr>
                          <w:szCs w:val="18"/>
                          <w:lang w:val="fr-FR"/>
                        </w:rPr>
                        <w:t>E-mail: ezekiel@kenbright.africa</w:t>
                      </w:r>
                    </w:p>
                    <w:p w:rsidRPr="006F03C9" w:rsidR="009E714D" w:rsidP="00381A59" w:rsidRDefault="00381A59" w14:paraId="7EE8D2CA" w14:textId="6CBB5E0B">
                      <w:pPr>
                        <w:ind w:left="1276"/>
                        <w:rPr>
                          <w:szCs w:val="18"/>
                          <w:lang w:val="fr-FR"/>
                        </w:rPr>
                      </w:pPr>
                      <w:r w:rsidRPr="006F03C9">
                        <w:rPr>
                          <w:szCs w:val="18"/>
                          <w:lang w:val="fr-FR"/>
                        </w:rPr>
                        <w:t>Phone: +254 722 540 045</w:t>
                      </w:r>
                    </w:p>
                    <w:p w:rsidRPr="006F03C9" w:rsidR="009E714D" w:rsidP="009E714D" w:rsidRDefault="009E714D" w14:paraId="44EB9115" w14:textId="77777777">
                      <w:pPr>
                        <w:shd w:val="clear" w:color="auto" w:fill="0137A6"/>
                        <w:rPr>
                          <w:color w:val="FFFFFF" w:themeColor="background1"/>
                          <w:lang w:val="pt-PT"/>
                        </w:rPr>
                      </w:pPr>
                    </w:p>
                    <w:p w:rsidRPr="006F03C9" w:rsidR="009E714D" w:rsidP="009E714D" w:rsidRDefault="009E714D" w14:paraId="1C29BCA8" w14:textId="77777777">
                      <w:pPr>
                        <w:shd w:val="clear" w:color="auto" w:fill="0137A6"/>
                        <w:ind w:left="1276"/>
                        <w:rPr>
                          <w:color w:val="FFFFFF" w:themeColor="background1"/>
                          <w:lang w:val="pt-PT"/>
                        </w:rPr>
                      </w:pPr>
                    </w:p>
                    <w:p w:rsidRPr="006F03C9" w:rsidR="009E714D" w:rsidP="009E714D" w:rsidRDefault="009E714D" w14:paraId="0D12F821" w14:textId="252DDF4A">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Pr="006F03C9" w:rsidR="00C02B1C" w:rsidSect="001E2E73">
      <w:headerReference w:type="even" r:id="rId26"/>
      <w:headerReference w:type="default" r:id="rId27"/>
      <w:footerReference w:type="default" r:id="rId28"/>
      <w:headerReference w:type="first" r:id="rId29"/>
      <w:footerReference w:type="first" r:id="rId30"/>
      <w:pgSz w:w="12240" w:h="15840" w:orient="portrait"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6082" w:rsidP="001F54AF" w:rsidRDefault="00776082" w14:paraId="234D0393" w14:textId="77777777">
      <w:r>
        <w:separator/>
      </w:r>
    </w:p>
  </w:endnote>
  <w:endnote w:type="continuationSeparator" w:id="0">
    <w:p w:rsidR="00776082" w:rsidP="001F54AF" w:rsidRDefault="00776082" w14:paraId="7146D1AE" w14:textId="77777777">
      <w:r>
        <w:continuationSeparator/>
      </w:r>
    </w:p>
  </w:endnote>
  <w:endnote w:type="continuationNotice" w:id="1">
    <w:p w:rsidR="00776082" w:rsidRDefault="00776082" w14:paraId="6A0B16A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Mulish SemiBold">
    <w:panose1 w:val="00000000000000000000"/>
    <w:charset w:val="00"/>
    <w:family w:val="auto"/>
    <w:pitch w:val="variable"/>
    <w:sig w:usb0="A00002FF" w:usb1="5000204B" w:usb2="00000000" w:usb3="00000000" w:csb0="00000197" w:csb1="00000000"/>
  </w:font>
  <w:font w:name="Mulish">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lish Black">
    <w:panose1 w:val="00000000000000000000"/>
    <w:charset w:val="00"/>
    <w:family w:val="auto"/>
    <w:pitch w:val="variable"/>
    <w:sig w:usb0="A00002FF" w:usb1="5000204B"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Black">
    <w:charset w:val="00"/>
    <w:family w:val="auto"/>
    <w:pitch w:val="variable"/>
    <w:sig w:usb0="A00002FF" w:usb1="5000204B" w:usb2="00000000" w:usb3="00000000" w:csb0="00000197" w:csb1="00000000"/>
  </w:font>
  <w:font w:name="Nunito Sans Light">
    <w:charset w:val="00"/>
    <w:family w:val="auto"/>
    <w:pitch w:val="variable"/>
    <w:sig w:usb0="A00002FF" w:usb1="5000204B" w:usb2="00000000" w:usb3="00000000" w:csb0="00000197" w:csb1="00000000"/>
  </w:font>
  <w:font w:name="Nunito Sans SemiBold">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Nunito Light">
    <w:panose1 w:val="00000000000000000000"/>
    <w:charset w:val="00"/>
    <w:family w:val="auto"/>
    <w:pitch w:val="variable"/>
    <w:sig w:usb0="A00002FF" w:usb1="5000204B" w:usb2="00000000" w:usb3="00000000" w:csb0="00000197" w:csb1="00000000"/>
  </w:font>
  <w:font w:name="Mulish Light">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10803" w:type="dxa"/>
      <w:tblInd w:w="-4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5"/>
      <w:gridCol w:w="3485"/>
      <w:gridCol w:w="3833"/>
    </w:tblGrid>
    <w:tr w:rsidRPr="006F03C9" w:rsidR="00945A74" w14:paraId="1DA5BD05" w14:textId="77777777">
      <w:tc>
        <w:tcPr>
          <w:tcW w:w="3485" w:type="dxa"/>
        </w:tcPr>
        <w:p w:rsidRPr="00954D78" w:rsidR="006F7B03" w:rsidRDefault="003F750B" w14:paraId="3A0DD787" w14:textId="77777777">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rsidRPr="00954D78" w:rsidR="006F7B03" w:rsidRDefault="006F7B03" w14:paraId="401227DD" w14:textId="77777777">
          <w:pPr>
            <w:pStyle w:val="Footer"/>
            <w:ind w:left="360"/>
            <w:rPr>
              <w:rFonts w:ascii="Gilroy Light" w:hAnsi="Gilroy Light"/>
              <w:sz w:val="14"/>
              <w:szCs w:val="14"/>
            </w:rPr>
          </w:pPr>
        </w:p>
      </w:tc>
      <w:tc>
        <w:tcPr>
          <w:tcW w:w="3833" w:type="dxa"/>
          <w:vAlign w:val="bottom"/>
        </w:tcPr>
        <w:p w:rsidRPr="00954D78" w:rsidR="006F7B03" w:rsidRDefault="003F750B" w14:paraId="1390309D" w14:textId="77777777">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rsidRPr="00954D78" w:rsidR="006F7B03" w:rsidRDefault="006F7B03" w14:paraId="7A513551" w14:textId="77777777">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5"/>
      <w:gridCol w:w="3485"/>
      <w:gridCol w:w="3833"/>
    </w:tblGrid>
    <w:tr w:rsidRPr="006F03C9" w:rsidR="00945A74" w14:paraId="669F8530" w14:textId="77777777">
      <w:tc>
        <w:tcPr>
          <w:tcW w:w="3485" w:type="dxa"/>
        </w:tcPr>
        <w:p w:rsidRPr="006F03C9" w:rsidR="006F7B03" w:rsidRDefault="006F7B03" w14:paraId="343A4A3E" w14:textId="1A316609">
          <w:pPr>
            <w:pStyle w:val="Footer"/>
            <w:ind w:left="206"/>
            <w:rPr>
              <w:rFonts w:ascii="Nunito Sans" w:hAnsi="Nunito Sans"/>
            </w:rPr>
          </w:pPr>
        </w:p>
      </w:tc>
      <w:tc>
        <w:tcPr>
          <w:tcW w:w="3485" w:type="dxa"/>
        </w:tcPr>
        <w:p w:rsidRPr="006F03C9" w:rsidR="006F7B03" w:rsidRDefault="006F7B03" w14:paraId="3B3F04CA" w14:textId="77777777">
          <w:pPr>
            <w:pStyle w:val="Footer"/>
            <w:ind w:left="360"/>
            <w:rPr>
              <w:rFonts w:ascii="Nunito Sans" w:hAnsi="Nunito Sans"/>
            </w:rPr>
          </w:pPr>
        </w:p>
      </w:tc>
      <w:tc>
        <w:tcPr>
          <w:tcW w:w="3833" w:type="dxa"/>
          <w:vAlign w:val="bottom"/>
        </w:tcPr>
        <w:p w:rsidRPr="00A54268" w:rsidR="006F7B03" w:rsidRDefault="003F750B" w14:paraId="7BA7922B" w14:textId="77777777">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rsidRPr="006F03C9" w:rsidR="006F7B03" w:rsidRDefault="006F7B03" w14:paraId="10C56F2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5148" w:type="pct"/>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5"/>
      <w:gridCol w:w="3485"/>
      <w:gridCol w:w="4150"/>
    </w:tblGrid>
    <w:tr w:rsidRPr="006F03C9" w:rsidR="00945A74" w14:paraId="0D1995CB" w14:textId="77777777">
      <w:tc>
        <w:tcPr>
          <w:tcW w:w="1567" w:type="pct"/>
        </w:tcPr>
        <w:p w:rsidRPr="00DA1577" w:rsidR="006F7B03" w:rsidRDefault="00F237E7" w14:paraId="191FA956" w14:textId="5AAE99DA">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rsidRPr="006F03C9" w:rsidR="006F7B03" w:rsidRDefault="006F7B03" w14:paraId="6EAFF5B9" w14:textId="77777777">
          <w:pPr>
            <w:pStyle w:val="Footer"/>
            <w:ind w:left="360"/>
            <w:rPr>
              <w:rFonts w:ascii="Nunito Sans Light" w:hAnsi="Nunito Sans Light"/>
              <w:sz w:val="14"/>
              <w:szCs w:val="14"/>
            </w:rPr>
          </w:pPr>
        </w:p>
        <w:p w:rsidRPr="00DA1577" w:rsidR="006F7B03" w:rsidRDefault="006F7B03" w14:paraId="6F729DDC" w14:textId="77777777">
          <w:pPr>
            <w:jc w:val="right"/>
            <w:rPr>
              <w:rFonts w:ascii="Nunito Light" w:hAnsi="Nunito Light"/>
            </w:rPr>
          </w:pPr>
        </w:p>
      </w:tc>
      <w:tc>
        <w:tcPr>
          <w:tcW w:w="1866" w:type="pct"/>
          <w:vAlign w:val="bottom"/>
        </w:tcPr>
        <w:p w:rsidRPr="006F03C9" w:rsidR="006F7B03" w:rsidRDefault="003F750B" w14:paraId="1B1EF13E" w14:textId="77777777">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rsidR="00CA5FB9" w:rsidP="00995FFE" w:rsidRDefault="00CA5FB9" w14:paraId="47DE24A7"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5148" w:type="pct"/>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5"/>
      <w:gridCol w:w="3485"/>
      <w:gridCol w:w="4150"/>
    </w:tblGrid>
    <w:tr w:rsidRPr="006F03C9" w:rsidR="00945A74" w14:paraId="3F27C197" w14:textId="77777777">
      <w:tc>
        <w:tcPr>
          <w:tcW w:w="1567" w:type="pct"/>
        </w:tcPr>
        <w:p w:rsidRPr="00E97CD3" w:rsidR="006F7B03" w:rsidRDefault="003F750B" w14:paraId="7851EAB5" w14:textId="3D29D434">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rsidR="006F7B03" w:rsidRDefault="006F7B03" w14:paraId="79A62387" w14:textId="77777777">
          <w:pPr>
            <w:pStyle w:val="Footer"/>
            <w:ind w:left="360"/>
            <w:rPr>
              <w:rFonts w:ascii="Mulish Light" w:hAnsi="Mulish Light"/>
              <w:sz w:val="14"/>
              <w:szCs w:val="14"/>
            </w:rPr>
          </w:pPr>
        </w:p>
        <w:p w:rsidRPr="006F03C9" w:rsidR="006F7B03" w:rsidRDefault="006F7B03" w14:paraId="75ADE2F5" w14:textId="77777777">
          <w:pPr>
            <w:jc w:val="right"/>
            <w:rPr>
              <w:rFonts w:ascii="Nunito Sans" w:hAnsi="Nunito Sans"/>
            </w:rPr>
          </w:pPr>
        </w:p>
      </w:tc>
      <w:tc>
        <w:tcPr>
          <w:tcW w:w="1866" w:type="pct"/>
          <w:vAlign w:val="bottom"/>
        </w:tcPr>
        <w:p w:rsidRPr="00E97CD3" w:rsidR="006F7B03" w:rsidRDefault="003F750B" w14:paraId="2AE8C705" w14:textId="77777777">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rsidRPr="006F03C9" w:rsidR="006F7B03" w:rsidRDefault="006F7B03" w14:paraId="733A8F3A" w14:textId="77777777">
    <w:pPr>
      <w:pStyle w:val="Footer"/>
    </w:pPr>
  </w:p>
  <w:p w:rsidR="00CA5FB9" w:rsidRDefault="00CA5FB9" w14:paraId="1EF0F5D9" w14:textId="77777777"/>
  <w:p w:rsidR="00CA5FB9" w:rsidRDefault="00CA5FB9" w14:paraId="1A1E192E" w14:textId="77777777"/>
  <w:p w:rsidR="00CA5FB9" w:rsidRDefault="00CA5FB9" w14:paraId="3552336C" w14:textId="77777777"/>
  <w:p w:rsidR="00CA5FB9" w:rsidRDefault="00CA5FB9" w14:paraId="6F43F1A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6082" w:rsidP="001F54AF" w:rsidRDefault="00776082" w14:paraId="30CADB7A" w14:textId="77777777">
      <w:r>
        <w:separator/>
      </w:r>
    </w:p>
  </w:footnote>
  <w:footnote w:type="continuationSeparator" w:id="0">
    <w:p w:rsidR="00776082" w:rsidP="001F54AF" w:rsidRDefault="00776082" w14:paraId="07DFB78F" w14:textId="77777777">
      <w:r>
        <w:continuationSeparator/>
      </w:r>
    </w:p>
  </w:footnote>
  <w:footnote w:type="continuationNotice" w:id="1">
    <w:p w:rsidR="00776082" w:rsidRDefault="00776082" w14:paraId="6A27C7E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03C9" w:rsidR="006F7B03" w:rsidRDefault="006F7B03" w14:paraId="7F33A810" w14:textId="65F7BE41">
    <w:pPr>
      <w:pStyle w:val="Header"/>
    </w:pPr>
  </w:p>
  <w:p w:rsidR="00CA5FB9" w:rsidRDefault="00CA5FB9" w14:paraId="601FA799" w14:textId="77777777"/>
  <w:p w:rsidR="00CA5FB9" w:rsidRDefault="00CA5FB9" w14:paraId="46A10EBE" w14:textId="77777777"/>
  <w:p w:rsidR="00CA5FB9" w:rsidRDefault="00CA5FB9" w14:paraId="439409D1" w14:textId="77777777"/>
  <w:p w:rsidR="00CA5FB9" w:rsidRDefault="00CA5FB9" w14:paraId="36FEA04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1"/>
      <w:gridCol w:w="2938"/>
      <w:gridCol w:w="4080"/>
    </w:tblGrid>
    <w:tr w:rsidRPr="006F03C9" w:rsidR="00945A74" w:rsidTr="00F237E7" w14:paraId="6915EA41" w14:textId="77777777">
      <w:trPr>
        <w:trHeight w:val="371"/>
      </w:trPr>
      <w:tc>
        <w:tcPr>
          <w:tcW w:w="1804" w:type="pct"/>
        </w:tcPr>
        <w:p w:rsidRPr="006F03C9" w:rsidR="000D5129" w:rsidP="00945A74" w:rsidRDefault="000D5129" w14:paraId="00912815" w14:textId="6D5F81F8">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p>
        <w:p w:rsidRPr="00CD3A9D" w:rsidR="00351986" w:rsidP="00945A74" w:rsidRDefault="00B136D8" w14:paraId="597D0F51" w14:textId="2B91F43F">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Pr="006F03C9" w:rsidR="00495E00">
            <w:rPr>
              <w:rFonts w:ascii="Nunito Sans Light" w:hAnsi="Nunito Sans Light" w:cs="Helvetica"/>
              <w:sz w:val="14"/>
              <w:szCs w:val="14"/>
            </w:rPr>
            <w:t>Technical Procedures</w:t>
          </w:r>
        </w:p>
      </w:tc>
      <w:tc>
        <w:tcPr>
          <w:tcW w:w="1338" w:type="pct"/>
        </w:tcPr>
        <w:p w:rsidRPr="00CD3A9D" w:rsidR="006F7B03" w:rsidP="00945A74" w:rsidRDefault="006F7B03" w14:paraId="2DC17523" w14:textId="77777777">
          <w:pPr>
            <w:spacing w:line="200" w:lineRule="exact"/>
            <w:rPr>
              <w:rFonts w:ascii="Nunito Light" w:hAnsi="Nunito Light" w:cs="Helvetica"/>
              <w:sz w:val="14"/>
              <w:szCs w:val="14"/>
            </w:rPr>
          </w:pPr>
        </w:p>
      </w:tc>
      <w:tc>
        <w:tcPr>
          <w:tcW w:w="1858" w:type="pct"/>
        </w:tcPr>
        <w:p w:rsidRPr="006F03C9" w:rsidR="00D37CA5" w:rsidP="00FE2650" w:rsidRDefault="00574C78" w14:paraId="24BB9B89" w14:textId="223634C7">
          <w:pPr>
            <w:spacing w:line="200" w:lineRule="exact"/>
            <w:jc w:val="right"/>
            <w:rPr>
              <w:rFonts w:ascii="Nunito Sans Light" w:hAnsi="Nunito Sans Light" w:cs="Helvetica"/>
              <w:sz w:val="14"/>
              <w:szCs w:val="14"/>
            </w:rPr>
          </w:pPr>
          <w:r>
            <w:rPr>
              <w:rFonts w:ascii="Nunito Sans Light" w:hAnsi="Nunito Sans Light" w:cs="Helvetica"/>
              <w:sz w:val="14"/>
              <w:szCs w:val="14"/>
            </w:rPr>
            <w:t>Group Life Business Valuation</w:t>
          </w:r>
        </w:p>
        <w:p w:rsidRPr="006F03C9" w:rsidR="006F7B03" w:rsidP="00D37CA5" w:rsidRDefault="006F7B03" w14:paraId="2934C929" w14:textId="1ACC981C">
          <w:pPr>
            <w:spacing w:line="200" w:lineRule="exact"/>
            <w:jc w:val="right"/>
            <w:rPr>
              <w:rFonts w:ascii="Nunito Sans Light" w:hAnsi="Nunito Sans Light" w:cs="Helvetica"/>
              <w:sz w:val="14"/>
              <w:szCs w:val="14"/>
            </w:rPr>
          </w:pPr>
        </w:p>
      </w:tc>
    </w:tr>
  </w:tbl>
  <w:p w:rsidR="00CA5FB9" w:rsidP="00995FFE" w:rsidRDefault="00CA5FB9" w14:paraId="3F81EA8E"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97"/>
      <w:gridCol w:w="2890"/>
      <w:gridCol w:w="4013"/>
    </w:tblGrid>
    <w:tr w:rsidRPr="006F03C9" w:rsidR="00945A74" w14:paraId="42F68242" w14:textId="77777777">
      <w:tc>
        <w:tcPr>
          <w:tcW w:w="1804" w:type="pct"/>
        </w:tcPr>
        <w:p w:rsidRPr="00FE6803" w:rsidR="006F7B03" w:rsidRDefault="00FE6803" w14:paraId="3394EED6" w14:textId="5658B94E">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rsidRPr="00574338" w:rsidR="006F7B03" w:rsidRDefault="006F7B03" w14:paraId="739B469B" w14:textId="77777777">
          <w:pPr>
            <w:spacing w:line="200" w:lineRule="exact"/>
            <w:rPr>
              <w:rFonts w:ascii="Lato Light" w:hAnsi="Lato Light" w:cs="Helvetica"/>
              <w:sz w:val="14"/>
              <w:szCs w:val="14"/>
            </w:rPr>
          </w:pPr>
        </w:p>
      </w:tc>
      <w:tc>
        <w:tcPr>
          <w:tcW w:w="1858" w:type="pct"/>
        </w:tcPr>
        <w:p w:rsidRPr="00FE6803" w:rsidR="006F7B03" w:rsidP="00945A74" w:rsidRDefault="00FE6803" w14:paraId="54CF9BFC" w14:textId="77777777">
          <w:pPr>
            <w:spacing w:line="200" w:lineRule="exact"/>
            <w:jc w:val="righ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Kenbright Reinsurance Brokers Limited</w:t>
          </w:r>
        </w:p>
        <w:p w:rsidRPr="002C3E9E" w:rsidR="00FE6803" w:rsidP="00945A74" w:rsidRDefault="00FE6803" w14:paraId="7605435F" w14:textId="0A26823B">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rsidRPr="006F03C9" w:rsidR="006F7B03" w:rsidRDefault="006F7B03" w14:paraId="05EFE370" w14:textId="77777777">
    <w:pPr>
      <w:pStyle w:val="Header"/>
      <w:rPr>
        <w:sz w:val="16"/>
        <w:szCs w:val="16"/>
      </w:rPr>
    </w:pPr>
  </w:p>
  <w:p w:rsidR="00CA5FB9" w:rsidRDefault="00CA5FB9" w14:paraId="78DF0E4E" w14:textId="77777777"/>
  <w:p w:rsidR="00CA5FB9" w:rsidRDefault="00CA5FB9" w14:paraId="21176112" w14:textId="77777777"/>
  <w:p w:rsidR="00CA5FB9" w:rsidRDefault="00CA5FB9" w14:paraId="40D6F76E" w14:textId="77777777"/>
  <w:p w:rsidR="00CA5FB9" w:rsidRDefault="00CA5FB9" w14:paraId="48D1B296" w14:textId="77777777"/>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60A3EE72" w:rsidTr="60A3EE72" w14:paraId="02EFC6E8">
      <w:trPr>
        <w:trHeight w:val="300"/>
      </w:trPr>
      <w:tc>
        <w:tcPr>
          <w:tcW w:w="3495" w:type="dxa"/>
          <w:tcMar/>
        </w:tcPr>
        <w:p w:rsidR="60A3EE72" w:rsidP="60A3EE72" w:rsidRDefault="60A3EE72" w14:paraId="4F71D3A6" w14:textId="112793BA">
          <w:pPr>
            <w:pStyle w:val="Header"/>
            <w:bidi w:val="0"/>
            <w:ind w:left="-115"/>
            <w:jc w:val="left"/>
          </w:pPr>
        </w:p>
      </w:tc>
      <w:tc>
        <w:tcPr>
          <w:tcW w:w="3495" w:type="dxa"/>
          <w:tcMar/>
        </w:tcPr>
        <w:p w:rsidR="60A3EE72" w:rsidP="60A3EE72" w:rsidRDefault="60A3EE72" w14:paraId="6606A9F9" w14:textId="04A7EAD3">
          <w:pPr>
            <w:pStyle w:val="Header"/>
            <w:bidi w:val="0"/>
            <w:jc w:val="center"/>
          </w:pPr>
        </w:p>
      </w:tc>
      <w:tc>
        <w:tcPr>
          <w:tcW w:w="3495" w:type="dxa"/>
          <w:tcMar/>
        </w:tcPr>
        <w:p w:rsidR="60A3EE72" w:rsidP="60A3EE72" w:rsidRDefault="60A3EE72" w14:paraId="534F520F" w14:textId="7106AEE5">
          <w:pPr>
            <w:pStyle w:val="Header"/>
            <w:bidi w:val="0"/>
            <w:ind w:right="-115"/>
            <w:jc w:val="right"/>
          </w:pPr>
        </w:p>
      </w:tc>
    </w:tr>
  </w:tbl>
  <w:p w:rsidR="60A3EE72" w:rsidP="60A3EE72" w:rsidRDefault="60A3EE72" w14:paraId="11AFAEB5" w14:textId="3662883A">
    <w:pPr>
      <w:pStyle w:val="Header"/>
      <w:bidi w:val="0"/>
    </w:pPr>
  </w:p>
</w:hdr>
</file>

<file path=word/intelligence2.xml><?xml version="1.0" encoding="utf-8"?>
<int2:intelligence xmlns:int2="http://schemas.microsoft.com/office/intelligence/2020/intelligence">
  <int2:observations>
    <int2:bookmark int2:bookmarkName="_Int_vx8M4C8g" int2:invalidationBookmarkName="" int2:hashCode="gl2t3RV0MU3yQe" int2:id="02xQZeC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C62F6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32C5B16"/>
    <w:multiLevelType w:val="hybridMultilevel"/>
    <w:tmpl w:val="5F664910"/>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3A928B4"/>
    <w:multiLevelType w:val="hybridMultilevel"/>
    <w:tmpl w:val="76BED9B8"/>
    <w:lvl w:ilvl="0" w:tplc="05201684">
      <w:start w:val="1"/>
      <w:numFmt w:val="lowerRoman"/>
      <w:lvlText w:val="%1."/>
      <w:lvlJc w:val="right"/>
      <w:pPr>
        <w:ind w:left="1582" w:hanging="360"/>
      </w:pPr>
      <w:rPr>
        <w:b/>
        <w:bCs/>
        <w:color w:val="0137A6"/>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3" w15:restartNumberingAfterBreak="0">
    <w:nsid w:val="05CD4B73"/>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82933BF"/>
    <w:multiLevelType w:val="hybridMultilevel"/>
    <w:tmpl w:val="52AE39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8816686"/>
    <w:multiLevelType w:val="hybridMultilevel"/>
    <w:tmpl w:val="5A1EB49A"/>
    <w:lvl w:ilvl="0" w:tplc="F8A8E232">
      <w:start w:val="9"/>
      <w:numFmt w:val="lowerLetter"/>
      <w:lvlText w:val="%1)"/>
      <w:lvlJc w:val="left"/>
      <w:pPr>
        <w:ind w:left="717" w:hanging="36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13595FF7"/>
    <w:multiLevelType w:val="hybridMultilevel"/>
    <w:tmpl w:val="2BC0F3CE"/>
    <w:lvl w:ilvl="0" w:tplc="04090017">
      <w:start w:val="9"/>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D36C7E"/>
    <w:multiLevelType w:val="hybridMultilevel"/>
    <w:tmpl w:val="C97069D6"/>
    <w:lvl w:ilvl="0" w:tplc="04090017">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hint="default" w:ascii="Gilroy" w:hAnsi="Gilroy" w:cs="Arial"/>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7B57234"/>
    <w:multiLevelType w:val="hybridMultilevel"/>
    <w:tmpl w:val="52AE39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8044939"/>
    <w:multiLevelType w:val="hybridMultilevel"/>
    <w:tmpl w:val="52AE39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FD0235"/>
    <w:multiLevelType w:val="hybridMultilevel"/>
    <w:tmpl w:val="61F2E6D0"/>
    <w:lvl w:ilvl="0" w:tplc="6A721746">
      <w:start w:val="1"/>
      <w:numFmt w:val="lowerRoman"/>
      <w:lvlText w:val="%1."/>
      <w:lvlJc w:val="right"/>
      <w:pPr>
        <w:ind w:left="1582" w:hanging="360"/>
      </w:pPr>
      <w:rPr>
        <w:b/>
        <w:bCs/>
        <w:color w:val="0137A6"/>
      </w:rPr>
    </w:lvl>
    <w:lvl w:ilvl="1" w:tplc="FFFFFFFF">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12" w15:restartNumberingAfterBreak="0">
    <w:nsid w:val="2C0910B3"/>
    <w:multiLevelType w:val="multilevel"/>
    <w:tmpl w:val="E682C4FA"/>
    <w:lvl w:ilvl="0">
      <w:start w:val="1"/>
      <w:numFmt w:val="decimal"/>
      <w:lvlText w:val="%1."/>
      <w:lvlJc w:val="left"/>
      <w:pPr>
        <w:ind w:left="360" w:hanging="360"/>
      </w:pPr>
      <w:rPr>
        <w:rFonts w:hint="default" w:ascii="Mulish SemiBold" w:hAnsi="Mulish SemiBold"/>
        <w:b w:val="0"/>
        <w:bCs/>
        <w:i w:val="0"/>
        <w:iCs w:val="0"/>
        <w:caps w:val="0"/>
        <w:smallCaps w:val="0"/>
        <w:strike w:val="0"/>
        <w:dstrike w:val="0"/>
        <w:outline w:val="0"/>
        <w:shadow w:val="0"/>
        <w:emboss w:val="0"/>
        <w:imprint w:val="0"/>
        <w:noProof w:val="0"/>
        <w:vanish w:val="0"/>
        <w:webHidden w:val="0"/>
        <w:color w:val="808080" w:themeColor="background1"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0" w:hanging="432"/>
      </w:pPr>
      <w:rPr>
        <w:rFonts w:hint="default" w:ascii="Mulish" w:hAnsi="Mulish"/>
        <w:b w:val="0"/>
        <w:color w:val="auto"/>
        <w:sz w:val="18"/>
        <w:szCs w:val="18"/>
      </w:rPr>
    </w:lvl>
    <w:lvl w:ilvl="2">
      <w:start w:val="1"/>
      <w:numFmt w:val="lowerLetter"/>
      <w:lvlText w:val="%3)"/>
      <w:lvlJc w:val="left"/>
      <w:pPr>
        <w:ind w:left="1224" w:hanging="504"/>
      </w:pPr>
      <w:rPr>
        <w:b w:val="0"/>
        <w:color w:val="000000"/>
      </w:rPr>
    </w:lvl>
    <w:lvl w:ilvl="3">
      <w:start w:val="1"/>
      <w:numFmt w:val="lowerRoman"/>
      <w:lvlText w:val="%4."/>
      <w:lvlJc w:val="center"/>
      <w:pPr>
        <w:ind w:left="1728" w:hanging="648"/>
      </w:pPr>
      <w:rPr>
        <w:b w:val="0"/>
        <w:color w:val="000000" w:themeColor="text1"/>
      </w:rPr>
    </w:lvl>
    <w:lvl w:ilvl="4">
      <w:numFmt w:val="bullet"/>
      <w:lvlText w:val="-"/>
      <w:lvlJc w:val="left"/>
      <w:pPr>
        <w:ind w:left="2232" w:hanging="792"/>
      </w:pPr>
      <w:rPr>
        <w:rFonts w:hint="default" w:ascii="Calibri" w:hAnsi="Calibri" w:cs="Calibri" w:eastAsiaTheme="minorHAnsi"/>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D777A21"/>
    <w:multiLevelType w:val="hybridMultilevel"/>
    <w:tmpl w:val="83A4B36C"/>
    <w:lvl w:ilvl="0" w:tplc="044049D2">
      <w:start w:val="2"/>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4877B3"/>
    <w:multiLevelType w:val="multilevel"/>
    <w:tmpl w:val="A9466FAE"/>
    <w:lvl w:ilvl="0">
      <w:start w:val="1"/>
      <w:numFmt w:val="decimal"/>
      <w:pStyle w:val="Heading1"/>
      <w:lvlText w:val="%1"/>
      <w:lvlJc w:val="left"/>
      <w:pPr>
        <w:ind w:left="2367" w:hanging="567"/>
      </w:pPr>
      <w:rPr>
        <w:rFonts w:hint="default" w:ascii="Nunito Sans" w:hAnsi="Nunito Sans"/>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hint="default" w:ascii="Mulish" w:hAnsi="Mulish"/>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hint="default" w:ascii="Segoe UI" w:hAnsi="Segoe UI" w:eastAsia="Segoe UI" w:cs="Segoe UI"/>
        <w:b w:val="0"/>
        <w:i w:val="0"/>
        <w:strike w:val="0"/>
        <w:dstrike w:val="0"/>
        <w:color w:val="000000"/>
        <w:sz w:val="18"/>
        <w:szCs w:val="18"/>
        <w:u w:val="none" w:color="000000"/>
        <w:bdr w:val="none" w:color="auto" w:sz="0" w:space="0"/>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727100E"/>
    <w:multiLevelType w:val="hybridMultilevel"/>
    <w:tmpl w:val="C97069D6"/>
    <w:lvl w:ilvl="0" w:tplc="FFFFFFFF">
      <w:start w:val="1"/>
      <w:numFmt w:val="lowerLetter"/>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7" w15:restartNumberingAfterBreak="0">
    <w:nsid w:val="39035D0B"/>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DDB4177"/>
    <w:multiLevelType w:val="hybridMultilevel"/>
    <w:tmpl w:val="6CF6B3D6"/>
    <w:lvl w:ilvl="0" w:tplc="FFFFFFFF">
      <w:start w:val="1"/>
      <w:numFmt w:val="lowerLetter"/>
      <w:lvlText w:val="%1)"/>
      <w:lvlJc w:val="left"/>
      <w:pPr>
        <w:ind w:left="1080" w:hanging="360"/>
      </w:pPr>
      <w:rPr>
        <w:rFonts w:hint="default" w:ascii="Mulish" w:hAnsi="Mulish"/>
        <w:sz w:val="1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E853E68"/>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FC40F63"/>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1C72AD6"/>
    <w:multiLevelType w:val="multilevel"/>
    <w:tmpl w:val="1DDAA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811B99"/>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6F557FC"/>
    <w:multiLevelType w:val="hybridMultilevel"/>
    <w:tmpl w:val="80E2C9FA"/>
    <w:lvl w:ilvl="0" w:tplc="FFAAE34E">
      <w:start w:val="1"/>
      <w:numFmt w:val="lowerLetter"/>
      <w:lvlText w:val="%1)"/>
      <w:lvlJc w:val="left"/>
      <w:pPr>
        <w:ind w:left="1440" w:hanging="360"/>
      </w:pPr>
      <w:rPr>
        <w:b w:val="0"/>
        <w:bCs w:val="0"/>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C2D2F14"/>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D7C644E"/>
    <w:multiLevelType w:val="hybridMultilevel"/>
    <w:tmpl w:val="52AE39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5B97756A"/>
    <w:multiLevelType w:val="hybridMultilevel"/>
    <w:tmpl w:val="C4E89746"/>
    <w:lvl w:ilvl="0" w:tplc="F79A97A6">
      <w:start w:val="1"/>
      <w:numFmt w:val="lowerRoman"/>
      <w:lvlText w:val="%1."/>
      <w:lvlJc w:val="right"/>
      <w:pPr>
        <w:ind w:left="1582" w:hanging="360"/>
      </w:pPr>
      <w:rPr>
        <w:rFonts w:hint="default" w:ascii="Nunito Sans" w:hAnsi="Nunito Sans"/>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27" w15:restartNumberingAfterBreak="0">
    <w:nsid w:val="5C7F2ECF"/>
    <w:multiLevelType w:val="hybridMultilevel"/>
    <w:tmpl w:val="0BB22CB0"/>
    <w:lvl w:ilvl="0" w:tplc="0409000B">
      <w:start w:val="1"/>
      <w:numFmt w:val="bullet"/>
      <w:lvlText w:val=""/>
      <w:lvlJc w:val="left"/>
      <w:pPr>
        <w:ind w:left="2302" w:hanging="360"/>
      </w:pPr>
      <w:rPr>
        <w:rFonts w:hint="default" w:ascii="Wingdings" w:hAnsi="Wingdings"/>
      </w:rPr>
    </w:lvl>
    <w:lvl w:ilvl="1" w:tplc="04090003" w:tentative="1">
      <w:start w:val="1"/>
      <w:numFmt w:val="bullet"/>
      <w:lvlText w:val="o"/>
      <w:lvlJc w:val="left"/>
      <w:pPr>
        <w:ind w:left="3022" w:hanging="360"/>
      </w:pPr>
      <w:rPr>
        <w:rFonts w:hint="default" w:ascii="Courier New" w:hAnsi="Courier New" w:cs="Courier New"/>
      </w:rPr>
    </w:lvl>
    <w:lvl w:ilvl="2" w:tplc="04090005" w:tentative="1">
      <w:start w:val="1"/>
      <w:numFmt w:val="bullet"/>
      <w:lvlText w:val=""/>
      <w:lvlJc w:val="left"/>
      <w:pPr>
        <w:ind w:left="3742" w:hanging="360"/>
      </w:pPr>
      <w:rPr>
        <w:rFonts w:hint="default" w:ascii="Wingdings" w:hAnsi="Wingdings"/>
      </w:rPr>
    </w:lvl>
    <w:lvl w:ilvl="3" w:tplc="04090001" w:tentative="1">
      <w:start w:val="1"/>
      <w:numFmt w:val="bullet"/>
      <w:lvlText w:val=""/>
      <w:lvlJc w:val="left"/>
      <w:pPr>
        <w:ind w:left="4462" w:hanging="360"/>
      </w:pPr>
      <w:rPr>
        <w:rFonts w:hint="default" w:ascii="Symbol" w:hAnsi="Symbol"/>
      </w:rPr>
    </w:lvl>
    <w:lvl w:ilvl="4" w:tplc="04090003" w:tentative="1">
      <w:start w:val="1"/>
      <w:numFmt w:val="bullet"/>
      <w:lvlText w:val="o"/>
      <w:lvlJc w:val="left"/>
      <w:pPr>
        <w:ind w:left="5182" w:hanging="360"/>
      </w:pPr>
      <w:rPr>
        <w:rFonts w:hint="default" w:ascii="Courier New" w:hAnsi="Courier New" w:cs="Courier New"/>
      </w:rPr>
    </w:lvl>
    <w:lvl w:ilvl="5" w:tplc="04090005" w:tentative="1">
      <w:start w:val="1"/>
      <w:numFmt w:val="bullet"/>
      <w:lvlText w:val=""/>
      <w:lvlJc w:val="left"/>
      <w:pPr>
        <w:ind w:left="5902" w:hanging="360"/>
      </w:pPr>
      <w:rPr>
        <w:rFonts w:hint="default" w:ascii="Wingdings" w:hAnsi="Wingdings"/>
      </w:rPr>
    </w:lvl>
    <w:lvl w:ilvl="6" w:tplc="04090001" w:tentative="1">
      <w:start w:val="1"/>
      <w:numFmt w:val="bullet"/>
      <w:lvlText w:val=""/>
      <w:lvlJc w:val="left"/>
      <w:pPr>
        <w:ind w:left="6622" w:hanging="360"/>
      </w:pPr>
      <w:rPr>
        <w:rFonts w:hint="default" w:ascii="Symbol" w:hAnsi="Symbol"/>
      </w:rPr>
    </w:lvl>
    <w:lvl w:ilvl="7" w:tplc="04090003" w:tentative="1">
      <w:start w:val="1"/>
      <w:numFmt w:val="bullet"/>
      <w:lvlText w:val="o"/>
      <w:lvlJc w:val="left"/>
      <w:pPr>
        <w:ind w:left="7342" w:hanging="360"/>
      </w:pPr>
      <w:rPr>
        <w:rFonts w:hint="default" w:ascii="Courier New" w:hAnsi="Courier New" w:cs="Courier New"/>
      </w:rPr>
    </w:lvl>
    <w:lvl w:ilvl="8" w:tplc="04090005" w:tentative="1">
      <w:start w:val="1"/>
      <w:numFmt w:val="bullet"/>
      <w:lvlText w:val=""/>
      <w:lvlJc w:val="left"/>
      <w:pPr>
        <w:ind w:left="8062" w:hanging="360"/>
      </w:pPr>
      <w:rPr>
        <w:rFonts w:hint="default" w:ascii="Wingdings" w:hAnsi="Wingdings"/>
      </w:rPr>
    </w:lvl>
  </w:abstractNum>
  <w:abstractNum w:abstractNumId="28" w15:restartNumberingAfterBreak="0">
    <w:nsid w:val="5EB17DEC"/>
    <w:multiLevelType w:val="hybridMultilevel"/>
    <w:tmpl w:val="371ECEB0"/>
    <w:lvl w:ilvl="0" w:tplc="923C6D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0024F9"/>
    <w:multiLevelType w:val="multilevel"/>
    <w:tmpl w:val="A21EDDB4"/>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decimal"/>
      <w:lvlText w:val="%1.%2."/>
      <w:lvlJc w:val="left"/>
      <w:pPr>
        <w:ind w:left="357" w:hanging="357"/>
      </w:pPr>
      <w:rPr>
        <w:rFonts w:hint="default" w:ascii="Nunito Sans" w:hAnsi="Nunito Sans"/>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0" w15:restartNumberingAfterBreak="0">
    <w:nsid w:val="60126D50"/>
    <w:multiLevelType w:val="hybridMultilevel"/>
    <w:tmpl w:val="0630A810"/>
    <w:lvl w:ilvl="0" w:tplc="5E56726C">
      <w:start w:val="2"/>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92576E"/>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643A4BD4"/>
    <w:multiLevelType w:val="hybridMultilevel"/>
    <w:tmpl w:val="82FC95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3A5B86"/>
    <w:multiLevelType w:val="multilevel"/>
    <w:tmpl w:val="E682C4FA"/>
    <w:lvl w:ilvl="0">
      <w:start w:val="1"/>
      <w:numFmt w:val="decimal"/>
      <w:lvlText w:val="%1."/>
      <w:lvlJc w:val="left"/>
      <w:pPr>
        <w:ind w:left="360" w:hanging="360"/>
      </w:pPr>
      <w:rPr>
        <w:rFonts w:hint="default" w:ascii="Mulish SemiBold" w:hAnsi="Mulish SemiBold"/>
        <w:b w:val="0"/>
        <w:bCs/>
        <w:i w:val="0"/>
        <w:iCs w:val="0"/>
        <w:caps w:val="0"/>
        <w:smallCaps w:val="0"/>
        <w:strike w:val="0"/>
        <w:dstrike w:val="0"/>
        <w:outline w:val="0"/>
        <w:shadow w:val="0"/>
        <w:emboss w:val="0"/>
        <w:imprint w:val="0"/>
        <w:noProof w:val="0"/>
        <w:vanish w:val="0"/>
        <w:webHidden w:val="0"/>
        <w:color w:val="808080" w:themeColor="background1"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ascii="Mulish" w:hAnsi="Mulish"/>
        <w:b w:val="0"/>
        <w:color w:val="auto"/>
        <w:sz w:val="18"/>
        <w:szCs w:val="18"/>
      </w:rPr>
    </w:lvl>
    <w:lvl w:ilvl="2">
      <w:start w:val="1"/>
      <w:numFmt w:val="lowerLetter"/>
      <w:lvlText w:val="%3)"/>
      <w:lvlJc w:val="left"/>
      <w:pPr>
        <w:ind w:left="1224" w:hanging="504"/>
      </w:pPr>
      <w:rPr>
        <w:b w:val="0"/>
        <w:color w:val="000000"/>
      </w:rPr>
    </w:lvl>
    <w:lvl w:ilvl="3">
      <w:start w:val="1"/>
      <w:numFmt w:val="lowerRoman"/>
      <w:lvlText w:val="%4."/>
      <w:lvlJc w:val="center"/>
      <w:pPr>
        <w:ind w:left="1728" w:hanging="648"/>
      </w:pPr>
      <w:rPr>
        <w:b w:val="0"/>
        <w:color w:val="000000" w:themeColor="text1"/>
      </w:rPr>
    </w:lvl>
    <w:lvl w:ilvl="4">
      <w:numFmt w:val="bullet"/>
      <w:lvlText w:val="-"/>
      <w:lvlJc w:val="left"/>
      <w:pPr>
        <w:ind w:left="2232" w:hanging="792"/>
      </w:pPr>
      <w:rPr>
        <w:rFonts w:hint="default" w:ascii="Calibri" w:hAnsi="Calibri" w:cs="Calibri" w:eastAsiaTheme="minorHAnsi"/>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72D6F49"/>
    <w:multiLevelType w:val="multilevel"/>
    <w:tmpl w:val="66FEBBA4"/>
    <w:lvl w:ilvl="0">
      <w:start w:val="1"/>
      <w:numFmt w:val="bullet"/>
      <w:pStyle w:val="Bullet"/>
      <w:lvlText w:val="■"/>
      <w:lvlJc w:val="left"/>
      <w:pPr>
        <w:ind w:left="284" w:hanging="284"/>
      </w:pPr>
      <w:rPr>
        <w:rFonts w:hint="default" w:ascii="Arial" w:hAnsi="Arial"/>
        <w:color w:val="97989A"/>
        <w:sz w:val="24"/>
      </w:rPr>
    </w:lvl>
    <w:lvl w:ilvl="1">
      <w:start w:val="1"/>
      <w:numFmt w:val="bullet"/>
      <w:lvlText w:val="–"/>
      <w:lvlJc w:val="left"/>
      <w:pPr>
        <w:ind w:left="567" w:hanging="283"/>
      </w:pPr>
      <w:rPr>
        <w:rFonts w:hint="default" w:ascii="Arial" w:hAnsi="Arial"/>
        <w:color w:val="97989A"/>
      </w:rPr>
    </w:lvl>
    <w:lvl w:ilvl="2">
      <w:start w:val="1"/>
      <w:numFmt w:val="bullet"/>
      <w:lvlRestart w:val="1"/>
      <w:lvlText w:val="■"/>
      <w:lvlJc w:val="left"/>
      <w:pPr>
        <w:tabs>
          <w:tab w:val="num" w:pos="851"/>
        </w:tabs>
        <w:ind w:left="851" w:hanging="284"/>
      </w:pPr>
      <w:rPr>
        <w:rFonts w:hint="default" w:ascii="Arial" w:hAnsi="Arial"/>
        <w:color w:val="97989A"/>
      </w:rPr>
    </w:lvl>
    <w:lvl w:ilvl="3">
      <w:start w:val="1"/>
      <w:numFmt w:val="bullet"/>
      <w:lvlText w:val="–"/>
      <w:lvlJc w:val="left"/>
      <w:pPr>
        <w:ind w:left="1134" w:hanging="283"/>
      </w:pPr>
      <w:rPr>
        <w:rFonts w:hint="default" w:ascii="Arial" w:hAnsi="Arial"/>
        <w:color w:val="97989A"/>
      </w:rPr>
    </w:lvl>
    <w:lvl w:ilvl="4">
      <w:start w:val="1"/>
      <w:numFmt w:val="bullet"/>
      <w:lvlText w:val="■"/>
      <w:lvlJc w:val="left"/>
      <w:pPr>
        <w:ind w:left="1701" w:hanging="281"/>
      </w:pPr>
      <w:rPr>
        <w:rFonts w:hint="default" w:ascii="Arial" w:hAnsi="Arial"/>
        <w:color w:val="97989A"/>
      </w:rPr>
    </w:lvl>
    <w:lvl w:ilvl="5">
      <w:start w:val="1"/>
      <w:numFmt w:val="bullet"/>
      <w:lvlText w:val="–"/>
      <w:lvlJc w:val="left"/>
      <w:pPr>
        <w:ind w:left="2066" w:hanging="362"/>
      </w:pPr>
      <w:rPr>
        <w:rFonts w:hint="default" w:ascii="Arial" w:hAnsi="Arial"/>
        <w:color w:val="97989A"/>
      </w:rPr>
    </w:lvl>
    <w:lvl w:ilvl="6">
      <w:start w:val="1"/>
      <w:numFmt w:val="bullet"/>
      <w:lvlText w:val=""/>
      <w:lvlJc w:val="left"/>
      <w:pPr>
        <w:ind w:left="2350" w:hanging="362"/>
      </w:pPr>
      <w:rPr>
        <w:rFonts w:hint="default" w:ascii="Symbol" w:hAnsi="Symbol"/>
      </w:rPr>
    </w:lvl>
    <w:lvl w:ilvl="7">
      <w:start w:val="1"/>
      <w:numFmt w:val="bullet"/>
      <w:lvlText w:val="o"/>
      <w:lvlJc w:val="left"/>
      <w:pPr>
        <w:ind w:left="2634" w:hanging="362"/>
      </w:pPr>
      <w:rPr>
        <w:rFonts w:hint="default" w:ascii="Courier New" w:hAnsi="Courier New" w:cs="Courier New"/>
      </w:rPr>
    </w:lvl>
    <w:lvl w:ilvl="8">
      <w:start w:val="1"/>
      <w:numFmt w:val="bullet"/>
      <w:lvlText w:val=""/>
      <w:lvlJc w:val="left"/>
      <w:pPr>
        <w:ind w:left="2918" w:hanging="362"/>
      </w:pPr>
      <w:rPr>
        <w:rFonts w:hint="default" w:ascii="Wingdings" w:hAnsi="Wingdings"/>
      </w:rPr>
    </w:lvl>
  </w:abstractNum>
  <w:abstractNum w:abstractNumId="35" w15:restartNumberingAfterBreak="0">
    <w:nsid w:val="693D15E4"/>
    <w:multiLevelType w:val="hybridMultilevel"/>
    <w:tmpl w:val="721E617A"/>
    <w:lvl w:ilvl="0" w:tplc="FFFFFFFF">
      <w:start w:val="1"/>
      <w:numFmt w:val="lowerRoman"/>
      <w:lvlText w:val="%1."/>
      <w:lvlJc w:val="right"/>
      <w:pPr>
        <w:ind w:left="1582" w:hanging="360"/>
      </w:p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36" w15:restartNumberingAfterBreak="0">
    <w:nsid w:val="69FE0B34"/>
    <w:multiLevelType w:val="hybridMultilevel"/>
    <w:tmpl w:val="DCDCA0EC"/>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7" w15:restartNumberingAfterBreak="0">
    <w:nsid w:val="6D400640"/>
    <w:multiLevelType w:val="hybridMultilevel"/>
    <w:tmpl w:val="C4E89746"/>
    <w:lvl w:ilvl="0" w:tplc="FFFFFFFF">
      <w:start w:val="1"/>
      <w:numFmt w:val="lowerRoman"/>
      <w:lvlText w:val="%1."/>
      <w:lvlJc w:val="right"/>
      <w:pPr>
        <w:ind w:left="1582" w:hanging="360"/>
      </w:pPr>
      <w:rPr>
        <w:rFonts w:hint="default" w:ascii="Nunito Sans" w:hAnsi="Nunito Sans"/>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38" w15:restartNumberingAfterBreak="0">
    <w:nsid w:val="6ECA009C"/>
    <w:multiLevelType w:val="hybridMultilevel"/>
    <w:tmpl w:val="C97069D6"/>
    <w:lvl w:ilvl="0" w:tplc="FFFFFFFF">
      <w:start w:val="1"/>
      <w:numFmt w:val="lowerLetter"/>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9" w15:restartNumberingAfterBreak="0">
    <w:nsid w:val="7223780E"/>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2C24894"/>
    <w:multiLevelType w:val="hybridMultilevel"/>
    <w:tmpl w:val="52AE396E"/>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757F48AF"/>
    <w:multiLevelType w:val="hybridMultilevel"/>
    <w:tmpl w:val="538EF9A2"/>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2" w15:restartNumberingAfterBreak="0">
    <w:nsid w:val="777F2523"/>
    <w:multiLevelType w:val="hybridMultilevel"/>
    <w:tmpl w:val="C4E89746"/>
    <w:lvl w:ilvl="0" w:tplc="FFFFFFFF">
      <w:start w:val="1"/>
      <w:numFmt w:val="lowerRoman"/>
      <w:lvlText w:val="%1."/>
      <w:lvlJc w:val="right"/>
      <w:pPr>
        <w:ind w:left="1582" w:hanging="360"/>
      </w:pPr>
      <w:rPr>
        <w:rFonts w:hint="default" w:ascii="Nunito Sans" w:hAnsi="Nunito Sans"/>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43" w15:restartNumberingAfterBreak="0">
    <w:nsid w:val="77FD673D"/>
    <w:multiLevelType w:val="hybridMultilevel"/>
    <w:tmpl w:val="C4E89746"/>
    <w:lvl w:ilvl="0" w:tplc="FFFFFFFF">
      <w:start w:val="1"/>
      <w:numFmt w:val="lowerRoman"/>
      <w:lvlText w:val="%1."/>
      <w:lvlJc w:val="right"/>
      <w:pPr>
        <w:ind w:left="1440" w:hanging="360"/>
      </w:pPr>
      <w:rPr>
        <w:rFonts w:hint="default" w:ascii="Nunito Sans" w:hAnsi="Nunito San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7E0C71CA"/>
    <w:multiLevelType w:val="multilevel"/>
    <w:tmpl w:val="25245F68"/>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decimal"/>
      <w:lvlText w:val="%1.%2."/>
      <w:lvlJc w:val="left"/>
      <w:pPr>
        <w:ind w:left="357" w:hanging="357"/>
      </w:pPr>
      <w:rPr>
        <w:rFonts w:hint="default" w:ascii="Nunito Sans" w:hAnsi="Nunito Sans"/>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lowerLetter"/>
      <w:lvlText w:val="%6)"/>
      <w:lvlJc w:val="left"/>
      <w:pPr>
        <w:ind w:left="360" w:hanging="360"/>
      </w:p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1532455212">
    <w:abstractNumId w:val="8"/>
  </w:num>
  <w:num w:numId="2" w16cid:durableId="186988004">
    <w:abstractNumId w:val="29"/>
  </w:num>
  <w:num w:numId="3" w16cid:durableId="1996686642">
    <w:abstractNumId w:val="13"/>
    <w:lvlOverride w:ilvl="0">
      <w:startOverride w:val="1"/>
    </w:lvlOverride>
  </w:num>
  <w:num w:numId="4" w16cid:durableId="6150178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34"/>
  </w:num>
  <w:num w:numId="6" w16cid:durableId="20347703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3937357">
    <w:abstractNumId w:val="40"/>
  </w:num>
  <w:num w:numId="8" w16cid:durableId="635259951">
    <w:abstractNumId w:val="18"/>
  </w:num>
  <w:num w:numId="9" w16cid:durableId="1950238874">
    <w:abstractNumId w:val="2"/>
  </w:num>
  <w:num w:numId="10" w16cid:durableId="1894461995">
    <w:abstractNumId w:val="4"/>
  </w:num>
  <w:num w:numId="11" w16cid:durableId="81411096">
    <w:abstractNumId w:val="9"/>
  </w:num>
  <w:num w:numId="12" w16cid:durableId="2077581084">
    <w:abstractNumId w:val="35"/>
  </w:num>
  <w:num w:numId="13" w16cid:durableId="689333678">
    <w:abstractNumId w:val="26"/>
  </w:num>
  <w:num w:numId="14" w16cid:durableId="741562452">
    <w:abstractNumId w:val="28"/>
  </w:num>
  <w:num w:numId="15" w16cid:durableId="633407884">
    <w:abstractNumId w:val="32"/>
  </w:num>
  <w:num w:numId="16" w16cid:durableId="1798832363">
    <w:abstractNumId w:val="42"/>
  </w:num>
  <w:num w:numId="17" w16cid:durableId="1667585400">
    <w:abstractNumId w:val="37"/>
  </w:num>
  <w:num w:numId="18" w16cid:durableId="2045985205">
    <w:abstractNumId w:val="21"/>
  </w:num>
  <w:num w:numId="19" w16cid:durableId="1559708882">
    <w:abstractNumId w:val="10"/>
  </w:num>
  <w:num w:numId="20" w16cid:durableId="168563484">
    <w:abstractNumId w:val="27"/>
  </w:num>
  <w:num w:numId="21" w16cid:durableId="1789467109">
    <w:abstractNumId w:val="43"/>
  </w:num>
  <w:num w:numId="22" w16cid:durableId="231938888">
    <w:abstractNumId w:val="20"/>
  </w:num>
  <w:num w:numId="23" w16cid:durableId="1494685959">
    <w:abstractNumId w:val="31"/>
  </w:num>
  <w:num w:numId="24" w16cid:durableId="1020199934">
    <w:abstractNumId w:val="24"/>
  </w:num>
  <w:num w:numId="25" w16cid:durableId="864557163">
    <w:abstractNumId w:val="17"/>
  </w:num>
  <w:num w:numId="26" w16cid:durableId="74937359">
    <w:abstractNumId w:val="22"/>
  </w:num>
  <w:num w:numId="27" w16cid:durableId="2050297327">
    <w:abstractNumId w:val="39"/>
  </w:num>
  <w:num w:numId="28" w16cid:durableId="964889864">
    <w:abstractNumId w:val="3"/>
  </w:num>
  <w:num w:numId="29" w16cid:durableId="1811901331">
    <w:abstractNumId w:val="19"/>
  </w:num>
  <w:num w:numId="30" w16cid:durableId="1133716131">
    <w:abstractNumId w:val="25"/>
  </w:num>
  <w:num w:numId="31" w16cid:durableId="7464619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5588569">
    <w:abstractNumId w:val="15"/>
  </w:num>
  <w:num w:numId="33" w16cid:durableId="12478113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844969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39166130">
    <w:abstractNumId w:val="5"/>
  </w:num>
  <w:num w:numId="36" w16cid:durableId="1259561906">
    <w:abstractNumId w:val="14"/>
  </w:num>
  <w:num w:numId="37" w16cid:durableId="1674718294">
    <w:abstractNumId w:val="6"/>
  </w:num>
  <w:num w:numId="38" w16cid:durableId="2135949639">
    <w:abstractNumId w:val="30"/>
  </w:num>
  <w:num w:numId="39" w16cid:durableId="1398817968">
    <w:abstractNumId w:val="11"/>
  </w:num>
  <w:num w:numId="40" w16cid:durableId="540634436">
    <w:abstractNumId w:val="44"/>
  </w:num>
  <w:num w:numId="41" w16cid:durableId="806511452">
    <w:abstractNumId w:val="7"/>
  </w:num>
  <w:num w:numId="42" w16cid:durableId="71005750">
    <w:abstractNumId w:val="0"/>
  </w:num>
  <w:num w:numId="43" w16cid:durableId="447899421">
    <w:abstractNumId w:val="29"/>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44" w16cid:durableId="1705591676">
    <w:abstractNumId w:val="12"/>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45" w16cid:durableId="767774364">
    <w:abstractNumId w:val="33"/>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46" w16cid:durableId="272330119">
    <w:abstractNumId w:val="16"/>
  </w:num>
  <w:num w:numId="47" w16cid:durableId="673605111">
    <w:abstractNumId w:val="23"/>
  </w:num>
  <w:num w:numId="48" w16cid:durableId="114907738">
    <w:abstractNumId w:val="36"/>
  </w:num>
  <w:num w:numId="49" w16cid:durableId="1284919193">
    <w:abstractNumId w:val="41"/>
  </w:num>
  <w:num w:numId="50" w16cid:durableId="1594820214">
    <w:abstractNumId w:val="1"/>
  </w:num>
  <w:num w:numId="51" w16cid:durableId="190344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393637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8747840">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2985"/>
    <w:rsid w:val="00003E46"/>
    <w:rsid w:val="000042BA"/>
    <w:rsid w:val="00004672"/>
    <w:rsid w:val="000048B2"/>
    <w:rsid w:val="00004D55"/>
    <w:rsid w:val="000061C0"/>
    <w:rsid w:val="000070B1"/>
    <w:rsid w:val="000103CB"/>
    <w:rsid w:val="000123B8"/>
    <w:rsid w:val="00012C0B"/>
    <w:rsid w:val="0001316B"/>
    <w:rsid w:val="00013362"/>
    <w:rsid w:val="000134F6"/>
    <w:rsid w:val="00013CDF"/>
    <w:rsid w:val="00013F7C"/>
    <w:rsid w:val="00014045"/>
    <w:rsid w:val="0001405E"/>
    <w:rsid w:val="00014298"/>
    <w:rsid w:val="000161C6"/>
    <w:rsid w:val="00016968"/>
    <w:rsid w:val="00021F3F"/>
    <w:rsid w:val="000224F9"/>
    <w:rsid w:val="000232F5"/>
    <w:rsid w:val="00023BFF"/>
    <w:rsid w:val="0002499A"/>
    <w:rsid w:val="00027046"/>
    <w:rsid w:val="00027404"/>
    <w:rsid w:val="00030735"/>
    <w:rsid w:val="00031415"/>
    <w:rsid w:val="0003148C"/>
    <w:rsid w:val="00031B8D"/>
    <w:rsid w:val="00032FE2"/>
    <w:rsid w:val="000346DC"/>
    <w:rsid w:val="0003550C"/>
    <w:rsid w:val="00035589"/>
    <w:rsid w:val="0003785A"/>
    <w:rsid w:val="00040840"/>
    <w:rsid w:val="00041A40"/>
    <w:rsid w:val="00042AFC"/>
    <w:rsid w:val="00043789"/>
    <w:rsid w:val="00044C64"/>
    <w:rsid w:val="00045C07"/>
    <w:rsid w:val="000460C1"/>
    <w:rsid w:val="0004644B"/>
    <w:rsid w:val="00050AEC"/>
    <w:rsid w:val="000520D9"/>
    <w:rsid w:val="00052442"/>
    <w:rsid w:val="000534F5"/>
    <w:rsid w:val="00053EB7"/>
    <w:rsid w:val="00054230"/>
    <w:rsid w:val="00054679"/>
    <w:rsid w:val="00054AFA"/>
    <w:rsid w:val="00055B0B"/>
    <w:rsid w:val="00055D70"/>
    <w:rsid w:val="00055F2F"/>
    <w:rsid w:val="00056C59"/>
    <w:rsid w:val="00057AB6"/>
    <w:rsid w:val="00057B30"/>
    <w:rsid w:val="00062928"/>
    <w:rsid w:val="000632B6"/>
    <w:rsid w:val="00063834"/>
    <w:rsid w:val="000641F0"/>
    <w:rsid w:val="00065A29"/>
    <w:rsid w:val="000664B1"/>
    <w:rsid w:val="00066582"/>
    <w:rsid w:val="00066B72"/>
    <w:rsid w:val="00070078"/>
    <w:rsid w:val="00071A0D"/>
    <w:rsid w:val="00072589"/>
    <w:rsid w:val="000727A1"/>
    <w:rsid w:val="000727CD"/>
    <w:rsid w:val="00072E80"/>
    <w:rsid w:val="000737A7"/>
    <w:rsid w:val="00073E97"/>
    <w:rsid w:val="00074675"/>
    <w:rsid w:val="0007684C"/>
    <w:rsid w:val="00077030"/>
    <w:rsid w:val="0007753C"/>
    <w:rsid w:val="00077BB3"/>
    <w:rsid w:val="00081324"/>
    <w:rsid w:val="00082D74"/>
    <w:rsid w:val="000835D6"/>
    <w:rsid w:val="000838B6"/>
    <w:rsid w:val="000839F6"/>
    <w:rsid w:val="0008404B"/>
    <w:rsid w:val="000852C4"/>
    <w:rsid w:val="000852E8"/>
    <w:rsid w:val="0008598B"/>
    <w:rsid w:val="00085AFC"/>
    <w:rsid w:val="00086222"/>
    <w:rsid w:val="000864BD"/>
    <w:rsid w:val="000867C1"/>
    <w:rsid w:val="00086F82"/>
    <w:rsid w:val="00086FFE"/>
    <w:rsid w:val="00087983"/>
    <w:rsid w:val="00091D51"/>
    <w:rsid w:val="00091E32"/>
    <w:rsid w:val="00092F83"/>
    <w:rsid w:val="0009324E"/>
    <w:rsid w:val="00093D18"/>
    <w:rsid w:val="000944F8"/>
    <w:rsid w:val="00094BE8"/>
    <w:rsid w:val="00095400"/>
    <w:rsid w:val="000960F1"/>
    <w:rsid w:val="0009622A"/>
    <w:rsid w:val="000A10F0"/>
    <w:rsid w:val="000A1962"/>
    <w:rsid w:val="000A26B2"/>
    <w:rsid w:val="000A2EFA"/>
    <w:rsid w:val="000A3B24"/>
    <w:rsid w:val="000A4939"/>
    <w:rsid w:val="000A4CC0"/>
    <w:rsid w:val="000A62AB"/>
    <w:rsid w:val="000A645E"/>
    <w:rsid w:val="000A7642"/>
    <w:rsid w:val="000A7E60"/>
    <w:rsid w:val="000A7EA2"/>
    <w:rsid w:val="000B0660"/>
    <w:rsid w:val="000B1041"/>
    <w:rsid w:val="000B1322"/>
    <w:rsid w:val="000B3FE8"/>
    <w:rsid w:val="000B5EC0"/>
    <w:rsid w:val="000B744C"/>
    <w:rsid w:val="000C0069"/>
    <w:rsid w:val="000C0D33"/>
    <w:rsid w:val="000C16ED"/>
    <w:rsid w:val="000C41D9"/>
    <w:rsid w:val="000C452C"/>
    <w:rsid w:val="000C474B"/>
    <w:rsid w:val="000C4AB9"/>
    <w:rsid w:val="000C5FEF"/>
    <w:rsid w:val="000C67E0"/>
    <w:rsid w:val="000C72E5"/>
    <w:rsid w:val="000D169B"/>
    <w:rsid w:val="000D1DCB"/>
    <w:rsid w:val="000D27B0"/>
    <w:rsid w:val="000D5129"/>
    <w:rsid w:val="000D5AC5"/>
    <w:rsid w:val="000D7343"/>
    <w:rsid w:val="000E01E1"/>
    <w:rsid w:val="000E08AD"/>
    <w:rsid w:val="000E10F3"/>
    <w:rsid w:val="000E350F"/>
    <w:rsid w:val="000E4150"/>
    <w:rsid w:val="000E42C0"/>
    <w:rsid w:val="000E522F"/>
    <w:rsid w:val="000E6632"/>
    <w:rsid w:val="000F0516"/>
    <w:rsid w:val="000F2EEF"/>
    <w:rsid w:val="000F319E"/>
    <w:rsid w:val="000F3943"/>
    <w:rsid w:val="000F55D2"/>
    <w:rsid w:val="000F59C7"/>
    <w:rsid w:val="000F64B6"/>
    <w:rsid w:val="000F663A"/>
    <w:rsid w:val="000F6D8C"/>
    <w:rsid w:val="000F7F12"/>
    <w:rsid w:val="00100196"/>
    <w:rsid w:val="001019BA"/>
    <w:rsid w:val="00101ACA"/>
    <w:rsid w:val="00102E5A"/>
    <w:rsid w:val="00102F19"/>
    <w:rsid w:val="00103548"/>
    <w:rsid w:val="001037D9"/>
    <w:rsid w:val="0010482E"/>
    <w:rsid w:val="001055C6"/>
    <w:rsid w:val="001058FC"/>
    <w:rsid w:val="001065CA"/>
    <w:rsid w:val="00106A4A"/>
    <w:rsid w:val="00106D87"/>
    <w:rsid w:val="00107397"/>
    <w:rsid w:val="00107A98"/>
    <w:rsid w:val="00107AB6"/>
    <w:rsid w:val="001106B8"/>
    <w:rsid w:val="001111E7"/>
    <w:rsid w:val="00111A3C"/>
    <w:rsid w:val="00113B43"/>
    <w:rsid w:val="00113FA8"/>
    <w:rsid w:val="00114E9C"/>
    <w:rsid w:val="001159B8"/>
    <w:rsid w:val="001177E3"/>
    <w:rsid w:val="00117F33"/>
    <w:rsid w:val="0012030F"/>
    <w:rsid w:val="00122ADE"/>
    <w:rsid w:val="0012302A"/>
    <w:rsid w:val="00123ED1"/>
    <w:rsid w:val="0012535F"/>
    <w:rsid w:val="0012570A"/>
    <w:rsid w:val="00130BC3"/>
    <w:rsid w:val="0013486D"/>
    <w:rsid w:val="0013570C"/>
    <w:rsid w:val="00141989"/>
    <w:rsid w:val="00141E05"/>
    <w:rsid w:val="00143155"/>
    <w:rsid w:val="0014329C"/>
    <w:rsid w:val="001446D0"/>
    <w:rsid w:val="00146F71"/>
    <w:rsid w:val="001477E6"/>
    <w:rsid w:val="00150019"/>
    <w:rsid w:val="0015095F"/>
    <w:rsid w:val="00150A64"/>
    <w:rsid w:val="00154896"/>
    <w:rsid w:val="00154D21"/>
    <w:rsid w:val="001553AC"/>
    <w:rsid w:val="001565E0"/>
    <w:rsid w:val="00156A2D"/>
    <w:rsid w:val="001570E2"/>
    <w:rsid w:val="001578AC"/>
    <w:rsid w:val="00160F28"/>
    <w:rsid w:val="00161F11"/>
    <w:rsid w:val="00162960"/>
    <w:rsid w:val="00163072"/>
    <w:rsid w:val="00164142"/>
    <w:rsid w:val="00164350"/>
    <w:rsid w:val="0016538F"/>
    <w:rsid w:val="00165D07"/>
    <w:rsid w:val="00170190"/>
    <w:rsid w:val="00171C09"/>
    <w:rsid w:val="00171F88"/>
    <w:rsid w:val="00175050"/>
    <w:rsid w:val="001763DE"/>
    <w:rsid w:val="0017719E"/>
    <w:rsid w:val="00177817"/>
    <w:rsid w:val="00180313"/>
    <w:rsid w:val="001807D4"/>
    <w:rsid w:val="00180ACA"/>
    <w:rsid w:val="00180E47"/>
    <w:rsid w:val="001814C3"/>
    <w:rsid w:val="00181FB4"/>
    <w:rsid w:val="001820AA"/>
    <w:rsid w:val="00182995"/>
    <w:rsid w:val="00184636"/>
    <w:rsid w:val="00184E3A"/>
    <w:rsid w:val="0018513A"/>
    <w:rsid w:val="00186E92"/>
    <w:rsid w:val="00191AC7"/>
    <w:rsid w:val="00192396"/>
    <w:rsid w:val="001924E0"/>
    <w:rsid w:val="00192F8B"/>
    <w:rsid w:val="00196412"/>
    <w:rsid w:val="00197359"/>
    <w:rsid w:val="00197F08"/>
    <w:rsid w:val="001A1FA7"/>
    <w:rsid w:val="001A57F7"/>
    <w:rsid w:val="001A6E75"/>
    <w:rsid w:val="001A7596"/>
    <w:rsid w:val="001A7725"/>
    <w:rsid w:val="001B01B2"/>
    <w:rsid w:val="001B2440"/>
    <w:rsid w:val="001B2922"/>
    <w:rsid w:val="001B2ECB"/>
    <w:rsid w:val="001B2ECC"/>
    <w:rsid w:val="001B3273"/>
    <w:rsid w:val="001B359B"/>
    <w:rsid w:val="001B47B1"/>
    <w:rsid w:val="001B51F4"/>
    <w:rsid w:val="001B6CCF"/>
    <w:rsid w:val="001C05A7"/>
    <w:rsid w:val="001C0CE3"/>
    <w:rsid w:val="001C0E47"/>
    <w:rsid w:val="001C0F1D"/>
    <w:rsid w:val="001C21D2"/>
    <w:rsid w:val="001C2491"/>
    <w:rsid w:val="001C2738"/>
    <w:rsid w:val="001C2F3D"/>
    <w:rsid w:val="001C3C5C"/>
    <w:rsid w:val="001C489C"/>
    <w:rsid w:val="001C50D6"/>
    <w:rsid w:val="001C6127"/>
    <w:rsid w:val="001C6D16"/>
    <w:rsid w:val="001C7A74"/>
    <w:rsid w:val="001D0929"/>
    <w:rsid w:val="001D0F94"/>
    <w:rsid w:val="001D169E"/>
    <w:rsid w:val="001D2542"/>
    <w:rsid w:val="001D585E"/>
    <w:rsid w:val="001D7481"/>
    <w:rsid w:val="001E0926"/>
    <w:rsid w:val="001E18D7"/>
    <w:rsid w:val="001E2E73"/>
    <w:rsid w:val="001E366B"/>
    <w:rsid w:val="001E37D7"/>
    <w:rsid w:val="001E4E35"/>
    <w:rsid w:val="001E5062"/>
    <w:rsid w:val="001E5FCF"/>
    <w:rsid w:val="001E639F"/>
    <w:rsid w:val="001E6B27"/>
    <w:rsid w:val="001E7ADB"/>
    <w:rsid w:val="001F0C13"/>
    <w:rsid w:val="001F2558"/>
    <w:rsid w:val="001F47A9"/>
    <w:rsid w:val="001F4E71"/>
    <w:rsid w:val="001F54AF"/>
    <w:rsid w:val="001F65F7"/>
    <w:rsid w:val="001F6F1F"/>
    <w:rsid w:val="001F7466"/>
    <w:rsid w:val="001F7A14"/>
    <w:rsid w:val="00200102"/>
    <w:rsid w:val="002006E1"/>
    <w:rsid w:val="00200954"/>
    <w:rsid w:val="00202847"/>
    <w:rsid w:val="002029A0"/>
    <w:rsid w:val="00203A28"/>
    <w:rsid w:val="0020419A"/>
    <w:rsid w:val="002041B1"/>
    <w:rsid w:val="0020523E"/>
    <w:rsid w:val="002056CE"/>
    <w:rsid w:val="002057E7"/>
    <w:rsid w:val="00205BF9"/>
    <w:rsid w:val="002061BB"/>
    <w:rsid w:val="002073D5"/>
    <w:rsid w:val="00210DE0"/>
    <w:rsid w:val="00211411"/>
    <w:rsid w:val="00213274"/>
    <w:rsid w:val="00213955"/>
    <w:rsid w:val="00215F1C"/>
    <w:rsid w:val="00216043"/>
    <w:rsid w:val="0022041F"/>
    <w:rsid w:val="002221CC"/>
    <w:rsid w:val="002228AB"/>
    <w:rsid w:val="002235C8"/>
    <w:rsid w:val="002242DB"/>
    <w:rsid w:val="00232086"/>
    <w:rsid w:val="002324EF"/>
    <w:rsid w:val="00232B2A"/>
    <w:rsid w:val="0023475C"/>
    <w:rsid w:val="002353A2"/>
    <w:rsid w:val="0023705D"/>
    <w:rsid w:val="002372F2"/>
    <w:rsid w:val="00237E31"/>
    <w:rsid w:val="0024072D"/>
    <w:rsid w:val="0024178B"/>
    <w:rsid w:val="00242CE9"/>
    <w:rsid w:val="00242E31"/>
    <w:rsid w:val="002449FE"/>
    <w:rsid w:val="00244CFE"/>
    <w:rsid w:val="00245178"/>
    <w:rsid w:val="00246906"/>
    <w:rsid w:val="00246BEB"/>
    <w:rsid w:val="00247A4A"/>
    <w:rsid w:val="002502BC"/>
    <w:rsid w:val="00253284"/>
    <w:rsid w:val="00253C07"/>
    <w:rsid w:val="00254486"/>
    <w:rsid w:val="002544AF"/>
    <w:rsid w:val="002559E3"/>
    <w:rsid w:val="00255A4A"/>
    <w:rsid w:val="00256464"/>
    <w:rsid w:val="00256A42"/>
    <w:rsid w:val="00257337"/>
    <w:rsid w:val="002574BA"/>
    <w:rsid w:val="002619EC"/>
    <w:rsid w:val="002633B4"/>
    <w:rsid w:val="0026539D"/>
    <w:rsid w:val="00265E75"/>
    <w:rsid w:val="0026621B"/>
    <w:rsid w:val="0026657E"/>
    <w:rsid w:val="00266ECF"/>
    <w:rsid w:val="00267348"/>
    <w:rsid w:val="00270A6A"/>
    <w:rsid w:val="00270E86"/>
    <w:rsid w:val="00271540"/>
    <w:rsid w:val="0027176B"/>
    <w:rsid w:val="00271F2E"/>
    <w:rsid w:val="00272059"/>
    <w:rsid w:val="0027340B"/>
    <w:rsid w:val="00275520"/>
    <w:rsid w:val="00275637"/>
    <w:rsid w:val="0028078D"/>
    <w:rsid w:val="00281536"/>
    <w:rsid w:val="00281EB6"/>
    <w:rsid w:val="002839A2"/>
    <w:rsid w:val="0028426E"/>
    <w:rsid w:val="0028439E"/>
    <w:rsid w:val="00284B2D"/>
    <w:rsid w:val="0028553C"/>
    <w:rsid w:val="002859F2"/>
    <w:rsid w:val="00285C59"/>
    <w:rsid w:val="002869E9"/>
    <w:rsid w:val="00294DFD"/>
    <w:rsid w:val="00295EFD"/>
    <w:rsid w:val="00297151"/>
    <w:rsid w:val="00297329"/>
    <w:rsid w:val="00297CBF"/>
    <w:rsid w:val="002A16F1"/>
    <w:rsid w:val="002A26A5"/>
    <w:rsid w:val="002A275A"/>
    <w:rsid w:val="002A2C5D"/>
    <w:rsid w:val="002A2C6D"/>
    <w:rsid w:val="002A5E58"/>
    <w:rsid w:val="002A6856"/>
    <w:rsid w:val="002A6D7D"/>
    <w:rsid w:val="002A7A0D"/>
    <w:rsid w:val="002A7CAB"/>
    <w:rsid w:val="002B0A70"/>
    <w:rsid w:val="002B1768"/>
    <w:rsid w:val="002B22DB"/>
    <w:rsid w:val="002B2979"/>
    <w:rsid w:val="002B2F68"/>
    <w:rsid w:val="002B3CBD"/>
    <w:rsid w:val="002B5605"/>
    <w:rsid w:val="002B5B59"/>
    <w:rsid w:val="002B64FC"/>
    <w:rsid w:val="002B6A36"/>
    <w:rsid w:val="002B732C"/>
    <w:rsid w:val="002C0572"/>
    <w:rsid w:val="002C107A"/>
    <w:rsid w:val="002C53D9"/>
    <w:rsid w:val="002C5785"/>
    <w:rsid w:val="002C6D9F"/>
    <w:rsid w:val="002C76C1"/>
    <w:rsid w:val="002D10E1"/>
    <w:rsid w:val="002D131A"/>
    <w:rsid w:val="002D6132"/>
    <w:rsid w:val="002D7271"/>
    <w:rsid w:val="002D7AD8"/>
    <w:rsid w:val="002D7AEB"/>
    <w:rsid w:val="002E0ACE"/>
    <w:rsid w:val="002E2773"/>
    <w:rsid w:val="002E5289"/>
    <w:rsid w:val="002E5EB2"/>
    <w:rsid w:val="002E6C32"/>
    <w:rsid w:val="002E72DC"/>
    <w:rsid w:val="002E75AF"/>
    <w:rsid w:val="002E7B50"/>
    <w:rsid w:val="002F056A"/>
    <w:rsid w:val="002F1010"/>
    <w:rsid w:val="002F10DB"/>
    <w:rsid w:val="002F2524"/>
    <w:rsid w:val="002F2C80"/>
    <w:rsid w:val="002F310C"/>
    <w:rsid w:val="002F3875"/>
    <w:rsid w:val="002F3887"/>
    <w:rsid w:val="002F4127"/>
    <w:rsid w:val="002F56BD"/>
    <w:rsid w:val="002F6346"/>
    <w:rsid w:val="002F6921"/>
    <w:rsid w:val="002F69AD"/>
    <w:rsid w:val="002F758C"/>
    <w:rsid w:val="002F75AF"/>
    <w:rsid w:val="0030004C"/>
    <w:rsid w:val="003003CE"/>
    <w:rsid w:val="00300494"/>
    <w:rsid w:val="0030075F"/>
    <w:rsid w:val="0030088A"/>
    <w:rsid w:val="00302072"/>
    <w:rsid w:val="003033E4"/>
    <w:rsid w:val="0030596B"/>
    <w:rsid w:val="0030700E"/>
    <w:rsid w:val="0031016A"/>
    <w:rsid w:val="00310205"/>
    <w:rsid w:val="003106A0"/>
    <w:rsid w:val="00311589"/>
    <w:rsid w:val="00311913"/>
    <w:rsid w:val="00311EA1"/>
    <w:rsid w:val="00314248"/>
    <w:rsid w:val="00314306"/>
    <w:rsid w:val="00314781"/>
    <w:rsid w:val="00314894"/>
    <w:rsid w:val="00314ACE"/>
    <w:rsid w:val="00315957"/>
    <w:rsid w:val="0031732E"/>
    <w:rsid w:val="00320D3E"/>
    <w:rsid w:val="00320EAB"/>
    <w:rsid w:val="003210E8"/>
    <w:rsid w:val="00321172"/>
    <w:rsid w:val="00321895"/>
    <w:rsid w:val="0032374D"/>
    <w:rsid w:val="0032480E"/>
    <w:rsid w:val="00325256"/>
    <w:rsid w:val="0032538B"/>
    <w:rsid w:val="003266ED"/>
    <w:rsid w:val="0033160C"/>
    <w:rsid w:val="00331EB4"/>
    <w:rsid w:val="00332ADD"/>
    <w:rsid w:val="003331C3"/>
    <w:rsid w:val="0033623B"/>
    <w:rsid w:val="00336BFB"/>
    <w:rsid w:val="00336F51"/>
    <w:rsid w:val="0033739A"/>
    <w:rsid w:val="00337441"/>
    <w:rsid w:val="00337F4D"/>
    <w:rsid w:val="00340C7B"/>
    <w:rsid w:val="00342257"/>
    <w:rsid w:val="00342766"/>
    <w:rsid w:val="00343064"/>
    <w:rsid w:val="00343849"/>
    <w:rsid w:val="00343998"/>
    <w:rsid w:val="00344D1E"/>
    <w:rsid w:val="00345391"/>
    <w:rsid w:val="00345AA8"/>
    <w:rsid w:val="003468B6"/>
    <w:rsid w:val="003479AC"/>
    <w:rsid w:val="00350679"/>
    <w:rsid w:val="00350C6A"/>
    <w:rsid w:val="00351622"/>
    <w:rsid w:val="00351986"/>
    <w:rsid w:val="00351BC4"/>
    <w:rsid w:val="003524D3"/>
    <w:rsid w:val="00352C08"/>
    <w:rsid w:val="003533B7"/>
    <w:rsid w:val="003536BA"/>
    <w:rsid w:val="00353DB8"/>
    <w:rsid w:val="00354561"/>
    <w:rsid w:val="00354F95"/>
    <w:rsid w:val="003552C4"/>
    <w:rsid w:val="003567DD"/>
    <w:rsid w:val="00356B11"/>
    <w:rsid w:val="003575F1"/>
    <w:rsid w:val="0036007F"/>
    <w:rsid w:val="0036048A"/>
    <w:rsid w:val="00360722"/>
    <w:rsid w:val="00363EB2"/>
    <w:rsid w:val="003676C8"/>
    <w:rsid w:val="00371F6C"/>
    <w:rsid w:val="00372BD1"/>
    <w:rsid w:val="003732AE"/>
    <w:rsid w:val="0037509A"/>
    <w:rsid w:val="00375D5B"/>
    <w:rsid w:val="00376514"/>
    <w:rsid w:val="00376C91"/>
    <w:rsid w:val="00376E8D"/>
    <w:rsid w:val="00380125"/>
    <w:rsid w:val="00380D62"/>
    <w:rsid w:val="00381A59"/>
    <w:rsid w:val="00382443"/>
    <w:rsid w:val="00383831"/>
    <w:rsid w:val="003848BE"/>
    <w:rsid w:val="0038586D"/>
    <w:rsid w:val="00386EE4"/>
    <w:rsid w:val="00387376"/>
    <w:rsid w:val="00390125"/>
    <w:rsid w:val="00390D2D"/>
    <w:rsid w:val="00391C5C"/>
    <w:rsid w:val="00391D45"/>
    <w:rsid w:val="0039358C"/>
    <w:rsid w:val="00393742"/>
    <w:rsid w:val="00393B42"/>
    <w:rsid w:val="00393FDB"/>
    <w:rsid w:val="003953EE"/>
    <w:rsid w:val="00395891"/>
    <w:rsid w:val="00395B35"/>
    <w:rsid w:val="0039730B"/>
    <w:rsid w:val="003974EC"/>
    <w:rsid w:val="003A03A7"/>
    <w:rsid w:val="003A1005"/>
    <w:rsid w:val="003A1CCE"/>
    <w:rsid w:val="003A2490"/>
    <w:rsid w:val="003A30B1"/>
    <w:rsid w:val="003A5253"/>
    <w:rsid w:val="003A53E2"/>
    <w:rsid w:val="003A5521"/>
    <w:rsid w:val="003B03E7"/>
    <w:rsid w:val="003B206C"/>
    <w:rsid w:val="003B3100"/>
    <w:rsid w:val="003B3CBC"/>
    <w:rsid w:val="003B477B"/>
    <w:rsid w:val="003B4824"/>
    <w:rsid w:val="003B4AED"/>
    <w:rsid w:val="003B50A5"/>
    <w:rsid w:val="003B51C0"/>
    <w:rsid w:val="003B528A"/>
    <w:rsid w:val="003B679B"/>
    <w:rsid w:val="003B6CC6"/>
    <w:rsid w:val="003B751E"/>
    <w:rsid w:val="003B7943"/>
    <w:rsid w:val="003B7B2A"/>
    <w:rsid w:val="003B7E1F"/>
    <w:rsid w:val="003C0111"/>
    <w:rsid w:val="003C1E8D"/>
    <w:rsid w:val="003C24D6"/>
    <w:rsid w:val="003C29B8"/>
    <w:rsid w:val="003C34E0"/>
    <w:rsid w:val="003C3699"/>
    <w:rsid w:val="003C4157"/>
    <w:rsid w:val="003C4332"/>
    <w:rsid w:val="003C51CE"/>
    <w:rsid w:val="003C6F5A"/>
    <w:rsid w:val="003C7C3F"/>
    <w:rsid w:val="003D1067"/>
    <w:rsid w:val="003D2564"/>
    <w:rsid w:val="003D31A9"/>
    <w:rsid w:val="003D35DD"/>
    <w:rsid w:val="003D38E1"/>
    <w:rsid w:val="003D4844"/>
    <w:rsid w:val="003D6E79"/>
    <w:rsid w:val="003E0A88"/>
    <w:rsid w:val="003E2BBC"/>
    <w:rsid w:val="003E3EA1"/>
    <w:rsid w:val="003E5538"/>
    <w:rsid w:val="003E6B0A"/>
    <w:rsid w:val="003F03E8"/>
    <w:rsid w:val="003F1A35"/>
    <w:rsid w:val="003F1E59"/>
    <w:rsid w:val="003F29DF"/>
    <w:rsid w:val="003F5240"/>
    <w:rsid w:val="003F5278"/>
    <w:rsid w:val="003F53F9"/>
    <w:rsid w:val="003F750B"/>
    <w:rsid w:val="003F7E1D"/>
    <w:rsid w:val="00400149"/>
    <w:rsid w:val="0040078C"/>
    <w:rsid w:val="00401C1C"/>
    <w:rsid w:val="00401DDC"/>
    <w:rsid w:val="00403741"/>
    <w:rsid w:val="0040380B"/>
    <w:rsid w:val="0040537F"/>
    <w:rsid w:val="004054F3"/>
    <w:rsid w:val="00406816"/>
    <w:rsid w:val="00406BBF"/>
    <w:rsid w:val="0041039D"/>
    <w:rsid w:val="00410C4D"/>
    <w:rsid w:val="00410CB9"/>
    <w:rsid w:val="004117A4"/>
    <w:rsid w:val="00411B55"/>
    <w:rsid w:val="00412368"/>
    <w:rsid w:val="004130D2"/>
    <w:rsid w:val="00413C77"/>
    <w:rsid w:val="00414966"/>
    <w:rsid w:val="00416657"/>
    <w:rsid w:val="00416A1E"/>
    <w:rsid w:val="00417070"/>
    <w:rsid w:val="004171DF"/>
    <w:rsid w:val="00421309"/>
    <w:rsid w:val="00421F83"/>
    <w:rsid w:val="00422535"/>
    <w:rsid w:val="004248C4"/>
    <w:rsid w:val="00424A43"/>
    <w:rsid w:val="00425205"/>
    <w:rsid w:val="00426F46"/>
    <w:rsid w:val="004305D5"/>
    <w:rsid w:val="00431012"/>
    <w:rsid w:val="00432428"/>
    <w:rsid w:val="004330D6"/>
    <w:rsid w:val="0043409C"/>
    <w:rsid w:val="00435FCC"/>
    <w:rsid w:val="0043724F"/>
    <w:rsid w:val="00437AA0"/>
    <w:rsid w:val="00437BBC"/>
    <w:rsid w:val="00437D66"/>
    <w:rsid w:val="004428A6"/>
    <w:rsid w:val="004443CA"/>
    <w:rsid w:val="0044486F"/>
    <w:rsid w:val="004457BD"/>
    <w:rsid w:val="004459B1"/>
    <w:rsid w:val="0044631C"/>
    <w:rsid w:val="00447A21"/>
    <w:rsid w:val="00450400"/>
    <w:rsid w:val="004508D4"/>
    <w:rsid w:val="004509CB"/>
    <w:rsid w:val="00452359"/>
    <w:rsid w:val="004528F8"/>
    <w:rsid w:val="00452C00"/>
    <w:rsid w:val="0045423C"/>
    <w:rsid w:val="00455AE4"/>
    <w:rsid w:val="00457058"/>
    <w:rsid w:val="004573BE"/>
    <w:rsid w:val="00460C8F"/>
    <w:rsid w:val="00460F49"/>
    <w:rsid w:val="00461503"/>
    <w:rsid w:val="00462667"/>
    <w:rsid w:val="00463895"/>
    <w:rsid w:val="0046391B"/>
    <w:rsid w:val="00463BE8"/>
    <w:rsid w:val="00466576"/>
    <w:rsid w:val="004666E4"/>
    <w:rsid w:val="00467EE1"/>
    <w:rsid w:val="004700C6"/>
    <w:rsid w:val="0047080E"/>
    <w:rsid w:val="00471566"/>
    <w:rsid w:val="004720CB"/>
    <w:rsid w:val="004721CE"/>
    <w:rsid w:val="00472B52"/>
    <w:rsid w:val="00473740"/>
    <w:rsid w:val="00474671"/>
    <w:rsid w:val="00474836"/>
    <w:rsid w:val="00474B57"/>
    <w:rsid w:val="004750AF"/>
    <w:rsid w:val="00475FE0"/>
    <w:rsid w:val="0048096B"/>
    <w:rsid w:val="00481DB8"/>
    <w:rsid w:val="004833AC"/>
    <w:rsid w:val="00483971"/>
    <w:rsid w:val="00483C2D"/>
    <w:rsid w:val="00484908"/>
    <w:rsid w:val="004858E3"/>
    <w:rsid w:val="00486567"/>
    <w:rsid w:val="00490391"/>
    <w:rsid w:val="0049093A"/>
    <w:rsid w:val="004910A0"/>
    <w:rsid w:val="0049226A"/>
    <w:rsid w:val="00492D93"/>
    <w:rsid w:val="004937EA"/>
    <w:rsid w:val="0049397E"/>
    <w:rsid w:val="00493D0A"/>
    <w:rsid w:val="00495B9C"/>
    <w:rsid w:val="00495E00"/>
    <w:rsid w:val="0049680A"/>
    <w:rsid w:val="00497012"/>
    <w:rsid w:val="00497FEA"/>
    <w:rsid w:val="004A0D4C"/>
    <w:rsid w:val="004A2C3F"/>
    <w:rsid w:val="004A3D26"/>
    <w:rsid w:val="004A3D47"/>
    <w:rsid w:val="004A4B88"/>
    <w:rsid w:val="004A5E22"/>
    <w:rsid w:val="004A6B37"/>
    <w:rsid w:val="004A7C31"/>
    <w:rsid w:val="004A7FC7"/>
    <w:rsid w:val="004B1175"/>
    <w:rsid w:val="004B1950"/>
    <w:rsid w:val="004B1EAA"/>
    <w:rsid w:val="004B3FEC"/>
    <w:rsid w:val="004B50B4"/>
    <w:rsid w:val="004B6F68"/>
    <w:rsid w:val="004B7ADB"/>
    <w:rsid w:val="004C016A"/>
    <w:rsid w:val="004C11CC"/>
    <w:rsid w:val="004C19DE"/>
    <w:rsid w:val="004C23F2"/>
    <w:rsid w:val="004C2D34"/>
    <w:rsid w:val="004C470F"/>
    <w:rsid w:val="004C49B4"/>
    <w:rsid w:val="004C55C3"/>
    <w:rsid w:val="004C5A8F"/>
    <w:rsid w:val="004C5F10"/>
    <w:rsid w:val="004D094D"/>
    <w:rsid w:val="004D12B0"/>
    <w:rsid w:val="004D1BA6"/>
    <w:rsid w:val="004D22EF"/>
    <w:rsid w:val="004D2434"/>
    <w:rsid w:val="004D24A9"/>
    <w:rsid w:val="004D299C"/>
    <w:rsid w:val="004D3306"/>
    <w:rsid w:val="004D3638"/>
    <w:rsid w:val="004D4292"/>
    <w:rsid w:val="004D49C0"/>
    <w:rsid w:val="004D50B2"/>
    <w:rsid w:val="004D55E9"/>
    <w:rsid w:val="004D6C44"/>
    <w:rsid w:val="004D7531"/>
    <w:rsid w:val="004E00D4"/>
    <w:rsid w:val="004E1BD5"/>
    <w:rsid w:val="004E241A"/>
    <w:rsid w:val="004E26F0"/>
    <w:rsid w:val="004E27F8"/>
    <w:rsid w:val="004E2DE9"/>
    <w:rsid w:val="004E3C56"/>
    <w:rsid w:val="004E44AE"/>
    <w:rsid w:val="004E66EC"/>
    <w:rsid w:val="004E6A63"/>
    <w:rsid w:val="004E7E1C"/>
    <w:rsid w:val="004F02F9"/>
    <w:rsid w:val="004F1972"/>
    <w:rsid w:val="004F2A9A"/>
    <w:rsid w:val="004F34D0"/>
    <w:rsid w:val="004F45F7"/>
    <w:rsid w:val="004F63E9"/>
    <w:rsid w:val="004F65CD"/>
    <w:rsid w:val="004F661C"/>
    <w:rsid w:val="00501136"/>
    <w:rsid w:val="005023C9"/>
    <w:rsid w:val="00503B4B"/>
    <w:rsid w:val="005045EF"/>
    <w:rsid w:val="0050489A"/>
    <w:rsid w:val="00504E04"/>
    <w:rsid w:val="00505D0A"/>
    <w:rsid w:val="00510029"/>
    <w:rsid w:val="00511627"/>
    <w:rsid w:val="00512E37"/>
    <w:rsid w:val="0051314F"/>
    <w:rsid w:val="00513727"/>
    <w:rsid w:val="00514B85"/>
    <w:rsid w:val="005151B2"/>
    <w:rsid w:val="00515971"/>
    <w:rsid w:val="005163F4"/>
    <w:rsid w:val="0051651E"/>
    <w:rsid w:val="00516E17"/>
    <w:rsid w:val="00520BBC"/>
    <w:rsid w:val="00520CD0"/>
    <w:rsid w:val="00521D29"/>
    <w:rsid w:val="00522D9F"/>
    <w:rsid w:val="00523B4F"/>
    <w:rsid w:val="00523FB2"/>
    <w:rsid w:val="00524B6A"/>
    <w:rsid w:val="0052500D"/>
    <w:rsid w:val="00525605"/>
    <w:rsid w:val="005273D1"/>
    <w:rsid w:val="00527797"/>
    <w:rsid w:val="00530A8D"/>
    <w:rsid w:val="00532327"/>
    <w:rsid w:val="00532DD8"/>
    <w:rsid w:val="00533690"/>
    <w:rsid w:val="00534866"/>
    <w:rsid w:val="0053562B"/>
    <w:rsid w:val="00536934"/>
    <w:rsid w:val="00537A38"/>
    <w:rsid w:val="00537E65"/>
    <w:rsid w:val="005400B1"/>
    <w:rsid w:val="00541DA0"/>
    <w:rsid w:val="00541DB4"/>
    <w:rsid w:val="0054313C"/>
    <w:rsid w:val="00543511"/>
    <w:rsid w:val="00544D0F"/>
    <w:rsid w:val="005458C4"/>
    <w:rsid w:val="0054764D"/>
    <w:rsid w:val="0054792A"/>
    <w:rsid w:val="00551C3C"/>
    <w:rsid w:val="00552792"/>
    <w:rsid w:val="005529EF"/>
    <w:rsid w:val="00553754"/>
    <w:rsid w:val="00555E82"/>
    <w:rsid w:val="0055730C"/>
    <w:rsid w:val="00557EB0"/>
    <w:rsid w:val="00560078"/>
    <w:rsid w:val="005623D2"/>
    <w:rsid w:val="005647BC"/>
    <w:rsid w:val="005648F9"/>
    <w:rsid w:val="00566698"/>
    <w:rsid w:val="00567032"/>
    <w:rsid w:val="005676FB"/>
    <w:rsid w:val="00570702"/>
    <w:rsid w:val="00570FFA"/>
    <w:rsid w:val="005712C0"/>
    <w:rsid w:val="00572329"/>
    <w:rsid w:val="005730B1"/>
    <w:rsid w:val="00573823"/>
    <w:rsid w:val="005738A6"/>
    <w:rsid w:val="00574084"/>
    <w:rsid w:val="00574C78"/>
    <w:rsid w:val="00576173"/>
    <w:rsid w:val="00576906"/>
    <w:rsid w:val="00576C10"/>
    <w:rsid w:val="00577685"/>
    <w:rsid w:val="00580F19"/>
    <w:rsid w:val="00581E68"/>
    <w:rsid w:val="00581EEC"/>
    <w:rsid w:val="00582876"/>
    <w:rsid w:val="00582A92"/>
    <w:rsid w:val="00583105"/>
    <w:rsid w:val="005841EA"/>
    <w:rsid w:val="00584B41"/>
    <w:rsid w:val="005866AD"/>
    <w:rsid w:val="005867B6"/>
    <w:rsid w:val="0058732D"/>
    <w:rsid w:val="005911E9"/>
    <w:rsid w:val="00592CF5"/>
    <w:rsid w:val="005949CA"/>
    <w:rsid w:val="005960BD"/>
    <w:rsid w:val="00596B27"/>
    <w:rsid w:val="005A085C"/>
    <w:rsid w:val="005A0BC9"/>
    <w:rsid w:val="005A286E"/>
    <w:rsid w:val="005A3336"/>
    <w:rsid w:val="005A3A29"/>
    <w:rsid w:val="005A3F53"/>
    <w:rsid w:val="005A4E68"/>
    <w:rsid w:val="005A5FC6"/>
    <w:rsid w:val="005B0CCB"/>
    <w:rsid w:val="005B1CBD"/>
    <w:rsid w:val="005B226D"/>
    <w:rsid w:val="005B30D5"/>
    <w:rsid w:val="005B38D6"/>
    <w:rsid w:val="005B4771"/>
    <w:rsid w:val="005B4A37"/>
    <w:rsid w:val="005B54B9"/>
    <w:rsid w:val="005B573F"/>
    <w:rsid w:val="005C03C9"/>
    <w:rsid w:val="005C0B4D"/>
    <w:rsid w:val="005C0EB9"/>
    <w:rsid w:val="005C0F58"/>
    <w:rsid w:val="005C129C"/>
    <w:rsid w:val="005C16FF"/>
    <w:rsid w:val="005C175A"/>
    <w:rsid w:val="005C1910"/>
    <w:rsid w:val="005C33AD"/>
    <w:rsid w:val="005C41CE"/>
    <w:rsid w:val="005C4B8A"/>
    <w:rsid w:val="005C563A"/>
    <w:rsid w:val="005C5FE1"/>
    <w:rsid w:val="005C77C8"/>
    <w:rsid w:val="005D1681"/>
    <w:rsid w:val="005D2776"/>
    <w:rsid w:val="005D32B2"/>
    <w:rsid w:val="005D37D7"/>
    <w:rsid w:val="005D3A27"/>
    <w:rsid w:val="005D4C2D"/>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4E52"/>
    <w:rsid w:val="005E5150"/>
    <w:rsid w:val="005E53A1"/>
    <w:rsid w:val="005E5626"/>
    <w:rsid w:val="005E69F4"/>
    <w:rsid w:val="005F02C0"/>
    <w:rsid w:val="005F3046"/>
    <w:rsid w:val="005F424D"/>
    <w:rsid w:val="005F4CBA"/>
    <w:rsid w:val="005F5ED2"/>
    <w:rsid w:val="005F6140"/>
    <w:rsid w:val="005F625F"/>
    <w:rsid w:val="005F65D5"/>
    <w:rsid w:val="005F7063"/>
    <w:rsid w:val="005F7D5F"/>
    <w:rsid w:val="0060073C"/>
    <w:rsid w:val="00600EA1"/>
    <w:rsid w:val="006012C4"/>
    <w:rsid w:val="00603683"/>
    <w:rsid w:val="006038E5"/>
    <w:rsid w:val="00603F61"/>
    <w:rsid w:val="006069A9"/>
    <w:rsid w:val="00606F26"/>
    <w:rsid w:val="006071E2"/>
    <w:rsid w:val="00607DA5"/>
    <w:rsid w:val="00612224"/>
    <w:rsid w:val="00613EE7"/>
    <w:rsid w:val="00613FD4"/>
    <w:rsid w:val="006156A9"/>
    <w:rsid w:val="006209C1"/>
    <w:rsid w:val="00620B95"/>
    <w:rsid w:val="00622A2B"/>
    <w:rsid w:val="00627970"/>
    <w:rsid w:val="00630C2A"/>
    <w:rsid w:val="00630CE4"/>
    <w:rsid w:val="00631B63"/>
    <w:rsid w:val="0063257A"/>
    <w:rsid w:val="00632CB6"/>
    <w:rsid w:val="0063402F"/>
    <w:rsid w:val="00635619"/>
    <w:rsid w:val="00636312"/>
    <w:rsid w:val="00637036"/>
    <w:rsid w:val="006374C8"/>
    <w:rsid w:val="0063797E"/>
    <w:rsid w:val="006411CB"/>
    <w:rsid w:val="0064162B"/>
    <w:rsid w:val="0064314A"/>
    <w:rsid w:val="00643881"/>
    <w:rsid w:val="00643BF2"/>
    <w:rsid w:val="00645AC7"/>
    <w:rsid w:val="00646A75"/>
    <w:rsid w:val="00646DDF"/>
    <w:rsid w:val="0064759D"/>
    <w:rsid w:val="0064779D"/>
    <w:rsid w:val="00651C57"/>
    <w:rsid w:val="00651E4B"/>
    <w:rsid w:val="00652075"/>
    <w:rsid w:val="006528E5"/>
    <w:rsid w:val="00654E37"/>
    <w:rsid w:val="006557F8"/>
    <w:rsid w:val="006614FC"/>
    <w:rsid w:val="00661943"/>
    <w:rsid w:val="00662F16"/>
    <w:rsid w:val="00663D7E"/>
    <w:rsid w:val="006649AD"/>
    <w:rsid w:val="006664C0"/>
    <w:rsid w:val="00670A06"/>
    <w:rsid w:val="00670AEB"/>
    <w:rsid w:val="0067165E"/>
    <w:rsid w:val="00671A92"/>
    <w:rsid w:val="00673624"/>
    <w:rsid w:val="0067591C"/>
    <w:rsid w:val="00676122"/>
    <w:rsid w:val="006761CE"/>
    <w:rsid w:val="006766B1"/>
    <w:rsid w:val="006769EB"/>
    <w:rsid w:val="0067741B"/>
    <w:rsid w:val="006805A2"/>
    <w:rsid w:val="0068239F"/>
    <w:rsid w:val="00682C05"/>
    <w:rsid w:val="006853B8"/>
    <w:rsid w:val="006876F7"/>
    <w:rsid w:val="00687EA3"/>
    <w:rsid w:val="006903BB"/>
    <w:rsid w:val="00691DBA"/>
    <w:rsid w:val="00693F1E"/>
    <w:rsid w:val="0069511B"/>
    <w:rsid w:val="00695542"/>
    <w:rsid w:val="00696433"/>
    <w:rsid w:val="006A0537"/>
    <w:rsid w:val="006A13D8"/>
    <w:rsid w:val="006A3B0C"/>
    <w:rsid w:val="006A5171"/>
    <w:rsid w:val="006A5F33"/>
    <w:rsid w:val="006A64D9"/>
    <w:rsid w:val="006A6CFC"/>
    <w:rsid w:val="006A6D99"/>
    <w:rsid w:val="006A6EC7"/>
    <w:rsid w:val="006B0DD3"/>
    <w:rsid w:val="006B1829"/>
    <w:rsid w:val="006B33BC"/>
    <w:rsid w:val="006B49E2"/>
    <w:rsid w:val="006B6313"/>
    <w:rsid w:val="006B7D22"/>
    <w:rsid w:val="006C0AF1"/>
    <w:rsid w:val="006C4A5D"/>
    <w:rsid w:val="006C7B97"/>
    <w:rsid w:val="006D028E"/>
    <w:rsid w:val="006D3C90"/>
    <w:rsid w:val="006D495D"/>
    <w:rsid w:val="006D783A"/>
    <w:rsid w:val="006E0FC0"/>
    <w:rsid w:val="006E1A99"/>
    <w:rsid w:val="006E26EE"/>
    <w:rsid w:val="006E28C3"/>
    <w:rsid w:val="006E2E96"/>
    <w:rsid w:val="006E3EDF"/>
    <w:rsid w:val="006E416A"/>
    <w:rsid w:val="006E4DC8"/>
    <w:rsid w:val="006E70FD"/>
    <w:rsid w:val="006E7F99"/>
    <w:rsid w:val="006F0283"/>
    <w:rsid w:val="006F03C9"/>
    <w:rsid w:val="006F0793"/>
    <w:rsid w:val="006F358E"/>
    <w:rsid w:val="006F39D7"/>
    <w:rsid w:val="006F595C"/>
    <w:rsid w:val="006F6550"/>
    <w:rsid w:val="006F666B"/>
    <w:rsid w:val="006F6E69"/>
    <w:rsid w:val="006F7588"/>
    <w:rsid w:val="006F79B2"/>
    <w:rsid w:val="006F7B03"/>
    <w:rsid w:val="006F7B98"/>
    <w:rsid w:val="00700084"/>
    <w:rsid w:val="0070013B"/>
    <w:rsid w:val="0070079F"/>
    <w:rsid w:val="00701255"/>
    <w:rsid w:val="0070191C"/>
    <w:rsid w:val="00701B26"/>
    <w:rsid w:val="0070244C"/>
    <w:rsid w:val="00702814"/>
    <w:rsid w:val="00702DDD"/>
    <w:rsid w:val="00702F1D"/>
    <w:rsid w:val="00703F32"/>
    <w:rsid w:val="0070465D"/>
    <w:rsid w:val="007055B1"/>
    <w:rsid w:val="00705BE3"/>
    <w:rsid w:val="0070663D"/>
    <w:rsid w:val="0070792C"/>
    <w:rsid w:val="0071069A"/>
    <w:rsid w:val="00710A22"/>
    <w:rsid w:val="00711507"/>
    <w:rsid w:val="007129ED"/>
    <w:rsid w:val="00713030"/>
    <w:rsid w:val="00714258"/>
    <w:rsid w:val="00714F59"/>
    <w:rsid w:val="007162FB"/>
    <w:rsid w:val="00717320"/>
    <w:rsid w:val="00720EA9"/>
    <w:rsid w:val="00721960"/>
    <w:rsid w:val="00721C98"/>
    <w:rsid w:val="0072309D"/>
    <w:rsid w:val="00724C2B"/>
    <w:rsid w:val="00724D28"/>
    <w:rsid w:val="007250C1"/>
    <w:rsid w:val="0072714E"/>
    <w:rsid w:val="0073016E"/>
    <w:rsid w:val="0073030A"/>
    <w:rsid w:val="00730526"/>
    <w:rsid w:val="00730C0C"/>
    <w:rsid w:val="007312AF"/>
    <w:rsid w:val="00735358"/>
    <w:rsid w:val="00735709"/>
    <w:rsid w:val="0073753A"/>
    <w:rsid w:val="00737B72"/>
    <w:rsid w:val="007404DF"/>
    <w:rsid w:val="00741C99"/>
    <w:rsid w:val="0074280A"/>
    <w:rsid w:val="0074302C"/>
    <w:rsid w:val="00746947"/>
    <w:rsid w:val="007470F9"/>
    <w:rsid w:val="00747971"/>
    <w:rsid w:val="00747D36"/>
    <w:rsid w:val="007507E7"/>
    <w:rsid w:val="00750823"/>
    <w:rsid w:val="00750D9D"/>
    <w:rsid w:val="007519F3"/>
    <w:rsid w:val="00751CAC"/>
    <w:rsid w:val="0075213F"/>
    <w:rsid w:val="00752AF6"/>
    <w:rsid w:val="00753591"/>
    <w:rsid w:val="00753A76"/>
    <w:rsid w:val="00753AC0"/>
    <w:rsid w:val="00753C13"/>
    <w:rsid w:val="0075459D"/>
    <w:rsid w:val="007549FD"/>
    <w:rsid w:val="00755722"/>
    <w:rsid w:val="00755746"/>
    <w:rsid w:val="0075589B"/>
    <w:rsid w:val="00755B5B"/>
    <w:rsid w:val="00756038"/>
    <w:rsid w:val="00756220"/>
    <w:rsid w:val="007569EE"/>
    <w:rsid w:val="00760160"/>
    <w:rsid w:val="00761942"/>
    <w:rsid w:val="007619B2"/>
    <w:rsid w:val="007626CF"/>
    <w:rsid w:val="00762AF4"/>
    <w:rsid w:val="00762D96"/>
    <w:rsid w:val="0076617F"/>
    <w:rsid w:val="007677BC"/>
    <w:rsid w:val="00772E07"/>
    <w:rsid w:val="007737F7"/>
    <w:rsid w:val="00775557"/>
    <w:rsid w:val="00775D31"/>
    <w:rsid w:val="00776082"/>
    <w:rsid w:val="00776BCC"/>
    <w:rsid w:val="00780065"/>
    <w:rsid w:val="00784175"/>
    <w:rsid w:val="007842A8"/>
    <w:rsid w:val="007844FA"/>
    <w:rsid w:val="00785C0A"/>
    <w:rsid w:val="007863A8"/>
    <w:rsid w:val="007865D0"/>
    <w:rsid w:val="00786795"/>
    <w:rsid w:val="00787E09"/>
    <w:rsid w:val="0079016A"/>
    <w:rsid w:val="00791AD8"/>
    <w:rsid w:val="00793055"/>
    <w:rsid w:val="007941FC"/>
    <w:rsid w:val="00795DCE"/>
    <w:rsid w:val="00795DF5"/>
    <w:rsid w:val="00796437"/>
    <w:rsid w:val="0079670A"/>
    <w:rsid w:val="00797277"/>
    <w:rsid w:val="00797F05"/>
    <w:rsid w:val="007A0640"/>
    <w:rsid w:val="007A0CE4"/>
    <w:rsid w:val="007A2A10"/>
    <w:rsid w:val="007A34E2"/>
    <w:rsid w:val="007A3EB8"/>
    <w:rsid w:val="007A4693"/>
    <w:rsid w:val="007A513A"/>
    <w:rsid w:val="007A51DF"/>
    <w:rsid w:val="007A5854"/>
    <w:rsid w:val="007A5D1A"/>
    <w:rsid w:val="007A7859"/>
    <w:rsid w:val="007A7FB1"/>
    <w:rsid w:val="007B0B4E"/>
    <w:rsid w:val="007B2FE6"/>
    <w:rsid w:val="007B36C2"/>
    <w:rsid w:val="007B46EF"/>
    <w:rsid w:val="007B49BC"/>
    <w:rsid w:val="007B4A9E"/>
    <w:rsid w:val="007B4F9B"/>
    <w:rsid w:val="007B532A"/>
    <w:rsid w:val="007B5EE4"/>
    <w:rsid w:val="007B7BAE"/>
    <w:rsid w:val="007C04D5"/>
    <w:rsid w:val="007C0826"/>
    <w:rsid w:val="007C1685"/>
    <w:rsid w:val="007C2212"/>
    <w:rsid w:val="007C3158"/>
    <w:rsid w:val="007C41FC"/>
    <w:rsid w:val="007C4C78"/>
    <w:rsid w:val="007C628D"/>
    <w:rsid w:val="007D13C8"/>
    <w:rsid w:val="007D1529"/>
    <w:rsid w:val="007D30EA"/>
    <w:rsid w:val="007D52BB"/>
    <w:rsid w:val="007D5676"/>
    <w:rsid w:val="007D5A50"/>
    <w:rsid w:val="007E04DB"/>
    <w:rsid w:val="007E0FF2"/>
    <w:rsid w:val="007E2E44"/>
    <w:rsid w:val="007E400B"/>
    <w:rsid w:val="007E5FCC"/>
    <w:rsid w:val="007F043F"/>
    <w:rsid w:val="007F15D7"/>
    <w:rsid w:val="007F234E"/>
    <w:rsid w:val="007F26B5"/>
    <w:rsid w:val="007F469F"/>
    <w:rsid w:val="007F67CF"/>
    <w:rsid w:val="007F6828"/>
    <w:rsid w:val="007F7264"/>
    <w:rsid w:val="007F7F44"/>
    <w:rsid w:val="00800B2C"/>
    <w:rsid w:val="008015AB"/>
    <w:rsid w:val="0080341A"/>
    <w:rsid w:val="008040BA"/>
    <w:rsid w:val="00805040"/>
    <w:rsid w:val="00805867"/>
    <w:rsid w:val="00805FD7"/>
    <w:rsid w:val="0080683A"/>
    <w:rsid w:val="008073D3"/>
    <w:rsid w:val="00807DB7"/>
    <w:rsid w:val="008103F0"/>
    <w:rsid w:val="00811FBC"/>
    <w:rsid w:val="00813C6C"/>
    <w:rsid w:val="0081466B"/>
    <w:rsid w:val="00815F9B"/>
    <w:rsid w:val="00815FC8"/>
    <w:rsid w:val="008160D0"/>
    <w:rsid w:val="00816329"/>
    <w:rsid w:val="00816AC2"/>
    <w:rsid w:val="0081793A"/>
    <w:rsid w:val="00820EA2"/>
    <w:rsid w:val="00821642"/>
    <w:rsid w:val="008227DA"/>
    <w:rsid w:val="008232A1"/>
    <w:rsid w:val="00823593"/>
    <w:rsid w:val="0082486C"/>
    <w:rsid w:val="008262C6"/>
    <w:rsid w:val="00826801"/>
    <w:rsid w:val="00826BBC"/>
    <w:rsid w:val="008334AA"/>
    <w:rsid w:val="0083415F"/>
    <w:rsid w:val="008350DC"/>
    <w:rsid w:val="00836F5C"/>
    <w:rsid w:val="00837D56"/>
    <w:rsid w:val="00840E2D"/>
    <w:rsid w:val="00845479"/>
    <w:rsid w:val="00845B97"/>
    <w:rsid w:val="0084607D"/>
    <w:rsid w:val="00846445"/>
    <w:rsid w:val="00846819"/>
    <w:rsid w:val="00847BF2"/>
    <w:rsid w:val="008510AC"/>
    <w:rsid w:val="00851D90"/>
    <w:rsid w:val="008542E2"/>
    <w:rsid w:val="008548E4"/>
    <w:rsid w:val="00855690"/>
    <w:rsid w:val="0085632B"/>
    <w:rsid w:val="008563FC"/>
    <w:rsid w:val="00856FEA"/>
    <w:rsid w:val="00857D52"/>
    <w:rsid w:val="00861242"/>
    <w:rsid w:val="00861748"/>
    <w:rsid w:val="00862D95"/>
    <w:rsid w:val="00866C97"/>
    <w:rsid w:val="00867C51"/>
    <w:rsid w:val="008701EC"/>
    <w:rsid w:val="00872D9D"/>
    <w:rsid w:val="0087342B"/>
    <w:rsid w:val="00873F2A"/>
    <w:rsid w:val="0087466B"/>
    <w:rsid w:val="0087520A"/>
    <w:rsid w:val="008752E4"/>
    <w:rsid w:val="008805EC"/>
    <w:rsid w:val="00880EB3"/>
    <w:rsid w:val="0088126C"/>
    <w:rsid w:val="0088130A"/>
    <w:rsid w:val="008819F8"/>
    <w:rsid w:val="008836C8"/>
    <w:rsid w:val="008853D7"/>
    <w:rsid w:val="008859AD"/>
    <w:rsid w:val="008866F4"/>
    <w:rsid w:val="0088709C"/>
    <w:rsid w:val="0088790E"/>
    <w:rsid w:val="00887ACB"/>
    <w:rsid w:val="00891A85"/>
    <w:rsid w:val="00891EE4"/>
    <w:rsid w:val="0089274A"/>
    <w:rsid w:val="008955F9"/>
    <w:rsid w:val="008963C2"/>
    <w:rsid w:val="00896CF3"/>
    <w:rsid w:val="008975DE"/>
    <w:rsid w:val="00897AE9"/>
    <w:rsid w:val="00897D9F"/>
    <w:rsid w:val="008A18EE"/>
    <w:rsid w:val="008A1D51"/>
    <w:rsid w:val="008A25B9"/>
    <w:rsid w:val="008A4012"/>
    <w:rsid w:val="008A4A81"/>
    <w:rsid w:val="008A6496"/>
    <w:rsid w:val="008A6B66"/>
    <w:rsid w:val="008A76FE"/>
    <w:rsid w:val="008B0614"/>
    <w:rsid w:val="008B0A2A"/>
    <w:rsid w:val="008B12D2"/>
    <w:rsid w:val="008B1622"/>
    <w:rsid w:val="008B1671"/>
    <w:rsid w:val="008B1DD2"/>
    <w:rsid w:val="008B39E9"/>
    <w:rsid w:val="008B5D3F"/>
    <w:rsid w:val="008B671E"/>
    <w:rsid w:val="008C05C8"/>
    <w:rsid w:val="008C319D"/>
    <w:rsid w:val="008C3EAA"/>
    <w:rsid w:val="008C4219"/>
    <w:rsid w:val="008C5D9D"/>
    <w:rsid w:val="008C5DA4"/>
    <w:rsid w:val="008C72FF"/>
    <w:rsid w:val="008C75C7"/>
    <w:rsid w:val="008D1BE4"/>
    <w:rsid w:val="008D3808"/>
    <w:rsid w:val="008D493C"/>
    <w:rsid w:val="008D5197"/>
    <w:rsid w:val="008D6559"/>
    <w:rsid w:val="008D6EE1"/>
    <w:rsid w:val="008D73C7"/>
    <w:rsid w:val="008D7A09"/>
    <w:rsid w:val="008E10BC"/>
    <w:rsid w:val="008E1B2C"/>
    <w:rsid w:val="008E3BEA"/>
    <w:rsid w:val="008E5351"/>
    <w:rsid w:val="008E62D9"/>
    <w:rsid w:val="008E63E1"/>
    <w:rsid w:val="008F1CAA"/>
    <w:rsid w:val="008F6B52"/>
    <w:rsid w:val="008F6CFD"/>
    <w:rsid w:val="008F6D58"/>
    <w:rsid w:val="008F7116"/>
    <w:rsid w:val="008F759F"/>
    <w:rsid w:val="008F7AF8"/>
    <w:rsid w:val="009004A3"/>
    <w:rsid w:val="00900F2E"/>
    <w:rsid w:val="00902EFB"/>
    <w:rsid w:val="00904169"/>
    <w:rsid w:val="00910B35"/>
    <w:rsid w:val="00910EC9"/>
    <w:rsid w:val="00913AD2"/>
    <w:rsid w:val="0091436D"/>
    <w:rsid w:val="00914D66"/>
    <w:rsid w:val="00914DBD"/>
    <w:rsid w:val="009159F7"/>
    <w:rsid w:val="00915DC9"/>
    <w:rsid w:val="009166FE"/>
    <w:rsid w:val="00916AF8"/>
    <w:rsid w:val="00916B6E"/>
    <w:rsid w:val="00920AF9"/>
    <w:rsid w:val="0092112B"/>
    <w:rsid w:val="009217C0"/>
    <w:rsid w:val="00921ACA"/>
    <w:rsid w:val="00922DDB"/>
    <w:rsid w:val="00926DD9"/>
    <w:rsid w:val="00927379"/>
    <w:rsid w:val="00927DC1"/>
    <w:rsid w:val="00930B2A"/>
    <w:rsid w:val="00930F50"/>
    <w:rsid w:val="00931350"/>
    <w:rsid w:val="009363D5"/>
    <w:rsid w:val="009369ED"/>
    <w:rsid w:val="00937227"/>
    <w:rsid w:val="00937242"/>
    <w:rsid w:val="00937D3B"/>
    <w:rsid w:val="00940328"/>
    <w:rsid w:val="0094058D"/>
    <w:rsid w:val="0094144B"/>
    <w:rsid w:val="00941634"/>
    <w:rsid w:val="009423C8"/>
    <w:rsid w:val="00942AC1"/>
    <w:rsid w:val="009430DE"/>
    <w:rsid w:val="00943B05"/>
    <w:rsid w:val="00943B44"/>
    <w:rsid w:val="00943CC1"/>
    <w:rsid w:val="00943F4C"/>
    <w:rsid w:val="009442BE"/>
    <w:rsid w:val="00944630"/>
    <w:rsid w:val="00945A74"/>
    <w:rsid w:val="00947B7C"/>
    <w:rsid w:val="009512D7"/>
    <w:rsid w:val="00951306"/>
    <w:rsid w:val="00951C8B"/>
    <w:rsid w:val="00952309"/>
    <w:rsid w:val="009526D3"/>
    <w:rsid w:val="00953264"/>
    <w:rsid w:val="00955610"/>
    <w:rsid w:val="00957A93"/>
    <w:rsid w:val="009608FD"/>
    <w:rsid w:val="00961DF3"/>
    <w:rsid w:val="00965079"/>
    <w:rsid w:val="009657FD"/>
    <w:rsid w:val="00967EE8"/>
    <w:rsid w:val="0097007C"/>
    <w:rsid w:val="009704BF"/>
    <w:rsid w:val="00970C44"/>
    <w:rsid w:val="00972610"/>
    <w:rsid w:val="00973160"/>
    <w:rsid w:val="009734FC"/>
    <w:rsid w:val="009739F1"/>
    <w:rsid w:val="00973C88"/>
    <w:rsid w:val="00973CBE"/>
    <w:rsid w:val="009754A5"/>
    <w:rsid w:val="0097659A"/>
    <w:rsid w:val="00976C3C"/>
    <w:rsid w:val="0097794D"/>
    <w:rsid w:val="009800EE"/>
    <w:rsid w:val="00980E6F"/>
    <w:rsid w:val="00982C86"/>
    <w:rsid w:val="0098470D"/>
    <w:rsid w:val="00986D13"/>
    <w:rsid w:val="00990456"/>
    <w:rsid w:val="0099069E"/>
    <w:rsid w:val="00990A62"/>
    <w:rsid w:val="00990C92"/>
    <w:rsid w:val="009927D1"/>
    <w:rsid w:val="00992C6E"/>
    <w:rsid w:val="009938A7"/>
    <w:rsid w:val="00994599"/>
    <w:rsid w:val="00994E1A"/>
    <w:rsid w:val="00995840"/>
    <w:rsid w:val="00995FFE"/>
    <w:rsid w:val="00996164"/>
    <w:rsid w:val="009977BD"/>
    <w:rsid w:val="009979EE"/>
    <w:rsid w:val="009A0914"/>
    <w:rsid w:val="009A1B69"/>
    <w:rsid w:val="009A2043"/>
    <w:rsid w:val="009A2795"/>
    <w:rsid w:val="009A5789"/>
    <w:rsid w:val="009A57ED"/>
    <w:rsid w:val="009A5870"/>
    <w:rsid w:val="009A62FC"/>
    <w:rsid w:val="009A6506"/>
    <w:rsid w:val="009A6C6F"/>
    <w:rsid w:val="009A6C70"/>
    <w:rsid w:val="009A7DDB"/>
    <w:rsid w:val="009A7E60"/>
    <w:rsid w:val="009B04F1"/>
    <w:rsid w:val="009B091A"/>
    <w:rsid w:val="009B2345"/>
    <w:rsid w:val="009B3091"/>
    <w:rsid w:val="009B3C58"/>
    <w:rsid w:val="009B52AC"/>
    <w:rsid w:val="009B5934"/>
    <w:rsid w:val="009B679B"/>
    <w:rsid w:val="009B70BE"/>
    <w:rsid w:val="009B7C99"/>
    <w:rsid w:val="009C004B"/>
    <w:rsid w:val="009C083C"/>
    <w:rsid w:val="009C29E7"/>
    <w:rsid w:val="009C2E9E"/>
    <w:rsid w:val="009C3096"/>
    <w:rsid w:val="009C48CD"/>
    <w:rsid w:val="009C6499"/>
    <w:rsid w:val="009C73B0"/>
    <w:rsid w:val="009C76CF"/>
    <w:rsid w:val="009C77C6"/>
    <w:rsid w:val="009D0B78"/>
    <w:rsid w:val="009D15CA"/>
    <w:rsid w:val="009D1CBF"/>
    <w:rsid w:val="009D21FF"/>
    <w:rsid w:val="009D6F47"/>
    <w:rsid w:val="009E046E"/>
    <w:rsid w:val="009E0630"/>
    <w:rsid w:val="009E1656"/>
    <w:rsid w:val="009E16E8"/>
    <w:rsid w:val="009E2638"/>
    <w:rsid w:val="009E29CF"/>
    <w:rsid w:val="009E2A47"/>
    <w:rsid w:val="009E2D27"/>
    <w:rsid w:val="009E495B"/>
    <w:rsid w:val="009E5D48"/>
    <w:rsid w:val="009E6217"/>
    <w:rsid w:val="009E6B07"/>
    <w:rsid w:val="009E714D"/>
    <w:rsid w:val="009E72C7"/>
    <w:rsid w:val="009F005C"/>
    <w:rsid w:val="009F131F"/>
    <w:rsid w:val="009F2144"/>
    <w:rsid w:val="009F2C55"/>
    <w:rsid w:val="009F2F34"/>
    <w:rsid w:val="009F348A"/>
    <w:rsid w:val="009F40B8"/>
    <w:rsid w:val="00A0122B"/>
    <w:rsid w:val="00A0153E"/>
    <w:rsid w:val="00A02F04"/>
    <w:rsid w:val="00A04611"/>
    <w:rsid w:val="00A046FE"/>
    <w:rsid w:val="00A0479B"/>
    <w:rsid w:val="00A04848"/>
    <w:rsid w:val="00A052D4"/>
    <w:rsid w:val="00A054AB"/>
    <w:rsid w:val="00A057ED"/>
    <w:rsid w:val="00A06032"/>
    <w:rsid w:val="00A10AC0"/>
    <w:rsid w:val="00A121EE"/>
    <w:rsid w:val="00A12445"/>
    <w:rsid w:val="00A124D6"/>
    <w:rsid w:val="00A1263C"/>
    <w:rsid w:val="00A1410A"/>
    <w:rsid w:val="00A1496F"/>
    <w:rsid w:val="00A20EFF"/>
    <w:rsid w:val="00A212E1"/>
    <w:rsid w:val="00A22285"/>
    <w:rsid w:val="00A24279"/>
    <w:rsid w:val="00A248E6"/>
    <w:rsid w:val="00A2606F"/>
    <w:rsid w:val="00A26881"/>
    <w:rsid w:val="00A26E60"/>
    <w:rsid w:val="00A27195"/>
    <w:rsid w:val="00A277B0"/>
    <w:rsid w:val="00A27B01"/>
    <w:rsid w:val="00A31791"/>
    <w:rsid w:val="00A32126"/>
    <w:rsid w:val="00A33085"/>
    <w:rsid w:val="00A331F1"/>
    <w:rsid w:val="00A33E74"/>
    <w:rsid w:val="00A342F5"/>
    <w:rsid w:val="00A345EA"/>
    <w:rsid w:val="00A35089"/>
    <w:rsid w:val="00A3557B"/>
    <w:rsid w:val="00A35723"/>
    <w:rsid w:val="00A35BFC"/>
    <w:rsid w:val="00A3607E"/>
    <w:rsid w:val="00A36667"/>
    <w:rsid w:val="00A36E07"/>
    <w:rsid w:val="00A42324"/>
    <w:rsid w:val="00A428DB"/>
    <w:rsid w:val="00A436FB"/>
    <w:rsid w:val="00A44B08"/>
    <w:rsid w:val="00A4661F"/>
    <w:rsid w:val="00A4694C"/>
    <w:rsid w:val="00A47434"/>
    <w:rsid w:val="00A50B46"/>
    <w:rsid w:val="00A50F95"/>
    <w:rsid w:val="00A522F4"/>
    <w:rsid w:val="00A52B24"/>
    <w:rsid w:val="00A53EE0"/>
    <w:rsid w:val="00A54C42"/>
    <w:rsid w:val="00A556A9"/>
    <w:rsid w:val="00A55E5F"/>
    <w:rsid w:val="00A56FC1"/>
    <w:rsid w:val="00A60B4B"/>
    <w:rsid w:val="00A61FFE"/>
    <w:rsid w:val="00A6294F"/>
    <w:rsid w:val="00A63E44"/>
    <w:rsid w:val="00A64DFC"/>
    <w:rsid w:val="00A6501B"/>
    <w:rsid w:val="00A6526A"/>
    <w:rsid w:val="00A70504"/>
    <w:rsid w:val="00A70ABC"/>
    <w:rsid w:val="00A7175F"/>
    <w:rsid w:val="00A72526"/>
    <w:rsid w:val="00A72C5A"/>
    <w:rsid w:val="00A747A5"/>
    <w:rsid w:val="00A77983"/>
    <w:rsid w:val="00A80265"/>
    <w:rsid w:val="00A81679"/>
    <w:rsid w:val="00A8276E"/>
    <w:rsid w:val="00A82F7A"/>
    <w:rsid w:val="00A853E5"/>
    <w:rsid w:val="00A86B14"/>
    <w:rsid w:val="00A90C81"/>
    <w:rsid w:val="00A90F56"/>
    <w:rsid w:val="00A9188D"/>
    <w:rsid w:val="00A919C0"/>
    <w:rsid w:val="00A91AD4"/>
    <w:rsid w:val="00A923AF"/>
    <w:rsid w:val="00A9252C"/>
    <w:rsid w:val="00A94023"/>
    <w:rsid w:val="00A942B1"/>
    <w:rsid w:val="00A94DD5"/>
    <w:rsid w:val="00A94F62"/>
    <w:rsid w:val="00A95CDF"/>
    <w:rsid w:val="00A96C86"/>
    <w:rsid w:val="00A97109"/>
    <w:rsid w:val="00AA0731"/>
    <w:rsid w:val="00AA0976"/>
    <w:rsid w:val="00AA10FF"/>
    <w:rsid w:val="00AA1CCB"/>
    <w:rsid w:val="00AA3830"/>
    <w:rsid w:val="00AA3BB4"/>
    <w:rsid w:val="00AA407B"/>
    <w:rsid w:val="00AA4DE6"/>
    <w:rsid w:val="00AA7A44"/>
    <w:rsid w:val="00AB0158"/>
    <w:rsid w:val="00AB0CFC"/>
    <w:rsid w:val="00AB13F9"/>
    <w:rsid w:val="00AB244A"/>
    <w:rsid w:val="00AB26BD"/>
    <w:rsid w:val="00AB3FD5"/>
    <w:rsid w:val="00AB408C"/>
    <w:rsid w:val="00AB4542"/>
    <w:rsid w:val="00AB4DE1"/>
    <w:rsid w:val="00AB5065"/>
    <w:rsid w:val="00AB53FD"/>
    <w:rsid w:val="00AB54E1"/>
    <w:rsid w:val="00AB56FB"/>
    <w:rsid w:val="00AB67A6"/>
    <w:rsid w:val="00AB7971"/>
    <w:rsid w:val="00AC065E"/>
    <w:rsid w:val="00AC1931"/>
    <w:rsid w:val="00AC1B88"/>
    <w:rsid w:val="00AC29A4"/>
    <w:rsid w:val="00AC559C"/>
    <w:rsid w:val="00AC7B50"/>
    <w:rsid w:val="00AC7DE1"/>
    <w:rsid w:val="00AD3045"/>
    <w:rsid w:val="00AD3104"/>
    <w:rsid w:val="00AD331D"/>
    <w:rsid w:val="00AD3B93"/>
    <w:rsid w:val="00AD428B"/>
    <w:rsid w:val="00AD6F5D"/>
    <w:rsid w:val="00AD7DEC"/>
    <w:rsid w:val="00AE0928"/>
    <w:rsid w:val="00AE1E67"/>
    <w:rsid w:val="00AE2E0F"/>
    <w:rsid w:val="00AE54E5"/>
    <w:rsid w:val="00AE5BE7"/>
    <w:rsid w:val="00AE5EF4"/>
    <w:rsid w:val="00AE68F6"/>
    <w:rsid w:val="00AE68F9"/>
    <w:rsid w:val="00AE7639"/>
    <w:rsid w:val="00AF0178"/>
    <w:rsid w:val="00AF0BFE"/>
    <w:rsid w:val="00AF18ED"/>
    <w:rsid w:val="00AF2723"/>
    <w:rsid w:val="00AF6A9A"/>
    <w:rsid w:val="00AF7213"/>
    <w:rsid w:val="00AF75CA"/>
    <w:rsid w:val="00B00557"/>
    <w:rsid w:val="00B00937"/>
    <w:rsid w:val="00B00B5B"/>
    <w:rsid w:val="00B013DF"/>
    <w:rsid w:val="00B01932"/>
    <w:rsid w:val="00B01FD8"/>
    <w:rsid w:val="00B0456D"/>
    <w:rsid w:val="00B055E3"/>
    <w:rsid w:val="00B0561A"/>
    <w:rsid w:val="00B05B5E"/>
    <w:rsid w:val="00B05C96"/>
    <w:rsid w:val="00B05F9B"/>
    <w:rsid w:val="00B0670A"/>
    <w:rsid w:val="00B06F67"/>
    <w:rsid w:val="00B10337"/>
    <w:rsid w:val="00B11B6A"/>
    <w:rsid w:val="00B12405"/>
    <w:rsid w:val="00B131C7"/>
    <w:rsid w:val="00B132A3"/>
    <w:rsid w:val="00B136D8"/>
    <w:rsid w:val="00B144E2"/>
    <w:rsid w:val="00B1544A"/>
    <w:rsid w:val="00B15F12"/>
    <w:rsid w:val="00B16FC9"/>
    <w:rsid w:val="00B175CF"/>
    <w:rsid w:val="00B207AC"/>
    <w:rsid w:val="00B20A51"/>
    <w:rsid w:val="00B2107C"/>
    <w:rsid w:val="00B21247"/>
    <w:rsid w:val="00B21A80"/>
    <w:rsid w:val="00B22347"/>
    <w:rsid w:val="00B26045"/>
    <w:rsid w:val="00B2617D"/>
    <w:rsid w:val="00B26845"/>
    <w:rsid w:val="00B270EF"/>
    <w:rsid w:val="00B27922"/>
    <w:rsid w:val="00B2792C"/>
    <w:rsid w:val="00B309F9"/>
    <w:rsid w:val="00B30C6B"/>
    <w:rsid w:val="00B3207E"/>
    <w:rsid w:val="00B33351"/>
    <w:rsid w:val="00B336D9"/>
    <w:rsid w:val="00B339E3"/>
    <w:rsid w:val="00B33A5F"/>
    <w:rsid w:val="00B33A7E"/>
    <w:rsid w:val="00B34C45"/>
    <w:rsid w:val="00B35E12"/>
    <w:rsid w:val="00B35FBC"/>
    <w:rsid w:val="00B364B0"/>
    <w:rsid w:val="00B36E24"/>
    <w:rsid w:val="00B370B1"/>
    <w:rsid w:val="00B40769"/>
    <w:rsid w:val="00B41B1B"/>
    <w:rsid w:val="00B4210C"/>
    <w:rsid w:val="00B4264C"/>
    <w:rsid w:val="00B42EEC"/>
    <w:rsid w:val="00B4443E"/>
    <w:rsid w:val="00B4461A"/>
    <w:rsid w:val="00B4576B"/>
    <w:rsid w:val="00B45EC2"/>
    <w:rsid w:val="00B45F17"/>
    <w:rsid w:val="00B461FE"/>
    <w:rsid w:val="00B46867"/>
    <w:rsid w:val="00B46BAE"/>
    <w:rsid w:val="00B47AB6"/>
    <w:rsid w:val="00B5066F"/>
    <w:rsid w:val="00B51C49"/>
    <w:rsid w:val="00B521EF"/>
    <w:rsid w:val="00B52757"/>
    <w:rsid w:val="00B53537"/>
    <w:rsid w:val="00B56045"/>
    <w:rsid w:val="00B563F3"/>
    <w:rsid w:val="00B5655C"/>
    <w:rsid w:val="00B57C48"/>
    <w:rsid w:val="00B6035C"/>
    <w:rsid w:val="00B60442"/>
    <w:rsid w:val="00B611FD"/>
    <w:rsid w:val="00B62221"/>
    <w:rsid w:val="00B626F2"/>
    <w:rsid w:val="00B62D09"/>
    <w:rsid w:val="00B64503"/>
    <w:rsid w:val="00B64964"/>
    <w:rsid w:val="00B64D1A"/>
    <w:rsid w:val="00B650E9"/>
    <w:rsid w:val="00B65D83"/>
    <w:rsid w:val="00B67278"/>
    <w:rsid w:val="00B67A9B"/>
    <w:rsid w:val="00B70465"/>
    <w:rsid w:val="00B71CA3"/>
    <w:rsid w:val="00B71CB3"/>
    <w:rsid w:val="00B72BE9"/>
    <w:rsid w:val="00B74B3D"/>
    <w:rsid w:val="00B758AF"/>
    <w:rsid w:val="00B75E61"/>
    <w:rsid w:val="00B7622A"/>
    <w:rsid w:val="00B76A13"/>
    <w:rsid w:val="00B77125"/>
    <w:rsid w:val="00B77A19"/>
    <w:rsid w:val="00B77A29"/>
    <w:rsid w:val="00B77DA1"/>
    <w:rsid w:val="00B806B4"/>
    <w:rsid w:val="00B826A9"/>
    <w:rsid w:val="00B8327D"/>
    <w:rsid w:val="00B834B1"/>
    <w:rsid w:val="00B836D8"/>
    <w:rsid w:val="00B843C3"/>
    <w:rsid w:val="00B849CD"/>
    <w:rsid w:val="00B865B5"/>
    <w:rsid w:val="00B8689C"/>
    <w:rsid w:val="00B86A3C"/>
    <w:rsid w:val="00B92291"/>
    <w:rsid w:val="00B93800"/>
    <w:rsid w:val="00B94346"/>
    <w:rsid w:val="00B94A68"/>
    <w:rsid w:val="00B9606A"/>
    <w:rsid w:val="00B97668"/>
    <w:rsid w:val="00BA01B3"/>
    <w:rsid w:val="00BA06D6"/>
    <w:rsid w:val="00BA1BB6"/>
    <w:rsid w:val="00BA306E"/>
    <w:rsid w:val="00BA3857"/>
    <w:rsid w:val="00BA3C86"/>
    <w:rsid w:val="00BA42CF"/>
    <w:rsid w:val="00BA67AF"/>
    <w:rsid w:val="00BA6BA2"/>
    <w:rsid w:val="00BA7E19"/>
    <w:rsid w:val="00BA7EB7"/>
    <w:rsid w:val="00BB04A2"/>
    <w:rsid w:val="00BB1ACF"/>
    <w:rsid w:val="00BB271B"/>
    <w:rsid w:val="00BB385A"/>
    <w:rsid w:val="00BB3E8B"/>
    <w:rsid w:val="00BB517A"/>
    <w:rsid w:val="00BB5A56"/>
    <w:rsid w:val="00BB74FE"/>
    <w:rsid w:val="00BB768C"/>
    <w:rsid w:val="00BC018A"/>
    <w:rsid w:val="00BC1B77"/>
    <w:rsid w:val="00BC1CCA"/>
    <w:rsid w:val="00BC2327"/>
    <w:rsid w:val="00BC2D71"/>
    <w:rsid w:val="00BC35FE"/>
    <w:rsid w:val="00BC4BA7"/>
    <w:rsid w:val="00BC54D6"/>
    <w:rsid w:val="00BC58F1"/>
    <w:rsid w:val="00BC6769"/>
    <w:rsid w:val="00BD02A4"/>
    <w:rsid w:val="00BD20E2"/>
    <w:rsid w:val="00BD2D9E"/>
    <w:rsid w:val="00BD4E56"/>
    <w:rsid w:val="00BD5981"/>
    <w:rsid w:val="00BE26F7"/>
    <w:rsid w:val="00BE2EF2"/>
    <w:rsid w:val="00BE3BC7"/>
    <w:rsid w:val="00BE44CD"/>
    <w:rsid w:val="00BE581A"/>
    <w:rsid w:val="00BE7B7F"/>
    <w:rsid w:val="00BE7E7A"/>
    <w:rsid w:val="00BF15E9"/>
    <w:rsid w:val="00BF2EFA"/>
    <w:rsid w:val="00BF4F82"/>
    <w:rsid w:val="00BF5C83"/>
    <w:rsid w:val="00BF5E3B"/>
    <w:rsid w:val="00BF7B80"/>
    <w:rsid w:val="00C02B1C"/>
    <w:rsid w:val="00C03240"/>
    <w:rsid w:val="00C03AF3"/>
    <w:rsid w:val="00C04C75"/>
    <w:rsid w:val="00C04DE6"/>
    <w:rsid w:val="00C05654"/>
    <w:rsid w:val="00C05A94"/>
    <w:rsid w:val="00C064E6"/>
    <w:rsid w:val="00C06B2F"/>
    <w:rsid w:val="00C07536"/>
    <w:rsid w:val="00C07ADF"/>
    <w:rsid w:val="00C07CFD"/>
    <w:rsid w:val="00C11961"/>
    <w:rsid w:val="00C119ED"/>
    <w:rsid w:val="00C12AF5"/>
    <w:rsid w:val="00C14A7E"/>
    <w:rsid w:val="00C14E7F"/>
    <w:rsid w:val="00C14E82"/>
    <w:rsid w:val="00C1547A"/>
    <w:rsid w:val="00C16BFD"/>
    <w:rsid w:val="00C17C27"/>
    <w:rsid w:val="00C207E7"/>
    <w:rsid w:val="00C20E00"/>
    <w:rsid w:val="00C21069"/>
    <w:rsid w:val="00C231ED"/>
    <w:rsid w:val="00C23926"/>
    <w:rsid w:val="00C2445C"/>
    <w:rsid w:val="00C248EE"/>
    <w:rsid w:val="00C25D60"/>
    <w:rsid w:val="00C26087"/>
    <w:rsid w:val="00C30A03"/>
    <w:rsid w:val="00C3257D"/>
    <w:rsid w:val="00C334A6"/>
    <w:rsid w:val="00C33F6E"/>
    <w:rsid w:val="00C35FE2"/>
    <w:rsid w:val="00C364F1"/>
    <w:rsid w:val="00C402BF"/>
    <w:rsid w:val="00C41DC2"/>
    <w:rsid w:val="00C43472"/>
    <w:rsid w:val="00C43682"/>
    <w:rsid w:val="00C43B08"/>
    <w:rsid w:val="00C442C8"/>
    <w:rsid w:val="00C4494F"/>
    <w:rsid w:val="00C44EAD"/>
    <w:rsid w:val="00C44F55"/>
    <w:rsid w:val="00C456FD"/>
    <w:rsid w:val="00C458FE"/>
    <w:rsid w:val="00C45CAA"/>
    <w:rsid w:val="00C461FB"/>
    <w:rsid w:val="00C50AAD"/>
    <w:rsid w:val="00C50B9C"/>
    <w:rsid w:val="00C51150"/>
    <w:rsid w:val="00C514BF"/>
    <w:rsid w:val="00C514CF"/>
    <w:rsid w:val="00C52808"/>
    <w:rsid w:val="00C53262"/>
    <w:rsid w:val="00C53ABD"/>
    <w:rsid w:val="00C54D9D"/>
    <w:rsid w:val="00C558D0"/>
    <w:rsid w:val="00C567D7"/>
    <w:rsid w:val="00C56854"/>
    <w:rsid w:val="00C56A67"/>
    <w:rsid w:val="00C57792"/>
    <w:rsid w:val="00C60414"/>
    <w:rsid w:val="00C60CF9"/>
    <w:rsid w:val="00C60D41"/>
    <w:rsid w:val="00C617FD"/>
    <w:rsid w:val="00C623F4"/>
    <w:rsid w:val="00C62FE7"/>
    <w:rsid w:val="00C6499E"/>
    <w:rsid w:val="00C65230"/>
    <w:rsid w:val="00C6626C"/>
    <w:rsid w:val="00C66C34"/>
    <w:rsid w:val="00C670BE"/>
    <w:rsid w:val="00C67A31"/>
    <w:rsid w:val="00C67B85"/>
    <w:rsid w:val="00C70B47"/>
    <w:rsid w:val="00C7202E"/>
    <w:rsid w:val="00C72053"/>
    <w:rsid w:val="00C73C7A"/>
    <w:rsid w:val="00C751AE"/>
    <w:rsid w:val="00C7633E"/>
    <w:rsid w:val="00C767C8"/>
    <w:rsid w:val="00C773C1"/>
    <w:rsid w:val="00C813A0"/>
    <w:rsid w:val="00C81BDF"/>
    <w:rsid w:val="00C82D27"/>
    <w:rsid w:val="00C830BB"/>
    <w:rsid w:val="00C83538"/>
    <w:rsid w:val="00C83B7B"/>
    <w:rsid w:val="00C8421B"/>
    <w:rsid w:val="00C847E5"/>
    <w:rsid w:val="00C86593"/>
    <w:rsid w:val="00C87195"/>
    <w:rsid w:val="00C87508"/>
    <w:rsid w:val="00C9025C"/>
    <w:rsid w:val="00C931EA"/>
    <w:rsid w:val="00C936D1"/>
    <w:rsid w:val="00C93941"/>
    <w:rsid w:val="00C957DF"/>
    <w:rsid w:val="00C9587D"/>
    <w:rsid w:val="00C96BBF"/>
    <w:rsid w:val="00CA13AF"/>
    <w:rsid w:val="00CA1CC2"/>
    <w:rsid w:val="00CA24C0"/>
    <w:rsid w:val="00CA2F78"/>
    <w:rsid w:val="00CA30F3"/>
    <w:rsid w:val="00CA320F"/>
    <w:rsid w:val="00CA33D3"/>
    <w:rsid w:val="00CA39AF"/>
    <w:rsid w:val="00CA5DF9"/>
    <w:rsid w:val="00CA5FB9"/>
    <w:rsid w:val="00CA6637"/>
    <w:rsid w:val="00CA7AE5"/>
    <w:rsid w:val="00CB22AA"/>
    <w:rsid w:val="00CB2376"/>
    <w:rsid w:val="00CB2C6A"/>
    <w:rsid w:val="00CB2F4C"/>
    <w:rsid w:val="00CB3C71"/>
    <w:rsid w:val="00CB6054"/>
    <w:rsid w:val="00CB6B08"/>
    <w:rsid w:val="00CB728F"/>
    <w:rsid w:val="00CB74D9"/>
    <w:rsid w:val="00CB7B05"/>
    <w:rsid w:val="00CC08DB"/>
    <w:rsid w:val="00CC0A44"/>
    <w:rsid w:val="00CC0F04"/>
    <w:rsid w:val="00CC1681"/>
    <w:rsid w:val="00CC1FB1"/>
    <w:rsid w:val="00CC4739"/>
    <w:rsid w:val="00CC4A19"/>
    <w:rsid w:val="00CC4AD5"/>
    <w:rsid w:val="00CC4B68"/>
    <w:rsid w:val="00CC51EE"/>
    <w:rsid w:val="00CC70D9"/>
    <w:rsid w:val="00CC7B51"/>
    <w:rsid w:val="00CD03FC"/>
    <w:rsid w:val="00CD31B1"/>
    <w:rsid w:val="00CD3A9D"/>
    <w:rsid w:val="00CD5913"/>
    <w:rsid w:val="00CD715D"/>
    <w:rsid w:val="00CE0DE2"/>
    <w:rsid w:val="00CE38AE"/>
    <w:rsid w:val="00CE49B3"/>
    <w:rsid w:val="00CE4C2E"/>
    <w:rsid w:val="00CE6563"/>
    <w:rsid w:val="00CE6E9F"/>
    <w:rsid w:val="00CF0471"/>
    <w:rsid w:val="00CF05E9"/>
    <w:rsid w:val="00CF290A"/>
    <w:rsid w:val="00CF4A2A"/>
    <w:rsid w:val="00CF5249"/>
    <w:rsid w:val="00CF5E5E"/>
    <w:rsid w:val="00CF7DCF"/>
    <w:rsid w:val="00D024A2"/>
    <w:rsid w:val="00D02B00"/>
    <w:rsid w:val="00D035EA"/>
    <w:rsid w:val="00D04BB8"/>
    <w:rsid w:val="00D059EF"/>
    <w:rsid w:val="00D06147"/>
    <w:rsid w:val="00D06334"/>
    <w:rsid w:val="00D11928"/>
    <w:rsid w:val="00D13259"/>
    <w:rsid w:val="00D14054"/>
    <w:rsid w:val="00D15666"/>
    <w:rsid w:val="00D1588B"/>
    <w:rsid w:val="00D162D2"/>
    <w:rsid w:val="00D176CC"/>
    <w:rsid w:val="00D17995"/>
    <w:rsid w:val="00D17DFD"/>
    <w:rsid w:val="00D21E70"/>
    <w:rsid w:val="00D228AE"/>
    <w:rsid w:val="00D22B82"/>
    <w:rsid w:val="00D2484F"/>
    <w:rsid w:val="00D251CB"/>
    <w:rsid w:val="00D255E2"/>
    <w:rsid w:val="00D25FB0"/>
    <w:rsid w:val="00D266C0"/>
    <w:rsid w:val="00D30127"/>
    <w:rsid w:val="00D33C09"/>
    <w:rsid w:val="00D3480A"/>
    <w:rsid w:val="00D362D9"/>
    <w:rsid w:val="00D369D4"/>
    <w:rsid w:val="00D37C7F"/>
    <w:rsid w:val="00D37CA5"/>
    <w:rsid w:val="00D4122B"/>
    <w:rsid w:val="00D42997"/>
    <w:rsid w:val="00D430FE"/>
    <w:rsid w:val="00D43344"/>
    <w:rsid w:val="00D43D9A"/>
    <w:rsid w:val="00D4567B"/>
    <w:rsid w:val="00D45BA1"/>
    <w:rsid w:val="00D46B66"/>
    <w:rsid w:val="00D46CE1"/>
    <w:rsid w:val="00D47ED7"/>
    <w:rsid w:val="00D5049A"/>
    <w:rsid w:val="00D50724"/>
    <w:rsid w:val="00D507BB"/>
    <w:rsid w:val="00D51407"/>
    <w:rsid w:val="00D525A8"/>
    <w:rsid w:val="00D5413E"/>
    <w:rsid w:val="00D54366"/>
    <w:rsid w:val="00D56DB7"/>
    <w:rsid w:val="00D61AD9"/>
    <w:rsid w:val="00D61D79"/>
    <w:rsid w:val="00D653CE"/>
    <w:rsid w:val="00D6701E"/>
    <w:rsid w:val="00D71455"/>
    <w:rsid w:val="00D7188C"/>
    <w:rsid w:val="00D71E10"/>
    <w:rsid w:val="00D72352"/>
    <w:rsid w:val="00D728A7"/>
    <w:rsid w:val="00D740B5"/>
    <w:rsid w:val="00D74A3D"/>
    <w:rsid w:val="00D74AD4"/>
    <w:rsid w:val="00D74B97"/>
    <w:rsid w:val="00D7616B"/>
    <w:rsid w:val="00D77E21"/>
    <w:rsid w:val="00D807DE"/>
    <w:rsid w:val="00D81922"/>
    <w:rsid w:val="00D81CBB"/>
    <w:rsid w:val="00D81F0D"/>
    <w:rsid w:val="00D8225A"/>
    <w:rsid w:val="00D846BF"/>
    <w:rsid w:val="00D84B4A"/>
    <w:rsid w:val="00D84C38"/>
    <w:rsid w:val="00D85028"/>
    <w:rsid w:val="00D851DD"/>
    <w:rsid w:val="00D86476"/>
    <w:rsid w:val="00D868E4"/>
    <w:rsid w:val="00D86F39"/>
    <w:rsid w:val="00D87B6A"/>
    <w:rsid w:val="00D87BCF"/>
    <w:rsid w:val="00D9005C"/>
    <w:rsid w:val="00D9043D"/>
    <w:rsid w:val="00D9117C"/>
    <w:rsid w:val="00D91F6C"/>
    <w:rsid w:val="00D93105"/>
    <w:rsid w:val="00D93211"/>
    <w:rsid w:val="00D94360"/>
    <w:rsid w:val="00D96819"/>
    <w:rsid w:val="00D96B91"/>
    <w:rsid w:val="00DA06F5"/>
    <w:rsid w:val="00DA1107"/>
    <w:rsid w:val="00DA1577"/>
    <w:rsid w:val="00DA161C"/>
    <w:rsid w:val="00DA1EF7"/>
    <w:rsid w:val="00DA23F6"/>
    <w:rsid w:val="00DA2915"/>
    <w:rsid w:val="00DA2E98"/>
    <w:rsid w:val="00DA3616"/>
    <w:rsid w:val="00DA3F7C"/>
    <w:rsid w:val="00DA510B"/>
    <w:rsid w:val="00DA618A"/>
    <w:rsid w:val="00DA6A7D"/>
    <w:rsid w:val="00DA6B32"/>
    <w:rsid w:val="00DA75A0"/>
    <w:rsid w:val="00DA7CB3"/>
    <w:rsid w:val="00DB0C00"/>
    <w:rsid w:val="00DB2CE6"/>
    <w:rsid w:val="00DB3400"/>
    <w:rsid w:val="00DB34C5"/>
    <w:rsid w:val="00DB3771"/>
    <w:rsid w:val="00DB3A2A"/>
    <w:rsid w:val="00DB467B"/>
    <w:rsid w:val="00DB46F4"/>
    <w:rsid w:val="00DB5242"/>
    <w:rsid w:val="00DB5F5F"/>
    <w:rsid w:val="00DB704B"/>
    <w:rsid w:val="00DC19E7"/>
    <w:rsid w:val="00DC1EB3"/>
    <w:rsid w:val="00DC20E7"/>
    <w:rsid w:val="00DC2218"/>
    <w:rsid w:val="00DC31C5"/>
    <w:rsid w:val="00DC326E"/>
    <w:rsid w:val="00DC33AC"/>
    <w:rsid w:val="00DC346B"/>
    <w:rsid w:val="00DC622D"/>
    <w:rsid w:val="00DD2D09"/>
    <w:rsid w:val="00DD2E4B"/>
    <w:rsid w:val="00DD4156"/>
    <w:rsid w:val="00DD4C62"/>
    <w:rsid w:val="00DD4F0F"/>
    <w:rsid w:val="00DD51EF"/>
    <w:rsid w:val="00DD5DB6"/>
    <w:rsid w:val="00DD7C8A"/>
    <w:rsid w:val="00DE05AB"/>
    <w:rsid w:val="00DE18A9"/>
    <w:rsid w:val="00DE1F7D"/>
    <w:rsid w:val="00DE20A5"/>
    <w:rsid w:val="00DE3158"/>
    <w:rsid w:val="00DE7360"/>
    <w:rsid w:val="00DE76BC"/>
    <w:rsid w:val="00DF1267"/>
    <w:rsid w:val="00DF26F2"/>
    <w:rsid w:val="00DF3C75"/>
    <w:rsid w:val="00DF566E"/>
    <w:rsid w:val="00DF6BF9"/>
    <w:rsid w:val="00DF7EA7"/>
    <w:rsid w:val="00E009E8"/>
    <w:rsid w:val="00E014A1"/>
    <w:rsid w:val="00E01E1D"/>
    <w:rsid w:val="00E025A7"/>
    <w:rsid w:val="00E03753"/>
    <w:rsid w:val="00E03AAF"/>
    <w:rsid w:val="00E04BF6"/>
    <w:rsid w:val="00E050F0"/>
    <w:rsid w:val="00E052C5"/>
    <w:rsid w:val="00E06DED"/>
    <w:rsid w:val="00E10249"/>
    <w:rsid w:val="00E174D7"/>
    <w:rsid w:val="00E20402"/>
    <w:rsid w:val="00E20A0C"/>
    <w:rsid w:val="00E20CA4"/>
    <w:rsid w:val="00E21270"/>
    <w:rsid w:val="00E21AC7"/>
    <w:rsid w:val="00E21C5D"/>
    <w:rsid w:val="00E22F29"/>
    <w:rsid w:val="00E258C2"/>
    <w:rsid w:val="00E27B41"/>
    <w:rsid w:val="00E326FC"/>
    <w:rsid w:val="00E327AB"/>
    <w:rsid w:val="00E328ED"/>
    <w:rsid w:val="00E32DC4"/>
    <w:rsid w:val="00E33DDB"/>
    <w:rsid w:val="00E3419A"/>
    <w:rsid w:val="00E34864"/>
    <w:rsid w:val="00E36190"/>
    <w:rsid w:val="00E36590"/>
    <w:rsid w:val="00E36C7B"/>
    <w:rsid w:val="00E36F20"/>
    <w:rsid w:val="00E4060F"/>
    <w:rsid w:val="00E408D2"/>
    <w:rsid w:val="00E416AC"/>
    <w:rsid w:val="00E41735"/>
    <w:rsid w:val="00E4346E"/>
    <w:rsid w:val="00E43DFF"/>
    <w:rsid w:val="00E44F36"/>
    <w:rsid w:val="00E4519F"/>
    <w:rsid w:val="00E4549F"/>
    <w:rsid w:val="00E45F23"/>
    <w:rsid w:val="00E46430"/>
    <w:rsid w:val="00E472D6"/>
    <w:rsid w:val="00E47796"/>
    <w:rsid w:val="00E47EEF"/>
    <w:rsid w:val="00E50BC8"/>
    <w:rsid w:val="00E51303"/>
    <w:rsid w:val="00E51DFF"/>
    <w:rsid w:val="00E54C72"/>
    <w:rsid w:val="00E55547"/>
    <w:rsid w:val="00E55747"/>
    <w:rsid w:val="00E57191"/>
    <w:rsid w:val="00E57B28"/>
    <w:rsid w:val="00E60A39"/>
    <w:rsid w:val="00E60F60"/>
    <w:rsid w:val="00E61659"/>
    <w:rsid w:val="00E617AF"/>
    <w:rsid w:val="00E61FEE"/>
    <w:rsid w:val="00E627A6"/>
    <w:rsid w:val="00E6368D"/>
    <w:rsid w:val="00E64480"/>
    <w:rsid w:val="00E6598D"/>
    <w:rsid w:val="00E66807"/>
    <w:rsid w:val="00E6788E"/>
    <w:rsid w:val="00E70729"/>
    <w:rsid w:val="00E70840"/>
    <w:rsid w:val="00E7118C"/>
    <w:rsid w:val="00E72639"/>
    <w:rsid w:val="00E72767"/>
    <w:rsid w:val="00E73708"/>
    <w:rsid w:val="00E73B8C"/>
    <w:rsid w:val="00E73E7E"/>
    <w:rsid w:val="00E7501E"/>
    <w:rsid w:val="00E75672"/>
    <w:rsid w:val="00E757D4"/>
    <w:rsid w:val="00E75EDD"/>
    <w:rsid w:val="00E774D3"/>
    <w:rsid w:val="00E7761C"/>
    <w:rsid w:val="00E80583"/>
    <w:rsid w:val="00E80AB3"/>
    <w:rsid w:val="00E80BEE"/>
    <w:rsid w:val="00E8293E"/>
    <w:rsid w:val="00E8355D"/>
    <w:rsid w:val="00E83FF5"/>
    <w:rsid w:val="00E85CD1"/>
    <w:rsid w:val="00E90999"/>
    <w:rsid w:val="00E9157B"/>
    <w:rsid w:val="00E9180D"/>
    <w:rsid w:val="00E937A9"/>
    <w:rsid w:val="00E938D4"/>
    <w:rsid w:val="00E93C3B"/>
    <w:rsid w:val="00E94748"/>
    <w:rsid w:val="00E94F5C"/>
    <w:rsid w:val="00E9678B"/>
    <w:rsid w:val="00E96895"/>
    <w:rsid w:val="00E9694B"/>
    <w:rsid w:val="00E96F0E"/>
    <w:rsid w:val="00E97CB1"/>
    <w:rsid w:val="00EA032E"/>
    <w:rsid w:val="00EA0FED"/>
    <w:rsid w:val="00EA124D"/>
    <w:rsid w:val="00EA2259"/>
    <w:rsid w:val="00EA3913"/>
    <w:rsid w:val="00EA4CF5"/>
    <w:rsid w:val="00EA6B70"/>
    <w:rsid w:val="00EA7C58"/>
    <w:rsid w:val="00EB1774"/>
    <w:rsid w:val="00EB1BEE"/>
    <w:rsid w:val="00EB22F0"/>
    <w:rsid w:val="00EB36E6"/>
    <w:rsid w:val="00EB3E0F"/>
    <w:rsid w:val="00EB3E62"/>
    <w:rsid w:val="00EB55EF"/>
    <w:rsid w:val="00EB7069"/>
    <w:rsid w:val="00EC00CC"/>
    <w:rsid w:val="00EC03B4"/>
    <w:rsid w:val="00EC18FD"/>
    <w:rsid w:val="00EC1B5E"/>
    <w:rsid w:val="00EC1CDA"/>
    <w:rsid w:val="00EC361C"/>
    <w:rsid w:val="00EC3C18"/>
    <w:rsid w:val="00EC71AC"/>
    <w:rsid w:val="00EC7DFF"/>
    <w:rsid w:val="00ED01B6"/>
    <w:rsid w:val="00ED0840"/>
    <w:rsid w:val="00ED1263"/>
    <w:rsid w:val="00ED22DF"/>
    <w:rsid w:val="00ED2E40"/>
    <w:rsid w:val="00ED2E99"/>
    <w:rsid w:val="00ED3788"/>
    <w:rsid w:val="00ED4E5F"/>
    <w:rsid w:val="00ED5DE0"/>
    <w:rsid w:val="00ED6F5C"/>
    <w:rsid w:val="00ED7D14"/>
    <w:rsid w:val="00EE0D49"/>
    <w:rsid w:val="00EE1115"/>
    <w:rsid w:val="00EE1DFE"/>
    <w:rsid w:val="00EE5013"/>
    <w:rsid w:val="00EF04C2"/>
    <w:rsid w:val="00EF10F0"/>
    <w:rsid w:val="00EF1E9D"/>
    <w:rsid w:val="00EF2DFC"/>
    <w:rsid w:val="00EF674C"/>
    <w:rsid w:val="00EF67E8"/>
    <w:rsid w:val="00EF6C82"/>
    <w:rsid w:val="00EF7A2D"/>
    <w:rsid w:val="00EF7B29"/>
    <w:rsid w:val="00F0095A"/>
    <w:rsid w:val="00F009D3"/>
    <w:rsid w:val="00F01361"/>
    <w:rsid w:val="00F01F79"/>
    <w:rsid w:val="00F0354C"/>
    <w:rsid w:val="00F0447E"/>
    <w:rsid w:val="00F04627"/>
    <w:rsid w:val="00F0517C"/>
    <w:rsid w:val="00F073F4"/>
    <w:rsid w:val="00F1195C"/>
    <w:rsid w:val="00F129F8"/>
    <w:rsid w:val="00F130ED"/>
    <w:rsid w:val="00F1332E"/>
    <w:rsid w:val="00F146AD"/>
    <w:rsid w:val="00F1654F"/>
    <w:rsid w:val="00F16C10"/>
    <w:rsid w:val="00F174D8"/>
    <w:rsid w:val="00F20C41"/>
    <w:rsid w:val="00F223FB"/>
    <w:rsid w:val="00F22EC9"/>
    <w:rsid w:val="00F237E7"/>
    <w:rsid w:val="00F23DC2"/>
    <w:rsid w:val="00F23E0B"/>
    <w:rsid w:val="00F258C8"/>
    <w:rsid w:val="00F26556"/>
    <w:rsid w:val="00F26744"/>
    <w:rsid w:val="00F26835"/>
    <w:rsid w:val="00F26AB3"/>
    <w:rsid w:val="00F26DF3"/>
    <w:rsid w:val="00F26E7E"/>
    <w:rsid w:val="00F27F5D"/>
    <w:rsid w:val="00F308F7"/>
    <w:rsid w:val="00F32794"/>
    <w:rsid w:val="00F32857"/>
    <w:rsid w:val="00F33253"/>
    <w:rsid w:val="00F33780"/>
    <w:rsid w:val="00F337B7"/>
    <w:rsid w:val="00F33C3D"/>
    <w:rsid w:val="00F3493E"/>
    <w:rsid w:val="00F34B24"/>
    <w:rsid w:val="00F3510B"/>
    <w:rsid w:val="00F35B7E"/>
    <w:rsid w:val="00F37734"/>
    <w:rsid w:val="00F3784C"/>
    <w:rsid w:val="00F37A02"/>
    <w:rsid w:val="00F43432"/>
    <w:rsid w:val="00F45943"/>
    <w:rsid w:val="00F523C9"/>
    <w:rsid w:val="00F52A07"/>
    <w:rsid w:val="00F552EB"/>
    <w:rsid w:val="00F60E20"/>
    <w:rsid w:val="00F61967"/>
    <w:rsid w:val="00F61B29"/>
    <w:rsid w:val="00F63115"/>
    <w:rsid w:val="00F64396"/>
    <w:rsid w:val="00F644AB"/>
    <w:rsid w:val="00F6595E"/>
    <w:rsid w:val="00F65EE0"/>
    <w:rsid w:val="00F7139D"/>
    <w:rsid w:val="00F715CB"/>
    <w:rsid w:val="00F71CBF"/>
    <w:rsid w:val="00F725C3"/>
    <w:rsid w:val="00F726D2"/>
    <w:rsid w:val="00F72D88"/>
    <w:rsid w:val="00F72EA7"/>
    <w:rsid w:val="00F73CE0"/>
    <w:rsid w:val="00F73EAD"/>
    <w:rsid w:val="00F746AF"/>
    <w:rsid w:val="00F75F09"/>
    <w:rsid w:val="00F76419"/>
    <w:rsid w:val="00F772D1"/>
    <w:rsid w:val="00F807A6"/>
    <w:rsid w:val="00F81563"/>
    <w:rsid w:val="00F81CD6"/>
    <w:rsid w:val="00F82F75"/>
    <w:rsid w:val="00F860E5"/>
    <w:rsid w:val="00F877B9"/>
    <w:rsid w:val="00F91FB9"/>
    <w:rsid w:val="00F927D0"/>
    <w:rsid w:val="00F9313E"/>
    <w:rsid w:val="00F9415E"/>
    <w:rsid w:val="00F969F5"/>
    <w:rsid w:val="00F96CBE"/>
    <w:rsid w:val="00F976AC"/>
    <w:rsid w:val="00FA03F1"/>
    <w:rsid w:val="00FA06B0"/>
    <w:rsid w:val="00FA0F72"/>
    <w:rsid w:val="00FA190D"/>
    <w:rsid w:val="00FA1A5F"/>
    <w:rsid w:val="00FA242D"/>
    <w:rsid w:val="00FA2951"/>
    <w:rsid w:val="00FA2C7D"/>
    <w:rsid w:val="00FA2D6F"/>
    <w:rsid w:val="00FA368E"/>
    <w:rsid w:val="00FA427B"/>
    <w:rsid w:val="00FA4828"/>
    <w:rsid w:val="00FA62FC"/>
    <w:rsid w:val="00FA63ED"/>
    <w:rsid w:val="00FA68DE"/>
    <w:rsid w:val="00FB0762"/>
    <w:rsid w:val="00FB0EF1"/>
    <w:rsid w:val="00FB0F32"/>
    <w:rsid w:val="00FB12BC"/>
    <w:rsid w:val="00FB1B0B"/>
    <w:rsid w:val="00FB3A1D"/>
    <w:rsid w:val="00FB3F59"/>
    <w:rsid w:val="00FB4CD9"/>
    <w:rsid w:val="00FC0C64"/>
    <w:rsid w:val="00FC1974"/>
    <w:rsid w:val="00FC25B3"/>
    <w:rsid w:val="00FC26A4"/>
    <w:rsid w:val="00FC29B8"/>
    <w:rsid w:val="00FC3D03"/>
    <w:rsid w:val="00FC41D6"/>
    <w:rsid w:val="00FC4459"/>
    <w:rsid w:val="00FC48D0"/>
    <w:rsid w:val="00FC4DDA"/>
    <w:rsid w:val="00FC743C"/>
    <w:rsid w:val="00FD0CA9"/>
    <w:rsid w:val="00FD0D9C"/>
    <w:rsid w:val="00FD0F59"/>
    <w:rsid w:val="00FD1C7D"/>
    <w:rsid w:val="00FD2F9C"/>
    <w:rsid w:val="00FD34D4"/>
    <w:rsid w:val="00FD409F"/>
    <w:rsid w:val="00FD470D"/>
    <w:rsid w:val="00FD4960"/>
    <w:rsid w:val="00FD5BA1"/>
    <w:rsid w:val="00FD79FE"/>
    <w:rsid w:val="00FD7C1B"/>
    <w:rsid w:val="00FE0261"/>
    <w:rsid w:val="00FE0ABF"/>
    <w:rsid w:val="00FE0D4C"/>
    <w:rsid w:val="00FE0EFF"/>
    <w:rsid w:val="00FE18C5"/>
    <w:rsid w:val="00FE1BDB"/>
    <w:rsid w:val="00FE1C4C"/>
    <w:rsid w:val="00FE2409"/>
    <w:rsid w:val="00FE2650"/>
    <w:rsid w:val="00FE2977"/>
    <w:rsid w:val="00FE37D0"/>
    <w:rsid w:val="00FE3BFF"/>
    <w:rsid w:val="00FE3E88"/>
    <w:rsid w:val="00FE499C"/>
    <w:rsid w:val="00FE4F5D"/>
    <w:rsid w:val="00FE57D7"/>
    <w:rsid w:val="00FE5A8C"/>
    <w:rsid w:val="00FE6803"/>
    <w:rsid w:val="00FE7856"/>
    <w:rsid w:val="00FE79F1"/>
    <w:rsid w:val="00FF2500"/>
    <w:rsid w:val="00FF2769"/>
    <w:rsid w:val="00FF28B1"/>
    <w:rsid w:val="00FF320D"/>
    <w:rsid w:val="00FF336D"/>
    <w:rsid w:val="00FF49FC"/>
    <w:rsid w:val="00FF5394"/>
    <w:rsid w:val="00FF64BA"/>
    <w:rsid w:val="00FF732B"/>
    <w:rsid w:val="00FF7E5C"/>
    <w:rsid w:val="6018FBC2"/>
    <w:rsid w:val="60A3EE72"/>
    <w:rsid w:val="66A6171B"/>
    <w:rsid w:val="7A0032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8CDBC401-3B51-4B9F-8737-B69ECB0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hAnsi="Nunito Sans" w:eastAsiaTheme="minorHAnsi"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2F6921"/>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color="0137A6" w:sz="36" w:space="4"/>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6038E5"/>
    <w:pPr>
      <w:spacing w:before="240" w:after="120" w:line="276" w:lineRule="auto"/>
      <w:ind w:left="29"/>
      <w:jc w:val="both"/>
      <w:outlineLvl w:val="1"/>
    </w:pPr>
    <w:rPr>
      <w:rFonts w:ascii="Mulish SemiBold" w:hAnsi="Mulish SemiBold" w:cs="Times New Roman"/>
      <w:color w:val="0137A6"/>
      <w:szCs w:val="18"/>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hAnsi="Gilroy-Regular" w:eastAsiaTheme="majorEastAsia"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hAnsiTheme="majorHAnsi" w:eastAsiaTheme="majorEastAsia"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hAnsiTheme="majorHAnsi" w:eastAsiaTheme="majorEastAsia" w:cstheme="majorBidi"/>
      <w:i/>
      <w:iCs/>
      <w:color w:val="1F3763" w:themeColor="accent1" w:themeShade="7F"/>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38E5"/>
    <w:rPr>
      <w:rFonts w:ascii="Mulish Black" w:hAnsi="Mulish Black"/>
      <w:color w:val="0137A6"/>
      <w:sz w:val="36"/>
      <w:szCs w:val="36"/>
    </w:rPr>
  </w:style>
  <w:style w:type="character" w:styleId="Heading2Char" w:customStyle="1">
    <w:name w:val="Heading 2 Char"/>
    <w:basedOn w:val="DefaultParagraphFont"/>
    <w:link w:val="Heading2"/>
    <w:uiPriority w:val="9"/>
    <w:rsid w:val="006038E5"/>
    <w:rPr>
      <w:rFonts w:ascii="Mulish SemiBold" w:hAnsi="Mulish SemiBold" w:cs="Times New Roman"/>
      <w:color w:val="0137A6"/>
      <w:kern w:val="0"/>
      <w:sz w:val="18"/>
      <w:szCs w:val="18"/>
      <w:lang w:val="en-GB"/>
      <w14:ligatures w14:val="none"/>
    </w:rPr>
  </w:style>
  <w:style w:type="character" w:styleId="Heading3Char" w:customStyle="1">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styleId="Heading4Char" w:customStyle="1">
    <w:name w:val="Heading 4 Char"/>
    <w:basedOn w:val="DefaultParagraphFont"/>
    <w:link w:val="Heading4"/>
    <w:uiPriority w:val="9"/>
    <w:rsid w:val="006038E5"/>
    <w:rPr>
      <w:rFonts w:ascii="Mulish" w:hAnsi="Mulish" w:eastAsiaTheme="majorEastAsia" w:cstheme="majorBidi"/>
      <w:i/>
      <w:iCs/>
      <w:color w:val="0137A6"/>
      <w:kern w:val="0"/>
      <w:sz w:val="18"/>
      <w:szCs w:val="18"/>
      <w:lang w:val="en-GB"/>
      <w14:ligatures w14:val="none"/>
    </w:rPr>
  </w:style>
  <w:style w:type="character" w:styleId="Heading5Char" w:customStyle="1">
    <w:name w:val="Heading 5 Char"/>
    <w:basedOn w:val="DefaultParagraphFont"/>
    <w:link w:val="Heading5"/>
    <w:uiPriority w:val="9"/>
    <w:rsid w:val="006038E5"/>
    <w:rPr>
      <w:rFonts w:ascii="Gilroy-Regular" w:hAnsi="Gilroy-Regular" w:eastAsiaTheme="majorEastAsia" w:cstheme="majorBidi"/>
      <w:i/>
      <w:iCs/>
      <w:color w:val="808080" w:themeColor="background1" w:themeShade="80"/>
      <w:kern w:val="0"/>
      <w:sz w:val="18"/>
      <w14:ligatures w14:val="none"/>
    </w:rPr>
  </w:style>
  <w:style w:type="character" w:styleId="Heading6Char" w:customStyle="1">
    <w:name w:val="Heading 6 Char"/>
    <w:basedOn w:val="DefaultParagraphFont"/>
    <w:link w:val="Heading6"/>
    <w:uiPriority w:val="9"/>
    <w:rsid w:val="006038E5"/>
    <w:rPr>
      <w:rFonts w:asciiTheme="majorHAnsi" w:hAnsiTheme="majorHAnsi" w:eastAsiaTheme="majorEastAsia" w:cstheme="majorBidi"/>
      <w:color w:val="1F3763" w:themeColor="accent1" w:themeShade="7F"/>
      <w:kern w:val="0"/>
      <w:lang w:val="en-GB"/>
      <w14:ligatures w14:val="none"/>
    </w:rPr>
  </w:style>
  <w:style w:type="character" w:styleId="Heading7Char" w:customStyle="1">
    <w:name w:val="Heading 7 Char"/>
    <w:basedOn w:val="DefaultParagraphFont"/>
    <w:link w:val="Heading7"/>
    <w:uiPriority w:val="9"/>
    <w:rsid w:val="006038E5"/>
    <w:rPr>
      <w:rFonts w:asciiTheme="majorHAnsi" w:hAnsiTheme="majorHAnsi" w:eastAsiaTheme="majorEastAsia"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038E5"/>
    <w:pPr>
      <w:tabs>
        <w:tab w:val="center" w:pos="4513"/>
        <w:tab w:val="right" w:pos="9026"/>
      </w:tabs>
    </w:pPr>
  </w:style>
  <w:style w:type="character" w:styleId="HeaderChar" w:customStyle="1">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styleId="FooterChar" w:customStyle="1">
    <w:name w:val="Footer Char"/>
    <w:basedOn w:val="DefaultParagraphFont"/>
    <w:link w:val="Footer"/>
    <w:uiPriority w:val="99"/>
    <w:rsid w:val="006038E5"/>
    <w:rPr>
      <w:rFonts w:ascii="Mulish" w:hAnsi="Mulish"/>
      <w:kern w:val="0"/>
      <w:sz w:val="18"/>
      <w:lang w:val="en-GB"/>
      <w14:ligatures w14:val="none"/>
    </w:rPr>
  </w:style>
  <w:style w:type="paragraph" w:styleId="FrontPageTitle" w:customStyle="1">
    <w:name w:val="Front Page Title"/>
    <w:basedOn w:val="Normal"/>
    <w:link w:val="FrontPageTitleChar"/>
    <w:qFormat/>
    <w:rsid w:val="006038E5"/>
    <w:pPr>
      <w:framePr w:hSpace="180" w:wrap="around" w:hAnchor="margin" w:vAnchor="page"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styleId="FrontPageTitleChar" w:customStyle="1">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styleId="SpecialHeading" w:customStyle="1">
    <w:name w:val="Special Heading"/>
    <w:basedOn w:val="Normal"/>
    <w:link w:val="SpecialHeadingChar"/>
    <w:rsid w:val="006038E5"/>
    <w:pPr>
      <w:jc w:val="right"/>
    </w:pPr>
    <w:rPr>
      <w:rFonts w:ascii="Gilroy Bold" w:hAnsi="Gilroy Bold"/>
    </w:rPr>
  </w:style>
  <w:style w:type="paragraph" w:styleId="SpcialHeading2" w:customStyle="1">
    <w:name w:val="Spcial Heading 2"/>
    <w:basedOn w:val="Normal"/>
    <w:next w:val="Normal"/>
    <w:link w:val="SpcialHeading2Char"/>
    <w:rsid w:val="006038E5"/>
    <w:pPr>
      <w:spacing w:before="480" w:after="480"/>
    </w:pPr>
    <w:rPr>
      <w:rFonts w:ascii="Gilroy Bold" w:hAnsi="Gilroy Bold"/>
      <w:color w:val="255AA8"/>
      <w:sz w:val="48"/>
    </w:rPr>
  </w:style>
  <w:style w:type="character" w:styleId="SpecialHeadingChar" w:customStyle="1">
    <w:name w:val="Special Heading Char"/>
    <w:basedOn w:val="DefaultParagraphFont"/>
    <w:link w:val="SpecialHeading"/>
    <w:rsid w:val="006038E5"/>
    <w:rPr>
      <w:rFonts w:ascii="Gilroy Bold" w:hAnsi="Gilroy Bold"/>
      <w:kern w:val="0"/>
      <w:sz w:val="18"/>
      <w14:ligatures w14:val="none"/>
    </w:rPr>
  </w:style>
  <w:style w:type="character" w:styleId="SpcialHeading2Char" w:customStyle="1">
    <w:name w:val="Spcial Heading 2 Char"/>
    <w:basedOn w:val="DefaultParagraphFont"/>
    <w:link w:val="SpcialHeading2"/>
    <w:rsid w:val="006038E5"/>
    <w:rPr>
      <w:rFonts w:ascii="Gilroy Bold" w:hAnsi="Gilroy Bold"/>
      <w:color w:val="255AA8"/>
      <w:kern w:val="0"/>
      <w:sz w:val="48"/>
      <w14:ligatures w14:val="none"/>
    </w:rPr>
  </w:style>
  <w:style w:type="paragraph" w:styleId="NormalBilaNumbers" w:customStyle="1">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6038E5"/>
    <w:pPr>
      <w:spacing w:before="240" w:after="240" w:line="276" w:lineRule="auto"/>
      <w:ind w:left="567" w:right="0" w:hanging="567"/>
      <w:jc w:val="both"/>
    </w:pPr>
    <w:rPr>
      <w:rFonts w:cs="Arial"/>
      <w:szCs w:val="18"/>
    </w:rPr>
  </w:style>
  <w:style w:type="character" w:styleId="NormalBilaNumbersChar" w:customStyle="1">
    <w:name w:val="Normal Bila Numbers Char"/>
    <w:basedOn w:val="DefaultParagraphFont"/>
    <w:link w:val="NormalBilaNumbers"/>
    <w:rsid w:val="006038E5"/>
    <w:rPr>
      <w:rFonts w:ascii="Mulish" w:hAnsi="Mulish"/>
      <w:kern w:val="0"/>
      <w:sz w:val="18"/>
      <w14:ligatures w14:val="none"/>
    </w:rPr>
  </w:style>
  <w:style w:type="character" w:styleId="ListParagraphChar" w:customStyle="1">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styleId="Style1" w:customStyle="1">
    <w:name w:val="Style1"/>
    <w:uiPriority w:val="99"/>
    <w:rsid w:val="006038E5"/>
    <w:pPr>
      <w:numPr>
        <w:numId w:val="1"/>
      </w:numPr>
    </w:pPr>
  </w:style>
  <w:style w:type="paragraph" w:styleId="SpecialHeading2" w:customStyle="1">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color="auto" w:sz="0" w:space="0"/>
      </w:pBdr>
      <w:spacing w:before="240" w:line="259" w:lineRule="auto"/>
      <w:ind w:right="0"/>
      <w:outlineLvl w:val="9"/>
    </w:pPr>
    <w:rPr>
      <w:rFonts w:asciiTheme="majorHAnsi" w:hAnsiTheme="majorHAnsi" w:eastAsiaTheme="majorEastAsia" w:cstheme="majorBidi"/>
      <w:color w:val="2F5496" w:themeColor="accent1" w:themeShade="BF"/>
      <w:sz w:val="32"/>
      <w:szCs w:val="32"/>
    </w:rPr>
  </w:style>
  <w:style w:type="character" w:styleId="SpecialHeading2Char" w:customStyle="1">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styleId="TableGrid0" w:customStyle="1">
    <w:name w:val="TableGrid"/>
    <w:rsid w:val="006038E5"/>
    <w:pPr>
      <w:spacing w:after="0" w:line="240" w:lineRule="auto"/>
    </w:pPr>
    <w:rPr>
      <w:rFonts w:ascii="Mulish" w:hAnsi="Mulish" w:eastAsiaTheme="minorEastAsia"/>
    </w:rPr>
    <w:tblPr>
      <w:tblCellMar>
        <w:top w:w="0" w:type="dxa"/>
        <w:left w:w="0" w:type="dxa"/>
        <w:bottom w:w="0" w:type="dxa"/>
        <w:right w:w="0" w:type="dxa"/>
      </w:tblCellMar>
    </w:tblPr>
  </w:style>
  <w:style w:type="paragraph" w:styleId="NormalwithParagraphs" w:customStyle="1">
    <w:name w:val="Normal with Paragraphs"/>
    <w:next w:val="Normal"/>
    <w:link w:val="NormalwithParagraphsChar"/>
    <w:qFormat/>
    <w:rsid w:val="006038E5"/>
    <w:pPr>
      <w:numPr>
        <w:ilvl w:val="1"/>
        <w:numId w:val="4"/>
      </w:numPr>
      <w:spacing w:before="240" w:after="240" w:line="276" w:lineRule="auto"/>
      <w:jc w:val="both"/>
    </w:pPr>
    <w:rPr>
      <w:rFonts w:ascii="Gilroy" w:hAnsi="Gilroy" w:eastAsia="Arial"/>
      <w:color w:val="000000" w:themeColor="text1"/>
      <w:szCs w:val="40"/>
      <w:lang w:eastAsia="en-GB"/>
    </w:rPr>
  </w:style>
  <w:style w:type="character" w:styleId="NormalwithParagraphsChar" w:customStyle="1">
    <w:name w:val="Normal with Paragraphs Char"/>
    <w:basedOn w:val="Heading1Char"/>
    <w:link w:val="NormalwithParagraphs"/>
    <w:rsid w:val="006038E5"/>
    <w:rPr>
      <w:rFonts w:ascii="Gilroy" w:hAnsi="Gilroy" w:eastAsia="Arial"/>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styleId="BalloonTextChar" w:customStyle="1">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styleId="NoSpacingChar" w:customStyle="1">
    <w:name w:val="No Spacing Char"/>
    <w:aliases w:val="Front Page Verdana Char"/>
    <w:link w:val="NoSpacing"/>
    <w:uiPriority w:val="1"/>
    <w:rsid w:val="006038E5"/>
    <w:rPr>
      <w:rFonts w:ascii="Gilroy" w:hAnsi="Gilroy"/>
      <w:kern w:val="0"/>
      <w:sz w:val="20"/>
      <w:lang w:val="en-GB"/>
      <w14:ligatures w14:val="none"/>
    </w:rPr>
  </w:style>
  <w:style w:type="paragraph" w:styleId="Style" w:customStyle="1">
    <w:name w:val="Style"/>
    <w:rsid w:val="006038E5"/>
    <w:pPr>
      <w:widowControl w:val="0"/>
      <w:autoSpaceDE w:val="0"/>
      <w:autoSpaceDN w:val="0"/>
      <w:adjustRightInd w:val="0"/>
      <w:spacing w:after="0" w:line="240" w:lineRule="auto"/>
    </w:pPr>
    <w:rPr>
      <w:rFonts w:ascii="Times New Roman" w:hAnsi="Times New Roman" w:eastAsia="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hAnsi="Times New Roman" w:eastAsia="Times New Roman" w:cs="Times New Roman"/>
      <w:b/>
      <w:bCs/>
      <w:sz w:val="24"/>
      <w:szCs w:val="24"/>
      <w:u w:val="single"/>
      <w:lang w:eastAsia="x-none"/>
    </w:rPr>
  </w:style>
  <w:style w:type="character" w:styleId="SubtitleChar" w:customStyle="1">
    <w:name w:val="Subtitle Char"/>
    <w:basedOn w:val="DefaultParagraphFont"/>
    <w:link w:val="Subtitle"/>
    <w:uiPriority w:val="11"/>
    <w:rsid w:val="006038E5"/>
    <w:rPr>
      <w:rFonts w:ascii="Times New Roman" w:hAnsi="Times New Roman" w:eastAsia="Times New Roman" w:cs="Times New Roman"/>
      <w:b/>
      <w:bCs/>
      <w:kern w:val="0"/>
      <w:sz w:val="24"/>
      <w:szCs w:val="24"/>
      <w:u w:val="single"/>
      <w:lang w:val="en-GB" w:eastAsia="x-none"/>
      <w14:ligatures w14:val="none"/>
    </w:rPr>
  </w:style>
  <w:style w:type="table" w:styleId="TableGrid1" w:customStyle="1">
    <w:name w:val="Table Grid1"/>
    <w:rsid w:val="006038E5"/>
    <w:pPr>
      <w:spacing w:after="0" w:line="240" w:lineRule="auto"/>
    </w:pPr>
    <w:rPr>
      <w:rFonts w:ascii="Mulish" w:hAnsi="Mulish" w:eastAsiaTheme="minorEastAsia"/>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styleId="FootnoteTextChar" w:customStyle="1">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styleId="CommentTextChar" w:customStyle="1">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styleId="CommentSubjectChar" w:customStyle="1">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styleId="EndnoteTextChar" w:customStyle="1">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styleId="Heading2-Appendix" w:customStyle="1">
    <w:name w:val="Heading 2 - Appendix"/>
    <w:basedOn w:val="SpecialHeading"/>
    <w:link w:val="Heading2-AppendixChar"/>
    <w:qFormat/>
    <w:rsid w:val="006038E5"/>
  </w:style>
  <w:style w:type="character" w:styleId="Heading2-AppendixChar" w:customStyle="1">
    <w:name w:val="Heading 2 - Appendix Char"/>
    <w:basedOn w:val="SpecialHeadingChar"/>
    <w:link w:val="Heading2-Appendix"/>
    <w:rsid w:val="006038E5"/>
    <w:rPr>
      <w:rFonts w:ascii="Gilroy Bold" w:hAnsi="Gilroy Bold"/>
      <w:kern w:val="0"/>
      <w:sz w:val="18"/>
      <w14:ligatures w14:val="none"/>
    </w:rPr>
  </w:style>
  <w:style w:type="table" w:styleId="TableGrid2" w:customStyle="1">
    <w:name w:val="Table Grid2"/>
    <w:basedOn w:val="TableNormal"/>
    <w:next w:val="TableGrid"/>
    <w:uiPriority w:val="39"/>
    <w:rsid w:val="006038E5"/>
    <w:pPr>
      <w:spacing w:after="0" w:line="240" w:lineRule="auto"/>
    </w:pPr>
    <w:rPr>
      <w:rFonts w:ascii="Calibri" w:hAnsi="Calibri" w:eastAsia="Calibri"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6038E5"/>
    <w:pPr>
      <w:autoSpaceDE w:val="0"/>
      <w:autoSpaceDN w:val="0"/>
      <w:adjustRightInd w:val="0"/>
      <w:spacing w:after="0" w:line="240" w:lineRule="auto"/>
    </w:pPr>
    <w:rPr>
      <w:rFonts w:ascii="Bookman Old Style" w:hAnsi="Bookman Old Style" w:eastAsia="Calibri" w:cs="Bookman Old Style"/>
      <w:color w:val="000000"/>
      <w:sz w:val="24"/>
      <w:szCs w:val="24"/>
      <w:lang w:val="en-GB"/>
    </w:rPr>
  </w:style>
  <w:style w:type="table" w:styleId="LightShading-Accent11" w:customStyle="1">
    <w:name w:val="Light Shading - Accent 11"/>
    <w:basedOn w:val="TableNormal"/>
    <w:uiPriority w:val="60"/>
    <w:rsid w:val="006038E5"/>
    <w:pPr>
      <w:spacing w:after="0" w:line="240" w:lineRule="auto"/>
    </w:pPr>
    <w:rPr>
      <w:rFonts w:ascii="Calibri" w:hAnsi="Calibri" w:eastAsia="Calibri" w:cs="Times New Roman"/>
      <w:color w:val="365F91"/>
      <w:sz w:val="20"/>
      <w:szCs w:val="20"/>
      <w:lang w:val="en-GB" w:eastAsia="en-GB"/>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1" w:customStyle="1">
    <w:name w:val="Light Shading1"/>
    <w:basedOn w:val="TableNormal"/>
    <w:uiPriority w:val="60"/>
    <w:rsid w:val="006038E5"/>
    <w:pPr>
      <w:spacing w:after="0" w:line="240" w:lineRule="auto"/>
    </w:pPr>
    <w:rPr>
      <w:rFonts w:ascii="Calibri" w:hAnsi="Calibri" w:eastAsia="Calibri"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hAnsi="Calibri" w:eastAsia="Calibri" w:cs="Times New Roman"/>
      <w:color w:val="000000"/>
      <w:sz w:val="20"/>
      <w:szCs w:val="20"/>
      <w:lang w:val="en-GB" w:eastAsia="en-GB"/>
    </w:rPr>
    <w:tblPr>
      <w:tblStyleRowBandSize w:val="1"/>
      <w:tblStyleColBandSize w:val="1"/>
      <w:tblBorders>
        <w:top w:val="single" w:color="F79646" w:sz="8" w:space="0"/>
        <w:bottom w:val="single" w:color="F79646" w:sz="8" w:space="0"/>
      </w:tblBorders>
    </w:tblPr>
    <w:tblStylePr w:type="firstRow">
      <w:rPr>
        <w:rFonts w:ascii="Calibri Light" w:hAnsi="Calibri Light"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Grid11" w:customStyle="1">
    <w:name w:val="Medium Grid 11"/>
    <w:basedOn w:val="TableNormal"/>
    <w:uiPriority w:val="67"/>
    <w:rsid w:val="006038E5"/>
    <w:pPr>
      <w:spacing w:after="0" w:line="240" w:lineRule="auto"/>
    </w:pPr>
    <w:rPr>
      <w:rFonts w:ascii="Calibri" w:hAnsi="Calibri" w:eastAsia="Calibri"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List11" w:customStyle="1">
    <w:name w:val="Medium List 11"/>
    <w:basedOn w:val="TableNormal"/>
    <w:uiPriority w:val="65"/>
    <w:rsid w:val="006038E5"/>
    <w:pPr>
      <w:spacing w:after="0" w:line="240" w:lineRule="auto"/>
    </w:pPr>
    <w:rPr>
      <w:rFonts w:ascii="Calibri" w:hAnsi="Calibri" w:eastAsia="Calibri"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rPr>
        <w:rFonts w:ascii="Calibri Light" w:hAnsi="Calibri Light"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hAnsi="Calibri" w:eastAsia="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hAnsi="Calibri" w:eastAsia="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hAnsi="Calibri" w:eastAsia="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hAnsi="Calibri" w:eastAsia="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hAnsi="Calibri" w:eastAsia="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hAnsi="Calibri" w:eastAsia="Calibri" w:cs="Times New Roman"/>
      <w:szCs w:val="18"/>
      <w:lang w:eastAsia="en-GB"/>
    </w:rPr>
  </w:style>
  <w:style w:type="paragraph" w:styleId="PlainText">
    <w:name w:val="Plain Text"/>
    <w:basedOn w:val="Normal"/>
    <w:link w:val="PlainTextChar"/>
    <w:uiPriority w:val="99"/>
    <w:rsid w:val="006038E5"/>
    <w:pPr>
      <w:ind w:right="0"/>
    </w:pPr>
    <w:rPr>
      <w:rFonts w:ascii="Courier New" w:hAnsi="Courier New" w:eastAsia="Calibri" w:cs="Times New Roman"/>
      <w:szCs w:val="20"/>
      <w:lang w:eastAsia="en-GB"/>
    </w:rPr>
  </w:style>
  <w:style w:type="character" w:styleId="PlainTextChar" w:customStyle="1">
    <w:name w:val="Plain Text Char"/>
    <w:basedOn w:val="DefaultParagraphFont"/>
    <w:link w:val="PlainText"/>
    <w:uiPriority w:val="99"/>
    <w:rsid w:val="006038E5"/>
    <w:rPr>
      <w:rFonts w:ascii="Courier New" w:hAnsi="Courier New" w:eastAsia="Calibri"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styleId="footnotedescription" w:customStyle="1">
    <w:name w:val="footnote description"/>
    <w:next w:val="Normal"/>
    <w:link w:val="footnotedescriptionChar"/>
    <w:hidden/>
    <w:rsid w:val="006038E5"/>
    <w:pPr>
      <w:spacing w:after="0" w:line="258" w:lineRule="auto"/>
      <w:jc w:val="both"/>
    </w:pPr>
    <w:rPr>
      <w:rFonts w:ascii="Bookman Old Style" w:hAnsi="Bookman Old Style" w:eastAsia="Bookman Old Style" w:cs="Bookman Old Style"/>
      <w:color w:val="000000"/>
      <w:sz w:val="20"/>
    </w:rPr>
  </w:style>
  <w:style w:type="character" w:styleId="footnotedescriptionChar" w:customStyle="1">
    <w:name w:val="footnote description Char"/>
    <w:link w:val="footnotedescription"/>
    <w:rsid w:val="006038E5"/>
    <w:rPr>
      <w:rFonts w:ascii="Bookman Old Style" w:hAnsi="Bookman Old Style" w:eastAsia="Bookman Old Style" w:cs="Bookman Old Style"/>
      <w:color w:val="000000"/>
      <w:kern w:val="0"/>
      <w:sz w:val="20"/>
      <w14:ligatures w14:val="none"/>
    </w:rPr>
  </w:style>
  <w:style w:type="character" w:styleId="footnotemark" w:customStyle="1">
    <w:name w:val="footnote mark"/>
    <w:hidden/>
    <w:rsid w:val="006038E5"/>
    <w:rPr>
      <w:rFonts w:ascii="Bookman Old Style" w:hAnsi="Bookman Old Style" w:eastAsia="Bookman Old Style" w:cs="Bookman Old Style"/>
      <w:color w:val="000000"/>
      <w:sz w:val="20"/>
      <w:vertAlign w:val="superscript"/>
    </w:rPr>
  </w:style>
  <w:style w:type="table" w:styleId="TableGrid10" w:customStyle="1">
    <w:name w:val="TableGrid1"/>
    <w:rsid w:val="006038E5"/>
    <w:pPr>
      <w:spacing w:after="0" w:line="240" w:lineRule="auto"/>
    </w:pPr>
    <w:rPr>
      <w:rFonts w:ascii="Mulish" w:hAnsi="Mulish" w:eastAsia="Times New Roman"/>
    </w:rPr>
    <w:tblPr>
      <w:tblCellMar>
        <w:top w:w="0" w:type="dxa"/>
        <w:left w:w="0" w:type="dxa"/>
        <w:bottom w:w="0" w:type="dxa"/>
        <w:right w:w="0" w:type="dxa"/>
      </w:tblCellMar>
    </w:tblPr>
  </w:style>
  <w:style w:type="paragraph" w:styleId="Bibliography1" w:customStyle="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styleId="Style2" w:customStyle="1">
    <w:name w:val="Style2"/>
    <w:basedOn w:val="NormalwithParagraphs"/>
    <w:qFormat/>
    <w:rsid w:val="006038E5"/>
    <w:pPr>
      <w:numPr>
        <w:ilvl w:val="2"/>
      </w:numPr>
      <w:tabs>
        <w:tab w:val="num" w:pos="360"/>
      </w:tabs>
      <w:spacing w:before="120" w:after="120" w:line="240" w:lineRule="auto"/>
    </w:pPr>
  </w:style>
  <w:style w:type="paragraph" w:styleId="Style3" w:customStyle="1">
    <w:name w:val="Style3"/>
    <w:basedOn w:val="NormalwithParagraphs"/>
    <w:link w:val="Style3Char"/>
    <w:qFormat/>
    <w:rsid w:val="006038E5"/>
    <w:pPr>
      <w:numPr>
        <w:ilvl w:val="0"/>
        <w:numId w:val="3"/>
      </w:numPr>
      <w:spacing w:before="120" w:after="120" w:line="240" w:lineRule="auto"/>
    </w:pPr>
  </w:style>
  <w:style w:type="character" w:styleId="Style3Char" w:customStyle="1">
    <w:name w:val="Style3 Char"/>
    <w:basedOn w:val="NormalwithParagraphsChar"/>
    <w:link w:val="Style3"/>
    <w:rsid w:val="006038E5"/>
    <w:rPr>
      <w:rFonts w:ascii="Gilroy" w:hAnsi="Gilroy" w:eastAsia="Arial"/>
      <w:color w:val="000000" w:themeColor="text1"/>
      <w:sz w:val="36"/>
      <w:szCs w:val="40"/>
      <w:lang w:eastAsia="en-GB"/>
    </w:rPr>
  </w:style>
  <w:style w:type="character" w:styleId="UnresolvedMention1" w:customStyle="1">
    <w:name w:val="Unresolved Mention1"/>
    <w:basedOn w:val="DefaultParagraphFont"/>
    <w:uiPriority w:val="99"/>
    <w:unhideWhenUsed/>
    <w:rsid w:val="006038E5"/>
    <w:rPr>
      <w:color w:val="808080"/>
      <w:shd w:val="clear" w:color="auto" w:fill="E6E6E6"/>
    </w:rPr>
  </w:style>
  <w:style w:type="character" w:styleId="CommentTextChar1" w:customStyle="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hAnsi="Sansation" w:eastAsia="Sansation"/>
      <w:sz w:val="20"/>
      <w:szCs w:val="20"/>
    </w:rPr>
  </w:style>
  <w:style w:type="character" w:styleId="BodyTextChar" w:customStyle="1">
    <w:name w:val="Body Text Char"/>
    <w:basedOn w:val="DefaultParagraphFont"/>
    <w:link w:val="BodyText"/>
    <w:uiPriority w:val="1"/>
    <w:rsid w:val="006038E5"/>
    <w:rPr>
      <w:rFonts w:ascii="Sansation" w:hAnsi="Sansation" w:eastAsia="Sansation"/>
      <w:kern w:val="0"/>
      <w:sz w:val="20"/>
      <w:szCs w:val="20"/>
      <w14:ligatures w14:val="none"/>
    </w:rPr>
  </w:style>
  <w:style w:type="paragraph" w:styleId="Bullet" w:customStyle="1">
    <w:name w:val="Bullet"/>
    <w:basedOn w:val="Normal"/>
    <w:qFormat/>
    <w:rsid w:val="006038E5"/>
    <w:pPr>
      <w:numPr>
        <w:numId w:val="5"/>
      </w:numPr>
      <w:spacing w:before="70" w:after="70"/>
      <w:ind w:right="0"/>
    </w:pPr>
    <w:rPr>
      <w:rFonts w:ascii="Univers 45 Light" w:hAnsi="Univers 45 Light" w:eastAsia="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38E5"/>
    <w:rPr>
      <w:rFonts w:asciiTheme="majorHAnsi" w:hAnsiTheme="majorHAnsi" w:eastAsiaTheme="majorEastAsia"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color="4472C4" w:themeColor="accent1" w:sz="4" w:space="10"/>
        <w:bottom w:val="single" w:color="4472C4" w:themeColor="accent1" w:sz="4" w:space="10"/>
      </w:pBdr>
      <w:autoSpaceDN w:val="0"/>
      <w:spacing w:before="360" w:after="360" w:line="276" w:lineRule="auto"/>
      <w:ind w:left="864" w:right="864"/>
      <w:jc w:val="center"/>
      <w:textAlignment w:val="baseline"/>
    </w:pPr>
    <w:rPr>
      <w:rFonts w:ascii="Calibri" w:hAnsi="Calibri" w:eastAsia="Calibri"/>
      <w:i/>
      <w:iCs/>
      <w:color w:val="4472C4" w:themeColor="accent1"/>
      <w:sz w:val="22"/>
    </w:rPr>
  </w:style>
  <w:style w:type="character" w:styleId="IntenseQuoteChar" w:customStyle="1">
    <w:name w:val="Intense Quote Char"/>
    <w:basedOn w:val="DefaultParagraphFont"/>
    <w:link w:val="IntenseQuote"/>
    <w:uiPriority w:val="30"/>
    <w:rsid w:val="006038E5"/>
    <w:rPr>
      <w:rFonts w:ascii="Calibri" w:hAnsi="Calibri" w:eastAsia="Calibri"/>
      <w:i/>
      <w:iCs/>
      <w:color w:val="4472C4" w:themeColor="accent1"/>
      <w:kern w:val="0"/>
      <w:lang w:val="en-GB"/>
      <w14:ligatures w14:val="none"/>
    </w:rPr>
  </w:style>
  <w:style w:type="character" w:styleId="Style1Char" w:customStyle="1">
    <w:name w:val="Style1 Char"/>
    <w:basedOn w:val="IntenseQuoteChar"/>
    <w:rsid w:val="006038E5"/>
    <w:rPr>
      <w:rFonts w:ascii="Calibri" w:hAnsi="Calibri" w:eastAsia="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styleId="GridTable3-Accent51" w:customStyle="1">
    <w:name w:val="Grid Table 3 - Accent 51"/>
    <w:basedOn w:val="TableNormal"/>
    <w:uiPriority w:val="48"/>
    <w:rsid w:val="006038E5"/>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character" w:styleId="CommentSubjectChar1" w:customStyle="1">
    <w:name w:val="Comment Subject Char1"/>
    <w:basedOn w:val="CommentTextChar1"/>
    <w:uiPriority w:val="99"/>
    <w:semiHidden/>
    <w:rsid w:val="006038E5"/>
    <w:rPr>
      <w:rFonts w:ascii="Lato" w:hAnsi="Lato"/>
      <w:b/>
      <w:bCs/>
      <w:sz w:val="20"/>
      <w:szCs w:val="20"/>
      <w:lang w:val="en-US"/>
    </w:rPr>
  </w:style>
  <w:style w:type="character" w:styleId="BalloonTextChar1" w:customStyle="1">
    <w:name w:val="Balloon Text Char1"/>
    <w:basedOn w:val="DefaultParagraphFont"/>
    <w:uiPriority w:val="99"/>
    <w:semiHidden/>
    <w:rsid w:val="006038E5"/>
    <w:rPr>
      <w:rFonts w:ascii="Segoe UI" w:hAnsi="Segoe UI" w:cs="Segoe UI"/>
      <w:sz w:val="18"/>
      <w:szCs w:val="18"/>
      <w:lang w:val="en-US"/>
    </w:rPr>
  </w:style>
  <w:style w:type="character" w:styleId="UnresolvedMention2" w:customStyle="1">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color="4472C4" w:themeColor="accent1" w:sz="4" w:space="0"/>
        <w:bottom w:val="single" w:color="4472C4" w:themeColor="accent1" w:sz="4" w:space="0"/>
      </w:tblBorders>
    </w:tblPr>
    <w:tblStylePr w:type="firstRow">
      <w:rPr>
        <w:b/>
        <w:bCs/>
      </w:rPr>
      <w:tblPr/>
      <w:tcPr>
        <w:tcBorders>
          <w:bottom w:val="single" w:color="4472C4" w:themeColor="accent1" w:sz="4" w:space="0"/>
        </w:tcBorders>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styleId="Mention1" w:customStyle="1">
    <w:name w:val="Mention1"/>
    <w:basedOn w:val="DefaultParagraphFont"/>
    <w:uiPriority w:val="99"/>
    <w:unhideWhenUsed/>
    <w:rsid w:val="006038E5"/>
    <w:rPr>
      <w:color w:val="2B579A"/>
      <w:shd w:val="clear" w:color="auto" w:fill="E1DFDD"/>
    </w:rPr>
  </w:style>
  <w:style w:type="paragraph" w:styleId="msonormal0" w:customStyle="1">
    <w:name w:val="msonormal"/>
    <w:basedOn w:val="Normal"/>
    <w:rsid w:val="006038E5"/>
    <w:pPr>
      <w:spacing w:before="100" w:beforeAutospacing="1" w:after="100" w:afterAutospacing="1"/>
      <w:ind w:right="0"/>
    </w:pPr>
    <w:rPr>
      <w:rFonts w:ascii="Times New Roman" w:hAnsi="Times New Roman" w:eastAsia="Times New Roman" w:cs="Times New Roman"/>
      <w:sz w:val="24"/>
      <w:szCs w:val="24"/>
    </w:rPr>
  </w:style>
  <w:style w:type="paragraph" w:styleId="xl29377" w:customStyle="1">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styleId="xl29378" w:customStyle="1">
    <w:name w:val="xl29378"/>
    <w:basedOn w:val="Normal"/>
    <w:rsid w:val="006038E5"/>
    <w:pPr>
      <w:pBdr>
        <w:top w:val="single" w:color="FF6114" w:sz="8" w:space="0"/>
        <w:bottom w:val="single" w:color="FF6114" w:sz="8" w:space="0"/>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styleId="xl29379" w:customStyle="1">
    <w:name w:val="xl29379"/>
    <w:basedOn w:val="Normal"/>
    <w:rsid w:val="006038E5"/>
    <w:pPr>
      <w:pBdr>
        <w:top w:val="single" w:color="FF6114" w:sz="8" w:space="0"/>
        <w:bottom w:val="single" w:color="FF6114" w:sz="8" w:space="0"/>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styleId="xl29380" w:customStyle="1">
    <w:name w:val="xl29380"/>
    <w:basedOn w:val="Normal"/>
    <w:rsid w:val="006038E5"/>
    <w:pPr>
      <w:pBdr>
        <w:top w:val="single" w:color="FF6114" w:sz="8" w:space="0"/>
        <w:bottom w:val="single" w:color="FF6114" w:sz="8"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1" w:customStyle="1">
    <w:name w:val="xl29381"/>
    <w:basedOn w:val="Normal"/>
    <w:rsid w:val="006038E5"/>
    <w:pPr>
      <w:pBdr>
        <w:top w:val="single" w:color="FF6114" w:sz="4" w:space="0"/>
        <w:bottom w:val="single" w:color="FF6114" w:sz="4" w:space="0"/>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styleId="xl29382" w:customStyle="1">
    <w:name w:val="xl29382"/>
    <w:basedOn w:val="Normal"/>
    <w:rsid w:val="006038E5"/>
    <w:pPr>
      <w:pBdr>
        <w:top w:val="single" w:color="FF6114" w:sz="8" w:space="0"/>
        <w:bottom w:val="single" w:color="FF6114" w:sz="8" w:space="0"/>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styleId="xl29383" w:customStyle="1">
    <w:name w:val="xl29383"/>
    <w:basedOn w:val="Normal"/>
    <w:rsid w:val="006038E5"/>
    <w:pPr>
      <w:pBdr>
        <w:top w:val="single" w:color="FF6114" w:sz="8" w:space="0"/>
        <w:bottom w:val="single" w:color="FF6114" w:sz="8"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4" w:customStyle="1">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styleId="xl29385" w:customStyle="1">
    <w:name w:val="xl29385"/>
    <w:basedOn w:val="Normal"/>
    <w:rsid w:val="006038E5"/>
    <w:pPr>
      <w:pBdr>
        <w:top w:val="single" w:color="FF6114" w:sz="4" w:space="0"/>
        <w:bottom w:val="single" w:color="FF6114" w:sz="4"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6" w:customStyle="1">
    <w:name w:val="xl29386"/>
    <w:basedOn w:val="Normal"/>
    <w:rsid w:val="006038E5"/>
    <w:pPr>
      <w:pBdr>
        <w:top w:val="single" w:color="FF6114" w:sz="4" w:space="0"/>
        <w:bottom w:val="single" w:color="FF6114" w:sz="4"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7" w:customStyle="1">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styleId="xl29388" w:customStyle="1">
    <w:name w:val="xl29388"/>
    <w:basedOn w:val="Normal"/>
    <w:rsid w:val="006038E5"/>
    <w:pPr>
      <w:pBdr>
        <w:top w:val="single" w:color="FF6114" w:sz="8" w:space="0"/>
        <w:bottom w:val="single" w:color="FF6114" w:sz="8"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9" w:customStyle="1">
    <w:name w:val="xl29389"/>
    <w:basedOn w:val="Normal"/>
    <w:rsid w:val="006038E5"/>
    <w:pPr>
      <w:pBdr>
        <w:bottom w:val="single" w:color="FF6114" w:sz="8" w:space="0"/>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styleId="xl29390" w:customStyle="1">
    <w:name w:val="xl29390"/>
    <w:basedOn w:val="Normal"/>
    <w:rsid w:val="006038E5"/>
    <w:pPr>
      <w:pBdr>
        <w:top w:val="single" w:color="FF6114" w:sz="4" w:space="0"/>
        <w:bottom w:val="single" w:color="FF6114" w:sz="4" w:space="0"/>
      </w:pBdr>
      <w:spacing w:before="100" w:beforeAutospacing="1" w:after="100" w:afterAutospacing="1"/>
      <w:ind w:right="0"/>
      <w:jc w:val="right"/>
      <w:textAlignment w:val="center"/>
    </w:pPr>
    <w:rPr>
      <w:rFonts w:eastAsia="Times New Roman" w:cs="Times New Roman"/>
      <w:szCs w:val="18"/>
    </w:rPr>
  </w:style>
  <w:style w:type="paragraph" w:styleId="TableParagraph" w:customStyle="1">
    <w:name w:val="Table Paragraph"/>
    <w:basedOn w:val="Normal"/>
    <w:uiPriority w:val="1"/>
    <w:qFormat/>
    <w:rsid w:val="00D37CA5"/>
    <w:pPr>
      <w:widowControl w:val="0"/>
      <w:autoSpaceDE w:val="0"/>
      <w:autoSpaceDN w:val="0"/>
      <w:spacing w:before="30"/>
      <w:ind w:left="321" w:right="0"/>
      <w:jc w:val="center"/>
    </w:pPr>
    <w:rPr>
      <w:rFonts w:ascii="Tahoma" w:hAnsi="Tahoma" w:eastAsia="Tahoma" w:cs="Tahoma"/>
      <w:sz w:val="22"/>
    </w:rPr>
  </w:style>
  <w:style w:type="paragraph" w:styleId="ListBullet">
    <w:name w:val="List Bullet"/>
    <w:basedOn w:val="Normal"/>
    <w:uiPriority w:val="99"/>
    <w:unhideWhenUsed/>
    <w:rsid w:val="00376C91"/>
    <w:pPr>
      <w:numPr>
        <w:numId w:val="42"/>
      </w:numPr>
      <w:contextualSpacing/>
    </w:pPr>
  </w:style>
  <w:style w:type="character" w:styleId="citation-10" w:customStyle="1">
    <w:name w:val="citation-10"/>
    <w:basedOn w:val="DefaultParagraphFont"/>
    <w:rsid w:val="00E73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image" Target="media/image8.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7.png" Id="rId17" /><Relationship Type="http://schemas.openxmlformats.org/officeDocument/2006/relationships/hyperlink" Target="http://www.kenbright.co.ke" TargetMode="External" Id="rId25" /><Relationship Type="http://schemas.openxmlformats.org/officeDocument/2006/relationships/customXml" Target="../customXml/item2.xml" Id="rId2" /><Relationship Type="http://schemas.openxmlformats.org/officeDocument/2006/relationships/image" Target="media/image6.jpeg" Id="rId16" /><Relationship Type="http://schemas.openxmlformats.org/officeDocument/2006/relationships/image" Target="media/image10.png" Id="rId20" /><Relationship Type="http://schemas.openxmlformats.org/officeDocument/2006/relationships/header" Target="header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www.kenbright.co.ke" TargetMode="External"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5.svg" Id="rId15" /><Relationship Type="http://schemas.microsoft.com/office/2007/relationships/hdphoto" Target="media/hdphoto1.wdp" Id="rId23" /><Relationship Type="http://schemas.openxmlformats.org/officeDocument/2006/relationships/footer" Target="footer3.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header" Target="header2.xml" Id="rId27" /><Relationship Type="http://schemas.openxmlformats.org/officeDocument/2006/relationships/footer" Target="footer4.xml" Id="rId30" /><Relationship Type="http://schemas.openxmlformats.org/officeDocument/2006/relationships/header" Target="header4.xml" Id="R1406982c9ee54ba0" /><Relationship Type="http://schemas.microsoft.com/office/2020/10/relationships/intelligence" Target="intelligence2.xml" Id="R791c754558f64ad1" /></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ED7AA-6114-49E2-AC87-076F5D8237D2}"/>
</file>

<file path=customXml/itemProps2.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3.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0f79fceb-66d8-4572-9d54-87c53054b5fb"/>
    <ds:schemaRef ds:uri="70eb63c2-14e5-4de1-bd9f-1dcb1af236d0"/>
  </ds:schemaRefs>
</ds:datastoreItem>
</file>

<file path=customXml/itemProps4.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yngala@kenbright.africa</dc:creator>
  <keywords/>
  <dc:description/>
  <lastModifiedBy>Aliyah Njeri</lastModifiedBy>
  <revision>171</revision>
  <lastPrinted>2025-09-22T14:10:00.0000000Z</lastPrinted>
  <dcterms:created xsi:type="dcterms:W3CDTF">2025-09-23T06:43:00.0000000Z</dcterms:created>
  <dcterms:modified xsi:type="dcterms:W3CDTF">2025-12-10T13:17:11.1978551Z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