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60231" w14:textId="3ED31A1D" w:rsidR="00EC5B23" w:rsidRPr="00EC5B23" w:rsidRDefault="00EC5B23" w:rsidP="00EC5B23">
      <w:pPr>
        <w:jc w:val="center"/>
        <w:outlineLvl w:val="0"/>
        <w:rPr>
          <w:rFonts w:ascii="Nunito Sans Black" w:eastAsia="Aptos" w:hAnsi="Nunito Sans Black" w:cs="Times New Roman"/>
          <w:color w:val="0137A6"/>
          <w:sz w:val="28"/>
          <w:szCs w:val="28"/>
        </w:rPr>
      </w:pPr>
      <w:r w:rsidRPr="00EC5B23">
        <w:rPr>
          <w:rFonts w:ascii="Nunito Sans Black" w:eastAsia="Aptos" w:hAnsi="Nunito Sans Black" w:cs="Times New Roman"/>
          <w:color w:val="0137A6"/>
          <w:sz w:val="28"/>
          <w:szCs w:val="28"/>
        </w:rPr>
        <w:t xml:space="preserve">MODULE </w:t>
      </w:r>
      <w:r w:rsidR="00753885">
        <w:rPr>
          <w:rFonts w:ascii="Nunito Sans Black" w:eastAsia="Aptos" w:hAnsi="Nunito Sans Black" w:cs="Times New Roman"/>
          <w:color w:val="0137A6"/>
          <w:sz w:val="28"/>
          <w:szCs w:val="28"/>
        </w:rPr>
        <w:t>2</w:t>
      </w:r>
      <w:r w:rsidRPr="00EC5B23">
        <w:rPr>
          <w:rFonts w:ascii="Nunito Sans Black" w:eastAsia="Aptos" w:hAnsi="Nunito Sans Black" w:cs="Times New Roman"/>
          <w:color w:val="0137A6"/>
          <w:sz w:val="28"/>
          <w:szCs w:val="28"/>
        </w:rPr>
        <w:t xml:space="preserve">: </w:t>
      </w:r>
      <w:r w:rsidR="00753885">
        <w:rPr>
          <w:rFonts w:ascii="Nunito Sans Black" w:eastAsia="Aptos" w:hAnsi="Nunito Sans Black" w:cs="Times New Roman"/>
          <w:color w:val="0137A6"/>
          <w:sz w:val="28"/>
          <w:szCs w:val="28"/>
        </w:rPr>
        <w:t>PRICING FUNDERMENTALS</w:t>
      </w:r>
    </w:p>
    <w:p w14:paraId="1C4EF8AE"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Module Objective</w:t>
      </w:r>
    </w:p>
    <w:p w14:paraId="07F0F1A5" w14:textId="06D0B9D0" w:rsidR="00DE4DB7" w:rsidRPr="00DE4DB7" w:rsidRDefault="00DE4DB7" w:rsidP="00DE4DB7">
      <w:pPr>
        <w:rPr>
          <w:rFonts w:ascii="Nunito Sans" w:hAnsi="Nunito Sans"/>
          <w:bCs/>
          <w:sz w:val="18"/>
          <w:szCs w:val="18"/>
        </w:rPr>
      </w:pPr>
      <w:r w:rsidRPr="004776A5">
        <w:rPr>
          <w:rFonts w:ascii="Nunito Sans" w:hAnsi="Nunito Sans"/>
          <w:bCs/>
          <w:sz w:val="18"/>
          <w:szCs w:val="18"/>
        </w:rPr>
        <w:t>This module introduces the core concepts of frequency and severity, which form the basis for pricing, reserving, and risk assessment in insurance</w:t>
      </w:r>
      <w:r>
        <w:rPr>
          <w:rFonts w:ascii="Nunito Sans" w:hAnsi="Nunito Sans"/>
          <w:bCs/>
          <w:sz w:val="18"/>
          <w:szCs w:val="18"/>
        </w:rPr>
        <w:t>.</w:t>
      </w:r>
      <w:r w:rsidRPr="0033741E">
        <w:rPr>
          <w:rFonts w:ascii="Nunito Sans" w:hAnsi="Nunito Sans"/>
          <w:bCs/>
          <w:sz w:val="18"/>
          <w:szCs w:val="18"/>
        </w:rPr>
        <w:t xml:space="preserve"> </w:t>
      </w:r>
      <w:r>
        <w:rPr>
          <w:rFonts w:ascii="Nunito Sans" w:hAnsi="Nunito Sans"/>
          <w:bCs/>
          <w:sz w:val="18"/>
          <w:szCs w:val="18"/>
        </w:rPr>
        <w:t>Learner</w:t>
      </w:r>
      <w:r w:rsidRPr="00DE4DB7">
        <w:rPr>
          <w:rFonts w:ascii="Nunito Sans" w:hAnsi="Nunito Sans"/>
          <w:bCs/>
          <w:sz w:val="18"/>
          <w:szCs w:val="18"/>
        </w:rPr>
        <w:t xml:space="preserve">s will be introduced to the concepts of </w:t>
      </w:r>
      <w:r w:rsidRPr="00DE4DB7">
        <w:rPr>
          <w:rFonts w:ascii="Nunito Sans" w:hAnsi="Nunito Sans"/>
          <w:b/>
          <w:bCs/>
          <w:sz w:val="18"/>
          <w:szCs w:val="18"/>
        </w:rPr>
        <w:t>frequency</w:t>
      </w:r>
      <w:r w:rsidRPr="00DE4DB7">
        <w:rPr>
          <w:rFonts w:ascii="Nunito Sans" w:hAnsi="Nunito Sans"/>
          <w:bCs/>
          <w:sz w:val="18"/>
          <w:szCs w:val="18"/>
        </w:rPr>
        <w:t xml:space="preserve">, </w:t>
      </w:r>
      <w:r w:rsidRPr="00DE4DB7">
        <w:rPr>
          <w:rFonts w:ascii="Nunito Sans" w:hAnsi="Nunito Sans"/>
          <w:b/>
          <w:bCs/>
          <w:sz w:val="18"/>
          <w:szCs w:val="18"/>
        </w:rPr>
        <w:t>severity</w:t>
      </w:r>
      <w:r w:rsidRPr="00DE4DB7">
        <w:rPr>
          <w:rFonts w:ascii="Nunito Sans" w:hAnsi="Nunito Sans"/>
          <w:bCs/>
          <w:sz w:val="18"/>
          <w:szCs w:val="18"/>
        </w:rPr>
        <w:t xml:space="preserve">, and </w:t>
      </w:r>
      <w:r w:rsidRPr="00DE4DB7">
        <w:rPr>
          <w:rFonts w:ascii="Nunito Sans" w:hAnsi="Nunito Sans"/>
          <w:b/>
          <w:bCs/>
          <w:sz w:val="18"/>
          <w:szCs w:val="18"/>
        </w:rPr>
        <w:t>exposure</w:t>
      </w:r>
      <w:r w:rsidRPr="00DE4DB7">
        <w:rPr>
          <w:rFonts w:ascii="Nunito Sans" w:hAnsi="Nunito Sans"/>
          <w:bCs/>
          <w:sz w:val="18"/>
          <w:szCs w:val="18"/>
        </w:rPr>
        <w:t xml:space="preserve">, and learn how these measures are used to quantify and assess insurance risk. The module also covers the calculation </w:t>
      </w:r>
      <w:proofErr w:type="gramStart"/>
      <w:r w:rsidRPr="00DE4DB7">
        <w:rPr>
          <w:rFonts w:ascii="Nunito Sans" w:hAnsi="Nunito Sans"/>
          <w:bCs/>
          <w:sz w:val="18"/>
          <w:szCs w:val="18"/>
        </w:rPr>
        <w:t>of</w:t>
      </w:r>
      <w:r w:rsidRPr="00DE4DB7">
        <w:rPr>
          <w:rFonts w:ascii="Nunito Sans" w:hAnsi="Nunito Sans"/>
          <w:b/>
          <w:bCs/>
          <w:sz w:val="18"/>
          <w:szCs w:val="18"/>
        </w:rPr>
        <w:t xml:space="preserve"> </w:t>
      </w:r>
      <w:r>
        <w:rPr>
          <w:rFonts w:ascii="Nunito Sans" w:hAnsi="Nunito Sans"/>
          <w:b/>
          <w:bCs/>
          <w:sz w:val="18"/>
          <w:szCs w:val="18"/>
        </w:rPr>
        <w:t>risk</w:t>
      </w:r>
      <w:proofErr w:type="gramEnd"/>
      <w:r>
        <w:rPr>
          <w:rFonts w:ascii="Nunito Sans" w:hAnsi="Nunito Sans"/>
          <w:b/>
          <w:bCs/>
          <w:sz w:val="18"/>
          <w:szCs w:val="18"/>
        </w:rPr>
        <w:t xml:space="preserve"> </w:t>
      </w:r>
      <w:r w:rsidRPr="00DE4DB7">
        <w:rPr>
          <w:rFonts w:ascii="Nunito Sans" w:hAnsi="Nunito Sans"/>
          <w:b/>
          <w:bCs/>
          <w:sz w:val="18"/>
          <w:szCs w:val="18"/>
        </w:rPr>
        <w:t>premium</w:t>
      </w:r>
      <w:r w:rsidRPr="00DE4DB7">
        <w:rPr>
          <w:rFonts w:ascii="Nunito Sans" w:hAnsi="Nunito Sans"/>
          <w:bCs/>
          <w:sz w:val="18"/>
          <w:szCs w:val="18"/>
        </w:rPr>
        <w:t xml:space="preserve"> and </w:t>
      </w:r>
      <w:r w:rsidRPr="00DE4DB7">
        <w:rPr>
          <w:rFonts w:ascii="Nunito Sans" w:hAnsi="Nunito Sans"/>
          <w:b/>
          <w:bCs/>
          <w:sz w:val="18"/>
          <w:szCs w:val="18"/>
        </w:rPr>
        <w:t>office premium</w:t>
      </w:r>
      <w:r w:rsidRPr="00DE4DB7">
        <w:rPr>
          <w:rFonts w:ascii="Nunito Sans" w:hAnsi="Nunito Sans"/>
          <w:bCs/>
          <w:sz w:val="18"/>
          <w:szCs w:val="18"/>
        </w:rPr>
        <w:t>, ensuring learners can connect technical analysis with the commercial realities of premium setting.</w:t>
      </w:r>
    </w:p>
    <w:p w14:paraId="4172F8EB" w14:textId="77777777" w:rsidR="00DE4DB7" w:rsidRPr="00DE4DB7" w:rsidRDefault="00DE4DB7" w:rsidP="00DE4DB7">
      <w:pPr>
        <w:rPr>
          <w:rFonts w:ascii="Nunito Sans" w:hAnsi="Nunito Sans"/>
          <w:bCs/>
          <w:sz w:val="18"/>
          <w:szCs w:val="18"/>
        </w:rPr>
      </w:pPr>
      <w:r w:rsidRPr="00DE4DB7">
        <w:rPr>
          <w:rFonts w:ascii="Nunito Sans" w:hAnsi="Nunito Sans"/>
          <w:bCs/>
          <w:sz w:val="18"/>
          <w:szCs w:val="18"/>
        </w:rPr>
        <w:t>By the end of the module, participants will be able to apply actuarial techniques to analyze claims data, calculate expected premiums, and evaluate the relationship between exposures, premiums, and loss ratios to support sound pricing decisions.</w:t>
      </w:r>
    </w:p>
    <w:p w14:paraId="4AFB9D9D" w14:textId="77777777" w:rsidR="00EC5B23" w:rsidRPr="00EC5B23" w:rsidRDefault="00EC5B23" w:rsidP="00EC5B23">
      <w:pPr>
        <w:rPr>
          <w:rFonts w:ascii="Nunito Sans" w:eastAsia="Aptos" w:hAnsi="Nunito Sans" w:cs="Times New Roman"/>
          <w:sz w:val="18"/>
          <w:szCs w:val="18"/>
        </w:rPr>
      </w:pPr>
      <w:r w:rsidRPr="00EC5B23">
        <w:rPr>
          <w:rFonts w:ascii="Nunito Sans Black" w:eastAsia="Times New Roman" w:hAnsi="Nunito Sans Black" w:cs="Times New Roman"/>
          <w:color w:val="0137A6"/>
          <w:sz w:val="18"/>
          <w:szCs w:val="18"/>
        </w:rPr>
        <w:t>Learning Outcomes</w:t>
      </w:r>
      <w:r w:rsidRPr="00EC5B23">
        <w:rPr>
          <w:rFonts w:ascii="Nunito Sans Black" w:eastAsia="Times New Roman" w:hAnsi="Nunito Sans Black" w:cs="Times New Roman"/>
          <w:color w:val="0137A6"/>
          <w:sz w:val="18"/>
          <w:szCs w:val="18"/>
        </w:rPr>
        <w:br/>
      </w:r>
      <w:r w:rsidRPr="00EC5B23">
        <w:rPr>
          <w:rFonts w:ascii="Nunito Sans" w:eastAsia="Aptos" w:hAnsi="Nunito Sans" w:cs="Times New Roman"/>
          <w:sz w:val="18"/>
          <w:szCs w:val="18"/>
        </w:rPr>
        <w:t>By the end of this module, participants will be able to:</w:t>
      </w:r>
    </w:p>
    <w:p w14:paraId="63F8DC16" w14:textId="77777777" w:rsidR="00DE4DB7" w:rsidRPr="00DE4DB7" w:rsidRDefault="00DE4DB7" w:rsidP="00DE4DB7">
      <w:pPr>
        <w:numPr>
          <w:ilvl w:val="0"/>
          <w:numId w:val="2"/>
        </w:numPr>
        <w:rPr>
          <w:rFonts w:ascii="Nunito Sans" w:eastAsia="Aptos" w:hAnsi="Nunito Sans" w:cs="Times New Roman"/>
          <w:sz w:val="18"/>
          <w:szCs w:val="18"/>
        </w:rPr>
      </w:pPr>
      <w:r w:rsidRPr="00DE4DB7">
        <w:rPr>
          <w:rFonts w:ascii="Nunito Sans" w:eastAsia="Aptos" w:hAnsi="Nunito Sans" w:cs="Times New Roman"/>
          <w:sz w:val="18"/>
          <w:szCs w:val="18"/>
        </w:rPr>
        <w:t>Explain the concepts of frequency and severity and their role in measuring insurance risk.</w:t>
      </w:r>
    </w:p>
    <w:p w14:paraId="1F36DAD1" w14:textId="0012A09B" w:rsidR="00AE005A" w:rsidRDefault="00AE005A" w:rsidP="00DE4DB7">
      <w:pPr>
        <w:numPr>
          <w:ilvl w:val="0"/>
          <w:numId w:val="2"/>
        </w:numPr>
        <w:rPr>
          <w:rFonts w:ascii="Nunito Sans" w:eastAsia="Aptos" w:hAnsi="Nunito Sans" w:cs="Times New Roman"/>
          <w:sz w:val="18"/>
          <w:szCs w:val="18"/>
        </w:rPr>
      </w:pPr>
      <w:r w:rsidRPr="00AE005A">
        <w:rPr>
          <w:rFonts w:ascii="Nunito Sans" w:eastAsia="Aptos" w:hAnsi="Nunito Sans" w:cs="Times New Roman"/>
          <w:sz w:val="18"/>
          <w:szCs w:val="18"/>
        </w:rPr>
        <w:t>Calculate and interpret exposures for use in insurance analysis</w:t>
      </w:r>
      <w:r>
        <w:rPr>
          <w:rFonts w:ascii="Nunito Sans" w:eastAsia="Aptos" w:hAnsi="Nunito Sans" w:cs="Times New Roman"/>
          <w:sz w:val="18"/>
          <w:szCs w:val="18"/>
        </w:rPr>
        <w:t xml:space="preserve"> either in (days, months, or years).</w:t>
      </w:r>
    </w:p>
    <w:p w14:paraId="347551BD" w14:textId="76777906" w:rsidR="00DE4DB7" w:rsidRPr="00DE4DB7" w:rsidRDefault="00DE4DB7" w:rsidP="00DE4DB7">
      <w:pPr>
        <w:numPr>
          <w:ilvl w:val="0"/>
          <w:numId w:val="2"/>
        </w:numPr>
        <w:rPr>
          <w:rFonts w:ascii="Nunito Sans" w:eastAsia="Aptos" w:hAnsi="Nunito Sans" w:cs="Times New Roman"/>
          <w:sz w:val="18"/>
          <w:szCs w:val="18"/>
        </w:rPr>
      </w:pPr>
      <w:r w:rsidRPr="00DE4DB7">
        <w:rPr>
          <w:rFonts w:ascii="Nunito Sans" w:eastAsia="Aptos" w:hAnsi="Nunito Sans" w:cs="Times New Roman"/>
          <w:sz w:val="18"/>
          <w:szCs w:val="18"/>
        </w:rPr>
        <w:t xml:space="preserve">Differentiate between risk premium and office </w:t>
      </w:r>
      <w:r w:rsidR="008E212B" w:rsidRPr="00DE4DB7">
        <w:rPr>
          <w:rFonts w:ascii="Nunito Sans" w:eastAsia="Aptos" w:hAnsi="Nunito Sans" w:cs="Times New Roman"/>
          <w:sz w:val="18"/>
          <w:szCs w:val="18"/>
        </w:rPr>
        <w:t>premium and</w:t>
      </w:r>
      <w:r w:rsidRPr="00DE4DB7">
        <w:rPr>
          <w:rFonts w:ascii="Nunito Sans" w:eastAsia="Aptos" w:hAnsi="Nunito Sans" w:cs="Times New Roman"/>
          <w:sz w:val="18"/>
          <w:szCs w:val="18"/>
        </w:rPr>
        <w:t xml:space="preserve"> describe how each contributes to premium calculation.</w:t>
      </w:r>
    </w:p>
    <w:p w14:paraId="13CD918F" w14:textId="77777777" w:rsidR="00DE4DB7" w:rsidRPr="00DE4DB7" w:rsidRDefault="00DE4DB7" w:rsidP="00DE4DB7">
      <w:pPr>
        <w:numPr>
          <w:ilvl w:val="0"/>
          <w:numId w:val="2"/>
        </w:numPr>
        <w:rPr>
          <w:rFonts w:ascii="Nunito Sans" w:eastAsia="Aptos" w:hAnsi="Nunito Sans" w:cs="Times New Roman"/>
          <w:sz w:val="18"/>
          <w:szCs w:val="18"/>
        </w:rPr>
      </w:pPr>
      <w:r w:rsidRPr="00DE4DB7">
        <w:rPr>
          <w:rFonts w:ascii="Nunito Sans" w:eastAsia="Aptos" w:hAnsi="Nunito Sans" w:cs="Times New Roman"/>
          <w:sz w:val="18"/>
          <w:szCs w:val="18"/>
        </w:rPr>
        <w:t>Apply frequency and severity measures to estimate expected claims and derive risk premiums.</w:t>
      </w:r>
    </w:p>
    <w:p w14:paraId="5055E2E1" w14:textId="77777777" w:rsidR="00DE4DB7" w:rsidRPr="00DE4DB7" w:rsidRDefault="00DE4DB7" w:rsidP="00DE4DB7">
      <w:pPr>
        <w:numPr>
          <w:ilvl w:val="0"/>
          <w:numId w:val="2"/>
        </w:numPr>
        <w:rPr>
          <w:rFonts w:ascii="Nunito Sans" w:eastAsia="Aptos" w:hAnsi="Nunito Sans" w:cs="Times New Roman"/>
          <w:sz w:val="18"/>
          <w:szCs w:val="18"/>
        </w:rPr>
      </w:pPr>
      <w:r w:rsidRPr="00DE4DB7">
        <w:rPr>
          <w:rFonts w:ascii="Nunito Sans" w:eastAsia="Aptos" w:hAnsi="Nunito Sans" w:cs="Times New Roman"/>
          <w:sz w:val="18"/>
          <w:szCs w:val="18"/>
        </w:rPr>
        <w:t>Assess the relationship between exposures, premiums, and loss ratios to evaluate insurance performance.</w:t>
      </w:r>
    </w:p>
    <w:p w14:paraId="21C8A67B"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Activities and Exercises (Learning Assessments)</w:t>
      </w:r>
    </w:p>
    <w:p w14:paraId="37596088" w14:textId="77777777" w:rsidR="00AB56E9" w:rsidRPr="00AB56E9" w:rsidRDefault="00EC5B23" w:rsidP="00AB56E9">
      <w:pPr>
        <w:numPr>
          <w:ilvl w:val="0"/>
          <w:numId w:val="6"/>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Link to the quizzes file - </w:t>
      </w:r>
      <w:hyperlink r:id="rId8" w:history="1">
        <w:r w:rsidR="00AB56E9" w:rsidRPr="00AB56E9">
          <w:rPr>
            <w:rStyle w:val="Hyperlink"/>
            <w:rFonts w:ascii="Nunito Sans" w:eastAsia="Aptos" w:hAnsi="Nunito Sans" w:cs="Times New Roman"/>
            <w:sz w:val="18"/>
            <w:szCs w:val="18"/>
          </w:rPr>
          <w:t>Module 2_Exercises_Frequency &amp; Severity.docx</w:t>
        </w:r>
      </w:hyperlink>
    </w:p>
    <w:p w14:paraId="1B01BE7A"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 xml:space="preserve">Course Content </w:t>
      </w:r>
    </w:p>
    <w:p w14:paraId="2CF51C2C" w14:textId="7BB99CAE" w:rsidR="00EC5B23" w:rsidRPr="00EC5B23" w:rsidRDefault="00EC5B23" w:rsidP="00EC5B23">
      <w:pPr>
        <w:numPr>
          <w:ilvl w:val="0"/>
          <w:numId w:val="1"/>
        </w:numPr>
        <w:contextualSpacing/>
        <w:rPr>
          <w:rFonts w:ascii="Nunito Sans" w:eastAsia="Aptos" w:hAnsi="Nunito Sans" w:cs="Times New Roman"/>
          <w:sz w:val="18"/>
          <w:szCs w:val="18"/>
        </w:rPr>
      </w:pPr>
      <w:r w:rsidRPr="00EC5B23">
        <w:rPr>
          <w:rFonts w:ascii="Nunito Sans" w:eastAsia="Aptos" w:hAnsi="Nunito Sans" w:cs="Times New Roman"/>
          <w:sz w:val="18"/>
          <w:szCs w:val="18"/>
        </w:rPr>
        <w:t>Link to the Internal Technical Procedure Document –</w:t>
      </w:r>
      <w:r w:rsidR="002F6D98">
        <w:rPr>
          <w:rFonts w:ascii="Nunito Sans" w:eastAsia="Aptos" w:hAnsi="Nunito Sans" w:cs="Times New Roman"/>
          <w:sz w:val="18"/>
          <w:szCs w:val="18"/>
        </w:rPr>
        <w:t xml:space="preserve"> </w:t>
      </w:r>
    </w:p>
    <w:p w14:paraId="52469342"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Additional Resources and References</w:t>
      </w:r>
    </w:p>
    <w:p w14:paraId="788C2B8E" w14:textId="77777777" w:rsidR="00EC5B23" w:rsidRPr="00EC5B23" w:rsidRDefault="00EC5B23" w:rsidP="00EC5B23">
      <w:pPr>
        <w:numPr>
          <w:ilvl w:val="0"/>
          <w:numId w:val="5"/>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Link to relevant IRA regulations on the module – </w:t>
      </w:r>
      <w:r w:rsidRPr="00EC5B23">
        <w:rPr>
          <w:rFonts w:ascii="Nunito Sans" w:eastAsia="Aptos" w:hAnsi="Nunito Sans" w:cs="Times New Roman"/>
          <w:sz w:val="18"/>
          <w:szCs w:val="18"/>
          <w:highlight w:val="yellow"/>
        </w:rPr>
        <w:t>(Not Applicable)</w:t>
      </w:r>
    </w:p>
    <w:p w14:paraId="346FEBF6"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Training Video</w:t>
      </w:r>
    </w:p>
    <w:p w14:paraId="44BBFC22" w14:textId="77777777" w:rsidR="00EC5B23" w:rsidRPr="00EC5B23" w:rsidRDefault="00EC5B23" w:rsidP="00EC5B23">
      <w:pPr>
        <w:numPr>
          <w:ilvl w:val="0"/>
          <w:numId w:val="10"/>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Link to the training video – </w:t>
      </w:r>
      <w:r w:rsidRPr="00EC5B23">
        <w:rPr>
          <w:rFonts w:ascii="Nunito Sans" w:eastAsia="Aptos" w:hAnsi="Nunito Sans" w:cs="Times New Roman"/>
          <w:sz w:val="18"/>
          <w:szCs w:val="18"/>
          <w:highlight w:val="yellow"/>
        </w:rPr>
        <w:t>(Not Applicable)</w:t>
      </w:r>
    </w:p>
    <w:p w14:paraId="7AC46DEE"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Data</w:t>
      </w:r>
    </w:p>
    <w:p w14:paraId="5CBA2B89" w14:textId="77777777" w:rsidR="00EC5B23" w:rsidRPr="00EC5B23" w:rsidRDefault="00EC5B23" w:rsidP="00EC5B23">
      <w:pPr>
        <w:numPr>
          <w:ilvl w:val="0"/>
          <w:numId w:val="3"/>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Data – </w:t>
      </w:r>
    </w:p>
    <w:p w14:paraId="03AD19F5" w14:textId="77777777" w:rsidR="00FE6D43" w:rsidRPr="00FE6D43" w:rsidRDefault="00FE6D43" w:rsidP="00FE6D43">
      <w:pPr>
        <w:numPr>
          <w:ilvl w:val="0"/>
          <w:numId w:val="8"/>
        </w:numPr>
        <w:contextualSpacing/>
        <w:rPr>
          <w:rFonts w:ascii="Nunito Sans" w:eastAsia="Aptos" w:hAnsi="Nunito Sans" w:cs="Times New Roman"/>
          <w:color w:val="467886"/>
          <w:sz w:val="18"/>
          <w:szCs w:val="18"/>
          <w:u w:val="single"/>
        </w:rPr>
      </w:pPr>
      <w:hyperlink r:id="rId9" w:history="1">
        <w:r w:rsidRPr="00FE6D43">
          <w:rPr>
            <w:rFonts w:ascii="Nunito Sans" w:eastAsia="Aptos" w:hAnsi="Nunito Sans" w:cs="Times New Roman"/>
            <w:color w:val="467886"/>
            <w:sz w:val="18"/>
            <w:szCs w:val="18"/>
          </w:rPr>
          <w:t>Claims Data.xlsx</w:t>
        </w:r>
      </w:hyperlink>
    </w:p>
    <w:p w14:paraId="0D17E9AF" w14:textId="77777777" w:rsidR="001F4FB4" w:rsidRPr="001F4FB4" w:rsidRDefault="001F4FB4" w:rsidP="001F4FB4">
      <w:pPr>
        <w:numPr>
          <w:ilvl w:val="0"/>
          <w:numId w:val="8"/>
        </w:numPr>
        <w:contextualSpacing/>
        <w:rPr>
          <w:rFonts w:ascii="Nunito Sans" w:eastAsia="Aptos" w:hAnsi="Nunito Sans" w:cs="Times New Roman"/>
          <w:color w:val="467886"/>
          <w:sz w:val="18"/>
          <w:szCs w:val="18"/>
          <w:u w:val="single"/>
        </w:rPr>
      </w:pPr>
      <w:hyperlink r:id="rId10" w:history="1">
        <w:r w:rsidRPr="001F4FB4">
          <w:rPr>
            <w:rFonts w:ascii="Nunito Sans" w:eastAsia="Aptos" w:hAnsi="Nunito Sans" w:cs="Times New Roman"/>
            <w:color w:val="467886"/>
            <w:sz w:val="18"/>
            <w:szCs w:val="18"/>
          </w:rPr>
          <w:t>Premium Data.xlsx</w:t>
        </w:r>
      </w:hyperlink>
    </w:p>
    <w:p w14:paraId="2CDC5DE0"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Working Files</w:t>
      </w:r>
    </w:p>
    <w:p w14:paraId="1D0A20E3" w14:textId="77777777" w:rsidR="00EC5B23" w:rsidRPr="00EC5B23" w:rsidRDefault="00EC5B23" w:rsidP="00EC5B23">
      <w:pPr>
        <w:numPr>
          <w:ilvl w:val="0"/>
          <w:numId w:val="3"/>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Working File Templates – </w:t>
      </w:r>
    </w:p>
    <w:p w14:paraId="5E2F38D5" w14:textId="77777777" w:rsidR="000B1D5E" w:rsidRPr="000B1D5E" w:rsidRDefault="000B1D5E" w:rsidP="000B1D5E">
      <w:pPr>
        <w:numPr>
          <w:ilvl w:val="0"/>
          <w:numId w:val="12"/>
        </w:numPr>
        <w:contextualSpacing/>
        <w:rPr>
          <w:rFonts w:ascii="Nunito Sans" w:eastAsia="Aptos" w:hAnsi="Nunito Sans" w:cs="Times New Roman"/>
          <w:color w:val="467886"/>
          <w:sz w:val="18"/>
          <w:szCs w:val="18"/>
        </w:rPr>
      </w:pPr>
      <w:hyperlink r:id="rId11" w:history="1">
        <w:r w:rsidRPr="000B1D5E">
          <w:rPr>
            <w:rFonts w:ascii="Nunito Sans" w:eastAsia="Aptos" w:hAnsi="Nunito Sans" w:cs="Times New Roman"/>
            <w:color w:val="467886"/>
            <w:sz w:val="18"/>
            <w:szCs w:val="18"/>
          </w:rPr>
          <w:t>Frequency and Severity Template.xlsx</w:t>
        </w:r>
      </w:hyperlink>
    </w:p>
    <w:p w14:paraId="2A97645D" w14:textId="77777777" w:rsidR="00EC5B23" w:rsidRPr="00EC5B23" w:rsidRDefault="00EC5B23" w:rsidP="00EC5B23">
      <w:pPr>
        <w:keepNext/>
        <w:keepLines/>
        <w:spacing w:before="160" w:after="80"/>
        <w:outlineLvl w:val="1"/>
        <w:rPr>
          <w:rFonts w:ascii="Nunito Sans Black" w:eastAsia="Times New Roman" w:hAnsi="Nunito Sans Black" w:cs="Times New Roman"/>
          <w:color w:val="0137A6"/>
          <w:sz w:val="18"/>
          <w:szCs w:val="18"/>
        </w:rPr>
      </w:pPr>
      <w:r w:rsidRPr="00EC5B23">
        <w:rPr>
          <w:rFonts w:ascii="Nunito Sans Black" w:eastAsia="Times New Roman" w:hAnsi="Nunito Sans Black" w:cs="Times New Roman"/>
          <w:color w:val="0137A6"/>
          <w:sz w:val="18"/>
          <w:szCs w:val="18"/>
        </w:rPr>
        <w:t>Results File</w:t>
      </w:r>
    </w:p>
    <w:p w14:paraId="0CF20367" w14:textId="77777777" w:rsidR="00EC5B23" w:rsidRPr="00EC5B23" w:rsidRDefault="00EC5B23" w:rsidP="00EC5B23">
      <w:pPr>
        <w:numPr>
          <w:ilvl w:val="0"/>
          <w:numId w:val="4"/>
        </w:numPr>
        <w:contextualSpacing/>
        <w:rPr>
          <w:rFonts w:ascii="Nunito Sans" w:eastAsia="Aptos" w:hAnsi="Nunito Sans" w:cs="Times New Roman"/>
          <w:sz w:val="18"/>
          <w:szCs w:val="18"/>
        </w:rPr>
      </w:pPr>
      <w:r w:rsidRPr="00EC5B23">
        <w:rPr>
          <w:rFonts w:ascii="Nunito Sans" w:eastAsia="Aptos" w:hAnsi="Nunito Sans" w:cs="Times New Roman"/>
          <w:sz w:val="18"/>
          <w:szCs w:val="18"/>
        </w:rPr>
        <w:t xml:space="preserve">Results Template – </w:t>
      </w:r>
    </w:p>
    <w:p w14:paraId="6C3D0305" w14:textId="77777777" w:rsidR="004D52FC" w:rsidRPr="004D52FC" w:rsidRDefault="004D52FC" w:rsidP="000B1D5E">
      <w:pPr>
        <w:numPr>
          <w:ilvl w:val="0"/>
          <w:numId w:val="13"/>
        </w:numPr>
        <w:contextualSpacing/>
        <w:rPr>
          <w:rFonts w:ascii="Nunito Sans" w:eastAsia="Aptos" w:hAnsi="Nunito Sans" w:cs="Times New Roman"/>
          <w:color w:val="467886"/>
          <w:sz w:val="18"/>
          <w:szCs w:val="18"/>
          <w:u w:val="single"/>
        </w:rPr>
      </w:pPr>
      <w:hyperlink r:id="rId12" w:history="1">
        <w:r w:rsidRPr="004D52FC">
          <w:rPr>
            <w:rFonts w:ascii="Nunito Sans" w:eastAsia="Aptos" w:hAnsi="Nunito Sans" w:cs="Times New Roman"/>
            <w:color w:val="467886"/>
            <w:sz w:val="18"/>
            <w:szCs w:val="18"/>
          </w:rPr>
          <w:t>Frequency and Severity.xlsx</w:t>
        </w:r>
      </w:hyperlink>
    </w:p>
    <w:sectPr w:rsidR="004D52FC" w:rsidRPr="004D52FC" w:rsidSect="00EC5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Nunito">
    <w:panose1 w:val="00000000000000000000"/>
    <w:charset w:val="00"/>
    <w:family w:val="auto"/>
    <w:pitch w:val="variable"/>
    <w:sig w:usb0="A00002FF" w:usb1="5000204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Sans Black">
    <w:charset w:val="00"/>
    <w:family w:val="auto"/>
    <w:pitch w:val="variable"/>
    <w:sig w:usb0="A00002FF" w:usb1="5000204B" w:usb2="00000000" w:usb3="00000000" w:csb0="00000197"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691"/>
    <w:multiLevelType w:val="hybridMultilevel"/>
    <w:tmpl w:val="C158F7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96B038B"/>
    <w:multiLevelType w:val="hybridMultilevel"/>
    <w:tmpl w:val="326009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C563A3D"/>
    <w:multiLevelType w:val="hybridMultilevel"/>
    <w:tmpl w:val="AB263C48"/>
    <w:lvl w:ilvl="0" w:tplc="FFFFFFFF">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CEE0D79"/>
    <w:multiLevelType w:val="hybridMultilevel"/>
    <w:tmpl w:val="E91A4A82"/>
    <w:lvl w:ilvl="0" w:tplc="2000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E915AED"/>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C04CE5"/>
    <w:multiLevelType w:val="hybridMultilevel"/>
    <w:tmpl w:val="F5066A44"/>
    <w:lvl w:ilvl="0" w:tplc="FFFFFFFF">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D263B0B"/>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B14BE8"/>
    <w:multiLevelType w:val="hybridMultilevel"/>
    <w:tmpl w:val="AB263C48"/>
    <w:lvl w:ilvl="0" w:tplc="EA3A6AB6">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2A45B95"/>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652F3B"/>
    <w:multiLevelType w:val="hybridMultilevel"/>
    <w:tmpl w:val="F5066A44"/>
    <w:lvl w:ilvl="0" w:tplc="23D04E90">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62E04F4"/>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6DB7FF8"/>
    <w:multiLevelType w:val="multilevel"/>
    <w:tmpl w:val="93CA49D2"/>
    <w:lvl w:ilvl="0">
      <w:start w:val="1"/>
      <w:numFmt w:val="decimal"/>
      <w:lvlText w:val="%1."/>
      <w:lvlJc w:val="left"/>
      <w:pPr>
        <w:ind w:left="360" w:hanging="360"/>
      </w:pPr>
      <w:rPr>
        <w:rFonts w:ascii="Lato" w:hAnsi="Lato" w:hint="default"/>
        <w:b/>
        <w:sz w:val="18"/>
        <w:szCs w:val="18"/>
      </w:rPr>
    </w:lvl>
    <w:lvl w:ilvl="1">
      <w:start w:val="1"/>
      <w:numFmt w:val="decimal"/>
      <w:lvlText w:val="%1.%2."/>
      <w:lvlJc w:val="left"/>
      <w:pPr>
        <w:ind w:left="4482" w:hanging="432"/>
      </w:pPr>
      <w:rPr>
        <w:rFonts w:ascii="Lato" w:hAnsi="Lato" w:hint="default"/>
        <w:b w:val="0"/>
        <w:color w:val="auto"/>
        <w:sz w:val="18"/>
        <w:szCs w:val="18"/>
      </w:rPr>
    </w:lvl>
    <w:lvl w:ilvl="2">
      <w:start w:val="1"/>
      <w:numFmt w:val="decimal"/>
      <w:lvlText w:val="%3."/>
      <w:lvlJc w:val="left"/>
      <w:pPr>
        <w:ind w:left="1080" w:hanging="360"/>
      </w:pPr>
      <w:rPr>
        <w:rFonts w:ascii="Nunito" w:hAnsi="Nunito" w:hint="default"/>
      </w:rPr>
    </w:lvl>
    <w:lvl w:ilvl="3">
      <w:start w:val="1"/>
      <w:numFmt w:val="lowerRoman"/>
      <w:lvlText w:val="%4."/>
      <w:lvlJc w:val="right"/>
      <w:pPr>
        <w:ind w:left="1728" w:hanging="648"/>
      </w:pPr>
      <w:rPr>
        <w:b w:val="0"/>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79651DA"/>
    <w:multiLevelType w:val="multilevel"/>
    <w:tmpl w:val="AACABC4A"/>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11640">
    <w:abstractNumId w:val="0"/>
  </w:num>
  <w:num w:numId="2" w16cid:durableId="238489992">
    <w:abstractNumId w:val="12"/>
  </w:num>
  <w:num w:numId="3" w16cid:durableId="1676034669">
    <w:abstractNumId w:val="6"/>
  </w:num>
  <w:num w:numId="4" w16cid:durableId="764569401">
    <w:abstractNumId w:val="8"/>
  </w:num>
  <w:num w:numId="5" w16cid:durableId="2055884545">
    <w:abstractNumId w:val="4"/>
  </w:num>
  <w:num w:numId="6" w16cid:durableId="1803500621">
    <w:abstractNumId w:val="1"/>
  </w:num>
  <w:num w:numId="7" w16cid:durableId="222178726">
    <w:abstractNumId w:val="3"/>
  </w:num>
  <w:num w:numId="8" w16cid:durableId="1407530938">
    <w:abstractNumId w:val="7"/>
  </w:num>
  <w:num w:numId="9" w16cid:durableId="97600032">
    <w:abstractNumId w:val="2"/>
  </w:num>
  <w:num w:numId="10" w16cid:durableId="967469526">
    <w:abstractNumId w:val="10"/>
  </w:num>
  <w:num w:numId="11" w16cid:durableId="845899011">
    <w:abstractNumId w:val="11"/>
  </w:num>
  <w:num w:numId="12" w16cid:durableId="716078414">
    <w:abstractNumId w:val="9"/>
  </w:num>
  <w:num w:numId="13" w16cid:durableId="766535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23"/>
    <w:rsid w:val="000B1D5E"/>
    <w:rsid w:val="001F4FB4"/>
    <w:rsid w:val="002B2B28"/>
    <w:rsid w:val="002F6D98"/>
    <w:rsid w:val="003E2644"/>
    <w:rsid w:val="004776A5"/>
    <w:rsid w:val="004D52FC"/>
    <w:rsid w:val="005A0988"/>
    <w:rsid w:val="005E7B53"/>
    <w:rsid w:val="006A69C1"/>
    <w:rsid w:val="00753885"/>
    <w:rsid w:val="007D7C05"/>
    <w:rsid w:val="00850226"/>
    <w:rsid w:val="008E212B"/>
    <w:rsid w:val="00AB56E9"/>
    <w:rsid w:val="00AE005A"/>
    <w:rsid w:val="00B07FC7"/>
    <w:rsid w:val="00B80ECB"/>
    <w:rsid w:val="00BE0E39"/>
    <w:rsid w:val="00C758B9"/>
    <w:rsid w:val="00DE4DB7"/>
    <w:rsid w:val="00EC5B23"/>
    <w:rsid w:val="00F50F22"/>
    <w:rsid w:val="00FE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B779"/>
  <w15:chartTrackingRefBased/>
  <w15:docId w15:val="{508C6CC2-ECFC-4463-8AA9-D3962907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KAFS 1)"/>
    <w:basedOn w:val="Normal"/>
    <w:next w:val="Normal"/>
    <w:link w:val="Heading1Char"/>
    <w:uiPriority w:val="9"/>
    <w:qFormat/>
    <w:rsid w:val="00EC5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KAFS 1) Char"/>
    <w:basedOn w:val="DefaultParagraphFont"/>
    <w:link w:val="Heading1"/>
    <w:uiPriority w:val="9"/>
    <w:rsid w:val="00EC5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B23"/>
    <w:rPr>
      <w:rFonts w:eastAsiaTheme="majorEastAsia" w:cstheme="majorBidi"/>
      <w:color w:val="272727" w:themeColor="text1" w:themeTint="D8"/>
    </w:rPr>
  </w:style>
  <w:style w:type="paragraph" w:styleId="Title">
    <w:name w:val="Title"/>
    <w:basedOn w:val="Normal"/>
    <w:next w:val="Normal"/>
    <w:link w:val="TitleChar"/>
    <w:uiPriority w:val="10"/>
    <w:qFormat/>
    <w:rsid w:val="00EC5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B23"/>
    <w:pPr>
      <w:spacing w:before="160"/>
      <w:jc w:val="center"/>
    </w:pPr>
    <w:rPr>
      <w:i/>
      <w:iCs/>
      <w:color w:val="404040" w:themeColor="text1" w:themeTint="BF"/>
    </w:rPr>
  </w:style>
  <w:style w:type="character" w:customStyle="1" w:styleId="QuoteChar">
    <w:name w:val="Quote Char"/>
    <w:basedOn w:val="DefaultParagraphFont"/>
    <w:link w:val="Quote"/>
    <w:uiPriority w:val="29"/>
    <w:rsid w:val="00EC5B23"/>
    <w:rPr>
      <w:i/>
      <w:iCs/>
      <w:color w:val="404040" w:themeColor="text1" w:themeTint="BF"/>
    </w:rPr>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34"/>
    <w:qFormat/>
    <w:rsid w:val="00EC5B23"/>
    <w:pPr>
      <w:ind w:left="720"/>
      <w:contextualSpacing/>
    </w:pPr>
  </w:style>
  <w:style w:type="character" w:styleId="IntenseEmphasis">
    <w:name w:val="Intense Emphasis"/>
    <w:basedOn w:val="DefaultParagraphFont"/>
    <w:uiPriority w:val="21"/>
    <w:qFormat/>
    <w:rsid w:val="00EC5B23"/>
    <w:rPr>
      <w:i/>
      <w:iCs/>
      <w:color w:val="0F4761" w:themeColor="accent1" w:themeShade="BF"/>
    </w:rPr>
  </w:style>
  <w:style w:type="paragraph" w:styleId="IntenseQuote">
    <w:name w:val="Intense Quote"/>
    <w:basedOn w:val="Normal"/>
    <w:next w:val="Normal"/>
    <w:link w:val="IntenseQuoteChar"/>
    <w:uiPriority w:val="30"/>
    <w:qFormat/>
    <w:rsid w:val="00EC5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B23"/>
    <w:rPr>
      <w:i/>
      <w:iCs/>
      <w:color w:val="0F4761" w:themeColor="accent1" w:themeShade="BF"/>
    </w:rPr>
  </w:style>
  <w:style w:type="character" w:styleId="IntenseReference">
    <w:name w:val="Intense Reference"/>
    <w:basedOn w:val="DefaultParagraphFont"/>
    <w:uiPriority w:val="32"/>
    <w:qFormat/>
    <w:rsid w:val="00EC5B23"/>
    <w:rPr>
      <w:b/>
      <w:bCs/>
      <w:smallCaps/>
      <w:color w:val="0F4761" w:themeColor="accent1" w:themeShade="BF"/>
      <w:spacing w:val="5"/>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753885"/>
  </w:style>
  <w:style w:type="character" w:customStyle="1" w:styleId="normaltextrun">
    <w:name w:val="normaltextrun"/>
    <w:basedOn w:val="DefaultParagraphFont"/>
    <w:rsid w:val="00753885"/>
  </w:style>
  <w:style w:type="character" w:styleId="Hyperlink">
    <w:name w:val="Hyperlink"/>
    <w:basedOn w:val="DefaultParagraphFont"/>
    <w:uiPriority w:val="99"/>
    <w:unhideWhenUsed/>
    <w:rsid w:val="00AB56E9"/>
    <w:rPr>
      <w:color w:val="467886" w:themeColor="hyperlink"/>
      <w:u w:val="single"/>
    </w:rPr>
  </w:style>
  <w:style w:type="character" w:styleId="UnresolvedMention">
    <w:name w:val="Unresolved Mention"/>
    <w:basedOn w:val="DefaultParagraphFont"/>
    <w:uiPriority w:val="99"/>
    <w:semiHidden/>
    <w:unhideWhenUsed/>
    <w:rsid w:val="00AB5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bright-my.sharepoint.com/:w:/g/personal/swambui_kenbright_africa/ERuuSAFbTEJKuCtou0OUOkkBTde_UKNnsAeWe7_CiME2sw?e=cNLHz0"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kenbright.sharepoint.com/:x:/s/KENBRIGHTAI317-Automation/EZOg9kh9ncpLuFrYplJCiyEBF86Iu_9Zm43XiG64V_azKg?e=TgTDg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enbright-my.sharepoint.com/:x:/g/personal/swambui_kenbright_africa/Edxut-u4bglIsj0wE68TKIsB4NhS6jNK5vLS0Jsy1qA1aA?e=l4bRHN" TargetMode="External"/><Relationship Id="rId5" Type="http://schemas.openxmlformats.org/officeDocument/2006/relationships/styles" Target="styles.xml"/><Relationship Id="rId10" Type="http://schemas.openxmlformats.org/officeDocument/2006/relationships/hyperlink" Target="https://kenbright-my.sharepoint.com/:x:/g/personal/swambui_kenbright_africa/ERSskyg4EV1Bu6ojh9FctS8BT9hrK5JhB2KndEBqbcxt2w?e=mVNVbJ" TargetMode="External"/><Relationship Id="rId4" Type="http://schemas.openxmlformats.org/officeDocument/2006/relationships/numbering" Target="numbering.xml"/><Relationship Id="rId9" Type="http://schemas.openxmlformats.org/officeDocument/2006/relationships/hyperlink" Target="https://kenbright-my.sharepoint.com/:x:/g/personal/swambui_kenbright_africa/ERfwIOaxNN9OrlEXej0aG7ABZ_kSsbkH2gEawmfzMqvVLQ?e=lpeoV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5c53b8d1197c3235cdc6c189ef0048b8">
  <xsd:schema xmlns:xsd="http://www.w3.org/2001/XMLSchema" xmlns:xs="http://www.w3.org/2001/XMLSchema" xmlns:p="http://schemas.microsoft.com/office/2006/metadata/properties" xmlns:ns2="dfa2d9f5-199c-4212-8ee5-c011be210f49" targetNamespace="http://schemas.microsoft.com/office/2006/metadata/properties" ma:root="true" ma:fieldsID="a29a5f0316c59eb85eeff55e63480feb"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23CF71-EF9C-4A2C-AC89-2EC1E008F611}">
  <ds:schemaRefs>
    <ds:schemaRef ds:uri="http://schemas.microsoft.com/office/2006/metadata/properties"/>
    <ds:schemaRef ds:uri="http://schemas.microsoft.com/office/infopath/2007/PartnerControls"/>
    <ds:schemaRef ds:uri="dfa2d9f5-199c-4212-8ee5-c011be210f49"/>
  </ds:schemaRefs>
</ds:datastoreItem>
</file>

<file path=customXml/itemProps2.xml><?xml version="1.0" encoding="utf-8"?>
<ds:datastoreItem xmlns:ds="http://schemas.openxmlformats.org/officeDocument/2006/customXml" ds:itemID="{5B97567E-7735-47CE-BA1A-0A436CFA6CFF}">
  <ds:schemaRefs>
    <ds:schemaRef ds:uri="http://schemas.microsoft.com/sharepoint/v3/contenttype/forms"/>
  </ds:schemaRefs>
</ds:datastoreItem>
</file>

<file path=customXml/itemProps3.xml><?xml version="1.0" encoding="utf-8"?>
<ds:datastoreItem xmlns:ds="http://schemas.openxmlformats.org/officeDocument/2006/customXml" ds:itemID="{126F5A37-2A43-4E18-9F1D-3DB6F5992C14}"/>
</file>

<file path=docProps/app.xml><?xml version="1.0" encoding="utf-8"?>
<Properties xmlns="http://schemas.openxmlformats.org/officeDocument/2006/extended-properties" xmlns:vt="http://schemas.openxmlformats.org/officeDocument/2006/docPropsVTypes">
  <Template>Normal</Template>
  <TotalTime>13</TotalTime>
  <Pages>1</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Wambui</dc:creator>
  <cp:keywords/>
  <dc:description/>
  <cp:lastModifiedBy>Sheila Wambui</cp:lastModifiedBy>
  <cp:revision>9</cp:revision>
  <dcterms:created xsi:type="dcterms:W3CDTF">2025-09-25T09:35:00Z</dcterms:created>
  <dcterms:modified xsi:type="dcterms:W3CDTF">2025-09-29T06:08:00Z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0x010100FC098080B38DD147A7B7AA467507026F</vt:lpwstr>
  </property>
  <property fmtid="{D5CDD505-2E9C-101B-9397-08002B2CF9AE}" pid="3" name="MediaServiceImageTags">
    <vt:lpwstr/>
  </property>
</Properties>
</file>