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3034"/>
  <w15:chartTrackingRefBased/>
  <w15:docId w15:val="{53D7A48F-BE04-449C-994C-7BCCE702505A}"/>
  <w:rsids>
    <w:rsidRoot w:val="2ECC3034"/>
    <w:rsid w:val="2ECC303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D3C73C-1912-4BDB-B5B9-F6706557EF34}"/>
</file>

<file path=customXml/itemProps2.xml><?xml version="1.0" encoding="utf-8"?>
<ds:datastoreItem xmlns:ds="http://schemas.openxmlformats.org/officeDocument/2006/customXml" ds:itemID="{AEAF4F9E-CC1C-41CB-919A-6EA84273534B}"/>
</file>

<file path=customXml/itemProps3.xml><?xml version="1.0" encoding="utf-8"?>
<ds:datastoreItem xmlns:ds="http://schemas.openxmlformats.org/officeDocument/2006/customXml" ds:itemID="{B6D2EBAE-7FAD-4FAA-BE0E-355D341E58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Mercelline Maingi</dc:creator>
  <cp:keywords/>
  <dc:description/>
  <dcterms:created xsi:type="dcterms:W3CDTF">2025-09-26T07:32:49Z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