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B5BE" w14:textId="167F66FE" w:rsidR="000777E5" w:rsidRPr="00931514" w:rsidRDefault="000777E5" w:rsidP="005166A5">
      <w:pPr>
        <w:pStyle w:val="Heading1"/>
        <w:rPr>
          <w:sz w:val="28"/>
          <w:szCs w:val="28"/>
        </w:rPr>
      </w:pPr>
      <w:bookmarkStart w:id="0" w:name="_Hlk209774164"/>
      <w:r w:rsidRPr="00931514">
        <w:rPr>
          <w:sz w:val="28"/>
          <w:szCs w:val="28"/>
        </w:rPr>
        <w:t xml:space="preserve">MODULE </w:t>
      </w:r>
      <w:r w:rsidR="00E82DAE">
        <w:rPr>
          <w:sz w:val="28"/>
          <w:szCs w:val="28"/>
        </w:rPr>
        <w:t>4</w:t>
      </w:r>
      <w:r w:rsidRPr="00931514">
        <w:rPr>
          <w:sz w:val="28"/>
          <w:szCs w:val="28"/>
        </w:rPr>
        <w:t xml:space="preserve">: </w:t>
      </w:r>
      <w:r w:rsidR="00951CAA">
        <w:rPr>
          <w:sz w:val="28"/>
          <w:szCs w:val="28"/>
        </w:rPr>
        <w:t>VALUATION, DISCOUNTING AND RISK MARGIN ANALYSIS</w:t>
      </w:r>
    </w:p>
    <w:bookmarkEnd w:id="0"/>
    <w:p w14:paraId="4DB301F9" w14:textId="1D3B764D" w:rsidR="000777E5" w:rsidRDefault="000777E5" w:rsidP="000777E5">
      <w:pPr>
        <w:pStyle w:val="Heading2"/>
      </w:pPr>
      <w:r>
        <w:t>Module Objective</w:t>
      </w:r>
    </w:p>
    <w:p w14:paraId="3F587B38" w14:textId="77777777" w:rsidR="00E82DAE" w:rsidRDefault="00E82DAE" w:rsidP="004C6D39">
      <w:pPr>
        <w:rPr>
          <w:rFonts w:ascii="Nunito Sans" w:hAnsi="Nunito Sans"/>
          <w:sz w:val="18"/>
          <w:szCs w:val="18"/>
        </w:rPr>
      </w:pPr>
      <w:bookmarkStart w:id="1" w:name="_Hlk209774271"/>
      <w:r w:rsidRPr="00E82DAE">
        <w:rPr>
          <w:rFonts w:ascii="Nunito Sans" w:hAnsi="Nunito Sans"/>
          <w:sz w:val="18"/>
          <w:szCs w:val="18"/>
        </w:rPr>
        <w:t>The objective of this module is to equip participants with the knowledge and practical skills required to perform general insurance reserve valuations in line with both traditional actuarial practices and IFRS 17 requirements. By the end of the training, participants will be able to:</w:t>
      </w:r>
    </w:p>
    <w:bookmarkEnd w:id="1"/>
    <w:p w14:paraId="3AFC3238" w14:textId="6646A5EE" w:rsidR="004C6D39" w:rsidRPr="004C6D39" w:rsidRDefault="004C6D39" w:rsidP="004C6D39">
      <w:pPr>
        <w:rPr>
          <w:rFonts w:ascii="Nunito Sans" w:hAnsi="Nunito Sans"/>
          <w:sz w:val="18"/>
          <w:szCs w:val="18"/>
        </w:rPr>
      </w:pPr>
      <w:r w:rsidRPr="004C6D39">
        <w:rPr>
          <w:rStyle w:val="Heading2Char"/>
        </w:rPr>
        <w:t>Learning Outcomes</w:t>
      </w:r>
      <w:r w:rsidRPr="004C6D39">
        <w:rPr>
          <w:rStyle w:val="Heading2Char"/>
        </w:rPr>
        <w:br/>
      </w:r>
      <w:r w:rsidRPr="004C6D39">
        <w:rPr>
          <w:rFonts w:ascii="Nunito Sans" w:hAnsi="Nunito Sans"/>
          <w:sz w:val="18"/>
          <w:szCs w:val="18"/>
        </w:rPr>
        <w:t>By the end of this module, participants will be able to:</w:t>
      </w:r>
    </w:p>
    <w:p w14:paraId="73E66DBE" w14:textId="77777777" w:rsid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Explain the role and importance of reserves in general insurance and the regulatory/IFRS 17 context.</w:t>
      </w:r>
    </w:p>
    <w:p w14:paraId="2C344054" w14:textId="1AB02E21"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Identify different reserving methods (e.g., Chain Ladder, Bornhuetter-Ferguson, Expected Loss Ratio) and when to apply each.</w:t>
      </w:r>
    </w:p>
    <w:p w14:paraId="49AB7C20" w14:textId="77777777"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Perform calculations to estimate outstanding claims reserves using appropriate actuarial techniques.</w:t>
      </w:r>
    </w:p>
    <w:p w14:paraId="7276F581" w14:textId="77777777"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Calculate the risk margin in line with IFRS 17 requirements.</w:t>
      </w:r>
    </w:p>
    <w:p w14:paraId="03750160" w14:textId="77777777"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Apply discounting techniques to insurance cashflows to derive present values under IFRS 17.</w:t>
      </w:r>
    </w:p>
    <w:p w14:paraId="1473425A" w14:textId="77777777"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Analyse valuation results, assess reserve adequacy, and interpret key drivers of change.</w:t>
      </w:r>
    </w:p>
    <w:p w14:paraId="1C2B590E" w14:textId="77777777"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Demonstrate how sensitivity testing and scenario analysis can be used to evaluate reserve uncertainty.</w:t>
      </w:r>
    </w:p>
    <w:p w14:paraId="7C8D7217" w14:textId="0AB6A6D8" w:rsidR="00E82DAE" w:rsidRPr="00E82DAE" w:rsidRDefault="00E82DAE" w:rsidP="00E82DAE">
      <w:pPr>
        <w:pStyle w:val="ListParagraph"/>
        <w:numPr>
          <w:ilvl w:val="0"/>
          <w:numId w:val="13"/>
        </w:numPr>
        <w:rPr>
          <w:rFonts w:ascii="Nunito Sans" w:hAnsi="Nunito Sans"/>
          <w:sz w:val="18"/>
          <w:szCs w:val="18"/>
        </w:rPr>
      </w:pPr>
      <w:r w:rsidRPr="00E82DAE">
        <w:rPr>
          <w:rFonts w:ascii="Nunito Sans" w:hAnsi="Nunito Sans"/>
          <w:sz w:val="18"/>
          <w:szCs w:val="18"/>
        </w:rPr>
        <w:t>Communicate reserving results, assumptions, and limitations effectively to non-technical stakeholders, including management and regulators.</w:t>
      </w:r>
    </w:p>
    <w:p w14:paraId="427B3557" w14:textId="021F0EF5" w:rsidR="007565FD" w:rsidRDefault="00746DC2" w:rsidP="00E82DAE">
      <w:pPr>
        <w:pStyle w:val="Heading2"/>
      </w:pPr>
      <w:r>
        <w:t>Activities</w:t>
      </w:r>
      <w:r w:rsidR="007565FD">
        <w:t xml:space="preserve"> and Exercises </w:t>
      </w:r>
      <w:r>
        <w:t>(Learning Assessments)</w:t>
      </w:r>
    </w:p>
    <w:p w14:paraId="4028D1C9" w14:textId="55190B41" w:rsidR="0051474A" w:rsidRPr="00843B10" w:rsidRDefault="002E5DAE" w:rsidP="00843B10">
      <w:pPr>
        <w:pStyle w:val="ListParagraph"/>
        <w:numPr>
          <w:ilvl w:val="0"/>
          <w:numId w:val="4"/>
        </w:numPr>
        <w:rPr>
          <w:rFonts w:ascii="Nunito Sans" w:hAnsi="Nunito Sans"/>
          <w:color w:val="0137A6"/>
          <w:sz w:val="18"/>
          <w:szCs w:val="18"/>
          <w:lang w:val="en-KE"/>
        </w:rPr>
      </w:pPr>
      <w:r w:rsidRPr="00391DC7">
        <w:rPr>
          <w:rFonts w:ascii="Nunito Sans" w:hAnsi="Nunito Sans"/>
          <w:sz w:val="18"/>
          <w:szCs w:val="18"/>
        </w:rPr>
        <w:t xml:space="preserve">Link to the </w:t>
      </w:r>
      <w:hyperlink r:id="rId8" w:history="1">
        <w:r w:rsidR="00843B10" w:rsidRPr="00843B10">
          <w:rPr>
            <w:rStyle w:val="Hyperlink"/>
            <w:rFonts w:ascii="Nunito Sans" w:hAnsi="Nunito Sans"/>
            <w:color w:val="0137A6"/>
            <w:sz w:val="18"/>
            <w:szCs w:val="18"/>
          </w:rPr>
          <w:t>Quizz</w:t>
        </w:r>
      </w:hyperlink>
    </w:p>
    <w:p w14:paraId="222C712A" w14:textId="5D773D65" w:rsidR="000777E5" w:rsidRDefault="008C4620" w:rsidP="000777E5">
      <w:pPr>
        <w:pStyle w:val="Heading2"/>
      </w:pPr>
      <w:r>
        <w:t xml:space="preserve">Course Content </w:t>
      </w:r>
    </w:p>
    <w:p w14:paraId="78C5A83F" w14:textId="2B29959A" w:rsidR="005A087F" w:rsidRPr="00DC76C3" w:rsidRDefault="000777E5" w:rsidP="005A087F">
      <w:pPr>
        <w:pStyle w:val="ListParagraph"/>
        <w:numPr>
          <w:ilvl w:val="0"/>
          <w:numId w:val="9"/>
        </w:numPr>
        <w:rPr>
          <w:rFonts w:ascii="Nunito Sans" w:hAnsi="Nunito Sans"/>
          <w:color w:val="0137A6"/>
          <w:sz w:val="18"/>
          <w:szCs w:val="18"/>
        </w:rPr>
      </w:pPr>
      <w:r w:rsidRPr="000777E5">
        <w:rPr>
          <w:rFonts w:ascii="Nunito Sans" w:hAnsi="Nunito Sans"/>
          <w:sz w:val="18"/>
          <w:szCs w:val="18"/>
        </w:rPr>
        <w:t xml:space="preserve">Link to the </w:t>
      </w:r>
      <w:hyperlink r:id="rId9" w:history="1">
        <w:r w:rsidR="00C07A38" w:rsidRPr="00C07A38">
          <w:rPr>
            <w:rStyle w:val="Hyperlink"/>
            <w:rFonts w:ascii="Nunito Sans" w:hAnsi="Nunito Sans"/>
            <w:color w:val="0137A6"/>
            <w:sz w:val="18"/>
            <w:szCs w:val="18"/>
          </w:rPr>
          <w:t>Guidelines on Valuation of General Insurance Business</w:t>
        </w:r>
      </w:hyperlink>
    </w:p>
    <w:p w14:paraId="73B6EEB7" w14:textId="1B6A6F5B" w:rsidR="008C4620" w:rsidRPr="008C4620" w:rsidRDefault="008C4620" w:rsidP="008C4620">
      <w:pPr>
        <w:pStyle w:val="Heading2"/>
      </w:pPr>
      <w:r w:rsidRPr="008C4620">
        <w:t xml:space="preserve">Additional Resources </w:t>
      </w:r>
      <w:r w:rsidR="00CB4417">
        <w:t>and References</w:t>
      </w:r>
    </w:p>
    <w:p w14:paraId="77F62A57" w14:textId="105B77DF" w:rsidR="005166A5" w:rsidRPr="004D6F10" w:rsidRDefault="000777E5" w:rsidP="00E65593">
      <w:pPr>
        <w:pStyle w:val="ListParagraph"/>
        <w:numPr>
          <w:ilvl w:val="0"/>
          <w:numId w:val="14"/>
        </w:numPr>
      </w:pPr>
      <w:r w:rsidRPr="00E65593">
        <w:rPr>
          <w:rFonts w:ascii="Nunito Sans" w:hAnsi="Nunito Sans"/>
          <w:sz w:val="18"/>
          <w:szCs w:val="18"/>
        </w:rPr>
        <w:t>Link to</w:t>
      </w:r>
      <w:r w:rsidR="003944A3">
        <w:rPr>
          <w:rFonts w:ascii="Nunito Sans" w:hAnsi="Nunito Sans"/>
          <w:sz w:val="18"/>
          <w:szCs w:val="18"/>
        </w:rPr>
        <w:t xml:space="preserve"> </w:t>
      </w:r>
      <w:hyperlink r:id="rId10" w:history="1">
        <w:r w:rsidRPr="002E215A">
          <w:rPr>
            <w:rStyle w:val="Hyperlink"/>
            <w:rFonts w:ascii="Nunito Sans" w:hAnsi="Nunito Sans"/>
            <w:color w:val="0137A6"/>
            <w:sz w:val="18"/>
            <w:szCs w:val="18"/>
          </w:rPr>
          <w:t>IRA regulations</w:t>
        </w:r>
      </w:hyperlink>
      <w:r w:rsidRPr="00E65593">
        <w:rPr>
          <w:rFonts w:ascii="Nunito Sans" w:hAnsi="Nunito Sans"/>
          <w:sz w:val="18"/>
          <w:szCs w:val="18"/>
        </w:rPr>
        <w:t xml:space="preserve"> </w:t>
      </w:r>
    </w:p>
    <w:p w14:paraId="2CC5B5BB" w14:textId="1492E5AD" w:rsidR="004D6F10" w:rsidRPr="00E65593" w:rsidRDefault="004D6F10" w:rsidP="00E65593">
      <w:pPr>
        <w:pStyle w:val="ListParagraph"/>
        <w:numPr>
          <w:ilvl w:val="0"/>
          <w:numId w:val="14"/>
        </w:numPr>
      </w:pPr>
      <w:r>
        <w:rPr>
          <w:rFonts w:ascii="Nunito Sans" w:hAnsi="Nunito Sans"/>
          <w:sz w:val="18"/>
          <w:szCs w:val="18"/>
        </w:rPr>
        <w:t>Link t</w:t>
      </w:r>
      <w:r w:rsidR="0059497B">
        <w:rPr>
          <w:rFonts w:ascii="Nunito Sans" w:hAnsi="Nunito Sans"/>
          <w:sz w:val="18"/>
          <w:szCs w:val="18"/>
        </w:rPr>
        <w:t xml:space="preserve">o </w:t>
      </w:r>
      <w:hyperlink r:id="rId11" w:history="1">
        <w:r w:rsidR="0059497B" w:rsidRPr="0059497B">
          <w:rPr>
            <w:rStyle w:val="Hyperlink"/>
            <w:rFonts w:ascii="Nunito Sans" w:hAnsi="Nunito Sans"/>
            <w:color w:val="0137A6"/>
            <w:sz w:val="18"/>
            <w:szCs w:val="18"/>
          </w:rPr>
          <w:t>IFRS 17 Contracts</w:t>
        </w:r>
      </w:hyperlink>
    </w:p>
    <w:p w14:paraId="0394925D" w14:textId="0ADE83B7" w:rsidR="00E65593" w:rsidRPr="000777E5" w:rsidRDefault="00E65593" w:rsidP="00E65593">
      <w:pPr>
        <w:pStyle w:val="Heading2"/>
      </w:pPr>
      <w:r>
        <w:t>Training Video</w:t>
      </w:r>
      <w:r w:rsidR="002D5DFA">
        <w:t xml:space="preserve"> </w:t>
      </w:r>
    </w:p>
    <w:p w14:paraId="506D70B1" w14:textId="3B02D4EF" w:rsidR="00F84980" w:rsidRPr="00F84980" w:rsidRDefault="00391DC7" w:rsidP="00F84980">
      <w:pPr>
        <w:pStyle w:val="ListParagraph"/>
        <w:numPr>
          <w:ilvl w:val="0"/>
          <w:numId w:val="11"/>
        </w:numPr>
        <w:rPr>
          <w:rFonts w:ascii="Nunito Sans" w:hAnsi="Nunito Sans"/>
          <w:sz w:val="18"/>
          <w:szCs w:val="18"/>
        </w:rPr>
      </w:pPr>
      <w:r w:rsidRPr="00DE16BF">
        <w:rPr>
          <w:rFonts w:ascii="Nunito Sans" w:hAnsi="Nunito Sans"/>
          <w:sz w:val="18"/>
          <w:szCs w:val="18"/>
        </w:rPr>
        <w:t xml:space="preserve">Link to the </w:t>
      </w:r>
      <w:hyperlink r:id="rId12" w:history="1">
        <w:r w:rsidR="003944A3" w:rsidRPr="003944A3">
          <w:rPr>
            <w:rStyle w:val="Hyperlink"/>
            <w:rFonts w:ascii="Nunito Sans" w:hAnsi="Nunito Sans"/>
            <w:color w:val="0137A6"/>
            <w:sz w:val="18"/>
            <w:szCs w:val="18"/>
          </w:rPr>
          <w:t>Training Videos</w:t>
        </w:r>
      </w:hyperlink>
    </w:p>
    <w:p w14:paraId="7C8599B0" w14:textId="70A22B8F" w:rsidR="00931514" w:rsidRDefault="00931514" w:rsidP="00931514">
      <w:pPr>
        <w:pStyle w:val="Heading2"/>
      </w:pPr>
      <w:r>
        <w:t>Data</w:t>
      </w:r>
    </w:p>
    <w:p w14:paraId="414BD2C9" w14:textId="7A4166EA" w:rsidR="00931514" w:rsidRDefault="00931514" w:rsidP="00E65593">
      <w:pPr>
        <w:pStyle w:val="ListParagraph"/>
        <w:numPr>
          <w:ilvl w:val="0"/>
          <w:numId w:val="2"/>
        </w:numPr>
        <w:rPr>
          <w:rFonts w:ascii="Nunito Sans" w:hAnsi="Nunito Sans"/>
          <w:sz w:val="18"/>
          <w:szCs w:val="18"/>
        </w:rPr>
      </w:pPr>
      <w:r w:rsidRPr="000777E5">
        <w:rPr>
          <w:rFonts w:ascii="Nunito Sans" w:hAnsi="Nunito Sans"/>
          <w:sz w:val="18"/>
          <w:szCs w:val="18"/>
        </w:rPr>
        <w:t>Data</w:t>
      </w:r>
    </w:p>
    <w:p w14:paraId="61BCA912" w14:textId="3DC8670B" w:rsidR="00315BD1" w:rsidRPr="003944A3" w:rsidRDefault="003944A3" w:rsidP="00E65593">
      <w:pPr>
        <w:pStyle w:val="ListParagraph"/>
        <w:numPr>
          <w:ilvl w:val="0"/>
          <w:numId w:val="1"/>
        </w:numPr>
        <w:rPr>
          <w:rFonts w:ascii="Nunito Sans" w:hAnsi="Nunito Sans"/>
          <w:color w:val="0137A6"/>
          <w:sz w:val="18"/>
          <w:szCs w:val="18"/>
          <w:u w:val="single"/>
        </w:rPr>
      </w:pPr>
      <w:hyperlink r:id="rId13" w:history="1">
        <w:r w:rsidRPr="003944A3">
          <w:rPr>
            <w:rStyle w:val="Hyperlink"/>
            <w:rFonts w:ascii="Nunito Sans" w:hAnsi="Nunito Sans"/>
            <w:color w:val="0137A6"/>
            <w:sz w:val="18"/>
            <w:szCs w:val="18"/>
          </w:rPr>
          <w:t>Premium Register</w:t>
        </w:r>
      </w:hyperlink>
    </w:p>
    <w:p w14:paraId="40B0247F" w14:textId="63FD6B05" w:rsidR="003944A3" w:rsidRPr="003944A3" w:rsidRDefault="003944A3" w:rsidP="00E65593">
      <w:pPr>
        <w:pStyle w:val="ListParagraph"/>
        <w:numPr>
          <w:ilvl w:val="0"/>
          <w:numId w:val="1"/>
        </w:numPr>
        <w:rPr>
          <w:rFonts w:ascii="Nunito Sans" w:hAnsi="Nunito Sans"/>
          <w:color w:val="0137A6"/>
          <w:sz w:val="18"/>
          <w:szCs w:val="18"/>
          <w:u w:val="single"/>
        </w:rPr>
      </w:pPr>
      <w:hyperlink r:id="rId14" w:history="1">
        <w:r w:rsidRPr="003944A3">
          <w:rPr>
            <w:rStyle w:val="Hyperlink"/>
            <w:rFonts w:ascii="Nunito Sans" w:hAnsi="Nunito Sans"/>
            <w:color w:val="0137A6"/>
            <w:sz w:val="18"/>
            <w:szCs w:val="18"/>
          </w:rPr>
          <w:t>Paid Claims</w:t>
        </w:r>
      </w:hyperlink>
    </w:p>
    <w:p w14:paraId="6B75CD86" w14:textId="40B08D51" w:rsidR="003944A3" w:rsidRPr="008E5FF0" w:rsidRDefault="003944A3" w:rsidP="00E65593">
      <w:pPr>
        <w:pStyle w:val="ListParagraph"/>
        <w:numPr>
          <w:ilvl w:val="0"/>
          <w:numId w:val="1"/>
        </w:numPr>
        <w:rPr>
          <w:rFonts w:ascii="Nunito Sans" w:hAnsi="Nunito Sans"/>
          <w:color w:val="0137A6"/>
          <w:sz w:val="18"/>
          <w:szCs w:val="18"/>
          <w:u w:val="single"/>
        </w:rPr>
      </w:pPr>
      <w:hyperlink r:id="rId15" w:history="1">
        <w:r w:rsidRPr="003944A3">
          <w:rPr>
            <w:rStyle w:val="Hyperlink"/>
            <w:rFonts w:ascii="Nunito Sans" w:hAnsi="Nunito Sans"/>
            <w:color w:val="0137A6"/>
            <w:sz w:val="18"/>
            <w:szCs w:val="18"/>
          </w:rPr>
          <w:t>Outstanding Claims</w:t>
        </w:r>
      </w:hyperlink>
    </w:p>
    <w:p w14:paraId="31C8F661" w14:textId="453E5AF3" w:rsidR="008E5FF0" w:rsidRPr="00C16BC4" w:rsidRDefault="00C16BC4" w:rsidP="00E65593">
      <w:pPr>
        <w:pStyle w:val="ListParagraph"/>
        <w:numPr>
          <w:ilvl w:val="0"/>
          <w:numId w:val="1"/>
        </w:numPr>
        <w:rPr>
          <w:rStyle w:val="Hyperlink"/>
          <w:rFonts w:ascii="Nunito Sans" w:hAnsi="Nunito Sans"/>
          <w:color w:val="0137A6"/>
          <w:sz w:val="18"/>
          <w:szCs w:val="18"/>
        </w:rPr>
      </w:pPr>
      <w:hyperlink r:id="rId16" w:history="1">
        <w:r w:rsidRPr="00C16BC4">
          <w:rPr>
            <w:rStyle w:val="Hyperlink"/>
            <w:rFonts w:ascii="Nunito Sans" w:hAnsi="Nunito Sans"/>
            <w:color w:val="0137A6"/>
            <w:sz w:val="18"/>
            <w:szCs w:val="18"/>
          </w:rPr>
          <w:t>NSE Yield Curve</w:t>
        </w:r>
      </w:hyperlink>
    </w:p>
    <w:p w14:paraId="18167180" w14:textId="77018E73" w:rsidR="000777E5" w:rsidRDefault="000777E5" w:rsidP="000777E5">
      <w:pPr>
        <w:pStyle w:val="Heading2"/>
      </w:pPr>
      <w:r>
        <w:t>Working Files</w:t>
      </w:r>
    </w:p>
    <w:p w14:paraId="7EB9D733" w14:textId="50B0FB45" w:rsidR="003944A3" w:rsidRPr="00A44CDF" w:rsidRDefault="00A44CDF" w:rsidP="003944A3">
      <w:pPr>
        <w:pStyle w:val="ListParagraph"/>
        <w:numPr>
          <w:ilvl w:val="0"/>
          <w:numId w:val="17"/>
        </w:numPr>
        <w:rPr>
          <w:rFonts w:ascii="Nunito Sans" w:hAnsi="Nunito Sans"/>
          <w:color w:val="0137A6"/>
          <w:sz w:val="18"/>
          <w:szCs w:val="18"/>
          <w:lang w:val="en-KE"/>
        </w:rPr>
      </w:pPr>
      <w:r>
        <w:rPr>
          <w:rFonts w:ascii="Nunito Sans" w:hAnsi="Nunito Sans"/>
          <w:sz w:val="18"/>
          <w:szCs w:val="18"/>
        </w:rPr>
        <w:t xml:space="preserve">IBNR </w:t>
      </w:r>
      <w:r w:rsidR="000777E5" w:rsidRPr="000777E5">
        <w:rPr>
          <w:rFonts w:ascii="Nunito Sans" w:hAnsi="Nunito Sans"/>
          <w:sz w:val="18"/>
          <w:szCs w:val="18"/>
        </w:rPr>
        <w:t>Working File Template</w:t>
      </w:r>
      <w:r w:rsidR="003944A3">
        <w:rPr>
          <w:rFonts w:ascii="Nunito Sans" w:hAnsi="Nunito Sans"/>
          <w:sz w:val="18"/>
          <w:szCs w:val="18"/>
        </w:rPr>
        <w:t xml:space="preserve"> -</w:t>
      </w:r>
      <w:r w:rsidR="003944A3" w:rsidRPr="003944A3">
        <w:rPr>
          <w:rFonts w:ascii="Times New Roman" w:eastAsia="Times New Roman" w:hAnsi="Times New Roman" w:cs="Times New Roman"/>
          <w:kern w:val="0"/>
          <w:lang w:val="en-KE" w:eastAsia="en-KE"/>
          <w14:ligatures w14:val="none"/>
        </w:rPr>
        <w:t xml:space="preserve"> </w:t>
      </w:r>
      <w:hyperlink r:id="rId17" w:history="1">
        <w:r w:rsidR="003944A3" w:rsidRPr="003944A3">
          <w:rPr>
            <w:rStyle w:val="Hyperlink"/>
            <w:rFonts w:ascii="Nunito Sans" w:hAnsi="Nunito Sans"/>
            <w:color w:val="0137A6"/>
            <w:sz w:val="18"/>
            <w:szCs w:val="18"/>
            <w:lang w:val="en-KE"/>
          </w:rPr>
          <w:t>IBNR Computation Training.xlsx</w:t>
        </w:r>
      </w:hyperlink>
    </w:p>
    <w:p w14:paraId="5A86DC6C" w14:textId="5F4CC08B" w:rsidR="00A44CDF" w:rsidRPr="004E2332" w:rsidRDefault="00A44CDF" w:rsidP="004E2332">
      <w:pPr>
        <w:pStyle w:val="ListParagraph"/>
        <w:numPr>
          <w:ilvl w:val="0"/>
          <w:numId w:val="17"/>
        </w:numPr>
        <w:rPr>
          <w:rFonts w:ascii="Nunito Sans" w:hAnsi="Nunito Sans"/>
          <w:color w:val="0137A6"/>
          <w:sz w:val="18"/>
          <w:szCs w:val="18"/>
          <w:lang w:val="en-KE"/>
        </w:rPr>
      </w:pPr>
      <w:r>
        <w:rPr>
          <w:rFonts w:ascii="Nunito Sans" w:hAnsi="Nunito Sans"/>
          <w:sz w:val="18"/>
          <w:szCs w:val="18"/>
        </w:rPr>
        <w:t>Discounting Working File Template</w:t>
      </w:r>
      <w:r w:rsidR="00A17198">
        <w:rPr>
          <w:rFonts w:ascii="Nunito Sans" w:hAnsi="Nunito Sans"/>
          <w:sz w:val="18"/>
          <w:szCs w:val="18"/>
        </w:rPr>
        <w:t xml:space="preserve"> - </w:t>
      </w:r>
      <w:hyperlink r:id="rId18" w:history="1">
        <w:r w:rsidR="004E2332" w:rsidRPr="004E2332">
          <w:rPr>
            <w:rStyle w:val="Hyperlink"/>
            <w:rFonts w:ascii="Nunito Sans" w:hAnsi="Nunito Sans"/>
            <w:color w:val="0137A6"/>
            <w:sz w:val="18"/>
            <w:szCs w:val="18"/>
            <w:lang w:val="en-KE"/>
          </w:rPr>
          <w:t>Discounting Reserves Model - Template.xlsx</w:t>
        </w:r>
      </w:hyperlink>
    </w:p>
    <w:p w14:paraId="2CA1543A" w14:textId="1C8F6A3C" w:rsidR="00773D3B" w:rsidRPr="00773D3B" w:rsidRDefault="00773D3B" w:rsidP="00773D3B">
      <w:pPr>
        <w:pStyle w:val="Heading2"/>
      </w:pPr>
      <w:r w:rsidRPr="00773D3B">
        <w:t>Risk Margin Code</w:t>
      </w:r>
    </w:p>
    <w:p w14:paraId="12E91EC1" w14:textId="6CC8A054" w:rsidR="00773D3B" w:rsidRPr="00733377" w:rsidRDefault="00773D3B" w:rsidP="00773D3B">
      <w:pPr>
        <w:pStyle w:val="ListParagraph"/>
        <w:numPr>
          <w:ilvl w:val="0"/>
          <w:numId w:val="19"/>
        </w:numPr>
        <w:rPr>
          <w:rFonts w:ascii="Nunito Sans" w:hAnsi="Nunito Sans"/>
          <w:color w:val="0137A6"/>
          <w:sz w:val="18"/>
          <w:szCs w:val="18"/>
          <w:lang w:val="en-KE"/>
        </w:rPr>
      </w:pPr>
      <w:r w:rsidRPr="00773D3B">
        <w:rPr>
          <w:rFonts w:ascii="Nunito Sans" w:hAnsi="Nunito Sans"/>
          <w:color w:val="000000" w:themeColor="text1"/>
          <w:sz w:val="18"/>
          <w:szCs w:val="18"/>
          <w:lang w:val="en-KE"/>
        </w:rPr>
        <w:t>R Code</w:t>
      </w:r>
      <w:r w:rsidR="0015162D">
        <w:rPr>
          <w:rFonts w:ascii="Nunito Sans" w:hAnsi="Nunito Sans"/>
          <w:color w:val="000000" w:themeColor="text1"/>
          <w:sz w:val="18"/>
          <w:szCs w:val="18"/>
          <w:lang w:val="en-KE"/>
        </w:rPr>
        <w:t xml:space="preserve"> </w:t>
      </w:r>
      <w:r w:rsidR="00733377">
        <w:rPr>
          <w:rFonts w:ascii="Nunito Sans" w:hAnsi="Nunito Sans"/>
          <w:color w:val="000000" w:themeColor="text1"/>
          <w:sz w:val="18"/>
          <w:szCs w:val="18"/>
          <w:lang w:val="en-KE"/>
        </w:rPr>
        <w:t>–</w:t>
      </w:r>
      <w:r w:rsidR="0015162D">
        <w:rPr>
          <w:rFonts w:ascii="Nunito Sans" w:hAnsi="Nunito Sans"/>
          <w:color w:val="000000" w:themeColor="text1"/>
          <w:sz w:val="18"/>
          <w:szCs w:val="18"/>
          <w:lang w:val="en-KE"/>
        </w:rPr>
        <w:t xml:space="preserve"> </w:t>
      </w:r>
      <w:hyperlink r:id="rId19" w:history="1">
        <w:r w:rsidR="00733377" w:rsidRPr="00733377">
          <w:rPr>
            <w:rStyle w:val="Hyperlink"/>
            <w:rFonts w:ascii="Nunito Sans" w:hAnsi="Nunito Sans"/>
            <w:color w:val="0137A6"/>
            <w:sz w:val="18"/>
            <w:szCs w:val="18"/>
            <w:lang w:val="en-KE"/>
          </w:rPr>
          <w:t>Running Risk Margin</w:t>
        </w:r>
      </w:hyperlink>
      <w:r w:rsidRPr="00733377">
        <w:rPr>
          <w:rFonts w:ascii="Nunito Sans" w:hAnsi="Nunito Sans"/>
          <w:color w:val="0137A6"/>
          <w:sz w:val="18"/>
          <w:szCs w:val="18"/>
          <w:lang w:val="en-KE"/>
        </w:rPr>
        <w:t xml:space="preserve"> </w:t>
      </w:r>
    </w:p>
    <w:p w14:paraId="4167EF03" w14:textId="769481D8" w:rsidR="000777E5" w:rsidRPr="003944A3" w:rsidRDefault="003944A3" w:rsidP="003944A3">
      <w:pPr>
        <w:pStyle w:val="Heading2"/>
      </w:pPr>
      <w:r w:rsidRPr="003944A3">
        <w:lastRenderedPageBreak/>
        <w:t>Results File</w:t>
      </w:r>
    </w:p>
    <w:p w14:paraId="36B329F1" w14:textId="77777777" w:rsidR="00C23B13" w:rsidRPr="00C23B13" w:rsidRDefault="003944A3" w:rsidP="00C23B13">
      <w:pPr>
        <w:pStyle w:val="ListParagraph"/>
        <w:numPr>
          <w:ilvl w:val="0"/>
          <w:numId w:val="18"/>
        </w:numPr>
        <w:rPr>
          <w:rFonts w:ascii="Nunito Sans" w:hAnsi="Nunito Sans"/>
          <w:color w:val="0137A6"/>
          <w:sz w:val="18"/>
          <w:szCs w:val="18"/>
          <w:lang w:val="en-KE"/>
        </w:rPr>
      </w:pPr>
      <w:r>
        <w:rPr>
          <w:rFonts w:ascii="Nunito Sans" w:hAnsi="Nunito Sans"/>
          <w:sz w:val="18"/>
          <w:szCs w:val="18"/>
        </w:rPr>
        <w:t xml:space="preserve">Results </w:t>
      </w:r>
      <w:r w:rsidR="00A44CDF">
        <w:rPr>
          <w:rFonts w:ascii="Nunito Sans" w:hAnsi="Nunito Sans"/>
          <w:sz w:val="18"/>
          <w:szCs w:val="18"/>
        </w:rPr>
        <w:t>Template</w:t>
      </w:r>
      <w:r>
        <w:rPr>
          <w:rFonts w:ascii="Nunito Sans" w:hAnsi="Nunito Sans"/>
          <w:sz w:val="18"/>
          <w:szCs w:val="18"/>
        </w:rPr>
        <w:t xml:space="preserve"> - </w:t>
      </w:r>
      <w:hyperlink r:id="rId20" w:history="1">
        <w:r w:rsidR="00C23B13" w:rsidRPr="00C23B13">
          <w:rPr>
            <w:rStyle w:val="Hyperlink"/>
            <w:rFonts w:ascii="Nunito Sans" w:hAnsi="Nunito Sans"/>
            <w:color w:val="0137A6"/>
            <w:sz w:val="18"/>
            <w:szCs w:val="18"/>
            <w:lang w:val="en-KE"/>
          </w:rPr>
          <w:t>IBNR_2024 Valuation_Results File.xlsx</w:t>
        </w:r>
      </w:hyperlink>
    </w:p>
    <w:p w14:paraId="16CF3DA8" w14:textId="125CDFC4" w:rsidR="00861D2F" w:rsidRPr="00733377" w:rsidRDefault="00861D2F" w:rsidP="00C23B13">
      <w:pPr>
        <w:pStyle w:val="ListParagraph"/>
        <w:rPr>
          <w:rFonts w:ascii="Nunito Sans" w:hAnsi="Nunito Sans"/>
          <w:color w:val="0137A6"/>
          <w:sz w:val="18"/>
          <w:szCs w:val="18"/>
          <w:lang w:val="en-KE"/>
        </w:rPr>
      </w:pPr>
    </w:p>
    <w:sectPr w:rsidR="00861D2F" w:rsidRPr="00733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Sans">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unito Sans Black">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CCB"/>
    <w:multiLevelType w:val="hybridMultilevel"/>
    <w:tmpl w:val="BF524788"/>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8E73691"/>
    <w:multiLevelType w:val="hybridMultilevel"/>
    <w:tmpl w:val="37FC4CE0"/>
    <w:lvl w:ilvl="0" w:tplc="A2FACB84">
      <w:start w:val="1"/>
      <w:numFmt w:val="decimal"/>
      <w:lvlText w:val="%1."/>
      <w:lvlJc w:val="left"/>
      <w:pPr>
        <w:ind w:left="720" w:hanging="360"/>
      </w:pPr>
      <w:rPr>
        <w:rFonts w:ascii="Nunito Sans" w:hAnsi="Nunito Sans" w:hint="default"/>
        <w:color w:val="000000" w:themeColor="text1"/>
        <w:sz w:val="18"/>
        <w:szCs w:val="1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96B038B"/>
    <w:multiLevelType w:val="hybridMultilevel"/>
    <w:tmpl w:val="E7426E6C"/>
    <w:lvl w:ilvl="0" w:tplc="80F4B5AC">
      <w:start w:val="1"/>
      <w:numFmt w:val="decimal"/>
      <w:lvlText w:val="%1."/>
      <w:lvlJc w:val="left"/>
      <w:pPr>
        <w:ind w:left="720" w:hanging="360"/>
      </w:pPr>
      <w:rPr>
        <w:rFonts w:hint="default"/>
        <w:color w:val="000000" w:themeColor="text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553FD5"/>
    <w:multiLevelType w:val="hybridMultilevel"/>
    <w:tmpl w:val="2654DD56"/>
    <w:lvl w:ilvl="0" w:tplc="20000017">
      <w:start w:val="1"/>
      <w:numFmt w:val="lowerLetter"/>
      <w:lvlText w:val="%1)"/>
      <w:lvlJc w:val="left"/>
      <w:pPr>
        <w:ind w:left="1319" w:hanging="360"/>
      </w:pPr>
    </w:lvl>
    <w:lvl w:ilvl="1" w:tplc="20000019" w:tentative="1">
      <w:start w:val="1"/>
      <w:numFmt w:val="lowerLetter"/>
      <w:lvlText w:val="%2."/>
      <w:lvlJc w:val="left"/>
      <w:pPr>
        <w:ind w:left="2039" w:hanging="360"/>
      </w:pPr>
    </w:lvl>
    <w:lvl w:ilvl="2" w:tplc="2000001B" w:tentative="1">
      <w:start w:val="1"/>
      <w:numFmt w:val="lowerRoman"/>
      <w:lvlText w:val="%3."/>
      <w:lvlJc w:val="right"/>
      <w:pPr>
        <w:ind w:left="2759" w:hanging="180"/>
      </w:pPr>
    </w:lvl>
    <w:lvl w:ilvl="3" w:tplc="2000000F" w:tentative="1">
      <w:start w:val="1"/>
      <w:numFmt w:val="decimal"/>
      <w:lvlText w:val="%4."/>
      <w:lvlJc w:val="left"/>
      <w:pPr>
        <w:ind w:left="3479" w:hanging="360"/>
      </w:pPr>
    </w:lvl>
    <w:lvl w:ilvl="4" w:tplc="20000019" w:tentative="1">
      <w:start w:val="1"/>
      <w:numFmt w:val="lowerLetter"/>
      <w:lvlText w:val="%5."/>
      <w:lvlJc w:val="left"/>
      <w:pPr>
        <w:ind w:left="4199" w:hanging="360"/>
      </w:pPr>
    </w:lvl>
    <w:lvl w:ilvl="5" w:tplc="2000001B" w:tentative="1">
      <w:start w:val="1"/>
      <w:numFmt w:val="lowerRoman"/>
      <w:lvlText w:val="%6."/>
      <w:lvlJc w:val="right"/>
      <w:pPr>
        <w:ind w:left="4919" w:hanging="180"/>
      </w:pPr>
    </w:lvl>
    <w:lvl w:ilvl="6" w:tplc="2000000F" w:tentative="1">
      <w:start w:val="1"/>
      <w:numFmt w:val="decimal"/>
      <w:lvlText w:val="%7."/>
      <w:lvlJc w:val="left"/>
      <w:pPr>
        <w:ind w:left="5639" w:hanging="360"/>
      </w:pPr>
    </w:lvl>
    <w:lvl w:ilvl="7" w:tplc="20000019" w:tentative="1">
      <w:start w:val="1"/>
      <w:numFmt w:val="lowerLetter"/>
      <w:lvlText w:val="%8."/>
      <w:lvlJc w:val="left"/>
      <w:pPr>
        <w:ind w:left="6359" w:hanging="360"/>
      </w:pPr>
    </w:lvl>
    <w:lvl w:ilvl="8" w:tplc="2000001B" w:tentative="1">
      <w:start w:val="1"/>
      <w:numFmt w:val="lowerRoman"/>
      <w:lvlText w:val="%9."/>
      <w:lvlJc w:val="right"/>
      <w:pPr>
        <w:ind w:left="7079" w:hanging="180"/>
      </w:pPr>
    </w:lvl>
  </w:abstractNum>
  <w:abstractNum w:abstractNumId="4" w15:restartNumberingAfterBreak="0">
    <w:nsid w:val="1C0947C8"/>
    <w:multiLevelType w:val="hybridMultilevel"/>
    <w:tmpl w:val="ACEC787E"/>
    <w:lvl w:ilvl="0" w:tplc="FFFFFFFF">
      <w:start w:val="1"/>
      <w:numFmt w:val="decimal"/>
      <w:lvlText w:val="%1."/>
      <w:lvlJc w:val="left"/>
      <w:pPr>
        <w:ind w:left="720" w:hanging="360"/>
      </w:pPr>
      <w:rPr>
        <w:rFonts w:ascii="Nunito Sans" w:hAnsi="Nunito Sans"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CC3FD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5A43981"/>
    <w:multiLevelType w:val="hybridMultilevel"/>
    <w:tmpl w:val="6ED4523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402CE0"/>
    <w:multiLevelType w:val="hybridMultilevel"/>
    <w:tmpl w:val="60CCE630"/>
    <w:lvl w:ilvl="0" w:tplc="50541FB6">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5297B"/>
    <w:multiLevelType w:val="hybridMultilevel"/>
    <w:tmpl w:val="3286A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40D5918"/>
    <w:multiLevelType w:val="hybridMultilevel"/>
    <w:tmpl w:val="527852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5CC6D52"/>
    <w:multiLevelType w:val="hybridMultilevel"/>
    <w:tmpl w:val="372CEC28"/>
    <w:lvl w:ilvl="0" w:tplc="3DF0A7A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07530938">
    <w:abstractNumId w:val="10"/>
  </w:num>
  <w:num w:numId="2" w16cid:durableId="1676034669">
    <w:abstractNumId w:val="9"/>
  </w:num>
  <w:num w:numId="3" w16cid:durableId="1737898461">
    <w:abstractNumId w:val="16"/>
  </w:num>
  <w:num w:numId="4" w16cid:durableId="1803500621">
    <w:abstractNumId w:val="2"/>
  </w:num>
  <w:num w:numId="5" w16cid:durableId="1978802712">
    <w:abstractNumId w:val="17"/>
  </w:num>
  <w:num w:numId="6" w16cid:durableId="2055884545">
    <w:abstractNumId w:val="7"/>
  </w:num>
  <w:num w:numId="7" w16cid:durableId="222178726">
    <w:abstractNumId w:val="6"/>
  </w:num>
  <w:num w:numId="8" w16cid:durableId="238489992">
    <w:abstractNumId w:val="14"/>
  </w:num>
  <w:num w:numId="9" w16cid:durableId="27611640">
    <w:abstractNumId w:val="1"/>
  </w:num>
  <w:num w:numId="10" w16cid:durableId="764569401">
    <w:abstractNumId w:val="11"/>
  </w:num>
  <w:num w:numId="11" w16cid:durableId="967469526">
    <w:abstractNumId w:val="12"/>
  </w:num>
  <w:num w:numId="12" w16cid:durableId="97600032">
    <w:abstractNumId w:val="5"/>
  </w:num>
  <w:num w:numId="13" w16cid:durableId="787893128">
    <w:abstractNumId w:val="13"/>
  </w:num>
  <w:num w:numId="14" w16cid:durableId="145975311">
    <w:abstractNumId w:val="4"/>
  </w:num>
  <w:num w:numId="15" w16cid:durableId="1133063888">
    <w:abstractNumId w:val="3"/>
  </w:num>
  <w:num w:numId="16" w16cid:durableId="1998997912">
    <w:abstractNumId w:val="0"/>
  </w:num>
  <w:num w:numId="17" w16cid:durableId="1512452107">
    <w:abstractNumId w:val="15"/>
  </w:num>
  <w:num w:numId="18" w16cid:durableId="245068976">
    <w:abstractNumId w:val="8"/>
  </w:num>
  <w:num w:numId="19" w16cid:durableId="1757820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3A"/>
    <w:rsid w:val="000522A6"/>
    <w:rsid w:val="000573F8"/>
    <w:rsid w:val="000777E5"/>
    <w:rsid w:val="00122B92"/>
    <w:rsid w:val="00133B4D"/>
    <w:rsid w:val="0015162D"/>
    <w:rsid w:val="00166B3A"/>
    <w:rsid w:val="001B0991"/>
    <w:rsid w:val="00291E20"/>
    <w:rsid w:val="002961A7"/>
    <w:rsid w:val="002D293F"/>
    <w:rsid w:val="002D5DFA"/>
    <w:rsid w:val="002E215A"/>
    <w:rsid w:val="002E5DAE"/>
    <w:rsid w:val="00302861"/>
    <w:rsid w:val="003109D4"/>
    <w:rsid w:val="00315BD1"/>
    <w:rsid w:val="003433DD"/>
    <w:rsid w:val="00363583"/>
    <w:rsid w:val="00391DC7"/>
    <w:rsid w:val="003944A3"/>
    <w:rsid w:val="00395530"/>
    <w:rsid w:val="00460036"/>
    <w:rsid w:val="004C6D39"/>
    <w:rsid w:val="004D528F"/>
    <w:rsid w:val="004D6F10"/>
    <w:rsid w:val="004E2332"/>
    <w:rsid w:val="0051474A"/>
    <w:rsid w:val="005166A5"/>
    <w:rsid w:val="00570481"/>
    <w:rsid w:val="0059497B"/>
    <w:rsid w:val="005A087F"/>
    <w:rsid w:val="007326E8"/>
    <w:rsid w:val="00733377"/>
    <w:rsid w:val="00737B21"/>
    <w:rsid w:val="00746DC2"/>
    <w:rsid w:val="007565FD"/>
    <w:rsid w:val="00773D3B"/>
    <w:rsid w:val="00781785"/>
    <w:rsid w:val="007B1578"/>
    <w:rsid w:val="007E0655"/>
    <w:rsid w:val="00843B10"/>
    <w:rsid w:val="0084488D"/>
    <w:rsid w:val="00850226"/>
    <w:rsid w:val="00857481"/>
    <w:rsid w:val="00861D2F"/>
    <w:rsid w:val="00882692"/>
    <w:rsid w:val="008840C6"/>
    <w:rsid w:val="00884B37"/>
    <w:rsid w:val="0089572E"/>
    <w:rsid w:val="008C4620"/>
    <w:rsid w:val="008E5FF0"/>
    <w:rsid w:val="00905F9D"/>
    <w:rsid w:val="00920721"/>
    <w:rsid w:val="00931514"/>
    <w:rsid w:val="00951CAA"/>
    <w:rsid w:val="00A12747"/>
    <w:rsid w:val="00A17198"/>
    <w:rsid w:val="00A2043A"/>
    <w:rsid w:val="00A2482A"/>
    <w:rsid w:val="00A4471C"/>
    <w:rsid w:val="00A44CDF"/>
    <w:rsid w:val="00A9278C"/>
    <w:rsid w:val="00AF7C58"/>
    <w:rsid w:val="00B6735D"/>
    <w:rsid w:val="00B7431C"/>
    <w:rsid w:val="00C07A38"/>
    <w:rsid w:val="00C16BC4"/>
    <w:rsid w:val="00C23B13"/>
    <w:rsid w:val="00C73029"/>
    <w:rsid w:val="00C96DD6"/>
    <w:rsid w:val="00CA0177"/>
    <w:rsid w:val="00CB4417"/>
    <w:rsid w:val="00CC67FA"/>
    <w:rsid w:val="00CD6067"/>
    <w:rsid w:val="00DB2CCF"/>
    <w:rsid w:val="00DC76C3"/>
    <w:rsid w:val="00DE16BF"/>
    <w:rsid w:val="00E174C1"/>
    <w:rsid w:val="00E21421"/>
    <w:rsid w:val="00E24581"/>
    <w:rsid w:val="00E65593"/>
    <w:rsid w:val="00E82DAE"/>
    <w:rsid w:val="00EB6F59"/>
    <w:rsid w:val="00ED5849"/>
    <w:rsid w:val="00F8498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B02"/>
  <w15:chartTrackingRefBased/>
  <w15:docId w15:val="{F46CC70E-A13D-4F99-9765-25CEC52B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A5"/>
    <w:pPr>
      <w:jc w:val="center"/>
      <w:outlineLvl w:val="0"/>
    </w:pPr>
    <w:rPr>
      <w:rFonts w:ascii="Nunito Sans Black" w:hAnsi="Nunito Sans Black"/>
      <w:color w:val="0137A6"/>
      <w:sz w:val="40"/>
      <w:szCs w:val="40"/>
    </w:rPr>
  </w:style>
  <w:style w:type="paragraph" w:styleId="Heading2">
    <w:name w:val="heading 2"/>
    <w:basedOn w:val="Normal"/>
    <w:next w:val="Normal"/>
    <w:link w:val="Heading2Char"/>
    <w:uiPriority w:val="9"/>
    <w:unhideWhenUsed/>
    <w:qFormat/>
    <w:rsid w:val="000777E5"/>
    <w:pPr>
      <w:keepNext/>
      <w:keepLines/>
      <w:spacing w:before="160" w:after="80"/>
      <w:outlineLvl w:val="1"/>
    </w:pPr>
    <w:rPr>
      <w:rFonts w:ascii="Nunito Sans Black" w:eastAsiaTheme="majorEastAsia" w:hAnsi="Nunito Sans Black" w:cstheme="majorBidi"/>
      <w:color w:val="0137A6"/>
      <w:sz w:val="18"/>
      <w:szCs w:val="18"/>
    </w:rPr>
  </w:style>
  <w:style w:type="paragraph" w:styleId="Heading3">
    <w:name w:val="heading 3"/>
    <w:basedOn w:val="Normal"/>
    <w:next w:val="Normal"/>
    <w:link w:val="Heading3Char"/>
    <w:uiPriority w:val="9"/>
    <w:semiHidden/>
    <w:unhideWhenUsed/>
    <w:qFormat/>
    <w:rsid w:val="0016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A5"/>
    <w:rPr>
      <w:rFonts w:ascii="Nunito Sans Black" w:hAnsi="Nunito Sans Black"/>
      <w:color w:val="0137A6"/>
      <w:sz w:val="40"/>
      <w:szCs w:val="40"/>
    </w:rPr>
  </w:style>
  <w:style w:type="character" w:customStyle="1" w:styleId="Heading2Char">
    <w:name w:val="Heading 2 Char"/>
    <w:basedOn w:val="DefaultParagraphFont"/>
    <w:link w:val="Heading2"/>
    <w:uiPriority w:val="9"/>
    <w:rsid w:val="000777E5"/>
    <w:rPr>
      <w:rFonts w:ascii="Nunito Sans Black" w:eastAsiaTheme="majorEastAsia" w:hAnsi="Nunito Sans Black" w:cstheme="majorBidi"/>
      <w:color w:val="0137A6"/>
      <w:sz w:val="18"/>
      <w:szCs w:val="18"/>
    </w:rPr>
  </w:style>
  <w:style w:type="character" w:customStyle="1" w:styleId="Heading3Char">
    <w:name w:val="Heading 3 Char"/>
    <w:basedOn w:val="DefaultParagraphFont"/>
    <w:link w:val="Heading3"/>
    <w:uiPriority w:val="9"/>
    <w:semiHidden/>
    <w:rsid w:val="0016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3A"/>
    <w:rPr>
      <w:rFonts w:eastAsiaTheme="majorEastAsia" w:cstheme="majorBidi"/>
      <w:color w:val="272727" w:themeColor="text1" w:themeTint="D8"/>
    </w:rPr>
  </w:style>
  <w:style w:type="paragraph" w:styleId="Title">
    <w:name w:val="Title"/>
    <w:basedOn w:val="Normal"/>
    <w:next w:val="Normal"/>
    <w:link w:val="TitleChar"/>
    <w:uiPriority w:val="10"/>
    <w:qFormat/>
    <w:rsid w:val="0016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166B3A"/>
    <w:rPr>
      <w:i/>
      <w:iCs/>
      <w:color w:val="404040" w:themeColor="text1" w:themeTint="BF"/>
    </w:rPr>
  </w:style>
  <w:style w:type="paragraph" w:styleId="ListParagraph">
    <w:name w:val="List Paragraph"/>
    <w:basedOn w:val="Normal"/>
    <w:uiPriority w:val="34"/>
    <w:qFormat/>
    <w:rsid w:val="00166B3A"/>
    <w:pPr>
      <w:ind w:left="720"/>
      <w:contextualSpacing/>
    </w:pPr>
  </w:style>
  <w:style w:type="character" w:styleId="IntenseEmphasis">
    <w:name w:val="Intense Emphasis"/>
    <w:basedOn w:val="DefaultParagraphFont"/>
    <w:uiPriority w:val="21"/>
    <w:qFormat/>
    <w:rsid w:val="00166B3A"/>
    <w:rPr>
      <w:i/>
      <w:iCs/>
      <w:color w:val="0F4761" w:themeColor="accent1" w:themeShade="BF"/>
    </w:rPr>
  </w:style>
  <w:style w:type="paragraph" w:styleId="IntenseQuote">
    <w:name w:val="Intense Quote"/>
    <w:basedOn w:val="Normal"/>
    <w:next w:val="Normal"/>
    <w:link w:val="IntenseQuoteChar"/>
    <w:uiPriority w:val="30"/>
    <w:qFormat/>
    <w:rsid w:val="001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3A"/>
    <w:rPr>
      <w:i/>
      <w:iCs/>
      <w:color w:val="0F4761" w:themeColor="accent1" w:themeShade="BF"/>
    </w:rPr>
  </w:style>
  <w:style w:type="character" w:styleId="IntenseReference">
    <w:name w:val="Intense Reference"/>
    <w:basedOn w:val="DefaultParagraphFont"/>
    <w:uiPriority w:val="32"/>
    <w:qFormat/>
    <w:rsid w:val="00166B3A"/>
    <w:rPr>
      <w:b/>
      <w:bCs/>
      <w:smallCaps/>
      <w:color w:val="0F4761" w:themeColor="accent1" w:themeShade="BF"/>
      <w:spacing w:val="5"/>
    </w:rPr>
  </w:style>
  <w:style w:type="character" w:styleId="Hyperlink">
    <w:name w:val="Hyperlink"/>
    <w:basedOn w:val="DefaultParagraphFont"/>
    <w:uiPriority w:val="99"/>
    <w:unhideWhenUsed/>
    <w:rsid w:val="004C6D39"/>
    <w:rPr>
      <w:color w:val="467886" w:themeColor="hyperlink"/>
      <w:u w:val="single"/>
    </w:rPr>
  </w:style>
  <w:style w:type="character" w:styleId="UnresolvedMention">
    <w:name w:val="Unresolved Mention"/>
    <w:basedOn w:val="DefaultParagraphFont"/>
    <w:uiPriority w:val="99"/>
    <w:semiHidden/>
    <w:unhideWhenUsed/>
    <w:rsid w:val="004C6D39"/>
    <w:rPr>
      <w:color w:val="605E5C"/>
      <w:shd w:val="clear" w:color="auto" w:fill="E1DFDD"/>
    </w:rPr>
  </w:style>
  <w:style w:type="paragraph" w:styleId="NormalWeb">
    <w:name w:val="Normal (Web)"/>
    <w:basedOn w:val="Normal"/>
    <w:uiPriority w:val="99"/>
    <w:semiHidden/>
    <w:unhideWhenUsed/>
    <w:rsid w:val="007B15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1578"/>
    <w:rPr>
      <w:b/>
      <w:bCs/>
    </w:rPr>
  </w:style>
  <w:style w:type="character" w:styleId="FollowedHyperlink">
    <w:name w:val="FollowedHyperlink"/>
    <w:basedOn w:val="DefaultParagraphFont"/>
    <w:uiPriority w:val="99"/>
    <w:semiHidden/>
    <w:unhideWhenUsed/>
    <w:rsid w:val="00296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w:/s/KENBRIGHTAI317-Automation/EdSI_S5CwLtCj8vOqJ4KhN0Be3Kr-xzgyYNJ6WnL01CeWQ?e=WMVCWf" TargetMode="External"/><Relationship Id="rId13" Type="http://schemas.openxmlformats.org/officeDocument/2006/relationships/hyperlink" Target="https://kenbright.sharepoint.com/:x:/s/KENBRIGHTAI317-Automation/EbI2M3zDIKxFm1u4F6kkQd0BHUHrVQ9S5VXPcAjH1CnFDg?e=z7R3Hn" TargetMode="External"/><Relationship Id="rId18" Type="http://schemas.openxmlformats.org/officeDocument/2006/relationships/hyperlink" Target="https://kenbright.sharepoint.com/:x:/s/KENBRIGHTAI317-Automation/IQDPYAs6FLKZR6pS07mmxd0gAfmbkcGeYbEXqQRZGGs1y1k?e=sU6lT2"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kenbright.sharepoint.com/:f:/s/KENBRIGHTAI317-Automation/Ej3qLzS4MJREoDrAwoq8HTMBnwSQOfzrVcCUxUo3JowGiQ?e=fnbFmb" TargetMode="External"/><Relationship Id="rId17" Type="http://schemas.openxmlformats.org/officeDocument/2006/relationships/hyperlink" Target="https://kenbright.sharepoint.com/:x:/s/KENBRIGHTAI317-Automation/EWz0p9t6qk5AsYNO2LUFUpkB85S_K91Ht4SgRIBMYrgykw?e=bPgp1i" TargetMode="External"/><Relationship Id="rId2" Type="http://schemas.openxmlformats.org/officeDocument/2006/relationships/customXml" Target="../customXml/item2.xml"/><Relationship Id="rId16" Type="http://schemas.openxmlformats.org/officeDocument/2006/relationships/hyperlink" Target="https://kenbright.sharepoint.com/:x:/s/KENBRIGHTAI317-Automation/EbxpCDxhRL1MtZUJ-7NcBdcBGsc201aCveH0Dv8pDHaJpw?e=c68OAX" TargetMode="External"/><Relationship Id="rId20" Type="http://schemas.openxmlformats.org/officeDocument/2006/relationships/hyperlink" Target="https://kenbright.sharepoint.com/:x:/s/KENBRIGHTAI317-Automation/IQDX6Biuj-ClQqj14_1muSdzATMT2ZGYLFGm55cgw9xWYVI?e=bnWoG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sharepoint.com/:b:/s/KENBRIGHTAI317-Automation/EVbmxScybihNoMBkIPnxMz8BL9igRiksDepGhHWx57ajbw?e=MO2ZsT" TargetMode="External"/><Relationship Id="rId5" Type="http://schemas.openxmlformats.org/officeDocument/2006/relationships/styles" Target="styles.xml"/><Relationship Id="rId15" Type="http://schemas.openxmlformats.org/officeDocument/2006/relationships/hyperlink" Target="https://kenbright.sharepoint.com/:x:/s/KENBRIGHTAI317-Automation/EQgfXQCnSq5ErKFQm_Zo7WMBpACtOlpJJUVA8Ov-JzsyYQ?e=2pJTES" TargetMode="External"/><Relationship Id="rId10" Type="http://schemas.openxmlformats.org/officeDocument/2006/relationships/hyperlink" Target="https://kenbright.sharepoint.com/:b:/s/KENBRIGHTAI317-Automation/EYc-Ou5XRvxCt8R7x5I9JNQB7gjapDwRAhIWqH58vhYeQw?e=y9N8BH" TargetMode="External"/><Relationship Id="rId19" Type="http://schemas.openxmlformats.org/officeDocument/2006/relationships/hyperlink" Target="https://kenbright-risk-adjustment-and-loss-triangles-model.share.connect.posit.cloud/" TargetMode="External"/><Relationship Id="rId4" Type="http://schemas.openxmlformats.org/officeDocument/2006/relationships/numbering" Target="numbering.xml"/><Relationship Id="rId9" Type="http://schemas.openxmlformats.org/officeDocument/2006/relationships/hyperlink" Target="https://kenbright-my.sharepoint.com/:w:/g/personal/vmoraa_kenbright_africa/EaEYuDAKDq1HqWrJc-LXoFIBEKA_6yOojj30hdK7h2hJMw?e=cSh8VZ" TargetMode="External"/><Relationship Id="rId14" Type="http://schemas.openxmlformats.org/officeDocument/2006/relationships/hyperlink" Target="https://kenbright.sharepoint.com/:x:/s/KENBRIGHTAI317-Automation/EZgegvba75VPhTmkujfKtJsBtlAj5o9lXQQjYNcpwdYgFw?e=3oSSF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cd1b912e7575a5780b4268f312c1597f">
  <xsd:schema xmlns:xsd="http://www.w3.org/2001/XMLSchema" xmlns:xs="http://www.w3.org/2001/XMLSchema" xmlns:p="http://schemas.microsoft.com/office/2006/metadata/properties" xmlns:ns2="dfa2d9f5-199c-4212-8ee5-c011be210f49" targetNamespace="http://schemas.microsoft.com/office/2006/metadata/properties" ma:root="true" ma:fieldsID="a31d8e20f961a93ecead141b6b8905aa"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822294-EBBC-4EDC-9628-BC64342FCF4B}"/>
</file>

<file path=customXml/itemProps2.xml><?xml version="1.0" encoding="utf-8"?>
<ds:datastoreItem xmlns:ds="http://schemas.openxmlformats.org/officeDocument/2006/customXml" ds:itemID="{90DA77AF-34C8-4AD0-9200-1D83631C8F6C}">
  <ds:schemaRefs>
    <ds:schemaRef ds:uri="http://schemas.microsoft.com/sharepoint/v3/contenttype/forms"/>
  </ds:schemaRefs>
</ds:datastoreItem>
</file>

<file path=customXml/itemProps3.xml><?xml version="1.0" encoding="utf-8"?>
<ds:datastoreItem xmlns:ds="http://schemas.openxmlformats.org/officeDocument/2006/customXml" ds:itemID="{9BE14609-1A8B-4FE3-B949-75EAF1E836CA}">
  <ds:schemaRefs>
    <ds:schemaRef ds:uri="http://schemas.microsoft.com/office/2006/metadata/properties"/>
    <ds:schemaRef ds:uri="http://schemas.microsoft.com/office/infopath/2007/PartnerControls"/>
    <ds:schemaRef ds:uri="dfa2d9f5-199c-4212-8ee5-c011be210f49"/>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Pages>2</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Akello</dc:creator>
  <cp:keywords/>
  <dc:description/>
  <cp:lastModifiedBy>Mercelline Maingi</cp:lastModifiedBy>
  <cp:revision>16</cp:revision>
  <dcterms:created xsi:type="dcterms:W3CDTF">2025-09-25T08:16:00Z</dcterms:created>
  <dcterms:modified xsi:type="dcterms:W3CDTF">2026-01-09T11:51:00Z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