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ink/ink1.xml" ContentType="application/inkml+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ink/ink2.xml" ContentType="application/inkml+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7.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3389A" w14:textId="16DD9FF5" w:rsidR="001D3568" w:rsidRPr="001D3568" w:rsidRDefault="001D3568" w:rsidP="001D3568">
      <w:pPr>
        <w:rPr>
          <w:rFonts w:ascii="Mulish" w:eastAsia="Calibri" w:hAnsi="Mulish" w:cs="Arial"/>
          <w:sz w:val="18"/>
          <w:lang w:val="en-US"/>
        </w:rPr>
      </w:pPr>
      <w:r>
        <w:rPr>
          <w:rFonts w:ascii="Lato" w:hAnsi="Lato" w:cs="Arial"/>
          <w:noProof/>
          <w:szCs w:val="18"/>
        </w:rPr>
        <mc:AlternateContent>
          <mc:Choice Requires="wps">
            <w:drawing>
              <wp:anchor distT="0" distB="0" distL="114300" distR="114300" simplePos="0" relativeHeight="251658241" behindDoc="0" locked="0" layoutInCell="1" allowOverlap="1" wp14:anchorId="4C2A3B21" wp14:editId="43FC6A80">
                <wp:simplePos x="0" y="0"/>
                <wp:positionH relativeFrom="column">
                  <wp:posOffset>5520947</wp:posOffset>
                </wp:positionH>
                <wp:positionV relativeFrom="paragraph">
                  <wp:posOffset>-373718</wp:posOffset>
                </wp:positionV>
                <wp:extent cx="1428750" cy="835025"/>
                <wp:effectExtent l="0" t="0" r="0" b="3175"/>
                <wp:wrapNone/>
                <wp:docPr id="28" name="Rectangle 28"/>
                <wp:cNvGraphicFramePr/>
                <a:graphic xmlns:a="http://schemas.openxmlformats.org/drawingml/2006/main">
                  <a:graphicData uri="http://schemas.microsoft.com/office/word/2010/wordprocessingShape">
                    <wps:wsp>
                      <wps:cNvSpPr/>
                      <wps:spPr>
                        <a:xfrm>
                          <a:off x="0" y="0"/>
                          <a:ext cx="1428750" cy="835025"/>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AF764" id="Rectangle 28" o:spid="_x0000_s1026" style="position:absolute;margin-left:434.7pt;margin-top:-29.45pt;width:112.5pt;height:65.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VdblwgIAAAIGAAAOAAAAZHJzL2Uyb0RvYy54bWysVNtOGzEQfa/Uf7D8&#10;XjZJkwIRGxSBqJAQIKDi2fF6WUte2x1Pbv36ju3dDQLUSlXz4Iw997Nn5ux81xq2URC0syUfH404&#10;U1a6StuXkv94uvpywllAYSthnFUl36vAzxefP51t/VxNXONMpYBREBvmW1/yBtHPiyLIRrUiHDmv&#10;LClrB61AusJLUYHYUvTWFJPR6FuxdVB5cFKFQK+XWckXKX5dK4l3dR0UMlNyqg3TCelcxbNYnIn5&#10;CwjfaNmVIf6hilZoS0mHUJcCBVuDfheq1RJccDUeSdcWrq61VKkH6mY8etPNYyO8Sr0QOMEPMIX/&#10;F1bebh79PRAMWx/mgcTYxa6GNv5TfWyXwNoPYKkdMkmP4+nk5HhGmErSnXydjSaziGZx8PYQ8Lty&#10;LYtCyYE+RsJIbG4CZtPeJCZbGe2vtDGs8oQbBQaHzxqbhALlS77RqMOBvuLf2ZIRvnRy3SqLmTKg&#10;jEDia2i0D5RmrtqVqqjA62pM7RBdkZjqQVvM/AggH6j4xJWAoFA2seCaiu3eqetBQXLfSrQyNp7W&#10;xdZy0/GlOMCdJNwbla0fVM10RQBPUsNpEtSFAbYRxGEhJfWRsQiNqFR+no3o18E/eKSPYSwFPFTb&#10;xe4CxCl7HztXmbtLrioN0lDY6E+FZefBI2V2FgfnVlsHHwUw1FWXOdv3IGVoIkorV+3vIfIi8SN4&#10;eaWJWjci4L0AmlsiDe0ivKOjNm5bctdJnDUOfn30Hu2JSKTlbEt7oOTh51qA4sxcWxq00/F0GhdH&#10;ukxnx5NIzNea1WuNXbcXjj4T8YiqS2K0R9OLNbj2mVbWMmYllbCScpdcIvSXC8z7iZaeVMtlMqNl&#10;4QXe2Ecv+0mIo/O0exbgu/lCmsxb1+8MMX8zZtk2c3G5RlfrNIMHXDu8adEk4nRLMW6y1/dkdVjd&#10;i98AAAD//wMAUEsDBAoAAAAAAAAAIQD8uDnuOZIAADmSAAAUAAAAZHJzL21lZGlhL2ltYWdlMS5w&#10;bmeJUE5HDQoaCgAAAA1JSERSAAABXwAAALEIBgAAAGOMvscAAAABc1JHQgCuzhzpAAAABGdBTUEA&#10;ALGPC/xhBQAAAAlwSFlzAAAh1QAAIdUBBJy0nQAAkc5JREFUeF7t/YV7VVcT9w+/f8jveZ5b2rsK&#10;xd2d4u7u7u5upbi7uxZ3t+KU4hRvoU1IIBASoPPOZ052ODnZ50QIBOie65r7Ljl7r71k1nfNzJo1&#10;6/8nHnnkkUcevXfywNcjjzzyKB0oEfj+/fq1vA4Lk9f3H3jssccee/w2/OB3eR0ZKaK4GkiJwffJ&#10;E3naq79EFPteIgqX9Nhjjz32OLVcspw8mz5L/o6OjkPYN5QYfCMiJLJhcwn715cS9v995rHHHnvs&#10;cWr5s28latgo+fvZsziEfUMe+Hrssccevyv2wNdjjz32OB04xeDbop2EfZNVwr74zmOPPfbY49Ry&#10;xhwSNfrHZILvq1fy8uEjeXn7try85bHHHnvscar59h15FR6evGgHo7//9thjjz32OK3YhdzB1yOP&#10;PPLIo3dKHvh65JFHHqUDeeDrkUceeZQO5IGvRx555FE60EcNvtHR0fLnX3/JH388TDP+KyxMnjx5&#10;Ii9evJDXLjuUbhQTEyt/pWE9HkdEyMuXr+JKTxlR5+fPn1t97t69J9euXZcLFy7ImdOn5bQf8+/z&#10;587LpUtX5OZvv8mD33+Xx48fa1tirIy/g2wSBCPe4d3w8MeubQrFYWHhEhMbG1dS0sS3GKOHDx+5&#10;lufGjx9HSGzsSxvXtJaZ5PKff/4lUVFR8upVwrHl3+Hh4a7vvGumDyMjn2jfxLqOOfV9+Cj5/ZwS&#10;fvjwTxv7p0+jbA4ld759KvRRg++DP/6QffsPypp1G2Xu/EUy+ocfpUvnrtK2TbtUc9eu3WXwoCEy&#10;YfwEWbVylRw7dlxu37kjzxTQgoESE4d6rF2/UeYvXGz16JzserSXAf0HyfQZs2X5yjWyfuMmOXXq&#10;jAp94rjAYPRK6xX17JkC7TXZunWbTJo4Wbp36y4N6jeUCuUrSIG8+SR/nnxSunhJqVyxklRSLlWi&#10;pBQpVFhK6v9Xr1ZDWjRvKX1695HZs+fIwYOH5O69+zYhk0ssFn/+GSYHDx2RBYuWWh90697T2ufe&#10;7jc8fPhIOX78Z1tMk0OA1bnzF2zc58xbKEP1/Y4duyQqt2u3HjJ6zFh7Zv+BgwbYfyjY7N67X1av&#10;3WB/HzlqjHTqlPjdd8FDhgzT/jksTwPGlsXy2IkTsm7DT7JoyXIZN0HHr0cv1zLSmrtpH61cudoW&#10;XzfZvvnbLdm8dbssXb5SpqmMDho8VNq37+RaVkq5Q4eO0lPbOWzYCJk+fYasX79Bfj55Un7XeZ0S&#10;2ftY6aMGX4T2j4cP5fqNm3LmzDkdvI3SUQc0W+Ys8vm//yOfufAX//1McmTLLrVq1ZFWLVpJ82Yt&#10;pEb1mpIvdx755suv7Hfe/d9//ivZs2SVihUqSvt27WXG9Jly8uQpm8CBIPziRYwK7x8mqGfOnpeN&#10;P/0kPbr3kFzZcwath8MlipeQsWPHySGdlJevXJPbt++YZvby5cu40t2J71MPtFUWiMlTpkqzps2k&#10;cMHC8u1XX1s7vvniSylftpz0UgGfNXOWbNiwQXbu3CU7d+2W9frfM2fMlK5dusn3pUpLxq+/sTZ/&#10;920GKVemnHTr0lWWr1gply5fkSdPnybS1gKJujyPfmH9ADBu2LDR+iCfAv//tC5ubXc463eZrI/p&#10;g6f6LdrmBgQO8a0wtVCuX78hp06fkXU67p07dtYFJq9v/LQdRQsXkcEDB8mmTVvk9Jmz2q93TetF&#10;Zu4/+ENl5jc5deaMrF23QTq06yA5s2bXsfqva/3gLJky66JVWZqpvLRq2dqVGzZoKN+XLCU5smaT&#10;r7XvA9vNgrdixSqJIMuVHzHWDx/9Kbdu35YLv1yUXbv3yIgRo6R4kWLy5Wf/S1CGPyOvJXVBbdyo&#10;iWt94CZNmlm986p8Z9Ax/uKzz61/nDKy6lwZooB64+Zvrn2OvCOTly5flmPHT+jiPFeqV61mZfnX&#10;xZ/5rVzZ8qoIdZF+/frrot5Xuqg8tW7dVurWqSfFixaTzDrmX1IXfZ76fP2/LyR3zlxSpVIVlZue&#10;slJlD2Xi+fPokLLwMdNHDb7OJIWZkNE6+Y8cOSr1dIC/0sH87//7VyJmUlRT4dm+facJFVrtZRWs&#10;PXv2qgY2Qkrr5Pny8/8leAdQypzxOwXpGjJ//gK5d+9eInD0rwfmN+Z+3Vq17V3/sgJ5QL9+8pua&#10;/Y7Z53Ao4neev6N1n6EASnsQZgSZMvn/3DlySt8+/RSYj5nZiBADoNQP5r9t8VLzb/eePdKpYycD&#10;GKdeTNJc2XJYXy5btlwePHhg74Uip+6+sYiWq1evyo8/jpNC+QvYBHPKduNMGTKq9t3CABhTN9S3&#10;nO8434rVsTiri15XneCUk0vbPmb0D9qvt6yfeMb/Hf93kZkTCio1qlUPOValS5aWBQsWWZtw57jx&#10;TQWwU6dOy5o1a6Vnr95SrGjxBLJUUhdaN/CF3tSJsX1p7q/+ffvbouhfD3/OqUrEYAXOs2fPudYH&#10;vnXrtly8eFF2794tY38cbzKMLDtlZFG5GTJ4SFDwderlq9treaSLBAt5fgVz/7r4M8pNf7XmLly4&#10;aG6Fv/4KMzm7e/++LZhYObNmzpaaNWqZohD4PgtO3ly5pUP7DrJv3wFbANzq9rHTJ7fhdkUnR8dO&#10;nSXjN98mGlSYwa5bt75qqGdNmCAGlkmKv3L16jVqhleXrz5PDN5MzsIFC8kPP4yVO3fvGoAFE4qI&#10;iAjVwjtJhiD1gLOpZj1r1izTXpNL1Bk3xy7VXps2aWpaPhqWUybAizth3LjxBgYOqIciFosLF36R&#10;QYMG24T+7F//ji+PNhfV8kaqaQ/wsOgkZyI4ffpQLZNRI0ZKJtWonTKDMVp3y+Yt4zTg0AAcSGjM&#10;C3RhLKUAV71qDdmydZuVkRRRz1u3bqnm3ClkHSuUq6Ba9GZbGEKRD9Cjrd379u2X7mrW59RFjD4N&#10;Bb5uNGvWbCmQTxeuuEU1kPMoQE2YMNG+FYqcsUAmz507JxMmTpISxYpbuUmBbyAh89u0b4sXKepa&#10;J5jFb/jwUQr+d+PeSkj0UaT2wRldNOifzBm+SyBzDqMosSiuW7/BZD459fuY6JMDX1ZWtI5Mfqu7&#10;P7uBr0P8+/fff5dp06ZLoQIFVSASCz0CizmIxvngwe9BARgwGDlytE0QN8Hib0ULF5WVK1fahkdS&#10;xDf41u9q1i9etFiqVqpsZmdguWi8Q4cMNa2DTYzkEiY5GhSugqx+GjBMm/PkyKXacWcFxkPxrpek&#10;iDrz3OyZM7XMTAnKDMZors2bNVdNbY9+52lcSUkT9cdniBXQolkLOXrshGn7SRF1vK8a2aCBgyRX&#10;9hzyX5exgpMLvpDTbup04fwF86UDcikF3xVqeuMS8l9c/Tm54AtRJxgQBhTx7eOaYfFOCfhCu3bu&#10;kpJFi7nWCU4KfCG+hbvupFoKbVq1CarhI+NNmzSTAwcOpWgf5GOgTw582Sj64YdxZvq4DWYo8IWi&#10;dcLs14Fu2KBRIveDw/iqatWsJfv2H7DJ6Ca0/H3s2B9ts8tNc8E3hr8XTTs5IENd8XMuWbJEyn1f&#10;xtVEBtBbtWolx44fN+0ruZMJ4lncEPiE0TZoY2D53+pEYBOPZyIiIpMFwNC8OXMke5Ys5ttlYuKX&#10;DSzbn79TawENGO0+WP8GEtr7xp82SY0aNaVd2/amVb3QvyVFlI1Lhc2w3LrAuC2UcCjwpYxAdggA&#10;PnDggNSuWVvLKJ8i8F29ao2ULVPWXEBudUoKfIPVCQDGdYZbo5hqsEO17SkB391pAL4Q36N/WAh8&#10;yo573+fOntMUGdwoya3jx0CfHPiy4TNx0lQTALeBTAp8EcwLv/xqmwVsWLmV4dNai8iChYvMn+om&#10;EGkNvphd69aulyoVK7v6s/kGLoNFCxdbSFNygdGfaAfaPBM6V5DF65svvpLWqqkcPXrM/KXJIcAX&#10;rbJJo8bmsqlYvqL59dzKdxhNqH7derJ9+45kadqJwff8ewVffKHnzl0wEPOP2uC3e6pZE4HSpFET&#10;iyx4X+CLpnjl6jW5+OulRNYVddy2bYdFuYxSYEsP8HWIDcb69RqEnG91atWxjWXG+VOhTxJ8J01O&#10;Pfji07x67Zr07tXbND23MmDKHz3mB9v0chPatARfQATBa6zgleGrIOaZgmKD+o3kxImf30pAeXfH&#10;jp1SVrVr6uj2LaI4hg4dJtevXU/WhAV88+TMKT27dZez2u+LFy+Rigpm+PTcyneYsaqtFsbmzVvl&#10;r7DwkD729ARf5IiNtinTZsjOXXsSgCvlmzWlVlKvnr1k7Zp17w18cacsX75Slivg39c2+hN9iSY5&#10;auQoGT9+QrqC71GVbRZ0oiTcyoOJ2sGP/ym5HjzwDSAf+F5X8O0TEnzz5ckrE1SbuXfvvqvQpiX4&#10;IsTjxk0wcAgsx+HMGTMpIA63SRQYiZESoi34fgkLCjYZaA8hVevWrZNnz54lOWkd8O3do4fc0wmP&#10;Zk672XkPpu04jM+vUcNGFr+M9h9MA04v8OV9rKXt27dL79595afNWxKBK89g5m/S334+eTrZAJJa&#10;8OV7gOuVy1csjHHW7LkKxAnBF8JywXW2a/dei0ZIahwdSmvwJfqhTZvg8gZ74PsR0NuCLxPp10uX&#10;7ZBCUm6HhYsWW3ymm9CmFfi+1EnE7j9A5eaHdRg3ASFhnI4LBlDJpVu378iYMWNtl97tWzAbSL10&#10;gbpx42aS33sDvj3lQRwIcOJs7dp15kYJ5lt3GA0ZFwQA7KZ5QukFvoAcp8QAQWJY16xb76rZ0kcs&#10;iqG090B6G/Dl0A0LQutWrW3hdgNfnqM+1Iv6JbdeaQ2++/cflCaNm7puIMOMSW0dV1xdyRnTj4U8&#10;8A0gfGGECDWo1yAo2H2tQtKkcRNdsdlRf+4qtGkFvviUZ86cbYdAAstwmPIJXD98+HCKJlEwwkSd&#10;MmW6AmZu1+/BXylgVixfQSfE0VSBL3UEtADg2rXrSAYdF7fvOIxWVK92Xfnpp80Kbol9wOkBvryL&#10;5o/2yEGHqpWrBgXf1FBqwRdA5cj4sGHDpUrlKqb9uoFvaiktN9wA/qXLlknpEqWCxlnnyJrdxoeY&#10;5beV7Q+JPPD1I/7NMcupU6ZJwfwFXCcifwPo5s1fEHJjK63A97KajpwQQtMMLMPhr7/4yjYkiOFM&#10;CyIwfsnipVIwX37X7zmcLVNmWbp0mWrbkTbhg5Eb+EL0HRrwli1bpWH9hiHNThjNiFAy4j4f/fmn&#10;TVxnMr5P8OUdmJ36X365GB8fXb5c+XQFX+pEn+JCYPw4qVioAHHpP35w4EtdOUzC/grhjZm+zeha&#10;1tf/+9IibHbv3mvhm58SeeCr5Agtg7th40apVaOWaXZu7xdWYUbgWYX9J38gpRX4nj59xkzHUMDE&#10;QQ6Okf76669xb70dhYUr+C5ZliT4Zs6QUftiku3mpwZ8IfqPwxCEleHbTQqAOSnHZuBSrZ8TZw29&#10;a/AtX7a8bNz4kx0OwDX1VMf38OEj0kPbxGks3uOZ9wq+OXPZYRrqjyxihV25clUmTZoi35f+3mQY&#10;i+lDAl9nrhGDTRTGwAGDrB1uc4T6s9gSv41CEGyufaz0jwNftKeaNWvJETWXI588scn0xx9/WEIY&#10;zLQyOrEDfU+YQ2ieddQ8XrpsuZnl+GJDUVqBr8/fWzOkX5TTfE2bAr6X4t56O0ou+OIq6NO3v+V/&#10;AJCCUSjwdYiFj6QzLVq0TPI03P/+85nlF1i1anW89fGuwTdvnryWqGfSpKkyfMQoC5vDOvLflH3f&#10;4MuBlEaNmsh4VQbGjZtoR8TLlCptx4cdmUsP8MUKGDRoqJ2IZIOMsWWeYeU8evRILbTzMm/efKlf&#10;r77FdAe+j7uPenOoZ+/effaeoyh9SvSPA1+EMmf2HJZRadCgIdK5UxcLgEej5XirL7HOfxXQMphG&#10;QzKUNqp5zp+/UM6q0HAUOJSW51Bage+O7dtDHuWE0xN8e/TsbRrM24Ivk4sEPgcOHJS2rdqEdLPA&#10;36qGzCbkypWr7PAJvvp3Cb6E+HEiEfdDGdUqkaHAwyLvG3wNpHRRwN0BsxgQcuj/THqAL3JBMp++&#10;ujBzOGLQwCHSpUs3ad26jR1OQp5JWuVvXaLwUFdObhJptHbteos6wqeenPn2MdI/DnyZXFlUM2Ci&#10;EEOKMNRUzZKJzH83VtO3Y/sOKjSjVMtdYYl6MG/x7wEQyTV90gp89+7eIxV0AgbbjIDTDXwVAPv2&#10;629+6bcFX4cwndnVZsFDs3P7rsMcNiE95vIVqwxcME8Zx3cBvgULFpKhQ0coKGyQNWvWyY/jJtih&#10;iXy588aPzfsGX46Bt2vXQZYtXykbNm6SWbPmSOfOXaRU8ZLxMdTpAb4coMmXJ59UrVzF3AYFbFH4&#10;0nUewPydfCSkFiUjHoAbyqX3qdA/DnwRyqpVqlnMIKkoSQPp8O07dyVcNVuAlsFnxU0J4PpTWoEv&#10;wfucQgp2uAJOL/DFPcBOOv1GfwWjlIAvfR317LkcPnzUcjP7Z+ByY4CveNHilmmLRDRM9nfp8+W0&#10;HXJBe2/duiMzZ8wyTZh6vG/wdXy+5COhTjCx0JwKJHQr49ffpgv4otX2VIvoyNETdlqURaFs6TKu&#10;zzpMjgncDG97SOhjon/ehtuXcRtuZ86asDL5/DmtKK3AF0AlvymZnwLLcBgNtFGjxrbznhZEOsNF&#10;i5ZY3d2+53AOnWRrtP5JZSBLCfhCjAIbMqdPn7VIj8BMa26MKVutanXLZ9ymdds0B1+3UDP8/mRE&#10;G69acP68+S1x/XsF3yChZuTdIIKkZo2alrthbLpsuI2UO3GLMqlbp0+bIUV0bIJpv/Q7mjwL7slT&#10;p7Sfkz6887HTPw98Q4SapSWlFfjef/C7TJ48xZdxK6AMhym/hE6Go0eOpEmbOI01YcJkAyO378GY&#10;/JUrVZHjx4/bIhaKUgq+EBPveXS0pbrs06evJQMPlROYPsCHSNgdSfLfB/jyLr5mbh7p1KGTpSL9&#10;EMCX8eBo8dSp0ywEMb3jfHFJ3b59W6ZofVgMQrnQ0IDRmrH4gsXQfyrkge87orQCXwBk27btlqc2&#10;lPaXV03QzQoOCOzbtuumanMjRoy2GxncvgVnz5zVwoTQapKaIKkBX4cAEg4MDBky1ACYfnOrj8Ns&#10;gr0v8IXoa3yUC+bPt0x4SYEv7eH0Ge4BgDtU36UWfCkTwCORPj7g8eMnhgRf2oCrjTohi69ehZaf&#10;lIIvRLuxqEjiQ5ayYBowzMlKrvJKai/hYycPfN8RpRX4MpG4FYN8s4F5dv05W6YsvlwTOsmS0kST&#10;IrQOcqgGO+6J5lK29Pe2wZUc7eRtwJeyAQYyhnHdDX5Otzo5/L7Bl/fpb0KiBg4aKpvV3A8FvgDQ&#10;xp8224YdOTRCgcvbgC/M0e8pU6bJ3HkLQoLvs2fP7bTmqNFjzF2R1GGG1ICv008AKvmmmRfB+vqz&#10;f/3Hju9zCwpt+FQB2APfd0RpBb4QZe3YudM2k4LF+9Iu7hcDOEmijrCnhsjABciQ+DvY5EAjHth/&#10;oFy9ei3urdD0NuAL0Rbqxf1mxGLboYYgmtP7Bl8IObp85YqsWrNOjhw7EXQ8AR/uQhs6bIRd7Hnp&#10;0uWQG5WpBV+H/vzzT9mxa5ds37HLUl66EXXnmPfcufOkS5fusmfvXtPkQ1FqwNchgPT8+QsyYODA&#10;kK40FngAeNKkyfJb3IGmT4088H1HlJbgC0BwEIQLL7kPzQ0g+Fu2LFlkxfIVFouc2raRpY3dcc7T&#10;B34D5qJD7lojQXhSk9ShtwVfiD7genkiK+xeuIKFXH2H6QG+lMHt1lx8St6JQKDgd5i7zEjxSFw5&#10;hyKIlghlpbwt+AJ0yALRK263mlAnLBciS9q2aStt27aXEz+fNHdIKHob8OWblM/869ypc9C7FmHm&#10;DT5iIlk4nPGp0ScHvpjd4ydMsiB4twH9GMEXYkJfv35dRgwfGdRkA4xIa4iGyMRD0JNLPAsQHD50&#10;2I5Xu2nYTBRuufhp0ybzDya3/LQAX4cYMxYiNiHRzgMPOqQH+IYiyqfOHCAhK1ut6jXsXjYO7ZA0&#10;KZQMvi34hiLqhUyxoUnu6ry58thG1+UrV12B2p/eBnwhvs3CfejwYbtxO1RSJeZOOe0Dom+4qfxd&#10;ztn3TZ8c+F5TgOrRo1fQAP33Bb74zUaOGGkTxM1EZpKzqnOtTHLvcANQr6h5C6gTlO62+4+pNnfO&#10;XAOUlLSP2EpyQwwcOMhCuwLLJWa0Vo2asm7depvsTFzqFIr4HUDnDrc8OiG7d+1mG3Tc0Ps2RJnc&#10;TDx9+gy748x/cUsN+KLtD+g/0NfuIODLhZO+hTLpsfIn+gmtbdu2bQY0JJAplC+/7Ny5M8kNt+XL&#10;Vtht2sHucCMyYMTwESle0JALwgPPnT8vQwYNsXhujvmOU4uC04KhtHHobcEXog5sPB48eMhyl4Q6&#10;0chJPsL4SMLvAHBSsvcx0CcFvgwItxd3CnF7MYcsMPtIWJOUkKWWqEdkRIRdZc6RZbd6wPhO5yhQ&#10;cnY9uYTgAWDTpk4z4Ak02zhdVKNaDbsxgdy+1CWYoDq/0Q8WCqTaZEHVygIXiyzfZZbWLVtb3lUS&#10;ygQrL5AoNyz8sYwZ84PFBHOx5Sntd4A+uWUEI2JsiSMlAx03Sjsaa0rBl/68pUDerm27kEl9WLSn&#10;av8ATrzjRk5/8jttR9vFv8kVQuW+L2uyR/0qlC0np06eDNoHTjnTp02XPER4BFkQ4NYtW5lFFAyQ&#10;nLJgnsHNQFKodWvXSePGTSRLpsxmMSGLixYuStLlQLu260IS6sh7Ti2Lo/vkhU6KqNOuXbukYYPQ&#10;We2wxKpUqmLHjnHvvKu5+z7pkwJfJiSHJzhw4ByvDOTP//OZFCtcVAVou5k+wSbS2xC+yWvXrkmd&#10;WrX0e4m1Xn/mEsPffkvZ7RPUmUB6rvtp26ad3Szs7//kKCeCOm/ufJto3Fjg1k4mJH0AQHC3Grcy&#10;+5dD3Cy5LUaMGGUHHpLS1AKJKIWDh3yXkQJeaHHzFyz0TZ637Hfq8fLlK3NBcLKtZNHiZp6nFHxZ&#10;CNjpr1G1mqsP2WHKbd+uvZnKgKpbP3AwhAtcT6sMrl+/0Swfjqyj7ToAytH2zrooE8ESrC8BFqIi&#10;+vftF1SJcLi8muSrVq2yNJL0R2CZuBBI+M8FAdwIzc3caJpEjTh1wo9frVp1+z02CZcD/mOS4hTI&#10;kzdRXRymzi1btDSXRnKIU6WkCUVpoJ/dyoSZ03aVvFpfuL0+dvqowRchBRDww2GOkNQaszm3hSMF&#10;1xYQtqa66q/R1f/mzd8s4xIaQXJMaTeiHrxPPf5SYCEfRD+dOMH8zv5cUs3ZiRMmmZ82QjVVynDy&#10;SCRFtP3XS5dk8ZKl0lY1N66NBzABkS/++7n58biGHfOcG4eJhDh3/hfjo0ePy08/bZJxY8dZID4m&#10;t++9z+zYMCkJ+/UbIDt37bZNzKSOfNJvznhgmgMua9atk1aqMXNEmInOolCpQkWZOHGS/HzylG1A&#10;Af64U1K7CPJNfKfkr61WpapZGqHA95WO8XP9Jv2MO2Df/v3SRcGQI7Fu4+PPWTJmsps3OrRrJz26&#10;dZOe3bsn4E4dOlpuEPJNkPPBP3GMw+zwj1BQRmt3ZI22O3LMBhmgRWwueaODuRwcxvLhgA3j3E3b&#10;0SOgTl06dTKLg5wXaKv0T+AeBD7X5vrMzz+ftLHwJ/5NvQBILuNcuHCJ1KxRyxZT/zL8Gcspr7Z/&#10;2NBhcuzoMVsgn6pMINeMV+Aco/1EXJAxEN96qBtbTLGoXFWttKlWX2QotfM2vemjBl/MLa6d7t2r&#10;lyXDaVCvvqXUY0MqX67cwVlNOXymNVUgSeDSvWtX86OePnPGBCSlxCWa4/T97ir8zgQkM39+1Q5c&#10;v+/H+Nsqla8gLXXydOnU2cpYtmSJmbdJEQKHth/55KnFQ+7YvsOujCFGl4mGKZk9SzbL2EYO3MoK&#10;HNy2AHMLxfclta/0+/gOWShwY+CyIeyIe7V8CYV8LoKkhJtJijtkzpw5CgJdzBxGS8GvTX9be/X/&#10;idYoX6acpWQEGEaPGi0HDh5KsS/Vn6gbkxCfLIm3OaJKBjo38L2sGuCY0aPjxqqDNFSZYQFMzlhR&#10;//ywPovmh5wlYP0bv/FMfJsDuEqlyrZ5RH0dwkXFpiR16tKxkwEprokk5RiO+9abOgXUKxl1Klms&#10;hALlcJ1PNxJZYEdV0x88aJDVq5VqsyxwRQoWClqWwwXy5NO5+L00atBQF6v20rd3H7vmiks7A79h&#10;cqx/+10Xefy6zEvmhVu5sMmQ9g8yNGzIEPnlwgV5GbBofAz0UYMvA4bmxMR9W2Z1T218LKs577uV&#10;mxpGi6bMlJAJsL6DhspmH0H1hw4fUa14mYwbP0F69+knHRVYO+gkgvnvQUOGyfQZs2TZitVy4mc0&#10;0b9MA0uNJupMoJSOB3VNrqYfivg+Cbe36QK0YuVqS5Tkpq2bJvc07cYqpezWXv47reQ4tRzM8qOu&#10;aK1u76SUQ1mX/I1+YMxSMpfoT8bUrcwPnT4pn69HPkIQ8ami+SHIRFNgzuIn82fcHIS5kcQEoX/b&#10;KIT0JGuzLj6O++djnZAe/XPIA1+PPPLIo3QgD3w98sgjj9KBPPD1yCOPPEoH8sDXI4888igd6JMF&#10;XzZf2A3llJcbOyFUSVFs7EtL6s3mFbux3iaOR58KOdEFweJvPXq39NGDLwJDiNXjiEi7wnz//gN2&#10;dJJMSMOHDZcB/QdI/wDmIMbkiZNkyeLFdvjgl4u/GiC7CR85BPbtP2g39ALCgc9w2unq1esWGP++&#10;mVNLpApkAjn1YkKx6FBvDm64vefK+izHQVMS50xEAen+XMtz4V9++VXu3r1vJwA5Uk0SF7fn3jUz&#10;XpzUIuwpkGg/ydvd3ntr1j7m+DuxrhxaSO+IDOSGa9wPc0ns77+nWV2IODH5c+uDVPC16zcsWsdt&#10;vD5m+ujAFwGBHZDhjjOCt3t27yG1a9W2yxSzZ81mRxE5yZY5Q0YpUriIXa1dsUJF/f8KdmSWE00c&#10;9SQRDVm8enbrIXPmzJO9e/eb4JDDgFNI06fPlO7de8rmLdtcj5X++edfsv/gYVm/YZPMnbdQBg8Z&#10;Jk2bNpfq1WrYnWLBmN85KVSrZu2QXKN6zaBlNdPv/PTTZgvYpz8gNBhOC1GneQsWy8DBwyzPLzc0&#10;u5XhMN8gIdH+A74DD055oYhjy8d/PikrV6+V6TNnW0a1+vUbxte3ujLfbdG8lQwbPkrrs8hO1hHT&#10;yvVIe7Sv16zbIDNnz5W+/QZIgwaNQvYb5SWr3/T3YP1GGRzCIE8F4xlIjPvR4yesXvMXLpaRo3+Q&#10;Fi1a2Qkx3g0sz2G+xbdr16ojdWrXtf+H+Rv15Xe4bp26lmCnc4dOlhRnyZKlcuToMXn0558GxvT7&#10;+wBkgOzmzZuqoIywG5B37dodNAY3pUQI47HjP8uGn7bIgkVLZfjI0dKyZWvrQ7e+82fGrWXLVjJi&#10;5BhZuHiplXHw0BE78EP/fEr0UYEvgoHWhNZyTCfImNFj7DQM59Q5ksgRVo7H5siWXerXrW/pFzn1&#10;dOToUctixip/Vv//1KlTcvDAAVkwf6Fd0AgoA8ZkYyqh4F29ajVp1qSZ1Ktdx06AceZ8AzfXuoAv&#10;2gNaMxooJ7yYSFyVkidnbquPG3OMl3y5jRs3lQEDBsvgwUMTMYlJuDizbp16UrhQYVtESJrD0U2n&#10;HI6qcs7+DwVbByytj7RO9BGa7PETP8twneQsShx39a+HP3Pk9LtvMtipoR3bd9qR66QAGKDnOY4f&#10;c8KOHL/9+/W300+MAzdhkAltkYIYtzbQP+HhPg0GDRPtj7pzIGLfvv3Sr29/O5XnVj+Y3A15cuWR&#10;Vq1aq/Xi3m/8vUuXbjbRGTvaRF2cMmgntw2Te4H8GIFEm/g79SJ38KnTp2X8+Al2Us+/nEDmAs2u&#10;XbtbLumZs2bLlClTZZQCN1frA7YlipWw48m0gTrAHJXNlT2n1ae9AuDKlastzwd98y4BmLKJhV6z&#10;dr2deuQoMFnd3E64pYYog9jyR6qYoOWfPHnajgPTh2595zB9UqpkKVN4SMDEu5RhbkKV6eQoBB8T&#10;fVTgy6CSywBwA5ACc86i6ZI7YN78BXL33r34EzXBBo2VlBMymIKzVeslbd23ChgIglMmYFe5UuWg&#10;4BtIfOvXixcNwP3r5s8sFGW+LyNrue9LBYt6ujEaIlotR2WnTpthV95n9EvSQj6GuQHg60/UFTDh&#10;MsWZM2fZwuLfNjemDxupBsq1OEzQ5IIAzwH6N27+ZtncyOdQulRpWb58RbL6jXqeOnlKymu/uNUL&#10;xprhNg/q5uTjSNRnytSbvA3Hjh23q3HKkFEs7kok2s8x6mDgG0jICIsYx9fpm8A6OUxOAmSEhDj0&#10;A3sKnBb0nVx7Kteu3ZCpU6dLuTLlbBENfJ96MZ4sQOfOX3inLgkUGPI0tFINkzlE/gisQ8CfPkzr&#10;7yKbZM1r27p1onb7M+Dbs1t3S1n6+h21/UOijwJ8EQaOvpIIhqQpObJks4HyH7ismbKoOdnFfL7m&#10;z9PJnBwh4plYBWhMbZK9jFZtpaxO1q8+9020lIIvhKB1Ve0rY5B0koAvk5Dk3EzUUITgOposk3LC&#10;+InxOV6TAl+I+rIAccV5n1697dtudfJnsnA1Ng14h/VLctoMWV/qxJ49Z67WsbS5RQ4ePJxsc/HK&#10;lat2S0awu+MA0BqqSR85ciTJMukPNEgHhIcMHqLaaT7rt5SAL20CkMgwhqbqVi8Y62nT5q3WX4Hk&#10;jAEuqu3bdkiDeg1cyzIAVouoY4dOckItFuofbFxTS5TH0fNJk6dYfzjfpj5cuc8cYNFIa8IVxj2E&#10;wVKsfvav/6g855Dx48bbwvpPoA8afB2h/f2PP2S+ggxZ/d20D0zyjh06qnlz0iZKaolbW+8/eGBm&#10;coWy5X1mZirAl0Tmw4aNMPeHm6YJAJJcZtPmpMHXIb7LxCGJD2YwrpbkgK9DbFiMHD7CNdOWGwOA&#10;9erUsw1JQColIICrB1dN167dVGs/Z2OYHMLX3r17D8kcJLH2G/A9mmxAp9/QqgH2AQMGmlsjJeAL&#10;8a1BAwaYVeRWLxjw5fJMN/B1iLowDqRPJGOZWzlk48umysXwESPT/PJIvo9Pe8+efZb0yP+7yCnZ&#10;ALlu/p5aSigvaUkcZ582fYbd4vH5vxOn7sQVV6RQEUvqhOXyT6APGnyZNLgP8J8VLVTYNd8qpmjT&#10;Jk3l+HHfRk5ywDEY8S5CR3pKNvEqla9oYJ8a8B0+fGSagq9DTEb81vgIycyWGvAlYXpRFfSkgPib&#10;L76yxPMbNvxkSWuSS6vXrLWNtl49e8vFi7/aOCaH0M579OgZ9FaD1ICvQ/Tz4cNHpEnjJpbrOD3A&#10;F6Ivbty4Ie3btrPbI9zKQs7xj65duy5NgYh8H0SnsAfAIuT27Yb1Gyg4J32JZkoJ8J0+Y6bJnjv4&#10;4vooavLsgW86EyBHWsUF8xdYyj83EINZLUkrybNvA7z+xATh5lfy4AL6+BnfJ/jyfUJ/Dh0+arl3&#10;SXzjT2zuLVq81BaF1IBv106dZcb0mQaQwW5Ddhj/JLv8axRQAavktN8B397vGXz5229aBhEbly5d&#10;sWgMf2JcyCXMrQnpBb4QssWtvIUKFEzkPnMYuRkxbLhF3CTXcghFjBv7Gxt/2mTy7HYFFczG8+iR&#10;oywJf3LHLTnkgW9i+iDBF0EBlLjnqmH9hkGFHv9dA12pHf9YWoEv5SB4v/xy0cKnmjRuKhtUaN8n&#10;+KLdTp46XbZs2Z4IJDj4Qfxjh/YdZMmSZUlexAj5g+9gNb8vXLggK1etkpoKZqESY8Pffvm1hUxx&#10;g4BzjU6ofkgv8MXlRNTExElTZN/+Q4kmMRtNe/bskZ76jc2bt0pEMn2LaQ2+RHzMm7/QLgANBoJw&#10;r1695fLlK65tTSmxr8FV9fQv+ZvdvgcTjUEEEfsRaan9euCbmD5Y8GXF78VFmEEc9DChVkQ+kIT5&#10;XRAgQ/zj8BGjZNuOne8NfFlIuNeqV6++Fg7kdscbYIo/lut9AJGk6uUPvkMHDfbdLqBCvmXrVgXW&#10;WuZiCKynP3+jAEwcJgBDWaEANT3Al7Fio4boit69+8mu3XtcJ/G9e/f0t712aObZs+TtD6Q1+LJ5&#10;yu3FXMoZTPOFe/fqk2bgS+gXCzU3AXP7RajvMucG9BuQptqvB76J6YMEXybSunUbLPQLoAocKIe/&#10;L/W9LFu2wuIA3xWx2XdKAY5TNtHJ1K7fFnw5gMCli9yyvGz5SlfwJRQHc5R7u5LSRKFA8LVwHn2P&#10;vtu0aYvFRYcCF5hJS1zoqlWrbfea990oPcCXfmBTbeCAQWap7NCFyW0SU2f6jTolZyyhtAZfDlSM&#10;Gz/R4pDZ0E1UnsoMG55EtrBIBuvn5BKLOXHWXOlUtEhRs2IK5i+Q+LtxbPJZtpyFnnHD8Nt+H/LA&#10;NzF9cODLxCCsbKCaxtysGjhI/swEZ+c2uRpMagiQQ/jg5E7WtwFf/n3gwEG7CqiSAl0w8E0pBYLv&#10;IwVfiDYRa7xt23a71477vALr68+YpVUrVbFFj4sZ3fokPcAXf+aGDRsNWOrWrhsUfFNDaQm+9AVx&#10;5S2aNQ/q7kE+8MvuVOvnbU1/xgd5/OGHHy3CggtXGZ9BKgPZuLfORT5h2tq+bXsLb0yL0DMPfBPT&#10;Bwe+DDRHEwlzCqX1wq1btJRrV6+lmWmUVpRS8GWCAO6c4uEUXt8+/Szsh0ss3zX4Qnwfk53ba7ls&#10;kQMSgXX2Z4sAqVBJli5dHn+Ntz8Ivy/wdfoNmeHKJCJA2MXn2x8i+BLKyGnAhQsX2b16buUQ3sgm&#10;MjcyY3W97WYb9dm+fadtmpYsXtLCKDlRuHfffjuGzUWrbvUAlAkLmzljlsVKv63264FvYvrgwJeV&#10;fufuvXbJI4IYOEj+3LFde7l/717cmx8OJQW+tKvc92VlvWpqCBrgwUbW9h07pWnTZpIpg+8UGwcV&#10;3gf4QgAZIPPzzz9LazVPk7qynDZwZNk2/B4+MrPfAeB3Bb5fccKtWnWzDDCH2WDDfUJIFn7rjF9/&#10;o5P4vxZj/KGAL30C0wfkJ1iwYJFdWOkmF/hhiYAYP26ChVimxNpyI969fuOGDB48xAC9f78B5utm&#10;wcfamTx5in3PLYTTYfJTsEn5tn3pgW9i+uDAFw1s/oKFdnw4lFCgnXE19cM/EoLIh0BJgS9/I/kP&#10;CXgGDBhkiV5qVK9uV707J5/eN/g6xOJHPCynBbNlCr4rDqPBlyldxjaP7t59ExL1rsCXyIA8ufOY&#10;6cy19kR7VFbQ47CJEzKXXuDL/sMC1WiJKLh1+7Zdnf/LxYt2I/bePXstBweaOb7WQLmm7pw2a6GW&#10;3NKly+ywCREtbwO8EFEVy1V+KleqItWqVLPoIdwzgDptOnnqlLRuFXqhzZopswwbNtxyTiR3HN3I&#10;A9/E9EGC75w5c12F1J9JXEPMJmbvh0ZJgS8m3ddffm2HJMgJwBXbtMc/5ja9wBd69jxaTvx80q7B&#10;D3Yc1GHqybX0nEDk2Cqm9erV7wZ8+VYG1W6LFSlm/cYxa4DXX07SC3w53k72MgC2Y8fO5rOnHt/r&#10;4pQjWw5z1fhHGPDf1L1yxUrSrWs3HecVcvXqNavz25r4gDYLIeGIHFUmqc+4H8dbohr/svnW/HkL&#10;LMtfqLlGOzZv3qLAnfxcH4HkgW9i+mjBl80CspoR4/qhUVLgS3xyURU0zteTne3o0WOWt2LUyFG2&#10;y4xGmZ7gywQjsuPUqTPSWYEkWxIbn9SXEKbZs+da2N/qVWveCfiyOHHEHA3z+PGfzc+7VrVsIhxK&#10;FC1mrpD0Al98zQ3qN5Tu3XqY6yhPrtzB/anKRI6QsY6jxkQ/AJZv62ZwiDJQShYuWGSJpoj+IL9F&#10;4AUCfJMoiM6dOofUfokLJlsd2nxqfdAe+CamDw58yQCFqcRqHQp8+a1bl66WsSu5hEn9y8VL5lPe&#10;tn2nbNm6XcjT6+OtyeBt9s6OXXvk9NnzQeN+k7Ph5iTWcQ6HMPEAWcK+6tWtb5MhvcDXIep2/sIF&#10;y4lALonAdvgz40FuZM7mkxKQDGzEab+LDbfDcYl16DfKJvMbm39VK1exCIL0AN+yOp7LV6yyROzn&#10;VeMk/jx39pyuz8LIBaFmo0aNtkxwtMVNllJD7CHgOqpXp66UU6tk8eIl5oIIJL5HWs/lK1baou9W&#10;T5ixBcTxrePTTk09PfBNTB/khtvuPXst1IawpsBB8ud2bdrKbZ2wyTXTGFRidtdt2CRLl62UETpB&#10;GjZsbDlE2X0uXKCgOxcsZCZuU9UgRo8ZKytWrpGjx05IRBBBTA74uoWa2WRQIV2+YoVUUnO0fNny&#10;6Qq+1If6Yb7i98Mn7dYeh5mkuFLKab0LaX+iBb4L8A0MNaOeJESaNm26lC5RyvJRpMeG2yY1zbHc&#10;6DNOR5LFi0Ur2IEGNPViumCNHTvOANhZUN6GmAscjhg5YpT1BQc18D0HGwO+efnKFenVs5drpjWH&#10;UQY6tGtvmrK/zCaXPPBNTB8c+DKw165flzat21jSnMBB8mcSf585czbZwoBgYzbFxMTaO0zYBQsW&#10;KliUM+Bw+wYMWDKht6jmSwwy74baEEkt+Dp0/cZv9j4xq+kJvg4xQcmjjAZMwvlQAOww8cLk9X0f&#10;4AsxrmcUGLp37S6NGjZKF/DFOnKiHQBBblnp26ev5UtwewcGmAvkzacLxwy5c+eefettAJgIEE5H&#10;kqC9UP4CMnXKNBsDLMRgzOEUQI9QtFBjy4I6Y8Ysy02RXIXHofcNvsxPLCIicbAEUlrf90EfHPgi&#10;eAggiV/w+4Y6+452vGPHzlQPFt9BqyPDFKDk9g04X+68lsYRf2ZyBvFtwRftf/269barv1K17FDg&#10;SxvY6KIdCHgwehvwZUyoJxrVmNE/mCWA3zqwXf78vsGXOrIwcncfm147d+0OKRdMSJKknz9/IckE&#10;O3wrpeAL0WcnT57S+rQP6VOlL8liRoIoNsVSm86Rfibaom/ffpI1cxY7JVe8WHEL27QrmIJw1SpV&#10;LaY8y3ehfftYomSFY5+C+wxTQu8TfOkH3D9sMo4Z86NcvXYjkbx8CPTBgS/ERDp79rxl2g8l8JzY&#10;mTt3vqU7TI22wDt/KKD2V+0k2C0FgCfRCKSYJDYyOd95W/BFeEgW9MMP42TjT5uDggN1oe3r1m20&#10;E0yXVDsNRm8Dvg6hTRAG9cMPYw2AXY/GxvH7Bl8IrW/79h3mGuJ+OLdJTJ/B93SMFi1eImN/HGd3&#10;mYWi1IIvxOnLgwcP2SUAoQ6voAFznH7x4qXy+x++o98pJQBuibaJW1KKFy8hLZu3lK7duku37j2S&#10;ZK5AatumvcVuh4qvz50jl4wcOcqyxyV3XKH3Bb6MLVEZnNhs3rS5jB41xvJ5pHaj8F3SBwu+TCQE&#10;icMIwYSBzZUunTrbKTc6l/dSSsQJc0tBMBeHJVOvWFnWb3ifKSVf2/1hbOydPHXaEuC4EW2+fPmy&#10;CtgPBr5opsEoLcCXtgPA7HpPnDBJiulkCWampgf40peXLl+Vrdt2yvkLF027DSTaQHaz46q99e8/&#10;0O5cw3IIRW8DvoAoYAIAt1QA/i5DRtf3YRSA6tV86TuD3abtRjxHH3NPYVu14ggdG6MLJFo9Bzuw&#10;2JJi8okgc9OmTrfrpgBDtzqySJAPmaxwzIfk0vsCX/qbOOuRI0bK9yVLyfx582wBTG5fvk/6IMEX&#10;orMwwcgtmjNI4mcYENuwMfnpHgMpWeD7npOp8w2AFdMu2MWBPEM2M06YNW7UxDZtmETBKC3A1yEm&#10;+p27d2XKlGmSN3eeRO2D0wN86RP+7vSb21jRl4zPlMlTpG7dejJz1hzzYYaitwFfiHqwEHBSjIs9&#10;Q+0vIIfV9RlSYyZXoaB/WUAm63jgt23erIUdU0+NQnL6zFm7FSbj18HdJIwPrg3Gi/KT8433Ab6+&#10;fn4hW7Zus6PTeXLklFUrVqbKingf9EGDr4U66erNRg9hO25AlklNOYLU2dwAyFIqbB8i+CZFCBOa&#10;0UatEz47jqvOnTMvpO8yLcEXYmKzWUMOAjYsA/svPcA3KfIB7+922qxMqdI2BsTZEt4YitICfPk2&#10;SfDJFIbmGCqJPQdJGjVoaC4UQsFCgQdlY2az98EhD0IYFy1abJtNqSHkasmSJbZhF2y/hTnBiT6+&#10;QzxxcubE+wBf5hIbw926dbdDS1ise/fu9cA3NcSg0qFXr163iy3ZvXXTGvLnySs/jBlrV18zUZIj&#10;DA69C/C9d+++LRgczXQrE9OtcMHCOhFXuZrGbsR3YdoHuG/YuNFMVOrNAYPNmzYZILoRwvfXn3/J&#10;sCFDDXxpb+Bpp9QQoIoffKFOworlK1rZThtTA76MX8eOnYKeqsP9xP1r7OYnZ9Fy+gzmea6unz9/&#10;gR0IAfyqKGAeP3Y8aL9BzrsD+w8IerEnjL+WUDM38HWIstgUJCUnC1aoUEoWbW7coK2ErzFWvB9I&#10;1N1J+p9bNb1mjZuY1pvcPg8kyiNOuWePXpYrw61uMC4/fKrsTaBtutXNn2j3hAmTDBTdFBL+hj95&#10;0sRJ1t7kEN90mHn0i8ra4MFDFQ/ymQzVq9fADpckVbf0og8afCE6DkFCY0FoibXlxE3gABbIm98C&#10;29GUOZ2VXHoX4MsGDrvCoSYX/r1JEybET6ykiElBEm7MUa4XJ1EK5aNFcxvF4cOH455MTNxiwNFV&#10;LAQAjMQ53FKLZfG2RN258w4tiEB9J6Y1NeB78eJFqa1tCRVJwb1ny5cus4iQpPqNsQI42cBCK+2k&#10;wE4OBfqAmFbSOuIzD0V8A02sX58+IeNgyXGxes06W4xCEXVCKyWzGbdkh5IRwK9Nq9ayf98Bq4Ob&#10;7P2hbSPCgyPX3P47cOBgu2Q1tUQKVawkNHSOjbsBpcPEMI/UOXfzZtJ5H8hLTCxxsHkGIzs9nKvj&#10;kzEnHGxAq+beOVJgOgoPN3B3aNdRF6ZfkzVn04M+ePD1JzbhmKCzZs0xczuBJqJCQsdzrdASnZwI&#10;BM8zOHR+ICNk/Iag9urZM4HW5s+YXlUqV0kW+PIb32RzhZNFbuU5jKABmrgOmECABPVxGLAFmInB&#10;3Ll7j0ybOk1atWhpLgZ/85cMaF0U5NB+AslpK/XGvObgBpOJsCbcBU6i7lBtSg5RBv5mTlIR2E+9&#10;UgK+Th23btkmxRVEnLa5MWDVrEkzu2EEEMMS8O83/s1kRAsiLvvHseMsHpzoDBYqp5yc2XPI0KHD&#10;zHftRk7foVERP9ysSdME7wcy5Y0bP8H61Hk3GFFPnpupZnio+wlhZLpj+452nNqx6hymjHlz58eD&#10;OPOhbZu2Kgu/mPz4P5tc4tnnzzkhd0zb3DykfxoZJhKIWHnSTrp9j/9mkScen8s53crx5yoqo5yk&#10;I0KB9/zH1p+Rl4uXLlukD8oI1gzXXTnlZMmYSXp07ylXr11PUJ8PiT4q8KUTEUDCq9itJjdC44aN&#10;pHD+ghbGgyn59f++NDcE91D169ffjrtiDu7YsSuet27bLit0ZSdCgPy1+XL7Tm6hcWVQzYqg+CI6&#10;WRuo2TJ86HBLKmLXaccJtD8BtncVwK9fv24AyLXp3BiQVEIaGC2ACzprVKkq9WrXkfp1677hOnVM&#10;C6yo5mxxBUtyB7hNfuo6dMhQM9khgPCZ1gnXxHUVPNIvEplAfzixpvQT5jupBgnJufTrr5aVDLBH&#10;sFND9A2LyFrV/mrXqi25suc0TTsY+JJd6/bt29Zv586eNU2wXt16BtqBbQxkfKK4WmpWqy71Xfqt&#10;VvXqpoVz2g7wcouWwfc4ZfI0C8L3p9gY4qbvy7WrV+WsAsYqHc927doH9d87DEjhJx03brz1+RXV&#10;qFnY0YTpG39ChvgbY/bjj+NV1grHWwyBzDfJLocszlCwpuzTp8+YTPZTi402xsuFPossc7Jw1SpO&#10;YR6Xa9eumcnPvAlGjA/1ZDyuarsPHjokw4cNtz4KrE8gY8EhS0QX7N9/wNxZlEUfMrbI1uZNm3Uh&#10;7hb0xmR/ZgGxS2tV4Uk0J/y4Ts1aUsFOUhZUayhDov5jXnBLMxuRHvimMQEyaItsYhw+fFTGqhDX&#10;qV3XhI8Nm8wZvjNAzqwrIP9mEvozg4P7Iqv+ll3/H38ZGyF9+g6QhYuW2K4vQsTqS9B7sAE8c+aM&#10;moat5PsSJaV08RIGlPimC+gC8D6YM/dsIJF4G2KSEXI0oP8AKa/aN5pVUV1ICqq5HfhuERVcYqWp&#10;d5tWbWyDh82b1JIDKuQlpjwS3vz662VX8D144IA00YWTfitVvLgUL1xECuXLn6iO74rr6sRev25D&#10;Iv8ioNFHzWP/8SycgvGkr+lz3m3RtLlZTJjxbkRfoZmRIIrj627lOcz4FVWQpmzrLx23YPXiSHzx&#10;wkXtWfI7LJi/MNEi40/4qTf+9JO5yspoPRyZcSs7GKOsoCiQq2Lr1m3Su0fPN31IXbVObu+9K65Y&#10;rrwsUo08qc3U9KSPFnwdev3apw3jA0Tz4nDGzl17LC53kYLotOkzTEP258lTpqqmtVjNm/WWKOfQ&#10;oSNy48ZNM1fRyDC7mBjJWTH5dsTjCEuGnh5MnYljdACOOqO9MaHcng/GLDSY2MnxtSVFXNZ47Phx&#10;7dfDNundymRRo+5udXkfDCC6tZd+BJDd3kkp8w3C3oL1KWPF9/Dnur2fFuyTj2f6neDjSv3oC+rr&#10;VkZKmPlDWWnVh6ll2u24HT9U+ujBN5B8Av3aOp3bFQDRYMwzPIvwAeIepQ3ZGGifwslZwDzy6J9I&#10;nxz4euSRRx59DOSBr0ceeeRROpAHvh555JFH6UAe+HrkkUcepQN54OuRRx55lA7kga9HHnnkUTqQ&#10;B74eeeSRR+lAHvh65JFHHqUDeeDrkUceeZQO5IGvRx555FE6kAe+HnnkkUfpQB74euSRRx6lA4UE&#10;X1I2chPovv0HZNKkydKpUxdp0aKVNG/e0tIFkjVs67YdwgWW5MZt166DtNDfOnboJPPmLbC780lg&#10;A0VFPZNfL122q9CHDBlmF/CRhPnnn09aBi6S3HDNy4YNG+1iRnKXTp8+w5J+kxydZODr1m2QE/o8&#10;WZrCwx/LqVNnrA4kTeZmWOrVrWt3y+G7Z+8+uxiRjFGXrly11H4jR42Wfv0GyBz9nVynO3fulh/H&#10;jZf27Tvau/Z+tx5WP/KsTp02XXmGXVLJvWG///57yLyoDtEeMqWt1fpev3HT9R3ae/O3W9Z3I0aO&#10;tpyxfL9L566ybOlySybtZGTiosxz5y/I6tVrrW6DBg22q+zPnjtvGcRIDEQCG/qalIjbtm+X8RMm&#10;ypChw6R/3/7Sr09fGTlilEybPlOWLV8pO3ftshSC+w8csCuPTp48bVeWcxVNy5atrR7tdSwHDBws&#10;w4aNkKFDh9t/d+nSTdq1ba+yMEUuX74SXz+P3g/9+edfcvTocZXv+XbXnSPzXPnDBQO79+y1G4hj&#10;YhLLG1nkrl2/YZdLjh7zg40j77Zt005GjBhp+X+v37hheasPquwy/xhv5jPf6a/zZvuOXZbE3I0e&#10;6VxbrrLF/OMdclojT8jV/gOHZJvixNixP5pc8Xvr1m1MrpYtW2G3z3AjNjmdO3bsrG3rpTI+JF7m&#10;KMtkUucpfxui7/VVuebf5Ow+evSYXLp0RbZu3W43a9A2pw69evXxybAyVwzxb3AKHCCXNTe87N23&#10;33CmexyOtGrVxnCAsmbq3+cqls2fv0i2axsuKYZxVyKy/7ZJo0KCL5OaCc3Aca0I1+mQPJnExT21&#10;oiTKZjC4RmaBdhxXqXwV93vRwkVkggIAgEpFYUAIUOG67oEDh8ixY8cMHPkGybwZnKZNmsliBVSS&#10;IJMW7uKvlxQs51uC7vr1Ghh4k7aO8l68iJEj2vFNGjeVDF99Y9+tVL6CJZx2nnHawEV/gO7gIUN1&#10;sI5a2juSTM9WoeV2CBJuwx3ad9BvbFIA22mLAEnIyftbolhxS5R9QwXUWVDciG+SnhKhaFC/oWza&#10;tNnS6wUOlAOWgB8gX6K41uGzz+3mjNIlS8vs2XPt6iSnDdzGi6CMnzBJF7qxBn78zff73xKlC9L5&#10;CxdUyIZZbljqi7AdOHhYJ+Qd68/jJ04aKNeqWUvKlikrU6dOsz6mH0/ob21VaEkCTz+SIHvR4iW6&#10;8B7USb1P1qxdb33H3WPclkwfJ2ch8ijtiLFGrnfv2SONGjaWb7782saKnL3cnsJCjEy5gYIzD0h2&#10;jrxxswfvcjP4D6N/kN9UEWA8eYbUkly7xDfIhY1cZs2cVcG0j8kg2QL9CXwgwXv7Dh0tVzblcsNK&#10;x06dVUE6bXOcq4HmL1hktyuT/J1yRwwfYfLP71xEAMBXq1Zdxv44zlLCkle7adPmdt0+yepJkA+Y&#10;kzJ23vyFln+YHMI7d+wwhYxvTFdlqVjRYvaNzPoet5UArnv3HTBFccbM2dJE5Zc7B5F/buAAC7gZ&#10;pVatOpbMnRzgLRS4V69ZawsOSfe5DZlc4eABSuPNm7e03Sm7LzKQku122LZ9h9SuWTv+up1RuloC&#10;XnycgeWqlV660nFHFp1PBn6yzE+cOFEeqMaI4PAsQLRVgW3RkuVyxQbSl9qRiV61clVbrdBueRYm&#10;kTmDw40CfXS1Y+VGAB26rFotqxmDTb2qV6lq2fMDO4XBQfudO2+hXc3D79z4sEEHmWuCGFzqPXrU&#10;KBtE6oV2PXPmLCkQ1yZuDUAjQAMJRoAZt1mQhJv7xrjihCttKM+N+Dt5b1nxuYqGfgOAv1cAnm9J&#10;sH33WVFfNPmfNm+V1QqE9KlDaNoIGMKYVRcKBHzSxMnxCx/vO5MPkEZD6KIayqzZsy2PL0TS8549&#10;e9vdV/RjjapV5RcFc94HnOlzEteTA3nQoKFWZw983z/R5ydOnDKN1blOqmWz5nJN51KgzLsRuW4B&#10;sBKqcPBuLpW5ubPnmAw57wNGh48ckwlq4aDYMLeQSZKik7gfGfenW7dum6Xbr/9AA3VkmHeYl2iK&#10;yB1Jzdet3yjly1WwG2OyKUjP1rmFfPE71ul0BUasXCfX8rlzF0wb5VIEyqynCtjFuCuSkEcWHG7z&#10;OIgioIoIiuDS5SukzPdlTJHiGyvUQqTPYHCE986fPy9jxoy1y1SdW5737dsn1apWt1teuCmlc+cu&#10;cQuNsxhtk/p16+tv3xrGjVYr+tr1t7uiKPngu2On1NGV4avPv7BBGzNylA2kQ9x4yqrCANDBjoZM&#10;hvsZ02eY5gUAMMh79u6XZStWmalB4xiAkVpe3ty+jPhchHnjhs9lQeN4D3OKwdujK5g/+ALgfXr3&#10;s5srDHyrVpPLOuCBBPiiNc9fsNjeoVySLf+kf6tWpZqC72dW3x/GjLFFBeKZTZs22R1ZgDOaBle0&#10;oKW7EfW8dOmSPtPdBhCB5RLClStXxoNcINF2boCdPmOWLV4AJ5oGAsq7S5csM2GnLvT39p27ZJ0u&#10;GNyZBiGkmF3cHPHNF1/Zd3spiF7Q8eDiTH+iDF854bJx4ya7Pw5tCcJs69Wrb/wixhU9LGLQX/pd&#10;bsQF/AH9n1Sbv6i/eeD7/ok+//nnU2ZaO+DbqnkLu7InOcTY40bD0uLd3Aq+8+bOTTCnTKaOnVAF&#10;aZlMVCu1qio0yBZzGjk7c+acuSShqKjn5mKbqEDNJapc/8M8yqSAiTwjVw5YrleZ45ZnBxjnqkmP&#10;PKJJo9D8olYurjjayDtcfolCYOD773/bFVGXdX5BvAcooqiBLcwjwHe54ordaRf3jVUrVtq85FLd&#10;y1euGOaggGAR4pp05mUg+HIvIlYuxLfuP3gg09RiQBEDC0pp/83W+qM5p5bSFHwXL12uWu0OWa6r&#10;D1ryN199bZ1QUivKZYG/3bqlHRZhJsDylWsSgC8uAUxl7jXLlS2HuR+mTp1uVz/TQECbq3Ieqvbl&#10;P+nfJfgCXvigy5UpZ+3gHi/8QA7wBVK4CsNPm7bYap07Zy5brREc/EeYVXwzkGg7ptnylavNvMdf&#10;jSlFPyAIVStVkaWqDXBZIgK6I+6WDqcO/H3ixElSML/vvi3uyZo3Z64BJkLnRnwTIOVdpy/dwPfX&#10;ixdN+2e8WPgQQJ7/U7WFp6pFBCvfo3dH7wt8jx0/ofN5hWl8gwcNkTw5ctnzWH9Yg8gO44+7Am2T&#10;/Q1u1q6r2inglBLwhXkGNxrtc/4dCnwhnuHWGeedYODLbSIoC2vWsmd0yuSffRRkmzKgUOAL4Vo5&#10;cviIXfBJP+Cew2+NUpJaSlPwXbp8pW1kARIbFSDwD6L9AUJcijd1yjQD3D17E4MvTnc2m5xr4bmy&#10;/VsF7+JqHvXrN1DLPWYrFgPuD2JpDb4jR3Dp3n37Db9qf9Xkue+NwayhgMTlm/6C6hD1YrBmqva/&#10;YMEiM1vMX8bio4vKurVrTaj96w454Lty9Vq7AgngX6Zgy4JFH1AnfMCUefXqddV8dycAXy56bNWi&#10;Rbw7CH8v2jrtDfyWQ/zdn6FA8EWDOXLkiGoIB23jDs0c8HV716P3R+8bfE+dPmN3+3FRLQoBc7N+&#10;3XpmbeFK4LqoufPmq/xcNjdVvdopB18oUKaSA76B7wSCL/czLlq4UOf7VduQZOPt8JGj8Rji/25S&#10;4MtzWLV1atWyfqONZUt/L3v37I17IuWU5uDLoAGS+AeX6YqIkxznN6Z0ubLlTZtdtWa9PvvG7UDD&#10;GHAAeMyYH6zzHMECfPhvXBmzZ8+J2xh4Y06nJfiaYNVrYNEH+Kswt7JnyWbmP26Rw7ryPVYzxU3j&#10;e/ToL7sRmcH/RTXG/QcP2fX2DCarJLu8uAKcldYhf/DFx0U/sAnB7isAjBDR51UqV9W/zbU+XrNu&#10;Yzz4XlVTyrnWnPrj79qyZYu1LSUUCL4F8uUz9wnXfZcvV958ZICvR8kn5IQoH24FPq1jfEgXsuMK&#10;VvwbTSo19L7B96zOScBr3I/jJG/cLd9YWVOmTDWTn70YNqfZ0P5VtcvUgm8gJQd8AykQfL/RxaJN&#10;q9bSo3sP22AjkufgocOu30wKfCHwitvOv/zMp+hwKei2rVvjfk05vRPw5UJHBA8AJoSlsprOXOlO&#10;JATXZHdo30mmTZsZ79CmMxAqNnYwh+mIYcOGq+lbw8DPNGFl28CzCIrbBlpQWoNvh/YdDWgqKNiz&#10;YKB9N2/aXE3vfSZAbsDLRGLDEb/X/gMHzY8KE36XP29+G6y8ufLYZsXDR4/i6w4Fgi99QJ+wKz1n&#10;zjyfIGk96LuSJUraDvL8hYvfgK9OjJaq+SI0tB+zcP26ddbelFAg+FavUkUXm8Oya/duu2KeMLVP&#10;DXzpZ8zn7du3y9IlS2TJYh+vVKWBMCTAhVDLlCxkjlzdvPmb7NzJTvkUad2qjRQvWtwsoYL58luY&#10;JRExwYAnFKUUfPGnOhfCQqkBX/yiRLc42i9cv159maxtQ6PEQqReHxr4ovkuXbxY63BZ8WaGWnAj&#10;5NDho67fTA748m3cKvQbSmEZ1Xz37N4T92vKKe3B94SCb5ywAlT4VYgoqFG9hgnLZ//6j2RTM544&#10;PgaNTuY5wtbYyMKRz98Y8NNnzpimTBQEISA0uIFqpsQdR0f7NIfkgi/a+IYkwNdxO5w9d840z1IK&#10;dgAnbofOCnr4nwPNef4bTZUbkTt37mphYHPmzDUtvbsKTjGddPQZAMrV9tTdv4xA8KX9/MbfuY2Z&#10;2Ec0b4QCF06RQkVk/PiJ8eB7585dGTRwkPl6aT/X4M+aMdMWPreFAqJ8f4YCwdd8vjqZmDRMdnzZ&#10;jtuB+v9267ZN5I+ZCJFkx9v2GnRxw3UDZ/zmW8mbJ68twM2bNZcB/frLrJmzdILut7EGnBgfp//4&#10;b8CHzUgA98ex43TBbiZFChcxuQWMWNidSft9yVJyQudJsPEJRSkBX+rGfglyS9gilBrwZe4gi3Nm&#10;z7XFnTYgJ/Xq1pPVq1fHRz19aODr+HyZUyyG3FRO3/FNymcO3VElh7jo5Ph8jx45Gu/zRUZatWwl&#10;Z8+ejXsi5fROwRdCwNgsI96V+FLeR5vEl+qAL8JL4PjmzVtNOHjHJ9Q+8MasqVunnml/9fT/9+0D&#10;fKOt/OSCL4NP3N7ylavk1p07Vr4b+P4werSFd7G5N3nyVCmgmiuRB1kyZpK++h1MMOrsEFo+/i8C&#10;xn/6aZOc0QXjnII3TBwzWnSxwkWt7AzaboupvHXL2gzx/4Hg6xB1ZONsuQoQcbkIVD4FBQ6AOODL&#10;ju8K/b1MqdLWfsLb0Kx+/fVS/DcCiXIJFA8LD7dQPsgNfJ2QPXz4p8+ctf/H5UOoHhsxV69ds3c/&#10;VsJqYDM0U5zshOKMOiELFygkdWvXkVGjxtjGTaTKNRvI/DexqbVVvrF0AFy3MhwupqC8efMWlcko&#10;69+UUErAF1k6eeqUTJk61Vx6UGrAlw0rZB7/LyFugNN332a0w1RsJCMTtONDBV/wBO2fQ15Y2/z7&#10;kcoy4Zn7VRkCB5ICXxYYQvSKFSkq/9WFlDEk2oE5kVpKNfiOGDbcTGin8wg/wRw+ePiIrZQO8TuN&#10;xZ2wRsEPDTjrd5kTge+PKrz4WTl1Blg7RMTBDV21evfqLXly5pbBgwabyeYA4B8PH/lWZJ0YDDoh&#10;IIRQsZvJd2EAkgMIEydOli1btlpUAvXi72jlaNa8a+AbF+1AnQB2grTz5sptv+dXk3H06DHx38ek&#10;A+TQzhcuWmpaEX93vstqiZ+4aeMmtnDQbxwW2bp1m21WUAe+c9wEfbkJd6AvkHI4WbdYzWH857ht&#10;/MGX73GSkIBxDosgOBUrVLLneYby+Y59S8viuydPnrKTdZyQc74XCL5suJ07e86+z4THjQLQX7ly&#10;RebOmaea/TzzgX3MhEthpAJpzmzZrc1JMdqrTWq1LvCtY3rX0fFE5jhcgIy4vRfIuXPktIgB5xBN&#10;SsgNfJs3aarjd8nGyplvjCtjhQLRv/8g22+AAsE3l7adeFssTd6FACo2puaplXhSZRJwokzeXaCW&#10;ApvnWAWcsiROlveQwzP6bC2d3/RDUuCLS2DG9OnWHue7/sQ7CcBX+752jZqmaToyHUhuboclixZb&#10;X/AO/neUDiweFj/chLt370kEvt9++bV07NjJFrTX+h3igw8fOWILT7bMWc3nPUyVLbc9nJRQSPCl&#10;wjQIkwPUr1ihom3sMGgdO3S0yAbU9rv37pnjvXuPXnYajdUF8PMXLAbvoQLlUh2waqqdsoPuD76Y&#10;6/iGO3XsbB1z8+ZN83tev35DteYt1nBWWsKeAHen83mf7xEbXLxIMeucJo0ay4b1G2ygLujKDaCP&#10;Vg10oS4OACeDAQhhisyYMUtKlShlwAv369NHO9Xn56JsQLtPn75m1uMyKazgR135O64Sjl2j8RAN&#10;cOXKNQN06gajQTBAHH9GGOk3wI3joAAuZuot1YIByj59+pmGi1ZM3QL7jlhGIikIeueEoAO+fIdn&#10;MS9XqOBhCiIcnEacNHGSbfBQz4sXL5pWvl4Xpgm6CK3fsNG0eyYaEwh3CKEzgDf1ZGWfp2PJyaVf&#10;fvnFtHiOcjdr2lzKlylnCxnjk15Eu9G4InRRuKd9w0QBbGD+G2BjwXC0MjfiKC19kUcXV9qcUiYa&#10;xe3vSTEWUJvWbeXIEV8ET7D6BRLyxEKMhcjpSWdBJzRxyZKlOr5nTftE5lngkVs2arHKbuh8AngA&#10;Q8auYP6C9i4ANXTwELW6zpvc4VJiT2XJ0qUKnn3MquJdcMCZD5ycHK0WHHOUvwFOHKPn5BcKgFl5&#10;Kkcc00Wu7utYcLR5lipJHO4AnNmEHtB/gPxy8ZIpQ/7yjksRgNy9e59tkmHiA75EDXGSlm/5hzqi&#10;BNE2/j5p8hTTTvkGdeitCt2Bg4dsToMHRG6wh8Hi0Ublfeeu3XYCdJVaxOV0QQW0YSwc/P7M363b&#10;tklfnZ+VKlaS+vUbmEsSxcNxEaaWQoIvvhBMdLRZHOv91Zzt1qWLdO3cRX4cO1bWrlsvu3TlQCvm&#10;IMWgAQNl4oRJFo5F5RzXgEN0FgcGduzcZf4XJi8dR8dz6mqRChBHCvGfssHDabSZs+dYLgFA+1dd&#10;3Vml/BvMf1MuQgmgDFCNmo2BJqoNdO3a3TTXyVOm2JFEAAthYbXlVM6u3XvNEd9XAZc20bbxqlWi&#10;DQPoPGcCd/68AVnPbt31ma4yXIV5pQ4W7R+rQIxPkADsPXv22Rl32gMTD3tI+44Qu949e9k3unft&#10;KiPjztJz5p2+QmtFo6eMXVpPAJiNN3+iPMCSdhAP7O/ygegDFhXiGZfqxOmvdWrRrLl00m/2VsHp&#10;22+AxSgTCH9WNVomDO9QzqnTZ60+w7WvqB/17Nm9uwwbNkwmTJgg48ePt6OgfXUy9ujWzSYrxzGd&#10;APX3TdSbBZ+JNE7Hi0leSRfu0qW+l1IlS0tlBRzO73PUlAnnL4fICzKEy2HJkiVSRyeZo0G+T0ab&#10;a6sATL4OLCZ/8AlGj9QiYxOQgzdDBg2Jn4u9VLYYH47zE4WArLIP0LN7D31usMnz/fu/myID2KAN&#10;9+rR097t3aOH/nuyKTzMCcIsOTk2Y8YMGajzeZpadcxxfgNsOKGKxYQbCguVvzEWHFiYoRo0J85s&#10;LqkcDR0yVOVqtRxSLZq5hpz37uWbB8gX9eQoPwumY4FBaNhYgStWrLYyHJmkbCwGDmnxTeYnxHjS&#10;tl179pgy5Mw15ipzE2WJvuH/Bw3w9UtvbT8n+7BMKW+eavT9+/a19+C+unCRToD+5D1SDQDGnBrl&#10;e1iRbwO8UEjwdYANwYhVIKaj/Rlgcjjw77wHBxJlxminsXLxrPMcKxeAwN/4fzS9G7/dUtPwjvkm&#10;eYfngjWY3/guwsEpGVwGrLZ37t61bzl14n2nXYH1dpi/02bnef7b7ZnA91PyDTSypMrwJ6c8hBTz&#10;yRE8f+J3p65MDNp+9doN6wf6hH7kvcA62vjq3/3rkRQ79XzfxLfZQOqjGk3RQkUsnAgtB83In9G+&#10;8OUDPI4bizBBtCByiDRQDSaXmv/JdRW8C8aK5EQnYYxYQIFjHkiYwCgrKR0rZ8zhYPLI3x2ZT/iM&#10;TwHh7/4y47Dzb3vHpV78nTonLDPh7045DvHv4DKZsD5Qgjokej44U76vfj6FzO0Zf/b/buiRSh4l&#10;2+eblmSVj2OHAv9NI/3Z/7dQxHOpffdjIJoS2Fdu5NYPofqC3zhhxMKHbxe/NxuPJEJCM8H9wDHo&#10;E8d9fPjQEdmyZZv5jtkAPXb0ePxvJOnBL8k+ABYQLgBCuigP9whlo92wWYVrgG+yqYO27wBFYD35&#10;G+/hz2/YoKFkyeRL4OIGajDaLBm22MxkowXzmbhlYpYzf/ed/O+/6Qe6/gz4lyhaTA7s229t9Oif&#10;Q+kCvh6lPwFumE6AHWY54EiGuNmkK1SzrXatOgoKxSV/nrxSQBk/Mjvj+L5hwu+IWyUDFOFtObL4&#10;/g6T/YmQpEIFClkSEqeMIoUKSQUFv7p160mr1m1sgxVfPBmqcEPhojl9+qyBNBs0gDI+SMw8dpU3&#10;qWlcvZpvQ8cNyPy5UsXKFieNn5yMVFkzZUkzLde061T6e92Y5DY7tu/wwPcfRh74/gMJsMV3tW/v&#10;Pst+xiYesa5EdQCoFpvKxqqCzBuQ8P/vpNkx/wP/jrbqHBoh5JDNFL4JaPN9DiEUUqCH2VXnZFJN&#10;BU9At7D+m3jcwDL9mfLJrEXe1z69+9p/872Ez/3bvk1YWPkyZaVGlapSuWIl24QieRIgbfzfz+w5&#10;4nWrVq4iTZs0tcRK/fsPsHC+Vi1aWmgjCxPxwXwbpm15cuWxunMknXeLFSkWv3GUsC4e+P5TyQPf&#10;fwih6eJnBnTXrllnUSUAEzvvSWmE/oDBSUV2qjMrYJK+kgMzHDtFywWkihYpav+PtksIF7/DPJvl&#10;u8wW7cH75Gi1fLTJ+DbPhHIxOExECUe6582dZ5p0mzbt7FuBzwHGZUqXsXhdNmlXrlptG6+Dhwyz&#10;zTuibti8q1Wztm1mEYNO4hiS+a9du84Y9webpcQ7z5wxS1q3am0Z6TgEg9VAPmc2oIj9JpyJzSZC&#10;BZ0cHP6MRbHTA99/HCUCXybp3y9fyd9qjnr8CfArn6+XTSdOaHXt0tW0SgtTctNMlb9RcMqvWiga&#10;YYfWbWWQannjRo+WKePHy5zpM2SRgtuyRYtlxdJlsnLZMtm4br1s37xFdioY7dq+Xf9/m2zesEHW&#10;rFhpv8M8u3zxElm8YKEsmrfAeJ6C0/RJk2Tyj+OSxRN/GCujhw2T/r16S7uWraRR3QbSoHZdadui&#10;lQzpN0Dmz5ojJ48dl8jwxxYZg+ZL/K1/+7747+dSIF8BC+1bunS5dOncRReMYhYihWbbf8BA4fYS&#10;Lg8gmmW+1neA/o0sfVwQwDFx4s0LqIZetkw5ad68hd2GsloXNOLYAXJCrggnJN7U8mKMHmMATMwq&#10;m3yB2i9xv9u3bku8qQO/8ubiR886hm6UGHyjoiTqx4nypFELeVK/qccfMzdsLi+27ZAoBSNiFevW&#10;qStfffFlgonv8JeqXZbI9K30zZ1JFmf8RnZlyCwn8xSWqyXLyb1KNSSsVgOJqNdYuUkijgzBbs8n&#10;ZMpMHofXaSQPq9eVOxWqyeUS5eR8oZJyrmBxuVy8rNaxpvxVq75EqNw+X7xM7l27YWGAmPT+7fz6&#10;y6+krGqgP46faBpt6RIl439DuyYErIxqvZzh56AJGrwTT+vGvEMC+tIlSlkSIg7UoOH6NG4fyOJ2&#10;WKPgPGrUDwb0gZYGbp6KCtIcSSbkkPAnXEN/P38u0avXyZPWHdzH1+MPn5u2kufLV8rffuGODiUG&#10;34gIiVQBDvvP1xL2f//n8cfM//5SombOkWN790mnDp3siLT/pLeJr2BcPkd2GZkls+z84iu5/PmX&#10;cu9fn8vD//OZ/Pl/Ppe/4jgMdvvGe2VfPZw6UT+HrX7wf7+RqIHD5PqZc3bPIBtt/u1F68yZLYfF&#10;PROrzalNtOHAZwDVQA01JMe9A7D6v0f/kgOAk5UctmGjMsF7cex8Ey144MDBdp/aK7VWnv0wXsIz&#10;5nDpC48/Cv5fBokaPlr+9jv165A7+KrGFPavLyXs//vM44+Y/9LBD588Tab98KNlhAvcof/is/9Z&#10;sp/1bTrIje+yyyPe8WO3Mj94/s9XCr5D5cyBg9KhXQdXny9/69q1m5Ao367j+errRM+kFeOi4Oj8&#10;Xl0AWzRvnuSBDnzwbIAeP/GzD3zHjJPwDNnc2+rxh8+ffStRw0YlE3wJ79EJ+6RVe3nSvK3HHzFH&#10;tmwn1+cvkp6dOqtpnBCE2MnnkkyOkT7atkOe9OznWsZHx2qiR69YLQd37pKG9Rvapp5/u+HvvlHw&#10;7dLNNs04sk4UQuAzacUcXR43boKdxqtRtZppt27POYyLo0qVquaff6UTNnr9T/KkUw/3tnr84XPb&#10;TvJ8zbpkuh1w8sf5mzz+uPmlLqSH9h+QRg0amfnrP8kJ2eIYJXkQXtp4f0JjHhNjR0EJ9XISX/uz&#10;P/iSoIZLEQOfSSsmjK5P7z6yUbVsNjCTAl8Su3ADDKkpXzubbW5t9PjjYZVHcDWQEoGvR58OcUST&#10;PLxkbQsMcQJ8OfvODazssAcSO+4cwODUG8l3ONJMchWOgXMCjhwdnDjjxBqn4EhYfebsWTsJd/jw&#10;UdX0dlpoFsl+SMjDYYcJEyeZCc5tJaNGjZbhw0fIwIED7ax9j67d0oa7dZeRw0dKdy0zf74CQqpQ&#10;/3bDaJetWrW2kDFuGHGSCb0LJqytWeMmBr7NmjZLtAgGsoFvmTjw9ULPPmnywPcTJsCXeFdS5QWC&#10;L7GzXAU+d968uDy9Cc+2k3DnwoWLcvDQEVm9Zr1MmzFLRo3+QTp16iJNmjSTmjVqWlLwIgUKGpOz&#10;mBhXogOIMCC2lyPARA/g8sCXCfBwCwJ1gclt4GxQpRWTkapK5SqWfcrN3+swmejWKfiyuUWKSLdn&#10;0oLJr9xF+2zbtm0WC5wU0LMwVK9WXfYfOOCB7ydOHvh+wsTkJa9Bp06dDQQCJzpaGbcsA6Qtmrew&#10;++s46UXqvuIcmChUWArkyWeHJTCfATPCotDO8BkHxgkDfv7/Tg8G1Dt37GQZ9kim7fYMCw/t5I5B&#10;Ui+SJzapk3OpYb5TqUJFy+yFll2lUmVbHNyedZjj2tx+TbpVD3w/bfLA9xMm/EzEiy5atMg214Kd&#10;ZCMKAlDwaaFpl7MgPfgb1bCHDR0q06dNs+PKbs/gd82ZPaclzCa9KcnFOdX21f9CuwRSynyfpNtb&#10;FOC7de1mm2/BxgBmMeRQxprVayyvhZuf0KNPhzzw/cQJ7Yn71sgVzJ10H4J2+i6Z48v4lNFomzRu&#10;Ygcg0NRxd/gfZaYfsmfNJh3adzD/KreRkEgoqQ2x5DLlcN8geXKna9/j4gkFvDA5Isg7S3pJT+v9&#10;9MkD30+c0J7w/ZK1jAgArtLmyO2nCsIALXl8uR5o6LCRdkcbft12bdqZ/9n/WQPgLNlsc46jwa2a&#10;t7QrZPyfSS0T38ttD7gbOFmYVCwxbg82HrlRAp+7p/V++uSB7z+E0KScjP9cV9SsSbNEYPSpMJtW&#10;ObJltxwOJNDhNNuQwUNc72ozU79seZkxc7bdqM0FpYHPpJTRsKtUqiIzZ82RESNGWQKjUCkoeb5E&#10;8ZIG1OQ49rTefwZ54PsPIrQpmCQ7S5cuk5K4IdLIzP5QGXBt3Khx/EWogb8TilaoYGEZNHioXcnP&#10;xZiBz6SUcS+QG2LK1GnSuHHTkFEXMIc8+vcbKNwKTdSJR/8M8sD3H0iklRwxfGTQPAOfErOR2KhB&#10;Q5k4abK5I/D9Bj7D1fGdOnWV6dNnWP7dt3XJoMm2bN7cbvetV6++JfNxe85hNPJVq1ZZHLWn9f5z&#10;yAPffxCh9eJ2GD1qjKVH9N+A+lSZja+yqs3iVpg8eYql0wx8hhzFTZo0l8VLlkqHdu3fOtdDdgVT&#10;bshdYtf9lw+50Uasc7kyZeXQocPmm/d8vf8c8sD3IyfHl8uG2tlz5+wWaDaPVq9eY7x5y1Y5dPio&#10;3bM2b958y7DFZlBSO++fEnOIYvCQIbJ+/QbLy+t24ITcvNOnzzR3DHfEcUgELRm3BX0FiLuy/kbM&#10;M8eYiYHOliWL3Z7NyT5uCWaRC+XaweXQokVLOX/hFw94/2Hkge9HTEzWiMhIO8UGqJK5zG6PyJTZ&#10;IhrgHFmzm6+TVIUctPgnga7DuBGaNGpsx51Jcp71u8SHLwBaNsm4lv2CAuHylaukT7/+0qBBY6lQ&#10;oaIUL1bCfMOBzEYZ19a3aNHKTgBu3rRZrl+7Lgf2H7DsZNyuEQp8GSOSrHPDtAe+/yzywPcjJvIs&#10;LFu6wo6jcnzXbXJ77GPibMkuxrXxXOqZ6BkFaI7+lipZyqIeVq9eK7t375X9+w/KkSNH7XLRI0eP&#10;yvHjJ+TU6dPy888n7d9H7e/H5PCRI7L/wEGzNGbMmCXNm7WQnNlzmHac6Ft+zKLITRgPfv/DA99/&#10;GCUCXzLwxJw8LS+27ZQXW3d4/IFy9PYd8uvaVdK8Vs0kc8S+K3Y2pj6GmGHCz4i3HTZshPmAcSe4&#10;PYcbIVvmrJInRy7TamvWrC0d2neUAQMGy1B9l9uWp0yZJuMnTJJhw0fKwEFDpUvnblK/Xn0pVaKU&#10;5Mmdx3y++I2TAl64sFomC7t0k79WrXUdZ48/ct6xS15eviLikrwqMfiSTL15Wwn7KpOEfZ7B4w+U&#10;H3yTUbYXzSE1sn0nX71nVwIHAkoWL2GJYnqryUzKSkK08qlGid/T7Z0PgfH9ApKY+W1atzFt+MvP&#10;Q+d0wGWAq4aYaO5fy65gScIgDmfwb4Cagxk8k5JFCJAnprhnjdpyPH9RS7rtNs4ef+ScIZtEjf7R&#10;u8niU+I//t9nsj/T11Ljqy/ky3+/X82zSMFCMnvWbEv+sktN8y5du0vp0mWlQP6CaraXllq1asv3&#10;pcoYYCVH+3ufTMxtxQqVpGWLluanrVO7nhTS9riFoKU10xfc4lyjWg0ZOWKkbNmyRW7s3iN/1Wno&#10;OsYefwKcopssYmMl9uSpOLV5u8cfMF9bsUJa1az13twOaHZoeyNHjpJffrkoF3+9pCZ3V8mRNZsv&#10;KuC/n1lWLm72LV6kmFStUs0ypZX5vqxFWLC5hPmf3m4KtFTcApyCy5c7r+TJlUcKFypim5NcMPou&#10;Dp7gT27UsJEsX75Czp+/IH88fGRJj15FPpHYn5lv7mPs8UfO23fKy0tX5O/kuB3k77/l79evPf4I&#10;ODwszA4GkEv3XQMagJQjWw7Lk0A0AAnUFy9eIlUqV7WbIAK/D8ARRkXIVmnVhjt17Cz9+va3CIAS&#10;xYrbAY/AkK/0YjTSzN9llpIlSkmZMuVs8QAs00prp501qtewSzQj1LJkY81hb779A5hxdqHE4OvR&#10;R0PcQHHm9BlpWK9+knli34bRVokCQOO9ceOmxRWfPXtO2rVtlywfL8CMuY+f9eCBQ3brxarVa6VX&#10;z16W4zZf7jyWaD29NWLaWTB/QbvXDeYKeLKkBeYtTi4D3lkyfictm7ewCzSJTuEghUceQR74fsTE&#10;inrl8mVp2riJnZRyA4C3YcpEC+zWpZtsUxPqzz//NPD4668wWbJkqV30SBYxt3cDmU26Th06yq+/&#10;XrKsXS9evJCw8HDLZ4BG+OPYH6V1qzaW1jG9ojdgFgAAl3wQw4ePlCGDh0qzJk0tPC2pPs6c4TuL&#10;eCA3cP069aR71+4yd85c+eWXX+TZs2d2ICaYFuTRP4888P3I6eqVKwYOaQG+aGqAaRY1wTny2qdP&#10;X1m3dr0dSUbbBTgAkKtXr9ldaTznVo4bY3r37tFD7t+7Fw9ATnlo8CT7ua5a9Y4dO2Xa1GkK1J3M&#10;XcEhBdr2vrViNPoqFSvLjz+Ol23bd8qaNeukX59+UqJYicRhalo3/N49uvewheTY8RN2Yu3B77/7&#10;/Loe6HrkQh74fuSUVuDLRlOxosWkm2pr3KRw8eKvdo8bWbYADgc8+PfxY8ctWU1KvukD357y4P4D&#10;KyeQnG8AxAD9w4ePzLdMmsV27dpLbo5Ev0PXihvjt+aapdat29pV7pcuXZHx48abNeA842jKXTt3&#10;tU3I5wq2jobr9JlHHrmRB74fOSUXfNHW8uTIKaWKl5CK5SpYtq3OnbvYqa+169bJsaPH5PLly3L/&#10;we/yNCoqqG8SYOGmhWHDhttFmW7fcuOkwNeN+Bbm+t27d+1k2cIFi8w1wQ0UqfXDppQBV7TgCuXK&#10;y/jxE2T79h2WgKebarlNmzTTxaqH3c589epVc6V4gOtRcskD34+ckgu+5HyYoODx22+/yYMHD+Th&#10;Hw/NdxsZ+UQ1TTWN4zJq+bMb8Xc004MHDyn4JF/jJnpgYP8B8rua4ikhpy5o3Pfu37dQLe6jS6tI&#10;hOQyWjDHhTlYsnTpcjlz9pzcuXPX/OAsEF5GMo9SSh74fuSExsVuelJhW1kyZpI+vfuaBnnv3oP4&#10;DaDUECCDS2LlqlVSomgx1+8FMuDbrGkzWbJ4qd1rhm/30OEjckFN9YcP/0wyiXgkCYT0PUK2AEK3&#10;bzhMZEWlCpVs0wyNlbA2okHSwm9M9jI239q3a29Z4nbu3CnHjh2XU6fOyLlzF8zX6/DlK1fVknhg&#10;4WWxLnGeHv2zyQPfj5xu3rwpXTp3sZhaN7BwmFuJs2bOavllm6u5PHjQYNm4caMC8f1U3Z6ApocW&#10;O27ceCmYr4BqokkfceYUWZZMWUyDzJsnr8X7Vq9Ww0LWRo0cpaC8Wf5QjRy/r78WSXTE8eM/2z1s&#10;gLhb2Q5Tjwb16svu3Xu0b36T06fPyKafNlk8NAdCSqvWbPl63xKI0bzJElcwX34rk1uHK1esLFUr&#10;V43nWjVrSYtmze3m4kmTJsuJEyfk6dOnca3y6J9OHvh+5PTHw4eW6KVIwcKuIBHIaH8AB1nQyDXL&#10;7b0bNmyUh498YWQpIUD71u07MmzoMCmg2mBSGmkgUxeY9zIokJUsVkIGDxxsMcS4NhzNPDw8XNs4&#10;VYoWKpyk9krbSpcoJT/8MFZ2xQEwZeHH/u3WLdNS165ZK6NHjZbGjZtIES0zy3eZfO6TVAKy0w43&#10;JocD/nZO97Vo1sJuSvYA2CPIA9+PnADAC+cvWAwtBxXcwCEU465AY8OP+VdYWIr8ljxLGNWVK1dk&#10;uAFwfgM/t+8kh9HOOeLbr19/yxvhLAa/q+nepXPnZKfNBMzJKwGwjhw+whLNU1cYQEeTxhVw584d&#10;i9wgiXr9uvUlv2rj7zLGmHC0/n37m9/dI4888P0EKEq1ukMHD0utGrWSfejBnwHM5k2aqsZ5NsUu&#10;CAANN8GtW7dl5sxZUrdWHSmmGjV+1tTUBS73fRnZt2+fgSTEBqEtLikERhYW3rt546aBbuDCYouH&#10;AjyaMQBN7l6u/yHlpLk3VHN1Kze1zKJQs3oNOXvmbFwNPPonkwe+nwABIo8fP5b1GzZK+XIVUnXU&#10;GJ/luvUb7LBDSskBMd69ffu2HFVtks2oOrXr2Mk2t++FYsLh8EdHxtXlrz//klGjxkje3Hlcnw/G&#10;gHXLFq3kxImf7bBDIPg6xN8djZgIkGNHj8uY0WOkgvbl297n5s/kx6hWuYqcPn067sse/ZPJA99P&#10;hAA/cgdMnzbDfKcpBeBy35eV1WvWpQp8/QkQe6l1efTokUydMi3+WC5aMLkTAGM23gI5w1ffWB4E&#10;sqJVqlBRduzYYREZUPSLF3JUAbF7tx5284OVlwzO9G0GadWytRw7diIk+PoTz6DJ/6mAT3RFsybN&#10;5LtvM5rWyiGPpJh+/+K/n5ufN7A++LXxM1+4cCHuax79k8kD30+IAGA0z2FDh0uenLlcQTYYV69S&#10;zTaonj17Hlfa2xFgd/jwURk1eqx069ZTBg4cIhMmTrZbhGfNnpOIZ8+eq9ryApk7d76daiOG1vH5&#10;AogcYCAPxGx9tkfPPlpmjyS5pz43e9YcOw6NVpsc8IV4DmYh4uLRTp26qBZf14CziYJxKG7RspV0&#10;7NhZunbtnqg+vfv00zYutHhljzzywPcTo5iYWMvFwEmslStWyorlK5LFexR4799/kKqwMzdiI44I&#10;A/LWUi4+1bCwcNvo4tLPUPzk6VOtR8JwMwiNNPxxhMXOUmZyGA2WhcDN55sU8U6Uat8sBNevX7eN&#10;MiImQvEtXfzu3r1nIXyBdcF3jVvD8WV79M8mD3w/MQJg0Bijo1/YRlJyGc2S91IKUMGIct6WA8nt&#10;meRyasmtrLRgjzzywNcjjzzyKB3IA1+PPPLIo3QgD3w98sgjj9KBPPD1yCOPPEoH8sDXI4888igd&#10;yANfjzzyyKN0IANfC38hDtLhIKEwvjCZgOf8no0v59VL+ftlrI8JXwpRJuQr168OQZ6Nf86vDvqP&#10;N7857zvMb3G/p4asDKct/P9r91As128HcpB62Lv2vpbt9JnzPdoZ9178cy5tD6Q3ZTrf9j0b+P6b&#10;34P3kX85IctIDvOdIN/y/86bdid+NsFzwTj+/cQU/35QGXV/D3L9dlzfJpeSVX+H49rh399u3/I9&#10;E/y5ZH2T5/3eCaT4b7i968/Oc/7P6n/r/8SVlJASPucnY87fkmKXPkrp9xL9PY6DlWHk8nwi9ivf&#10;jXzgGxsrr8P/kNeP7sjriD/13zGuLyGwr5/8Ja8f3pLXYQ/k7+goItHjftX/jH0hr7SM2AuHJebI&#10;TxJzbIu8vHJSXj9+ZEIerCI0/PXzp1bm6z+1Ds/cj7jaczHPtY6PfHXQcoVy+e3FM333vrz+4zcf&#10;/3lP//Y86DeTQ6//eiCxZ/dLzGFty8ld8urBDfk75kXcr2/ob23367/8vh3ItIm+ciFf26Pk1Z3L&#10;Entih8Qc3KB9t0liL/8sryPDrM9pgwmHtvX1k3At767x37HRcaUkJID89fMn8XX6O+oxx99833r6&#10;WPvu9pu6MTavgh+ssLYxLloW37M6PH6o72r/O2W4sk9G6EPnv//WOonWzY3ixw8ZfKLtDiaDtE3r&#10;HPz7+vfIv+w5N3qt5b4K13G9dFxij242OY29eFReaT1pq9s3HfLJf9ib/kMGdT7YGCWTkpQVf378&#10;u/UZ7bFv6v+Ly7dMNmJifM/Rf9aWN7IRP4Zu34B551mklROMTHae6RzlWbcyYB0/5pzJyLOIODm9&#10;Ezfub3DCIV+9dT6H//5m3Blfnf82Z9y+4c/6zt/0v5aBjNv3tJ/+jop0/x6AiJw530NO4vrzdbS2&#10;jfedsvUZQR6CEPLpmwd+9fFn6qFz1W28HPr/gc6v7t2UZ9N+kMjG9SSyXRMFzQMGCP6D8TomWmLO&#10;HJOowf0ksmYNeTZ+hLy8et4m+asHt+XFzvXydEgviaheXR4XLyGPCxWSx0UKy+NSpSWiTm2JGjtU&#10;XhzarUL+UBuccGLQ4TFHtsnTnh0lskFDiV67QjswQj8a+NxrBfafJWp4H4moWk2ihg6Wl9cuyqvf&#10;f5PoFXMlskkjiShfKY4rS2St2vKkcxt5Nn+ivLzxq3Z86PP9JmDRz3VinpNnU36UiLq15XFJbUsR&#10;bUuxohJRq6pETRqlC8p5Lcs3MK900Xrx03KJbNrY79sJObJePYleNk8nwB/WJtpB/7787ao8X7NQ&#10;nnTvII8rVpTHRYtqvxWUx4X1e9pvkY0byLPpYyXm/Al9/pkBRPTKORLZrLFENm8uMccPaj0U1APa&#10;9PrJY3mxa71Etm8hEZWqSvT82fLy7k2JvXJaokYP1r6r/qZ+FatKZP368nRAN4netEJePdQJpAJj&#10;faEgR9uetGouT1q2lJgd6+Xlreva/yMlonK1BG1MxJWrypOureXpqK7ypHVDiWhcV57NnapjpYsi&#10;46rl2+RD/h7dl+jl8+SJjt+Tdq0kZtcGnxIQMIFYoGNO7pMnPTppvau4f1fbGzUSudAx0oXSvqFg&#10;8OrRA4k5tF2ixgxSuail41pS+1nlk77W/46oWVOeDu8nL3ZvtvoEKgv8O/bCcW37wIT9V7m6RDbS&#10;/hvcXaJ3rLXvBMq3P8Vevarj3SNhnYPwk97t5fmCH7VsnVf6zagR2q4rFxIpAHzv5a3L8mzqaJPZ&#10;Jx07SuzJYybvryP+srkZ2VplweUbcGSdOvJ8zhQd+zuJ5hyEPLy8c02ezZkkEbVru5YBRzZrKi+2&#10;rrO6vNi2UiJbNZPIho0kesMaeaX1CJx7lBt75qA87d9F54jKx+QJKh93tL47dS43c/1GAq5TS+fH&#10;aB2Xo/Jiywp50lbbWLOWvFizUmX3T21LQvmhP2JO7pUnfTsaJj0b/6O8vH1DXj64Kc/nTtJ5UO9N&#10;2SpfkXXqqqzpGCyfpXP1si3cEItDzP6t8rSrluNfH3+uVkOeTxwrL29esna6kYKvTrLIcIneuExf&#10;qChhGTLapIk5fVRXrGdaY1+Hxd68LE+H9ZewfLlVEL6XFxuXaqVvS8xZBeQR/RVwi0rYd5kkLGs2&#10;E+qIUmWUv1cwKSxhWbLob5klomxZeT5pjLyiQgrmTtlMxhdb9PtVykl4tlzyfNpE+TuSznMB32O7&#10;5Umz2hL2+dfypFEjeXnuhLz67aI8HzdIHufMZX8P1/8H/MNy67+/+07CcuZUQe5gIBZKGwYIYhVY&#10;WWDCc+SWsG+/03YVM6CP+L6shGXPKeFF88nTiUPl5R+qeQIcKrDP5/wo4bnySNh/vpTwrDmszY+L&#10;FlPALm4cUbWyTqKpPu1RB8ImxJ4tEtmmhX0nPJP2T5488rhEKe2jivqt8gr4xbRMrX9erXu/7qoZ&#10;35JXf9zWAR0qj/XZ8LyFJGb7T/I3VkJAe14//ksXo5lad+37f38lz4YNkZfXL0rsaRW8Vg0k7H/f&#10;SNhXGbSMfPK4YEFtVzYJy6ht/b6kRM0cLy/v37IJjSbzfPaP+kwBa9OLJTMU1C4pUA+Ux6V1bLVt&#10;4VrPsG8zS9i//qdlfiPhefJq27XdpUvJkw6Ntd1jdVFtr2Oi/VK5nDxfuUC1CtW2WYToP2Rv02qV&#10;vUr6bi4Fmh66qCvAuGihr59GKDiuUYDVsfjPVyqrmSW8gC5Wfn39uGQpiRrYS15ePu3TqnS8Y69d&#10;0ImtwFS2tIRl1rpmzuJ7r+T3PhktrLKbLbuEZdLytD1RIwZI7Hm1PKxvfRPYwPfwdnnStJ6v/77O&#10;KI/z5ZPw/AVU5rNqXTLI4/Kl5dnCGSoTDxJNfIdir1yWJ+3bx9c3PL/2/5cZJez/fq79962v/4ro&#10;Iqy/PenYRKLG91GFpLrK9Tcq9yrvZw77ZNiPDHwvn5Envdr45lnpMhKzd5tapqrl/fW7LvzTbZEJ&#10;+9cXEp5Z52dBXXD85bNSRQXusapE3Uw05yAso5dXz0rUgK7W5745lju+nvHlKPC/2LjCFr7oJZNV&#10;ZgpIePY88nzWdFUcfDmV/Ym5ELP/JwW5CjoHssrTbl3l1a2rEr1F50btOvHlhudkbn2tsqwyxhip&#10;zFL/iMrlVRkaIrGn9kn0oskSUbSQhH+dWfFjkmq2iceA/ojZs1Yianyv8p5ZnnbqaIvZy5sXJGpQ&#10;VwnPovNAxzY8l7aNeaG4EZYxo4RrO6JGDtA59KtpsliPL9YulIhyWs7/pU5Z7PkEcqhYFzVGcQJZ&#10;Dga+9r9MAl1xns1UEMkP6GRSDUkn7M0rivY+U/fZzHESXqqIhBcroBNyorz+XYH39GEFtU4+4cuY&#10;SVeTavrcGDXTt2ujzqlAnFUzeotETR4mj6tUUIFVIMySQ6KG9NQB+iV+gsWDb+WyCl45kwbfprUk&#10;7LOvEoNvDgXHfHklauIgFb518nzJVIloVMNAIey7bLq6qRA8jNO8XAghjv5pmTyupJP031+oMNXS&#10;crbqO7/rpNEJPHuSrtKq4fy0RF5hYmmnvlLzwsBXhRHBfjqku8TsXiuxP++Vl6qlGZ87JK/u47J4&#10;Lq+eRsqLHRtNUMP++5UKZ0552rmVPF+3QGJ/+Vle3rulq+wViT2xW4FLV+OuzeXp+EH6/u034Jtb&#10;wTdPwaTBtxgT7suE4NuygYR/8a0ttM+XTtH2rdf+GqLCUlwn1Ve6AFaRF/t2mJskHnwLKPjqhAV8&#10;Xz28q2OnAntqv7Ut9tgu1dAbSfg33+kkLi7PF030tf20/q4AiLYec1SfaVlfxzarRNRXzeTAdtP8&#10;TZM9vEsimtaVsFw5VFNqKDE/H9Rvv1n0/SkefCuWkTD93pNWqlVtXKjf2/Omr6nX9Qvaz2qGqqYT&#10;q3L4dKQupnlUrr9WgNQFPmrCEG3jT2rhnDY5jT22U57NwtJRWVHZD/sygyog7XwKiFpCJqMO+DZR&#10;8FUgjKhTRaJXzZQX25dL1Kg+uigrCP/nCwXK+mqR7Dcty42w6F5eOhVf3xfrVe4rVJKw//e5Wo3f&#10;y/OF4yX26A5f3148rhqkanT0z2eqbDRNBvgyD1XxSQS+alGFa9ue9mpvWmkC+TxzSDXbqz7XmEu/&#10;JwBfLeNx0SJqKY/Usdvypgz4/DGTj1e/31LwnaIyk1+VqdxJg29tBd/vssSDL4rNy/NH48t9Nm28&#10;zq+8CnI65l10zBUrrP5nqfdleXX3ukQv1rleRNv4VabkgW8G7YtA8M2aXRWgYopho1U5WivP5o1X&#10;TVpx64tvTDGKXrdMZTD8DfiymDMuXVqoxr/U5mx8X5w+oOX+Kq91vFEy3Cg+2gGVOlZN+KeDtYOz&#10;ZZXw0kwk1XR0UKLXL1KtRYGxYB4F5YEGDi9vXVKhGyDhuXMo+GaWJ6rdxPx8yCYIgmqajTbefGwR&#10;4Srs29T0aaqDp6t8jhxmwrxSAEdw0hJ8WX2i1y/Wb/6pmvktBUy0Up14OqGobygzwMB31Xw1+VVj&#10;1MnwtH07FToWiRj77bUC5+twNYd1EH2a298qbHGaL+CrK/TzOZMVJO/Ia/pAvxPP1h+vVKM6oYPV&#10;ziYJml7U+GG2OgJG9pwOFM/xPn97dU/Nopu/mBaWZuALuOhEjjmxzwAQkHzar6PVCU3/xRrVTiPD&#10;XMHXtFbGLK5duEOeduulk0eBtWEViVEw9vVXXLu1PdQdjSiihmq32bLIk25ttR+Oq9V0WJ727qjj&#10;k12Br6oK/CYVVsf3GBp8wzNmkaj+aMnnTMbiv2ccNzbmThujWq5v4ka2biQv1Fw0X7qND+1Qpq+f&#10;RGjd92nddGwyfKcWiSoJPw5XOb/qGzt9xh98n7Rtpm04an5DTOfIjs1MI4yoVF5leaWOS2RcrRMS&#10;9fKv68vLlxWwdV6o5RDZvLYCmi58Oib8htbOwvWkuVoraQG+mbLJswmj5OXdaypfAX0WJ89u/R4I&#10;vhHlyirYrDGlLEEZVo4qcn8+eCvw/TugbtFbdyj2qAacQ5WbMb3NrRFff75HG5dMSwPwzaEYVFGV&#10;o/VqkYXJy9tXbaEOz65Wm1o5z2eMlde6uPiDb/gXcbhyS4FWrXn/esf3aUC7HfILNcPf+UxX21Nq&#10;7jTXyZ1TIrRTosb00VW+snZiNjWXWphmgs8pesc6XanLK6ipFlVfzY2DO+VvFRrXD+nfmDjR2zbI&#10;43KqtXz+pUTUqykvjh5QQXphlUwzzbdwEfP/Aryxl1XrGd1Xy1TNXIXm2cSRar5f144JovlSj/1b&#10;JKKxlq+rXXiB/GqC9tVJuVdehT00bYZn/CkB+KrZglYfs2eDmkIHFOwO+vicagT3f7P+fb5sjjwu&#10;o1qmAuDTnp3NzWEuGNdddv0bAsQgImRppvlmkMhG9STmwDYV3Ic6wbVP2zVUbTKDRJT5Xl5sWmnj&#10;5Qq++NL8vsdGz9PuqvnpxI5sVE1X/72JhJ7nX6k282zeVAkvodZTwbwKFK3Uampn/x1eShf6BdPl&#10;tfaxq/zEUQLNV62oJ60aq+a7RGJO7n/T16dVG7pxUV6pxvHikGrcjRhLHyhGb1trLjbXb+jf2FCK&#10;OX5AtZ2q+o5aATUqy4tdW62NicC3ZSNtq2rcapFE716vFlZ1k8mIGrqI7NZxYS4kg15dvS5PGjY3&#10;l8CTFnVMvn3yoFVCIULeW+jYKPg+Ll1Mosb2lejl0yR69Zw3vHKWWXuPq6sm9j9taxDwNYu2VwfV&#10;1lcHyOcRHyDr84nGTikQfMOLFpZnM0ZLzJHtfv2ufEHn4qP7qlT99lbgG7hJ9WLHLq1/CZ1juiCO&#10;7WeaLvPBIfZS0gZ8VQmooIvnpuXmCYi5cFKeDuhsbipcqc8XTrNvBWq+T7u0VNlarti4901fqGJh&#10;fuKoJwnq6k9+4KuEAOKU1kkZUbemVlC1VBhBrFNV1X2f8FLYsxkzdEXIJWHZM2uHDNHJdd/eD0r6&#10;G1pkZNcWCjwqSPkKqZapajzlaWenFfjiu4xsWFme9GiuAF/d5zf9Sr9XvYy82KtaT4jOMC1NheS5&#10;ar8RVcv53BX4QsuV0kHoJDG7dEVkQ0UnhdNWf/A1n5oC8OMChcyPGFGkmI8rV5Ln830bGlFDh5l7&#10;IjxfDjX752p9gixYAYTgphX4Ah5h+XNLZNvaEtmpqTyuWNbnC82WSZ70UYHUcTLNO63AV+nvl6rl&#10;3fhVooYP0O9kV/D81mQLrRT5eXnzsslBKEoAvv/+UhcL1dTz5k/Y18VLKkj0NNM+evlSrXdR/c43&#10;8rRvJ7XibujYuy+8RtbH9+Tp0G4SlkW13zz5JXruLJ+M+oOvTrjwIrqAdKhri9bjsqV88yRbZnk6&#10;rK9OumtBF/hASgn4hv33Cx0ntHKVn5zZ/TibWZ9h/9M++T+fBQdfteYAucf52dT167MKFeT55B+S&#10;5/NV8GXuPc7BvkrhN2XAtWtJ9Ibl8vLaOQXDyR8f+Oq8DMueVS0QNot1XtSsrP9WWf1OlZVWaime&#10;OmJjkgB8/+9nPosxv84R/z4tXUaejVZcvJaUz9eP6CBMsOcLdcBKqobGRkr+rKqxKVCoye006Nkk&#10;1WIy5ZDw/LgQxumkDLO/h6JXd67J01E9bBPscS4V7KULDSjSFHz/9bmC+1emXZtPNXcuiWxTXyft&#10;BnkVZzKHIr5BtADm3lMVtseliulAfWcaRXj+PApOHVQT3hNnHqs26ufzNfBVEHqcV4U7f5F4jihf&#10;UaLnAb531VQerCZzVi1X2//T0qC+wUBKU/BlIv9Hx1UX1bD/6v8rGIcXLyJPR/QyLd1cIMhBWoIv&#10;5WFGq5Ya2baxflvB99sM8qR7W7VQVEDVjEyKEoKvAhHgm1vB16+vHxcuLlH9epg/N3rRYh1/nZBZ&#10;v5Oo0TppmZBJ0Gu1BKJmDNfFMZeOKabmFF/kRQD4Wr8hZ59pPdT6Cy9VVJ6O7S+xv5xM5BYIRSkC&#10;XyZ5hRIS0aCSWmdV4/lxoyo+rTeXWngq/8HB938+2cuj4+nXZxFlyvk2wlVjJSQxkBKB7391LmRT&#10;8FUFyr+cyBo15MV6wDduw+1jA99Mvv6LH1fFmPD8ush2b6313GagCyUA3/+jC1qGzNqnyGHhN/1R&#10;orQ8IzolyQ23AELQQPnIxr5JEtG8hsSoiWWbD3H0bM5Mny9VNYSoMWi+2tiAzg0kdsoju7cyjfJx&#10;ftV816wyoEsAvplVIxw/WoVGNemASicC38ZN5OWFUwq+v74BXzZ12D3NmVW10CyqabeSmDNHzKQ0&#10;rSeJOkIICRPg1aPfbfMkauIoiahVTTUbHZxM30lE64b6970KfFEJwJeF49mogTpJd2u9TsvLX874&#10;WMEF8/51zAuJGjVCBVK1ldzZ5Pki1aqISUxmnRKAb6588mLjSp8ZHSBkicB3xDDTLOPBlx3dwjoB&#10;y+vi+g3ulTzydPxQ00zNb0V5+r20BF+Ihe9V+O/yTBfX8EzZdUIVkOfzxsurP3/XIt3f8acE4KvA&#10;+6R9SzWh16m5e+pNX188o5PzNwP66HVr1URWzfebr+VJT9V89e/B6uYQFtzTYT1VrtW8zqv1mz/H&#10;vhsIvrgAHlcqafLwuEQh21t4ee+m9V9yxtOhlIBvZL1a2v5N8ureLZXNP+L5pdb5xZFdEtlR5+s3&#10;GYODr4JE1IDuCiRbtc/85fO8yvF921x3q3uiDbfiJSw0K/akmtZOGfDViyZ7KBnxbocsqkxNnaD9&#10;SnRQwrITgW/PHjp2N94KfIkceTYBLf62b777USLw7dxFMenXhJpvntz6u1qCjH/2bBYGxz7NK7VQ&#10;Sa4PJQBfVVyienZQq3qTRcjE98WvZ+XV/TtC6Kp/Xf3JHXy18YDak+YqFGzOtKlrfgx/LS1aNcmI&#10;WhUVnL9RoagjLxRw2HwJHDwDMmVANnrTGnn8vVZYzaeI+gro+HyJxdROerF9pZr65XUQsmpHdJdX&#10;t9UMVYH3p9c6edkwiahbxcp42rKtvLp+VTXqK2823EqWlucLJsvTfh0kLJ+C1PdFdaHQwSfKgVXd&#10;RbgcsrpqR/Fd+sD33y8NcGKYBF1aq/Cp2Vcgnzyb+6OC0wMfIMaB7+NcedVMnSqvETQEiMF3OG4j&#10;7fny2fK4jGrTuqgRr0rMsNuEdfrN6qD15v/NxTFlpC/ULFtOiV441Rd1QflxxDsA/bMFCnAF85p5&#10;/mzcBAWG2xJ7Zp/P56sC+qRZE4tMsWgQNWUj6lWT6K24lXQxpC7KaQ6++ncC6Z/PmaGTMpdEFCus&#10;k0b7Sy0S/zKDkT/4osFF9e/pM+uQE/++5vtaHr76yKZ1tK8VLCtWkOjtG0wO3b5Fm3FJvTi8RyKq&#10;qbn5xZfyuEYlebFri4FgAvDVxetplw7ajnHWb+HZMktEszoSbdpRRLLa4lBKwPetN9wyZ1cNd7Rt&#10;4gKobn3mRoHgG1G+nMRsWyt/owkmKEOZfuSby2f4vsl8HqUa4G9X9Cd/uVDZVrCP3r5KHldWTFCt&#10;M2rgYJXnxLKQJPiGK/gumykRRQvr2HwrUcP6KaBeTIgf1EsVsOgtSyW8fBFbiJ726qNl3dG6/eID&#10;32w5THu3KKNOzSQshyoIFUqp1T9L5/mbKCl/8A3/QsF+9CAfXhG9laAvqGNwWUg1+L78/bZ1ahix&#10;cd/4QnNizxLYHSAYcY22aIfGPsEN+zqTaj/j5OWD3+KBJebnfRLZoJ4vZKl+eQO7QJMcwX42XzXu&#10;/PlVCL6WpwN76wp3X4Xpejz4Eo8bs2ez1uWIPO3b2Xy+4YXzy/OFk+OiK9xNAAjhePnbJXm+YZGu&#10;ZFt0orI54wM/TrM8nzVFtVstL7dquJOH2s5nIvCdN81MHgOwAKKdtqHZrb2BeFg+LWfScPsmE82f&#10;eJ+/vdSFhSBy6kIEh23YFS6q/ZRR26d9jlmjC4RDNnbE4vbuZqFVYdmzqIY9R4X6DzutZ+D7lb7b&#10;vr2FCkZvW62LmQKIWgkRDVSz2vOTAZSN24cOvgN66eKrkyzI9yx8cuo4Ncfx+38jEU3rS8yhHa6b&#10;YaYVqZXzpB17EvijVUscOUgnsYIGMpoAfHWC9+qhms4xiV6tk5D4+G8zSmSz+vLioAIwrqBk0vsH&#10;X9UK7+u8SwCEoSkR+FZQ8N2x3ufyciEDp53r1TpQUP1SlbP2TdSSPpRgnJBTDvE8mzDG51dlTulY&#10;vX6auMwkwRe5UAuIcwQW7tdSxwHL1O8wCt9DAYsaO1zboOObM5tEjRupMv7ILGcf+OaUyDr1JObI&#10;bjuQE9lBZUEtaeK3n6+cZ5vuUGLw1UXj7lX7Rkoo1eDLhkzsqaPytFtHXbUUgNVsiKhXQ0H1B4nB&#10;7L5xQwfsimmqUROG6eqGgKoqnyOXPB2ET+6sT4gAGWXMvaiRAy3eM+ybbyWyLTGcyyTm4nl5efuO&#10;Cvpp02Afq3Zsmsz3xeT5qrnyOiIsAHzLSezBXdZBMacOKzC0VaHLIo91VXw+f5oK3i0fWLlMdkz4&#10;5/NUULWzI2pUMOCJ0TbGXrmkGpCaR22baN1U8y1RVAdjtgmPP/iyej/t01FebFiswr9JYvZt9vHh&#10;nQawrznaqMDGKaBINjQJqs+VW550bG2bfLFn1Wy5pRrq5Yv6vY3ab8Mlok19eTpGBU41V/yisT8f&#10;UW2uvo7LV2oiaV8O7WULW6xaALHaTzGHdqvZ3MsCw8M++1Iim9RQk3Snti1Myz/wBnw7djB3iB34&#10;2LzK4lbDsmRVAK2nALdZXqlAv3p076MGX9w8sb+ekaeD+/rGh0Mz1Sppvw61xTX2mi5sN2+oBbbH&#10;ThJG1CbON7MB75OuujidUMB47ot9TQS+vdVEvnVFlRC1RlbMUw0J7S2zRLZpHmcFPjW5ToreJ/ha&#10;bHSXlgoc8xPKpwINB1FeqZLkNnYpBV/DjxuXfZZiBlUAcuUUQlFf7N6oisFlnQs3tW8PyrOJwySc&#10;g0BETNWqbNEobnsgSYGvbeZe+UWedG+nCocqd0Rm6bxnnjHGL2/ftrGMmqRWo85d9rEiqqsltGm5&#10;ydSrW37gW7eexJ48YvMi5sgexb5GqnBlNWvo+dolKqsP5ZXKcPTaBT63A+7Pto0les0cVfo2vOlT&#10;XYRjdUyICw4mn6kGX9OMVMBizx2XKFW7bcc3C6eHdKVgw6lIKeWStmOMUHLKjXCfqGljtfNVm2BV&#10;SjCJdaIc2StPO6gAqamCphKeI492OidGvtfJr6Y6PhkdzHB8bAroFrOrqr4b+NoZbkKHjqpG3VyF&#10;VzWTx1XL2XFeO+LsMjFeK5DgU4tsruBGeJpFLhRRTZN2KJgR/5k/tzwdoWYNbdBBT7Dh9v/+p89k&#10;ksc5td558vmc8MoR35dRrXmiasS4PmLlddgjBdcNOlGb6Xs5tb2+RYk2Pi5a2gTtce582m+cxFLB&#10;Ha4a/v071l+vdPCjVy+SyMqVTGjNB8cGivY174Zr3zMBwzLrJKlZTqLXLfL5VBVEEoHvFZ/Jbj7i&#10;NUvVNNeFLasCSEcFkBP7LfzoYwZf+54CFe3kBBcnKH1+e+1XxoY+Q07zFfJZcCzSpUpK1A+D7cCL&#10;b5/AV7Yr+N65ZtFB9O+zxWqRFFcZVQ3uSe+ONi/w9yVF7xV8OUWnAPwYK81fPkuW1vk0ItnRDkmB&#10;r75hexkv9m3ROmvd2cjCXZdLv+n0eX4F3YyKC19+reOppv2ciXYEnrYEUlLgi+yg1MTo9zjqbafw&#10;UJL4ns7dx0UVP/IX8eHK19+qRq7K06zxCsrXbFxdwVf72A5E7dkqEQ3rGKA/xjXHEXvtp2hdwAx8&#10;/7/PtMyMOn8T9imnPKOGDdBxOWd46kbu4KsD8PLGFVWnR6lGVEfV84Gq/Z0xoEtA2mirvKrjMQe3&#10;qhbWW1eUahJRQkFENS+OpUZwPLdODYn6cbAvSkA1VdfJSVnRChAq9AS3Ey+JMNvR1oLaGC0vQs2Y&#10;Jx1aSvSGJeaDsYMMaj4RW8jhiMjmTVUT76aCf9JXVwZFJ2ysmiBPOnWSiPp1dWLRlvP6U+LJbguK&#10;1g9N4Gnfrtq5gH7c94sUVvO8ujybPcEXeK/fhoigeLFlpUS2aCbkM3DjyEaqxa+Yb6um4xdjIWPx&#10;eL58ptatlQo0R4oL+b5VWNtaooRE1q8pUaodEMQfbyoDKAqWMQd3qDahdaxYwbR6e8+pZ9VKqu31&#10;tE1Bi8rAbNb+iL1+ToV3qAnYswnjFTzw/fmsAF8fLlatuqktVs8WTNHnf1GteKWa4q2NY3Zu1P5M&#10;6DPFb/ds2nRtY2PLuRH76yn38VUyMHymAr1pvUQ2bqJj2UbNxTW+TUOX8QgkOxF3+oC5VCIbNvSd&#10;WLynlkyQ78WTth9NJvbkfnmmcoiGG0HOjsKqJCCnxYroQkXuhL4Ss3+Lb5wAAf926kJrsjlqiGpp&#10;deTZjKkqg3f1ubhA/4d3zb0T2ayZPGndRKKxjOLM1FD06u5dnaQjVLPS748ZJLEXkV2fC8q++ata&#10;fD8Ms5wFUaNV4cDH7WdOQwa+qoVHzfhBgaKePO3SWZWl4wbiWDxYUU/at3aVTZjcHlh8JMVyj3ZQ&#10;ZezuDXk2b4pENFBLrGd3XWQPGLgHJe07TszFqvVpfVajemI5LVNWIju3NhlA/oJZpLHHT6j8dVC5&#10;bCzPl8307d8Euk1wD5qCccyO9UbU0u8VK+r3vUISUb6sWjTI3Gr93gPf93ShwHp9tmCayf7TwYPM&#10;ImS+GB5o/8Xs2qRafCeV8Xo6H4fqmJw0OXnas4trfxrXriPPp4yTVyFCKN3Bl4+qRkPMK6eE8P1h&#10;MrsJOc/SEZYZTUHh5Y1L2uH7FcC2GiATzM0KY35EFapQE8XK0g55/Uw7Ud+JoZyDW5Qx3VWNJ4hb&#10;BZ5gcMrxfVuZyRX1xHx8tquqwMbfnTKtLapt4nJ4/fBOUJPQV54CBEKrwmCnsLQN9v3juxUsf7XV&#10;0BzvTvlaDzuJxrdVQF2Z7z6J8LXdr16UYyusaieYKDHHdr5p65lD8sr6LcJOcDnvQfau9jcnB2Ov&#10;njf/uL0HH9tlf3sV/qfv5Jff9yx21/rhNwMGm+Rxv7+mLtrvrx/+rmOuv//5wNcPtO0PbZu2zwlB&#10;8ydrvy5A1kbeiTuO60ZWb+rBSUGef3DbJxdxC0BSZO8q8DBx7Hu6UKbkXdPyIx/b4hmrGiTH4E2+&#10;OKqqCyHlIStu5dm3dUJa/9E/9G/ct61s67+nCgxaN34P+903bkkQz7x+pH2ucoKW6r877vum/k7/&#10;Mg/VYguUBcgns1o3TGLG1pkjVrc4+dS/JZJLh3mHtgcsOA5ZPbStLJLWNiIjVG75eyiy79PnKsP0&#10;b6zOoXg5Papyeonj59pmlbO//3b/NsR8JXrh1QPG/C/f6bYg9Yz/3m+X7Qjym+/t1O+dMiuFcUww&#10;Fxk7lUP7hsqW1Ud/t/LoP20r88WHH9q32p8EF7C349qfMOOlViIRJMH6yRV8faQv8JJ+3DjErl08&#10;8RzAxCAimMb6334NTTZZOU4ZcczfrC4ulKCuLuT/e3LqwnMJ2uF8P8i78WUH42DfjKtXovbqv5Pq&#10;N34L2k/B6hn3Pbff7Tfnd+X4v/n9O5D8fzd2KTeQEryTjOcD6a3e1Xfo10QyGqLP/Mm/7m4UXzc4&#10;mfWLL5P/d3knqW8axb0b7LvO+0HZ5Z1AClV+KOJ5k1P/Pnf6XctLkpzvOt9O4vup+V5825xvBJDb&#10;7wn+5sYu5fhRCPD1yCOPPPLo3ZDI/x8hq3GcxvG3UAAAAABJRU5ErkJgglBLAwQUAAYACAAAACEA&#10;280YyuEAAAALAQAADwAAAGRycy9kb3ducmV2LnhtbEyPwU7DMAyG70i8Q2QkblvKNLq21J0QghPa&#10;pGU77Jg1pi00SdWkW3h7stM42v70+/vLddA9O9PoOmsQnuYJMDK1VZ1pEA77j1kGzHlplOytIYRf&#10;crCu7u9KWSh7MTs6C9+wGGJcIRFa74eCc1e3pKWb24FMvH3ZUUsfx7HhapSXGK57vkiSlGvZmfih&#10;lQO9tVT/iEkjfG7EUey3ejqI4/tmG8Tue9UExMeH8PoCzFPwNxiu+lEdquh0spNRjvUIWZovI4ow&#10;e85yYFciyZdxdUJYLVLgVcn/d6j+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FV1uXCAgAAAgYAAA4AAAAAAAAAAAAAAAAAOgIAAGRycy9lMm9Eb2MueG1sUEsB&#10;Ai0ACgAAAAAAAAAhAPy4Oe45kgAAOZIAABQAAAAAAAAAAAAAAAAAKAUAAGRycy9tZWRpYS9pbWFn&#10;ZTEucG5nUEsBAi0AFAAGAAgAAAAhANvNGMrhAAAACwEAAA8AAAAAAAAAAAAAAAAAk5cAAGRycy9k&#10;b3ducmV2LnhtbFBLAQItABQABgAIAAAAIQCqJg6+vAAAACEBAAAZAAAAAAAAAAAAAAAAAKGYAABk&#10;cnMvX3JlbHMvZTJvRG9jLnhtbC5yZWxzUEsFBgAAAAAGAAYAfAEAAJSZAAAAAA==&#10;" stroked="f" strokeweight="1pt">
                <v:fill r:id="rId12" o:title="" recolor="t" rotate="t" type="frame"/>
              </v:rect>
            </w:pict>
          </mc:Fallback>
        </mc:AlternateContent>
      </w:r>
    </w:p>
    <w:tbl>
      <w:tblPr>
        <w:tblStyle w:val="TableGrid2"/>
        <w:tblpPr w:leftFromText="180" w:rightFromText="180" w:vertAnchor="page" w:horzAnchor="margin" w:tblpY="2249"/>
        <w:tblW w:w="10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
        <w:gridCol w:w="3932"/>
        <w:gridCol w:w="4148"/>
        <w:gridCol w:w="2436"/>
      </w:tblGrid>
      <w:tr w:rsidR="001D3568" w:rsidRPr="001D3568" w14:paraId="2F56D45C" w14:textId="77777777">
        <w:trPr>
          <w:trHeight w:val="567"/>
        </w:trPr>
        <w:tc>
          <w:tcPr>
            <w:tcW w:w="239" w:type="dxa"/>
            <w:tcBorders>
              <w:left w:val="single" w:sz="36" w:space="0" w:color="0137A6"/>
            </w:tcBorders>
          </w:tcPr>
          <w:p w14:paraId="265F414A" w14:textId="77777777" w:rsidR="001D3568" w:rsidRPr="001D3568" w:rsidRDefault="001D3568" w:rsidP="001D3568">
            <w:pPr>
              <w:widowControl/>
              <w:rPr>
                <w:rFonts w:eastAsia="Calibri" w:cs="Arial"/>
                <w:lang w:val="en-US"/>
              </w:rPr>
            </w:pPr>
          </w:p>
        </w:tc>
        <w:tc>
          <w:tcPr>
            <w:tcW w:w="10516" w:type="dxa"/>
            <w:gridSpan w:val="3"/>
            <w:vAlign w:val="center"/>
          </w:tcPr>
          <w:p w14:paraId="2F588974" w14:textId="77777777" w:rsidR="001D3568" w:rsidRPr="00D82E6C" w:rsidRDefault="001D3568" w:rsidP="001D3568">
            <w:pPr>
              <w:widowControl/>
              <w:rPr>
                <w:rFonts w:ascii="Mulish Black" w:eastAsia="Calibri" w:hAnsi="Mulish Black" w:cs="Arial"/>
                <w:b/>
                <w:bCs/>
                <w:color w:val="0137A6"/>
                <w:sz w:val="52"/>
                <w:szCs w:val="52"/>
                <w:lang w:val="en-US"/>
              </w:rPr>
            </w:pPr>
            <w:r w:rsidRPr="00D82E6C">
              <w:rPr>
                <w:rFonts w:ascii="Mulish Black" w:eastAsia="Calibri" w:hAnsi="Mulish Black" w:cs="Arial"/>
                <w:b/>
                <w:bCs/>
                <w:color w:val="0137A6"/>
                <w:sz w:val="52"/>
                <w:szCs w:val="52"/>
                <w:lang w:val="en-US"/>
              </w:rPr>
              <w:t>STATUTORY FINANCIAL CONDITION REPORT</w:t>
            </w:r>
          </w:p>
          <w:p w14:paraId="729DEB3F" w14:textId="052C41A3" w:rsidR="001D3568" w:rsidRPr="00FF751E" w:rsidRDefault="001D3568" w:rsidP="001D3568">
            <w:pPr>
              <w:widowControl/>
              <w:rPr>
                <w:rFonts w:ascii="Mulish Light" w:eastAsia="Calibri" w:hAnsi="Mulish Light" w:cs="Arial"/>
                <w:color w:val="0137A6"/>
                <w:sz w:val="40"/>
                <w:szCs w:val="40"/>
                <w:lang w:val="en-US"/>
              </w:rPr>
            </w:pPr>
            <w:r w:rsidRPr="00FF751E">
              <w:rPr>
                <w:rFonts w:ascii="Mulish Light" w:eastAsia="Calibri" w:hAnsi="Mulish Light" w:cs="Arial"/>
                <w:b/>
                <w:bCs/>
                <w:color w:val="0137A6"/>
                <w:sz w:val="40"/>
                <w:szCs w:val="40"/>
                <w:lang w:val="en-US"/>
              </w:rPr>
              <w:t>PIONEER GENERAL INSURANCE LIMITED</w:t>
            </w:r>
          </w:p>
        </w:tc>
      </w:tr>
      <w:tr w:rsidR="001D3568" w:rsidRPr="001D3568" w14:paraId="68641F9B" w14:textId="77777777">
        <w:tc>
          <w:tcPr>
            <w:tcW w:w="239" w:type="dxa"/>
            <w:tcBorders>
              <w:left w:val="single" w:sz="36" w:space="0" w:color="0137A6"/>
            </w:tcBorders>
          </w:tcPr>
          <w:p w14:paraId="311DACA8" w14:textId="77777777" w:rsidR="001D3568" w:rsidRPr="001D3568" w:rsidRDefault="001D3568" w:rsidP="001D3568">
            <w:pPr>
              <w:widowControl/>
              <w:ind w:left="720"/>
              <w:rPr>
                <w:rFonts w:eastAsia="Calibri" w:cs="Arial"/>
                <w:b/>
                <w:sz w:val="32"/>
                <w:lang w:val="en-US"/>
              </w:rPr>
            </w:pPr>
          </w:p>
        </w:tc>
        <w:tc>
          <w:tcPr>
            <w:tcW w:w="10516" w:type="dxa"/>
            <w:gridSpan w:val="3"/>
          </w:tcPr>
          <w:p w14:paraId="5A757DB3" w14:textId="1CCB8D60" w:rsidR="001D3568" w:rsidRPr="001D3568" w:rsidRDefault="00FF751E" w:rsidP="001D3568">
            <w:pPr>
              <w:widowControl/>
              <w:rPr>
                <w:rFonts w:eastAsia="Calibri" w:cs="Arial"/>
                <w:lang w:val="en-US"/>
              </w:rPr>
            </w:pPr>
            <w:r>
              <w:rPr>
                <w:rFonts w:eastAsia="Calibri" w:cs="Arial"/>
                <w:bCs/>
                <w:color w:val="808080"/>
                <w:sz w:val="32"/>
                <w:lang w:val="en-US"/>
              </w:rPr>
              <w:t>Financial Condition Report a</w:t>
            </w:r>
            <w:r w:rsidR="001D3568" w:rsidRPr="001D3568">
              <w:rPr>
                <w:rFonts w:eastAsia="Calibri" w:cs="Arial"/>
                <w:bCs/>
                <w:color w:val="808080"/>
                <w:sz w:val="32"/>
                <w:lang w:val="en-US"/>
              </w:rPr>
              <w:t xml:space="preserve">s </w:t>
            </w:r>
            <w:r w:rsidR="00D3363F">
              <w:rPr>
                <w:rFonts w:eastAsia="Calibri" w:cs="Arial"/>
                <w:bCs/>
                <w:color w:val="808080"/>
                <w:sz w:val="32"/>
                <w:lang w:val="en-US"/>
              </w:rPr>
              <w:t>a</w:t>
            </w:r>
            <w:r w:rsidR="001D3568" w:rsidRPr="001D3568">
              <w:rPr>
                <w:rFonts w:eastAsia="Calibri" w:cs="Arial"/>
                <w:bCs/>
                <w:color w:val="808080"/>
                <w:sz w:val="32"/>
                <w:lang w:val="en-US"/>
              </w:rPr>
              <w:t>t 31 December 202</w:t>
            </w:r>
            <w:r w:rsidR="003F1E43">
              <w:rPr>
                <w:rFonts w:eastAsia="Calibri" w:cs="Arial"/>
                <w:bCs/>
                <w:color w:val="808080"/>
                <w:sz w:val="32"/>
                <w:lang w:val="en-US"/>
              </w:rPr>
              <w:t>3</w:t>
            </w:r>
          </w:p>
        </w:tc>
      </w:tr>
      <w:tr w:rsidR="001D3568" w:rsidRPr="001D3568" w14:paraId="00E5355F" w14:textId="77777777">
        <w:tc>
          <w:tcPr>
            <w:tcW w:w="239" w:type="dxa"/>
            <w:tcBorders>
              <w:left w:val="single" w:sz="36" w:space="0" w:color="0137A6"/>
            </w:tcBorders>
          </w:tcPr>
          <w:p w14:paraId="641D6682" w14:textId="77777777" w:rsidR="001D3568" w:rsidRPr="001D3568" w:rsidRDefault="001D3568" w:rsidP="001D3568">
            <w:pPr>
              <w:widowControl/>
              <w:rPr>
                <w:rFonts w:eastAsia="Calibri" w:cs="Arial"/>
                <w:lang w:val="en-US"/>
              </w:rPr>
            </w:pPr>
          </w:p>
        </w:tc>
        <w:tc>
          <w:tcPr>
            <w:tcW w:w="3932" w:type="dxa"/>
          </w:tcPr>
          <w:p w14:paraId="56F263F7" w14:textId="77777777" w:rsidR="001D3568" w:rsidRPr="001D3568" w:rsidRDefault="001D3568" w:rsidP="001D3568">
            <w:pPr>
              <w:widowControl/>
              <w:rPr>
                <w:rFonts w:eastAsia="Calibri" w:cs="Arial"/>
                <w:lang w:val="en-US"/>
              </w:rPr>
            </w:pPr>
            <w:r w:rsidRPr="001D3568">
              <w:rPr>
                <w:rFonts w:eastAsia="Calibri" w:cs="Arial"/>
                <w:lang w:val="en-US"/>
              </w:rPr>
              <w:t>Private &amp; Confidential</w:t>
            </w:r>
          </w:p>
        </w:tc>
        <w:tc>
          <w:tcPr>
            <w:tcW w:w="4148" w:type="dxa"/>
          </w:tcPr>
          <w:p w14:paraId="2BF1D34C" w14:textId="77777777" w:rsidR="001D3568" w:rsidRPr="001D3568" w:rsidRDefault="001D3568" w:rsidP="001D3568">
            <w:pPr>
              <w:widowControl/>
              <w:rPr>
                <w:rFonts w:eastAsia="Calibri" w:cs="Arial"/>
                <w:lang w:val="en-US"/>
              </w:rPr>
            </w:pPr>
          </w:p>
        </w:tc>
        <w:tc>
          <w:tcPr>
            <w:tcW w:w="2436" w:type="dxa"/>
          </w:tcPr>
          <w:p w14:paraId="7743D8E8" w14:textId="77777777" w:rsidR="001D3568" w:rsidRPr="001D3568" w:rsidRDefault="001D3568" w:rsidP="001D3568">
            <w:pPr>
              <w:widowControl/>
              <w:rPr>
                <w:rFonts w:eastAsia="Calibri" w:cs="Arial"/>
                <w:lang w:val="en-US"/>
              </w:rPr>
            </w:pPr>
          </w:p>
        </w:tc>
      </w:tr>
      <w:tr w:rsidR="001D3568" w:rsidRPr="001D3568" w14:paraId="1AB0E2DB" w14:textId="77777777">
        <w:trPr>
          <w:trHeight w:val="700"/>
        </w:trPr>
        <w:tc>
          <w:tcPr>
            <w:tcW w:w="239" w:type="dxa"/>
          </w:tcPr>
          <w:p w14:paraId="743D1F00" w14:textId="77777777" w:rsidR="001D3568" w:rsidRPr="001D3568" w:rsidRDefault="001D3568" w:rsidP="001D3568">
            <w:pPr>
              <w:widowControl/>
              <w:rPr>
                <w:rFonts w:eastAsia="Calibri" w:cs="Arial"/>
                <w:lang w:val="en-US"/>
              </w:rPr>
            </w:pPr>
          </w:p>
        </w:tc>
        <w:tc>
          <w:tcPr>
            <w:tcW w:w="3932" w:type="dxa"/>
          </w:tcPr>
          <w:p w14:paraId="67DB4A9F" w14:textId="77777777" w:rsidR="001D3568" w:rsidRPr="001D3568" w:rsidRDefault="001D3568" w:rsidP="001D3568">
            <w:pPr>
              <w:widowControl/>
              <w:rPr>
                <w:rFonts w:eastAsia="Calibri" w:cs="Arial"/>
                <w:lang w:val="en-US"/>
              </w:rPr>
            </w:pPr>
          </w:p>
        </w:tc>
        <w:tc>
          <w:tcPr>
            <w:tcW w:w="4148" w:type="dxa"/>
          </w:tcPr>
          <w:p w14:paraId="62CA924C" w14:textId="77777777" w:rsidR="001D3568" w:rsidRPr="001D3568" w:rsidRDefault="001D3568" w:rsidP="001D3568">
            <w:pPr>
              <w:widowControl/>
              <w:rPr>
                <w:rFonts w:eastAsia="Calibri" w:cs="Arial"/>
                <w:lang w:val="en-US"/>
              </w:rPr>
            </w:pPr>
          </w:p>
        </w:tc>
        <w:tc>
          <w:tcPr>
            <w:tcW w:w="2436" w:type="dxa"/>
          </w:tcPr>
          <w:p w14:paraId="105B53F7" w14:textId="77777777" w:rsidR="001D3568" w:rsidRPr="001D3568" w:rsidRDefault="001D3568" w:rsidP="001D3568">
            <w:pPr>
              <w:widowControl/>
              <w:rPr>
                <w:rFonts w:eastAsia="Calibri" w:cs="Arial"/>
                <w:lang w:val="en-US"/>
              </w:rPr>
            </w:pPr>
          </w:p>
        </w:tc>
      </w:tr>
      <w:tr w:rsidR="001D3568" w:rsidRPr="001D3568" w14:paraId="7C12CC58" w14:textId="77777777">
        <w:trPr>
          <w:trHeight w:val="63"/>
        </w:trPr>
        <w:tc>
          <w:tcPr>
            <w:tcW w:w="239" w:type="dxa"/>
          </w:tcPr>
          <w:p w14:paraId="0EFBA0E9" w14:textId="77777777" w:rsidR="001D3568" w:rsidRPr="001D3568" w:rsidRDefault="001D3568" w:rsidP="001D3568">
            <w:pPr>
              <w:widowControl/>
              <w:rPr>
                <w:rFonts w:eastAsia="Calibri" w:cs="Arial"/>
                <w:lang w:val="en-US"/>
              </w:rPr>
            </w:pPr>
          </w:p>
        </w:tc>
        <w:tc>
          <w:tcPr>
            <w:tcW w:w="3932" w:type="dxa"/>
          </w:tcPr>
          <w:p w14:paraId="6658CAB5" w14:textId="77777777" w:rsidR="001D3568" w:rsidRPr="001D3568" w:rsidRDefault="001D3568" w:rsidP="001D3568">
            <w:pPr>
              <w:widowControl/>
              <w:rPr>
                <w:rFonts w:eastAsia="Calibri" w:cs="Arial"/>
                <w:lang w:val="en-US"/>
              </w:rPr>
            </w:pPr>
          </w:p>
        </w:tc>
        <w:tc>
          <w:tcPr>
            <w:tcW w:w="4148" w:type="dxa"/>
          </w:tcPr>
          <w:p w14:paraId="77656734" w14:textId="77777777" w:rsidR="001D3568" w:rsidRPr="001D3568" w:rsidRDefault="001D3568" w:rsidP="001D3568">
            <w:pPr>
              <w:widowControl/>
              <w:rPr>
                <w:rFonts w:eastAsia="Calibri" w:cs="Arial"/>
                <w:lang w:val="en-US"/>
              </w:rPr>
            </w:pPr>
          </w:p>
        </w:tc>
        <w:tc>
          <w:tcPr>
            <w:tcW w:w="2436" w:type="dxa"/>
          </w:tcPr>
          <w:p w14:paraId="083533D9" w14:textId="77777777" w:rsidR="001D3568" w:rsidRPr="001D3568" w:rsidRDefault="001D3568" w:rsidP="001D3568">
            <w:pPr>
              <w:widowControl/>
              <w:rPr>
                <w:rFonts w:eastAsia="Calibri" w:cs="Arial"/>
                <w:lang w:val="en-US"/>
              </w:rPr>
            </w:pPr>
          </w:p>
        </w:tc>
      </w:tr>
      <w:tr w:rsidR="001D3568" w:rsidRPr="001D3568" w14:paraId="39AEF8C1" w14:textId="77777777">
        <w:trPr>
          <w:trHeight w:val="63"/>
        </w:trPr>
        <w:tc>
          <w:tcPr>
            <w:tcW w:w="239" w:type="dxa"/>
          </w:tcPr>
          <w:p w14:paraId="783634DE" w14:textId="77777777" w:rsidR="001D3568" w:rsidRPr="001D3568" w:rsidRDefault="001D3568" w:rsidP="001D3568">
            <w:pPr>
              <w:widowControl/>
              <w:rPr>
                <w:rFonts w:eastAsia="Calibri" w:cs="Arial"/>
                <w:lang w:val="en-US"/>
              </w:rPr>
            </w:pPr>
          </w:p>
        </w:tc>
        <w:tc>
          <w:tcPr>
            <w:tcW w:w="3932" w:type="dxa"/>
          </w:tcPr>
          <w:p w14:paraId="52970DE0" w14:textId="77777777" w:rsidR="001D3568" w:rsidRPr="001D3568" w:rsidRDefault="001D3568" w:rsidP="001D3568">
            <w:pPr>
              <w:widowControl/>
              <w:rPr>
                <w:rFonts w:eastAsia="Calibri" w:cs="Arial"/>
                <w:lang w:val="en-US"/>
              </w:rPr>
            </w:pPr>
          </w:p>
        </w:tc>
        <w:tc>
          <w:tcPr>
            <w:tcW w:w="4148" w:type="dxa"/>
          </w:tcPr>
          <w:p w14:paraId="07FC3381" w14:textId="77777777" w:rsidR="001D3568" w:rsidRPr="001D3568" w:rsidRDefault="001D3568" w:rsidP="001D3568">
            <w:pPr>
              <w:widowControl/>
              <w:rPr>
                <w:rFonts w:eastAsia="Calibri" w:cs="Arial"/>
                <w:lang w:val="en-US"/>
              </w:rPr>
            </w:pPr>
          </w:p>
        </w:tc>
        <w:tc>
          <w:tcPr>
            <w:tcW w:w="2436" w:type="dxa"/>
          </w:tcPr>
          <w:p w14:paraId="71508944" w14:textId="77777777" w:rsidR="001D3568" w:rsidRPr="001D3568" w:rsidRDefault="001D3568" w:rsidP="001D3568">
            <w:pPr>
              <w:widowControl/>
              <w:rPr>
                <w:rFonts w:eastAsia="Calibri" w:cs="Arial"/>
                <w:lang w:val="en-US"/>
              </w:rPr>
            </w:pPr>
          </w:p>
        </w:tc>
      </w:tr>
      <w:tr w:rsidR="001D3568" w:rsidRPr="001D3568" w14:paraId="126AC29A" w14:textId="77777777">
        <w:trPr>
          <w:trHeight w:val="63"/>
        </w:trPr>
        <w:tc>
          <w:tcPr>
            <w:tcW w:w="239" w:type="dxa"/>
          </w:tcPr>
          <w:p w14:paraId="0889D21E" w14:textId="77777777" w:rsidR="001D3568" w:rsidRPr="001D3568" w:rsidRDefault="001D3568" w:rsidP="001D3568">
            <w:pPr>
              <w:widowControl/>
              <w:rPr>
                <w:rFonts w:eastAsia="Calibri" w:cs="Arial"/>
                <w:lang w:val="en-US"/>
              </w:rPr>
            </w:pPr>
          </w:p>
        </w:tc>
        <w:tc>
          <w:tcPr>
            <w:tcW w:w="3932" w:type="dxa"/>
          </w:tcPr>
          <w:p w14:paraId="2A4E7FBF" w14:textId="77777777" w:rsidR="001D3568" w:rsidRPr="001D3568" w:rsidRDefault="001D3568" w:rsidP="001D3568">
            <w:pPr>
              <w:widowControl/>
              <w:rPr>
                <w:rFonts w:eastAsia="Calibri" w:cs="Arial"/>
                <w:lang w:val="en-US"/>
              </w:rPr>
            </w:pPr>
          </w:p>
        </w:tc>
        <w:tc>
          <w:tcPr>
            <w:tcW w:w="4148" w:type="dxa"/>
          </w:tcPr>
          <w:p w14:paraId="20879ABB" w14:textId="77777777" w:rsidR="001D3568" w:rsidRPr="001D3568" w:rsidRDefault="001D3568" w:rsidP="001D3568">
            <w:pPr>
              <w:widowControl/>
              <w:rPr>
                <w:rFonts w:eastAsia="Calibri" w:cs="Arial"/>
                <w:lang w:val="en-US"/>
              </w:rPr>
            </w:pPr>
          </w:p>
        </w:tc>
        <w:tc>
          <w:tcPr>
            <w:tcW w:w="2436" w:type="dxa"/>
          </w:tcPr>
          <w:p w14:paraId="0D47B155" w14:textId="77777777" w:rsidR="001D3568" w:rsidRPr="001D3568" w:rsidRDefault="001D3568" w:rsidP="001D3568">
            <w:pPr>
              <w:widowControl/>
              <w:rPr>
                <w:rFonts w:eastAsia="Calibri" w:cs="Arial"/>
                <w:lang w:val="en-US"/>
              </w:rPr>
            </w:pPr>
          </w:p>
        </w:tc>
      </w:tr>
      <w:tr w:rsidR="001D3568" w:rsidRPr="001D3568" w14:paraId="680C61B3" w14:textId="77777777">
        <w:trPr>
          <w:trHeight w:val="63"/>
        </w:trPr>
        <w:tc>
          <w:tcPr>
            <w:tcW w:w="239" w:type="dxa"/>
          </w:tcPr>
          <w:p w14:paraId="24B854AE" w14:textId="77777777" w:rsidR="001D3568" w:rsidRPr="001D3568" w:rsidRDefault="001D3568" w:rsidP="001D3568">
            <w:pPr>
              <w:widowControl/>
              <w:rPr>
                <w:rFonts w:eastAsia="Calibri" w:cs="Arial"/>
                <w:lang w:val="en-US"/>
              </w:rPr>
            </w:pPr>
          </w:p>
        </w:tc>
        <w:tc>
          <w:tcPr>
            <w:tcW w:w="3932" w:type="dxa"/>
          </w:tcPr>
          <w:p w14:paraId="4E955CAB" w14:textId="77777777" w:rsidR="001D3568" w:rsidRPr="001D3568" w:rsidRDefault="001D3568" w:rsidP="001D3568">
            <w:pPr>
              <w:widowControl/>
              <w:rPr>
                <w:rFonts w:eastAsia="Calibri" w:cs="Arial"/>
                <w:lang w:val="en-US"/>
              </w:rPr>
            </w:pPr>
          </w:p>
        </w:tc>
        <w:tc>
          <w:tcPr>
            <w:tcW w:w="4148" w:type="dxa"/>
          </w:tcPr>
          <w:p w14:paraId="5310F492" w14:textId="77777777" w:rsidR="001D3568" w:rsidRPr="001D3568" w:rsidRDefault="001D3568" w:rsidP="001D3568">
            <w:pPr>
              <w:widowControl/>
              <w:rPr>
                <w:rFonts w:eastAsia="Calibri" w:cs="Arial"/>
                <w:lang w:val="en-US"/>
              </w:rPr>
            </w:pPr>
          </w:p>
        </w:tc>
        <w:tc>
          <w:tcPr>
            <w:tcW w:w="2436" w:type="dxa"/>
          </w:tcPr>
          <w:p w14:paraId="4C8366D2" w14:textId="77777777" w:rsidR="001D3568" w:rsidRPr="001D3568" w:rsidRDefault="001D3568" w:rsidP="001D3568">
            <w:pPr>
              <w:widowControl/>
              <w:rPr>
                <w:rFonts w:eastAsia="Calibri" w:cs="Arial"/>
                <w:lang w:val="en-US"/>
              </w:rPr>
            </w:pPr>
          </w:p>
        </w:tc>
      </w:tr>
      <w:tr w:rsidR="001D3568" w:rsidRPr="001D3568" w14:paraId="6F3AAC97" w14:textId="77777777">
        <w:trPr>
          <w:trHeight w:val="63"/>
        </w:trPr>
        <w:tc>
          <w:tcPr>
            <w:tcW w:w="239" w:type="dxa"/>
          </w:tcPr>
          <w:p w14:paraId="3E0D00F2" w14:textId="77777777" w:rsidR="001D3568" w:rsidRPr="001D3568" w:rsidRDefault="001D3568" w:rsidP="001D3568">
            <w:pPr>
              <w:widowControl/>
              <w:rPr>
                <w:rFonts w:eastAsia="Calibri" w:cs="Arial"/>
                <w:lang w:val="en-US"/>
              </w:rPr>
            </w:pPr>
          </w:p>
        </w:tc>
        <w:tc>
          <w:tcPr>
            <w:tcW w:w="3932" w:type="dxa"/>
          </w:tcPr>
          <w:p w14:paraId="13EA137E" w14:textId="77777777" w:rsidR="001D3568" w:rsidRPr="001D3568" w:rsidRDefault="001D3568" w:rsidP="001D3568">
            <w:pPr>
              <w:widowControl/>
              <w:rPr>
                <w:rFonts w:eastAsia="Calibri" w:cs="Arial"/>
                <w:lang w:val="en-US"/>
              </w:rPr>
            </w:pPr>
          </w:p>
        </w:tc>
        <w:tc>
          <w:tcPr>
            <w:tcW w:w="4148" w:type="dxa"/>
          </w:tcPr>
          <w:p w14:paraId="15FA7881" w14:textId="77777777" w:rsidR="001D3568" w:rsidRPr="001D3568" w:rsidRDefault="001D3568" w:rsidP="001D3568">
            <w:pPr>
              <w:widowControl/>
              <w:rPr>
                <w:rFonts w:eastAsia="Calibri" w:cs="Arial"/>
                <w:lang w:val="en-US"/>
              </w:rPr>
            </w:pPr>
          </w:p>
        </w:tc>
        <w:tc>
          <w:tcPr>
            <w:tcW w:w="2436" w:type="dxa"/>
          </w:tcPr>
          <w:p w14:paraId="44EDBB63" w14:textId="77777777" w:rsidR="001D3568" w:rsidRPr="001D3568" w:rsidRDefault="001D3568" w:rsidP="001D3568">
            <w:pPr>
              <w:widowControl/>
              <w:rPr>
                <w:rFonts w:eastAsia="Calibri" w:cs="Arial"/>
                <w:lang w:val="en-US"/>
              </w:rPr>
            </w:pPr>
          </w:p>
        </w:tc>
      </w:tr>
      <w:tr w:rsidR="001D3568" w:rsidRPr="001D3568" w14:paraId="315CF8E8" w14:textId="77777777">
        <w:trPr>
          <w:trHeight w:val="63"/>
        </w:trPr>
        <w:tc>
          <w:tcPr>
            <w:tcW w:w="239" w:type="dxa"/>
          </w:tcPr>
          <w:p w14:paraId="38FBFEB6" w14:textId="77777777" w:rsidR="001D3568" w:rsidRPr="001D3568" w:rsidRDefault="001D3568" w:rsidP="001D3568">
            <w:pPr>
              <w:widowControl/>
              <w:rPr>
                <w:rFonts w:eastAsia="Calibri" w:cs="Arial"/>
                <w:lang w:val="en-US"/>
              </w:rPr>
            </w:pPr>
          </w:p>
        </w:tc>
        <w:tc>
          <w:tcPr>
            <w:tcW w:w="3932" w:type="dxa"/>
          </w:tcPr>
          <w:p w14:paraId="36676EA6" w14:textId="77777777" w:rsidR="001D3568" w:rsidRPr="001D3568" w:rsidRDefault="001D3568" w:rsidP="001D3568">
            <w:pPr>
              <w:widowControl/>
              <w:rPr>
                <w:rFonts w:eastAsia="Calibri" w:cs="Arial"/>
                <w:lang w:val="en-US"/>
              </w:rPr>
            </w:pPr>
          </w:p>
        </w:tc>
        <w:tc>
          <w:tcPr>
            <w:tcW w:w="4148" w:type="dxa"/>
          </w:tcPr>
          <w:p w14:paraId="390CAAAD" w14:textId="77777777" w:rsidR="001D3568" w:rsidRPr="001D3568" w:rsidRDefault="001D3568" w:rsidP="001D3568">
            <w:pPr>
              <w:widowControl/>
              <w:rPr>
                <w:rFonts w:eastAsia="Calibri" w:cs="Arial"/>
                <w:lang w:val="en-US"/>
              </w:rPr>
            </w:pPr>
          </w:p>
        </w:tc>
        <w:tc>
          <w:tcPr>
            <w:tcW w:w="2436" w:type="dxa"/>
          </w:tcPr>
          <w:p w14:paraId="35FC768E" w14:textId="77777777" w:rsidR="001D3568" w:rsidRPr="001D3568" w:rsidRDefault="001D3568" w:rsidP="001D3568">
            <w:pPr>
              <w:widowControl/>
              <w:rPr>
                <w:rFonts w:eastAsia="Calibri" w:cs="Arial"/>
                <w:lang w:val="en-US"/>
              </w:rPr>
            </w:pPr>
          </w:p>
        </w:tc>
      </w:tr>
      <w:tr w:rsidR="001D3568" w:rsidRPr="001D3568" w14:paraId="0A609C01" w14:textId="77777777">
        <w:trPr>
          <w:trHeight w:val="63"/>
        </w:trPr>
        <w:tc>
          <w:tcPr>
            <w:tcW w:w="239" w:type="dxa"/>
          </w:tcPr>
          <w:p w14:paraId="56C5B585" w14:textId="77777777" w:rsidR="001D3568" w:rsidRPr="001D3568" w:rsidRDefault="001D3568" w:rsidP="001D3568">
            <w:pPr>
              <w:widowControl/>
              <w:rPr>
                <w:rFonts w:eastAsia="Calibri" w:cs="Arial"/>
                <w:lang w:val="en-US"/>
              </w:rPr>
            </w:pPr>
          </w:p>
        </w:tc>
        <w:tc>
          <w:tcPr>
            <w:tcW w:w="3932" w:type="dxa"/>
          </w:tcPr>
          <w:p w14:paraId="79D195F7" w14:textId="77777777" w:rsidR="001D3568" w:rsidRPr="001D3568" w:rsidRDefault="001D3568" w:rsidP="001D3568">
            <w:pPr>
              <w:widowControl/>
              <w:rPr>
                <w:rFonts w:eastAsia="Calibri" w:cs="Arial"/>
                <w:lang w:val="en-US"/>
              </w:rPr>
            </w:pPr>
          </w:p>
        </w:tc>
        <w:tc>
          <w:tcPr>
            <w:tcW w:w="4148" w:type="dxa"/>
          </w:tcPr>
          <w:p w14:paraId="78731F16" w14:textId="77777777" w:rsidR="001D3568" w:rsidRPr="001D3568" w:rsidRDefault="001D3568" w:rsidP="001D3568">
            <w:pPr>
              <w:widowControl/>
              <w:rPr>
                <w:rFonts w:eastAsia="Calibri" w:cs="Arial"/>
                <w:lang w:val="en-US"/>
              </w:rPr>
            </w:pPr>
          </w:p>
        </w:tc>
        <w:tc>
          <w:tcPr>
            <w:tcW w:w="2436" w:type="dxa"/>
          </w:tcPr>
          <w:p w14:paraId="737C80A8" w14:textId="77777777" w:rsidR="001D3568" w:rsidRPr="001D3568" w:rsidRDefault="001D3568" w:rsidP="001D3568">
            <w:pPr>
              <w:widowControl/>
              <w:rPr>
                <w:rFonts w:eastAsia="Calibri" w:cs="Arial"/>
                <w:lang w:val="en-US"/>
              </w:rPr>
            </w:pPr>
          </w:p>
        </w:tc>
      </w:tr>
      <w:tr w:rsidR="001D3568" w:rsidRPr="001D3568" w14:paraId="6D9D2070" w14:textId="77777777">
        <w:trPr>
          <w:trHeight w:val="63"/>
        </w:trPr>
        <w:tc>
          <w:tcPr>
            <w:tcW w:w="239" w:type="dxa"/>
          </w:tcPr>
          <w:p w14:paraId="374D864A" w14:textId="77777777" w:rsidR="001D3568" w:rsidRPr="001D3568" w:rsidRDefault="001D3568" w:rsidP="001D3568">
            <w:pPr>
              <w:widowControl/>
              <w:rPr>
                <w:rFonts w:eastAsia="Calibri" w:cs="Arial"/>
                <w:lang w:val="en-US"/>
              </w:rPr>
            </w:pPr>
          </w:p>
        </w:tc>
        <w:tc>
          <w:tcPr>
            <w:tcW w:w="3932" w:type="dxa"/>
          </w:tcPr>
          <w:p w14:paraId="34259A01" w14:textId="77777777" w:rsidR="001D3568" w:rsidRPr="001D3568" w:rsidRDefault="001D3568" w:rsidP="001D3568">
            <w:pPr>
              <w:widowControl/>
              <w:rPr>
                <w:rFonts w:eastAsia="Calibri" w:cs="Arial"/>
                <w:lang w:val="en-US"/>
              </w:rPr>
            </w:pPr>
          </w:p>
        </w:tc>
        <w:tc>
          <w:tcPr>
            <w:tcW w:w="4148" w:type="dxa"/>
          </w:tcPr>
          <w:p w14:paraId="2191D907" w14:textId="77777777" w:rsidR="001D3568" w:rsidRPr="001D3568" w:rsidRDefault="001D3568" w:rsidP="001D3568">
            <w:pPr>
              <w:widowControl/>
              <w:rPr>
                <w:rFonts w:eastAsia="Calibri" w:cs="Arial"/>
                <w:lang w:val="en-US"/>
              </w:rPr>
            </w:pPr>
          </w:p>
        </w:tc>
        <w:tc>
          <w:tcPr>
            <w:tcW w:w="2436" w:type="dxa"/>
          </w:tcPr>
          <w:p w14:paraId="733FB203" w14:textId="77777777" w:rsidR="001D3568" w:rsidRPr="001D3568" w:rsidRDefault="001D3568" w:rsidP="001D3568">
            <w:pPr>
              <w:widowControl/>
              <w:rPr>
                <w:rFonts w:eastAsia="Calibri" w:cs="Arial"/>
                <w:lang w:val="en-US"/>
              </w:rPr>
            </w:pPr>
          </w:p>
        </w:tc>
      </w:tr>
      <w:tr w:rsidR="001D3568" w:rsidRPr="001D3568" w14:paraId="18014915" w14:textId="77777777">
        <w:trPr>
          <w:trHeight w:val="50"/>
        </w:trPr>
        <w:tc>
          <w:tcPr>
            <w:tcW w:w="239" w:type="dxa"/>
          </w:tcPr>
          <w:p w14:paraId="3FF25290" w14:textId="77777777" w:rsidR="001D3568" w:rsidRPr="001D3568" w:rsidRDefault="001D3568" w:rsidP="001D3568">
            <w:pPr>
              <w:widowControl/>
              <w:rPr>
                <w:rFonts w:eastAsia="Calibri" w:cs="Arial"/>
                <w:lang w:val="en-US"/>
              </w:rPr>
            </w:pPr>
          </w:p>
        </w:tc>
        <w:tc>
          <w:tcPr>
            <w:tcW w:w="3932" w:type="dxa"/>
          </w:tcPr>
          <w:p w14:paraId="4E562B1D" w14:textId="77777777" w:rsidR="001D3568" w:rsidRPr="001D3568" w:rsidRDefault="001D3568" w:rsidP="001D3568">
            <w:pPr>
              <w:widowControl/>
              <w:rPr>
                <w:rFonts w:eastAsia="Calibri" w:cs="Arial"/>
                <w:lang w:val="en-US"/>
              </w:rPr>
            </w:pPr>
          </w:p>
        </w:tc>
        <w:tc>
          <w:tcPr>
            <w:tcW w:w="4148" w:type="dxa"/>
          </w:tcPr>
          <w:p w14:paraId="5AC0D857" w14:textId="77777777" w:rsidR="001D3568" w:rsidRPr="001D3568" w:rsidRDefault="001D3568" w:rsidP="001D3568">
            <w:pPr>
              <w:widowControl/>
              <w:rPr>
                <w:rFonts w:eastAsia="Calibri" w:cs="Arial"/>
                <w:lang w:val="en-US"/>
              </w:rPr>
            </w:pPr>
          </w:p>
        </w:tc>
        <w:tc>
          <w:tcPr>
            <w:tcW w:w="2436" w:type="dxa"/>
          </w:tcPr>
          <w:p w14:paraId="33387585" w14:textId="77777777" w:rsidR="001D3568" w:rsidRPr="001D3568" w:rsidRDefault="001D3568" w:rsidP="001D3568">
            <w:pPr>
              <w:widowControl/>
              <w:rPr>
                <w:rFonts w:eastAsia="Calibri" w:cs="Arial"/>
                <w:lang w:val="en-US"/>
              </w:rPr>
            </w:pPr>
          </w:p>
        </w:tc>
      </w:tr>
      <w:tr w:rsidR="001D3568" w:rsidRPr="001D3568" w14:paraId="210FCC48" w14:textId="77777777">
        <w:trPr>
          <w:trHeight w:val="63"/>
        </w:trPr>
        <w:tc>
          <w:tcPr>
            <w:tcW w:w="239" w:type="dxa"/>
          </w:tcPr>
          <w:p w14:paraId="045D7556" w14:textId="77777777" w:rsidR="001D3568" w:rsidRPr="001D3568" w:rsidRDefault="001D3568" w:rsidP="001D3568">
            <w:pPr>
              <w:widowControl/>
              <w:rPr>
                <w:rFonts w:eastAsia="Calibri" w:cs="Arial"/>
                <w:lang w:val="en-US"/>
              </w:rPr>
            </w:pPr>
          </w:p>
        </w:tc>
        <w:tc>
          <w:tcPr>
            <w:tcW w:w="3932" w:type="dxa"/>
          </w:tcPr>
          <w:p w14:paraId="106B1B65" w14:textId="77777777" w:rsidR="001D3568" w:rsidRPr="001D3568" w:rsidRDefault="001D3568" w:rsidP="001D3568">
            <w:pPr>
              <w:widowControl/>
              <w:rPr>
                <w:rFonts w:eastAsia="Calibri" w:cs="Arial"/>
                <w:lang w:val="en-US"/>
              </w:rPr>
            </w:pPr>
          </w:p>
        </w:tc>
        <w:tc>
          <w:tcPr>
            <w:tcW w:w="4148" w:type="dxa"/>
          </w:tcPr>
          <w:p w14:paraId="7806992D" w14:textId="77777777" w:rsidR="001D3568" w:rsidRPr="001D3568" w:rsidRDefault="001D3568" w:rsidP="001D3568">
            <w:pPr>
              <w:widowControl/>
              <w:rPr>
                <w:rFonts w:eastAsia="Calibri" w:cs="Arial"/>
                <w:lang w:val="en-US"/>
              </w:rPr>
            </w:pPr>
          </w:p>
        </w:tc>
        <w:tc>
          <w:tcPr>
            <w:tcW w:w="2436" w:type="dxa"/>
          </w:tcPr>
          <w:p w14:paraId="302F48FD" w14:textId="77777777" w:rsidR="001D3568" w:rsidRPr="001D3568" w:rsidRDefault="001D3568" w:rsidP="001D3568">
            <w:pPr>
              <w:widowControl/>
              <w:rPr>
                <w:rFonts w:eastAsia="Calibri" w:cs="Arial"/>
                <w:lang w:val="en-US"/>
              </w:rPr>
            </w:pPr>
          </w:p>
        </w:tc>
      </w:tr>
      <w:tr w:rsidR="001D3568" w:rsidRPr="001D3568" w14:paraId="4D3ADAF1" w14:textId="77777777">
        <w:trPr>
          <w:trHeight w:val="63"/>
        </w:trPr>
        <w:tc>
          <w:tcPr>
            <w:tcW w:w="239" w:type="dxa"/>
          </w:tcPr>
          <w:p w14:paraId="761CACBC" w14:textId="77777777" w:rsidR="001D3568" w:rsidRPr="001D3568" w:rsidRDefault="001D3568" w:rsidP="001D3568">
            <w:pPr>
              <w:widowControl/>
              <w:rPr>
                <w:rFonts w:eastAsia="Calibri" w:cs="Arial"/>
                <w:lang w:val="en-US"/>
              </w:rPr>
            </w:pPr>
          </w:p>
        </w:tc>
        <w:tc>
          <w:tcPr>
            <w:tcW w:w="3932" w:type="dxa"/>
          </w:tcPr>
          <w:p w14:paraId="451BAC8C" w14:textId="77777777" w:rsidR="001D3568" w:rsidRPr="001D3568" w:rsidRDefault="001D3568" w:rsidP="001D3568">
            <w:pPr>
              <w:widowControl/>
              <w:rPr>
                <w:rFonts w:eastAsia="Calibri" w:cs="Arial"/>
                <w:lang w:val="en-US"/>
              </w:rPr>
            </w:pPr>
          </w:p>
        </w:tc>
        <w:tc>
          <w:tcPr>
            <w:tcW w:w="4148" w:type="dxa"/>
          </w:tcPr>
          <w:p w14:paraId="51B74143" w14:textId="77777777" w:rsidR="001D3568" w:rsidRPr="001D3568" w:rsidRDefault="001D3568" w:rsidP="001D3568">
            <w:pPr>
              <w:widowControl/>
              <w:rPr>
                <w:rFonts w:eastAsia="Calibri" w:cs="Arial"/>
                <w:lang w:val="en-US"/>
              </w:rPr>
            </w:pPr>
          </w:p>
        </w:tc>
        <w:tc>
          <w:tcPr>
            <w:tcW w:w="2436" w:type="dxa"/>
          </w:tcPr>
          <w:p w14:paraId="7E4F8F56" w14:textId="77777777" w:rsidR="001D3568" w:rsidRPr="001D3568" w:rsidRDefault="001D3568" w:rsidP="001D3568">
            <w:pPr>
              <w:widowControl/>
              <w:rPr>
                <w:rFonts w:eastAsia="Calibri" w:cs="Arial"/>
                <w:lang w:val="en-US"/>
              </w:rPr>
            </w:pPr>
          </w:p>
        </w:tc>
      </w:tr>
      <w:tr w:rsidR="001D3568" w:rsidRPr="001D3568" w14:paraId="44679A2B" w14:textId="77777777">
        <w:trPr>
          <w:trHeight w:val="63"/>
        </w:trPr>
        <w:tc>
          <w:tcPr>
            <w:tcW w:w="239" w:type="dxa"/>
          </w:tcPr>
          <w:p w14:paraId="65EE1D66" w14:textId="77777777" w:rsidR="001D3568" w:rsidRPr="001D3568" w:rsidRDefault="001D3568" w:rsidP="001D3568">
            <w:pPr>
              <w:widowControl/>
              <w:rPr>
                <w:rFonts w:eastAsia="Calibri" w:cs="Arial"/>
                <w:lang w:val="en-US"/>
              </w:rPr>
            </w:pPr>
          </w:p>
        </w:tc>
        <w:tc>
          <w:tcPr>
            <w:tcW w:w="3932" w:type="dxa"/>
          </w:tcPr>
          <w:p w14:paraId="7AEAC7B0" w14:textId="77777777" w:rsidR="001D3568" w:rsidRPr="001D3568" w:rsidRDefault="001D3568" w:rsidP="001D3568">
            <w:pPr>
              <w:widowControl/>
              <w:rPr>
                <w:rFonts w:eastAsia="Calibri" w:cs="Arial"/>
                <w:lang w:val="en-US"/>
              </w:rPr>
            </w:pPr>
          </w:p>
        </w:tc>
        <w:tc>
          <w:tcPr>
            <w:tcW w:w="4148" w:type="dxa"/>
          </w:tcPr>
          <w:p w14:paraId="1BFBB1E3" w14:textId="77777777" w:rsidR="001D3568" w:rsidRPr="001D3568" w:rsidRDefault="001D3568" w:rsidP="001D3568">
            <w:pPr>
              <w:widowControl/>
              <w:rPr>
                <w:rFonts w:eastAsia="Calibri" w:cs="Arial"/>
                <w:lang w:val="en-US"/>
              </w:rPr>
            </w:pPr>
          </w:p>
        </w:tc>
        <w:tc>
          <w:tcPr>
            <w:tcW w:w="2436" w:type="dxa"/>
          </w:tcPr>
          <w:p w14:paraId="21E40A30" w14:textId="77777777" w:rsidR="001D3568" w:rsidRPr="001D3568" w:rsidRDefault="001D3568" w:rsidP="001D3568">
            <w:pPr>
              <w:widowControl/>
              <w:rPr>
                <w:rFonts w:eastAsia="Calibri" w:cs="Arial"/>
                <w:lang w:val="en-US"/>
              </w:rPr>
            </w:pPr>
          </w:p>
        </w:tc>
      </w:tr>
      <w:tr w:rsidR="001D3568" w:rsidRPr="001D3568" w14:paraId="03FCDE99" w14:textId="77777777">
        <w:trPr>
          <w:trHeight w:val="63"/>
        </w:trPr>
        <w:tc>
          <w:tcPr>
            <w:tcW w:w="239" w:type="dxa"/>
          </w:tcPr>
          <w:p w14:paraId="55924F71" w14:textId="77777777" w:rsidR="001D3568" w:rsidRPr="001D3568" w:rsidRDefault="001D3568" w:rsidP="001D3568">
            <w:pPr>
              <w:widowControl/>
              <w:rPr>
                <w:rFonts w:eastAsia="Calibri" w:cs="Arial"/>
                <w:lang w:val="en-US"/>
              </w:rPr>
            </w:pPr>
          </w:p>
        </w:tc>
        <w:tc>
          <w:tcPr>
            <w:tcW w:w="3932" w:type="dxa"/>
          </w:tcPr>
          <w:p w14:paraId="68FE8A80" w14:textId="77777777" w:rsidR="001D3568" w:rsidRPr="001D3568" w:rsidRDefault="001D3568" w:rsidP="001D3568">
            <w:pPr>
              <w:widowControl/>
              <w:rPr>
                <w:rFonts w:eastAsia="Calibri" w:cs="Arial"/>
                <w:lang w:val="en-US"/>
              </w:rPr>
            </w:pPr>
          </w:p>
        </w:tc>
        <w:tc>
          <w:tcPr>
            <w:tcW w:w="4148" w:type="dxa"/>
          </w:tcPr>
          <w:p w14:paraId="08143249" w14:textId="77777777" w:rsidR="001D3568" w:rsidRPr="001D3568" w:rsidRDefault="001D3568" w:rsidP="001D3568">
            <w:pPr>
              <w:widowControl/>
              <w:rPr>
                <w:rFonts w:eastAsia="Calibri" w:cs="Arial"/>
                <w:lang w:val="en-US"/>
              </w:rPr>
            </w:pPr>
          </w:p>
        </w:tc>
        <w:tc>
          <w:tcPr>
            <w:tcW w:w="2436" w:type="dxa"/>
          </w:tcPr>
          <w:p w14:paraId="09D9CF93" w14:textId="77777777" w:rsidR="001D3568" w:rsidRPr="001D3568" w:rsidRDefault="001D3568" w:rsidP="001D3568">
            <w:pPr>
              <w:widowControl/>
              <w:rPr>
                <w:rFonts w:eastAsia="Calibri" w:cs="Arial"/>
                <w:lang w:val="en-US"/>
              </w:rPr>
            </w:pPr>
          </w:p>
        </w:tc>
      </w:tr>
      <w:tr w:rsidR="001D3568" w:rsidRPr="001D3568" w14:paraId="6BA61977" w14:textId="77777777">
        <w:trPr>
          <w:trHeight w:val="63"/>
        </w:trPr>
        <w:tc>
          <w:tcPr>
            <w:tcW w:w="239" w:type="dxa"/>
          </w:tcPr>
          <w:p w14:paraId="16F43CCC" w14:textId="77777777" w:rsidR="001D3568" w:rsidRPr="001D3568" w:rsidRDefault="001D3568" w:rsidP="001D3568">
            <w:pPr>
              <w:widowControl/>
              <w:rPr>
                <w:rFonts w:eastAsia="Calibri" w:cs="Arial"/>
                <w:lang w:val="en-US"/>
              </w:rPr>
            </w:pPr>
          </w:p>
        </w:tc>
        <w:tc>
          <w:tcPr>
            <w:tcW w:w="3932" w:type="dxa"/>
          </w:tcPr>
          <w:p w14:paraId="32CD0DD7" w14:textId="77777777" w:rsidR="001D3568" w:rsidRPr="001D3568" w:rsidRDefault="001D3568" w:rsidP="001D3568">
            <w:pPr>
              <w:widowControl/>
              <w:rPr>
                <w:rFonts w:eastAsia="Calibri" w:cs="Arial"/>
                <w:lang w:val="en-US"/>
              </w:rPr>
            </w:pPr>
          </w:p>
        </w:tc>
        <w:tc>
          <w:tcPr>
            <w:tcW w:w="4148" w:type="dxa"/>
          </w:tcPr>
          <w:p w14:paraId="7F98BFA0" w14:textId="77777777" w:rsidR="001D3568" w:rsidRPr="001D3568" w:rsidRDefault="001D3568" w:rsidP="001D3568">
            <w:pPr>
              <w:widowControl/>
              <w:rPr>
                <w:rFonts w:eastAsia="Calibri" w:cs="Arial"/>
                <w:lang w:val="en-US"/>
              </w:rPr>
            </w:pPr>
          </w:p>
        </w:tc>
        <w:tc>
          <w:tcPr>
            <w:tcW w:w="2436" w:type="dxa"/>
          </w:tcPr>
          <w:p w14:paraId="21FC6B1E" w14:textId="77777777" w:rsidR="001D3568" w:rsidRPr="001D3568" w:rsidRDefault="001D3568" w:rsidP="001D3568">
            <w:pPr>
              <w:widowControl/>
              <w:rPr>
                <w:rFonts w:eastAsia="Calibri" w:cs="Arial"/>
                <w:lang w:val="en-US"/>
              </w:rPr>
            </w:pPr>
          </w:p>
        </w:tc>
      </w:tr>
      <w:tr w:rsidR="001D3568" w:rsidRPr="001D3568" w14:paraId="3BD9652E" w14:textId="77777777">
        <w:tc>
          <w:tcPr>
            <w:tcW w:w="239" w:type="dxa"/>
          </w:tcPr>
          <w:p w14:paraId="5E2BD394" w14:textId="77777777" w:rsidR="001D3568" w:rsidRPr="001D3568" w:rsidRDefault="001D3568" w:rsidP="001D3568">
            <w:pPr>
              <w:widowControl/>
              <w:ind w:left="720"/>
              <w:rPr>
                <w:rFonts w:eastAsia="Calibri" w:cs="Arial"/>
                <w:lang w:val="en-US"/>
              </w:rPr>
            </w:pPr>
          </w:p>
        </w:tc>
        <w:tc>
          <w:tcPr>
            <w:tcW w:w="3932" w:type="dxa"/>
          </w:tcPr>
          <w:p w14:paraId="5260BD97" w14:textId="77777777" w:rsidR="001D3568" w:rsidRPr="001D3568" w:rsidRDefault="001D3568" w:rsidP="001D3568">
            <w:pPr>
              <w:widowControl/>
              <w:rPr>
                <w:rFonts w:eastAsia="Calibri" w:cs="Arial"/>
                <w:lang w:val="en-US"/>
              </w:rPr>
            </w:pPr>
          </w:p>
        </w:tc>
        <w:tc>
          <w:tcPr>
            <w:tcW w:w="4148" w:type="dxa"/>
          </w:tcPr>
          <w:p w14:paraId="6456281D" w14:textId="77777777" w:rsidR="001D3568" w:rsidRPr="001D3568" w:rsidRDefault="001D3568" w:rsidP="001D3568">
            <w:pPr>
              <w:widowControl/>
              <w:rPr>
                <w:rFonts w:eastAsia="Calibri" w:cs="Arial"/>
                <w:lang w:val="en-US"/>
              </w:rPr>
            </w:pPr>
          </w:p>
        </w:tc>
        <w:tc>
          <w:tcPr>
            <w:tcW w:w="2436" w:type="dxa"/>
          </w:tcPr>
          <w:p w14:paraId="584DCDB4" w14:textId="4CDDC9E6" w:rsidR="001D3568" w:rsidRPr="00473085" w:rsidRDefault="00E079E9" w:rsidP="001D3568">
            <w:pPr>
              <w:widowControl/>
              <w:jc w:val="right"/>
              <w:rPr>
                <w:rFonts w:eastAsia="Calibri" w:cs="Arial"/>
                <w:color w:val="0137A6"/>
                <w:sz w:val="20"/>
                <w:szCs w:val="20"/>
                <w:lang w:val="en-US"/>
              </w:rPr>
            </w:pPr>
            <w:r>
              <w:rPr>
                <w:rFonts w:eastAsia="Calibri" w:cs="Arial"/>
                <w:color w:val="0137A6"/>
                <w:sz w:val="20"/>
                <w:szCs w:val="20"/>
                <w:lang w:val="en-US"/>
              </w:rPr>
              <w:t>APRIL</w:t>
            </w:r>
            <w:r w:rsidR="009C0AD1" w:rsidRPr="00473085">
              <w:rPr>
                <w:rFonts w:eastAsia="Calibri" w:cs="Arial"/>
                <w:color w:val="0137A6"/>
                <w:sz w:val="20"/>
                <w:szCs w:val="20"/>
                <w:lang w:val="en-US"/>
              </w:rPr>
              <w:t xml:space="preserve"> 202</w:t>
            </w:r>
            <w:r w:rsidR="003F1E43">
              <w:rPr>
                <w:rFonts w:eastAsia="Calibri" w:cs="Arial"/>
                <w:color w:val="0137A6"/>
                <w:sz w:val="20"/>
                <w:szCs w:val="20"/>
                <w:lang w:val="en-US"/>
              </w:rPr>
              <w:t>4</w:t>
            </w:r>
          </w:p>
        </w:tc>
      </w:tr>
      <w:tr w:rsidR="001D3568" w:rsidRPr="001D3568" w14:paraId="51A1E378" w14:textId="77777777">
        <w:tc>
          <w:tcPr>
            <w:tcW w:w="239" w:type="dxa"/>
          </w:tcPr>
          <w:p w14:paraId="1E0B7A0B" w14:textId="77777777" w:rsidR="001D3568" w:rsidRPr="001D3568" w:rsidRDefault="001D3568" w:rsidP="001D3568">
            <w:pPr>
              <w:widowControl/>
              <w:rPr>
                <w:rFonts w:eastAsia="Calibri" w:cs="Arial"/>
                <w:lang w:val="en-US"/>
              </w:rPr>
            </w:pPr>
          </w:p>
        </w:tc>
        <w:tc>
          <w:tcPr>
            <w:tcW w:w="3932" w:type="dxa"/>
          </w:tcPr>
          <w:p w14:paraId="3955B3CA" w14:textId="77777777" w:rsidR="001D3568" w:rsidRPr="001D3568" w:rsidRDefault="001D3568" w:rsidP="001D3568">
            <w:pPr>
              <w:widowControl/>
              <w:rPr>
                <w:rFonts w:eastAsia="Calibri" w:cs="Arial"/>
                <w:lang w:val="en-US"/>
              </w:rPr>
            </w:pPr>
          </w:p>
        </w:tc>
        <w:tc>
          <w:tcPr>
            <w:tcW w:w="4148" w:type="dxa"/>
          </w:tcPr>
          <w:p w14:paraId="27DF2447" w14:textId="77777777" w:rsidR="001D3568" w:rsidRPr="001D3568" w:rsidRDefault="001D3568" w:rsidP="001D3568">
            <w:pPr>
              <w:widowControl/>
              <w:rPr>
                <w:rFonts w:eastAsia="Calibri" w:cs="Arial"/>
                <w:lang w:val="en-US"/>
              </w:rPr>
            </w:pPr>
          </w:p>
        </w:tc>
        <w:tc>
          <w:tcPr>
            <w:tcW w:w="2436" w:type="dxa"/>
          </w:tcPr>
          <w:p w14:paraId="367F6DBE" w14:textId="77777777" w:rsidR="001D3568" w:rsidRPr="00473085" w:rsidRDefault="001D3568" w:rsidP="001D3568">
            <w:pPr>
              <w:widowControl/>
              <w:jc w:val="right"/>
              <w:rPr>
                <w:rFonts w:eastAsia="Calibri" w:cs="Arial"/>
                <w:color w:val="0137A6"/>
                <w:sz w:val="20"/>
                <w:szCs w:val="20"/>
                <w:lang w:val="en-US"/>
              </w:rPr>
            </w:pPr>
          </w:p>
        </w:tc>
      </w:tr>
      <w:tr w:rsidR="001D3568" w:rsidRPr="001D3568" w14:paraId="19F25715" w14:textId="77777777">
        <w:tc>
          <w:tcPr>
            <w:tcW w:w="239" w:type="dxa"/>
          </w:tcPr>
          <w:p w14:paraId="4AA05D71" w14:textId="77777777" w:rsidR="001D3568" w:rsidRPr="001D3568" w:rsidRDefault="001D3568" w:rsidP="001D3568">
            <w:pPr>
              <w:widowControl/>
              <w:ind w:left="720"/>
              <w:rPr>
                <w:rFonts w:eastAsia="Calibri" w:cs="Arial"/>
                <w:lang w:val="en-US"/>
              </w:rPr>
            </w:pPr>
          </w:p>
        </w:tc>
        <w:tc>
          <w:tcPr>
            <w:tcW w:w="3932" w:type="dxa"/>
          </w:tcPr>
          <w:p w14:paraId="052D92A5" w14:textId="77777777" w:rsidR="001D3568" w:rsidRPr="001D3568" w:rsidRDefault="001D3568" w:rsidP="001D3568">
            <w:pPr>
              <w:widowControl/>
              <w:rPr>
                <w:rFonts w:eastAsia="Calibri" w:cs="Arial"/>
                <w:lang w:val="en-US"/>
              </w:rPr>
            </w:pPr>
          </w:p>
        </w:tc>
        <w:tc>
          <w:tcPr>
            <w:tcW w:w="4148" w:type="dxa"/>
          </w:tcPr>
          <w:p w14:paraId="405F6835" w14:textId="77777777" w:rsidR="001D3568" w:rsidRPr="001D3568" w:rsidRDefault="001D3568" w:rsidP="001D3568">
            <w:pPr>
              <w:widowControl/>
              <w:rPr>
                <w:rFonts w:eastAsia="Calibri" w:cs="Arial"/>
                <w:lang w:val="en-US"/>
              </w:rPr>
            </w:pPr>
          </w:p>
        </w:tc>
        <w:tc>
          <w:tcPr>
            <w:tcW w:w="2436" w:type="dxa"/>
          </w:tcPr>
          <w:p w14:paraId="272D8FCC" w14:textId="562992F3" w:rsidR="001D3568" w:rsidRPr="00473085" w:rsidRDefault="007A65D3" w:rsidP="001D3568">
            <w:pPr>
              <w:widowControl/>
              <w:ind w:left="-12"/>
              <w:jc w:val="right"/>
              <w:rPr>
                <w:rFonts w:ascii="Mulish SemiBold" w:eastAsia="Calibri" w:hAnsi="Mulish SemiBold" w:cs="Arial"/>
                <w:color w:val="0137A6"/>
                <w:sz w:val="20"/>
                <w:szCs w:val="20"/>
                <w:lang w:val="en-US"/>
              </w:rPr>
            </w:pPr>
            <w:r>
              <w:rPr>
                <w:rFonts w:ascii="Mulish SemiBold" w:eastAsia="Calibri" w:hAnsi="Mulish SemiBold" w:cs="Arial"/>
                <w:color w:val="0137A6"/>
                <w:sz w:val="20"/>
                <w:szCs w:val="20"/>
                <w:lang w:val="en-US"/>
              </w:rPr>
              <w:t>FINAL</w:t>
            </w:r>
            <w:r w:rsidR="009C0AD1" w:rsidRPr="00473085">
              <w:rPr>
                <w:rFonts w:ascii="Mulish SemiBold" w:eastAsia="Calibri" w:hAnsi="Mulish SemiBold" w:cs="Arial"/>
                <w:color w:val="0137A6"/>
                <w:sz w:val="20"/>
                <w:szCs w:val="20"/>
                <w:lang w:val="en-US"/>
              </w:rPr>
              <w:t xml:space="preserve"> REPORT </w:t>
            </w:r>
          </w:p>
        </w:tc>
      </w:tr>
      <w:tr w:rsidR="001D3568" w:rsidRPr="001D3568" w14:paraId="6C6A040C" w14:textId="77777777">
        <w:tc>
          <w:tcPr>
            <w:tcW w:w="239" w:type="dxa"/>
          </w:tcPr>
          <w:p w14:paraId="01038F88" w14:textId="77777777" w:rsidR="001D3568" w:rsidRPr="001D3568" w:rsidRDefault="001D3568" w:rsidP="001D3568">
            <w:pPr>
              <w:widowControl/>
              <w:ind w:left="720"/>
              <w:rPr>
                <w:rFonts w:eastAsia="Calibri" w:cs="Arial"/>
                <w:sz w:val="8"/>
                <w:szCs w:val="8"/>
                <w:lang w:val="en-US"/>
              </w:rPr>
            </w:pPr>
          </w:p>
        </w:tc>
        <w:tc>
          <w:tcPr>
            <w:tcW w:w="3932" w:type="dxa"/>
          </w:tcPr>
          <w:p w14:paraId="00A61227" w14:textId="77777777" w:rsidR="001D3568" w:rsidRPr="001D3568" w:rsidRDefault="001D3568" w:rsidP="001D3568">
            <w:pPr>
              <w:widowControl/>
              <w:rPr>
                <w:rFonts w:eastAsia="Calibri" w:cs="Arial"/>
                <w:sz w:val="8"/>
                <w:szCs w:val="8"/>
                <w:lang w:val="en-US"/>
              </w:rPr>
            </w:pPr>
          </w:p>
        </w:tc>
        <w:tc>
          <w:tcPr>
            <w:tcW w:w="4148" w:type="dxa"/>
          </w:tcPr>
          <w:p w14:paraId="7E13090E" w14:textId="77777777" w:rsidR="001D3568" w:rsidRPr="001D3568" w:rsidRDefault="001D3568" w:rsidP="001D3568">
            <w:pPr>
              <w:widowControl/>
              <w:rPr>
                <w:rFonts w:eastAsia="Calibri" w:cs="Arial"/>
                <w:sz w:val="8"/>
                <w:szCs w:val="8"/>
                <w:lang w:val="en-US"/>
              </w:rPr>
            </w:pPr>
          </w:p>
        </w:tc>
        <w:tc>
          <w:tcPr>
            <w:tcW w:w="2436" w:type="dxa"/>
            <w:tcBorders>
              <w:bottom w:val="single" w:sz="36" w:space="0" w:color="0137A6"/>
            </w:tcBorders>
          </w:tcPr>
          <w:p w14:paraId="3B4F4DD7" w14:textId="77777777" w:rsidR="001D3568" w:rsidRPr="001D3568" w:rsidRDefault="001D3568" w:rsidP="001D3568">
            <w:pPr>
              <w:widowControl/>
              <w:ind w:left="-102"/>
              <w:rPr>
                <w:rFonts w:eastAsia="Calibri" w:cs="Arial"/>
                <w:sz w:val="8"/>
                <w:szCs w:val="8"/>
                <w:lang w:val="en-US"/>
              </w:rPr>
            </w:pPr>
          </w:p>
        </w:tc>
      </w:tr>
      <w:tr w:rsidR="001D3568" w:rsidRPr="001D3568" w14:paraId="4F4E0A1B" w14:textId="77777777">
        <w:trPr>
          <w:trHeight w:val="133"/>
        </w:trPr>
        <w:tc>
          <w:tcPr>
            <w:tcW w:w="239" w:type="dxa"/>
          </w:tcPr>
          <w:p w14:paraId="3A2A437C" w14:textId="77777777" w:rsidR="001D3568" w:rsidRPr="001D3568" w:rsidRDefault="001D3568" w:rsidP="001D3568">
            <w:pPr>
              <w:widowControl/>
              <w:ind w:left="360"/>
              <w:rPr>
                <w:rFonts w:eastAsia="Calibri" w:cs="Arial"/>
                <w:lang w:val="en-US"/>
              </w:rPr>
            </w:pPr>
          </w:p>
        </w:tc>
        <w:tc>
          <w:tcPr>
            <w:tcW w:w="3932" w:type="dxa"/>
          </w:tcPr>
          <w:p w14:paraId="026BC118" w14:textId="77777777" w:rsidR="001D3568" w:rsidRPr="001D3568" w:rsidRDefault="001D3568" w:rsidP="001D3568">
            <w:pPr>
              <w:widowControl/>
              <w:ind w:left="360"/>
              <w:rPr>
                <w:rFonts w:eastAsia="Calibri" w:cs="Arial"/>
                <w:lang w:val="en-US"/>
              </w:rPr>
            </w:pPr>
          </w:p>
        </w:tc>
        <w:tc>
          <w:tcPr>
            <w:tcW w:w="6584" w:type="dxa"/>
            <w:gridSpan w:val="2"/>
          </w:tcPr>
          <w:p w14:paraId="7ADB6F69" w14:textId="77777777" w:rsidR="001D3568" w:rsidRPr="001D3568" w:rsidRDefault="001D3568" w:rsidP="001D3568">
            <w:pPr>
              <w:widowControl/>
              <w:ind w:left="720"/>
              <w:jc w:val="right"/>
              <w:rPr>
                <w:rFonts w:eastAsia="Calibri" w:cs="Arial"/>
                <w:color w:val="4472C4"/>
                <w:lang w:val="en-US"/>
              </w:rPr>
            </w:pPr>
          </w:p>
        </w:tc>
      </w:tr>
      <w:tr w:rsidR="001D3568" w:rsidRPr="001D3568" w14:paraId="5B6AAF84" w14:textId="77777777">
        <w:trPr>
          <w:trHeight w:val="133"/>
        </w:trPr>
        <w:tc>
          <w:tcPr>
            <w:tcW w:w="239" w:type="dxa"/>
          </w:tcPr>
          <w:p w14:paraId="7FE67B0E" w14:textId="77777777" w:rsidR="001D3568" w:rsidRPr="001D3568" w:rsidRDefault="001D3568" w:rsidP="001D3568">
            <w:pPr>
              <w:widowControl/>
              <w:rPr>
                <w:rFonts w:eastAsia="Calibri" w:cs="Arial"/>
                <w:lang w:val="en-US"/>
              </w:rPr>
            </w:pPr>
          </w:p>
        </w:tc>
        <w:tc>
          <w:tcPr>
            <w:tcW w:w="3932" w:type="dxa"/>
          </w:tcPr>
          <w:p w14:paraId="480BD2B4" w14:textId="77777777" w:rsidR="001D3568" w:rsidRPr="001D3568" w:rsidRDefault="001D3568" w:rsidP="001D3568">
            <w:pPr>
              <w:widowControl/>
              <w:rPr>
                <w:rFonts w:eastAsia="Calibri" w:cs="Arial"/>
                <w:lang w:val="en-US"/>
              </w:rPr>
            </w:pPr>
          </w:p>
        </w:tc>
        <w:tc>
          <w:tcPr>
            <w:tcW w:w="6584" w:type="dxa"/>
            <w:gridSpan w:val="2"/>
            <w:vAlign w:val="center"/>
          </w:tcPr>
          <w:p w14:paraId="089F1EBB" w14:textId="77777777" w:rsidR="001D3568" w:rsidRPr="001D3568" w:rsidRDefault="001D3568" w:rsidP="001D3568">
            <w:pPr>
              <w:widowControl/>
              <w:rPr>
                <w:rFonts w:eastAsia="Calibri" w:cs="Arial"/>
                <w:lang w:val="en-US"/>
              </w:rPr>
            </w:pPr>
          </w:p>
        </w:tc>
      </w:tr>
    </w:tbl>
    <w:p w14:paraId="6DB629CE" w14:textId="2EB5C6DA" w:rsidR="001D3568" w:rsidRPr="001D3568" w:rsidRDefault="00E7647F" w:rsidP="001D3568">
      <w:pPr>
        <w:widowControl/>
        <w:rPr>
          <w:rFonts w:ascii="Mulish" w:eastAsia="Calibri" w:hAnsi="Mulish" w:cs="Arial"/>
          <w:sz w:val="18"/>
          <w:lang w:val="en-US"/>
        </w:rPr>
        <w:sectPr w:rsidR="001D3568" w:rsidRPr="001D3568" w:rsidSect="009C5642">
          <w:headerReference w:type="default" r:id="rId13"/>
          <w:footerReference w:type="default" r:id="rId14"/>
          <w:footerReference w:type="first" r:id="rId15"/>
          <w:pgSz w:w="11906" w:h="16838"/>
          <w:pgMar w:top="993" w:right="707" w:bottom="720" w:left="709" w:header="276" w:footer="0" w:gutter="0"/>
          <w:cols w:space="720"/>
          <w:titlePg/>
          <w:docGrid w:linePitch="360"/>
        </w:sectPr>
      </w:pPr>
      <w:r w:rsidRPr="00481C51">
        <w:rPr>
          <w:noProof/>
        </w:rPr>
        <mc:AlternateContent>
          <mc:Choice Requires="wps">
            <w:drawing>
              <wp:anchor distT="0" distB="0" distL="114300" distR="114300" simplePos="0" relativeHeight="251658244" behindDoc="0" locked="0" layoutInCell="1" allowOverlap="1" wp14:anchorId="0E9A542B" wp14:editId="0F56969C">
                <wp:simplePos x="0" y="0"/>
                <wp:positionH relativeFrom="margin">
                  <wp:posOffset>-207024</wp:posOffset>
                </wp:positionH>
                <wp:positionV relativeFrom="paragraph">
                  <wp:posOffset>8087833</wp:posOffset>
                </wp:positionV>
                <wp:extent cx="2811294" cy="1109980"/>
                <wp:effectExtent l="0" t="0" r="0" b="0"/>
                <wp:wrapNone/>
                <wp:docPr id="693889319" name="Rectangle 693889319"/>
                <wp:cNvGraphicFramePr/>
                <a:graphic xmlns:a="http://schemas.openxmlformats.org/drawingml/2006/main">
                  <a:graphicData uri="http://schemas.microsoft.com/office/word/2010/wordprocessingShape">
                    <wps:wsp>
                      <wps:cNvSpPr/>
                      <wps:spPr>
                        <a:xfrm>
                          <a:off x="0" y="0"/>
                          <a:ext cx="2811294" cy="11099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823489" w14:textId="77777777" w:rsidR="00E7647F" w:rsidRPr="005E4FED" w:rsidRDefault="00E7647F" w:rsidP="00E7647F">
                            <w:pPr>
                              <w:rPr>
                                <w:rFonts w:ascii="Mulish" w:hAnsi="Mulish"/>
                                <w:color w:val="0137A6"/>
                                <w:sz w:val="18"/>
                                <w:szCs w:val="18"/>
                                <w:lang w:val="en-US"/>
                              </w:rPr>
                            </w:pPr>
                            <w:r w:rsidRPr="005E4FED">
                              <w:rPr>
                                <w:rFonts w:ascii="Mulish" w:hAnsi="Mulish"/>
                                <w:color w:val="0137A6"/>
                                <w:sz w:val="18"/>
                                <w:szCs w:val="18"/>
                                <w:lang w:val="en-US"/>
                              </w:rPr>
                              <w:t>Kenbright Actuarial &amp; Financial Services</w:t>
                            </w:r>
                          </w:p>
                          <w:p w14:paraId="7C2660E1" w14:textId="77777777" w:rsidR="00E7647F" w:rsidRPr="005E4FED" w:rsidRDefault="00E7647F" w:rsidP="00E7647F">
                            <w:pPr>
                              <w:ind w:left="720" w:hanging="720"/>
                              <w:rPr>
                                <w:rFonts w:ascii="Mulish" w:hAnsi="Mulish"/>
                                <w:color w:val="808080" w:themeColor="background1" w:themeShade="80"/>
                                <w:sz w:val="18"/>
                                <w:szCs w:val="18"/>
                                <w:lang w:val="en-US"/>
                              </w:rPr>
                            </w:pPr>
                            <w:r w:rsidRPr="005E4FED">
                              <w:rPr>
                                <w:rFonts w:ascii="Mulish" w:hAnsi="Mulish"/>
                                <w:color w:val="808080" w:themeColor="background1" w:themeShade="80"/>
                                <w:sz w:val="18"/>
                                <w:szCs w:val="18"/>
                                <w:lang w:val="en-US"/>
                              </w:rPr>
                              <w:t>26</w:t>
                            </w:r>
                            <w:r w:rsidRPr="005E4FED">
                              <w:rPr>
                                <w:rFonts w:ascii="Mulish" w:hAnsi="Mulish"/>
                                <w:color w:val="808080" w:themeColor="background1" w:themeShade="80"/>
                                <w:sz w:val="18"/>
                                <w:szCs w:val="18"/>
                                <w:vertAlign w:val="superscript"/>
                                <w:lang w:val="en-US"/>
                              </w:rPr>
                              <w:t>th</w:t>
                            </w:r>
                            <w:r w:rsidRPr="005E4FED">
                              <w:rPr>
                                <w:rFonts w:ascii="Mulish" w:hAnsi="Mulish"/>
                                <w:color w:val="808080" w:themeColor="background1" w:themeShade="80"/>
                                <w:sz w:val="18"/>
                                <w:szCs w:val="18"/>
                                <w:lang w:val="en-US"/>
                              </w:rPr>
                              <w:t xml:space="preserve"> Floor- Prism Towers – 3</w:t>
                            </w:r>
                            <w:r w:rsidRPr="005E4FED">
                              <w:rPr>
                                <w:rFonts w:ascii="Mulish" w:hAnsi="Mulish"/>
                                <w:color w:val="808080" w:themeColor="background1" w:themeShade="80"/>
                                <w:sz w:val="18"/>
                                <w:szCs w:val="18"/>
                                <w:vertAlign w:val="superscript"/>
                                <w:lang w:val="en-US"/>
                              </w:rPr>
                              <w:t>rd</w:t>
                            </w:r>
                            <w:r w:rsidRPr="005E4FED">
                              <w:rPr>
                                <w:rFonts w:ascii="Mulish" w:hAnsi="Mulish"/>
                                <w:color w:val="808080" w:themeColor="background1" w:themeShade="80"/>
                                <w:sz w:val="18"/>
                                <w:szCs w:val="18"/>
                                <w:lang w:val="en-US"/>
                              </w:rPr>
                              <w:t xml:space="preserve"> Ngong Avenue</w:t>
                            </w:r>
                          </w:p>
                          <w:p w14:paraId="675F9458" w14:textId="77777777" w:rsidR="00E7647F" w:rsidRPr="005E4FED" w:rsidRDefault="00E7647F" w:rsidP="00E7647F">
                            <w:pPr>
                              <w:ind w:left="720" w:hanging="720"/>
                              <w:rPr>
                                <w:rFonts w:ascii="Mulish" w:hAnsi="Mulish"/>
                                <w:color w:val="808080" w:themeColor="background1" w:themeShade="80"/>
                                <w:sz w:val="18"/>
                                <w:szCs w:val="18"/>
                                <w:lang w:val="pt-PT"/>
                              </w:rPr>
                            </w:pPr>
                            <w:r w:rsidRPr="005E4FED">
                              <w:rPr>
                                <w:rFonts w:ascii="Mulish" w:hAnsi="Mulish"/>
                                <w:color w:val="808080" w:themeColor="background1" w:themeShade="80"/>
                                <w:sz w:val="18"/>
                                <w:szCs w:val="18"/>
                                <w:lang w:val="pt-PT"/>
                              </w:rPr>
                              <w:t>P. O. Box 28281 – 00200</w:t>
                            </w:r>
                          </w:p>
                          <w:p w14:paraId="58CAD081" w14:textId="77777777" w:rsidR="00E7647F" w:rsidRPr="005E4FED" w:rsidRDefault="00E7647F" w:rsidP="00E7647F">
                            <w:pPr>
                              <w:ind w:left="720" w:hanging="720"/>
                              <w:rPr>
                                <w:rFonts w:ascii="Mulish" w:hAnsi="Mulish"/>
                                <w:color w:val="808080" w:themeColor="background1" w:themeShade="80"/>
                                <w:sz w:val="18"/>
                                <w:szCs w:val="18"/>
                                <w:lang w:val="pt-PT"/>
                              </w:rPr>
                            </w:pPr>
                            <w:r w:rsidRPr="005E4FED">
                              <w:rPr>
                                <w:rFonts w:ascii="Mulish" w:hAnsi="Mulish"/>
                                <w:color w:val="808080" w:themeColor="background1" w:themeShade="80"/>
                                <w:sz w:val="18"/>
                                <w:szCs w:val="18"/>
                                <w:lang w:val="pt-PT"/>
                              </w:rPr>
                              <w:t>Nairobi, Kenya</w:t>
                            </w:r>
                          </w:p>
                          <w:p w14:paraId="77ADCB36" w14:textId="77777777" w:rsidR="00E7647F" w:rsidRPr="005E4FED" w:rsidRDefault="00E7647F" w:rsidP="00E7647F">
                            <w:pPr>
                              <w:ind w:left="720" w:hanging="720"/>
                              <w:rPr>
                                <w:rFonts w:ascii="Mulish" w:hAnsi="Mulish"/>
                                <w:color w:val="808080" w:themeColor="background1" w:themeShade="80"/>
                                <w:sz w:val="18"/>
                                <w:szCs w:val="18"/>
                                <w:lang w:val="pt-PT"/>
                              </w:rPr>
                            </w:pPr>
                            <w:r w:rsidRPr="005E4FED">
                              <w:rPr>
                                <w:rFonts w:ascii="Mulish" w:hAnsi="Mulish"/>
                                <w:color w:val="808080" w:themeColor="background1" w:themeShade="80"/>
                                <w:sz w:val="18"/>
                                <w:szCs w:val="18"/>
                                <w:lang w:val="pt-PT"/>
                              </w:rPr>
                              <w:t>www.kenbright.co.ke</w:t>
                            </w:r>
                          </w:p>
                          <w:p w14:paraId="6159DB77" w14:textId="77777777" w:rsidR="00E7647F" w:rsidRPr="005E0744" w:rsidRDefault="00E7647F" w:rsidP="00E7647F">
                            <w:pPr>
                              <w:ind w:left="720" w:hanging="720"/>
                              <w:rPr>
                                <w:color w:val="808080" w:themeColor="background1" w:themeShade="80"/>
                                <w:sz w:val="16"/>
                                <w:lang w:val="pt-PT"/>
                              </w:rPr>
                            </w:pPr>
                          </w:p>
                          <w:p w14:paraId="4F454004" w14:textId="77777777" w:rsidR="00E7647F" w:rsidRPr="005E0744" w:rsidRDefault="00E7647F" w:rsidP="00E7647F">
                            <w:pPr>
                              <w:rPr>
                                <w:color w:val="7F7F7F" w:themeColor="text1" w:themeTint="80"/>
                                <w:sz w:val="14"/>
                                <w:szCs w:val="14"/>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A542B" id="Rectangle 693889319" o:spid="_x0000_s1026" style="position:absolute;margin-left:-16.3pt;margin-top:636.85pt;width:221.35pt;height:87.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IE3cgIAAEIFAAAOAAAAZHJzL2Uyb0RvYy54bWysVMFu2zAMvQ/YPwi6r7aDdGuCOkXQosOA&#10;oi3WDj0rslQbkEWNUmJnXz9KdpyuLXYYloNDieQj9fSo84u+NWyn0DdgS16c5JwpK6Fq7HPJfzxe&#10;fzrjzAdhK2HAqpLvlecXq48fzju3VDOowVQKGYFYv+xcyesQ3DLLvKxVK/wJOGXJqQFbEWiJz1mF&#10;oiP01mSzPP+cdYCVQ5DKe9q9Gpx8lfC1VjLcae1VYKbk1FtIX0zfTfxmq3OxfEbh6kaObYh/6KIV&#10;jaWiE9SVCIJtsXkD1TYSwYMOJxLaDLRupEpnoNMU+avTPNTCqXQWIse7iSb//2Dl7e7B3SPR0Dm/&#10;9GTGU/Qa2/hP/bE+kbWfyFJ9YJI2Z2dFMVvMOZPkK4p8sThLdGbHdIc+fFXQsmiUHOk2Eklid+MD&#10;laTQQ0isZuG6MSbdiLF/bFBg3MmOPSYr7I2KccZ+V5o1VewqFUjyUZcG2U7QxQsplQ3F4KpFpYbt&#10;05x+UQEEP2WkVQKMyJoamrBHgCjNt9gDzBgfU1VS35Sc/62xIXnKSJXBhim5bSzgewCGTjVWHuIP&#10;JA3URJZCv+kpJJobqPb3yBCGMfBOXjd0MzfCh3uBpHuaEJrlcEcfbaArOYwWZzXgr/f2YzzJkbyc&#10;dTRHJfc/twIVZ+abJaEuivk8Dl5azE+/zGiBLz2blx67bS+BbqygV8PJZMb4YA6mRmifaOTXsSq5&#10;hJVUu+Qy4GFxGYb5pkdDqvU6hdGwORFu7IOTETwSHJX32D8JdKM8Ayn7Fg4zJ5avVDrExkwL620A&#10;3SQJH3kdqadBTRoaH5X4Erxcp6jj07f6DQAA//8DAFBLAwQUAAYACAAAACEARCGwjOIAAAANAQAA&#10;DwAAAGRycy9kb3ducmV2LnhtbEyPy07DMBBF90j8gzVI7FonaWijNE4FSAihLhCF7h3HTSLicWQ7&#10;j/49wwqWM/fozpnisJieTdr5zqKAeB0B06hs3WEj4OvzZZUB80FiLXuLWsBVeziUtzeFzGs744ee&#10;TqFhVII+lwLaEIacc69abaRf20EjZRfrjAw0uobXTs5UbnqeRNGWG9khXWjloJ9brb5PoxFwtpen&#10;2agK36breze+Hp1S2VGI+7vlcQ8s6CX8wfCrT+pQklNlR6w96wWsNsmWUAqS3WYHjJA0jmJgFa3S&#10;NHsAXhb8/xflDwAAAP//AwBQSwECLQAUAAYACAAAACEAtoM4kv4AAADhAQAAEwAAAAAAAAAAAAAA&#10;AAAAAAAAW0NvbnRlbnRfVHlwZXNdLnhtbFBLAQItABQABgAIAAAAIQA4/SH/1gAAAJQBAAALAAAA&#10;AAAAAAAAAAAAAC8BAABfcmVscy8ucmVsc1BLAQItABQABgAIAAAAIQDMtIE3cgIAAEIFAAAOAAAA&#10;AAAAAAAAAAAAAC4CAABkcnMvZTJvRG9jLnhtbFBLAQItABQABgAIAAAAIQBEIbCM4gAAAA0BAAAP&#10;AAAAAAAAAAAAAAAAAMwEAABkcnMvZG93bnJldi54bWxQSwUGAAAAAAQABADzAAAA2wUAAAAA&#10;" filled="f" stroked="f" strokeweight="1pt">
                <v:textbox>
                  <w:txbxContent>
                    <w:p w14:paraId="76823489" w14:textId="77777777" w:rsidR="00E7647F" w:rsidRPr="005E4FED" w:rsidRDefault="00E7647F" w:rsidP="00E7647F">
                      <w:pPr>
                        <w:rPr>
                          <w:rFonts w:ascii="Mulish" w:hAnsi="Mulish"/>
                          <w:color w:val="0137A6"/>
                          <w:sz w:val="18"/>
                          <w:szCs w:val="18"/>
                          <w:lang w:val="en-US"/>
                        </w:rPr>
                      </w:pPr>
                      <w:r w:rsidRPr="005E4FED">
                        <w:rPr>
                          <w:rFonts w:ascii="Mulish" w:hAnsi="Mulish"/>
                          <w:color w:val="0137A6"/>
                          <w:sz w:val="18"/>
                          <w:szCs w:val="18"/>
                          <w:lang w:val="en-US"/>
                        </w:rPr>
                        <w:t>Kenbright Actuarial &amp; Financial Services</w:t>
                      </w:r>
                    </w:p>
                    <w:p w14:paraId="7C2660E1" w14:textId="77777777" w:rsidR="00E7647F" w:rsidRPr="005E4FED" w:rsidRDefault="00E7647F" w:rsidP="00E7647F">
                      <w:pPr>
                        <w:ind w:left="720" w:hanging="720"/>
                        <w:rPr>
                          <w:rFonts w:ascii="Mulish" w:hAnsi="Mulish"/>
                          <w:color w:val="808080" w:themeColor="background1" w:themeShade="80"/>
                          <w:sz w:val="18"/>
                          <w:szCs w:val="18"/>
                          <w:lang w:val="en-US"/>
                        </w:rPr>
                      </w:pPr>
                      <w:r w:rsidRPr="005E4FED">
                        <w:rPr>
                          <w:rFonts w:ascii="Mulish" w:hAnsi="Mulish"/>
                          <w:color w:val="808080" w:themeColor="background1" w:themeShade="80"/>
                          <w:sz w:val="18"/>
                          <w:szCs w:val="18"/>
                          <w:lang w:val="en-US"/>
                        </w:rPr>
                        <w:t>26</w:t>
                      </w:r>
                      <w:r w:rsidRPr="005E4FED">
                        <w:rPr>
                          <w:rFonts w:ascii="Mulish" w:hAnsi="Mulish"/>
                          <w:color w:val="808080" w:themeColor="background1" w:themeShade="80"/>
                          <w:sz w:val="18"/>
                          <w:szCs w:val="18"/>
                          <w:vertAlign w:val="superscript"/>
                          <w:lang w:val="en-US"/>
                        </w:rPr>
                        <w:t>th</w:t>
                      </w:r>
                      <w:r w:rsidRPr="005E4FED">
                        <w:rPr>
                          <w:rFonts w:ascii="Mulish" w:hAnsi="Mulish"/>
                          <w:color w:val="808080" w:themeColor="background1" w:themeShade="80"/>
                          <w:sz w:val="18"/>
                          <w:szCs w:val="18"/>
                          <w:lang w:val="en-US"/>
                        </w:rPr>
                        <w:t xml:space="preserve"> Floor- Prism Towers – 3</w:t>
                      </w:r>
                      <w:r w:rsidRPr="005E4FED">
                        <w:rPr>
                          <w:rFonts w:ascii="Mulish" w:hAnsi="Mulish"/>
                          <w:color w:val="808080" w:themeColor="background1" w:themeShade="80"/>
                          <w:sz w:val="18"/>
                          <w:szCs w:val="18"/>
                          <w:vertAlign w:val="superscript"/>
                          <w:lang w:val="en-US"/>
                        </w:rPr>
                        <w:t>rd</w:t>
                      </w:r>
                      <w:r w:rsidRPr="005E4FED">
                        <w:rPr>
                          <w:rFonts w:ascii="Mulish" w:hAnsi="Mulish"/>
                          <w:color w:val="808080" w:themeColor="background1" w:themeShade="80"/>
                          <w:sz w:val="18"/>
                          <w:szCs w:val="18"/>
                          <w:lang w:val="en-US"/>
                        </w:rPr>
                        <w:t xml:space="preserve"> Ngong Avenue</w:t>
                      </w:r>
                    </w:p>
                    <w:p w14:paraId="675F9458" w14:textId="77777777" w:rsidR="00E7647F" w:rsidRPr="005E4FED" w:rsidRDefault="00E7647F" w:rsidP="00E7647F">
                      <w:pPr>
                        <w:ind w:left="720" w:hanging="720"/>
                        <w:rPr>
                          <w:rFonts w:ascii="Mulish" w:hAnsi="Mulish"/>
                          <w:color w:val="808080" w:themeColor="background1" w:themeShade="80"/>
                          <w:sz w:val="18"/>
                          <w:szCs w:val="18"/>
                          <w:lang w:val="pt-PT"/>
                        </w:rPr>
                      </w:pPr>
                      <w:r w:rsidRPr="005E4FED">
                        <w:rPr>
                          <w:rFonts w:ascii="Mulish" w:hAnsi="Mulish"/>
                          <w:color w:val="808080" w:themeColor="background1" w:themeShade="80"/>
                          <w:sz w:val="18"/>
                          <w:szCs w:val="18"/>
                          <w:lang w:val="pt-PT"/>
                        </w:rPr>
                        <w:t>P. O. Box 28281 – 00200</w:t>
                      </w:r>
                    </w:p>
                    <w:p w14:paraId="58CAD081" w14:textId="77777777" w:rsidR="00E7647F" w:rsidRPr="005E4FED" w:rsidRDefault="00E7647F" w:rsidP="00E7647F">
                      <w:pPr>
                        <w:ind w:left="720" w:hanging="720"/>
                        <w:rPr>
                          <w:rFonts w:ascii="Mulish" w:hAnsi="Mulish"/>
                          <w:color w:val="808080" w:themeColor="background1" w:themeShade="80"/>
                          <w:sz w:val="18"/>
                          <w:szCs w:val="18"/>
                          <w:lang w:val="pt-PT"/>
                        </w:rPr>
                      </w:pPr>
                      <w:r w:rsidRPr="005E4FED">
                        <w:rPr>
                          <w:rFonts w:ascii="Mulish" w:hAnsi="Mulish"/>
                          <w:color w:val="808080" w:themeColor="background1" w:themeShade="80"/>
                          <w:sz w:val="18"/>
                          <w:szCs w:val="18"/>
                          <w:lang w:val="pt-PT"/>
                        </w:rPr>
                        <w:t>Nairobi, Kenya</w:t>
                      </w:r>
                    </w:p>
                    <w:p w14:paraId="77ADCB36" w14:textId="77777777" w:rsidR="00E7647F" w:rsidRPr="005E4FED" w:rsidRDefault="00E7647F" w:rsidP="00E7647F">
                      <w:pPr>
                        <w:ind w:left="720" w:hanging="720"/>
                        <w:rPr>
                          <w:rFonts w:ascii="Mulish" w:hAnsi="Mulish"/>
                          <w:color w:val="808080" w:themeColor="background1" w:themeShade="80"/>
                          <w:sz w:val="18"/>
                          <w:szCs w:val="18"/>
                          <w:lang w:val="pt-PT"/>
                        </w:rPr>
                      </w:pPr>
                      <w:r w:rsidRPr="005E4FED">
                        <w:rPr>
                          <w:rFonts w:ascii="Mulish" w:hAnsi="Mulish"/>
                          <w:color w:val="808080" w:themeColor="background1" w:themeShade="80"/>
                          <w:sz w:val="18"/>
                          <w:szCs w:val="18"/>
                          <w:lang w:val="pt-PT"/>
                        </w:rPr>
                        <w:t>www.kenbright.co.ke</w:t>
                      </w:r>
                    </w:p>
                    <w:p w14:paraId="6159DB77" w14:textId="77777777" w:rsidR="00E7647F" w:rsidRPr="005E0744" w:rsidRDefault="00E7647F" w:rsidP="00E7647F">
                      <w:pPr>
                        <w:ind w:left="720" w:hanging="720"/>
                        <w:rPr>
                          <w:color w:val="808080" w:themeColor="background1" w:themeShade="80"/>
                          <w:sz w:val="16"/>
                          <w:lang w:val="pt-PT"/>
                        </w:rPr>
                      </w:pPr>
                    </w:p>
                    <w:p w14:paraId="4F454004" w14:textId="77777777" w:rsidR="00E7647F" w:rsidRPr="005E0744" w:rsidRDefault="00E7647F" w:rsidP="00E7647F">
                      <w:pPr>
                        <w:rPr>
                          <w:color w:val="7F7F7F" w:themeColor="text1" w:themeTint="80"/>
                          <w:sz w:val="14"/>
                          <w:szCs w:val="14"/>
                          <w:lang w:val="pt-PT"/>
                        </w:rPr>
                      </w:pPr>
                    </w:p>
                  </w:txbxContent>
                </v:textbox>
                <w10:wrap anchorx="margin"/>
              </v:rect>
            </w:pict>
          </mc:Fallback>
        </mc:AlternateContent>
      </w:r>
      <w:r w:rsidR="001D3568" w:rsidRPr="001D3568">
        <w:rPr>
          <w:rFonts w:ascii="Mulish" w:eastAsia="Calibri" w:hAnsi="Mulish" w:cs="Arial"/>
          <w:noProof/>
          <w:sz w:val="18"/>
          <w:lang w:val="en-US"/>
        </w:rPr>
        <mc:AlternateContent>
          <mc:Choice Requires="wps">
            <w:drawing>
              <wp:anchor distT="0" distB="0" distL="114300" distR="114300" simplePos="0" relativeHeight="251658240" behindDoc="0" locked="0" layoutInCell="1" allowOverlap="1" wp14:anchorId="64B1DD20" wp14:editId="3B8B9FE7">
                <wp:simplePos x="0" y="0"/>
                <wp:positionH relativeFrom="margin">
                  <wp:posOffset>-309880</wp:posOffset>
                </wp:positionH>
                <wp:positionV relativeFrom="paragraph">
                  <wp:posOffset>5120005</wp:posOffset>
                </wp:positionV>
                <wp:extent cx="6881495" cy="5669915"/>
                <wp:effectExtent l="0" t="0" r="0" b="0"/>
                <wp:wrapNone/>
                <wp:docPr id="23" name="Rectangle 23"/>
                <wp:cNvGraphicFramePr/>
                <a:graphic xmlns:a="http://schemas.openxmlformats.org/drawingml/2006/main">
                  <a:graphicData uri="http://schemas.microsoft.com/office/word/2010/wordprocessingShape">
                    <wps:wsp>
                      <wps:cNvSpPr/>
                      <wps:spPr>
                        <a:xfrm>
                          <a:off x="0" y="0"/>
                          <a:ext cx="6881495" cy="5669915"/>
                        </a:xfrm>
                        <a:prstGeom prst="rect">
                          <a:avLst/>
                        </a:prstGeom>
                        <a:noFill/>
                        <a:ln w="12700" cap="flat" cmpd="sng" algn="ctr">
                          <a:noFill/>
                          <a:prstDash val="solid"/>
                          <a:miter lim="800000"/>
                        </a:ln>
                        <a:effectLst/>
                      </wps:spPr>
                      <wps:txbx>
                        <w:txbxContent>
                          <w:tbl>
                            <w:tblPr>
                              <w:tblStyle w:val="TableGrid2"/>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1D3568" w14:paraId="07F8E610" w14:textId="77777777">
                              <w:tc>
                                <w:tcPr>
                                  <w:tcW w:w="2610" w:type="dxa"/>
                                  <w:vMerge w:val="restart"/>
                                  <w:vAlign w:val="center"/>
                                </w:tcPr>
                                <w:p w14:paraId="5A309BD0" w14:textId="77777777" w:rsidR="001D3568" w:rsidRDefault="001D3568" w:rsidP="00564662">
                                  <w:pPr>
                                    <w:pStyle w:val="NormalBilaNumbers"/>
                                    <w:ind w:right="289"/>
                                  </w:pPr>
                                  <w:r>
                                    <w:rPr>
                                      <w:noProof/>
                                    </w:rPr>
                                    <w:drawing>
                                      <wp:inline distT="0" distB="0" distL="0" distR="0" wp14:anchorId="5EB12B89" wp14:editId="4DE00A33">
                                        <wp:extent cx="1509712" cy="9197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15D65381" w14:textId="77777777" w:rsidR="001D3568" w:rsidRDefault="001D3568">
                                  <w:pPr>
                                    <w:pStyle w:val="NormalBilaNumbers"/>
                                  </w:pPr>
                                </w:p>
                              </w:tc>
                              <w:tc>
                                <w:tcPr>
                                  <w:tcW w:w="13718" w:type="dxa"/>
                                  <w:vAlign w:val="center"/>
                                </w:tcPr>
                                <w:p w14:paraId="5A4E46A4" w14:textId="77777777" w:rsidR="001D3568" w:rsidRDefault="001D3568">
                                  <w:pPr>
                                    <w:pStyle w:val="NormalBilaNumbers"/>
                                  </w:pPr>
                                  <w:r>
                                    <w:rPr>
                                      <w:noProof/>
                                    </w:rPr>
                                    <w:drawing>
                                      <wp:inline distT="0" distB="0" distL="0" distR="0" wp14:anchorId="26F421CB" wp14:editId="7EC1255C">
                                        <wp:extent cx="8101460" cy="45294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01460" cy="4529455"/>
                                                </a:xfrm>
                                                <a:prstGeom prst="rect">
                                                  <a:avLst/>
                                                </a:prstGeom>
                                                <a:noFill/>
                                                <a:ln>
                                                  <a:noFill/>
                                                </a:ln>
                                              </pic:spPr>
                                            </pic:pic>
                                          </a:graphicData>
                                        </a:graphic>
                                      </wp:inline>
                                    </w:drawing>
                                  </w:r>
                                </w:p>
                              </w:tc>
                            </w:tr>
                            <w:tr w:rsidR="001D3568" w14:paraId="1AE1D453" w14:textId="77777777">
                              <w:tc>
                                <w:tcPr>
                                  <w:tcW w:w="2610" w:type="dxa"/>
                                  <w:vMerge/>
                                  <w:vAlign w:val="center"/>
                                </w:tcPr>
                                <w:p w14:paraId="729E972D" w14:textId="77777777" w:rsidR="001D3568" w:rsidRDefault="001D3568">
                                  <w:pPr>
                                    <w:pStyle w:val="NormalBilaNumbers"/>
                                    <w:rPr>
                                      <w:noProof/>
                                    </w:rPr>
                                  </w:pPr>
                                </w:p>
                              </w:tc>
                              <w:tc>
                                <w:tcPr>
                                  <w:tcW w:w="236" w:type="dxa"/>
                                  <w:vAlign w:val="center"/>
                                </w:tcPr>
                                <w:p w14:paraId="491A8F5C" w14:textId="77777777" w:rsidR="001D3568" w:rsidRDefault="001D3568">
                                  <w:pPr>
                                    <w:pStyle w:val="NormalBilaNumbers"/>
                                  </w:pPr>
                                </w:p>
                              </w:tc>
                              <w:tc>
                                <w:tcPr>
                                  <w:tcW w:w="13718" w:type="dxa"/>
                                  <w:vAlign w:val="center"/>
                                </w:tcPr>
                                <w:p w14:paraId="1AFA998F" w14:textId="77777777" w:rsidR="001D3568" w:rsidRDefault="001D3568">
                                  <w:pPr>
                                    <w:pStyle w:val="NormalBilaNumbers"/>
                                  </w:pPr>
                                </w:p>
                              </w:tc>
                            </w:tr>
                            <w:tr w:rsidR="001D3568" w14:paraId="73CFC4EA" w14:textId="77777777">
                              <w:tc>
                                <w:tcPr>
                                  <w:tcW w:w="2610" w:type="dxa"/>
                                  <w:vMerge/>
                                  <w:vAlign w:val="center"/>
                                </w:tcPr>
                                <w:p w14:paraId="649B31AB" w14:textId="77777777" w:rsidR="001D3568" w:rsidRDefault="001D3568">
                                  <w:pPr>
                                    <w:pStyle w:val="NormalBilaNumbers"/>
                                    <w:rPr>
                                      <w:noProof/>
                                    </w:rPr>
                                  </w:pPr>
                                </w:p>
                              </w:tc>
                              <w:tc>
                                <w:tcPr>
                                  <w:tcW w:w="236" w:type="dxa"/>
                                  <w:vAlign w:val="center"/>
                                </w:tcPr>
                                <w:p w14:paraId="30CD4BD5" w14:textId="77777777" w:rsidR="001D3568" w:rsidRDefault="001D3568">
                                  <w:pPr>
                                    <w:pStyle w:val="NormalBilaNumbers"/>
                                  </w:pPr>
                                </w:p>
                              </w:tc>
                              <w:tc>
                                <w:tcPr>
                                  <w:tcW w:w="13718" w:type="dxa"/>
                                  <w:vAlign w:val="center"/>
                                </w:tcPr>
                                <w:p w14:paraId="4EE2F4A2" w14:textId="77777777" w:rsidR="001D3568" w:rsidRDefault="001D3568">
                                  <w:pPr>
                                    <w:pStyle w:val="NormalBilaNumbers"/>
                                  </w:pPr>
                                </w:p>
                              </w:tc>
                            </w:tr>
                          </w:tbl>
                          <w:p w14:paraId="04C22B97" w14:textId="77777777" w:rsidR="001D3568" w:rsidRDefault="001D3568" w:rsidP="001D3568">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1DD20" id="Rectangle 23" o:spid="_x0000_s1027" style="position:absolute;margin-left:-24.4pt;margin-top:403.15pt;width:541.85pt;height:446.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aLKSwIAAIwEAAAOAAAAZHJzL2Uyb0RvYy54bWysVE1vGjEQvVfqf7B8b5ZFQACxRCgoVaUo&#10;iUSinI3XZi3ZHtc27Ka/vmPvJqC0p6oczIxnPB9v3uzqpjOanIQPCmxFy6sRJcJyqJU9VPTl+e7b&#10;nJIQma2ZBisq+iYCvVl//bJq3VKMoQFdC08wiA3L1lW0idEtiyLwRhgWrsAJi0YJ3rCIqj8UtWct&#10;Rje6GI9Gs6IFXzsPXISAt9veSNc5vpSCx0cpg4hEVxRri/n0+dyns1iv2PLgmWsUH8pg/1CFYcpi&#10;0o9QWxYZOXr1RyijuIcAMl5xMAVIqbjIPWA35ehTN7uGOZF7QXCC+4Ap/L+w/OG0c08eYWhdWAYU&#10;Uxed9Cb9Y32ky2C9fYAlukg4Xs7m83KymFLC0TadzRaLcprgLM7PnQ/xuwBDklBRj9PIILHTfYi9&#10;67tLymbhTmmdJ6ItaZFO4+sRDo0zJIbULKJoXF3RYA+UMH1AxvHoc8iLtynkloWGnBgOPYBWdT9m&#10;oyJyTStT0fko/YZytU3ZRWbLUNgZjCTFbt8RhYnL9CLd7KF+e/LEQ0+o4PidwrT3LMQn5pFBWDZu&#10;RXzEQ2rAXmCQKGnA//rbffLHwaKVkhYZibX/PDIvKNE/LI58UU4micJZmUyvx6j4S8v+0mKP5haw&#10;/xL3z/EsJv+o30Xpwbzi8mxSVjQxyzF3j+ig3MZ+U3D9uNhsshvS1rF4b3eOp+AJuQT4c/fKvBsG&#10;HZEjD/DOXrb8NO/et5/45hhBqkyGM65IoqQg5TOdhvVMO3WpZ6/zR2T9GwAA//8DAFBLAwQUAAYA&#10;CAAAACEAEvT8/+EAAAANAQAADwAAAGRycy9kb3ducmV2LnhtbEyPzU7DMBCE70i8g7VI3FqbtoqS&#10;EKcCJIRQD4gCd8feJhHxOoqdn7497onedrSjmW+K/WI7NuHgW0cSHtYCGJJ2pqVawvfX6yoF5oMi&#10;ozpHKOGMHvbl7U2hcuNm+sTpGGoWQ8jnSkITQp9z7nWDVvm165Hi7+QGq0KUQ83NoOYYbju+ESLh&#10;VrUUGxrV40uD+vc4Wgk/7vQ8W13R+3T+aMe3w6B1epDy/m55egQWcAn/ZrjgR3QoI1PlRjKedRJW&#10;uzSiBwmpSLbALg6x3WXAqnglWbYBXhb8ekX5BwAA//8DAFBLAQItABQABgAIAAAAIQC2gziS/gAA&#10;AOEBAAATAAAAAAAAAAAAAAAAAAAAAABbQ29udGVudF9UeXBlc10ueG1sUEsBAi0AFAAGAAgAAAAh&#10;ADj9If/WAAAAlAEAAAsAAAAAAAAAAAAAAAAALwEAAF9yZWxzLy5yZWxzUEsBAi0AFAAGAAgAAAAh&#10;AK4FospLAgAAjAQAAA4AAAAAAAAAAAAAAAAALgIAAGRycy9lMm9Eb2MueG1sUEsBAi0AFAAGAAgA&#10;AAAhABL0/P/hAAAADQEAAA8AAAAAAAAAAAAAAAAApQQAAGRycy9kb3ducmV2LnhtbFBLBQYAAAAA&#10;BAAEAPMAAACzBQAAAAA=&#10;" filled="f" stroked="f" strokeweight="1pt">
                <v:textbox>
                  <w:txbxContent>
                    <w:tbl>
                      <w:tblPr>
                        <w:tblStyle w:val="TableGrid2"/>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1D3568" w14:paraId="07F8E610" w14:textId="77777777">
                        <w:tc>
                          <w:tcPr>
                            <w:tcW w:w="2610" w:type="dxa"/>
                            <w:vMerge w:val="restart"/>
                            <w:vAlign w:val="center"/>
                          </w:tcPr>
                          <w:p w14:paraId="5A309BD0" w14:textId="77777777" w:rsidR="001D3568" w:rsidRDefault="001D3568" w:rsidP="00564662">
                            <w:pPr>
                              <w:pStyle w:val="NormalBilaNumbers"/>
                              <w:ind w:right="289"/>
                            </w:pPr>
                            <w:r>
                              <w:rPr>
                                <w:noProof/>
                              </w:rPr>
                              <w:drawing>
                                <wp:inline distT="0" distB="0" distL="0" distR="0" wp14:anchorId="5EB12B89" wp14:editId="4DE00A33">
                                  <wp:extent cx="1509712" cy="9197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15D65381" w14:textId="77777777" w:rsidR="001D3568" w:rsidRDefault="001D3568">
                            <w:pPr>
                              <w:pStyle w:val="NormalBilaNumbers"/>
                            </w:pPr>
                          </w:p>
                        </w:tc>
                        <w:tc>
                          <w:tcPr>
                            <w:tcW w:w="13718" w:type="dxa"/>
                            <w:vAlign w:val="center"/>
                          </w:tcPr>
                          <w:p w14:paraId="5A4E46A4" w14:textId="77777777" w:rsidR="001D3568" w:rsidRDefault="001D3568">
                            <w:pPr>
                              <w:pStyle w:val="NormalBilaNumbers"/>
                            </w:pPr>
                            <w:r>
                              <w:rPr>
                                <w:noProof/>
                              </w:rPr>
                              <w:drawing>
                                <wp:inline distT="0" distB="0" distL="0" distR="0" wp14:anchorId="26F421CB" wp14:editId="7EC1255C">
                                  <wp:extent cx="8101460" cy="45294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01460" cy="4529455"/>
                                          </a:xfrm>
                                          <a:prstGeom prst="rect">
                                            <a:avLst/>
                                          </a:prstGeom>
                                          <a:noFill/>
                                          <a:ln>
                                            <a:noFill/>
                                          </a:ln>
                                        </pic:spPr>
                                      </pic:pic>
                                    </a:graphicData>
                                  </a:graphic>
                                </wp:inline>
                              </w:drawing>
                            </w:r>
                          </w:p>
                        </w:tc>
                      </w:tr>
                      <w:tr w:rsidR="001D3568" w14:paraId="1AE1D453" w14:textId="77777777">
                        <w:tc>
                          <w:tcPr>
                            <w:tcW w:w="2610" w:type="dxa"/>
                            <w:vMerge/>
                            <w:vAlign w:val="center"/>
                          </w:tcPr>
                          <w:p w14:paraId="729E972D" w14:textId="77777777" w:rsidR="001D3568" w:rsidRDefault="001D3568">
                            <w:pPr>
                              <w:pStyle w:val="NormalBilaNumbers"/>
                              <w:rPr>
                                <w:noProof/>
                              </w:rPr>
                            </w:pPr>
                          </w:p>
                        </w:tc>
                        <w:tc>
                          <w:tcPr>
                            <w:tcW w:w="236" w:type="dxa"/>
                            <w:vAlign w:val="center"/>
                          </w:tcPr>
                          <w:p w14:paraId="491A8F5C" w14:textId="77777777" w:rsidR="001D3568" w:rsidRDefault="001D3568">
                            <w:pPr>
                              <w:pStyle w:val="NormalBilaNumbers"/>
                            </w:pPr>
                          </w:p>
                        </w:tc>
                        <w:tc>
                          <w:tcPr>
                            <w:tcW w:w="13718" w:type="dxa"/>
                            <w:vAlign w:val="center"/>
                          </w:tcPr>
                          <w:p w14:paraId="1AFA998F" w14:textId="77777777" w:rsidR="001D3568" w:rsidRDefault="001D3568">
                            <w:pPr>
                              <w:pStyle w:val="NormalBilaNumbers"/>
                            </w:pPr>
                          </w:p>
                        </w:tc>
                      </w:tr>
                      <w:tr w:rsidR="001D3568" w14:paraId="73CFC4EA" w14:textId="77777777">
                        <w:tc>
                          <w:tcPr>
                            <w:tcW w:w="2610" w:type="dxa"/>
                            <w:vMerge/>
                            <w:vAlign w:val="center"/>
                          </w:tcPr>
                          <w:p w14:paraId="649B31AB" w14:textId="77777777" w:rsidR="001D3568" w:rsidRDefault="001D3568">
                            <w:pPr>
                              <w:pStyle w:val="NormalBilaNumbers"/>
                              <w:rPr>
                                <w:noProof/>
                              </w:rPr>
                            </w:pPr>
                          </w:p>
                        </w:tc>
                        <w:tc>
                          <w:tcPr>
                            <w:tcW w:w="236" w:type="dxa"/>
                            <w:vAlign w:val="center"/>
                          </w:tcPr>
                          <w:p w14:paraId="30CD4BD5" w14:textId="77777777" w:rsidR="001D3568" w:rsidRDefault="001D3568">
                            <w:pPr>
                              <w:pStyle w:val="NormalBilaNumbers"/>
                            </w:pPr>
                          </w:p>
                        </w:tc>
                        <w:tc>
                          <w:tcPr>
                            <w:tcW w:w="13718" w:type="dxa"/>
                            <w:vAlign w:val="center"/>
                          </w:tcPr>
                          <w:p w14:paraId="4EE2F4A2" w14:textId="77777777" w:rsidR="001D3568" w:rsidRDefault="001D3568">
                            <w:pPr>
                              <w:pStyle w:val="NormalBilaNumbers"/>
                            </w:pPr>
                          </w:p>
                        </w:tc>
                      </w:tr>
                    </w:tbl>
                    <w:p w14:paraId="04C22B97" w14:textId="77777777" w:rsidR="001D3568" w:rsidRDefault="001D3568" w:rsidP="001D3568">
                      <w:pPr>
                        <w:pStyle w:val="NormalBilaNumbers"/>
                      </w:pPr>
                    </w:p>
                  </w:txbxContent>
                </v:textbox>
                <w10:wrap anchorx="margin"/>
              </v:rect>
            </w:pict>
          </mc:Fallback>
        </mc:AlternateContent>
      </w:r>
      <w:r w:rsidR="001D3568" w:rsidRPr="001D3568">
        <w:rPr>
          <w:rFonts w:ascii="Mulish" w:eastAsia="Calibri" w:hAnsi="Mulish" w:cs="Arial"/>
          <w:sz w:val="18"/>
          <w:lang w:val="en-US"/>
        </w:rPr>
        <w:br w:type="page"/>
      </w:r>
    </w:p>
    <w:p w14:paraId="006EBC40" w14:textId="77777777" w:rsidR="001D3568" w:rsidRPr="001D3568" w:rsidRDefault="001D3568" w:rsidP="001D3568">
      <w:pPr>
        <w:widowControl/>
        <w:spacing w:after="480"/>
        <w:rPr>
          <w:rFonts w:ascii="Mulish Black" w:eastAsia="Calibri" w:hAnsi="Mulish Black" w:cs="Arial"/>
          <w:color w:val="0137A6"/>
          <w:sz w:val="40"/>
          <w:szCs w:val="18"/>
          <w:lang w:val="en-US"/>
        </w:rPr>
      </w:pPr>
      <w:r w:rsidRPr="001D3568">
        <w:rPr>
          <w:rFonts w:ascii="Mulish Black" w:eastAsia="Calibri" w:hAnsi="Mulish Black" w:cs="Arial"/>
          <w:color w:val="0137A6"/>
          <w:sz w:val="40"/>
          <w:szCs w:val="18"/>
          <w:lang w:val="en-US"/>
        </w:rPr>
        <w:lastRenderedPageBreak/>
        <w:t>DOCUMENT TRACKING</w:t>
      </w:r>
    </w:p>
    <w:p w14:paraId="333892D5" w14:textId="77777777" w:rsidR="001D3568" w:rsidRPr="001D3568" w:rsidRDefault="001D3568" w:rsidP="001D3568">
      <w:pPr>
        <w:widowControl/>
        <w:shd w:val="clear" w:color="auto" w:fill="0137A6"/>
        <w:rPr>
          <w:rFonts w:ascii="Mulish" w:eastAsia="Calibri" w:hAnsi="Mulish" w:cs="Arial"/>
          <w:b/>
          <w:bCs/>
          <w:color w:val="FFFFFF"/>
          <w:sz w:val="18"/>
          <w:lang w:val="en-US"/>
        </w:rPr>
      </w:pPr>
      <w:r w:rsidRPr="001D3568">
        <w:rPr>
          <w:rFonts w:ascii="Mulish" w:eastAsia="Calibri" w:hAnsi="Mulish" w:cs="Arial"/>
          <w:b/>
          <w:bCs/>
          <w:color w:val="FFFFFF"/>
          <w:sz w:val="18"/>
          <w:lang w:val="en-US"/>
        </w:rPr>
        <w:t>Revision History</w:t>
      </w:r>
    </w:p>
    <w:tbl>
      <w:tblPr>
        <w:tblW w:w="5000" w:type="pct"/>
        <w:tblLook w:val="04A0" w:firstRow="1" w:lastRow="0" w:firstColumn="1" w:lastColumn="0" w:noHBand="0" w:noVBand="1"/>
      </w:tblPr>
      <w:tblGrid>
        <w:gridCol w:w="1042"/>
        <w:gridCol w:w="4512"/>
        <w:gridCol w:w="2629"/>
        <w:gridCol w:w="2257"/>
      </w:tblGrid>
      <w:tr w:rsidR="001D3568" w:rsidRPr="001D3568" w14:paraId="0958973B" w14:textId="77777777" w:rsidTr="001D3568">
        <w:trPr>
          <w:trHeight w:val="278"/>
        </w:trPr>
        <w:tc>
          <w:tcPr>
            <w:tcW w:w="499" w:type="pct"/>
            <w:tcBorders>
              <w:top w:val="nil"/>
              <w:left w:val="nil"/>
              <w:bottom w:val="single" w:sz="8" w:space="0" w:color="255AA8"/>
              <w:right w:val="nil"/>
            </w:tcBorders>
            <w:shd w:val="clear" w:color="auto" w:fill="FFFFFF"/>
            <w:vAlign w:val="center"/>
            <w:hideMark/>
          </w:tcPr>
          <w:p w14:paraId="1C65B5F9" w14:textId="77777777" w:rsidR="001D3568" w:rsidRPr="001D3568" w:rsidRDefault="001D3568" w:rsidP="001D3568">
            <w:pPr>
              <w:widowControl/>
              <w:jc w:val="right"/>
              <w:rPr>
                <w:rFonts w:ascii="Mulish" w:eastAsia="Calibri" w:hAnsi="Mulish" w:cs="Arial"/>
                <w:b/>
                <w:bCs/>
                <w:color w:val="0137A6"/>
                <w:sz w:val="18"/>
                <w:lang w:val="en-US" w:eastAsia="en-GB"/>
              </w:rPr>
            </w:pPr>
            <w:r w:rsidRPr="001D3568">
              <w:rPr>
                <w:rFonts w:ascii="Mulish" w:eastAsia="Calibri" w:hAnsi="Mulish" w:cs="Arial"/>
                <w:b/>
                <w:bCs/>
                <w:color w:val="0137A6"/>
                <w:sz w:val="18"/>
                <w:lang w:val="en-US" w:eastAsia="en-GB"/>
              </w:rPr>
              <w:t>Version</w:t>
            </w:r>
          </w:p>
        </w:tc>
        <w:tc>
          <w:tcPr>
            <w:tcW w:w="2161" w:type="pct"/>
            <w:tcBorders>
              <w:top w:val="nil"/>
              <w:left w:val="nil"/>
              <w:bottom w:val="single" w:sz="8" w:space="0" w:color="255AA8"/>
              <w:right w:val="nil"/>
            </w:tcBorders>
            <w:shd w:val="clear" w:color="000000" w:fill="FFFFFF"/>
            <w:vAlign w:val="center"/>
            <w:hideMark/>
          </w:tcPr>
          <w:p w14:paraId="0502C01B" w14:textId="77777777" w:rsidR="001D3568" w:rsidRPr="001D3568" w:rsidRDefault="001D3568" w:rsidP="001D3568">
            <w:pPr>
              <w:widowControl/>
              <w:rPr>
                <w:rFonts w:ascii="Mulish" w:eastAsia="Calibri" w:hAnsi="Mulish" w:cs="Arial"/>
                <w:b/>
                <w:bCs/>
                <w:color w:val="0137A6"/>
                <w:sz w:val="18"/>
                <w:lang w:val="en-US" w:eastAsia="en-GB"/>
              </w:rPr>
            </w:pPr>
            <w:r w:rsidRPr="001D3568">
              <w:rPr>
                <w:rFonts w:ascii="Mulish" w:eastAsia="Calibri" w:hAnsi="Mulish" w:cs="Arial"/>
                <w:b/>
                <w:bCs/>
                <w:color w:val="0137A6"/>
                <w:sz w:val="18"/>
                <w:lang w:val="en-US" w:eastAsia="en-GB"/>
              </w:rPr>
              <w:t xml:space="preserve">Author </w:t>
            </w:r>
          </w:p>
        </w:tc>
        <w:tc>
          <w:tcPr>
            <w:tcW w:w="1259" w:type="pct"/>
            <w:tcBorders>
              <w:top w:val="nil"/>
              <w:left w:val="nil"/>
              <w:bottom w:val="single" w:sz="8" w:space="0" w:color="255AA8"/>
              <w:right w:val="nil"/>
            </w:tcBorders>
            <w:shd w:val="clear" w:color="000000" w:fill="FFFFFF"/>
            <w:vAlign w:val="center"/>
            <w:hideMark/>
          </w:tcPr>
          <w:p w14:paraId="55906ED6" w14:textId="77777777" w:rsidR="001D3568" w:rsidRPr="001D3568" w:rsidRDefault="001D3568" w:rsidP="001D3568">
            <w:pPr>
              <w:widowControl/>
              <w:rPr>
                <w:rFonts w:ascii="Mulish" w:eastAsia="Calibri" w:hAnsi="Mulish" w:cs="Arial"/>
                <w:b/>
                <w:bCs/>
                <w:color w:val="0137A6"/>
                <w:sz w:val="18"/>
                <w:lang w:val="en-US" w:eastAsia="en-GB"/>
              </w:rPr>
            </w:pPr>
            <w:r w:rsidRPr="001D3568">
              <w:rPr>
                <w:rFonts w:ascii="Mulish" w:eastAsia="Calibri" w:hAnsi="Mulish" w:cs="Arial"/>
                <w:b/>
                <w:bCs/>
                <w:color w:val="0137A6"/>
                <w:sz w:val="18"/>
                <w:lang w:val="en-US" w:eastAsia="en-GB"/>
              </w:rPr>
              <w:t xml:space="preserve">Date </w:t>
            </w:r>
          </w:p>
        </w:tc>
        <w:tc>
          <w:tcPr>
            <w:tcW w:w="1081" w:type="pct"/>
            <w:tcBorders>
              <w:top w:val="nil"/>
              <w:left w:val="nil"/>
              <w:bottom w:val="single" w:sz="8" w:space="0" w:color="255AA8"/>
              <w:right w:val="nil"/>
            </w:tcBorders>
            <w:shd w:val="clear" w:color="000000" w:fill="FFFFFF"/>
            <w:vAlign w:val="center"/>
            <w:hideMark/>
          </w:tcPr>
          <w:p w14:paraId="20F8F195" w14:textId="77777777" w:rsidR="001D3568" w:rsidRPr="001D3568" w:rsidRDefault="001D3568" w:rsidP="001D3568">
            <w:pPr>
              <w:widowControl/>
              <w:rPr>
                <w:rFonts w:ascii="Mulish" w:eastAsia="Calibri" w:hAnsi="Mulish" w:cs="Arial"/>
                <w:b/>
                <w:bCs/>
                <w:color w:val="0137A6"/>
                <w:sz w:val="18"/>
                <w:lang w:val="en-US" w:eastAsia="en-GB"/>
              </w:rPr>
            </w:pPr>
            <w:r w:rsidRPr="001D3568">
              <w:rPr>
                <w:rFonts w:ascii="Mulish" w:eastAsia="Calibri" w:hAnsi="Mulish" w:cs="Arial"/>
                <w:b/>
                <w:bCs/>
                <w:color w:val="0137A6"/>
                <w:sz w:val="18"/>
                <w:lang w:val="en-US" w:eastAsia="en-GB"/>
              </w:rPr>
              <w:t xml:space="preserve">Revision </w:t>
            </w:r>
          </w:p>
        </w:tc>
      </w:tr>
      <w:tr w:rsidR="001D3568" w:rsidRPr="001D3568" w14:paraId="53D48260"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hideMark/>
          </w:tcPr>
          <w:p w14:paraId="26AE6B75" w14:textId="77777777" w:rsidR="001D3568" w:rsidRPr="001D3568" w:rsidRDefault="001D3568" w:rsidP="001D3568">
            <w:pPr>
              <w:widowControl/>
              <w:jc w:val="right"/>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1.0</w:t>
            </w:r>
          </w:p>
        </w:tc>
        <w:tc>
          <w:tcPr>
            <w:tcW w:w="2161" w:type="pct"/>
            <w:tcBorders>
              <w:top w:val="single" w:sz="8" w:space="0" w:color="255AA8"/>
              <w:left w:val="nil"/>
              <w:bottom w:val="single" w:sz="8" w:space="0" w:color="255AA8"/>
              <w:right w:val="nil"/>
            </w:tcBorders>
            <w:shd w:val="clear" w:color="000000" w:fill="FFFFFF"/>
            <w:vAlign w:val="center"/>
            <w:hideMark/>
          </w:tcPr>
          <w:p w14:paraId="0C5D23C0" w14:textId="77777777" w:rsidR="001D3568" w:rsidRPr="001D3568" w:rsidRDefault="001D3568" w:rsidP="001D3568">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hideMark/>
          </w:tcPr>
          <w:p w14:paraId="6C3131B9" w14:textId="2E3B87C3" w:rsidR="001D3568" w:rsidRPr="001D3568" w:rsidRDefault="005E4FED" w:rsidP="001D3568">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18</w:t>
            </w:r>
            <w:r>
              <w:rPr>
                <w:rFonts w:ascii="Mulish" w:eastAsia="Calibri" w:hAnsi="Mulish" w:cs="Arial"/>
                <w:color w:val="0137A6"/>
                <w:sz w:val="18"/>
                <w:vertAlign w:val="superscript"/>
                <w:lang w:val="en-US" w:eastAsia="en-GB"/>
              </w:rPr>
              <w:t>th</w:t>
            </w:r>
            <w:r>
              <w:rPr>
                <w:rFonts w:ascii="Mulish" w:eastAsia="Calibri" w:hAnsi="Mulish" w:cs="Arial"/>
                <w:color w:val="0137A6"/>
                <w:sz w:val="18"/>
                <w:lang w:val="en-US" w:eastAsia="en-GB"/>
              </w:rPr>
              <w:t xml:space="preserve"> March 2024</w:t>
            </w:r>
          </w:p>
        </w:tc>
        <w:tc>
          <w:tcPr>
            <w:tcW w:w="1081" w:type="pct"/>
            <w:tcBorders>
              <w:top w:val="single" w:sz="8" w:space="0" w:color="255AA8"/>
              <w:left w:val="nil"/>
              <w:bottom w:val="single" w:sz="8" w:space="0" w:color="255AA8"/>
              <w:right w:val="nil"/>
            </w:tcBorders>
            <w:shd w:val="clear" w:color="000000" w:fill="FFFFFF"/>
            <w:vAlign w:val="center"/>
            <w:hideMark/>
          </w:tcPr>
          <w:p w14:paraId="364D7028" w14:textId="28028D8D" w:rsidR="001D3568" w:rsidRPr="001D3568" w:rsidRDefault="00255882" w:rsidP="001D3568">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Creation</w:t>
            </w:r>
          </w:p>
        </w:tc>
      </w:tr>
      <w:tr w:rsidR="00405209" w:rsidRPr="001D3568" w14:paraId="7CC5017D"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tcPr>
          <w:p w14:paraId="29D26FF6" w14:textId="70328DE0" w:rsidR="00405209" w:rsidRPr="001D3568" w:rsidRDefault="00405209" w:rsidP="00405209">
            <w:pPr>
              <w:widowControl/>
              <w:jc w:val="right"/>
              <w:rPr>
                <w:rFonts w:ascii="Mulish" w:eastAsia="Calibri" w:hAnsi="Mulish" w:cs="Arial"/>
                <w:color w:val="0137A6"/>
                <w:sz w:val="18"/>
                <w:lang w:val="en-US" w:eastAsia="en-GB"/>
              </w:rPr>
            </w:pPr>
            <w:r>
              <w:rPr>
                <w:rFonts w:ascii="Mulish" w:eastAsia="Calibri" w:hAnsi="Mulish" w:cs="Arial"/>
                <w:color w:val="0137A6"/>
                <w:sz w:val="18"/>
                <w:lang w:val="en-US" w:eastAsia="en-GB"/>
              </w:rPr>
              <w:t>1.1</w:t>
            </w:r>
          </w:p>
        </w:tc>
        <w:tc>
          <w:tcPr>
            <w:tcW w:w="2161" w:type="pct"/>
            <w:tcBorders>
              <w:top w:val="single" w:sz="8" w:space="0" w:color="255AA8"/>
              <w:left w:val="nil"/>
              <w:bottom w:val="single" w:sz="8" w:space="0" w:color="255AA8"/>
              <w:right w:val="nil"/>
            </w:tcBorders>
            <w:shd w:val="clear" w:color="000000" w:fill="FFFFFF"/>
            <w:vAlign w:val="center"/>
          </w:tcPr>
          <w:p w14:paraId="091DF0A9" w14:textId="36316946" w:rsidR="00405209" w:rsidRPr="001D3568" w:rsidRDefault="00405209" w:rsidP="00405209">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tcPr>
          <w:p w14:paraId="5CA63106" w14:textId="0C1A4CC5" w:rsidR="00405209" w:rsidRDefault="00405209" w:rsidP="00405209">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19</w:t>
            </w:r>
            <w:r>
              <w:rPr>
                <w:rFonts w:ascii="Mulish" w:eastAsia="Calibri" w:hAnsi="Mulish" w:cs="Arial"/>
                <w:color w:val="0137A6"/>
                <w:sz w:val="18"/>
                <w:vertAlign w:val="superscript"/>
                <w:lang w:val="en-US" w:eastAsia="en-GB"/>
              </w:rPr>
              <w:t>th</w:t>
            </w:r>
            <w:r>
              <w:rPr>
                <w:rFonts w:ascii="Mulish" w:eastAsia="Calibri" w:hAnsi="Mulish" w:cs="Arial"/>
                <w:color w:val="0137A6"/>
                <w:sz w:val="18"/>
                <w:lang w:val="en-US" w:eastAsia="en-GB"/>
              </w:rPr>
              <w:t xml:space="preserve"> March 2024</w:t>
            </w:r>
          </w:p>
        </w:tc>
        <w:tc>
          <w:tcPr>
            <w:tcW w:w="1081" w:type="pct"/>
            <w:tcBorders>
              <w:top w:val="single" w:sz="8" w:space="0" w:color="255AA8"/>
              <w:left w:val="nil"/>
              <w:bottom w:val="single" w:sz="8" w:space="0" w:color="255AA8"/>
              <w:right w:val="nil"/>
            </w:tcBorders>
            <w:shd w:val="clear" w:color="000000" w:fill="FFFFFF"/>
            <w:vAlign w:val="center"/>
          </w:tcPr>
          <w:p w14:paraId="6EB3A4C5" w14:textId="0D6BE7CC" w:rsidR="00405209" w:rsidRDefault="00405209" w:rsidP="00405209">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Revision</w:t>
            </w:r>
          </w:p>
        </w:tc>
      </w:tr>
      <w:tr w:rsidR="002D0185" w:rsidRPr="001D3568" w14:paraId="2389D312"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tcPr>
          <w:p w14:paraId="1CB5CC4E" w14:textId="1E19C9D7" w:rsidR="002D0185" w:rsidRDefault="002D0185" w:rsidP="002D0185">
            <w:pPr>
              <w:widowControl/>
              <w:jc w:val="right"/>
              <w:rPr>
                <w:rFonts w:ascii="Mulish" w:eastAsia="Calibri" w:hAnsi="Mulish" w:cs="Arial"/>
                <w:color w:val="0137A6"/>
                <w:sz w:val="18"/>
                <w:lang w:val="en-US" w:eastAsia="en-GB"/>
              </w:rPr>
            </w:pPr>
            <w:r>
              <w:rPr>
                <w:rFonts w:ascii="Mulish" w:eastAsia="Calibri" w:hAnsi="Mulish" w:cs="Arial"/>
                <w:color w:val="0137A6"/>
                <w:sz w:val="18"/>
                <w:lang w:val="en-US" w:eastAsia="en-GB"/>
              </w:rPr>
              <w:t>1.2</w:t>
            </w:r>
          </w:p>
        </w:tc>
        <w:tc>
          <w:tcPr>
            <w:tcW w:w="2161" w:type="pct"/>
            <w:tcBorders>
              <w:top w:val="single" w:sz="8" w:space="0" w:color="255AA8"/>
              <w:left w:val="nil"/>
              <w:bottom w:val="single" w:sz="8" w:space="0" w:color="255AA8"/>
              <w:right w:val="nil"/>
            </w:tcBorders>
            <w:shd w:val="clear" w:color="000000" w:fill="FFFFFF"/>
            <w:vAlign w:val="center"/>
          </w:tcPr>
          <w:p w14:paraId="056BA07C" w14:textId="48F65F75" w:rsidR="002D0185" w:rsidRPr="001D3568" w:rsidRDefault="002D0185" w:rsidP="002D0185">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tcPr>
          <w:p w14:paraId="0CF867DA" w14:textId="147B1E7B" w:rsidR="002D0185" w:rsidRDefault="002D0185" w:rsidP="002D0185">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20</w:t>
            </w:r>
            <w:r w:rsidRPr="002D0185">
              <w:rPr>
                <w:rFonts w:ascii="Mulish" w:eastAsia="Calibri" w:hAnsi="Mulish" w:cs="Arial"/>
                <w:color w:val="0137A6"/>
                <w:sz w:val="18"/>
                <w:vertAlign w:val="superscript"/>
                <w:lang w:val="en-US" w:eastAsia="en-GB"/>
              </w:rPr>
              <w:t>th</w:t>
            </w:r>
            <w:r>
              <w:rPr>
                <w:rFonts w:ascii="Mulish" w:eastAsia="Calibri" w:hAnsi="Mulish" w:cs="Arial"/>
                <w:color w:val="0137A6"/>
                <w:sz w:val="18"/>
                <w:lang w:val="en-US" w:eastAsia="en-GB"/>
              </w:rPr>
              <w:t xml:space="preserve"> March 2024</w:t>
            </w:r>
          </w:p>
        </w:tc>
        <w:tc>
          <w:tcPr>
            <w:tcW w:w="1081" w:type="pct"/>
            <w:tcBorders>
              <w:top w:val="single" w:sz="8" w:space="0" w:color="255AA8"/>
              <w:left w:val="nil"/>
              <w:bottom w:val="single" w:sz="8" w:space="0" w:color="255AA8"/>
              <w:right w:val="nil"/>
            </w:tcBorders>
            <w:shd w:val="clear" w:color="000000" w:fill="FFFFFF"/>
            <w:vAlign w:val="center"/>
          </w:tcPr>
          <w:p w14:paraId="30B4CF84" w14:textId="058E1ACB" w:rsidR="002D0185" w:rsidRDefault="002D0185" w:rsidP="002D0185">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Revision</w:t>
            </w:r>
          </w:p>
        </w:tc>
      </w:tr>
      <w:tr w:rsidR="00F14538" w:rsidRPr="001D3568" w14:paraId="4A8100DE"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tcPr>
          <w:p w14:paraId="6D858F93" w14:textId="254A7AC4" w:rsidR="00F14538" w:rsidRDefault="00F14538" w:rsidP="00F14538">
            <w:pPr>
              <w:widowControl/>
              <w:jc w:val="right"/>
              <w:rPr>
                <w:rFonts w:ascii="Mulish" w:eastAsia="Calibri" w:hAnsi="Mulish" w:cs="Arial"/>
                <w:color w:val="0137A6"/>
                <w:sz w:val="18"/>
                <w:lang w:val="en-US" w:eastAsia="en-GB"/>
              </w:rPr>
            </w:pPr>
            <w:r>
              <w:rPr>
                <w:rFonts w:ascii="Mulish" w:eastAsia="Calibri" w:hAnsi="Mulish" w:cs="Arial"/>
                <w:color w:val="0137A6"/>
                <w:sz w:val="18"/>
                <w:lang w:val="en-US" w:eastAsia="en-GB"/>
              </w:rPr>
              <w:t>1.</w:t>
            </w:r>
            <w:r w:rsidR="007E6DA7">
              <w:rPr>
                <w:rFonts w:ascii="Mulish" w:eastAsia="Calibri" w:hAnsi="Mulish" w:cs="Arial"/>
                <w:color w:val="0137A6"/>
                <w:sz w:val="18"/>
                <w:lang w:val="en-US" w:eastAsia="en-GB"/>
              </w:rPr>
              <w:t>3</w:t>
            </w:r>
          </w:p>
        </w:tc>
        <w:tc>
          <w:tcPr>
            <w:tcW w:w="2161" w:type="pct"/>
            <w:tcBorders>
              <w:top w:val="single" w:sz="8" w:space="0" w:color="255AA8"/>
              <w:left w:val="nil"/>
              <w:bottom w:val="single" w:sz="8" w:space="0" w:color="255AA8"/>
              <w:right w:val="nil"/>
            </w:tcBorders>
            <w:shd w:val="clear" w:color="000000" w:fill="FFFFFF"/>
            <w:vAlign w:val="center"/>
          </w:tcPr>
          <w:p w14:paraId="37E1F7AF" w14:textId="79181735" w:rsidR="00F14538" w:rsidRPr="001D3568" w:rsidRDefault="00F14538" w:rsidP="00F14538">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tcPr>
          <w:p w14:paraId="72E7C305" w14:textId="7F4E20ED" w:rsidR="00F14538" w:rsidRDefault="00F14538" w:rsidP="00F14538">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2</w:t>
            </w:r>
            <w:r w:rsidR="007E6DA7">
              <w:rPr>
                <w:rFonts w:ascii="Mulish" w:eastAsia="Calibri" w:hAnsi="Mulish" w:cs="Arial"/>
                <w:color w:val="0137A6"/>
                <w:sz w:val="18"/>
                <w:lang w:val="en-US" w:eastAsia="en-GB"/>
              </w:rPr>
              <w:t>5</w:t>
            </w:r>
            <w:r w:rsidR="007E6DA7" w:rsidRPr="007E6DA7">
              <w:rPr>
                <w:rFonts w:ascii="Mulish" w:eastAsia="Calibri" w:hAnsi="Mulish" w:cs="Arial"/>
                <w:color w:val="0137A6"/>
                <w:sz w:val="18"/>
                <w:vertAlign w:val="superscript"/>
                <w:lang w:val="en-US" w:eastAsia="en-GB"/>
              </w:rPr>
              <w:t>th</w:t>
            </w:r>
            <w:r w:rsidR="007E6DA7">
              <w:rPr>
                <w:rFonts w:ascii="Mulish" w:eastAsia="Calibri" w:hAnsi="Mulish" w:cs="Arial"/>
                <w:color w:val="0137A6"/>
                <w:sz w:val="18"/>
                <w:lang w:val="en-US" w:eastAsia="en-GB"/>
              </w:rPr>
              <w:t xml:space="preserve"> </w:t>
            </w:r>
            <w:r>
              <w:rPr>
                <w:rFonts w:ascii="Mulish" w:eastAsia="Calibri" w:hAnsi="Mulish" w:cs="Arial"/>
                <w:color w:val="0137A6"/>
                <w:sz w:val="18"/>
                <w:lang w:val="en-US" w:eastAsia="en-GB"/>
              </w:rPr>
              <w:t xml:space="preserve"> March 2024</w:t>
            </w:r>
          </w:p>
        </w:tc>
        <w:tc>
          <w:tcPr>
            <w:tcW w:w="1081" w:type="pct"/>
            <w:tcBorders>
              <w:top w:val="single" w:sz="8" w:space="0" w:color="255AA8"/>
              <w:left w:val="nil"/>
              <w:bottom w:val="single" w:sz="8" w:space="0" w:color="255AA8"/>
              <w:right w:val="nil"/>
            </w:tcBorders>
            <w:shd w:val="clear" w:color="000000" w:fill="FFFFFF"/>
            <w:vAlign w:val="center"/>
          </w:tcPr>
          <w:p w14:paraId="40319DD6" w14:textId="1417DF5A" w:rsidR="00F14538" w:rsidRDefault="00755342" w:rsidP="00F14538">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Revision</w:t>
            </w:r>
          </w:p>
        </w:tc>
      </w:tr>
      <w:tr w:rsidR="00AD4BE3" w:rsidRPr="001D3568" w14:paraId="03DE9B1E"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tcPr>
          <w:p w14:paraId="0CC49EB3" w14:textId="4F88ADAA" w:rsidR="00AD4BE3" w:rsidRDefault="00AD4BE3" w:rsidP="00AD4BE3">
            <w:pPr>
              <w:widowControl/>
              <w:jc w:val="right"/>
              <w:rPr>
                <w:rFonts w:ascii="Mulish" w:eastAsia="Calibri" w:hAnsi="Mulish" w:cs="Arial"/>
                <w:color w:val="0137A6"/>
                <w:sz w:val="18"/>
                <w:lang w:val="en-US" w:eastAsia="en-GB"/>
              </w:rPr>
            </w:pPr>
            <w:r>
              <w:rPr>
                <w:rFonts w:ascii="Mulish" w:eastAsia="Calibri" w:hAnsi="Mulish" w:cs="Arial"/>
                <w:color w:val="0137A6"/>
                <w:sz w:val="18"/>
                <w:lang w:val="en-US" w:eastAsia="en-GB"/>
              </w:rPr>
              <w:t>1.</w:t>
            </w:r>
            <w:r w:rsidR="00130915">
              <w:rPr>
                <w:rFonts w:ascii="Mulish" w:eastAsia="Calibri" w:hAnsi="Mulish" w:cs="Arial"/>
                <w:color w:val="0137A6"/>
                <w:sz w:val="18"/>
                <w:lang w:val="en-US" w:eastAsia="en-GB"/>
              </w:rPr>
              <w:t>4</w:t>
            </w:r>
          </w:p>
        </w:tc>
        <w:tc>
          <w:tcPr>
            <w:tcW w:w="2161" w:type="pct"/>
            <w:tcBorders>
              <w:top w:val="single" w:sz="8" w:space="0" w:color="255AA8"/>
              <w:left w:val="nil"/>
              <w:bottom w:val="single" w:sz="8" w:space="0" w:color="255AA8"/>
              <w:right w:val="nil"/>
            </w:tcBorders>
            <w:shd w:val="clear" w:color="000000" w:fill="FFFFFF"/>
            <w:vAlign w:val="center"/>
          </w:tcPr>
          <w:p w14:paraId="6E08EFDF" w14:textId="4C310C69" w:rsidR="00AD4BE3" w:rsidRPr="001D3568" w:rsidRDefault="00AD4BE3" w:rsidP="00AD4BE3">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tcPr>
          <w:p w14:paraId="67E73CB7" w14:textId="03DB2000" w:rsidR="00AD4BE3" w:rsidRDefault="00AD4BE3" w:rsidP="00AD4BE3">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26</w:t>
            </w:r>
            <w:r w:rsidRPr="007E6DA7">
              <w:rPr>
                <w:rFonts w:ascii="Mulish" w:eastAsia="Calibri" w:hAnsi="Mulish" w:cs="Arial"/>
                <w:color w:val="0137A6"/>
                <w:sz w:val="18"/>
                <w:vertAlign w:val="superscript"/>
                <w:lang w:val="en-US" w:eastAsia="en-GB"/>
              </w:rPr>
              <w:t>th</w:t>
            </w:r>
            <w:r>
              <w:rPr>
                <w:rFonts w:ascii="Mulish" w:eastAsia="Calibri" w:hAnsi="Mulish" w:cs="Arial"/>
                <w:color w:val="0137A6"/>
                <w:sz w:val="18"/>
                <w:lang w:val="en-US" w:eastAsia="en-GB"/>
              </w:rPr>
              <w:t xml:space="preserve">  March 2024</w:t>
            </w:r>
          </w:p>
        </w:tc>
        <w:tc>
          <w:tcPr>
            <w:tcW w:w="1081" w:type="pct"/>
            <w:tcBorders>
              <w:top w:val="single" w:sz="8" w:space="0" w:color="255AA8"/>
              <w:left w:val="nil"/>
              <w:bottom w:val="single" w:sz="8" w:space="0" w:color="255AA8"/>
              <w:right w:val="nil"/>
            </w:tcBorders>
            <w:shd w:val="clear" w:color="000000" w:fill="FFFFFF"/>
            <w:vAlign w:val="center"/>
          </w:tcPr>
          <w:p w14:paraId="2D111851" w14:textId="2DFD2EA3" w:rsidR="00AD4BE3" w:rsidRDefault="00AD4BE3" w:rsidP="00AD4BE3">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Revision</w:t>
            </w:r>
          </w:p>
        </w:tc>
      </w:tr>
      <w:tr w:rsidR="007A65D3" w:rsidRPr="001D3568" w14:paraId="3C0CBC14"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tcPr>
          <w:p w14:paraId="20BEC816" w14:textId="1EAC4537" w:rsidR="007A65D3" w:rsidRDefault="007A65D3" w:rsidP="007A65D3">
            <w:pPr>
              <w:widowControl/>
              <w:jc w:val="right"/>
              <w:rPr>
                <w:rFonts w:ascii="Mulish" w:eastAsia="Calibri" w:hAnsi="Mulish" w:cs="Arial"/>
                <w:color w:val="0137A6"/>
                <w:sz w:val="18"/>
                <w:lang w:val="en-US" w:eastAsia="en-GB"/>
              </w:rPr>
            </w:pPr>
            <w:r>
              <w:rPr>
                <w:rFonts w:ascii="Mulish" w:eastAsia="Calibri" w:hAnsi="Mulish" w:cs="Arial"/>
                <w:color w:val="0137A6"/>
                <w:sz w:val="18"/>
                <w:lang w:val="en-US" w:eastAsia="en-GB"/>
              </w:rPr>
              <w:t>2.0</w:t>
            </w:r>
          </w:p>
        </w:tc>
        <w:tc>
          <w:tcPr>
            <w:tcW w:w="2161" w:type="pct"/>
            <w:tcBorders>
              <w:top w:val="single" w:sz="8" w:space="0" w:color="255AA8"/>
              <w:left w:val="nil"/>
              <w:bottom w:val="single" w:sz="8" w:space="0" w:color="255AA8"/>
              <w:right w:val="nil"/>
            </w:tcBorders>
            <w:shd w:val="clear" w:color="000000" w:fill="FFFFFF"/>
            <w:vAlign w:val="center"/>
          </w:tcPr>
          <w:p w14:paraId="520EA5AB" w14:textId="4F816192" w:rsidR="007A65D3" w:rsidRPr="001D3568" w:rsidRDefault="007A65D3" w:rsidP="007A65D3">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tcPr>
          <w:p w14:paraId="16F67B5F" w14:textId="5531DEB2" w:rsidR="007A65D3" w:rsidRDefault="007A65D3" w:rsidP="007A65D3">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2</w:t>
            </w:r>
            <w:r w:rsidR="00255882">
              <w:rPr>
                <w:rFonts w:ascii="Mulish" w:eastAsia="Calibri" w:hAnsi="Mulish" w:cs="Arial"/>
                <w:color w:val="0137A6"/>
                <w:sz w:val="18"/>
                <w:lang w:val="en-US" w:eastAsia="en-GB"/>
              </w:rPr>
              <w:t>8</w:t>
            </w:r>
            <w:r w:rsidRPr="007E6DA7">
              <w:rPr>
                <w:rFonts w:ascii="Mulish" w:eastAsia="Calibri" w:hAnsi="Mulish" w:cs="Arial"/>
                <w:color w:val="0137A6"/>
                <w:sz w:val="18"/>
                <w:vertAlign w:val="superscript"/>
                <w:lang w:val="en-US" w:eastAsia="en-GB"/>
              </w:rPr>
              <w:t>th</w:t>
            </w:r>
            <w:r>
              <w:rPr>
                <w:rFonts w:ascii="Mulish" w:eastAsia="Calibri" w:hAnsi="Mulish" w:cs="Arial"/>
                <w:color w:val="0137A6"/>
                <w:sz w:val="18"/>
                <w:lang w:val="en-US" w:eastAsia="en-GB"/>
              </w:rPr>
              <w:t xml:space="preserve">  March 2024</w:t>
            </w:r>
          </w:p>
        </w:tc>
        <w:tc>
          <w:tcPr>
            <w:tcW w:w="1081" w:type="pct"/>
            <w:tcBorders>
              <w:top w:val="single" w:sz="8" w:space="0" w:color="255AA8"/>
              <w:left w:val="nil"/>
              <w:bottom w:val="single" w:sz="8" w:space="0" w:color="255AA8"/>
              <w:right w:val="nil"/>
            </w:tcBorders>
            <w:shd w:val="clear" w:color="000000" w:fill="FFFFFF"/>
            <w:vAlign w:val="center"/>
          </w:tcPr>
          <w:p w14:paraId="08E7B4B8" w14:textId="20EED559" w:rsidR="007A65D3" w:rsidRDefault="00255882" w:rsidP="007A65D3">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Final</w:t>
            </w:r>
          </w:p>
        </w:tc>
      </w:tr>
      <w:tr w:rsidR="00C462F6" w:rsidRPr="001D3568" w14:paraId="79526AB2" w14:textId="77777777" w:rsidTr="001D3568">
        <w:trPr>
          <w:trHeight w:val="278"/>
        </w:trPr>
        <w:tc>
          <w:tcPr>
            <w:tcW w:w="499" w:type="pct"/>
            <w:tcBorders>
              <w:top w:val="single" w:sz="8" w:space="0" w:color="255AA8"/>
              <w:left w:val="nil"/>
              <w:bottom w:val="single" w:sz="8" w:space="0" w:color="255AA8"/>
              <w:right w:val="nil"/>
            </w:tcBorders>
            <w:shd w:val="clear" w:color="auto" w:fill="FFFFFF"/>
            <w:vAlign w:val="center"/>
          </w:tcPr>
          <w:p w14:paraId="17F4239B" w14:textId="41A9E732" w:rsidR="00C462F6" w:rsidRDefault="00C462F6" w:rsidP="00C462F6">
            <w:pPr>
              <w:widowControl/>
              <w:jc w:val="right"/>
              <w:rPr>
                <w:rFonts w:ascii="Mulish" w:eastAsia="Calibri" w:hAnsi="Mulish" w:cs="Arial"/>
                <w:color w:val="0137A6"/>
                <w:sz w:val="18"/>
                <w:lang w:val="en-US" w:eastAsia="en-GB"/>
              </w:rPr>
            </w:pPr>
            <w:r>
              <w:rPr>
                <w:rFonts w:ascii="Mulish" w:eastAsia="Calibri" w:hAnsi="Mulish" w:cs="Arial"/>
                <w:color w:val="0137A6"/>
                <w:sz w:val="18"/>
                <w:lang w:val="en-US" w:eastAsia="en-GB"/>
              </w:rPr>
              <w:t>2.1</w:t>
            </w:r>
          </w:p>
        </w:tc>
        <w:tc>
          <w:tcPr>
            <w:tcW w:w="2161" w:type="pct"/>
            <w:tcBorders>
              <w:top w:val="single" w:sz="8" w:space="0" w:color="255AA8"/>
              <w:left w:val="nil"/>
              <w:bottom w:val="single" w:sz="8" w:space="0" w:color="255AA8"/>
              <w:right w:val="nil"/>
            </w:tcBorders>
            <w:shd w:val="clear" w:color="000000" w:fill="FFFFFF"/>
            <w:vAlign w:val="center"/>
          </w:tcPr>
          <w:p w14:paraId="0C06B040" w14:textId="74DE5488" w:rsidR="00C462F6" w:rsidRPr="001D3568" w:rsidRDefault="00C462F6" w:rsidP="00C462F6">
            <w:pPr>
              <w:widowControl/>
              <w:rPr>
                <w:rFonts w:ascii="Mulish" w:eastAsia="Calibri" w:hAnsi="Mulish" w:cs="Arial"/>
                <w:color w:val="0137A6"/>
                <w:sz w:val="18"/>
                <w:lang w:val="en-US" w:eastAsia="en-GB"/>
              </w:rPr>
            </w:pPr>
            <w:r w:rsidRPr="001D3568">
              <w:rPr>
                <w:rFonts w:ascii="Mulish" w:eastAsia="Calibri" w:hAnsi="Mulish" w:cs="Arial"/>
                <w:color w:val="0137A6"/>
                <w:sz w:val="18"/>
                <w:lang w:val="en-US" w:eastAsia="en-GB"/>
              </w:rPr>
              <w:t>Kenbright Actuarial &amp; Financial Services</w:t>
            </w:r>
          </w:p>
        </w:tc>
        <w:tc>
          <w:tcPr>
            <w:tcW w:w="1259" w:type="pct"/>
            <w:tcBorders>
              <w:top w:val="single" w:sz="8" w:space="0" w:color="255AA8"/>
              <w:left w:val="nil"/>
              <w:bottom w:val="single" w:sz="8" w:space="0" w:color="255AA8"/>
              <w:right w:val="nil"/>
            </w:tcBorders>
            <w:shd w:val="clear" w:color="000000" w:fill="FFFFFF"/>
            <w:vAlign w:val="center"/>
          </w:tcPr>
          <w:p w14:paraId="77A450E7" w14:textId="7BC992C0" w:rsidR="00C462F6" w:rsidRDefault="00C462F6" w:rsidP="00C462F6">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29</w:t>
            </w:r>
            <w:proofErr w:type="gramStart"/>
            <w:r w:rsidRPr="007E6DA7">
              <w:rPr>
                <w:rFonts w:ascii="Mulish" w:eastAsia="Calibri" w:hAnsi="Mulish" w:cs="Arial"/>
                <w:color w:val="0137A6"/>
                <w:sz w:val="18"/>
                <w:vertAlign w:val="superscript"/>
                <w:lang w:val="en-US" w:eastAsia="en-GB"/>
              </w:rPr>
              <w:t>th</w:t>
            </w:r>
            <w:r>
              <w:rPr>
                <w:rFonts w:ascii="Mulish" w:eastAsia="Calibri" w:hAnsi="Mulish" w:cs="Arial"/>
                <w:color w:val="0137A6"/>
                <w:sz w:val="18"/>
                <w:lang w:val="en-US" w:eastAsia="en-GB"/>
              </w:rPr>
              <w:t xml:space="preserve">  April</w:t>
            </w:r>
            <w:proofErr w:type="gramEnd"/>
            <w:r>
              <w:rPr>
                <w:rFonts w:ascii="Mulish" w:eastAsia="Calibri" w:hAnsi="Mulish" w:cs="Arial"/>
                <w:color w:val="0137A6"/>
                <w:sz w:val="18"/>
                <w:lang w:val="en-US" w:eastAsia="en-GB"/>
              </w:rPr>
              <w:t xml:space="preserve"> 2024</w:t>
            </w:r>
          </w:p>
        </w:tc>
        <w:tc>
          <w:tcPr>
            <w:tcW w:w="1081" w:type="pct"/>
            <w:tcBorders>
              <w:top w:val="single" w:sz="8" w:space="0" w:color="255AA8"/>
              <w:left w:val="nil"/>
              <w:bottom w:val="single" w:sz="8" w:space="0" w:color="255AA8"/>
              <w:right w:val="nil"/>
            </w:tcBorders>
            <w:shd w:val="clear" w:color="000000" w:fill="FFFFFF"/>
            <w:vAlign w:val="center"/>
          </w:tcPr>
          <w:p w14:paraId="75C09CF5" w14:textId="6B5B3EB5" w:rsidR="00C462F6" w:rsidRDefault="00C462F6" w:rsidP="00C462F6">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Revised Final</w:t>
            </w:r>
          </w:p>
        </w:tc>
      </w:tr>
    </w:tbl>
    <w:p w14:paraId="419C3CB3" w14:textId="77777777" w:rsidR="001D3568" w:rsidRPr="001D3568" w:rsidRDefault="001D3568" w:rsidP="001D3568">
      <w:pPr>
        <w:widowControl/>
        <w:rPr>
          <w:rFonts w:ascii="Mulish" w:eastAsia="Calibri" w:hAnsi="Mulish" w:cs="Arial"/>
          <w:sz w:val="18"/>
          <w:lang w:val="en-US"/>
        </w:rPr>
      </w:pPr>
    </w:p>
    <w:p w14:paraId="21D17D5D" w14:textId="77777777" w:rsidR="001D3568" w:rsidRPr="001D3568" w:rsidRDefault="001D3568" w:rsidP="001D3568">
      <w:pPr>
        <w:widowControl/>
        <w:rPr>
          <w:rFonts w:ascii="Mulish" w:eastAsia="Calibri" w:hAnsi="Mulish" w:cs="Arial"/>
          <w:sz w:val="18"/>
          <w:lang w:val="en-US"/>
        </w:rPr>
      </w:pPr>
    </w:p>
    <w:p w14:paraId="7CC3268F" w14:textId="77777777" w:rsidR="001D3568" w:rsidRPr="001D3568" w:rsidRDefault="001D3568" w:rsidP="001D3568">
      <w:pPr>
        <w:widowControl/>
        <w:rPr>
          <w:rFonts w:ascii="Mulish" w:eastAsia="Calibri" w:hAnsi="Mulish" w:cs="Arial"/>
          <w:color w:val="808080"/>
          <w:sz w:val="18"/>
          <w:lang w:val="en-US"/>
        </w:rPr>
      </w:pPr>
      <w:r w:rsidRPr="001D3568">
        <w:rPr>
          <w:rFonts w:ascii="Mulish" w:eastAsia="Calibri" w:hAnsi="Mulish" w:cs="Arial"/>
          <w:color w:val="808080"/>
          <w:sz w:val="18"/>
          <w:lang w:val="en-US"/>
        </w:rPr>
        <w:t>This Document Has Been Submitted To</w:t>
      </w:r>
    </w:p>
    <w:p w14:paraId="65AB2A9E" w14:textId="77777777" w:rsidR="001D3568" w:rsidRPr="001D3568" w:rsidRDefault="001D3568" w:rsidP="001D3568">
      <w:pPr>
        <w:widowControl/>
        <w:rPr>
          <w:rFonts w:ascii="Mulish" w:eastAsia="Calibri" w:hAnsi="Mulish" w:cs="Arial"/>
          <w:sz w:val="18"/>
          <w:lang w:val="en-US"/>
        </w:rPr>
      </w:pPr>
    </w:p>
    <w:tbl>
      <w:tblPr>
        <w:tblW w:w="5000" w:type="pct"/>
        <w:tblLook w:val="04A0" w:firstRow="1" w:lastRow="0" w:firstColumn="1" w:lastColumn="0" w:noHBand="0" w:noVBand="1"/>
      </w:tblPr>
      <w:tblGrid>
        <w:gridCol w:w="8241"/>
        <w:gridCol w:w="2199"/>
      </w:tblGrid>
      <w:tr w:rsidR="001D3568" w:rsidRPr="001D3568" w14:paraId="6C2DFACE" w14:textId="77777777">
        <w:trPr>
          <w:trHeight w:val="278"/>
        </w:trPr>
        <w:tc>
          <w:tcPr>
            <w:tcW w:w="3947" w:type="pct"/>
            <w:tcBorders>
              <w:bottom w:val="single" w:sz="8" w:space="0" w:color="255AA8"/>
            </w:tcBorders>
            <w:shd w:val="clear" w:color="000000" w:fill="FFFFFF"/>
            <w:vAlign w:val="center"/>
            <w:hideMark/>
          </w:tcPr>
          <w:p w14:paraId="728ED42D" w14:textId="77777777" w:rsidR="001D3568" w:rsidRPr="001D3568" w:rsidRDefault="001D3568" w:rsidP="001D3568">
            <w:pPr>
              <w:widowControl/>
              <w:rPr>
                <w:rFonts w:ascii="Mulish" w:eastAsia="Calibri" w:hAnsi="Mulish" w:cs="Arial"/>
                <w:b/>
                <w:bCs/>
                <w:color w:val="0137A6"/>
                <w:sz w:val="18"/>
                <w:lang w:val="en-US" w:eastAsia="en-GB"/>
              </w:rPr>
            </w:pPr>
            <w:r w:rsidRPr="001D3568">
              <w:rPr>
                <w:rFonts w:ascii="Mulish" w:eastAsia="Calibri" w:hAnsi="Mulish" w:cs="Arial"/>
                <w:b/>
                <w:bCs/>
                <w:color w:val="0137A6"/>
                <w:sz w:val="18"/>
                <w:lang w:val="en-US" w:eastAsia="en-GB"/>
              </w:rPr>
              <w:t xml:space="preserve">Submitted to </w:t>
            </w:r>
          </w:p>
        </w:tc>
        <w:tc>
          <w:tcPr>
            <w:tcW w:w="1053" w:type="pct"/>
            <w:tcBorders>
              <w:bottom w:val="single" w:sz="8" w:space="0" w:color="255AA8"/>
            </w:tcBorders>
            <w:shd w:val="clear" w:color="000000" w:fill="FFFFFF"/>
            <w:vAlign w:val="center"/>
            <w:hideMark/>
          </w:tcPr>
          <w:p w14:paraId="6C6EA7F3" w14:textId="77777777" w:rsidR="001D3568" w:rsidRPr="001D3568" w:rsidRDefault="001D3568" w:rsidP="001D3568">
            <w:pPr>
              <w:widowControl/>
              <w:rPr>
                <w:rFonts w:ascii="Mulish" w:eastAsia="Calibri" w:hAnsi="Mulish" w:cs="Arial"/>
                <w:b/>
                <w:bCs/>
                <w:color w:val="0137A6"/>
                <w:sz w:val="18"/>
                <w:lang w:val="en-US" w:eastAsia="en-GB"/>
              </w:rPr>
            </w:pPr>
            <w:r w:rsidRPr="001D3568">
              <w:rPr>
                <w:rFonts w:ascii="Mulish" w:eastAsia="Calibri" w:hAnsi="Mulish" w:cs="Arial"/>
                <w:b/>
                <w:bCs/>
                <w:color w:val="0137A6"/>
                <w:sz w:val="18"/>
                <w:lang w:val="en-US" w:eastAsia="en-GB"/>
              </w:rPr>
              <w:t xml:space="preserve">Date Submitted </w:t>
            </w:r>
          </w:p>
        </w:tc>
      </w:tr>
      <w:tr w:rsidR="001D3568" w:rsidRPr="001D3568" w14:paraId="44668094" w14:textId="77777777">
        <w:trPr>
          <w:trHeight w:val="285"/>
        </w:trPr>
        <w:tc>
          <w:tcPr>
            <w:tcW w:w="3947" w:type="pct"/>
            <w:tcBorders>
              <w:top w:val="single" w:sz="8" w:space="0" w:color="255AA8"/>
              <w:bottom w:val="single" w:sz="8" w:space="0" w:color="255AA8"/>
            </w:tcBorders>
            <w:shd w:val="clear" w:color="000000" w:fill="FFFFFF"/>
            <w:vAlign w:val="center"/>
            <w:hideMark/>
          </w:tcPr>
          <w:p w14:paraId="3AFB8F79" w14:textId="77777777" w:rsidR="001D3568" w:rsidRPr="005E4FED" w:rsidRDefault="001D3568" w:rsidP="001D3568">
            <w:pPr>
              <w:widowControl/>
              <w:rPr>
                <w:rFonts w:ascii="Mulish" w:eastAsia="Calibri" w:hAnsi="Mulish" w:cs="Arial"/>
                <w:color w:val="0137A6"/>
                <w:sz w:val="18"/>
                <w:lang w:val="en-US" w:eastAsia="en-GB"/>
              </w:rPr>
            </w:pPr>
            <w:r w:rsidRPr="005E4FED">
              <w:rPr>
                <w:rFonts w:ascii="Mulish" w:eastAsia="Calibri" w:hAnsi="Mulish" w:cs="Arial"/>
                <w:color w:val="0137A6"/>
                <w:sz w:val="18"/>
                <w:lang w:val="en-US" w:eastAsia="en-GB"/>
              </w:rPr>
              <w:t>Management of the Insurer</w:t>
            </w:r>
          </w:p>
        </w:tc>
        <w:tc>
          <w:tcPr>
            <w:tcW w:w="1053" w:type="pct"/>
            <w:tcBorders>
              <w:top w:val="single" w:sz="8" w:space="0" w:color="255AA8"/>
              <w:bottom w:val="single" w:sz="8" w:space="0" w:color="255AA8"/>
            </w:tcBorders>
            <w:shd w:val="clear" w:color="000000" w:fill="FFFFFF"/>
            <w:vAlign w:val="center"/>
            <w:hideMark/>
          </w:tcPr>
          <w:p w14:paraId="5FBBD851" w14:textId="5EA5D424" w:rsidR="001D3568" w:rsidRPr="005E4FED" w:rsidRDefault="002D0185" w:rsidP="001D3568">
            <w:pPr>
              <w:widowControl/>
              <w:rPr>
                <w:rFonts w:ascii="Mulish" w:eastAsia="Calibri" w:hAnsi="Mulish" w:cs="Arial"/>
                <w:color w:val="0137A6"/>
                <w:sz w:val="18"/>
                <w:lang w:val="en-US" w:eastAsia="en-GB"/>
              </w:rPr>
            </w:pPr>
            <w:r>
              <w:rPr>
                <w:rFonts w:ascii="Mulish" w:eastAsia="Calibri" w:hAnsi="Mulish" w:cs="Arial"/>
                <w:color w:val="0137A6"/>
                <w:sz w:val="18"/>
                <w:lang w:val="en-US" w:eastAsia="en-GB"/>
              </w:rPr>
              <w:t>2</w:t>
            </w:r>
            <w:r w:rsidR="00A34938">
              <w:rPr>
                <w:rFonts w:ascii="Mulish" w:eastAsia="Calibri" w:hAnsi="Mulish" w:cs="Arial"/>
                <w:color w:val="0137A6"/>
                <w:sz w:val="18"/>
                <w:lang w:val="en-US" w:eastAsia="en-GB"/>
              </w:rPr>
              <w:t>9</w:t>
            </w:r>
            <w:r w:rsidR="007E6DA7" w:rsidRPr="007E6DA7">
              <w:rPr>
                <w:rFonts w:ascii="Mulish" w:eastAsia="Calibri" w:hAnsi="Mulish" w:cs="Arial"/>
                <w:color w:val="0137A6"/>
                <w:sz w:val="18"/>
                <w:vertAlign w:val="superscript"/>
                <w:lang w:val="en-US" w:eastAsia="en-GB"/>
              </w:rPr>
              <w:t>th</w:t>
            </w:r>
            <w:r w:rsidR="007E6DA7">
              <w:rPr>
                <w:rFonts w:ascii="Mulish" w:eastAsia="Calibri" w:hAnsi="Mulish" w:cs="Arial"/>
                <w:color w:val="0137A6"/>
                <w:sz w:val="18"/>
                <w:lang w:val="en-US" w:eastAsia="en-GB"/>
              </w:rPr>
              <w:t xml:space="preserve"> </w:t>
            </w:r>
            <w:r w:rsidR="00A34938">
              <w:rPr>
                <w:rFonts w:ascii="Mulish" w:eastAsia="Calibri" w:hAnsi="Mulish" w:cs="Arial"/>
                <w:color w:val="0137A6"/>
                <w:sz w:val="18"/>
                <w:lang w:val="en-US" w:eastAsia="en-GB"/>
              </w:rPr>
              <w:t>April</w:t>
            </w:r>
            <w:r w:rsidR="005E4FED" w:rsidRPr="005E4FED">
              <w:rPr>
                <w:rFonts w:ascii="Mulish" w:eastAsia="Calibri" w:hAnsi="Mulish" w:cs="Arial"/>
                <w:color w:val="0137A6"/>
                <w:sz w:val="18"/>
                <w:lang w:val="en-US" w:eastAsia="en-GB"/>
              </w:rPr>
              <w:t xml:space="preserve"> 2024</w:t>
            </w:r>
          </w:p>
        </w:tc>
      </w:tr>
      <w:tr w:rsidR="001D3568" w:rsidRPr="001D3568" w14:paraId="00D9F48D" w14:textId="77777777">
        <w:trPr>
          <w:trHeight w:val="285"/>
        </w:trPr>
        <w:tc>
          <w:tcPr>
            <w:tcW w:w="3947" w:type="pct"/>
            <w:tcBorders>
              <w:top w:val="single" w:sz="8" w:space="0" w:color="255AA8"/>
              <w:bottom w:val="single" w:sz="8" w:space="0" w:color="255AA8"/>
            </w:tcBorders>
            <w:shd w:val="clear" w:color="000000" w:fill="FFFFFF"/>
            <w:vAlign w:val="center"/>
          </w:tcPr>
          <w:p w14:paraId="2B5F8FD9" w14:textId="77777777" w:rsidR="001D3568" w:rsidRPr="001D3568" w:rsidRDefault="001D3568" w:rsidP="001D3568">
            <w:pPr>
              <w:widowControl/>
              <w:rPr>
                <w:rFonts w:ascii="Mulish" w:eastAsia="Calibri" w:hAnsi="Mulish" w:cs="Arial"/>
                <w:sz w:val="18"/>
                <w:lang w:val="en-US" w:eastAsia="en-GB"/>
              </w:rPr>
            </w:pPr>
          </w:p>
        </w:tc>
        <w:tc>
          <w:tcPr>
            <w:tcW w:w="1053" w:type="pct"/>
            <w:tcBorders>
              <w:top w:val="single" w:sz="8" w:space="0" w:color="255AA8"/>
              <w:bottom w:val="single" w:sz="8" w:space="0" w:color="255AA8"/>
            </w:tcBorders>
            <w:shd w:val="clear" w:color="000000" w:fill="FFFFFF"/>
            <w:vAlign w:val="center"/>
          </w:tcPr>
          <w:p w14:paraId="0C1E48C2" w14:textId="77777777" w:rsidR="001D3568" w:rsidRPr="001D3568" w:rsidRDefault="001D3568" w:rsidP="001D3568">
            <w:pPr>
              <w:widowControl/>
              <w:rPr>
                <w:rFonts w:ascii="Mulish" w:eastAsia="Calibri" w:hAnsi="Mulish" w:cs="Arial"/>
                <w:sz w:val="18"/>
                <w:lang w:val="en-US" w:eastAsia="en-GB"/>
              </w:rPr>
            </w:pPr>
          </w:p>
        </w:tc>
      </w:tr>
    </w:tbl>
    <w:p w14:paraId="44876FEF" w14:textId="77777777" w:rsidR="001D3568" w:rsidRPr="001D3568" w:rsidRDefault="001D3568" w:rsidP="001D3568">
      <w:pPr>
        <w:widowControl/>
        <w:rPr>
          <w:rFonts w:ascii="Mulish" w:eastAsia="Calibri" w:hAnsi="Mulish" w:cs="Arial"/>
          <w:sz w:val="18"/>
          <w:lang w:val="en-US"/>
        </w:rPr>
      </w:pPr>
    </w:p>
    <w:p w14:paraId="1ADDEBD6" w14:textId="77777777" w:rsidR="001D3568" w:rsidRPr="001D3568" w:rsidRDefault="001D3568" w:rsidP="001D3568">
      <w:pPr>
        <w:widowControl/>
        <w:rPr>
          <w:rFonts w:ascii="Mulish" w:eastAsia="Calibri" w:hAnsi="Mulish" w:cs="Arial"/>
          <w:sz w:val="18"/>
          <w:lang w:val="en-US"/>
        </w:rPr>
      </w:pPr>
    </w:p>
    <w:p w14:paraId="4EAD1EAC" w14:textId="6299966B" w:rsidR="001D3568" w:rsidRPr="001D3568" w:rsidRDefault="001D3568" w:rsidP="001D3568">
      <w:pPr>
        <w:widowControl/>
        <w:rPr>
          <w:rFonts w:ascii="Mulish" w:eastAsia="Calibri" w:hAnsi="Mulish" w:cs="Arial"/>
          <w:sz w:val="18"/>
          <w:lang w:val="en-US"/>
        </w:rPr>
      </w:pPr>
    </w:p>
    <w:p w14:paraId="627E9395" w14:textId="77777777" w:rsidR="001D3568" w:rsidRPr="001D3568" w:rsidRDefault="001D3568" w:rsidP="001D3568">
      <w:pPr>
        <w:widowControl/>
        <w:rPr>
          <w:rFonts w:ascii="Mulish" w:eastAsia="Calibri" w:hAnsi="Mulish" w:cs="Arial"/>
          <w:sz w:val="18"/>
          <w:lang w:val="en-US"/>
        </w:rPr>
      </w:pPr>
    </w:p>
    <w:p w14:paraId="2CF0B8EF" w14:textId="77777777" w:rsidR="001D3568" w:rsidRPr="001D3568" w:rsidRDefault="001D3568" w:rsidP="001D3568">
      <w:pPr>
        <w:widowControl/>
        <w:rPr>
          <w:rFonts w:ascii="Mulish" w:eastAsia="Calibri" w:hAnsi="Mulish" w:cs="Arial"/>
          <w:sz w:val="18"/>
          <w:lang w:val="en-US"/>
        </w:rPr>
      </w:pPr>
    </w:p>
    <w:p w14:paraId="29F381B1" w14:textId="77777777" w:rsidR="001D3568" w:rsidRPr="001D3568" w:rsidRDefault="001D3568" w:rsidP="001D3568">
      <w:pPr>
        <w:widowControl/>
        <w:rPr>
          <w:rFonts w:ascii="Mulish" w:eastAsia="Calibri" w:hAnsi="Mulish" w:cs="Arial"/>
          <w:sz w:val="18"/>
          <w:lang w:val="en-US"/>
        </w:rPr>
      </w:pPr>
    </w:p>
    <w:p w14:paraId="7DC3271C" w14:textId="77777777" w:rsidR="001D3568" w:rsidRPr="001D3568" w:rsidRDefault="001D3568" w:rsidP="001D3568">
      <w:pPr>
        <w:widowControl/>
        <w:rPr>
          <w:rFonts w:ascii="Mulish" w:eastAsia="Calibri" w:hAnsi="Mulish" w:cs="Arial"/>
          <w:sz w:val="18"/>
          <w:lang w:val="en-US"/>
        </w:rPr>
      </w:pPr>
    </w:p>
    <w:p w14:paraId="42C045C6" w14:textId="77777777" w:rsidR="001D3568" w:rsidRPr="001D3568" w:rsidRDefault="001D3568" w:rsidP="001D3568">
      <w:pPr>
        <w:widowControl/>
        <w:rPr>
          <w:rFonts w:ascii="Mulish" w:eastAsia="Calibri" w:hAnsi="Mulish" w:cs="Arial"/>
          <w:sz w:val="18"/>
          <w:lang w:val="en-US"/>
        </w:rPr>
      </w:pPr>
    </w:p>
    <w:p w14:paraId="65418648" w14:textId="77777777" w:rsidR="001D3568" w:rsidRPr="001D3568" w:rsidRDefault="001D3568" w:rsidP="001D3568">
      <w:pPr>
        <w:widowControl/>
        <w:rPr>
          <w:rFonts w:ascii="Mulish" w:eastAsia="Calibri" w:hAnsi="Mulish" w:cs="Arial"/>
          <w:sz w:val="18"/>
          <w:lang w:val="en-US"/>
        </w:rPr>
      </w:pPr>
    </w:p>
    <w:p w14:paraId="1DC971B1" w14:textId="77777777" w:rsidR="001D3568" w:rsidRPr="005E4FED" w:rsidRDefault="001D3568" w:rsidP="001D3568">
      <w:pPr>
        <w:widowControl/>
        <w:jc w:val="right"/>
        <w:rPr>
          <w:rFonts w:ascii="Mulish" w:eastAsia="Calibri" w:hAnsi="Mulish" w:cs="Arial"/>
          <w:b/>
          <w:bCs/>
          <w:color w:val="0137A6"/>
          <w:sz w:val="18"/>
          <w:lang w:val="en-US"/>
        </w:rPr>
      </w:pPr>
      <w:r w:rsidRPr="005E4FED">
        <w:rPr>
          <w:rFonts w:ascii="Mulish" w:eastAsia="Calibri" w:hAnsi="Mulish" w:cs="Arial"/>
          <w:b/>
          <w:bCs/>
          <w:color w:val="0137A6"/>
          <w:sz w:val="18"/>
          <w:lang w:val="en-US"/>
        </w:rPr>
        <w:t>CLIENT</w:t>
      </w:r>
    </w:p>
    <w:p w14:paraId="541B5E9A" w14:textId="77777777" w:rsidR="001D3568" w:rsidRPr="001D3568" w:rsidRDefault="001D3568" w:rsidP="001D3568">
      <w:pPr>
        <w:widowControl/>
        <w:jc w:val="right"/>
        <w:rPr>
          <w:rFonts w:ascii="Mulish" w:eastAsia="Calibri" w:hAnsi="Mulish" w:cs="Arial"/>
          <w:color w:val="808080"/>
          <w:sz w:val="18"/>
          <w:lang w:val="en-US"/>
        </w:rPr>
      </w:pPr>
    </w:p>
    <w:p w14:paraId="3B312E69" w14:textId="77777777" w:rsidR="00F27DBA" w:rsidRPr="00F27DBA" w:rsidRDefault="00F27DBA" w:rsidP="00F27DBA">
      <w:pPr>
        <w:widowControl/>
        <w:jc w:val="right"/>
        <w:rPr>
          <w:rFonts w:ascii="Mulish" w:eastAsia="Calibri" w:hAnsi="Mulish" w:cs="Arial"/>
          <w:color w:val="7F7F7F"/>
          <w:sz w:val="16"/>
          <w:szCs w:val="16"/>
        </w:rPr>
      </w:pPr>
      <w:r w:rsidRPr="00F27DBA">
        <w:rPr>
          <w:rFonts w:ascii="Mulish" w:eastAsia="Calibri" w:hAnsi="Mulish" w:cs="Arial"/>
          <w:color w:val="7F7F7F"/>
          <w:sz w:val="16"/>
          <w:szCs w:val="16"/>
        </w:rPr>
        <w:t>Managing Director</w:t>
      </w:r>
    </w:p>
    <w:p w14:paraId="68CE48E9" w14:textId="5771E083" w:rsidR="00F27DBA" w:rsidRPr="00F27DBA" w:rsidRDefault="00F27DBA" w:rsidP="00F27DBA">
      <w:pPr>
        <w:widowControl/>
        <w:jc w:val="right"/>
        <w:rPr>
          <w:rFonts w:ascii="Mulish" w:eastAsia="Calibri" w:hAnsi="Mulish" w:cs="Arial"/>
          <w:color w:val="7F7F7F"/>
          <w:sz w:val="16"/>
          <w:szCs w:val="16"/>
        </w:rPr>
      </w:pPr>
      <w:r w:rsidRPr="00F27DBA">
        <w:rPr>
          <w:rFonts w:ascii="Mulish" w:eastAsia="Calibri" w:hAnsi="Mulish" w:cs="Arial"/>
          <w:color w:val="7F7F7F"/>
          <w:sz w:val="16"/>
          <w:szCs w:val="16"/>
        </w:rPr>
        <w:t>Pioneer General Insurance Limited</w:t>
      </w:r>
    </w:p>
    <w:p w14:paraId="4CCFF985" w14:textId="77777777" w:rsidR="00F27DBA" w:rsidRPr="00F27DBA" w:rsidRDefault="00F27DBA" w:rsidP="00F27DBA">
      <w:pPr>
        <w:widowControl/>
        <w:jc w:val="right"/>
        <w:rPr>
          <w:rFonts w:ascii="Mulish" w:eastAsia="Calibri" w:hAnsi="Mulish" w:cs="Arial"/>
          <w:color w:val="7F7F7F"/>
          <w:sz w:val="16"/>
          <w:szCs w:val="16"/>
        </w:rPr>
      </w:pPr>
      <w:r w:rsidRPr="00F27DBA">
        <w:rPr>
          <w:rFonts w:ascii="Mulish" w:eastAsia="Calibri" w:hAnsi="Mulish" w:cs="Arial"/>
          <w:color w:val="7F7F7F"/>
          <w:sz w:val="16"/>
          <w:szCs w:val="16"/>
        </w:rPr>
        <w:t>Pioneer House 6th Floor</w:t>
      </w:r>
    </w:p>
    <w:p w14:paraId="61A44C37" w14:textId="77777777" w:rsidR="00F27DBA" w:rsidRPr="00F27DBA" w:rsidRDefault="00F27DBA" w:rsidP="00F27DBA">
      <w:pPr>
        <w:widowControl/>
        <w:jc w:val="right"/>
        <w:rPr>
          <w:rFonts w:ascii="Mulish" w:eastAsia="Calibri" w:hAnsi="Mulish" w:cs="Arial"/>
          <w:color w:val="7F7F7F"/>
          <w:sz w:val="16"/>
          <w:szCs w:val="16"/>
        </w:rPr>
      </w:pPr>
      <w:r w:rsidRPr="00F27DBA">
        <w:rPr>
          <w:rFonts w:ascii="Mulish" w:eastAsia="Calibri" w:hAnsi="Mulish" w:cs="Arial"/>
          <w:color w:val="7F7F7F"/>
          <w:sz w:val="16"/>
          <w:szCs w:val="16"/>
        </w:rPr>
        <w:t>Moi Avenue</w:t>
      </w:r>
    </w:p>
    <w:p w14:paraId="770CBF35" w14:textId="77777777" w:rsidR="00F27DBA" w:rsidRPr="00F27DBA" w:rsidRDefault="00F27DBA" w:rsidP="00F27DBA">
      <w:pPr>
        <w:widowControl/>
        <w:jc w:val="right"/>
        <w:rPr>
          <w:rFonts w:ascii="Mulish" w:eastAsia="Calibri" w:hAnsi="Mulish" w:cs="Arial"/>
          <w:color w:val="7F7F7F"/>
          <w:sz w:val="16"/>
          <w:szCs w:val="16"/>
        </w:rPr>
      </w:pPr>
      <w:r w:rsidRPr="00F27DBA">
        <w:rPr>
          <w:rFonts w:ascii="Mulish" w:eastAsia="Calibri" w:hAnsi="Mulish" w:cs="Arial"/>
          <w:color w:val="7F7F7F"/>
          <w:sz w:val="16"/>
          <w:szCs w:val="16"/>
        </w:rPr>
        <w:t>P.O. Box 20333 - 00200</w:t>
      </w:r>
    </w:p>
    <w:p w14:paraId="3F103D4E" w14:textId="77777777" w:rsidR="00F27DBA" w:rsidRPr="00F27DBA" w:rsidRDefault="00F27DBA" w:rsidP="00F27DBA">
      <w:pPr>
        <w:widowControl/>
        <w:jc w:val="right"/>
        <w:rPr>
          <w:rFonts w:ascii="Mulish" w:eastAsia="Calibri" w:hAnsi="Mulish" w:cs="Arial"/>
          <w:color w:val="7F7F7F"/>
          <w:sz w:val="16"/>
          <w:szCs w:val="16"/>
        </w:rPr>
      </w:pPr>
      <w:r w:rsidRPr="00F27DBA">
        <w:rPr>
          <w:rFonts w:ascii="Mulish" w:eastAsia="Calibri" w:hAnsi="Mulish" w:cs="Arial"/>
          <w:color w:val="7F7F7F"/>
          <w:sz w:val="16"/>
          <w:szCs w:val="16"/>
        </w:rPr>
        <w:t>Nairobi - Kenya</w:t>
      </w:r>
    </w:p>
    <w:p w14:paraId="492852CC" w14:textId="77777777" w:rsidR="001D3568" w:rsidRPr="001D3568" w:rsidRDefault="001D3568" w:rsidP="001D3568">
      <w:pPr>
        <w:widowControl/>
        <w:rPr>
          <w:rFonts w:ascii="Mulish" w:eastAsia="Calibri" w:hAnsi="Mulish" w:cs="Arial"/>
          <w:sz w:val="18"/>
          <w:lang w:val="en-US"/>
        </w:rPr>
      </w:pPr>
    </w:p>
    <w:p w14:paraId="6B4B0B06" w14:textId="77777777" w:rsidR="001D3568" w:rsidRPr="001D3568" w:rsidRDefault="001D3568" w:rsidP="001D3568">
      <w:pPr>
        <w:widowControl/>
        <w:rPr>
          <w:rFonts w:ascii="Mulish" w:eastAsia="Calibri" w:hAnsi="Mulish" w:cs="Arial"/>
          <w:sz w:val="18"/>
          <w:lang w:val="en-US"/>
        </w:rPr>
      </w:pPr>
    </w:p>
    <w:p w14:paraId="38F2C769" w14:textId="77777777" w:rsidR="001D3568" w:rsidRPr="001D3568" w:rsidRDefault="001D3568" w:rsidP="001D3568">
      <w:pPr>
        <w:widowControl/>
        <w:rPr>
          <w:rFonts w:ascii="Mulish" w:eastAsia="Calibri" w:hAnsi="Mulish" w:cs="Arial"/>
          <w:sz w:val="18"/>
          <w:lang w:val="en-US"/>
        </w:rPr>
      </w:pPr>
    </w:p>
    <w:p w14:paraId="54D8E614" w14:textId="77777777" w:rsidR="001D3568" w:rsidRPr="001D3568" w:rsidRDefault="001D3568" w:rsidP="001D3568">
      <w:pPr>
        <w:widowControl/>
        <w:rPr>
          <w:rFonts w:ascii="Mulish" w:eastAsia="Calibri" w:hAnsi="Mulish" w:cs="Arial"/>
          <w:sz w:val="18"/>
          <w:lang w:val="en-US"/>
        </w:rPr>
      </w:pPr>
    </w:p>
    <w:p w14:paraId="1FFF6C6D" w14:textId="77777777" w:rsidR="001D3568" w:rsidRPr="001D3568" w:rsidRDefault="001D3568" w:rsidP="001D3568">
      <w:pPr>
        <w:widowControl/>
        <w:rPr>
          <w:rFonts w:ascii="Mulish" w:eastAsia="Calibri" w:hAnsi="Mulish" w:cs="Arial"/>
          <w:sz w:val="18"/>
          <w:lang w:val="en-US"/>
        </w:rPr>
      </w:pPr>
    </w:p>
    <w:p w14:paraId="24EF5F4D" w14:textId="77777777" w:rsidR="001D3568" w:rsidRPr="001D3568" w:rsidRDefault="001D3568" w:rsidP="001D3568">
      <w:pPr>
        <w:widowControl/>
        <w:rPr>
          <w:rFonts w:ascii="Mulish" w:eastAsia="Calibri" w:hAnsi="Mulish" w:cs="Arial"/>
          <w:sz w:val="18"/>
          <w:lang w:val="en-US"/>
        </w:rPr>
      </w:pPr>
    </w:p>
    <w:p w14:paraId="28229587" w14:textId="77777777" w:rsidR="001D3568" w:rsidRPr="001D3568" w:rsidRDefault="001D3568" w:rsidP="001D3568">
      <w:pPr>
        <w:widowControl/>
        <w:rPr>
          <w:rFonts w:ascii="Mulish" w:eastAsia="Calibri" w:hAnsi="Mulish" w:cs="Arial"/>
          <w:sz w:val="18"/>
          <w:lang w:val="en-US"/>
        </w:rPr>
      </w:pPr>
    </w:p>
    <w:p w14:paraId="7C8DED28" w14:textId="77777777" w:rsidR="001D3568" w:rsidRDefault="001D3568" w:rsidP="001D3568">
      <w:pPr>
        <w:widowControl/>
        <w:rPr>
          <w:rFonts w:ascii="Mulish" w:eastAsia="Calibri" w:hAnsi="Mulish" w:cs="Arial"/>
          <w:sz w:val="18"/>
          <w:lang w:val="en-US"/>
        </w:rPr>
      </w:pPr>
    </w:p>
    <w:p w14:paraId="77DEF352" w14:textId="77777777" w:rsidR="00037D58" w:rsidRDefault="00037D58" w:rsidP="001D3568">
      <w:pPr>
        <w:widowControl/>
        <w:rPr>
          <w:rFonts w:ascii="Mulish" w:eastAsia="Calibri" w:hAnsi="Mulish" w:cs="Arial"/>
          <w:sz w:val="18"/>
          <w:lang w:val="en-US"/>
        </w:rPr>
      </w:pPr>
    </w:p>
    <w:p w14:paraId="3924EC97" w14:textId="77777777" w:rsidR="00037D58" w:rsidRDefault="00037D58" w:rsidP="001D3568">
      <w:pPr>
        <w:widowControl/>
        <w:rPr>
          <w:rFonts w:ascii="Mulish" w:eastAsia="Calibri" w:hAnsi="Mulish" w:cs="Arial"/>
          <w:sz w:val="18"/>
          <w:lang w:val="en-US"/>
        </w:rPr>
      </w:pPr>
    </w:p>
    <w:p w14:paraId="2E630C6F" w14:textId="77777777" w:rsidR="001D3568" w:rsidRPr="005E4FED" w:rsidRDefault="001D3568" w:rsidP="001D3568">
      <w:pPr>
        <w:widowControl/>
        <w:ind w:right="288"/>
        <w:jc w:val="both"/>
        <w:rPr>
          <w:rFonts w:ascii="Mulish" w:eastAsia="Calibri" w:hAnsi="Mulish" w:cs="Times New Roman"/>
          <w:b/>
          <w:bCs/>
          <w:color w:val="0137A6"/>
          <w:sz w:val="18"/>
          <w:szCs w:val="18"/>
        </w:rPr>
      </w:pPr>
      <w:r w:rsidRPr="005E4FED">
        <w:rPr>
          <w:rFonts w:ascii="Mulish" w:eastAsia="Calibri" w:hAnsi="Mulish" w:cs="Times New Roman"/>
          <w:b/>
          <w:bCs/>
          <w:color w:val="0137A6"/>
          <w:sz w:val="18"/>
          <w:szCs w:val="18"/>
        </w:rPr>
        <w:t>OUR REF</w:t>
      </w:r>
    </w:p>
    <w:p w14:paraId="058FD80E" w14:textId="18AD19BB" w:rsidR="00F27DBA" w:rsidRDefault="00F27DBA" w:rsidP="001D3568">
      <w:pPr>
        <w:widowControl/>
        <w:ind w:right="288"/>
        <w:jc w:val="both"/>
        <w:rPr>
          <w:rFonts w:ascii="Mulish Light" w:eastAsia="Calibri" w:hAnsi="Mulish Light" w:cs="Times New Roman"/>
          <w:color w:val="7F7F7F"/>
          <w:sz w:val="14"/>
          <w:szCs w:val="14"/>
        </w:rPr>
      </w:pPr>
      <w:r w:rsidRPr="00F27DBA">
        <w:rPr>
          <w:rFonts w:ascii="Mulish Light" w:eastAsia="Calibri" w:hAnsi="Mulish Light" w:cs="Times New Roman"/>
          <w:color w:val="7F7F7F"/>
          <w:sz w:val="14"/>
          <w:szCs w:val="14"/>
        </w:rPr>
        <w:t>Pioneer General</w:t>
      </w:r>
      <w:r w:rsidR="00641629">
        <w:rPr>
          <w:rFonts w:ascii="Mulish Light" w:eastAsia="Calibri" w:hAnsi="Mulish Light" w:cs="Times New Roman"/>
          <w:color w:val="7F7F7F"/>
          <w:sz w:val="14"/>
          <w:szCs w:val="14"/>
        </w:rPr>
        <w:t xml:space="preserve"> Insurance Limited</w:t>
      </w:r>
      <w:r w:rsidRPr="00F27DBA">
        <w:rPr>
          <w:rFonts w:ascii="Mulish Light" w:eastAsia="Calibri" w:hAnsi="Mulish Light" w:cs="Times New Roman"/>
          <w:color w:val="7F7F7F"/>
          <w:sz w:val="14"/>
          <w:szCs w:val="14"/>
        </w:rPr>
        <w:t>\Appointed Actuary\F</w:t>
      </w:r>
      <w:r w:rsidR="00D3304C">
        <w:rPr>
          <w:rFonts w:ascii="Mulish Light" w:eastAsia="Calibri" w:hAnsi="Mulish Light" w:cs="Times New Roman"/>
          <w:color w:val="7F7F7F"/>
          <w:sz w:val="14"/>
          <w:szCs w:val="14"/>
        </w:rPr>
        <w:t>inancial</w:t>
      </w:r>
      <w:r w:rsidR="00641629">
        <w:rPr>
          <w:rFonts w:ascii="Mulish Light" w:eastAsia="Calibri" w:hAnsi="Mulish Light" w:cs="Times New Roman"/>
          <w:color w:val="7F7F7F"/>
          <w:sz w:val="14"/>
          <w:szCs w:val="14"/>
        </w:rPr>
        <w:t xml:space="preserve"> Condition Report</w:t>
      </w:r>
      <w:r w:rsidRPr="00471D3F">
        <w:rPr>
          <w:rFonts w:ascii="Mulish Light" w:eastAsia="Calibri" w:hAnsi="Mulish Light" w:cs="Times New Roman"/>
          <w:color w:val="7F7F7F"/>
          <w:sz w:val="14"/>
          <w:szCs w:val="14"/>
        </w:rPr>
        <w:t>\202</w:t>
      </w:r>
      <w:r w:rsidR="00E66FD7">
        <w:rPr>
          <w:rFonts w:ascii="Mulish Light" w:eastAsia="Calibri" w:hAnsi="Mulish Light" w:cs="Times New Roman"/>
          <w:color w:val="7F7F7F"/>
          <w:sz w:val="14"/>
          <w:szCs w:val="14"/>
        </w:rPr>
        <w:t>3</w:t>
      </w:r>
      <w:r w:rsidRPr="00F27DBA">
        <w:rPr>
          <w:rFonts w:ascii="Mulish Light" w:eastAsia="Calibri" w:hAnsi="Mulish Light" w:cs="Times New Roman"/>
          <w:color w:val="7F7F7F"/>
          <w:sz w:val="14"/>
          <w:szCs w:val="14"/>
        </w:rPr>
        <w:t xml:space="preserve">\Reports\Pioneer General FCR </w:t>
      </w:r>
      <w:r w:rsidRPr="00471D3F">
        <w:rPr>
          <w:rFonts w:ascii="Mulish Light" w:eastAsia="Calibri" w:hAnsi="Mulish Light" w:cs="Times New Roman"/>
          <w:color w:val="7F7F7F"/>
          <w:sz w:val="14"/>
          <w:szCs w:val="14"/>
        </w:rPr>
        <w:t>202</w:t>
      </w:r>
      <w:r w:rsidR="00E66FD7">
        <w:rPr>
          <w:rFonts w:ascii="Mulish Light" w:eastAsia="Calibri" w:hAnsi="Mulish Light" w:cs="Times New Roman"/>
          <w:color w:val="7F7F7F"/>
          <w:sz w:val="14"/>
          <w:szCs w:val="14"/>
        </w:rPr>
        <w:t>3</w:t>
      </w:r>
      <w:r w:rsidRPr="00F27DBA">
        <w:rPr>
          <w:rFonts w:ascii="Mulish Light" w:eastAsia="Calibri" w:hAnsi="Mulish Light" w:cs="Times New Roman"/>
          <w:color w:val="7F7F7F"/>
          <w:sz w:val="14"/>
          <w:szCs w:val="14"/>
        </w:rPr>
        <w:t xml:space="preserve"> </w:t>
      </w:r>
      <w:r w:rsidR="00DA35ED">
        <w:rPr>
          <w:rFonts w:ascii="Mulish Light" w:eastAsia="Calibri" w:hAnsi="Mulish Light" w:cs="Times New Roman"/>
          <w:color w:val="7F7F7F"/>
          <w:sz w:val="14"/>
          <w:szCs w:val="14"/>
        </w:rPr>
        <w:t>–</w:t>
      </w:r>
      <w:r w:rsidRPr="00F27DBA">
        <w:rPr>
          <w:rFonts w:ascii="Mulish Light" w:eastAsia="Calibri" w:hAnsi="Mulish Light" w:cs="Times New Roman"/>
          <w:color w:val="7F7F7F"/>
          <w:sz w:val="14"/>
          <w:szCs w:val="14"/>
        </w:rPr>
        <w:t xml:space="preserve"> </w:t>
      </w:r>
      <w:r w:rsidR="007A65D3">
        <w:rPr>
          <w:rFonts w:ascii="Mulish Light" w:eastAsia="Calibri" w:hAnsi="Mulish Light" w:cs="Times New Roman"/>
          <w:color w:val="7F7F7F"/>
          <w:sz w:val="14"/>
          <w:szCs w:val="14"/>
        </w:rPr>
        <w:t>F</w:t>
      </w:r>
      <w:r w:rsidR="00DA35ED">
        <w:rPr>
          <w:rFonts w:ascii="Mulish Light" w:eastAsia="Calibri" w:hAnsi="Mulish Light" w:cs="Times New Roman"/>
          <w:color w:val="7F7F7F"/>
          <w:sz w:val="14"/>
          <w:szCs w:val="14"/>
        </w:rPr>
        <w:t xml:space="preserve">inal </w:t>
      </w:r>
      <w:r w:rsidRPr="00F27DBA">
        <w:rPr>
          <w:rFonts w:ascii="Mulish Light" w:eastAsia="Calibri" w:hAnsi="Mulish Light" w:cs="Times New Roman"/>
          <w:color w:val="7F7F7F"/>
          <w:sz w:val="14"/>
          <w:szCs w:val="14"/>
        </w:rPr>
        <w:t>Report</w:t>
      </w:r>
      <w:r w:rsidR="006B1720">
        <w:rPr>
          <w:rFonts w:ascii="Mulish Light" w:eastAsia="Calibri" w:hAnsi="Mulish Light" w:cs="Times New Roman"/>
          <w:color w:val="7F7F7F"/>
          <w:sz w:val="14"/>
          <w:szCs w:val="14"/>
        </w:rPr>
        <w:t xml:space="preserve"> – (</w:t>
      </w:r>
      <w:r w:rsidR="00276DF6">
        <w:rPr>
          <w:rFonts w:ascii="Mulish Light" w:eastAsia="Calibri" w:hAnsi="Mulish Light" w:cs="Times New Roman"/>
          <w:color w:val="7F7F7F"/>
          <w:sz w:val="14"/>
          <w:szCs w:val="14"/>
        </w:rPr>
        <w:t>2</w:t>
      </w:r>
      <w:r w:rsidR="00C462F6">
        <w:rPr>
          <w:rFonts w:ascii="Mulish Light" w:eastAsia="Calibri" w:hAnsi="Mulish Light" w:cs="Times New Roman"/>
          <w:color w:val="7F7F7F"/>
          <w:sz w:val="14"/>
          <w:szCs w:val="14"/>
        </w:rPr>
        <w:t>9</w:t>
      </w:r>
      <w:r w:rsidR="00641629">
        <w:rPr>
          <w:rFonts w:ascii="Mulish Light" w:eastAsia="Calibri" w:hAnsi="Mulish Light" w:cs="Times New Roman"/>
          <w:color w:val="7F7F7F"/>
          <w:sz w:val="14"/>
          <w:szCs w:val="14"/>
        </w:rPr>
        <w:t>0</w:t>
      </w:r>
      <w:r w:rsidR="00C462F6">
        <w:rPr>
          <w:rFonts w:ascii="Mulish Light" w:eastAsia="Calibri" w:hAnsi="Mulish Light" w:cs="Times New Roman"/>
          <w:color w:val="7F7F7F"/>
          <w:sz w:val="14"/>
          <w:szCs w:val="14"/>
        </w:rPr>
        <w:t>4</w:t>
      </w:r>
      <w:r w:rsidR="006B1720" w:rsidRPr="00ED44C2">
        <w:rPr>
          <w:rFonts w:ascii="Mulish Light" w:eastAsia="Calibri" w:hAnsi="Mulish Light" w:cs="Times New Roman"/>
          <w:color w:val="7F7F7F"/>
          <w:sz w:val="14"/>
          <w:szCs w:val="14"/>
        </w:rPr>
        <w:t>2</w:t>
      </w:r>
      <w:r w:rsidR="00D87AAC" w:rsidRPr="00ED44C2">
        <w:rPr>
          <w:rFonts w:ascii="Mulish Light" w:eastAsia="Calibri" w:hAnsi="Mulish Light" w:cs="Times New Roman"/>
          <w:color w:val="7F7F7F"/>
          <w:sz w:val="14"/>
          <w:szCs w:val="14"/>
        </w:rPr>
        <w:t>4</w:t>
      </w:r>
      <w:r w:rsidR="006B1720" w:rsidRPr="00ED44C2">
        <w:rPr>
          <w:rFonts w:ascii="Mulish Light" w:eastAsia="Calibri" w:hAnsi="Mulish Light" w:cs="Times New Roman"/>
          <w:color w:val="7F7F7F"/>
          <w:sz w:val="14"/>
          <w:szCs w:val="14"/>
        </w:rPr>
        <w:t>)</w:t>
      </w:r>
    </w:p>
    <w:p w14:paraId="43E8B59C" w14:textId="77777777" w:rsidR="00037D58" w:rsidRDefault="00037D58" w:rsidP="001D3568">
      <w:pPr>
        <w:widowControl/>
        <w:ind w:right="288"/>
        <w:jc w:val="both"/>
        <w:rPr>
          <w:rFonts w:ascii="Mulish Light" w:eastAsia="Calibri" w:hAnsi="Mulish Light" w:cs="Times New Roman"/>
          <w:color w:val="7F7F7F"/>
          <w:sz w:val="14"/>
          <w:szCs w:val="14"/>
        </w:rPr>
      </w:pPr>
    </w:p>
    <w:p w14:paraId="511CFF9B" w14:textId="77777777" w:rsidR="001D3568" w:rsidRPr="001D3568" w:rsidRDefault="001D3568" w:rsidP="001D3568">
      <w:pPr>
        <w:widowControl/>
        <w:ind w:right="288"/>
        <w:jc w:val="both"/>
        <w:rPr>
          <w:rFonts w:ascii="Mulish Light" w:eastAsia="Calibri" w:hAnsi="Mulish Light" w:cs="Times New Roman"/>
          <w:color w:val="7F7F7F"/>
          <w:sz w:val="14"/>
          <w:szCs w:val="14"/>
        </w:rPr>
      </w:pPr>
    </w:p>
    <w:p w14:paraId="6086C7EE" w14:textId="77777777" w:rsidR="001D3568" w:rsidRPr="005E4FED" w:rsidRDefault="001D3568" w:rsidP="001D3568">
      <w:pPr>
        <w:widowControl/>
        <w:ind w:right="288"/>
        <w:rPr>
          <w:rFonts w:ascii="Mulish" w:eastAsia="Calibri" w:hAnsi="Mulish" w:cs="Arial"/>
          <w:b/>
          <w:color w:val="0137A6"/>
          <w:sz w:val="18"/>
          <w:szCs w:val="18"/>
        </w:rPr>
      </w:pPr>
      <w:r w:rsidRPr="005E4FED">
        <w:rPr>
          <w:rFonts w:ascii="Mulish" w:eastAsia="Calibri" w:hAnsi="Mulish" w:cs="Arial"/>
          <w:b/>
          <w:color w:val="0137A6"/>
          <w:sz w:val="18"/>
          <w:szCs w:val="18"/>
        </w:rPr>
        <w:t>DOCUMENT PURPOSE</w:t>
      </w:r>
    </w:p>
    <w:p w14:paraId="2DB0E182" w14:textId="6156C7AD" w:rsidR="001D3568" w:rsidRDefault="001D3568" w:rsidP="001D3568">
      <w:pPr>
        <w:widowControl/>
        <w:ind w:right="288"/>
        <w:jc w:val="both"/>
        <w:rPr>
          <w:rFonts w:ascii="Mulish Light" w:eastAsia="Calibri" w:hAnsi="Mulish Light" w:cs="Times New Roman"/>
          <w:color w:val="7F7F7F"/>
          <w:sz w:val="14"/>
          <w:szCs w:val="14"/>
        </w:rPr>
      </w:pPr>
      <w:r w:rsidRPr="001D3568">
        <w:rPr>
          <w:rFonts w:ascii="Mulish Light" w:eastAsia="Calibri" w:hAnsi="Mulish Light" w:cs="Times New Roman"/>
          <w:color w:val="7F7F7F"/>
          <w:sz w:val="14"/>
          <w:szCs w:val="14"/>
        </w:rPr>
        <w:t>Submission to the Insurance Regulatory Authority in Respect of the Statutory Financial Condition Report of the General Business as at 31 December 202</w:t>
      </w:r>
      <w:r w:rsidR="00D87AAC">
        <w:rPr>
          <w:rFonts w:ascii="Mulish Light" w:eastAsia="Calibri" w:hAnsi="Mulish Light" w:cs="Times New Roman"/>
          <w:color w:val="7F7F7F"/>
          <w:sz w:val="14"/>
          <w:szCs w:val="14"/>
        </w:rPr>
        <w:t>3</w:t>
      </w:r>
    </w:p>
    <w:p w14:paraId="00C6F314" w14:textId="77777777" w:rsidR="00037D58" w:rsidRPr="001D3568" w:rsidRDefault="00037D58" w:rsidP="001D3568">
      <w:pPr>
        <w:widowControl/>
        <w:ind w:right="288"/>
        <w:jc w:val="both"/>
        <w:rPr>
          <w:rFonts w:ascii="Mulish Light" w:eastAsia="Calibri" w:hAnsi="Mulish Light" w:cs="Times New Roman"/>
          <w:color w:val="7F7F7F"/>
          <w:sz w:val="14"/>
          <w:szCs w:val="14"/>
        </w:rPr>
      </w:pPr>
    </w:p>
    <w:p w14:paraId="75C80F37" w14:textId="77777777" w:rsidR="001D3568" w:rsidRPr="001D3568" w:rsidRDefault="001D3568" w:rsidP="001D3568">
      <w:pPr>
        <w:widowControl/>
        <w:ind w:right="288"/>
        <w:jc w:val="both"/>
        <w:rPr>
          <w:rFonts w:ascii="Lato Light" w:eastAsia="Calibri" w:hAnsi="Lato Light" w:cs="Times New Roman"/>
          <w:color w:val="7F7F7F"/>
          <w:sz w:val="14"/>
          <w:szCs w:val="14"/>
        </w:rPr>
      </w:pPr>
    </w:p>
    <w:p w14:paraId="16FCACC4" w14:textId="77777777" w:rsidR="001D3568" w:rsidRPr="005E4FED" w:rsidRDefault="001D3568" w:rsidP="001D3568">
      <w:pPr>
        <w:widowControl/>
        <w:ind w:right="288"/>
        <w:rPr>
          <w:rFonts w:ascii="Mulish" w:eastAsia="Calibri" w:hAnsi="Mulish" w:cs="Arial"/>
          <w:b/>
          <w:color w:val="0137A6"/>
          <w:sz w:val="18"/>
          <w:szCs w:val="18"/>
        </w:rPr>
      </w:pPr>
      <w:r w:rsidRPr="005E4FED">
        <w:rPr>
          <w:rFonts w:ascii="Mulish" w:eastAsia="Calibri" w:hAnsi="Mulish" w:cs="Arial"/>
          <w:b/>
          <w:color w:val="0137A6"/>
          <w:sz w:val="18"/>
          <w:szCs w:val="18"/>
        </w:rPr>
        <w:t>DOCUMENT OWNERSHIP</w:t>
      </w:r>
    </w:p>
    <w:p w14:paraId="767C9160" w14:textId="5A56998D" w:rsidR="001D3568" w:rsidRDefault="001D3568" w:rsidP="001D3568">
      <w:pPr>
        <w:widowControl/>
        <w:spacing w:after="200" w:line="276" w:lineRule="auto"/>
        <w:ind w:right="288"/>
        <w:contextualSpacing/>
        <w:jc w:val="both"/>
        <w:rPr>
          <w:rFonts w:ascii="Mulish Light" w:eastAsia="Calibri" w:hAnsi="Mulish Light" w:cs="Times New Roman"/>
          <w:color w:val="7F7F7F"/>
          <w:sz w:val="14"/>
          <w:szCs w:val="14"/>
        </w:rPr>
      </w:pPr>
      <w:r w:rsidRPr="001D3568">
        <w:rPr>
          <w:rFonts w:ascii="Mulish Light" w:eastAsia="Calibri" w:hAnsi="Mulish Light" w:cs="Times New Roman"/>
          <w:color w:val="7F7F7F"/>
          <w:sz w:val="14"/>
          <w:szCs w:val="14"/>
        </w:rPr>
        <w:t>The owner of this document is the Appointed Actuary of the Insurer</w:t>
      </w:r>
    </w:p>
    <w:p w14:paraId="6F1CE23E" w14:textId="77777777" w:rsidR="007A113A" w:rsidRPr="001D3568" w:rsidRDefault="007A113A" w:rsidP="001D3568">
      <w:pPr>
        <w:widowControl/>
        <w:spacing w:after="200" w:line="276" w:lineRule="auto"/>
        <w:ind w:right="288"/>
        <w:contextualSpacing/>
        <w:jc w:val="both"/>
        <w:rPr>
          <w:rFonts w:ascii="Mulish Light" w:eastAsia="Calibri" w:hAnsi="Mulish Light" w:cs="Times New Roman"/>
          <w:color w:val="7F7F7F"/>
          <w:sz w:val="14"/>
          <w:szCs w:val="14"/>
        </w:rPr>
      </w:pPr>
    </w:p>
    <w:p w14:paraId="7CAAF1B5" w14:textId="5165B483" w:rsidR="001D3568" w:rsidRDefault="007A113A">
      <w:r w:rsidRPr="0098302F">
        <w:rPr>
          <w:rFonts w:ascii="Mulish" w:hAnsi="Mulish"/>
          <w:color w:val="000000" w:themeColor="text1"/>
          <w:sz w:val="14"/>
          <w:szCs w:val="14"/>
        </w:rPr>
        <w:t>To protect the confidential and proprietary information included in this document, it may not be disclosed or provided to any third parties without the approval of Kenbright Actuarial and Financial Services Limited.</w:t>
      </w:r>
    </w:p>
    <w:p w14:paraId="6CAF8CA8" w14:textId="33B9E966" w:rsidR="00DD0742" w:rsidRPr="00F27DBA" w:rsidRDefault="001D3568" w:rsidP="00181B9A">
      <w:pPr>
        <w:rPr>
          <w:rFonts w:ascii="Mulish Black" w:hAnsi="Mulish Black" w:cs="Arial"/>
          <w:b/>
          <w:color w:val="0137A6"/>
          <w:sz w:val="40"/>
          <w:szCs w:val="40"/>
        </w:rPr>
      </w:pPr>
      <w:r>
        <w:br w:type="page"/>
      </w:r>
      <w:bookmarkStart w:id="0" w:name="_Toc384046896"/>
      <w:bookmarkStart w:id="1" w:name="_Toc386612264"/>
      <w:bookmarkStart w:id="2" w:name="_Toc510112742"/>
      <w:bookmarkStart w:id="3" w:name="_Toc510158808"/>
      <w:bookmarkStart w:id="4" w:name="_Toc510182858"/>
      <w:bookmarkStart w:id="5" w:name="_Toc510182809"/>
      <w:bookmarkStart w:id="6" w:name="_Toc510189787"/>
      <w:bookmarkStart w:id="7" w:name="_Toc510190435"/>
      <w:bookmarkStart w:id="8" w:name="_Toc510190088"/>
      <w:r w:rsidR="00DD0742" w:rsidRPr="00F27DBA">
        <w:rPr>
          <w:rFonts w:ascii="Mulish Black" w:hAnsi="Mulish Black" w:cs="Arial"/>
          <w:b/>
          <w:color w:val="0137A6"/>
          <w:sz w:val="40"/>
          <w:szCs w:val="40"/>
        </w:rPr>
        <w:lastRenderedPageBreak/>
        <w:t>TABLE OF CONTENTS</w:t>
      </w:r>
    </w:p>
    <w:p w14:paraId="335D5AE0" w14:textId="77777777" w:rsidR="00DD0742" w:rsidRPr="0061509F" w:rsidRDefault="00DD0742" w:rsidP="00DD0742">
      <w:pPr>
        <w:widowControl/>
        <w:spacing w:after="160"/>
        <w:rPr>
          <w:rFonts w:ascii="Mulish" w:eastAsia="Calibri" w:hAnsi="Mulish" w:cs="Times New Roman"/>
          <w:b/>
          <w:color w:val="2F5BA6"/>
          <w:sz w:val="18"/>
          <w:szCs w:val="18"/>
        </w:rPr>
      </w:pPr>
    </w:p>
    <w:bookmarkStart w:id="9" w:name="_Toc509863657"/>
    <w:p w14:paraId="6B3A9440" w14:textId="2FB686CD" w:rsidR="00813DE0" w:rsidRDefault="00813DE0">
      <w:pPr>
        <w:pStyle w:val="TOC1"/>
        <w:rPr>
          <w:rFonts w:asciiTheme="minorHAnsi" w:eastAsiaTheme="minorEastAsia" w:hAnsiTheme="minorHAnsi"/>
          <w:noProof/>
          <w:kern w:val="2"/>
          <w:sz w:val="24"/>
          <w:szCs w:val="24"/>
          <w:lang w:val="en-US"/>
          <w14:ligatures w14:val="standardContextual"/>
        </w:rPr>
      </w:pPr>
      <w:r>
        <w:rPr>
          <w:rFonts w:eastAsia="Calibri" w:cs="Times New Roman"/>
          <w:szCs w:val="18"/>
        </w:rPr>
        <w:fldChar w:fldCharType="begin"/>
      </w:r>
      <w:r>
        <w:rPr>
          <w:rFonts w:eastAsia="Calibri" w:cs="Times New Roman"/>
          <w:szCs w:val="18"/>
        </w:rPr>
        <w:instrText xml:space="preserve"> TOC \o "1-2" \h \z \u </w:instrText>
      </w:r>
      <w:r>
        <w:rPr>
          <w:rFonts w:eastAsia="Calibri" w:cs="Times New Roman"/>
          <w:szCs w:val="18"/>
        </w:rPr>
        <w:fldChar w:fldCharType="separate"/>
      </w:r>
      <w:hyperlink w:anchor="_Toc162373495" w:history="1">
        <w:r w:rsidRPr="00481E41">
          <w:rPr>
            <w:rStyle w:val="Hyperlink"/>
            <w:b/>
            <w:noProof/>
          </w:rPr>
          <w:t>1.</w:t>
        </w:r>
        <w:r>
          <w:rPr>
            <w:rFonts w:asciiTheme="minorHAnsi" w:eastAsiaTheme="minorEastAsia" w:hAnsiTheme="minorHAnsi"/>
            <w:noProof/>
            <w:kern w:val="2"/>
            <w:sz w:val="24"/>
            <w:szCs w:val="24"/>
            <w:lang w:val="en-US"/>
            <w14:ligatures w14:val="standardContextual"/>
          </w:rPr>
          <w:tab/>
        </w:r>
        <w:r w:rsidRPr="00481E41">
          <w:rPr>
            <w:rStyle w:val="Hyperlink"/>
            <w:noProof/>
          </w:rPr>
          <w:t>STATEMENT BY THE APPOINTED ACTUARY</w:t>
        </w:r>
        <w:r>
          <w:rPr>
            <w:noProof/>
            <w:webHidden/>
          </w:rPr>
          <w:tab/>
        </w:r>
        <w:r>
          <w:rPr>
            <w:noProof/>
            <w:webHidden/>
          </w:rPr>
          <w:fldChar w:fldCharType="begin"/>
        </w:r>
        <w:r>
          <w:rPr>
            <w:noProof/>
            <w:webHidden/>
          </w:rPr>
          <w:instrText xml:space="preserve"> PAGEREF _Toc162373495 \h </w:instrText>
        </w:r>
        <w:r>
          <w:rPr>
            <w:noProof/>
            <w:webHidden/>
          </w:rPr>
        </w:r>
        <w:r>
          <w:rPr>
            <w:noProof/>
            <w:webHidden/>
          </w:rPr>
          <w:fldChar w:fldCharType="separate"/>
        </w:r>
        <w:r w:rsidR="007E2CB7">
          <w:rPr>
            <w:noProof/>
            <w:webHidden/>
          </w:rPr>
          <w:t>5</w:t>
        </w:r>
        <w:r>
          <w:rPr>
            <w:noProof/>
            <w:webHidden/>
          </w:rPr>
          <w:fldChar w:fldCharType="end"/>
        </w:r>
      </w:hyperlink>
    </w:p>
    <w:p w14:paraId="41565D1A" w14:textId="2CC8C6AF"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496" w:history="1">
        <w:r w:rsidR="00813DE0" w:rsidRPr="00481E41">
          <w:rPr>
            <w:rStyle w:val="Hyperlink"/>
            <w:b/>
            <w:noProof/>
          </w:rPr>
          <w:t>2.</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EXECUTIVE SUMMARY</w:t>
        </w:r>
        <w:r w:rsidR="00813DE0">
          <w:rPr>
            <w:noProof/>
            <w:webHidden/>
          </w:rPr>
          <w:tab/>
        </w:r>
        <w:r w:rsidR="00813DE0">
          <w:rPr>
            <w:noProof/>
            <w:webHidden/>
          </w:rPr>
          <w:fldChar w:fldCharType="begin"/>
        </w:r>
        <w:r w:rsidR="00813DE0">
          <w:rPr>
            <w:noProof/>
            <w:webHidden/>
          </w:rPr>
          <w:instrText xml:space="preserve"> PAGEREF _Toc162373496 \h </w:instrText>
        </w:r>
        <w:r w:rsidR="00813DE0">
          <w:rPr>
            <w:noProof/>
            <w:webHidden/>
          </w:rPr>
        </w:r>
        <w:r w:rsidR="00813DE0">
          <w:rPr>
            <w:noProof/>
            <w:webHidden/>
          </w:rPr>
          <w:fldChar w:fldCharType="separate"/>
        </w:r>
        <w:r w:rsidR="007E2CB7">
          <w:rPr>
            <w:noProof/>
            <w:webHidden/>
          </w:rPr>
          <w:t>6</w:t>
        </w:r>
        <w:r w:rsidR="00813DE0">
          <w:rPr>
            <w:noProof/>
            <w:webHidden/>
          </w:rPr>
          <w:fldChar w:fldCharType="end"/>
        </w:r>
      </w:hyperlink>
    </w:p>
    <w:p w14:paraId="293E800B" w14:textId="61C71EA1"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497" w:history="1">
        <w:r w:rsidR="00813DE0" w:rsidRPr="00481E41">
          <w:rPr>
            <w:rStyle w:val="Hyperlink"/>
            <w:noProof/>
          </w:rPr>
          <w:t>Key Recommendations</w:t>
        </w:r>
        <w:r w:rsidR="00813DE0">
          <w:rPr>
            <w:noProof/>
            <w:webHidden/>
          </w:rPr>
          <w:tab/>
        </w:r>
        <w:r w:rsidR="00813DE0">
          <w:rPr>
            <w:noProof/>
            <w:webHidden/>
          </w:rPr>
          <w:fldChar w:fldCharType="begin"/>
        </w:r>
        <w:r w:rsidR="00813DE0">
          <w:rPr>
            <w:noProof/>
            <w:webHidden/>
          </w:rPr>
          <w:instrText xml:space="preserve"> PAGEREF _Toc162373497 \h </w:instrText>
        </w:r>
        <w:r w:rsidR="00813DE0">
          <w:rPr>
            <w:noProof/>
            <w:webHidden/>
          </w:rPr>
        </w:r>
        <w:r w:rsidR="00813DE0">
          <w:rPr>
            <w:noProof/>
            <w:webHidden/>
          </w:rPr>
          <w:fldChar w:fldCharType="separate"/>
        </w:r>
        <w:r w:rsidR="007E2CB7">
          <w:rPr>
            <w:noProof/>
            <w:webHidden/>
          </w:rPr>
          <w:t>7</w:t>
        </w:r>
        <w:r w:rsidR="00813DE0">
          <w:rPr>
            <w:noProof/>
            <w:webHidden/>
          </w:rPr>
          <w:fldChar w:fldCharType="end"/>
        </w:r>
      </w:hyperlink>
    </w:p>
    <w:p w14:paraId="5DC2F86A" w14:textId="1E0C7D96"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498" w:history="1">
        <w:r w:rsidR="00813DE0" w:rsidRPr="00481E41">
          <w:rPr>
            <w:rStyle w:val="Hyperlink"/>
            <w:noProof/>
          </w:rPr>
          <w:t>Previous FCR Recommendations &amp; Extent Addressed by Insurer</w:t>
        </w:r>
        <w:r w:rsidR="00813DE0">
          <w:rPr>
            <w:noProof/>
            <w:webHidden/>
          </w:rPr>
          <w:tab/>
        </w:r>
        <w:r w:rsidR="00813DE0">
          <w:rPr>
            <w:noProof/>
            <w:webHidden/>
          </w:rPr>
          <w:fldChar w:fldCharType="begin"/>
        </w:r>
        <w:r w:rsidR="00813DE0">
          <w:rPr>
            <w:noProof/>
            <w:webHidden/>
          </w:rPr>
          <w:instrText xml:space="preserve"> PAGEREF _Toc162373498 \h </w:instrText>
        </w:r>
        <w:r w:rsidR="00813DE0">
          <w:rPr>
            <w:noProof/>
            <w:webHidden/>
          </w:rPr>
        </w:r>
        <w:r w:rsidR="00813DE0">
          <w:rPr>
            <w:noProof/>
            <w:webHidden/>
          </w:rPr>
          <w:fldChar w:fldCharType="separate"/>
        </w:r>
        <w:r w:rsidR="007E2CB7">
          <w:rPr>
            <w:noProof/>
            <w:webHidden/>
          </w:rPr>
          <w:t>8</w:t>
        </w:r>
        <w:r w:rsidR="00813DE0">
          <w:rPr>
            <w:noProof/>
            <w:webHidden/>
          </w:rPr>
          <w:fldChar w:fldCharType="end"/>
        </w:r>
      </w:hyperlink>
    </w:p>
    <w:p w14:paraId="1BC0F338" w14:textId="43C6EDDE"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499" w:history="1">
        <w:r w:rsidR="00813DE0" w:rsidRPr="00481E41">
          <w:rPr>
            <w:rStyle w:val="Hyperlink"/>
            <w:b/>
            <w:noProof/>
          </w:rPr>
          <w:t>3.</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INTRODUCTION</w:t>
        </w:r>
        <w:r w:rsidR="00813DE0">
          <w:rPr>
            <w:noProof/>
            <w:webHidden/>
          </w:rPr>
          <w:tab/>
        </w:r>
        <w:r w:rsidR="00813DE0">
          <w:rPr>
            <w:noProof/>
            <w:webHidden/>
          </w:rPr>
          <w:fldChar w:fldCharType="begin"/>
        </w:r>
        <w:r w:rsidR="00813DE0">
          <w:rPr>
            <w:noProof/>
            <w:webHidden/>
          </w:rPr>
          <w:instrText xml:space="preserve"> PAGEREF _Toc162373499 \h </w:instrText>
        </w:r>
        <w:r w:rsidR="00813DE0">
          <w:rPr>
            <w:noProof/>
            <w:webHidden/>
          </w:rPr>
        </w:r>
        <w:r w:rsidR="00813DE0">
          <w:rPr>
            <w:noProof/>
            <w:webHidden/>
          </w:rPr>
          <w:fldChar w:fldCharType="separate"/>
        </w:r>
        <w:r w:rsidR="007E2CB7">
          <w:rPr>
            <w:noProof/>
            <w:webHidden/>
          </w:rPr>
          <w:t>9</w:t>
        </w:r>
        <w:r w:rsidR="00813DE0">
          <w:rPr>
            <w:noProof/>
            <w:webHidden/>
          </w:rPr>
          <w:fldChar w:fldCharType="end"/>
        </w:r>
      </w:hyperlink>
    </w:p>
    <w:p w14:paraId="543F76B9" w14:textId="3B18C119"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0" w:history="1">
        <w:r w:rsidR="00813DE0" w:rsidRPr="00481E41">
          <w:rPr>
            <w:rStyle w:val="Hyperlink"/>
            <w:noProof/>
          </w:rPr>
          <w:t>Purpose</w:t>
        </w:r>
        <w:r w:rsidR="00813DE0">
          <w:rPr>
            <w:noProof/>
            <w:webHidden/>
          </w:rPr>
          <w:tab/>
        </w:r>
        <w:r w:rsidR="00813DE0">
          <w:rPr>
            <w:noProof/>
            <w:webHidden/>
          </w:rPr>
          <w:fldChar w:fldCharType="begin"/>
        </w:r>
        <w:r w:rsidR="00813DE0">
          <w:rPr>
            <w:noProof/>
            <w:webHidden/>
          </w:rPr>
          <w:instrText xml:space="preserve"> PAGEREF _Toc162373500 \h </w:instrText>
        </w:r>
        <w:r w:rsidR="00813DE0">
          <w:rPr>
            <w:noProof/>
            <w:webHidden/>
          </w:rPr>
        </w:r>
        <w:r w:rsidR="00813DE0">
          <w:rPr>
            <w:noProof/>
            <w:webHidden/>
          </w:rPr>
          <w:fldChar w:fldCharType="separate"/>
        </w:r>
        <w:r w:rsidR="007E2CB7">
          <w:rPr>
            <w:noProof/>
            <w:webHidden/>
          </w:rPr>
          <w:t>9</w:t>
        </w:r>
        <w:r w:rsidR="00813DE0">
          <w:rPr>
            <w:noProof/>
            <w:webHidden/>
          </w:rPr>
          <w:fldChar w:fldCharType="end"/>
        </w:r>
      </w:hyperlink>
    </w:p>
    <w:p w14:paraId="21BA66B5" w14:textId="13C7E3FE"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1" w:history="1">
        <w:r w:rsidR="00813DE0" w:rsidRPr="00481E41">
          <w:rPr>
            <w:rStyle w:val="Hyperlink"/>
            <w:noProof/>
          </w:rPr>
          <w:t>Reliance and Limitations</w:t>
        </w:r>
        <w:r w:rsidR="00813DE0">
          <w:rPr>
            <w:noProof/>
            <w:webHidden/>
          </w:rPr>
          <w:tab/>
        </w:r>
        <w:r w:rsidR="00813DE0">
          <w:rPr>
            <w:noProof/>
            <w:webHidden/>
          </w:rPr>
          <w:fldChar w:fldCharType="begin"/>
        </w:r>
        <w:r w:rsidR="00813DE0">
          <w:rPr>
            <w:noProof/>
            <w:webHidden/>
          </w:rPr>
          <w:instrText xml:space="preserve"> PAGEREF _Toc162373501 \h </w:instrText>
        </w:r>
        <w:r w:rsidR="00813DE0">
          <w:rPr>
            <w:noProof/>
            <w:webHidden/>
          </w:rPr>
        </w:r>
        <w:r w:rsidR="00813DE0">
          <w:rPr>
            <w:noProof/>
            <w:webHidden/>
          </w:rPr>
          <w:fldChar w:fldCharType="separate"/>
        </w:r>
        <w:r w:rsidR="007E2CB7">
          <w:rPr>
            <w:noProof/>
            <w:webHidden/>
          </w:rPr>
          <w:t>9</w:t>
        </w:r>
        <w:r w:rsidR="00813DE0">
          <w:rPr>
            <w:noProof/>
            <w:webHidden/>
          </w:rPr>
          <w:fldChar w:fldCharType="end"/>
        </w:r>
      </w:hyperlink>
    </w:p>
    <w:p w14:paraId="0702FCE2" w14:textId="00F73CAE"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2" w:history="1">
        <w:r w:rsidR="00813DE0" w:rsidRPr="00481E41">
          <w:rPr>
            <w:rStyle w:val="Hyperlink"/>
            <w:noProof/>
          </w:rPr>
          <w:t>Scope</w:t>
        </w:r>
        <w:r w:rsidR="00813DE0">
          <w:rPr>
            <w:noProof/>
            <w:webHidden/>
          </w:rPr>
          <w:tab/>
        </w:r>
        <w:r w:rsidR="00813DE0">
          <w:rPr>
            <w:noProof/>
            <w:webHidden/>
          </w:rPr>
          <w:fldChar w:fldCharType="begin"/>
        </w:r>
        <w:r w:rsidR="00813DE0">
          <w:rPr>
            <w:noProof/>
            <w:webHidden/>
          </w:rPr>
          <w:instrText xml:space="preserve"> PAGEREF _Toc162373502 \h </w:instrText>
        </w:r>
        <w:r w:rsidR="00813DE0">
          <w:rPr>
            <w:noProof/>
            <w:webHidden/>
          </w:rPr>
        </w:r>
        <w:r w:rsidR="00813DE0">
          <w:rPr>
            <w:noProof/>
            <w:webHidden/>
          </w:rPr>
          <w:fldChar w:fldCharType="separate"/>
        </w:r>
        <w:r w:rsidR="007E2CB7">
          <w:rPr>
            <w:noProof/>
            <w:webHidden/>
          </w:rPr>
          <w:t>9</w:t>
        </w:r>
        <w:r w:rsidR="00813DE0">
          <w:rPr>
            <w:noProof/>
            <w:webHidden/>
          </w:rPr>
          <w:fldChar w:fldCharType="end"/>
        </w:r>
      </w:hyperlink>
    </w:p>
    <w:p w14:paraId="18AC1663" w14:textId="4602C782"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03" w:history="1">
        <w:r w:rsidR="00813DE0" w:rsidRPr="00481E41">
          <w:rPr>
            <w:rStyle w:val="Hyperlink"/>
            <w:b/>
            <w:noProof/>
          </w:rPr>
          <w:t>4.</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BUSINESS OVERVIEW</w:t>
        </w:r>
        <w:r w:rsidR="00813DE0">
          <w:rPr>
            <w:noProof/>
            <w:webHidden/>
          </w:rPr>
          <w:tab/>
        </w:r>
        <w:r w:rsidR="00813DE0">
          <w:rPr>
            <w:noProof/>
            <w:webHidden/>
          </w:rPr>
          <w:fldChar w:fldCharType="begin"/>
        </w:r>
        <w:r w:rsidR="00813DE0">
          <w:rPr>
            <w:noProof/>
            <w:webHidden/>
          </w:rPr>
          <w:instrText xml:space="preserve"> PAGEREF _Toc162373503 \h </w:instrText>
        </w:r>
        <w:r w:rsidR="00813DE0">
          <w:rPr>
            <w:noProof/>
            <w:webHidden/>
          </w:rPr>
        </w:r>
        <w:r w:rsidR="00813DE0">
          <w:rPr>
            <w:noProof/>
            <w:webHidden/>
          </w:rPr>
          <w:fldChar w:fldCharType="separate"/>
        </w:r>
        <w:r w:rsidR="007E2CB7">
          <w:rPr>
            <w:noProof/>
            <w:webHidden/>
          </w:rPr>
          <w:t>10</w:t>
        </w:r>
        <w:r w:rsidR="00813DE0">
          <w:rPr>
            <w:noProof/>
            <w:webHidden/>
          </w:rPr>
          <w:fldChar w:fldCharType="end"/>
        </w:r>
      </w:hyperlink>
    </w:p>
    <w:p w14:paraId="1CE394DB" w14:textId="41810292"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4" w:history="1">
        <w:r w:rsidR="00813DE0" w:rsidRPr="00481E41">
          <w:rPr>
            <w:rStyle w:val="Hyperlink"/>
            <w:noProof/>
          </w:rPr>
          <w:t>Insurance Penetration</w:t>
        </w:r>
        <w:r w:rsidR="00813DE0">
          <w:rPr>
            <w:noProof/>
            <w:webHidden/>
          </w:rPr>
          <w:tab/>
        </w:r>
        <w:r w:rsidR="00813DE0">
          <w:rPr>
            <w:noProof/>
            <w:webHidden/>
          </w:rPr>
          <w:fldChar w:fldCharType="begin"/>
        </w:r>
        <w:r w:rsidR="00813DE0">
          <w:rPr>
            <w:noProof/>
            <w:webHidden/>
          </w:rPr>
          <w:instrText xml:space="preserve"> PAGEREF _Toc162373504 \h </w:instrText>
        </w:r>
        <w:r w:rsidR="00813DE0">
          <w:rPr>
            <w:noProof/>
            <w:webHidden/>
          </w:rPr>
        </w:r>
        <w:r w:rsidR="00813DE0">
          <w:rPr>
            <w:noProof/>
            <w:webHidden/>
          </w:rPr>
          <w:fldChar w:fldCharType="separate"/>
        </w:r>
        <w:r w:rsidR="007E2CB7">
          <w:rPr>
            <w:noProof/>
            <w:webHidden/>
          </w:rPr>
          <w:t>10</w:t>
        </w:r>
        <w:r w:rsidR="00813DE0">
          <w:rPr>
            <w:noProof/>
            <w:webHidden/>
          </w:rPr>
          <w:fldChar w:fldCharType="end"/>
        </w:r>
      </w:hyperlink>
    </w:p>
    <w:p w14:paraId="61D25492" w14:textId="4755429F"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5" w:history="1">
        <w:r w:rsidR="00813DE0" w:rsidRPr="00481E41">
          <w:rPr>
            <w:rStyle w:val="Hyperlink"/>
            <w:noProof/>
          </w:rPr>
          <w:t>Nature of the Business</w:t>
        </w:r>
        <w:r w:rsidR="00813DE0">
          <w:rPr>
            <w:noProof/>
            <w:webHidden/>
          </w:rPr>
          <w:tab/>
        </w:r>
        <w:r w:rsidR="00813DE0">
          <w:rPr>
            <w:noProof/>
            <w:webHidden/>
          </w:rPr>
          <w:fldChar w:fldCharType="begin"/>
        </w:r>
        <w:r w:rsidR="00813DE0">
          <w:rPr>
            <w:noProof/>
            <w:webHidden/>
          </w:rPr>
          <w:instrText xml:space="preserve"> PAGEREF _Toc162373505 \h </w:instrText>
        </w:r>
        <w:r w:rsidR="00813DE0">
          <w:rPr>
            <w:noProof/>
            <w:webHidden/>
          </w:rPr>
        </w:r>
        <w:r w:rsidR="00813DE0">
          <w:rPr>
            <w:noProof/>
            <w:webHidden/>
          </w:rPr>
          <w:fldChar w:fldCharType="separate"/>
        </w:r>
        <w:r w:rsidR="007E2CB7">
          <w:rPr>
            <w:noProof/>
            <w:webHidden/>
          </w:rPr>
          <w:t>10</w:t>
        </w:r>
        <w:r w:rsidR="00813DE0">
          <w:rPr>
            <w:noProof/>
            <w:webHidden/>
          </w:rPr>
          <w:fldChar w:fldCharType="end"/>
        </w:r>
      </w:hyperlink>
    </w:p>
    <w:p w14:paraId="5D035C06" w14:textId="188AEABE"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6" w:history="1">
        <w:r w:rsidR="00813DE0" w:rsidRPr="00481E41">
          <w:rPr>
            <w:rStyle w:val="Hyperlink"/>
            <w:noProof/>
          </w:rPr>
          <w:t>Governance Structure and Key Stakeholders</w:t>
        </w:r>
        <w:r w:rsidR="00813DE0">
          <w:rPr>
            <w:noProof/>
            <w:webHidden/>
          </w:rPr>
          <w:tab/>
        </w:r>
        <w:r w:rsidR="00813DE0">
          <w:rPr>
            <w:noProof/>
            <w:webHidden/>
          </w:rPr>
          <w:fldChar w:fldCharType="begin"/>
        </w:r>
        <w:r w:rsidR="00813DE0">
          <w:rPr>
            <w:noProof/>
            <w:webHidden/>
          </w:rPr>
          <w:instrText xml:space="preserve"> PAGEREF _Toc162373506 \h </w:instrText>
        </w:r>
        <w:r w:rsidR="00813DE0">
          <w:rPr>
            <w:noProof/>
            <w:webHidden/>
          </w:rPr>
        </w:r>
        <w:r w:rsidR="00813DE0">
          <w:rPr>
            <w:noProof/>
            <w:webHidden/>
          </w:rPr>
          <w:fldChar w:fldCharType="separate"/>
        </w:r>
        <w:r w:rsidR="007E2CB7">
          <w:rPr>
            <w:noProof/>
            <w:webHidden/>
          </w:rPr>
          <w:t>10</w:t>
        </w:r>
        <w:r w:rsidR="00813DE0">
          <w:rPr>
            <w:noProof/>
            <w:webHidden/>
          </w:rPr>
          <w:fldChar w:fldCharType="end"/>
        </w:r>
      </w:hyperlink>
    </w:p>
    <w:p w14:paraId="64EE3D1A" w14:textId="036488A7"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7" w:history="1">
        <w:r w:rsidR="00813DE0" w:rsidRPr="00481E41">
          <w:rPr>
            <w:rStyle w:val="Hyperlink"/>
            <w:noProof/>
          </w:rPr>
          <w:t>Organisation Structure</w:t>
        </w:r>
        <w:r w:rsidR="00813DE0">
          <w:rPr>
            <w:noProof/>
            <w:webHidden/>
          </w:rPr>
          <w:tab/>
        </w:r>
        <w:r w:rsidR="00813DE0">
          <w:rPr>
            <w:noProof/>
            <w:webHidden/>
          </w:rPr>
          <w:fldChar w:fldCharType="begin"/>
        </w:r>
        <w:r w:rsidR="00813DE0">
          <w:rPr>
            <w:noProof/>
            <w:webHidden/>
          </w:rPr>
          <w:instrText xml:space="preserve"> PAGEREF _Toc162373507 \h </w:instrText>
        </w:r>
        <w:r w:rsidR="00813DE0">
          <w:rPr>
            <w:noProof/>
            <w:webHidden/>
          </w:rPr>
        </w:r>
        <w:r w:rsidR="00813DE0">
          <w:rPr>
            <w:noProof/>
            <w:webHidden/>
          </w:rPr>
          <w:fldChar w:fldCharType="separate"/>
        </w:r>
        <w:r w:rsidR="007E2CB7">
          <w:rPr>
            <w:noProof/>
            <w:webHidden/>
          </w:rPr>
          <w:t>12</w:t>
        </w:r>
        <w:r w:rsidR="00813DE0">
          <w:rPr>
            <w:noProof/>
            <w:webHidden/>
          </w:rPr>
          <w:fldChar w:fldCharType="end"/>
        </w:r>
      </w:hyperlink>
    </w:p>
    <w:p w14:paraId="22AAF001" w14:textId="6CBC6B79"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08" w:history="1">
        <w:r w:rsidR="00813DE0" w:rsidRPr="00481E41">
          <w:rPr>
            <w:rStyle w:val="Hyperlink"/>
            <w:noProof/>
          </w:rPr>
          <w:t>Products Sold by Pioneer General</w:t>
        </w:r>
        <w:r w:rsidR="00813DE0">
          <w:rPr>
            <w:noProof/>
            <w:webHidden/>
          </w:rPr>
          <w:tab/>
        </w:r>
        <w:r w:rsidR="00813DE0">
          <w:rPr>
            <w:noProof/>
            <w:webHidden/>
          </w:rPr>
          <w:fldChar w:fldCharType="begin"/>
        </w:r>
        <w:r w:rsidR="00813DE0">
          <w:rPr>
            <w:noProof/>
            <w:webHidden/>
          </w:rPr>
          <w:instrText xml:space="preserve"> PAGEREF _Toc162373508 \h </w:instrText>
        </w:r>
        <w:r w:rsidR="00813DE0">
          <w:rPr>
            <w:noProof/>
            <w:webHidden/>
          </w:rPr>
        </w:r>
        <w:r w:rsidR="00813DE0">
          <w:rPr>
            <w:noProof/>
            <w:webHidden/>
          </w:rPr>
          <w:fldChar w:fldCharType="separate"/>
        </w:r>
        <w:r w:rsidR="007E2CB7">
          <w:rPr>
            <w:noProof/>
            <w:webHidden/>
          </w:rPr>
          <w:t>13</w:t>
        </w:r>
        <w:r w:rsidR="00813DE0">
          <w:rPr>
            <w:noProof/>
            <w:webHidden/>
          </w:rPr>
          <w:fldChar w:fldCharType="end"/>
        </w:r>
      </w:hyperlink>
    </w:p>
    <w:p w14:paraId="12C61CE0" w14:textId="607500A5"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09" w:history="1">
        <w:r w:rsidR="00813DE0" w:rsidRPr="00481E41">
          <w:rPr>
            <w:rStyle w:val="Hyperlink"/>
            <w:b/>
            <w:noProof/>
          </w:rPr>
          <w:t>5.</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RECENT EXPERIENCE AND PROFITABILITY</w:t>
        </w:r>
        <w:r w:rsidR="00813DE0">
          <w:rPr>
            <w:noProof/>
            <w:webHidden/>
          </w:rPr>
          <w:tab/>
        </w:r>
        <w:r w:rsidR="00813DE0">
          <w:rPr>
            <w:noProof/>
            <w:webHidden/>
          </w:rPr>
          <w:fldChar w:fldCharType="begin"/>
        </w:r>
        <w:r w:rsidR="00813DE0">
          <w:rPr>
            <w:noProof/>
            <w:webHidden/>
          </w:rPr>
          <w:instrText xml:space="preserve"> PAGEREF _Toc162373509 \h </w:instrText>
        </w:r>
        <w:r w:rsidR="00813DE0">
          <w:rPr>
            <w:noProof/>
            <w:webHidden/>
          </w:rPr>
        </w:r>
        <w:r w:rsidR="00813DE0">
          <w:rPr>
            <w:noProof/>
            <w:webHidden/>
          </w:rPr>
          <w:fldChar w:fldCharType="separate"/>
        </w:r>
        <w:r w:rsidR="007E2CB7">
          <w:rPr>
            <w:noProof/>
            <w:webHidden/>
          </w:rPr>
          <w:t>15</w:t>
        </w:r>
        <w:r w:rsidR="00813DE0">
          <w:rPr>
            <w:noProof/>
            <w:webHidden/>
          </w:rPr>
          <w:fldChar w:fldCharType="end"/>
        </w:r>
      </w:hyperlink>
    </w:p>
    <w:p w14:paraId="554E6DED" w14:textId="2BADACBB"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0" w:history="1">
        <w:r w:rsidR="00813DE0" w:rsidRPr="00481E41">
          <w:rPr>
            <w:rStyle w:val="Hyperlink"/>
            <w:noProof/>
          </w:rPr>
          <w:t>Past Profitability</w:t>
        </w:r>
        <w:r w:rsidR="00813DE0">
          <w:rPr>
            <w:noProof/>
            <w:webHidden/>
          </w:rPr>
          <w:tab/>
        </w:r>
        <w:r w:rsidR="00813DE0">
          <w:rPr>
            <w:noProof/>
            <w:webHidden/>
          </w:rPr>
          <w:fldChar w:fldCharType="begin"/>
        </w:r>
        <w:r w:rsidR="00813DE0">
          <w:rPr>
            <w:noProof/>
            <w:webHidden/>
          </w:rPr>
          <w:instrText xml:space="preserve"> PAGEREF _Toc162373510 \h </w:instrText>
        </w:r>
        <w:r w:rsidR="00813DE0">
          <w:rPr>
            <w:noProof/>
            <w:webHidden/>
          </w:rPr>
        </w:r>
        <w:r w:rsidR="00813DE0">
          <w:rPr>
            <w:noProof/>
            <w:webHidden/>
          </w:rPr>
          <w:fldChar w:fldCharType="separate"/>
        </w:r>
        <w:r w:rsidR="007E2CB7">
          <w:rPr>
            <w:noProof/>
            <w:webHidden/>
          </w:rPr>
          <w:t>15</w:t>
        </w:r>
        <w:r w:rsidR="00813DE0">
          <w:rPr>
            <w:noProof/>
            <w:webHidden/>
          </w:rPr>
          <w:fldChar w:fldCharType="end"/>
        </w:r>
      </w:hyperlink>
    </w:p>
    <w:p w14:paraId="3CDC11E9" w14:textId="5F1707E3"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1" w:history="1">
        <w:r w:rsidR="00813DE0" w:rsidRPr="00481E41">
          <w:rPr>
            <w:rStyle w:val="Hyperlink"/>
            <w:noProof/>
          </w:rPr>
          <w:t>Deviations to Insurer’s Plans</w:t>
        </w:r>
        <w:r w:rsidR="00813DE0">
          <w:rPr>
            <w:noProof/>
            <w:webHidden/>
          </w:rPr>
          <w:tab/>
        </w:r>
        <w:r w:rsidR="00813DE0">
          <w:rPr>
            <w:noProof/>
            <w:webHidden/>
          </w:rPr>
          <w:fldChar w:fldCharType="begin"/>
        </w:r>
        <w:r w:rsidR="00813DE0">
          <w:rPr>
            <w:noProof/>
            <w:webHidden/>
          </w:rPr>
          <w:instrText xml:space="preserve"> PAGEREF _Toc162373511 \h </w:instrText>
        </w:r>
        <w:r w:rsidR="00813DE0">
          <w:rPr>
            <w:noProof/>
            <w:webHidden/>
          </w:rPr>
        </w:r>
        <w:r w:rsidR="00813DE0">
          <w:rPr>
            <w:noProof/>
            <w:webHidden/>
          </w:rPr>
          <w:fldChar w:fldCharType="separate"/>
        </w:r>
        <w:r w:rsidR="007E2CB7">
          <w:rPr>
            <w:noProof/>
            <w:webHidden/>
          </w:rPr>
          <w:t>17</w:t>
        </w:r>
        <w:r w:rsidR="00813DE0">
          <w:rPr>
            <w:noProof/>
            <w:webHidden/>
          </w:rPr>
          <w:fldChar w:fldCharType="end"/>
        </w:r>
      </w:hyperlink>
    </w:p>
    <w:p w14:paraId="61A7F84D" w14:textId="56159BAF"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2" w:history="1">
        <w:r w:rsidR="00813DE0" w:rsidRPr="00481E41">
          <w:rPr>
            <w:rStyle w:val="Hyperlink"/>
            <w:noProof/>
          </w:rPr>
          <w:t>Business Growth</w:t>
        </w:r>
        <w:r w:rsidR="00813DE0">
          <w:rPr>
            <w:noProof/>
            <w:webHidden/>
          </w:rPr>
          <w:tab/>
        </w:r>
        <w:r w:rsidR="00813DE0">
          <w:rPr>
            <w:noProof/>
            <w:webHidden/>
          </w:rPr>
          <w:fldChar w:fldCharType="begin"/>
        </w:r>
        <w:r w:rsidR="00813DE0">
          <w:rPr>
            <w:noProof/>
            <w:webHidden/>
          </w:rPr>
          <w:instrText xml:space="preserve"> PAGEREF _Toc162373512 \h </w:instrText>
        </w:r>
        <w:r w:rsidR="00813DE0">
          <w:rPr>
            <w:noProof/>
            <w:webHidden/>
          </w:rPr>
        </w:r>
        <w:r w:rsidR="00813DE0">
          <w:rPr>
            <w:noProof/>
            <w:webHidden/>
          </w:rPr>
          <w:fldChar w:fldCharType="separate"/>
        </w:r>
        <w:r w:rsidR="007E2CB7">
          <w:rPr>
            <w:noProof/>
            <w:webHidden/>
          </w:rPr>
          <w:t>19</w:t>
        </w:r>
        <w:r w:rsidR="00813DE0">
          <w:rPr>
            <w:noProof/>
            <w:webHidden/>
          </w:rPr>
          <w:fldChar w:fldCharType="end"/>
        </w:r>
      </w:hyperlink>
    </w:p>
    <w:p w14:paraId="03ED87F4" w14:textId="74892E0C"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3" w:history="1">
        <w:r w:rsidR="00813DE0" w:rsidRPr="00481E41">
          <w:rPr>
            <w:rStyle w:val="Hyperlink"/>
            <w:noProof/>
          </w:rPr>
          <w:t>Market Share and Product Mix</w:t>
        </w:r>
        <w:r w:rsidR="00813DE0">
          <w:rPr>
            <w:noProof/>
            <w:webHidden/>
          </w:rPr>
          <w:tab/>
        </w:r>
        <w:r w:rsidR="00813DE0">
          <w:rPr>
            <w:noProof/>
            <w:webHidden/>
          </w:rPr>
          <w:fldChar w:fldCharType="begin"/>
        </w:r>
        <w:r w:rsidR="00813DE0">
          <w:rPr>
            <w:noProof/>
            <w:webHidden/>
          </w:rPr>
          <w:instrText xml:space="preserve"> PAGEREF _Toc162373513 \h </w:instrText>
        </w:r>
        <w:r w:rsidR="00813DE0">
          <w:rPr>
            <w:noProof/>
            <w:webHidden/>
          </w:rPr>
        </w:r>
        <w:r w:rsidR="00813DE0">
          <w:rPr>
            <w:noProof/>
            <w:webHidden/>
          </w:rPr>
          <w:fldChar w:fldCharType="separate"/>
        </w:r>
        <w:r w:rsidR="007E2CB7">
          <w:rPr>
            <w:noProof/>
            <w:webHidden/>
          </w:rPr>
          <w:t>20</w:t>
        </w:r>
        <w:r w:rsidR="00813DE0">
          <w:rPr>
            <w:noProof/>
            <w:webHidden/>
          </w:rPr>
          <w:fldChar w:fldCharType="end"/>
        </w:r>
      </w:hyperlink>
    </w:p>
    <w:p w14:paraId="4A855749" w14:textId="39C64806"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4" w:history="1">
        <w:r w:rsidR="00813DE0" w:rsidRPr="00481E41">
          <w:rPr>
            <w:rStyle w:val="Hyperlink"/>
            <w:noProof/>
            <w:lang w:eastAsia="en-GB"/>
          </w:rPr>
          <w:t>Exposure</w:t>
        </w:r>
        <w:r w:rsidR="00813DE0">
          <w:rPr>
            <w:noProof/>
            <w:webHidden/>
          </w:rPr>
          <w:tab/>
        </w:r>
        <w:r w:rsidR="00813DE0">
          <w:rPr>
            <w:noProof/>
            <w:webHidden/>
          </w:rPr>
          <w:fldChar w:fldCharType="begin"/>
        </w:r>
        <w:r w:rsidR="00813DE0">
          <w:rPr>
            <w:noProof/>
            <w:webHidden/>
          </w:rPr>
          <w:instrText xml:space="preserve"> PAGEREF _Toc162373514 \h </w:instrText>
        </w:r>
        <w:r w:rsidR="00813DE0">
          <w:rPr>
            <w:noProof/>
            <w:webHidden/>
          </w:rPr>
        </w:r>
        <w:r w:rsidR="00813DE0">
          <w:rPr>
            <w:noProof/>
            <w:webHidden/>
          </w:rPr>
          <w:fldChar w:fldCharType="separate"/>
        </w:r>
        <w:r w:rsidR="007E2CB7">
          <w:rPr>
            <w:noProof/>
            <w:webHidden/>
          </w:rPr>
          <w:t>21</w:t>
        </w:r>
        <w:r w:rsidR="00813DE0">
          <w:rPr>
            <w:noProof/>
            <w:webHidden/>
          </w:rPr>
          <w:fldChar w:fldCharType="end"/>
        </w:r>
      </w:hyperlink>
    </w:p>
    <w:p w14:paraId="78725578" w14:textId="70D5FFD3"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5" w:history="1">
        <w:r w:rsidR="00813DE0" w:rsidRPr="00481E41">
          <w:rPr>
            <w:rStyle w:val="Hyperlink"/>
            <w:noProof/>
            <w:lang w:eastAsia="en-GB"/>
          </w:rPr>
          <w:t>Long-Term General Insurance Business</w:t>
        </w:r>
        <w:r w:rsidR="00813DE0">
          <w:rPr>
            <w:noProof/>
            <w:webHidden/>
          </w:rPr>
          <w:tab/>
        </w:r>
        <w:r w:rsidR="00813DE0">
          <w:rPr>
            <w:noProof/>
            <w:webHidden/>
          </w:rPr>
          <w:fldChar w:fldCharType="begin"/>
        </w:r>
        <w:r w:rsidR="00813DE0">
          <w:rPr>
            <w:noProof/>
            <w:webHidden/>
          </w:rPr>
          <w:instrText xml:space="preserve"> PAGEREF _Toc162373515 \h </w:instrText>
        </w:r>
        <w:r w:rsidR="00813DE0">
          <w:rPr>
            <w:noProof/>
            <w:webHidden/>
          </w:rPr>
        </w:r>
        <w:r w:rsidR="00813DE0">
          <w:rPr>
            <w:noProof/>
            <w:webHidden/>
          </w:rPr>
          <w:fldChar w:fldCharType="separate"/>
        </w:r>
        <w:r w:rsidR="007E2CB7">
          <w:rPr>
            <w:noProof/>
            <w:webHidden/>
          </w:rPr>
          <w:t>25</w:t>
        </w:r>
        <w:r w:rsidR="00813DE0">
          <w:rPr>
            <w:noProof/>
            <w:webHidden/>
          </w:rPr>
          <w:fldChar w:fldCharType="end"/>
        </w:r>
      </w:hyperlink>
    </w:p>
    <w:p w14:paraId="5545E783" w14:textId="6BD251C3"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6" w:history="1">
        <w:r w:rsidR="00813DE0" w:rsidRPr="00481E41">
          <w:rPr>
            <w:rStyle w:val="Hyperlink"/>
            <w:noProof/>
          </w:rPr>
          <w:t>Large Claims</w:t>
        </w:r>
        <w:r w:rsidR="00813DE0">
          <w:rPr>
            <w:noProof/>
            <w:webHidden/>
          </w:rPr>
          <w:tab/>
        </w:r>
        <w:r w:rsidR="00813DE0">
          <w:rPr>
            <w:noProof/>
            <w:webHidden/>
          </w:rPr>
          <w:fldChar w:fldCharType="begin"/>
        </w:r>
        <w:r w:rsidR="00813DE0">
          <w:rPr>
            <w:noProof/>
            <w:webHidden/>
          </w:rPr>
          <w:instrText xml:space="preserve"> PAGEREF _Toc162373516 \h </w:instrText>
        </w:r>
        <w:r w:rsidR="00813DE0">
          <w:rPr>
            <w:noProof/>
            <w:webHidden/>
          </w:rPr>
        </w:r>
        <w:r w:rsidR="00813DE0">
          <w:rPr>
            <w:noProof/>
            <w:webHidden/>
          </w:rPr>
          <w:fldChar w:fldCharType="separate"/>
        </w:r>
        <w:r w:rsidR="007E2CB7">
          <w:rPr>
            <w:noProof/>
            <w:webHidden/>
          </w:rPr>
          <w:t>25</w:t>
        </w:r>
        <w:r w:rsidR="00813DE0">
          <w:rPr>
            <w:noProof/>
            <w:webHidden/>
          </w:rPr>
          <w:fldChar w:fldCharType="end"/>
        </w:r>
      </w:hyperlink>
    </w:p>
    <w:p w14:paraId="75CF5D6F" w14:textId="15CA9F5F"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7" w:history="1">
        <w:r w:rsidR="00813DE0" w:rsidRPr="00481E41">
          <w:rPr>
            <w:rStyle w:val="Hyperlink"/>
            <w:noProof/>
          </w:rPr>
          <w:t>Investment Return</w:t>
        </w:r>
        <w:r w:rsidR="00813DE0">
          <w:rPr>
            <w:noProof/>
            <w:webHidden/>
          </w:rPr>
          <w:tab/>
        </w:r>
        <w:r w:rsidR="00813DE0">
          <w:rPr>
            <w:noProof/>
            <w:webHidden/>
          </w:rPr>
          <w:fldChar w:fldCharType="begin"/>
        </w:r>
        <w:r w:rsidR="00813DE0">
          <w:rPr>
            <w:noProof/>
            <w:webHidden/>
          </w:rPr>
          <w:instrText xml:space="preserve"> PAGEREF _Toc162373517 \h </w:instrText>
        </w:r>
        <w:r w:rsidR="00813DE0">
          <w:rPr>
            <w:noProof/>
            <w:webHidden/>
          </w:rPr>
        </w:r>
        <w:r w:rsidR="00813DE0">
          <w:rPr>
            <w:noProof/>
            <w:webHidden/>
          </w:rPr>
          <w:fldChar w:fldCharType="separate"/>
        </w:r>
        <w:r w:rsidR="007E2CB7">
          <w:rPr>
            <w:noProof/>
            <w:webHidden/>
          </w:rPr>
          <w:t>25</w:t>
        </w:r>
        <w:r w:rsidR="00813DE0">
          <w:rPr>
            <w:noProof/>
            <w:webHidden/>
          </w:rPr>
          <w:fldChar w:fldCharType="end"/>
        </w:r>
      </w:hyperlink>
    </w:p>
    <w:p w14:paraId="2F406B27" w14:textId="48D55B3C"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18" w:history="1">
        <w:r w:rsidR="00813DE0" w:rsidRPr="00481E41">
          <w:rPr>
            <w:rStyle w:val="Hyperlink"/>
            <w:noProof/>
          </w:rPr>
          <w:t>Tax</w:t>
        </w:r>
        <w:r w:rsidR="00813DE0">
          <w:rPr>
            <w:noProof/>
            <w:webHidden/>
          </w:rPr>
          <w:tab/>
        </w:r>
        <w:r w:rsidR="00813DE0">
          <w:rPr>
            <w:noProof/>
            <w:webHidden/>
          </w:rPr>
          <w:fldChar w:fldCharType="begin"/>
        </w:r>
        <w:r w:rsidR="00813DE0">
          <w:rPr>
            <w:noProof/>
            <w:webHidden/>
          </w:rPr>
          <w:instrText xml:space="preserve"> PAGEREF _Toc162373518 \h </w:instrText>
        </w:r>
        <w:r w:rsidR="00813DE0">
          <w:rPr>
            <w:noProof/>
            <w:webHidden/>
          </w:rPr>
        </w:r>
        <w:r w:rsidR="00813DE0">
          <w:rPr>
            <w:noProof/>
            <w:webHidden/>
          </w:rPr>
          <w:fldChar w:fldCharType="separate"/>
        </w:r>
        <w:r w:rsidR="007E2CB7">
          <w:rPr>
            <w:noProof/>
            <w:webHidden/>
          </w:rPr>
          <w:t>25</w:t>
        </w:r>
        <w:r w:rsidR="00813DE0">
          <w:rPr>
            <w:noProof/>
            <w:webHidden/>
          </w:rPr>
          <w:fldChar w:fldCharType="end"/>
        </w:r>
      </w:hyperlink>
    </w:p>
    <w:p w14:paraId="555B8C83" w14:textId="4AF672C3"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19" w:history="1">
        <w:r w:rsidR="00813DE0" w:rsidRPr="00481E41">
          <w:rPr>
            <w:rStyle w:val="Hyperlink"/>
            <w:b/>
            <w:noProof/>
          </w:rPr>
          <w:t>6.</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INSURANCE LIABILITY VALUATION</w:t>
        </w:r>
        <w:r w:rsidR="00813DE0">
          <w:rPr>
            <w:noProof/>
            <w:webHidden/>
          </w:rPr>
          <w:tab/>
        </w:r>
        <w:r w:rsidR="00813DE0">
          <w:rPr>
            <w:noProof/>
            <w:webHidden/>
          </w:rPr>
          <w:fldChar w:fldCharType="begin"/>
        </w:r>
        <w:r w:rsidR="00813DE0">
          <w:rPr>
            <w:noProof/>
            <w:webHidden/>
          </w:rPr>
          <w:instrText xml:space="preserve"> PAGEREF _Toc162373519 \h </w:instrText>
        </w:r>
        <w:r w:rsidR="00813DE0">
          <w:rPr>
            <w:noProof/>
            <w:webHidden/>
          </w:rPr>
        </w:r>
        <w:r w:rsidR="00813DE0">
          <w:rPr>
            <w:noProof/>
            <w:webHidden/>
          </w:rPr>
          <w:fldChar w:fldCharType="separate"/>
        </w:r>
        <w:r w:rsidR="007E2CB7">
          <w:rPr>
            <w:noProof/>
            <w:webHidden/>
          </w:rPr>
          <w:t>26</w:t>
        </w:r>
        <w:r w:rsidR="00813DE0">
          <w:rPr>
            <w:noProof/>
            <w:webHidden/>
          </w:rPr>
          <w:fldChar w:fldCharType="end"/>
        </w:r>
      </w:hyperlink>
    </w:p>
    <w:p w14:paraId="342A5329" w14:textId="156E5DBF"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0" w:history="1">
        <w:r w:rsidR="00813DE0" w:rsidRPr="00481E41">
          <w:rPr>
            <w:rStyle w:val="Hyperlink"/>
            <w:noProof/>
          </w:rPr>
          <w:t>Reserving Methodology</w:t>
        </w:r>
        <w:r w:rsidR="00813DE0">
          <w:rPr>
            <w:noProof/>
            <w:webHidden/>
          </w:rPr>
          <w:tab/>
        </w:r>
        <w:r w:rsidR="00813DE0">
          <w:rPr>
            <w:noProof/>
            <w:webHidden/>
          </w:rPr>
          <w:fldChar w:fldCharType="begin"/>
        </w:r>
        <w:r w:rsidR="00813DE0">
          <w:rPr>
            <w:noProof/>
            <w:webHidden/>
          </w:rPr>
          <w:instrText xml:space="preserve"> PAGEREF _Toc162373520 \h </w:instrText>
        </w:r>
        <w:r w:rsidR="00813DE0">
          <w:rPr>
            <w:noProof/>
            <w:webHidden/>
          </w:rPr>
        </w:r>
        <w:r w:rsidR="00813DE0">
          <w:rPr>
            <w:noProof/>
            <w:webHidden/>
          </w:rPr>
          <w:fldChar w:fldCharType="separate"/>
        </w:r>
        <w:r w:rsidR="007E2CB7">
          <w:rPr>
            <w:noProof/>
            <w:webHidden/>
          </w:rPr>
          <w:t>26</w:t>
        </w:r>
        <w:r w:rsidR="00813DE0">
          <w:rPr>
            <w:noProof/>
            <w:webHidden/>
          </w:rPr>
          <w:fldChar w:fldCharType="end"/>
        </w:r>
      </w:hyperlink>
    </w:p>
    <w:p w14:paraId="56C51001" w14:textId="4D36B8C0"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1" w:history="1">
        <w:r w:rsidR="00813DE0" w:rsidRPr="00481E41">
          <w:rPr>
            <w:rStyle w:val="Hyperlink"/>
            <w:noProof/>
          </w:rPr>
          <w:t>Comments on Valuation Data</w:t>
        </w:r>
        <w:r w:rsidR="00813DE0">
          <w:rPr>
            <w:noProof/>
            <w:webHidden/>
          </w:rPr>
          <w:tab/>
        </w:r>
        <w:r w:rsidR="00813DE0">
          <w:rPr>
            <w:noProof/>
            <w:webHidden/>
          </w:rPr>
          <w:fldChar w:fldCharType="begin"/>
        </w:r>
        <w:r w:rsidR="00813DE0">
          <w:rPr>
            <w:noProof/>
            <w:webHidden/>
          </w:rPr>
          <w:instrText xml:space="preserve"> PAGEREF _Toc162373521 \h </w:instrText>
        </w:r>
        <w:r w:rsidR="00813DE0">
          <w:rPr>
            <w:noProof/>
            <w:webHidden/>
          </w:rPr>
        </w:r>
        <w:r w:rsidR="00813DE0">
          <w:rPr>
            <w:noProof/>
            <w:webHidden/>
          </w:rPr>
          <w:fldChar w:fldCharType="separate"/>
        </w:r>
        <w:r w:rsidR="007E2CB7">
          <w:rPr>
            <w:noProof/>
            <w:webHidden/>
          </w:rPr>
          <w:t>26</w:t>
        </w:r>
        <w:r w:rsidR="00813DE0">
          <w:rPr>
            <w:noProof/>
            <w:webHidden/>
          </w:rPr>
          <w:fldChar w:fldCharType="end"/>
        </w:r>
      </w:hyperlink>
    </w:p>
    <w:p w14:paraId="6103D479" w14:textId="73B378A6"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2" w:history="1">
        <w:r w:rsidR="00813DE0" w:rsidRPr="00481E41">
          <w:rPr>
            <w:rStyle w:val="Hyperlink"/>
            <w:noProof/>
          </w:rPr>
          <w:t>Reserves as at 31 December 2023</w:t>
        </w:r>
        <w:r w:rsidR="00813DE0">
          <w:rPr>
            <w:noProof/>
            <w:webHidden/>
          </w:rPr>
          <w:tab/>
        </w:r>
        <w:r w:rsidR="00813DE0">
          <w:rPr>
            <w:noProof/>
            <w:webHidden/>
          </w:rPr>
          <w:fldChar w:fldCharType="begin"/>
        </w:r>
        <w:r w:rsidR="00813DE0">
          <w:rPr>
            <w:noProof/>
            <w:webHidden/>
          </w:rPr>
          <w:instrText xml:space="preserve"> PAGEREF _Toc162373522 \h </w:instrText>
        </w:r>
        <w:r w:rsidR="00813DE0">
          <w:rPr>
            <w:noProof/>
            <w:webHidden/>
          </w:rPr>
        </w:r>
        <w:r w:rsidR="00813DE0">
          <w:rPr>
            <w:noProof/>
            <w:webHidden/>
          </w:rPr>
          <w:fldChar w:fldCharType="separate"/>
        </w:r>
        <w:r w:rsidR="007E2CB7">
          <w:rPr>
            <w:noProof/>
            <w:webHidden/>
          </w:rPr>
          <w:t>26</w:t>
        </w:r>
        <w:r w:rsidR="00813DE0">
          <w:rPr>
            <w:noProof/>
            <w:webHidden/>
          </w:rPr>
          <w:fldChar w:fldCharType="end"/>
        </w:r>
      </w:hyperlink>
    </w:p>
    <w:p w14:paraId="6AFB0530" w14:textId="7231982F"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23" w:history="1">
        <w:r w:rsidR="00813DE0" w:rsidRPr="00481E41">
          <w:rPr>
            <w:rStyle w:val="Hyperlink"/>
            <w:b/>
            <w:noProof/>
          </w:rPr>
          <w:t>7.</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HISTORICAL RESERVES ADEQUACY TESTS</w:t>
        </w:r>
        <w:r w:rsidR="00813DE0">
          <w:rPr>
            <w:noProof/>
            <w:webHidden/>
          </w:rPr>
          <w:tab/>
        </w:r>
        <w:r w:rsidR="00813DE0">
          <w:rPr>
            <w:noProof/>
            <w:webHidden/>
          </w:rPr>
          <w:fldChar w:fldCharType="begin"/>
        </w:r>
        <w:r w:rsidR="00813DE0">
          <w:rPr>
            <w:noProof/>
            <w:webHidden/>
          </w:rPr>
          <w:instrText xml:space="preserve"> PAGEREF _Toc162373523 \h </w:instrText>
        </w:r>
        <w:r w:rsidR="00813DE0">
          <w:rPr>
            <w:noProof/>
            <w:webHidden/>
          </w:rPr>
        </w:r>
        <w:r w:rsidR="00813DE0">
          <w:rPr>
            <w:noProof/>
            <w:webHidden/>
          </w:rPr>
          <w:fldChar w:fldCharType="separate"/>
        </w:r>
        <w:r w:rsidR="007E2CB7">
          <w:rPr>
            <w:noProof/>
            <w:webHidden/>
          </w:rPr>
          <w:t>28</w:t>
        </w:r>
        <w:r w:rsidR="00813DE0">
          <w:rPr>
            <w:noProof/>
            <w:webHidden/>
          </w:rPr>
          <w:fldChar w:fldCharType="end"/>
        </w:r>
      </w:hyperlink>
    </w:p>
    <w:p w14:paraId="3B02FD78" w14:textId="177D7FE3"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4" w:history="1">
        <w:r w:rsidR="00813DE0" w:rsidRPr="00481E41">
          <w:rPr>
            <w:rStyle w:val="Hyperlink"/>
            <w:noProof/>
          </w:rPr>
          <w:t>Adequacy of 2022 Claims Reserves</w:t>
        </w:r>
        <w:r w:rsidR="00813DE0">
          <w:rPr>
            <w:noProof/>
            <w:webHidden/>
          </w:rPr>
          <w:tab/>
        </w:r>
        <w:r w:rsidR="00813DE0">
          <w:rPr>
            <w:noProof/>
            <w:webHidden/>
          </w:rPr>
          <w:fldChar w:fldCharType="begin"/>
        </w:r>
        <w:r w:rsidR="00813DE0">
          <w:rPr>
            <w:noProof/>
            <w:webHidden/>
          </w:rPr>
          <w:instrText xml:space="preserve"> PAGEREF _Toc162373524 \h </w:instrText>
        </w:r>
        <w:r w:rsidR="00813DE0">
          <w:rPr>
            <w:noProof/>
            <w:webHidden/>
          </w:rPr>
        </w:r>
        <w:r w:rsidR="00813DE0">
          <w:rPr>
            <w:noProof/>
            <w:webHidden/>
          </w:rPr>
          <w:fldChar w:fldCharType="separate"/>
        </w:r>
        <w:r w:rsidR="007E2CB7">
          <w:rPr>
            <w:noProof/>
            <w:webHidden/>
          </w:rPr>
          <w:t>28</w:t>
        </w:r>
        <w:r w:rsidR="00813DE0">
          <w:rPr>
            <w:noProof/>
            <w:webHidden/>
          </w:rPr>
          <w:fldChar w:fldCharType="end"/>
        </w:r>
      </w:hyperlink>
    </w:p>
    <w:p w14:paraId="7CC2C852" w14:textId="45B0096D"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5" w:history="1">
        <w:r w:rsidR="00813DE0" w:rsidRPr="00481E41">
          <w:rPr>
            <w:rStyle w:val="Hyperlink"/>
            <w:noProof/>
          </w:rPr>
          <w:t>Adequacy of 2021 Claims Reserves</w:t>
        </w:r>
        <w:r w:rsidR="00813DE0">
          <w:rPr>
            <w:noProof/>
            <w:webHidden/>
          </w:rPr>
          <w:tab/>
        </w:r>
        <w:r w:rsidR="00813DE0">
          <w:rPr>
            <w:noProof/>
            <w:webHidden/>
          </w:rPr>
          <w:fldChar w:fldCharType="begin"/>
        </w:r>
        <w:r w:rsidR="00813DE0">
          <w:rPr>
            <w:noProof/>
            <w:webHidden/>
          </w:rPr>
          <w:instrText xml:space="preserve"> PAGEREF _Toc162373525 \h </w:instrText>
        </w:r>
        <w:r w:rsidR="00813DE0">
          <w:rPr>
            <w:noProof/>
            <w:webHidden/>
          </w:rPr>
        </w:r>
        <w:r w:rsidR="00813DE0">
          <w:rPr>
            <w:noProof/>
            <w:webHidden/>
          </w:rPr>
          <w:fldChar w:fldCharType="separate"/>
        </w:r>
        <w:r w:rsidR="007E2CB7">
          <w:rPr>
            <w:noProof/>
            <w:webHidden/>
          </w:rPr>
          <w:t>31</w:t>
        </w:r>
        <w:r w:rsidR="00813DE0">
          <w:rPr>
            <w:noProof/>
            <w:webHidden/>
          </w:rPr>
          <w:fldChar w:fldCharType="end"/>
        </w:r>
      </w:hyperlink>
    </w:p>
    <w:p w14:paraId="578BE8ED" w14:textId="2FD56F9E"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6" w:history="1">
        <w:r w:rsidR="00813DE0" w:rsidRPr="00481E41">
          <w:rPr>
            <w:rStyle w:val="Hyperlink"/>
            <w:noProof/>
          </w:rPr>
          <w:t>Adequacy of 2020 Claims Reserves</w:t>
        </w:r>
        <w:r w:rsidR="00813DE0">
          <w:rPr>
            <w:noProof/>
            <w:webHidden/>
          </w:rPr>
          <w:tab/>
        </w:r>
        <w:r w:rsidR="00813DE0">
          <w:rPr>
            <w:noProof/>
            <w:webHidden/>
          </w:rPr>
          <w:fldChar w:fldCharType="begin"/>
        </w:r>
        <w:r w:rsidR="00813DE0">
          <w:rPr>
            <w:noProof/>
            <w:webHidden/>
          </w:rPr>
          <w:instrText xml:space="preserve"> PAGEREF _Toc162373526 \h </w:instrText>
        </w:r>
        <w:r w:rsidR="00813DE0">
          <w:rPr>
            <w:noProof/>
            <w:webHidden/>
          </w:rPr>
        </w:r>
        <w:r w:rsidR="00813DE0">
          <w:rPr>
            <w:noProof/>
            <w:webHidden/>
          </w:rPr>
          <w:fldChar w:fldCharType="separate"/>
        </w:r>
        <w:r w:rsidR="007E2CB7">
          <w:rPr>
            <w:noProof/>
            <w:webHidden/>
          </w:rPr>
          <w:t>34</w:t>
        </w:r>
        <w:r w:rsidR="00813DE0">
          <w:rPr>
            <w:noProof/>
            <w:webHidden/>
          </w:rPr>
          <w:fldChar w:fldCharType="end"/>
        </w:r>
      </w:hyperlink>
    </w:p>
    <w:p w14:paraId="2D739EBF" w14:textId="5470B8E7"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27" w:history="1">
        <w:r w:rsidR="00813DE0" w:rsidRPr="00481E41">
          <w:rPr>
            <w:rStyle w:val="Hyperlink"/>
            <w:b/>
            <w:noProof/>
          </w:rPr>
          <w:t>8.</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PRICING AND PREMIUM ADEQUACY</w:t>
        </w:r>
        <w:r w:rsidR="00813DE0">
          <w:rPr>
            <w:noProof/>
            <w:webHidden/>
          </w:rPr>
          <w:tab/>
        </w:r>
        <w:r w:rsidR="00813DE0">
          <w:rPr>
            <w:noProof/>
            <w:webHidden/>
          </w:rPr>
          <w:fldChar w:fldCharType="begin"/>
        </w:r>
        <w:r w:rsidR="00813DE0">
          <w:rPr>
            <w:noProof/>
            <w:webHidden/>
          </w:rPr>
          <w:instrText xml:space="preserve"> PAGEREF _Toc162373527 \h </w:instrText>
        </w:r>
        <w:r w:rsidR="00813DE0">
          <w:rPr>
            <w:noProof/>
            <w:webHidden/>
          </w:rPr>
        </w:r>
        <w:r w:rsidR="00813DE0">
          <w:rPr>
            <w:noProof/>
            <w:webHidden/>
          </w:rPr>
          <w:fldChar w:fldCharType="separate"/>
        </w:r>
        <w:r w:rsidR="007E2CB7">
          <w:rPr>
            <w:noProof/>
            <w:webHidden/>
          </w:rPr>
          <w:t>37</w:t>
        </w:r>
        <w:r w:rsidR="00813DE0">
          <w:rPr>
            <w:noProof/>
            <w:webHidden/>
          </w:rPr>
          <w:fldChar w:fldCharType="end"/>
        </w:r>
      </w:hyperlink>
    </w:p>
    <w:p w14:paraId="479DC646" w14:textId="5461CC07"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8" w:history="1">
        <w:r w:rsidR="00813DE0" w:rsidRPr="00481E41">
          <w:rPr>
            <w:rStyle w:val="Hyperlink"/>
            <w:noProof/>
          </w:rPr>
          <w:t>Underwriting Policy &amp; Pricing Strategy</w:t>
        </w:r>
        <w:r w:rsidR="00813DE0">
          <w:rPr>
            <w:noProof/>
            <w:webHidden/>
          </w:rPr>
          <w:tab/>
        </w:r>
        <w:r w:rsidR="00813DE0">
          <w:rPr>
            <w:noProof/>
            <w:webHidden/>
          </w:rPr>
          <w:fldChar w:fldCharType="begin"/>
        </w:r>
        <w:r w:rsidR="00813DE0">
          <w:rPr>
            <w:noProof/>
            <w:webHidden/>
          </w:rPr>
          <w:instrText xml:space="preserve"> PAGEREF _Toc162373528 \h </w:instrText>
        </w:r>
        <w:r w:rsidR="00813DE0">
          <w:rPr>
            <w:noProof/>
            <w:webHidden/>
          </w:rPr>
        </w:r>
        <w:r w:rsidR="00813DE0">
          <w:rPr>
            <w:noProof/>
            <w:webHidden/>
          </w:rPr>
          <w:fldChar w:fldCharType="separate"/>
        </w:r>
        <w:r w:rsidR="007E2CB7">
          <w:rPr>
            <w:noProof/>
            <w:webHidden/>
          </w:rPr>
          <w:t>37</w:t>
        </w:r>
        <w:r w:rsidR="00813DE0">
          <w:rPr>
            <w:noProof/>
            <w:webHidden/>
          </w:rPr>
          <w:fldChar w:fldCharType="end"/>
        </w:r>
      </w:hyperlink>
    </w:p>
    <w:p w14:paraId="0ACC50D0" w14:textId="26414BD4"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29" w:history="1">
        <w:r w:rsidR="00813DE0" w:rsidRPr="00481E41">
          <w:rPr>
            <w:rStyle w:val="Hyperlink"/>
            <w:noProof/>
          </w:rPr>
          <w:t>Class-wise Profitability Analysis</w:t>
        </w:r>
        <w:r w:rsidR="00813DE0">
          <w:rPr>
            <w:noProof/>
            <w:webHidden/>
          </w:rPr>
          <w:tab/>
        </w:r>
        <w:r w:rsidR="00813DE0">
          <w:rPr>
            <w:noProof/>
            <w:webHidden/>
          </w:rPr>
          <w:fldChar w:fldCharType="begin"/>
        </w:r>
        <w:r w:rsidR="00813DE0">
          <w:rPr>
            <w:noProof/>
            <w:webHidden/>
          </w:rPr>
          <w:instrText xml:space="preserve"> PAGEREF _Toc162373529 \h </w:instrText>
        </w:r>
        <w:r w:rsidR="00813DE0">
          <w:rPr>
            <w:noProof/>
            <w:webHidden/>
          </w:rPr>
        </w:r>
        <w:r w:rsidR="00813DE0">
          <w:rPr>
            <w:noProof/>
            <w:webHidden/>
          </w:rPr>
          <w:fldChar w:fldCharType="separate"/>
        </w:r>
        <w:r w:rsidR="007E2CB7">
          <w:rPr>
            <w:noProof/>
            <w:webHidden/>
          </w:rPr>
          <w:t>37</w:t>
        </w:r>
        <w:r w:rsidR="00813DE0">
          <w:rPr>
            <w:noProof/>
            <w:webHidden/>
          </w:rPr>
          <w:fldChar w:fldCharType="end"/>
        </w:r>
      </w:hyperlink>
    </w:p>
    <w:p w14:paraId="5B44E5D2" w14:textId="4AF8BD8F"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0" w:history="1">
        <w:r w:rsidR="00813DE0" w:rsidRPr="00481E41">
          <w:rPr>
            <w:rStyle w:val="Hyperlink"/>
            <w:noProof/>
          </w:rPr>
          <w:t>Rating Guidelines</w:t>
        </w:r>
        <w:r w:rsidR="00813DE0">
          <w:rPr>
            <w:noProof/>
            <w:webHidden/>
          </w:rPr>
          <w:tab/>
        </w:r>
        <w:r w:rsidR="00813DE0">
          <w:rPr>
            <w:noProof/>
            <w:webHidden/>
          </w:rPr>
          <w:fldChar w:fldCharType="begin"/>
        </w:r>
        <w:r w:rsidR="00813DE0">
          <w:rPr>
            <w:noProof/>
            <w:webHidden/>
          </w:rPr>
          <w:instrText xml:space="preserve"> PAGEREF _Toc162373530 \h </w:instrText>
        </w:r>
        <w:r w:rsidR="00813DE0">
          <w:rPr>
            <w:noProof/>
            <w:webHidden/>
          </w:rPr>
        </w:r>
        <w:r w:rsidR="00813DE0">
          <w:rPr>
            <w:noProof/>
            <w:webHidden/>
          </w:rPr>
          <w:fldChar w:fldCharType="separate"/>
        </w:r>
        <w:r w:rsidR="007E2CB7">
          <w:rPr>
            <w:noProof/>
            <w:webHidden/>
          </w:rPr>
          <w:t>40</w:t>
        </w:r>
        <w:r w:rsidR="00813DE0">
          <w:rPr>
            <w:noProof/>
            <w:webHidden/>
          </w:rPr>
          <w:fldChar w:fldCharType="end"/>
        </w:r>
      </w:hyperlink>
    </w:p>
    <w:p w14:paraId="7D319435" w14:textId="1331ADB6"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31" w:history="1">
        <w:r w:rsidR="00813DE0" w:rsidRPr="00481E41">
          <w:rPr>
            <w:rStyle w:val="Hyperlink"/>
            <w:b/>
            <w:noProof/>
          </w:rPr>
          <w:t>9.</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ASSET AND LIABILITY MANAGEMENT</w:t>
        </w:r>
        <w:r w:rsidR="00813DE0">
          <w:rPr>
            <w:noProof/>
            <w:webHidden/>
          </w:rPr>
          <w:tab/>
        </w:r>
        <w:r w:rsidR="00813DE0">
          <w:rPr>
            <w:noProof/>
            <w:webHidden/>
          </w:rPr>
          <w:fldChar w:fldCharType="begin"/>
        </w:r>
        <w:r w:rsidR="00813DE0">
          <w:rPr>
            <w:noProof/>
            <w:webHidden/>
          </w:rPr>
          <w:instrText xml:space="preserve"> PAGEREF _Toc162373531 \h </w:instrText>
        </w:r>
        <w:r w:rsidR="00813DE0">
          <w:rPr>
            <w:noProof/>
            <w:webHidden/>
          </w:rPr>
        </w:r>
        <w:r w:rsidR="00813DE0">
          <w:rPr>
            <w:noProof/>
            <w:webHidden/>
          </w:rPr>
          <w:fldChar w:fldCharType="separate"/>
        </w:r>
        <w:r w:rsidR="007E2CB7">
          <w:rPr>
            <w:noProof/>
            <w:webHidden/>
          </w:rPr>
          <w:t>41</w:t>
        </w:r>
        <w:r w:rsidR="00813DE0">
          <w:rPr>
            <w:noProof/>
            <w:webHidden/>
          </w:rPr>
          <w:fldChar w:fldCharType="end"/>
        </w:r>
      </w:hyperlink>
    </w:p>
    <w:p w14:paraId="720FBD2C" w14:textId="38F7274A"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2" w:history="1">
        <w:r w:rsidR="00813DE0" w:rsidRPr="00481E41">
          <w:rPr>
            <w:rStyle w:val="Hyperlink"/>
            <w:noProof/>
          </w:rPr>
          <w:t>Approach to Asset Liability Management</w:t>
        </w:r>
        <w:r w:rsidR="00813DE0">
          <w:rPr>
            <w:noProof/>
            <w:webHidden/>
          </w:rPr>
          <w:tab/>
        </w:r>
        <w:r w:rsidR="00813DE0">
          <w:rPr>
            <w:noProof/>
            <w:webHidden/>
          </w:rPr>
          <w:fldChar w:fldCharType="begin"/>
        </w:r>
        <w:r w:rsidR="00813DE0">
          <w:rPr>
            <w:noProof/>
            <w:webHidden/>
          </w:rPr>
          <w:instrText xml:space="preserve"> PAGEREF _Toc162373532 \h </w:instrText>
        </w:r>
        <w:r w:rsidR="00813DE0">
          <w:rPr>
            <w:noProof/>
            <w:webHidden/>
          </w:rPr>
        </w:r>
        <w:r w:rsidR="00813DE0">
          <w:rPr>
            <w:noProof/>
            <w:webHidden/>
          </w:rPr>
          <w:fldChar w:fldCharType="separate"/>
        </w:r>
        <w:r w:rsidR="007E2CB7">
          <w:rPr>
            <w:noProof/>
            <w:webHidden/>
          </w:rPr>
          <w:t>41</w:t>
        </w:r>
        <w:r w:rsidR="00813DE0">
          <w:rPr>
            <w:noProof/>
            <w:webHidden/>
          </w:rPr>
          <w:fldChar w:fldCharType="end"/>
        </w:r>
      </w:hyperlink>
    </w:p>
    <w:p w14:paraId="60D92E01" w14:textId="494271AD"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3" w:history="1">
        <w:r w:rsidR="00813DE0" w:rsidRPr="00481E41">
          <w:rPr>
            <w:rStyle w:val="Hyperlink"/>
            <w:noProof/>
          </w:rPr>
          <w:t>Investment Performance</w:t>
        </w:r>
        <w:r w:rsidR="00813DE0">
          <w:rPr>
            <w:noProof/>
            <w:webHidden/>
          </w:rPr>
          <w:tab/>
        </w:r>
        <w:r w:rsidR="00813DE0">
          <w:rPr>
            <w:noProof/>
            <w:webHidden/>
          </w:rPr>
          <w:fldChar w:fldCharType="begin"/>
        </w:r>
        <w:r w:rsidR="00813DE0">
          <w:rPr>
            <w:noProof/>
            <w:webHidden/>
          </w:rPr>
          <w:instrText xml:space="preserve"> PAGEREF _Toc162373533 \h </w:instrText>
        </w:r>
        <w:r w:rsidR="00813DE0">
          <w:rPr>
            <w:noProof/>
            <w:webHidden/>
          </w:rPr>
        </w:r>
        <w:r w:rsidR="00813DE0">
          <w:rPr>
            <w:noProof/>
            <w:webHidden/>
          </w:rPr>
          <w:fldChar w:fldCharType="separate"/>
        </w:r>
        <w:r w:rsidR="007E2CB7">
          <w:rPr>
            <w:noProof/>
            <w:webHidden/>
          </w:rPr>
          <w:t>42</w:t>
        </w:r>
        <w:r w:rsidR="00813DE0">
          <w:rPr>
            <w:noProof/>
            <w:webHidden/>
          </w:rPr>
          <w:fldChar w:fldCharType="end"/>
        </w:r>
      </w:hyperlink>
    </w:p>
    <w:p w14:paraId="06C6C14C" w14:textId="19D468A6"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4" w:history="1">
        <w:r w:rsidR="00813DE0" w:rsidRPr="00481E41">
          <w:rPr>
            <w:rStyle w:val="Hyperlink"/>
            <w:noProof/>
            <w:lang w:eastAsia="en-GB"/>
          </w:rPr>
          <w:t>Statutory Investment Limits</w:t>
        </w:r>
        <w:r w:rsidR="00813DE0">
          <w:rPr>
            <w:noProof/>
            <w:webHidden/>
          </w:rPr>
          <w:tab/>
        </w:r>
        <w:r w:rsidR="00813DE0">
          <w:rPr>
            <w:noProof/>
            <w:webHidden/>
          </w:rPr>
          <w:fldChar w:fldCharType="begin"/>
        </w:r>
        <w:r w:rsidR="00813DE0">
          <w:rPr>
            <w:noProof/>
            <w:webHidden/>
          </w:rPr>
          <w:instrText xml:space="preserve"> PAGEREF _Toc162373534 \h </w:instrText>
        </w:r>
        <w:r w:rsidR="00813DE0">
          <w:rPr>
            <w:noProof/>
            <w:webHidden/>
          </w:rPr>
        </w:r>
        <w:r w:rsidR="00813DE0">
          <w:rPr>
            <w:noProof/>
            <w:webHidden/>
          </w:rPr>
          <w:fldChar w:fldCharType="separate"/>
        </w:r>
        <w:r w:rsidR="007E2CB7">
          <w:rPr>
            <w:noProof/>
            <w:webHidden/>
          </w:rPr>
          <w:t>43</w:t>
        </w:r>
        <w:r w:rsidR="00813DE0">
          <w:rPr>
            <w:noProof/>
            <w:webHidden/>
          </w:rPr>
          <w:fldChar w:fldCharType="end"/>
        </w:r>
      </w:hyperlink>
    </w:p>
    <w:p w14:paraId="11F2276D" w14:textId="3DF704E5"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5" w:history="1">
        <w:r w:rsidR="00813DE0" w:rsidRPr="00481E41">
          <w:rPr>
            <w:rStyle w:val="Hyperlink"/>
            <w:noProof/>
          </w:rPr>
          <w:t>Risk-Based Supervision</w:t>
        </w:r>
        <w:r w:rsidR="00813DE0">
          <w:rPr>
            <w:noProof/>
            <w:webHidden/>
          </w:rPr>
          <w:tab/>
        </w:r>
        <w:r w:rsidR="00813DE0">
          <w:rPr>
            <w:noProof/>
            <w:webHidden/>
          </w:rPr>
          <w:fldChar w:fldCharType="begin"/>
        </w:r>
        <w:r w:rsidR="00813DE0">
          <w:rPr>
            <w:noProof/>
            <w:webHidden/>
          </w:rPr>
          <w:instrText xml:space="preserve"> PAGEREF _Toc162373535 \h </w:instrText>
        </w:r>
        <w:r w:rsidR="00813DE0">
          <w:rPr>
            <w:noProof/>
            <w:webHidden/>
          </w:rPr>
        </w:r>
        <w:r w:rsidR="00813DE0">
          <w:rPr>
            <w:noProof/>
            <w:webHidden/>
          </w:rPr>
          <w:fldChar w:fldCharType="separate"/>
        </w:r>
        <w:r w:rsidR="007E2CB7">
          <w:rPr>
            <w:noProof/>
            <w:webHidden/>
          </w:rPr>
          <w:t>44</w:t>
        </w:r>
        <w:r w:rsidR="00813DE0">
          <w:rPr>
            <w:noProof/>
            <w:webHidden/>
          </w:rPr>
          <w:fldChar w:fldCharType="end"/>
        </w:r>
      </w:hyperlink>
    </w:p>
    <w:p w14:paraId="11DF3786" w14:textId="7C8FC68A"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6" w:history="1">
        <w:r w:rsidR="00813DE0" w:rsidRPr="00481E41">
          <w:rPr>
            <w:rStyle w:val="Hyperlink"/>
            <w:noProof/>
            <w:lang w:eastAsia="en-GB"/>
          </w:rPr>
          <w:t>Investment Concentration Limits</w:t>
        </w:r>
        <w:r w:rsidR="00813DE0">
          <w:rPr>
            <w:noProof/>
            <w:webHidden/>
          </w:rPr>
          <w:tab/>
        </w:r>
        <w:r w:rsidR="00813DE0">
          <w:rPr>
            <w:noProof/>
            <w:webHidden/>
          </w:rPr>
          <w:fldChar w:fldCharType="begin"/>
        </w:r>
        <w:r w:rsidR="00813DE0">
          <w:rPr>
            <w:noProof/>
            <w:webHidden/>
          </w:rPr>
          <w:instrText xml:space="preserve"> PAGEREF _Toc162373536 \h </w:instrText>
        </w:r>
        <w:r w:rsidR="00813DE0">
          <w:rPr>
            <w:noProof/>
            <w:webHidden/>
          </w:rPr>
        </w:r>
        <w:r w:rsidR="00813DE0">
          <w:rPr>
            <w:noProof/>
            <w:webHidden/>
          </w:rPr>
          <w:fldChar w:fldCharType="separate"/>
        </w:r>
        <w:r w:rsidR="007E2CB7">
          <w:rPr>
            <w:noProof/>
            <w:webHidden/>
          </w:rPr>
          <w:t>44</w:t>
        </w:r>
        <w:r w:rsidR="00813DE0">
          <w:rPr>
            <w:noProof/>
            <w:webHidden/>
          </w:rPr>
          <w:fldChar w:fldCharType="end"/>
        </w:r>
      </w:hyperlink>
    </w:p>
    <w:p w14:paraId="3B61C8A0" w14:textId="22F81875"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7" w:history="1">
        <w:r w:rsidR="00813DE0" w:rsidRPr="00481E41">
          <w:rPr>
            <w:rStyle w:val="Hyperlink"/>
            <w:noProof/>
          </w:rPr>
          <w:t>Insurer’s Liability Profile</w:t>
        </w:r>
        <w:r w:rsidR="00813DE0">
          <w:rPr>
            <w:noProof/>
            <w:webHidden/>
          </w:rPr>
          <w:tab/>
        </w:r>
        <w:r w:rsidR="00813DE0">
          <w:rPr>
            <w:noProof/>
            <w:webHidden/>
          </w:rPr>
          <w:fldChar w:fldCharType="begin"/>
        </w:r>
        <w:r w:rsidR="00813DE0">
          <w:rPr>
            <w:noProof/>
            <w:webHidden/>
          </w:rPr>
          <w:instrText xml:space="preserve"> PAGEREF _Toc162373537 \h </w:instrText>
        </w:r>
        <w:r w:rsidR="00813DE0">
          <w:rPr>
            <w:noProof/>
            <w:webHidden/>
          </w:rPr>
        </w:r>
        <w:r w:rsidR="00813DE0">
          <w:rPr>
            <w:noProof/>
            <w:webHidden/>
          </w:rPr>
          <w:fldChar w:fldCharType="separate"/>
        </w:r>
        <w:r w:rsidR="007E2CB7">
          <w:rPr>
            <w:noProof/>
            <w:webHidden/>
          </w:rPr>
          <w:t>45</w:t>
        </w:r>
        <w:r w:rsidR="00813DE0">
          <w:rPr>
            <w:noProof/>
            <w:webHidden/>
          </w:rPr>
          <w:fldChar w:fldCharType="end"/>
        </w:r>
      </w:hyperlink>
    </w:p>
    <w:p w14:paraId="315A7DC3" w14:textId="78E8908D"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38" w:history="1">
        <w:r w:rsidR="00813DE0" w:rsidRPr="00481E41">
          <w:rPr>
            <w:rStyle w:val="Hyperlink"/>
            <w:noProof/>
          </w:rPr>
          <w:t>Asset Mix and Liquidity</w:t>
        </w:r>
        <w:r w:rsidR="00813DE0">
          <w:rPr>
            <w:noProof/>
            <w:webHidden/>
          </w:rPr>
          <w:tab/>
        </w:r>
        <w:r w:rsidR="00813DE0">
          <w:rPr>
            <w:noProof/>
            <w:webHidden/>
          </w:rPr>
          <w:fldChar w:fldCharType="begin"/>
        </w:r>
        <w:r w:rsidR="00813DE0">
          <w:rPr>
            <w:noProof/>
            <w:webHidden/>
          </w:rPr>
          <w:instrText xml:space="preserve"> PAGEREF _Toc162373538 \h </w:instrText>
        </w:r>
        <w:r w:rsidR="00813DE0">
          <w:rPr>
            <w:noProof/>
            <w:webHidden/>
          </w:rPr>
        </w:r>
        <w:r w:rsidR="00813DE0">
          <w:rPr>
            <w:noProof/>
            <w:webHidden/>
          </w:rPr>
          <w:fldChar w:fldCharType="separate"/>
        </w:r>
        <w:r w:rsidR="007E2CB7">
          <w:rPr>
            <w:noProof/>
            <w:webHidden/>
          </w:rPr>
          <w:t>47</w:t>
        </w:r>
        <w:r w:rsidR="00813DE0">
          <w:rPr>
            <w:noProof/>
            <w:webHidden/>
          </w:rPr>
          <w:fldChar w:fldCharType="end"/>
        </w:r>
      </w:hyperlink>
    </w:p>
    <w:p w14:paraId="7797814C" w14:textId="15EDEFF8"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39" w:history="1">
        <w:r w:rsidR="00813DE0" w:rsidRPr="00481E41">
          <w:rPr>
            <w:rStyle w:val="Hyperlink"/>
            <w:b/>
            <w:noProof/>
          </w:rPr>
          <w:t>10.</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CAPITAL MANAGEMENT AND CAPITAL ADEQUACY</w:t>
        </w:r>
        <w:r w:rsidR="00813DE0">
          <w:rPr>
            <w:noProof/>
            <w:webHidden/>
          </w:rPr>
          <w:tab/>
        </w:r>
        <w:r w:rsidR="00813DE0">
          <w:rPr>
            <w:noProof/>
            <w:webHidden/>
          </w:rPr>
          <w:fldChar w:fldCharType="begin"/>
        </w:r>
        <w:r w:rsidR="00813DE0">
          <w:rPr>
            <w:noProof/>
            <w:webHidden/>
          </w:rPr>
          <w:instrText xml:space="preserve"> PAGEREF _Toc162373539 \h </w:instrText>
        </w:r>
        <w:r w:rsidR="00813DE0">
          <w:rPr>
            <w:noProof/>
            <w:webHidden/>
          </w:rPr>
        </w:r>
        <w:r w:rsidR="00813DE0">
          <w:rPr>
            <w:noProof/>
            <w:webHidden/>
          </w:rPr>
          <w:fldChar w:fldCharType="separate"/>
        </w:r>
        <w:r w:rsidR="007E2CB7">
          <w:rPr>
            <w:noProof/>
            <w:webHidden/>
          </w:rPr>
          <w:t>50</w:t>
        </w:r>
        <w:r w:rsidR="00813DE0">
          <w:rPr>
            <w:noProof/>
            <w:webHidden/>
          </w:rPr>
          <w:fldChar w:fldCharType="end"/>
        </w:r>
      </w:hyperlink>
    </w:p>
    <w:p w14:paraId="0A482A30" w14:textId="16A7B353"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0" w:history="1">
        <w:r w:rsidR="00813DE0" w:rsidRPr="00481E41">
          <w:rPr>
            <w:rStyle w:val="Hyperlink"/>
            <w:noProof/>
          </w:rPr>
          <w:t>Capital Management</w:t>
        </w:r>
        <w:r w:rsidR="00813DE0">
          <w:rPr>
            <w:noProof/>
            <w:webHidden/>
          </w:rPr>
          <w:tab/>
        </w:r>
        <w:r w:rsidR="00813DE0">
          <w:rPr>
            <w:noProof/>
            <w:webHidden/>
          </w:rPr>
          <w:fldChar w:fldCharType="begin"/>
        </w:r>
        <w:r w:rsidR="00813DE0">
          <w:rPr>
            <w:noProof/>
            <w:webHidden/>
          </w:rPr>
          <w:instrText xml:space="preserve"> PAGEREF _Toc162373540 \h </w:instrText>
        </w:r>
        <w:r w:rsidR="00813DE0">
          <w:rPr>
            <w:noProof/>
            <w:webHidden/>
          </w:rPr>
        </w:r>
        <w:r w:rsidR="00813DE0">
          <w:rPr>
            <w:noProof/>
            <w:webHidden/>
          </w:rPr>
          <w:fldChar w:fldCharType="separate"/>
        </w:r>
        <w:r w:rsidR="007E2CB7">
          <w:rPr>
            <w:noProof/>
            <w:webHidden/>
          </w:rPr>
          <w:t>50</w:t>
        </w:r>
        <w:r w:rsidR="00813DE0">
          <w:rPr>
            <w:noProof/>
            <w:webHidden/>
          </w:rPr>
          <w:fldChar w:fldCharType="end"/>
        </w:r>
      </w:hyperlink>
    </w:p>
    <w:p w14:paraId="0D87245E" w14:textId="55790694"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1" w:history="1">
        <w:r w:rsidR="00813DE0" w:rsidRPr="00481E41">
          <w:rPr>
            <w:rStyle w:val="Hyperlink"/>
            <w:noProof/>
          </w:rPr>
          <w:t>Solvency Requirements</w:t>
        </w:r>
        <w:r w:rsidR="00813DE0">
          <w:rPr>
            <w:noProof/>
            <w:webHidden/>
          </w:rPr>
          <w:tab/>
        </w:r>
        <w:r w:rsidR="00813DE0">
          <w:rPr>
            <w:noProof/>
            <w:webHidden/>
          </w:rPr>
          <w:fldChar w:fldCharType="begin"/>
        </w:r>
        <w:r w:rsidR="00813DE0">
          <w:rPr>
            <w:noProof/>
            <w:webHidden/>
          </w:rPr>
          <w:instrText xml:space="preserve"> PAGEREF _Toc162373541 \h </w:instrText>
        </w:r>
        <w:r w:rsidR="00813DE0">
          <w:rPr>
            <w:noProof/>
            <w:webHidden/>
          </w:rPr>
        </w:r>
        <w:r w:rsidR="00813DE0">
          <w:rPr>
            <w:noProof/>
            <w:webHidden/>
          </w:rPr>
          <w:fldChar w:fldCharType="separate"/>
        </w:r>
        <w:r w:rsidR="007E2CB7">
          <w:rPr>
            <w:noProof/>
            <w:webHidden/>
          </w:rPr>
          <w:t>50</w:t>
        </w:r>
        <w:r w:rsidR="00813DE0">
          <w:rPr>
            <w:noProof/>
            <w:webHidden/>
          </w:rPr>
          <w:fldChar w:fldCharType="end"/>
        </w:r>
      </w:hyperlink>
    </w:p>
    <w:p w14:paraId="148AF514" w14:textId="1D6EBE0A"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2" w:history="1">
        <w:r w:rsidR="00813DE0" w:rsidRPr="00481E41">
          <w:rPr>
            <w:rStyle w:val="Hyperlink"/>
            <w:noProof/>
          </w:rPr>
          <w:t>Risk Based Capital</w:t>
        </w:r>
        <w:r w:rsidR="00813DE0">
          <w:rPr>
            <w:noProof/>
            <w:webHidden/>
          </w:rPr>
          <w:tab/>
        </w:r>
        <w:r w:rsidR="00813DE0">
          <w:rPr>
            <w:noProof/>
            <w:webHidden/>
          </w:rPr>
          <w:fldChar w:fldCharType="begin"/>
        </w:r>
        <w:r w:rsidR="00813DE0">
          <w:rPr>
            <w:noProof/>
            <w:webHidden/>
          </w:rPr>
          <w:instrText xml:space="preserve"> PAGEREF _Toc162373542 \h </w:instrText>
        </w:r>
        <w:r w:rsidR="00813DE0">
          <w:rPr>
            <w:noProof/>
            <w:webHidden/>
          </w:rPr>
        </w:r>
        <w:r w:rsidR="00813DE0">
          <w:rPr>
            <w:noProof/>
            <w:webHidden/>
          </w:rPr>
          <w:fldChar w:fldCharType="separate"/>
        </w:r>
        <w:r w:rsidR="007E2CB7">
          <w:rPr>
            <w:noProof/>
            <w:webHidden/>
          </w:rPr>
          <w:t>51</w:t>
        </w:r>
        <w:r w:rsidR="00813DE0">
          <w:rPr>
            <w:noProof/>
            <w:webHidden/>
          </w:rPr>
          <w:fldChar w:fldCharType="end"/>
        </w:r>
      </w:hyperlink>
    </w:p>
    <w:p w14:paraId="31E8CC52" w14:textId="2AFC193C"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43" w:history="1">
        <w:r w:rsidR="00813DE0" w:rsidRPr="00481E41">
          <w:rPr>
            <w:rStyle w:val="Hyperlink"/>
            <w:b/>
            <w:noProof/>
          </w:rPr>
          <w:t>11.</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REINSURANCE ARRANGEMENTS</w:t>
        </w:r>
        <w:r w:rsidR="00813DE0">
          <w:rPr>
            <w:noProof/>
            <w:webHidden/>
          </w:rPr>
          <w:tab/>
        </w:r>
        <w:r w:rsidR="00813DE0">
          <w:rPr>
            <w:noProof/>
            <w:webHidden/>
          </w:rPr>
          <w:fldChar w:fldCharType="begin"/>
        </w:r>
        <w:r w:rsidR="00813DE0">
          <w:rPr>
            <w:noProof/>
            <w:webHidden/>
          </w:rPr>
          <w:instrText xml:space="preserve"> PAGEREF _Toc162373543 \h </w:instrText>
        </w:r>
        <w:r w:rsidR="00813DE0">
          <w:rPr>
            <w:noProof/>
            <w:webHidden/>
          </w:rPr>
        </w:r>
        <w:r w:rsidR="00813DE0">
          <w:rPr>
            <w:noProof/>
            <w:webHidden/>
          </w:rPr>
          <w:fldChar w:fldCharType="separate"/>
        </w:r>
        <w:r w:rsidR="007E2CB7">
          <w:rPr>
            <w:noProof/>
            <w:webHidden/>
          </w:rPr>
          <w:t>53</w:t>
        </w:r>
        <w:r w:rsidR="00813DE0">
          <w:rPr>
            <w:noProof/>
            <w:webHidden/>
          </w:rPr>
          <w:fldChar w:fldCharType="end"/>
        </w:r>
      </w:hyperlink>
    </w:p>
    <w:p w14:paraId="4AF32747" w14:textId="316C488A"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4" w:history="1">
        <w:r w:rsidR="00813DE0" w:rsidRPr="00481E41">
          <w:rPr>
            <w:rStyle w:val="Hyperlink"/>
            <w:noProof/>
          </w:rPr>
          <w:t>Reinsurance Management Strategy (RMS)</w:t>
        </w:r>
        <w:r w:rsidR="00813DE0">
          <w:rPr>
            <w:noProof/>
            <w:webHidden/>
          </w:rPr>
          <w:tab/>
        </w:r>
        <w:r w:rsidR="00813DE0">
          <w:rPr>
            <w:noProof/>
            <w:webHidden/>
          </w:rPr>
          <w:fldChar w:fldCharType="begin"/>
        </w:r>
        <w:r w:rsidR="00813DE0">
          <w:rPr>
            <w:noProof/>
            <w:webHidden/>
          </w:rPr>
          <w:instrText xml:space="preserve"> PAGEREF _Toc162373544 \h </w:instrText>
        </w:r>
        <w:r w:rsidR="00813DE0">
          <w:rPr>
            <w:noProof/>
            <w:webHidden/>
          </w:rPr>
        </w:r>
        <w:r w:rsidR="00813DE0">
          <w:rPr>
            <w:noProof/>
            <w:webHidden/>
          </w:rPr>
          <w:fldChar w:fldCharType="separate"/>
        </w:r>
        <w:r w:rsidR="007E2CB7">
          <w:rPr>
            <w:noProof/>
            <w:webHidden/>
          </w:rPr>
          <w:t>53</w:t>
        </w:r>
        <w:r w:rsidR="00813DE0">
          <w:rPr>
            <w:noProof/>
            <w:webHidden/>
          </w:rPr>
          <w:fldChar w:fldCharType="end"/>
        </w:r>
      </w:hyperlink>
    </w:p>
    <w:p w14:paraId="6D369F30" w14:textId="670F9B35"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5" w:history="1">
        <w:r w:rsidR="00813DE0" w:rsidRPr="00481E41">
          <w:rPr>
            <w:rStyle w:val="Hyperlink"/>
            <w:noProof/>
          </w:rPr>
          <w:t>Risk Transfer Products</w:t>
        </w:r>
        <w:r w:rsidR="00813DE0">
          <w:rPr>
            <w:noProof/>
            <w:webHidden/>
          </w:rPr>
          <w:tab/>
        </w:r>
        <w:r w:rsidR="00813DE0">
          <w:rPr>
            <w:noProof/>
            <w:webHidden/>
          </w:rPr>
          <w:fldChar w:fldCharType="begin"/>
        </w:r>
        <w:r w:rsidR="00813DE0">
          <w:rPr>
            <w:noProof/>
            <w:webHidden/>
          </w:rPr>
          <w:instrText xml:space="preserve"> PAGEREF _Toc162373545 \h </w:instrText>
        </w:r>
        <w:r w:rsidR="00813DE0">
          <w:rPr>
            <w:noProof/>
            <w:webHidden/>
          </w:rPr>
        </w:r>
        <w:r w:rsidR="00813DE0">
          <w:rPr>
            <w:noProof/>
            <w:webHidden/>
          </w:rPr>
          <w:fldChar w:fldCharType="separate"/>
        </w:r>
        <w:r w:rsidR="007E2CB7">
          <w:rPr>
            <w:noProof/>
            <w:webHidden/>
          </w:rPr>
          <w:t>53</w:t>
        </w:r>
        <w:r w:rsidR="00813DE0">
          <w:rPr>
            <w:noProof/>
            <w:webHidden/>
          </w:rPr>
          <w:fldChar w:fldCharType="end"/>
        </w:r>
      </w:hyperlink>
    </w:p>
    <w:p w14:paraId="6385F0D1" w14:textId="1DA679F0"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6" w:history="1">
        <w:r w:rsidR="00813DE0" w:rsidRPr="00481E41">
          <w:rPr>
            <w:rStyle w:val="Hyperlink"/>
            <w:noProof/>
          </w:rPr>
          <w:t>Reinsurance Arrangements</w:t>
        </w:r>
        <w:r w:rsidR="00813DE0">
          <w:rPr>
            <w:noProof/>
            <w:webHidden/>
          </w:rPr>
          <w:tab/>
        </w:r>
        <w:r w:rsidR="00813DE0">
          <w:rPr>
            <w:noProof/>
            <w:webHidden/>
          </w:rPr>
          <w:fldChar w:fldCharType="begin"/>
        </w:r>
        <w:r w:rsidR="00813DE0">
          <w:rPr>
            <w:noProof/>
            <w:webHidden/>
          </w:rPr>
          <w:instrText xml:space="preserve"> PAGEREF _Toc162373546 \h </w:instrText>
        </w:r>
        <w:r w:rsidR="00813DE0">
          <w:rPr>
            <w:noProof/>
            <w:webHidden/>
          </w:rPr>
        </w:r>
        <w:r w:rsidR="00813DE0">
          <w:rPr>
            <w:noProof/>
            <w:webHidden/>
          </w:rPr>
          <w:fldChar w:fldCharType="separate"/>
        </w:r>
        <w:r w:rsidR="007E2CB7">
          <w:rPr>
            <w:noProof/>
            <w:webHidden/>
          </w:rPr>
          <w:t>54</w:t>
        </w:r>
        <w:r w:rsidR="00813DE0">
          <w:rPr>
            <w:noProof/>
            <w:webHidden/>
          </w:rPr>
          <w:fldChar w:fldCharType="end"/>
        </w:r>
      </w:hyperlink>
    </w:p>
    <w:p w14:paraId="24746FD9" w14:textId="2ACC71EC"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7" w:history="1">
        <w:r w:rsidR="00813DE0" w:rsidRPr="00481E41">
          <w:rPr>
            <w:rStyle w:val="Hyperlink"/>
            <w:noProof/>
          </w:rPr>
          <w:t>Reinsurance Brokers</w:t>
        </w:r>
        <w:r w:rsidR="00813DE0">
          <w:rPr>
            <w:noProof/>
            <w:webHidden/>
          </w:rPr>
          <w:tab/>
        </w:r>
        <w:r w:rsidR="00813DE0">
          <w:rPr>
            <w:noProof/>
            <w:webHidden/>
          </w:rPr>
          <w:fldChar w:fldCharType="begin"/>
        </w:r>
        <w:r w:rsidR="00813DE0">
          <w:rPr>
            <w:noProof/>
            <w:webHidden/>
          </w:rPr>
          <w:instrText xml:space="preserve"> PAGEREF _Toc162373547 \h </w:instrText>
        </w:r>
        <w:r w:rsidR="00813DE0">
          <w:rPr>
            <w:noProof/>
            <w:webHidden/>
          </w:rPr>
        </w:r>
        <w:r w:rsidR="00813DE0">
          <w:rPr>
            <w:noProof/>
            <w:webHidden/>
          </w:rPr>
          <w:fldChar w:fldCharType="separate"/>
        </w:r>
        <w:r w:rsidR="007E2CB7">
          <w:rPr>
            <w:noProof/>
            <w:webHidden/>
          </w:rPr>
          <w:t>54</w:t>
        </w:r>
        <w:r w:rsidR="00813DE0">
          <w:rPr>
            <w:noProof/>
            <w:webHidden/>
          </w:rPr>
          <w:fldChar w:fldCharType="end"/>
        </w:r>
      </w:hyperlink>
    </w:p>
    <w:p w14:paraId="21F39D38" w14:textId="7C1EB471"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8" w:history="1">
        <w:r w:rsidR="00813DE0" w:rsidRPr="00481E41">
          <w:rPr>
            <w:rStyle w:val="Hyperlink"/>
            <w:noProof/>
          </w:rPr>
          <w:t>Reinsurance Recoveries</w:t>
        </w:r>
        <w:r w:rsidR="00813DE0">
          <w:rPr>
            <w:noProof/>
            <w:webHidden/>
          </w:rPr>
          <w:tab/>
        </w:r>
        <w:r w:rsidR="00813DE0">
          <w:rPr>
            <w:noProof/>
            <w:webHidden/>
          </w:rPr>
          <w:fldChar w:fldCharType="begin"/>
        </w:r>
        <w:r w:rsidR="00813DE0">
          <w:rPr>
            <w:noProof/>
            <w:webHidden/>
          </w:rPr>
          <w:instrText xml:space="preserve"> PAGEREF _Toc162373548 \h </w:instrText>
        </w:r>
        <w:r w:rsidR="00813DE0">
          <w:rPr>
            <w:noProof/>
            <w:webHidden/>
          </w:rPr>
        </w:r>
        <w:r w:rsidR="00813DE0">
          <w:rPr>
            <w:noProof/>
            <w:webHidden/>
          </w:rPr>
          <w:fldChar w:fldCharType="separate"/>
        </w:r>
        <w:r w:rsidR="007E2CB7">
          <w:rPr>
            <w:noProof/>
            <w:webHidden/>
          </w:rPr>
          <w:t>54</w:t>
        </w:r>
        <w:r w:rsidR="00813DE0">
          <w:rPr>
            <w:noProof/>
            <w:webHidden/>
          </w:rPr>
          <w:fldChar w:fldCharType="end"/>
        </w:r>
      </w:hyperlink>
    </w:p>
    <w:p w14:paraId="19E32877" w14:textId="52139D4D"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49" w:history="1">
        <w:r w:rsidR="00813DE0" w:rsidRPr="00481E41">
          <w:rPr>
            <w:rStyle w:val="Hyperlink"/>
            <w:noProof/>
          </w:rPr>
          <w:t>Catastrophes</w:t>
        </w:r>
        <w:r w:rsidR="00813DE0">
          <w:rPr>
            <w:noProof/>
            <w:webHidden/>
          </w:rPr>
          <w:tab/>
        </w:r>
        <w:r w:rsidR="00813DE0">
          <w:rPr>
            <w:noProof/>
            <w:webHidden/>
          </w:rPr>
          <w:fldChar w:fldCharType="begin"/>
        </w:r>
        <w:r w:rsidR="00813DE0">
          <w:rPr>
            <w:noProof/>
            <w:webHidden/>
          </w:rPr>
          <w:instrText xml:space="preserve"> PAGEREF _Toc162373549 \h </w:instrText>
        </w:r>
        <w:r w:rsidR="00813DE0">
          <w:rPr>
            <w:noProof/>
            <w:webHidden/>
          </w:rPr>
        </w:r>
        <w:r w:rsidR="00813DE0">
          <w:rPr>
            <w:noProof/>
            <w:webHidden/>
          </w:rPr>
          <w:fldChar w:fldCharType="separate"/>
        </w:r>
        <w:r w:rsidR="007E2CB7">
          <w:rPr>
            <w:noProof/>
            <w:webHidden/>
          </w:rPr>
          <w:t>54</w:t>
        </w:r>
        <w:r w:rsidR="00813DE0">
          <w:rPr>
            <w:noProof/>
            <w:webHidden/>
          </w:rPr>
          <w:fldChar w:fldCharType="end"/>
        </w:r>
      </w:hyperlink>
    </w:p>
    <w:p w14:paraId="3A941CC5" w14:textId="1F8AEA70"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0" w:history="1">
        <w:r w:rsidR="00813DE0" w:rsidRPr="00481E41">
          <w:rPr>
            <w:rStyle w:val="Hyperlink"/>
            <w:noProof/>
          </w:rPr>
          <w:t>Reinsurance Arrangements</w:t>
        </w:r>
        <w:r w:rsidR="00813DE0">
          <w:rPr>
            <w:noProof/>
            <w:webHidden/>
          </w:rPr>
          <w:tab/>
        </w:r>
        <w:r w:rsidR="00813DE0">
          <w:rPr>
            <w:noProof/>
            <w:webHidden/>
          </w:rPr>
          <w:fldChar w:fldCharType="begin"/>
        </w:r>
        <w:r w:rsidR="00813DE0">
          <w:rPr>
            <w:noProof/>
            <w:webHidden/>
          </w:rPr>
          <w:instrText xml:space="preserve"> PAGEREF _Toc162373550 \h </w:instrText>
        </w:r>
        <w:r w:rsidR="00813DE0">
          <w:rPr>
            <w:noProof/>
            <w:webHidden/>
          </w:rPr>
        </w:r>
        <w:r w:rsidR="00813DE0">
          <w:rPr>
            <w:noProof/>
            <w:webHidden/>
          </w:rPr>
          <w:fldChar w:fldCharType="separate"/>
        </w:r>
        <w:r w:rsidR="007E2CB7">
          <w:rPr>
            <w:noProof/>
            <w:webHidden/>
          </w:rPr>
          <w:t>55</w:t>
        </w:r>
        <w:r w:rsidR="00813DE0">
          <w:rPr>
            <w:noProof/>
            <w:webHidden/>
          </w:rPr>
          <w:fldChar w:fldCharType="end"/>
        </w:r>
      </w:hyperlink>
    </w:p>
    <w:p w14:paraId="5F208C9A" w14:textId="3F9A30B2"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1" w:history="1">
        <w:r w:rsidR="00813DE0" w:rsidRPr="00481E41">
          <w:rPr>
            <w:rStyle w:val="Hyperlink"/>
            <w:noProof/>
          </w:rPr>
          <w:t>Maximum Event Retention (MER)</w:t>
        </w:r>
        <w:r w:rsidR="00813DE0">
          <w:rPr>
            <w:noProof/>
            <w:webHidden/>
          </w:rPr>
          <w:tab/>
        </w:r>
        <w:r w:rsidR="00813DE0">
          <w:rPr>
            <w:noProof/>
            <w:webHidden/>
          </w:rPr>
          <w:fldChar w:fldCharType="begin"/>
        </w:r>
        <w:r w:rsidR="00813DE0">
          <w:rPr>
            <w:noProof/>
            <w:webHidden/>
          </w:rPr>
          <w:instrText xml:space="preserve"> PAGEREF _Toc162373551 \h </w:instrText>
        </w:r>
        <w:r w:rsidR="00813DE0">
          <w:rPr>
            <w:noProof/>
            <w:webHidden/>
          </w:rPr>
        </w:r>
        <w:r w:rsidR="00813DE0">
          <w:rPr>
            <w:noProof/>
            <w:webHidden/>
          </w:rPr>
          <w:fldChar w:fldCharType="separate"/>
        </w:r>
        <w:r w:rsidR="007E2CB7">
          <w:rPr>
            <w:noProof/>
            <w:webHidden/>
          </w:rPr>
          <w:t>55</w:t>
        </w:r>
        <w:r w:rsidR="00813DE0">
          <w:rPr>
            <w:noProof/>
            <w:webHidden/>
          </w:rPr>
          <w:fldChar w:fldCharType="end"/>
        </w:r>
      </w:hyperlink>
    </w:p>
    <w:p w14:paraId="7EBEE461" w14:textId="6AF6AF02"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2" w:history="1">
        <w:r w:rsidR="00813DE0" w:rsidRPr="00481E41">
          <w:rPr>
            <w:rStyle w:val="Hyperlink"/>
            <w:noProof/>
          </w:rPr>
          <w:t>2023 Reinsurance Experience Analysis</w:t>
        </w:r>
        <w:r w:rsidR="00813DE0">
          <w:rPr>
            <w:noProof/>
            <w:webHidden/>
          </w:rPr>
          <w:tab/>
        </w:r>
        <w:r w:rsidR="00813DE0">
          <w:rPr>
            <w:noProof/>
            <w:webHidden/>
          </w:rPr>
          <w:fldChar w:fldCharType="begin"/>
        </w:r>
        <w:r w:rsidR="00813DE0">
          <w:rPr>
            <w:noProof/>
            <w:webHidden/>
          </w:rPr>
          <w:instrText xml:space="preserve"> PAGEREF _Toc162373552 \h </w:instrText>
        </w:r>
        <w:r w:rsidR="00813DE0">
          <w:rPr>
            <w:noProof/>
            <w:webHidden/>
          </w:rPr>
        </w:r>
        <w:r w:rsidR="00813DE0">
          <w:rPr>
            <w:noProof/>
            <w:webHidden/>
          </w:rPr>
          <w:fldChar w:fldCharType="separate"/>
        </w:r>
        <w:r w:rsidR="007E2CB7">
          <w:rPr>
            <w:noProof/>
            <w:webHidden/>
          </w:rPr>
          <w:t>57</w:t>
        </w:r>
        <w:r w:rsidR="00813DE0">
          <w:rPr>
            <w:noProof/>
            <w:webHidden/>
          </w:rPr>
          <w:fldChar w:fldCharType="end"/>
        </w:r>
      </w:hyperlink>
    </w:p>
    <w:p w14:paraId="7C4C67C7" w14:textId="126673B3"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53" w:history="1">
        <w:r w:rsidR="00813DE0" w:rsidRPr="00481E41">
          <w:rPr>
            <w:rStyle w:val="Hyperlink"/>
            <w:b/>
            <w:noProof/>
          </w:rPr>
          <w:t>12.</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RISK MANAGEMENT</w:t>
        </w:r>
        <w:r w:rsidR="00813DE0">
          <w:rPr>
            <w:noProof/>
            <w:webHidden/>
          </w:rPr>
          <w:tab/>
        </w:r>
        <w:r w:rsidR="00813DE0">
          <w:rPr>
            <w:noProof/>
            <w:webHidden/>
          </w:rPr>
          <w:fldChar w:fldCharType="begin"/>
        </w:r>
        <w:r w:rsidR="00813DE0">
          <w:rPr>
            <w:noProof/>
            <w:webHidden/>
          </w:rPr>
          <w:instrText xml:space="preserve"> PAGEREF _Toc162373553 \h </w:instrText>
        </w:r>
        <w:r w:rsidR="00813DE0">
          <w:rPr>
            <w:noProof/>
            <w:webHidden/>
          </w:rPr>
        </w:r>
        <w:r w:rsidR="00813DE0">
          <w:rPr>
            <w:noProof/>
            <w:webHidden/>
          </w:rPr>
          <w:fldChar w:fldCharType="separate"/>
        </w:r>
        <w:r w:rsidR="007E2CB7">
          <w:rPr>
            <w:noProof/>
            <w:webHidden/>
          </w:rPr>
          <w:t>58</w:t>
        </w:r>
        <w:r w:rsidR="00813DE0">
          <w:rPr>
            <w:noProof/>
            <w:webHidden/>
          </w:rPr>
          <w:fldChar w:fldCharType="end"/>
        </w:r>
      </w:hyperlink>
    </w:p>
    <w:p w14:paraId="1A3637F4" w14:textId="391BBB02"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4" w:history="1">
        <w:r w:rsidR="00813DE0" w:rsidRPr="00481E41">
          <w:rPr>
            <w:rStyle w:val="Hyperlink"/>
            <w:noProof/>
          </w:rPr>
          <w:t>Risk Management Policy</w:t>
        </w:r>
        <w:r w:rsidR="00813DE0">
          <w:rPr>
            <w:noProof/>
            <w:webHidden/>
          </w:rPr>
          <w:tab/>
        </w:r>
        <w:r w:rsidR="00813DE0">
          <w:rPr>
            <w:noProof/>
            <w:webHidden/>
          </w:rPr>
          <w:fldChar w:fldCharType="begin"/>
        </w:r>
        <w:r w:rsidR="00813DE0">
          <w:rPr>
            <w:noProof/>
            <w:webHidden/>
          </w:rPr>
          <w:instrText xml:space="preserve"> PAGEREF _Toc162373554 \h </w:instrText>
        </w:r>
        <w:r w:rsidR="00813DE0">
          <w:rPr>
            <w:noProof/>
            <w:webHidden/>
          </w:rPr>
        </w:r>
        <w:r w:rsidR="00813DE0">
          <w:rPr>
            <w:noProof/>
            <w:webHidden/>
          </w:rPr>
          <w:fldChar w:fldCharType="separate"/>
        </w:r>
        <w:r w:rsidR="007E2CB7">
          <w:rPr>
            <w:noProof/>
            <w:webHidden/>
          </w:rPr>
          <w:t>58</w:t>
        </w:r>
        <w:r w:rsidR="00813DE0">
          <w:rPr>
            <w:noProof/>
            <w:webHidden/>
          </w:rPr>
          <w:fldChar w:fldCharType="end"/>
        </w:r>
      </w:hyperlink>
    </w:p>
    <w:p w14:paraId="2D0D4C75" w14:textId="38B55E17"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5" w:history="1">
        <w:r w:rsidR="00813DE0" w:rsidRPr="00481E41">
          <w:rPr>
            <w:rStyle w:val="Hyperlink"/>
            <w:noProof/>
          </w:rPr>
          <w:t>Risk Management Process</w:t>
        </w:r>
        <w:r w:rsidR="00813DE0">
          <w:rPr>
            <w:noProof/>
            <w:webHidden/>
          </w:rPr>
          <w:tab/>
        </w:r>
        <w:r w:rsidR="00813DE0">
          <w:rPr>
            <w:noProof/>
            <w:webHidden/>
          </w:rPr>
          <w:fldChar w:fldCharType="begin"/>
        </w:r>
        <w:r w:rsidR="00813DE0">
          <w:rPr>
            <w:noProof/>
            <w:webHidden/>
          </w:rPr>
          <w:instrText xml:space="preserve"> PAGEREF _Toc162373555 \h </w:instrText>
        </w:r>
        <w:r w:rsidR="00813DE0">
          <w:rPr>
            <w:noProof/>
            <w:webHidden/>
          </w:rPr>
        </w:r>
        <w:r w:rsidR="00813DE0">
          <w:rPr>
            <w:noProof/>
            <w:webHidden/>
          </w:rPr>
          <w:fldChar w:fldCharType="separate"/>
        </w:r>
        <w:r w:rsidR="007E2CB7">
          <w:rPr>
            <w:noProof/>
            <w:webHidden/>
          </w:rPr>
          <w:t>58</w:t>
        </w:r>
        <w:r w:rsidR="00813DE0">
          <w:rPr>
            <w:noProof/>
            <w:webHidden/>
          </w:rPr>
          <w:fldChar w:fldCharType="end"/>
        </w:r>
      </w:hyperlink>
    </w:p>
    <w:p w14:paraId="723ADC8C" w14:textId="6620E75B"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6" w:history="1">
        <w:r w:rsidR="00813DE0" w:rsidRPr="00481E41">
          <w:rPr>
            <w:rStyle w:val="Hyperlink"/>
            <w:noProof/>
          </w:rPr>
          <w:t>Risk Management Architecture</w:t>
        </w:r>
        <w:r w:rsidR="00813DE0">
          <w:rPr>
            <w:noProof/>
            <w:webHidden/>
          </w:rPr>
          <w:tab/>
        </w:r>
        <w:r w:rsidR="00813DE0">
          <w:rPr>
            <w:noProof/>
            <w:webHidden/>
          </w:rPr>
          <w:fldChar w:fldCharType="begin"/>
        </w:r>
        <w:r w:rsidR="00813DE0">
          <w:rPr>
            <w:noProof/>
            <w:webHidden/>
          </w:rPr>
          <w:instrText xml:space="preserve"> PAGEREF _Toc162373556 \h </w:instrText>
        </w:r>
        <w:r w:rsidR="00813DE0">
          <w:rPr>
            <w:noProof/>
            <w:webHidden/>
          </w:rPr>
        </w:r>
        <w:r w:rsidR="00813DE0">
          <w:rPr>
            <w:noProof/>
            <w:webHidden/>
          </w:rPr>
          <w:fldChar w:fldCharType="separate"/>
        </w:r>
        <w:r w:rsidR="007E2CB7">
          <w:rPr>
            <w:noProof/>
            <w:webHidden/>
          </w:rPr>
          <w:t>59</w:t>
        </w:r>
        <w:r w:rsidR="00813DE0">
          <w:rPr>
            <w:noProof/>
            <w:webHidden/>
          </w:rPr>
          <w:fldChar w:fldCharType="end"/>
        </w:r>
      </w:hyperlink>
    </w:p>
    <w:p w14:paraId="572BE1F7" w14:textId="3A313F34"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57" w:history="1">
        <w:r w:rsidR="00813DE0" w:rsidRPr="00481E41">
          <w:rPr>
            <w:rStyle w:val="Hyperlink"/>
            <w:b/>
            <w:noProof/>
          </w:rPr>
          <w:t>13.</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INTERNAL PROCESSES REVIEW</w:t>
        </w:r>
        <w:r w:rsidR="00813DE0">
          <w:rPr>
            <w:noProof/>
            <w:webHidden/>
          </w:rPr>
          <w:tab/>
        </w:r>
        <w:r w:rsidR="00813DE0">
          <w:rPr>
            <w:noProof/>
            <w:webHidden/>
          </w:rPr>
          <w:fldChar w:fldCharType="begin"/>
        </w:r>
        <w:r w:rsidR="00813DE0">
          <w:rPr>
            <w:noProof/>
            <w:webHidden/>
          </w:rPr>
          <w:instrText xml:space="preserve"> PAGEREF _Toc162373557 \h </w:instrText>
        </w:r>
        <w:r w:rsidR="00813DE0">
          <w:rPr>
            <w:noProof/>
            <w:webHidden/>
          </w:rPr>
        </w:r>
        <w:r w:rsidR="00813DE0">
          <w:rPr>
            <w:noProof/>
            <w:webHidden/>
          </w:rPr>
          <w:fldChar w:fldCharType="separate"/>
        </w:r>
        <w:r w:rsidR="007E2CB7">
          <w:rPr>
            <w:noProof/>
            <w:webHidden/>
          </w:rPr>
          <w:t>60</w:t>
        </w:r>
        <w:r w:rsidR="00813DE0">
          <w:rPr>
            <w:noProof/>
            <w:webHidden/>
          </w:rPr>
          <w:fldChar w:fldCharType="end"/>
        </w:r>
      </w:hyperlink>
    </w:p>
    <w:p w14:paraId="4988AB5A" w14:textId="0EDD663B"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8" w:history="1">
        <w:r w:rsidR="00813DE0" w:rsidRPr="00481E41">
          <w:rPr>
            <w:rStyle w:val="Hyperlink"/>
            <w:noProof/>
          </w:rPr>
          <w:t>Claims Process Review</w:t>
        </w:r>
        <w:r w:rsidR="00813DE0">
          <w:rPr>
            <w:noProof/>
            <w:webHidden/>
          </w:rPr>
          <w:tab/>
        </w:r>
        <w:r w:rsidR="00813DE0">
          <w:rPr>
            <w:noProof/>
            <w:webHidden/>
          </w:rPr>
          <w:fldChar w:fldCharType="begin"/>
        </w:r>
        <w:r w:rsidR="00813DE0">
          <w:rPr>
            <w:noProof/>
            <w:webHidden/>
          </w:rPr>
          <w:instrText xml:space="preserve"> PAGEREF _Toc162373558 \h </w:instrText>
        </w:r>
        <w:r w:rsidR="00813DE0">
          <w:rPr>
            <w:noProof/>
            <w:webHidden/>
          </w:rPr>
        </w:r>
        <w:r w:rsidR="00813DE0">
          <w:rPr>
            <w:noProof/>
            <w:webHidden/>
          </w:rPr>
          <w:fldChar w:fldCharType="separate"/>
        </w:r>
        <w:r w:rsidR="007E2CB7">
          <w:rPr>
            <w:noProof/>
            <w:webHidden/>
          </w:rPr>
          <w:t>60</w:t>
        </w:r>
        <w:r w:rsidR="00813DE0">
          <w:rPr>
            <w:noProof/>
            <w:webHidden/>
          </w:rPr>
          <w:fldChar w:fldCharType="end"/>
        </w:r>
      </w:hyperlink>
    </w:p>
    <w:p w14:paraId="1B2287BF" w14:textId="5E9C3493"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59" w:history="1">
        <w:r w:rsidR="00813DE0" w:rsidRPr="00481E41">
          <w:rPr>
            <w:rStyle w:val="Hyperlink"/>
            <w:noProof/>
          </w:rPr>
          <w:t>Underwriting Process Review</w:t>
        </w:r>
        <w:r w:rsidR="00813DE0">
          <w:rPr>
            <w:noProof/>
            <w:webHidden/>
          </w:rPr>
          <w:tab/>
        </w:r>
        <w:r w:rsidR="00813DE0">
          <w:rPr>
            <w:noProof/>
            <w:webHidden/>
          </w:rPr>
          <w:fldChar w:fldCharType="begin"/>
        </w:r>
        <w:r w:rsidR="00813DE0">
          <w:rPr>
            <w:noProof/>
            <w:webHidden/>
          </w:rPr>
          <w:instrText xml:space="preserve"> PAGEREF _Toc162373559 \h </w:instrText>
        </w:r>
        <w:r w:rsidR="00813DE0">
          <w:rPr>
            <w:noProof/>
            <w:webHidden/>
          </w:rPr>
        </w:r>
        <w:r w:rsidR="00813DE0">
          <w:rPr>
            <w:noProof/>
            <w:webHidden/>
          </w:rPr>
          <w:fldChar w:fldCharType="separate"/>
        </w:r>
        <w:r w:rsidR="007E2CB7">
          <w:rPr>
            <w:noProof/>
            <w:webHidden/>
          </w:rPr>
          <w:t>61</w:t>
        </w:r>
        <w:r w:rsidR="00813DE0">
          <w:rPr>
            <w:noProof/>
            <w:webHidden/>
          </w:rPr>
          <w:fldChar w:fldCharType="end"/>
        </w:r>
      </w:hyperlink>
    </w:p>
    <w:p w14:paraId="16BE5B05" w14:textId="0C5B9FC0"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60" w:history="1">
        <w:r w:rsidR="00813DE0" w:rsidRPr="00481E41">
          <w:rPr>
            <w:rStyle w:val="Hyperlink"/>
            <w:b/>
            <w:noProof/>
          </w:rPr>
          <w:t>14.</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CONCLUSION AND RECOMMENDATIONS</w:t>
        </w:r>
        <w:r w:rsidR="00813DE0">
          <w:rPr>
            <w:noProof/>
            <w:webHidden/>
          </w:rPr>
          <w:tab/>
        </w:r>
        <w:r w:rsidR="00813DE0">
          <w:rPr>
            <w:noProof/>
            <w:webHidden/>
          </w:rPr>
          <w:fldChar w:fldCharType="begin"/>
        </w:r>
        <w:r w:rsidR="00813DE0">
          <w:rPr>
            <w:noProof/>
            <w:webHidden/>
          </w:rPr>
          <w:instrText xml:space="preserve"> PAGEREF _Toc162373560 \h </w:instrText>
        </w:r>
        <w:r w:rsidR="00813DE0">
          <w:rPr>
            <w:noProof/>
            <w:webHidden/>
          </w:rPr>
        </w:r>
        <w:r w:rsidR="00813DE0">
          <w:rPr>
            <w:noProof/>
            <w:webHidden/>
          </w:rPr>
          <w:fldChar w:fldCharType="separate"/>
        </w:r>
        <w:r w:rsidR="007E2CB7">
          <w:rPr>
            <w:noProof/>
            <w:webHidden/>
          </w:rPr>
          <w:t>62</w:t>
        </w:r>
        <w:r w:rsidR="00813DE0">
          <w:rPr>
            <w:noProof/>
            <w:webHidden/>
          </w:rPr>
          <w:fldChar w:fldCharType="end"/>
        </w:r>
      </w:hyperlink>
    </w:p>
    <w:p w14:paraId="1FB67DE0" w14:textId="19611AE7"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61" w:history="1">
        <w:r w:rsidR="00813DE0" w:rsidRPr="00481E41">
          <w:rPr>
            <w:rStyle w:val="Hyperlink"/>
            <w:noProof/>
          </w:rPr>
          <w:t>Key Recommendations</w:t>
        </w:r>
        <w:r w:rsidR="00813DE0">
          <w:rPr>
            <w:noProof/>
            <w:webHidden/>
          </w:rPr>
          <w:tab/>
        </w:r>
        <w:r w:rsidR="00813DE0">
          <w:rPr>
            <w:noProof/>
            <w:webHidden/>
          </w:rPr>
          <w:fldChar w:fldCharType="begin"/>
        </w:r>
        <w:r w:rsidR="00813DE0">
          <w:rPr>
            <w:noProof/>
            <w:webHidden/>
          </w:rPr>
          <w:instrText xml:space="preserve"> PAGEREF _Toc162373561 \h </w:instrText>
        </w:r>
        <w:r w:rsidR="00813DE0">
          <w:rPr>
            <w:noProof/>
            <w:webHidden/>
          </w:rPr>
        </w:r>
        <w:r w:rsidR="00813DE0">
          <w:rPr>
            <w:noProof/>
            <w:webHidden/>
          </w:rPr>
          <w:fldChar w:fldCharType="separate"/>
        </w:r>
        <w:r w:rsidR="007E2CB7">
          <w:rPr>
            <w:noProof/>
            <w:webHidden/>
          </w:rPr>
          <w:t>62</w:t>
        </w:r>
        <w:r w:rsidR="00813DE0">
          <w:rPr>
            <w:noProof/>
            <w:webHidden/>
          </w:rPr>
          <w:fldChar w:fldCharType="end"/>
        </w:r>
      </w:hyperlink>
    </w:p>
    <w:p w14:paraId="3707B08D" w14:textId="054045AD"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62" w:history="1">
        <w:r w:rsidR="00813DE0" w:rsidRPr="00481E41">
          <w:rPr>
            <w:rStyle w:val="Hyperlink"/>
            <w:noProof/>
          </w:rPr>
          <w:t>Previous FCR Recommendations &amp; Extent Addressed by Insurer</w:t>
        </w:r>
        <w:r w:rsidR="00813DE0">
          <w:rPr>
            <w:noProof/>
            <w:webHidden/>
          </w:rPr>
          <w:tab/>
        </w:r>
        <w:r w:rsidR="00813DE0">
          <w:rPr>
            <w:noProof/>
            <w:webHidden/>
          </w:rPr>
          <w:fldChar w:fldCharType="begin"/>
        </w:r>
        <w:r w:rsidR="00813DE0">
          <w:rPr>
            <w:noProof/>
            <w:webHidden/>
          </w:rPr>
          <w:instrText xml:space="preserve"> PAGEREF _Toc162373562 \h </w:instrText>
        </w:r>
        <w:r w:rsidR="00813DE0">
          <w:rPr>
            <w:noProof/>
            <w:webHidden/>
          </w:rPr>
        </w:r>
        <w:r w:rsidR="00813DE0">
          <w:rPr>
            <w:noProof/>
            <w:webHidden/>
          </w:rPr>
          <w:fldChar w:fldCharType="separate"/>
        </w:r>
        <w:r w:rsidR="007E2CB7">
          <w:rPr>
            <w:noProof/>
            <w:webHidden/>
          </w:rPr>
          <w:t>63</w:t>
        </w:r>
        <w:r w:rsidR="00813DE0">
          <w:rPr>
            <w:noProof/>
            <w:webHidden/>
          </w:rPr>
          <w:fldChar w:fldCharType="end"/>
        </w:r>
      </w:hyperlink>
    </w:p>
    <w:p w14:paraId="3D0CD136" w14:textId="42C9BD7F" w:rsidR="00813DE0" w:rsidRDefault="00000000">
      <w:pPr>
        <w:pStyle w:val="TOC1"/>
        <w:rPr>
          <w:rFonts w:asciiTheme="minorHAnsi" w:eastAsiaTheme="minorEastAsia" w:hAnsiTheme="minorHAnsi"/>
          <w:noProof/>
          <w:kern w:val="2"/>
          <w:sz w:val="24"/>
          <w:szCs w:val="24"/>
          <w:lang w:val="en-US"/>
          <w14:ligatures w14:val="standardContextual"/>
        </w:rPr>
      </w:pPr>
      <w:hyperlink w:anchor="_Toc162373563" w:history="1">
        <w:r w:rsidR="00813DE0" w:rsidRPr="00481E41">
          <w:rPr>
            <w:rStyle w:val="Hyperlink"/>
            <w:b/>
            <w:noProof/>
          </w:rPr>
          <w:t>15.</w:t>
        </w:r>
        <w:r w:rsidR="00813DE0">
          <w:rPr>
            <w:rFonts w:asciiTheme="minorHAnsi" w:eastAsiaTheme="minorEastAsia" w:hAnsiTheme="minorHAnsi"/>
            <w:noProof/>
            <w:kern w:val="2"/>
            <w:sz w:val="24"/>
            <w:szCs w:val="24"/>
            <w:lang w:val="en-US"/>
            <w14:ligatures w14:val="standardContextual"/>
          </w:rPr>
          <w:tab/>
        </w:r>
        <w:r w:rsidR="00813DE0" w:rsidRPr="00481E41">
          <w:rPr>
            <w:rStyle w:val="Hyperlink"/>
            <w:noProof/>
          </w:rPr>
          <w:t>APPENDIX</w:t>
        </w:r>
        <w:r w:rsidR="00813DE0">
          <w:rPr>
            <w:noProof/>
            <w:webHidden/>
          </w:rPr>
          <w:tab/>
        </w:r>
        <w:r w:rsidR="00813DE0">
          <w:rPr>
            <w:noProof/>
            <w:webHidden/>
          </w:rPr>
          <w:fldChar w:fldCharType="begin"/>
        </w:r>
        <w:r w:rsidR="00813DE0">
          <w:rPr>
            <w:noProof/>
            <w:webHidden/>
          </w:rPr>
          <w:instrText xml:space="preserve"> PAGEREF _Toc162373563 \h </w:instrText>
        </w:r>
        <w:r w:rsidR="00813DE0">
          <w:rPr>
            <w:noProof/>
            <w:webHidden/>
          </w:rPr>
        </w:r>
        <w:r w:rsidR="00813DE0">
          <w:rPr>
            <w:noProof/>
            <w:webHidden/>
          </w:rPr>
          <w:fldChar w:fldCharType="separate"/>
        </w:r>
        <w:r w:rsidR="007E2CB7">
          <w:rPr>
            <w:noProof/>
            <w:webHidden/>
          </w:rPr>
          <w:t>64</w:t>
        </w:r>
        <w:r w:rsidR="00813DE0">
          <w:rPr>
            <w:noProof/>
            <w:webHidden/>
          </w:rPr>
          <w:fldChar w:fldCharType="end"/>
        </w:r>
      </w:hyperlink>
    </w:p>
    <w:p w14:paraId="2FC2E31A" w14:textId="12C58565"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64" w:history="1">
        <w:r w:rsidR="00813DE0" w:rsidRPr="00481E41">
          <w:rPr>
            <w:rStyle w:val="Hyperlink"/>
            <w:noProof/>
          </w:rPr>
          <w:t>SCHEDULE 1: REVIEW OF DATA PROVIDED AT THIS VALUATION</w:t>
        </w:r>
        <w:r w:rsidR="00813DE0">
          <w:rPr>
            <w:noProof/>
            <w:webHidden/>
          </w:rPr>
          <w:tab/>
        </w:r>
        <w:r w:rsidR="00813DE0">
          <w:rPr>
            <w:noProof/>
            <w:webHidden/>
          </w:rPr>
          <w:fldChar w:fldCharType="begin"/>
        </w:r>
        <w:r w:rsidR="00813DE0">
          <w:rPr>
            <w:noProof/>
            <w:webHidden/>
          </w:rPr>
          <w:instrText xml:space="preserve"> PAGEREF _Toc162373564 \h </w:instrText>
        </w:r>
        <w:r w:rsidR="00813DE0">
          <w:rPr>
            <w:noProof/>
            <w:webHidden/>
          </w:rPr>
        </w:r>
        <w:r w:rsidR="00813DE0">
          <w:rPr>
            <w:noProof/>
            <w:webHidden/>
          </w:rPr>
          <w:fldChar w:fldCharType="separate"/>
        </w:r>
        <w:r w:rsidR="007E2CB7">
          <w:rPr>
            <w:noProof/>
            <w:webHidden/>
          </w:rPr>
          <w:t>64</w:t>
        </w:r>
        <w:r w:rsidR="00813DE0">
          <w:rPr>
            <w:noProof/>
            <w:webHidden/>
          </w:rPr>
          <w:fldChar w:fldCharType="end"/>
        </w:r>
      </w:hyperlink>
    </w:p>
    <w:p w14:paraId="628F3828" w14:textId="6323184E"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65" w:history="1">
        <w:r w:rsidR="00813DE0" w:rsidRPr="00481E41">
          <w:rPr>
            <w:rStyle w:val="Hyperlink"/>
            <w:noProof/>
          </w:rPr>
          <w:t>SCHEDULE 2: RESERVE VALUATION REPORT</w:t>
        </w:r>
        <w:r w:rsidR="00813DE0">
          <w:rPr>
            <w:noProof/>
            <w:webHidden/>
          </w:rPr>
          <w:tab/>
        </w:r>
        <w:r w:rsidR="00813DE0">
          <w:rPr>
            <w:noProof/>
            <w:webHidden/>
          </w:rPr>
          <w:fldChar w:fldCharType="begin"/>
        </w:r>
        <w:r w:rsidR="00813DE0">
          <w:rPr>
            <w:noProof/>
            <w:webHidden/>
          </w:rPr>
          <w:instrText xml:space="preserve"> PAGEREF _Toc162373565 \h </w:instrText>
        </w:r>
        <w:r w:rsidR="00813DE0">
          <w:rPr>
            <w:noProof/>
            <w:webHidden/>
          </w:rPr>
        </w:r>
        <w:r w:rsidR="00813DE0">
          <w:rPr>
            <w:noProof/>
            <w:webHidden/>
          </w:rPr>
          <w:fldChar w:fldCharType="separate"/>
        </w:r>
        <w:r w:rsidR="007E2CB7">
          <w:rPr>
            <w:noProof/>
            <w:webHidden/>
          </w:rPr>
          <w:t>66</w:t>
        </w:r>
        <w:r w:rsidR="00813DE0">
          <w:rPr>
            <w:noProof/>
            <w:webHidden/>
          </w:rPr>
          <w:fldChar w:fldCharType="end"/>
        </w:r>
      </w:hyperlink>
    </w:p>
    <w:p w14:paraId="2B6A3CF6" w14:textId="42ECD9E9"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66" w:history="1">
        <w:r w:rsidR="00813DE0" w:rsidRPr="00481E41">
          <w:rPr>
            <w:rStyle w:val="Hyperlink"/>
            <w:noProof/>
          </w:rPr>
          <w:t>SCHEDULE 3: NUMBER OF POLICIES IN FORCE</w:t>
        </w:r>
        <w:r w:rsidR="00813DE0">
          <w:rPr>
            <w:noProof/>
            <w:webHidden/>
          </w:rPr>
          <w:tab/>
        </w:r>
        <w:r w:rsidR="00813DE0">
          <w:rPr>
            <w:noProof/>
            <w:webHidden/>
          </w:rPr>
          <w:fldChar w:fldCharType="begin"/>
        </w:r>
        <w:r w:rsidR="00813DE0">
          <w:rPr>
            <w:noProof/>
            <w:webHidden/>
          </w:rPr>
          <w:instrText xml:space="preserve"> PAGEREF _Toc162373566 \h </w:instrText>
        </w:r>
        <w:r w:rsidR="00813DE0">
          <w:rPr>
            <w:noProof/>
            <w:webHidden/>
          </w:rPr>
        </w:r>
        <w:r w:rsidR="00813DE0">
          <w:rPr>
            <w:noProof/>
            <w:webHidden/>
          </w:rPr>
          <w:fldChar w:fldCharType="separate"/>
        </w:r>
        <w:r w:rsidR="007E2CB7">
          <w:rPr>
            <w:noProof/>
            <w:webHidden/>
          </w:rPr>
          <w:t>67</w:t>
        </w:r>
        <w:r w:rsidR="00813DE0">
          <w:rPr>
            <w:noProof/>
            <w:webHidden/>
          </w:rPr>
          <w:fldChar w:fldCharType="end"/>
        </w:r>
      </w:hyperlink>
    </w:p>
    <w:p w14:paraId="25B16875" w14:textId="61E539E8" w:rsidR="00813DE0" w:rsidRDefault="00000000">
      <w:pPr>
        <w:pStyle w:val="TOC2"/>
        <w:rPr>
          <w:rFonts w:asciiTheme="minorHAnsi" w:eastAsiaTheme="minorEastAsia" w:hAnsiTheme="minorHAnsi"/>
          <w:noProof/>
          <w:kern w:val="2"/>
          <w:sz w:val="24"/>
          <w:szCs w:val="24"/>
          <w:lang w:val="en-US"/>
          <w14:ligatures w14:val="standardContextual"/>
        </w:rPr>
      </w:pPr>
      <w:hyperlink w:anchor="_Toc162373567" w:history="1">
        <w:r w:rsidR="00813DE0" w:rsidRPr="00481E41">
          <w:rPr>
            <w:rStyle w:val="Hyperlink"/>
            <w:noProof/>
          </w:rPr>
          <w:t>SCHEDULE 4: RISK QUANTIFICATION MATRIX</w:t>
        </w:r>
        <w:r w:rsidR="00813DE0">
          <w:rPr>
            <w:noProof/>
            <w:webHidden/>
          </w:rPr>
          <w:tab/>
        </w:r>
        <w:r w:rsidR="00813DE0">
          <w:rPr>
            <w:noProof/>
            <w:webHidden/>
          </w:rPr>
          <w:fldChar w:fldCharType="begin"/>
        </w:r>
        <w:r w:rsidR="00813DE0">
          <w:rPr>
            <w:noProof/>
            <w:webHidden/>
          </w:rPr>
          <w:instrText xml:space="preserve"> PAGEREF _Toc162373567 \h </w:instrText>
        </w:r>
        <w:r w:rsidR="00813DE0">
          <w:rPr>
            <w:noProof/>
            <w:webHidden/>
          </w:rPr>
        </w:r>
        <w:r w:rsidR="00813DE0">
          <w:rPr>
            <w:noProof/>
            <w:webHidden/>
          </w:rPr>
          <w:fldChar w:fldCharType="separate"/>
        </w:r>
        <w:r w:rsidR="007E2CB7">
          <w:rPr>
            <w:noProof/>
            <w:webHidden/>
          </w:rPr>
          <w:t>69</w:t>
        </w:r>
        <w:r w:rsidR="00813DE0">
          <w:rPr>
            <w:noProof/>
            <w:webHidden/>
          </w:rPr>
          <w:fldChar w:fldCharType="end"/>
        </w:r>
      </w:hyperlink>
    </w:p>
    <w:p w14:paraId="42B01A4A" w14:textId="22012819" w:rsidR="00DD0742" w:rsidRPr="00E94791" w:rsidRDefault="00813DE0" w:rsidP="00CB2CB0">
      <w:pPr>
        <w:widowControl/>
        <w:tabs>
          <w:tab w:val="right" w:leader="dot" w:pos="10440"/>
        </w:tabs>
        <w:spacing w:line="276" w:lineRule="auto"/>
        <w:ind w:left="360"/>
        <w:rPr>
          <w:rFonts w:ascii="Mulish" w:eastAsiaTheme="majorEastAsia" w:hAnsi="Mulish" w:cstheme="majorBidi"/>
          <w:b/>
          <w:color w:val="FFFFFF" w:themeColor="background1"/>
          <w:sz w:val="18"/>
          <w:szCs w:val="18"/>
        </w:rPr>
      </w:pPr>
      <w:r>
        <w:rPr>
          <w:rFonts w:ascii="Mulish" w:eastAsia="Calibri" w:hAnsi="Mulish" w:cs="Times New Roman"/>
          <w:sz w:val="18"/>
          <w:szCs w:val="18"/>
        </w:rPr>
        <w:fldChar w:fldCharType="end"/>
      </w:r>
      <w:r w:rsidR="00DD0742" w:rsidRPr="00E94791">
        <w:rPr>
          <w:rFonts w:ascii="Mulish" w:eastAsia="Calibri" w:hAnsi="Mulish" w:cs="Times New Roman"/>
          <w:b/>
          <w:bCs/>
          <w:color w:val="2F5BA6"/>
          <w:sz w:val="18"/>
          <w:szCs w:val="18"/>
        </w:rPr>
        <w:br w:type="page"/>
      </w:r>
      <w:bookmarkEnd w:id="9"/>
    </w:p>
    <w:p w14:paraId="65FCE649" w14:textId="3570C7DC" w:rsidR="00F84850" w:rsidRDefault="763524B9" w:rsidP="00DD5CB7">
      <w:pPr>
        <w:pStyle w:val="Heading1"/>
      </w:pPr>
      <w:bookmarkStart w:id="10" w:name="_Toc162373495"/>
      <w:r w:rsidRPr="00DD5CB7">
        <w:lastRenderedPageBreak/>
        <w:t>STATEMENT BY THE APPOINTED ACTUARY</w:t>
      </w:r>
      <w:bookmarkEnd w:id="0"/>
      <w:bookmarkEnd w:id="1"/>
      <w:bookmarkEnd w:id="2"/>
      <w:bookmarkEnd w:id="3"/>
      <w:bookmarkEnd w:id="4"/>
      <w:bookmarkEnd w:id="5"/>
      <w:bookmarkEnd w:id="6"/>
      <w:bookmarkEnd w:id="7"/>
      <w:bookmarkEnd w:id="8"/>
      <w:bookmarkEnd w:id="10"/>
    </w:p>
    <w:p w14:paraId="2AA3BF54" w14:textId="77777777" w:rsidR="004E2172" w:rsidRDefault="004E2172" w:rsidP="004E2172">
      <w:pPr>
        <w:rPr>
          <w:lang w:val="en-US"/>
        </w:rPr>
      </w:pPr>
    </w:p>
    <w:p w14:paraId="18304B62" w14:textId="77777777" w:rsidR="004E2172" w:rsidRPr="004E2172" w:rsidRDefault="004E2172" w:rsidP="004E2172">
      <w:pPr>
        <w:rPr>
          <w:lang w:val="en-US"/>
        </w:rPr>
      </w:pPr>
    </w:p>
    <w:p w14:paraId="2C51F17E" w14:textId="36CDD9EF" w:rsidR="00A60AB8" w:rsidRPr="004E2172" w:rsidRDefault="00A60AB8" w:rsidP="00A60AB8">
      <w:pPr>
        <w:jc w:val="both"/>
        <w:rPr>
          <w:rFonts w:ascii="Times New Roman" w:hAnsi="Times New Roman" w:cs="Times New Roman"/>
          <w:bCs/>
          <w:noProof/>
          <w:sz w:val="20"/>
          <w:szCs w:val="20"/>
        </w:rPr>
      </w:pPr>
      <w:r w:rsidRPr="004E2172">
        <w:rPr>
          <w:rFonts w:ascii="Times New Roman" w:hAnsi="Times New Roman" w:cs="Times New Roman"/>
          <w:bCs/>
          <w:noProof/>
          <w:sz w:val="20"/>
          <w:szCs w:val="20"/>
        </w:rPr>
        <w:t xml:space="preserve">I, </w:t>
      </w:r>
      <w:r w:rsidRPr="004E2172">
        <w:rPr>
          <w:rFonts w:ascii="Times New Roman" w:hAnsi="Times New Roman" w:cs="Times New Roman"/>
          <w:b/>
          <w:bCs/>
          <w:noProof/>
          <w:sz w:val="20"/>
          <w:szCs w:val="20"/>
        </w:rPr>
        <w:t>Ezekiel Macharia Mburu</w:t>
      </w:r>
      <w:r w:rsidRPr="004E2172">
        <w:rPr>
          <w:rFonts w:ascii="Times New Roman" w:hAnsi="Times New Roman" w:cs="Times New Roman"/>
          <w:bCs/>
          <w:noProof/>
          <w:sz w:val="20"/>
          <w:szCs w:val="20"/>
          <w:u w:val="single"/>
        </w:rPr>
        <w:t xml:space="preserve"> </w:t>
      </w:r>
      <w:r w:rsidRPr="004E2172">
        <w:rPr>
          <w:rFonts w:ascii="Times New Roman" w:hAnsi="Times New Roman" w:cs="Times New Roman"/>
          <w:bCs/>
          <w:noProof/>
          <w:sz w:val="20"/>
          <w:szCs w:val="20"/>
        </w:rPr>
        <w:t>of</w:t>
      </w:r>
      <w:r w:rsidRPr="004E2172">
        <w:rPr>
          <w:rFonts w:ascii="Times New Roman" w:hAnsi="Times New Roman" w:cs="Times New Roman"/>
          <w:bCs/>
          <w:noProof/>
          <w:sz w:val="20"/>
          <w:szCs w:val="20"/>
          <w:u w:val="single"/>
        </w:rPr>
        <w:t xml:space="preserve"> </w:t>
      </w:r>
      <w:r w:rsidRPr="004E2172">
        <w:rPr>
          <w:rFonts w:ascii="Times New Roman" w:hAnsi="Times New Roman" w:cs="Times New Roman"/>
          <w:b/>
          <w:bCs/>
          <w:noProof/>
          <w:sz w:val="20"/>
          <w:szCs w:val="20"/>
        </w:rPr>
        <w:t>Kenbright Actuarial &amp; Financial Services Limited, ACK Garden House, Block D, Ground Floor, Upperhill, 1</w:t>
      </w:r>
      <w:r w:rsidRPr="004E2172">
        <w:rPr>
          <w:rFonts w:ascii="Times New Roman" w:hAnsi="Times New Roman" w:cs="Times New Roman"/>
          <w:b/>
          <w:bCs/>
          <w:noProof/>
          <w:sz w:val="20"/>
          <w:szCs w:val="20"/>
          <w:vertAlign w:val="superscript"/>
        </w:rPr>
        <w:t>st</w:t>
      </w:r>
      <w:r w:rsidRPr="004E2172">
        <w:rPr>
          <w:rFonts w:ascii="Times New Roman" w:hAnsi="Times New Roman" w:cs="Times New Roman"/>
          <w:b/>
          <w:bCs/>
          <w:noProof/>
          <w:sz w:val="20"/>
          <w:szCs w:val="20"/>
        </w:rPr>
        <w:t xml:space="preserve"> Ngong Avenue, P.O. Box 28281 – 00200 Nairobi, Kenya</w:t>
      </w:r>
      <w:r w:rsidRPr="004E2172">
        <w:rPr>
          <w:rFonts w:ascii="Times New Roman" w:hAnsi="Times New Roman" w:cs="Times New Roman"/>
          <w:bCs/>
          <w:noProof/>
          <w:sz w:val="20"/>
          <w:szCs w:val="20"/>
        </w:rPr>
        <w:t>, confirm that I am an Actuary duly qualified in terms of Section 2 of the Insurance Act.</w:t>
      </w:r>
    </w:p>
    <w:p w14:paraId="5EAA30C9" w14:textId="77777777" w:rsidR="00A60AB8" w:rsidRPr="004E2172" w:rsidRDefault="00A60AB8" w:rsidP="00A60AB8">
      <w:pPr>
        <w:jc w:val="both"/>
        <w:rPr>
          <w:rFonts w:ascii="Times New Roman" w:hAnsi="Times New Roman" w:cs="Times New Roman"/>
          <w:bCs/>
          <w:noProof/>
          <w:sz w:val="20"/>
          <w:szCs w:val="20"/>
        </w:rPr>
      </w:pPr>
    </w:p>
    <w:p w14:paraId="421E69D5" w14:textId="77777777" w:rsidR="00A60AB8" w:rsidRPr="004E2172" w:rsidRDefault="00A60AB8" w:rsidP="00A60AB8">
      <w:pPr>
        <w:jc w:val="both"/>
        <w:rPr>
          <w:rFonts w:ascii="Times New Roman" w:hAnsi="Times New Roman" w:cs="Times New Roman"/>
          <w:bCs/>
          <w:noProof/>
          <w:sz w:val="20"/>
          <w:szCs w:val="20"/>
        </w:rPr>
      </w:pPr>
      <w:r w:rsidRPr="004E2172">
        <w:rPr>
          <w:rFonts w:ascii="Times New Roman" w:hAnsi="Times New Roman" w:cs="Times New Roman"/>
          <w:bCs/>
          <w:noProof/>
          <w:sz w:val="20"/>
          <w:szCs w:val="20"/>
        </w:rPr>
        <w:t>I am a Fellow of The Actuarial Society of Kenya (TASK) and the Institute and Faculty of Actuaries (IFoA).</w:t>
      </w:r>
    </w:p>
    <w:p w14:paraId="23CEEFEA" w14:textId="77777777" w:rsidR="00A60AB8" w:rsidRPr="004E2172" w:rsidRDefault="00A60AB8" w:rsidP="00A60AB8">
      <w:pPr>
        <w:jc w:val="both"/>
        <w:rPr>
          <w:rFonts w:ascii="Times New Roman" w:hAnsi="Times New Roman" w:cs="Times New Roman"/>
          <w:sz w:val="20"/>
          <w:szCs w:val="20"/>
        </w:rPr>
      </w:pPr>
    </w:p>
    <w:p w14:paraId="54D6AE30" w14:textId="77777777" w:rsidR="00A60AB8" w:rsidRPr="004E2172" w:rsidRDefault="00A60AB8" w:rsidP="00A60AB8">
      <w:pPr>
        <w:jc w:val="both"/>
        <w:rPr>
          <w:rFonts w:ascii="Times New Roman" w:hAnsi="Times New Roman" w:cs="Times New Roman"/>
          <w:bCs/>
          <w:noProof/>
          <w:sz w:val="20"/>
          <w:szCs w:val="20"/>
        </w:rPr>
      </w:pPr>
      <w:r w:rsidRPr="004E2172">
        <w:rPr>
          <w:rFonts w:ascii="Times New Roman" w:hAnsi="Times New Roman" w:cs="Times New Roman"/>
          <w:bCs/>
          <w:noProof/>
          <w:sz w:val="20"/>
          <w:szCs w:val="20"/>
        </w:rPr>
        <w:t>I confirm that;</w:t>
      </w:r>
    </w:p>
    <w:p w14:paraId="4AE53A88" w14:textId="77777777" w:rsidR="00A60AB8" w:rsidRPr="004E2172" w:rsidRDefault="00A60AB8" w:rsidP="00A60AB8">
      <w:pPr>
        <w:pStyle w:val="ListParagraph"/>
        <w:ind w:left="567" w:hanging="567"/>
        <w:jc w:val="both"/>
        <w:rPr>
          <w:rFonts w:ascii="Times New Roman" w:hAnsi="Times New Roman" w:cs="Times New Roman"/>
          <w:bCs/>
          <w:noProof/>
          <w:sz w:val="20"/>
          <w:szCs w:val="20"/>
        </w:rPr>
      </w:pPr>
    </w:p>
    <w:p w14:paraId="57035E1A" w14:textId="6FC83A21" w:rsidR="00A60AB8" w:rsidRPr="004E2172" w:rsidRDefault="00A60AB8" w:rsidP="00A60AB8">
      <w:pPr>
        <w:pStyle w:val="ListParagraph"/>
        <w:widowControl/>
        <w:numPr>
          <w:ilvl w:val="2"/>
          <w:numId w:val="1"/>
        </w:numPr>
        <w:ind w:left="567" w:hanging="567"/>
        <w:jc w:val="both"/>
        <w:rPr>
          <w:rFonts w:ascii="Times New Roman" w:hAnsi="Times New Roman" w:cs="Times New Roman"/>
          <w:bCs/>
          <w:noProof/>
          <w:sz w:val="20"/>
          <w:szCs w:val="20"/>
        </w:rPr>
      </w:pPr>
      <w:r w:rsidRPr="004E2172">
        <w:rPr>
          <w:rFonts w:ascii="Times New Roman" w:hAnsi="Times New Roman" w:cs="Times New Roman"/>
          <w:bCs/>
          <w:noProof/>
          <w:sz w:val="20"/>
          <w:szCs w:val="20"/>
        </w:rPr>
        <w:t xml:space="preserve">The </w:t>
      </w:r>
      <w:r w:rsidR="007E7CBF" w:rsidRPr="004E2172">
        <w:rPr>
          <w:rFonts w:ascii="Times New Roman" w:hAnsi="Times New Roman" w:cs="Times New Roman"/>
          <w:bCs/>
          <w:noProof/>
          <w:sz w:val="20"/>
          <w:szCs w:val="20"/>
        </w:rPr>
        <w:t xml:space="preserve">Financial Condition Report </w:t>
      </w:r>
      <w:r w:rsidRPr="004E2172">
        <w:rPr>
          <w:rFonts w:ascii="Times New Roman" w:hAnsi="Times New Roman" w:cs="Times New Roman"/>
          <w:bCs/>
          <w:noProof/>
          <w:sz w:val="20"/>
          <w:szCs w:val="20"/>
        </w:rPr>
        <w:t>has been prepared in accordance with the Insurance Regulatory Authority of Kenya (IRA) guideline to the Insurance Industry on the Actuarial Function (IRA/PG/13), Guideline on Valuation of Technical Liabilities for General Insurers (IRA/PG/16) and generally accepted actuarial principles.</w:t>
      </w:r>
    </w:p>
    <w:p w14:paraId="373DFE76" w14:textId="77777777" w:rsidR="00A60AB8" w:rsidRPr="004E2172" w:rsidRDefault="00A60AB8" w:rsidP="00A60AB8">
      <w:pPr>
        <w:pStyle w:val="ListParagraph"/>
        <w:widowControl/>
        <w:ind w:left="567"/>
        <w:jc w:val="both"/>
        <w:rPr>
          <w:rFonts w:ascii="Times New Roman" w:hAnsi="Times New Roman" w:cs="Times New Roman"/>
          <w:bCs/>
          <w:noProof/>
          <w:sz w:val="20"/>
          <w:szCs w:val="20"/>
        </w:rPr>
      </w:pPr>
    </w:p>
    <w:p w14:paraId="6057C7BC" w14:textId="3B7EE3ED" w:rsidR="00A60AB8" w:rsidRPr="004E2172" w:rsidRDefault="00A60AB8" w:rsidP="00A60AB8">
      <w:pPr>
        <w:pStyle w:val="ListParagraph"/>
        <w:widowControl/>
        <w:numPr>
          <w:ilvl w:val="2"/>
          <w:numId w:val="1"/>
        </w:numPr>
        <w:ind w:left="567" w:hanging="567"/>
        <w:jc w:val="both"/>
        <w:rPr>
          <w:rFonts w:ascii="Times New Roman" w:hAnsi="Times New Roman" w:cs="Times New Roman"/>
          <w:bCs/>
          <w:noProof/>
          <w:sz w:val="20"/>
          <w:szCs w:val="20"/>
        </w:rPr>
      </w:pPr>
      <w:r w:rsidRPr="004E2172">
        <w:rPr>
          <w:rFonts w:ascii="Times New Roman" w:hAnsi="Times New Roman" w:cs="Times New Roman"/>
          <w:bCs/>
          <w:noProof/>
          <w:sz w:val="20"/>
          <w:szCs w:val="20"/>
        </w:rPr>
        <w:t>The value placed upon the aggregate liabilities in resp</w:t>
      </w:r>
      <w:r w:rsidR="001D1668" w:rsidRPr="004E2172">
        <w:rPr>
          <w:rFonts w:ascii="Times New Roman" w:hAnsi="Times New Roman" w:cs="Times New Roman"/>
          <w:bCs/>
          <w:noProof/>
          <w:sz w:val="20"/>
          <w:szCs w:val="20"/>
        </w:rPr>
        <w:t>e</w:t>
      </w:r>
      <w:r w:rsidRPr="004E2172">
        <w:rPr>
          <w:rFonts w:ascii="Times New Roman" w:hAnsi="Times New Roman" w:cs="Times New Roman"/>
          <w:bCs/>
          <w:noProof/>
          <w:sz w:val="20"/>
          <w:szCs w:val="20"/>
        </w:rPr>
        <w:t>ct of policies by the actuarial valuation is not less than the value which would have been placed upon the aggregate liabilities if it had been calculated as prescribed by the Authority.</w:t>
      </w:r>
    </w:p>
    <w:p w14:paraId="22967375" w14:textId="77777777" w:rsidR="00A60AB8" w:rsidRPr="004E2172" w:rsidRDefault="00A60AB8" w:rsidP="00A60AB8">
      <w:pPr>
        <w:pStyle w:val="ListParagraph"/>
        <w:widowControl/>
        <w:ind w:left="567"/>
        <w:jc w:val="both"/>
        <w:rPr>
          <w:rFonts w:ascii="Times New Roman" w:hAnsi="Times New Roman" w:cs="Times New Roman"/>
          <w:bCs/>
          <w:noProof/>
          <w:sz w:val="20"/>
          <w:szCs w:val="20"/>
        </w:rPr>
      </w:pPr>
    </w:p>
    <w:p w14:paraId="00D80229" w14:textId="2545989D" w:rsidR="00A60AB8" w:rsidRPr="004E2172" w:rsidRDefault="00A60AB8" w:rsidP="00A60AB8">
      <w:pPr>
        <w:pStyle w:val="ListParagraph"/>
        <w:widowControl/>
        <w:numPr>
          <w:ilvl w:val="2"/>
          <w:numId w:val="1"/>
        </w:numPr>
        <w:ind w:left="567" w:hanging="567"/>
        <w:jc w:val="both"/>
        <w:rPr>
          <w:rFonts w:ascii="Times New Roman" w:hAnsi="Times New Roman" w:cs="Times New Roman"/>
          <w:bCs/>
          <w:noProof/>
          <w:sz w:val="20"/>
          <w:szCs w:val="20"/>
        </w:rPr>
      </w:pPr>
      <w:r w:rsidRPr="004E2172">
        <w:rPr>
          <w:rFonts w:ascii="Times New Roman" w:hAnsi="Times New Roman" w:cs="Times New Roman"/>
          <w:bCs/>
          <w:noProof/>
          <w:sz w:val="20"/>
          <w:szCs w:val="20"/>
        </w:rPr>
        <w:t xml:space="preserve">I have also considered the minimum capital adequacy ratio (‘CAR’) for risk based capital as required in the Insurance (Amendment) Act, 2016 and confirm that it is </w:t>
      </w:r>
      <w:r w:rsidR="00ED7849" w:rsidRPr="004E2172">
        <w:rPr>
          <w:rFonts w:ascii="Times New Roman" w:hAnsi="Times New Roman" w:cs="Times New Roman"/>
          <w:bCs/>
          <w:noProof/>
          <w:sz w:val="20"/>
          <w:szCs w:val="20"/>
        </w:rPr>
        <w:t>above</w:t>
      </w:r>
      <w:r w:rsidRPr="004E2172">
        <w:rPr>
          <w:rFonts w:ascii="Times New Roman" w:hAnsi="Times New Roman" w:cs="Times New Roman"/>
          <w:bCs/>
          <w:noProof/>
          <w:sz w:val="20"/>
          <w:szCs w:val="20"/>
        </w:rPr>
        <w:t xml:space="preserve"> 100%. </w:t>
      </w:r>
      <w:r w:rsidR="007F39F4" w:rsidRPr="004E2172">
        <w:rPr>
          <w:rFonts w:ascii="Times New Roman" w:hAnsi="Times New Roman" w:cs="Times New Roman"/>
          <w:bCs/>
          <w:noProof/>
          <w:sz w:val="20"/>
          <w:szCs w:val="20"/>
        </w:rPr>
        <w:t>Pioneer General</w:t>
      </w:r>
      <w:r w:rsidRPr="004E2172">
        <w:rPr>
          <w:rFonts w:ascii="Times New Roman" w:hAnsi="Times New Roman" w:cs="Times New Roman"/>
          <w:bCs/>
          <w:noProof/>
          <w:sz w:val="20"/>
          <w:szCs w:val="20"/>
        </w:rPr>
        <w:t xml:space="preserve">’s CAR </w:t>
      </w:r>
      <w:r w:rsidR="00A344FA" w:rsidRPr="004E2172">
        <w:rPr>
          <w:rFonts w:ascii="Times New Roman" w:hAnsi="Times New Roman" w:cs="Times New Roman"/>
          <w:sz w:val="20"/>
          <w:szCs w:val="20"/>
        </w:rPr>
        <w:t>was</w:t>
      </w:r>
      <w:r w:rsidRPr="004E2172">
        <w:rPr>
          <w:rFonts w:ascii="Times New Roman" w:hAnsi="Times New Roman" w:cs="Times New Roman"/>
          <w:sz w:val="20"/>
          <w:szCs w:val="20"/>
        </w:rPr>
        <w:t xml:space="preserve"> </w:t>
      </w:r>
      <w:r w:rsidR="00ED7849" w:rsidRPr="004E2172">
        <w:rPr>
          <w:rFonts w:ascii="Times New Roman" w:hAnsi="Times New Roman" w:cs="Times New Roman"/>
          <w:b/>
          <w:noProof/>
          <w:sz w:val="20"/>
          <w:szCs w:val="20"/>
        </w:rPr>
        <w:t>1</w:t>
      </w:r>
      <w:r w:rsidR="00C462F6">
        <w:rPr>
          <w:rFonts w:ascii="Times New Roman" w:hAnsi="Times New Roman" w:cs="Times New Roman"/>
          <w:b/>
          <w:noProof/>
          <w:sz w:val="20"/>
          <w:szCs w:val="20"/>
        </w:rPr>
        <w:t>34</w:t>
      </w:r>
      <w:r w:rsidR="0048699D">
        <w:rPr>
          <w:rFonts w:ascii="Times New Roman" w:hAnsi="Times New Roman" w:cs="Times New Roman"/>
          <w:b/>
          <w:noProof/>
          <w:sz w:val="20"/>
          <w:szCs w:val="20"/>
        </w:rPr>
        <w:t>%</w:t>
      </w:r>
      <w:r w:rsidRPr="004E2172">
        <w:rPr>
          <w:rFonts w:ascii="Times New Roman" w:hAnsi="Times New Roman" w:cs="Times New Roman"/>
          <w:b/>
          <w:noProof/>
          <w:sz w:val="20"/>
          <w:szCs w:val="20"/>
        </w:rPr>
        <w:t xml:space="preserve"> </w:t>
      </w:r>
      <w:r w:rsidRPr="004E2172">
        <w:rPr>
          <w:rFonts w:ascii="Times New Roman" w:hAnsi="Times New Roman" w:cs="Times New Roman"/>
          <w:bCs/>
          <w:noProof/>
          <w:sz w:val="20"/>
          <w:szCs w:val="20"/>
        </w:rPr>
        <w:t>as at 31 December 20</w:t>
      </w:r>
      <w:r w:rsidR="00220340" w:rsidRPr="004E2172">
        <w:rPr>
          <w:rFonts w:ascii="Times New Roman" w:hAnsi="Times New Roman" w:cs="Times New Roman"/>
          <w:bCs/>
          <w:noProof/>
          <w:sz w:val="20"/>
          <w:szCs w:val="20"/>
        </w:rPr>
        <w:t>2</w:t>
      </w:r>
      <w:r w:rsidR="00C4278D">
        <w:rPr>
          <w:rFonts w:ascii="Times New Roman" w:hAnsi="Times New Roman" w:cs="Times New Roman"/>
          <w:bCs/>
          <w:noProof/>
          <w:sz w:val="20"/>
          <w:szCs w:val="20"/>
        </w:rPr>
        <w:t>3</w:t>
      </w:r>
      <w:r w:rsidRPr="004E2172">
        <w:rPr>
          <w:rFonts w:ascii="Times New Roman" w:hAnsi="Times New Roman" w:cs="Times New Roman"/>
          <w:bCs/>
          <w:noProof/>
          <w:sz w:val="20"/>
          <w:szCs w:val="20"/>
        </w:rPr>
        <w:t>.</w:t>
      </w:r>
    </w:p>
    <w:p w14:paraId="79D78A46" w14:textId="77777777" w:rsidR="00A60AB8" w:rsidRPr="004E2172" w:rsidRDefault="00A60AB8" w:rsidP="00A60AB8">
      <w:pPr>
        <w:pStyle w:val="ListParagraph"/>
        <w:jc w:val="both"/>
        <w:rPr>
          <w:rFonts w:ascii="Times New Roman" w:hAnsi="Times New Roman" w:cs="Times New Roman"/>
          <w:bCs/>
          <w:noProof/>
          <w:sz w:val="20"/>
          <w:szCs w:val="20"/>
        </w:rPr>
      </w:pPr>
    </w:p>
    <w:p w14:paraId="5CE0A627" w14:textId="77777777" w:rsidR="00A60AB8" w:rsidRPr="00BD0489" w:rsidRDefault="00A60AB8" w:rsidP="00A60AB8">
      <w:pPr>
        <w:pStyle w:val="ListParagraph"/>
        <w:jc w:val="both"/>
        <w:rPr>
          <w:rFonts w:ascii="Times New Roman" w:hAnsi="Times New Roman" w:cs="Times New Roman"/>
          <w:bCs/>
          <w:noProof/>
          <w:sz w:val="24"/>
          <w:szCs w:val="24"/>
        </w:rPr>
      </w:pPr>
    </w:p>
    <w:p w14:paraId="3152FBD0" w14:textId="63261C83" w:rsidR="00A60AB8" w:rsidRDefault="00A60AB8" w:rsidP="00A60AB8">
      <w:pPr>
        <w:pStyle w:val="ListParagraph"/>
        <w:jc w:val="both"/>
        <w:rPr>
          <w:rFonts w:ascii="Times New Roman" w:hAnsi="Times New Roman" w:cs="Times New Roman"/>
          <w:bCs/>
          <w:noProof/>
          <w:sz w:val="24"/>
          <w:szCs w:val="24"/>
        </w:rPr>
      </w:pPr>
    </w:p>
    <w:tbl>
      <w:tblPr>
        <w:tblW w:w="10478" w:type="dxa"/>
        <w:tblLook w:val="04A0" w:firstRow="1" w:lastRow="0" w:firstColumn="1" w:lastColumn="0" w:noHBand="0" w:noVBand="1"/>
      </w:tblPr>
      <w:tblGrid>
        <w:gridCol w:w="3496"/>
        <w:gridCol w:w="2316"/>
        <w:gridCol w:w="4666"/>
      </w:tblGrid>
      <w:tr w:rsidR="00A60AB8" w:rsidRPr="005D6E56" w14:paraId="0C9C0E46" w14:textId="77777777" w:rsidTr="00C57252">
        <w:trPr>
          <w:trHeight w:val="1857"/>
        </w:trPr>
        <w:tc>
          <w:tcPr>
            <w:tcW w:w="3496" w:type="dxa"/>
          </w:tcPr>
          <w:p w14:paraId="6A51F7E0"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659F3100"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2727CB08"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3CA4B950"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16660FE0" w14:textId="38DA1025" w:rsidR="00A60AB8" w:rsidRPr="00953C1D" w:rsidRDefault="00A60AB8" w:rsidP="00DD0603">
            <w:pPr>
              <w:tabs>
                <w:tab w:val="right" w:leader="dot" w:pos="9356"/>
              </w:tabs>
              <w:jc w:val="center"/>
              <w:rPr>
                <w:rFonts w:ascii="Times New Roman" w:hAnsi="Times New Roman"/>
                <w:bCs/>
                <w:noProof/>
                <w:color w:val="000000" w:themeColor="text1"/>
              </w:rPr>
            </w:pPr>
          </w:p>
          <w:p w14:paraId="647BC7BC"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7BAA5C72"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51A989DC" w14:textId="77777777" w:rsidR="00A60AB8" w:rsidRPr="00953C1D" w:rsidRDefault="00A60AB8" w:rsidP="00DD0603">
            <w:pPr>
              <w:tabs>
                <w:tab w:val="right" w:leader="dot" w:pos="9356"/>
              </w:tabs>
              <w:jc w:val="center"/>
              <w:rPr>
                <w:rFonts w:ascii="Times New Roman" w:hAnsi="Times New Roman"/>
                <w:bCs/>
                <w:noProof/>
                <w:color w:val="000000" w:themeColor="text1"/>
              </w:rPr>
            </w:pPr>
          </w:p>
          <w:p w14:paraId="52A33016" w14:textId="77777777" w:rsidR="00AD4BE3" w:rsidRDefault="00AD4BE3" w:rsidP="00DD0603">
            <w:pPr>
              <w:tabs>
                <w:tab w:val="right" w:leader="dot" w:pos="9356"/>
              </w:tabs>
              <w:jc w:val="center"/>
              <w:rPr>
                <w:rFonts w:ascii="Times New Roman" w:hAnsi="Times New Roman"/>
                <w:b/>
                <w:bCs/>
                <w:noProof/>
                <w:color w:val="000000" w:themeColor="text1"/>
              </w:rPr>
            </w:pPr>
          </w:p>
          <w:p w14:paraId="01BCE231" w14:textId="77777777" w:rsidR="00AD4BE3" w:rsidRDefault="00AD4BE3" w:rsidP="00DD0603">
            <w:pPr>
              <w:tabs>
                <w:tab w:val="right" w:leader="dot" w:pos="9356"/>
              </w:tabs>
              <w:jc w:val="center"/>
              <w:rPr>
                <w:rFonts w:ascii="Times New Roman" w:hAnsi="Times New Roman"/>
                <w:b/>
                <w:bCs/>
                <w:noProof/>
                <w:color w:val="000000" w:themeColor="text1"/>
              </w:rPr>
            </w:pPr>
          </w:p>
          <w:p w14:paraId="701A8DEB" w14:textId="41DA0CC4" w:rsidR="00A60AB8" w:rsidRPr="00BF178A" w:rsidRDefault="00276DF6" w:rsidP="00DD0603">
            <w:pPr>
              <w:tabs>
                <w:tab w:val="right" w:leader="dot" w:pos="9356"/>
              </w:tabs>
              <w:jc w:val="center"/>
              <w:rPr>
                <w:rFonts w:ascii="Times New Roman" w:hAnsi="Times New Roman"/>
                <w:b/>
                <w:bCs/>
                <w:noProof/>
                <w:color w:val="000000" w:themeColor="text1"/>
              </w:rPr>
            </w:pPr>
            <w:r>
              <w:rPr>
                <w:rFonts w:ascii="Times New Roman" w:hAnsi="Times New Roman"/>
                <w:b/>
                <w:bCs/>
                <w:noProof/>
                <w:color w:val="000000" w:themeColor="text1"/>
              </w:rPr>
              <w:t>2</w:t>
            </w:r>
            <w:r w:rsidR="00C462F6">
              <w:rPr>
                <w:rFonts w:ascii="Times New Roman" w:hAnsi="Times New Roman"/>
                <w:b/>
                <w:bCs/>
                <w:noProof/>
                <w:color w:val="000000" w:themeColor="text1"/>
              </w:rPr>
              <w:t>9</w:t>
            </w:r>
            <w:r w:rsidR="007E6DA7" w:rsidRPr="007E6DA7">
              <w:rPr>
                <w:rFonts w:ascii="Times New Roman" w:hAnsi="Times New Roman"/>
                <w:b/>
                <w:bCs/>
                <w:noProof/>
                <w:color w:val="000000" w:themeColor="text1"/>
                <w:vertAlign w:val="superscript"/>
              </w:rPr>
              <w:t>th</w:t>
            </w:r>
            <w:r w:rsidR="007E6DA7">
              <w:rPr>
                <w:rFonts w:ascii="Times New Roman" w:hAnsi="Times New Roman"/>
                <w:b/>
                <w:bCs/>
                <w:noProof/>
                <w:color w:val="000000" w:themeColor="text1"/>
              </w:rPr>
              <w:t xml:space="preserve"> </w:t>
            </w:r>
            <w:r w:rsidR="00C462F6">
              <w:rPr>
                <w:rFonts w:ascii="Times New Roman" w:hAnsi="Times New Roman"/>
                <w:b/>
                <w:bCs/>
                <w:noProof/>
                <w:color w:val="000000" w:themeColor="text1"/>
              </w:rPr>
              <w:t>April</w:t>
            </w:r>
            <w:r w:rsidR="0048699D" w:rsidRPr="007D54D6">
              <w:rPr>
                <w:rFonts w:ascii="Times New Roman" w:hAnsi="Times New Roman"/>
                <w:b/>
                <w:bCs/>
                <w:noProof/>
                <w:color w:val="000000" w:themeColor="text1"/>
              </w:rPr>
              <w:t xml:space="preserve"> 202</w:t>
            </w:r>
            <w:r w:rsidR="00D87AAC" w:rsidRPr="007D54D6">
              <w:rPr>
                <w:rFonts w:ascii="Times New Roman" w:hAnsi="Times New Roman"/>
                <w:b/>
                <w:bCs/>
                <w:noProof/>
                <w:color w:val="000000" w:themeColor="text1"/>
              </w:rPr>
              <w:t>4</w:t>
            </w:r>
          </w:p>
        </w:tc>
        <w:tc>
          <w:tcPr>
            <w:tcW w:w="2316" w:type="dxa"/>
          </w:tcPr>
          <w:p w14:paraId="45C357C6" w14:textId="77777777" w:rsidR="00A60AB8" w:rsidRPr="00BF178A" w:rsidRDefault="00A60AB8" w:rsidP="00DD0603">
            <w:pPr>
              <w:tabs>
                <w:tab w:val="right" w:leader="dot" w:pos="9356"/>
              </w:tabs>
              <w:jc w:val="both"/>
              <w:rPr>
                <w:rFonts w:ascii="Times New Roman" w:hAnsi="Times New Roman"/>
                <w:bCs/>
                <w:noProof/>
                <w:color w:val="000000" w:themeColor="text1"/>
              </w:rPr>
            </w:pPr>
          </w:p>
        </w:tc>
        <w:tc>
          <w:tcPr>
            <w:tcW w:w="4666" w:type="dxa"/>
            <w:vAlign w:val="center"/>
          </w:tcPr>
          <w:p w14:paraId="720B13E1" w14:textId="77777777" w:rsidR="00A60AB8" w:rsidRPr="00BF178A" w:rsidRDefault="00A60AB8" w:rsidP="00C57252">
            <w:pPr>
              <w:tabs>
                <w:tab w:val="right" w:leader="dot" w:pos="9356"/>
              </w:tabs>
              <w:jc w:val="center"/>
              <w:rPr>
                <w:rFonts w:ascii="Times New Roman" w:hAnsi="Times New Roman"/>
                <w:bCs/>
                <w:noProof/>
                <w:color w:val="000000" w:themeColor="text1"/>
              </w:rPr>
            </w:pPr>
          </w:p>
          <w:p w14:paraId="2E068D7C" w14:textId="77777777" w:rsidR="00A60AB8" w:rsidRPr="00BF178A" w:rsidRDefault="00A60AB8" w:rsidP="00C57252">
            <w:pPr>
              <w:tabs>
                <w:tab w:val="right" w:leader="dot" w:pos="9356"/>
              </w:tabs>
              <w:jc w:val="center"/>
              <w:rPr>
                <w:rFonts w:ascii="Times New Roman" w:hAnsi="Times New Roman"/>
                <w:bCs/>
                <w:noProof/>
                <w:color w:val="000000" w:themeColor="text1"/>
              </w:rPr>
            </w:pPr>
          </w:p>
          <w:p w14:paraId="4C6E9381" w14:textId="63DCA3B2" w:rsidR="00A60AB8" w:rsidRPr="00BF178A" w:rsidRDefault="00562086" w:rsidP="00C57252">
            <w:pPr>
              <w:tabs>
                <w:tab w:val="right" w:leader="dot" w:pos="9356"/>
              </w:tabs>
              <w:jc w:val="center"/>
              <w:rPr>
                <w:rFonts w:ascii="Times New Roman" w:hAnsi="Times New Roman"/>
                <w:bCs/>
                <w:noProof/>
                <w:color w:val="000000" w:themeColor="text1"/>
              </w:rPr>
            </w:pPr>
            <w:r>
              <w:rPr>
                <w:noProof/>
              </w:rPr>
              <w:drawing>
                <wp:anchor distT="0" distB="0" distL="114300" distR="114300" simplePos="0" relativeHeight="251663369" behindDoc="0" locked="0" layoutInCell="1" allowOverlap="1" wp14:anchorId="3E436BE3" wp14:editId="5BBC59F8">
                  <wp:simplePos x="0" y="0"/>
                  <wp:positionH relativeFrom="column">
                    <wp:posOffset>364490</wp:posOffset>
                  </wp:positionH>
                  <wp:positionV relativeFrom="paragraph">
                    <wp:posOffset>160655</wp:posOffset>
                  </wp:positionV>
                  <wp:extent cx="2272665" cy="774700"/>
                  <wp:effectExtent l="0" t="0" r="0" b="6350"/>
                  <wp:wrapNone/>
                  <wp:docPr id="19989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34116" name=""/>
                          <pic:cNvPicPr/>
                        </pic:nvPicPr>
                        <pic:blipFill>
                          <a:blip r:embed="rId19">
                            <a:extLst>
                              <a:ext uri="{28A0092B-C50C-407E-A947-70E740481C1C}">
                                <a14:useLocalDpi xmlns:a14="http://schemas.microsoft.com/office/drawing/2010/main" val="0"/>
                              </a:ext>
                            </a:extLst>
                          </a:blip>
                          <a:stretch>
                            <a:fillRect/>
                          </a:stretch>
                        </pic:blipFill>
                        <pic:spPr>
                          <a:xfrm>
                            <a:off x="0" y="0"/>
                            <a:ext cx="2272665" cy="774700"/>
                          </a:xfrm>
                          <a:prstGeom prst="rect">
                            <a:avLst/>
                          </a:prstGeom>
                        </pic:spPr>
                      </pic:pic>
                    </a:graphicData>
                  </a:graphic>
                  <wp14:sizeRelH relativeFrom="margin">
                    <wp14:pctWidth>0</wp14:pctWidth>
                  </wp14:sizeRelH>
                  <wp14:sizeRelV relativeFrom="margin">
                    <wp14:pctHeight>0</wp14:pctHeight>
                  </wp14:sizeRelV>
                </wp:anchor>
              </w:drawing>
            </w:r>
          </w:p>
          <w:p w14:paraId="491DA450" w14:textId="3982A40F" w:rsidR="00A60AB8" w:rsidRPr="00BF178A" w:rsidRDefault="00A60AB8" w:rsidP="00C57252">
            <w:pPr>
              <w:tabs>
                <w:tab w:val="right" w:leader="dot" w:pos="9356"/>
              </w:tabs>
              <w:jc w:val="center"/>
              <w:rPr>
                <w:rFonts w:ascii="Times New Roman" w:hAnsi="Times New Roman"/>
                <w:bCs/>
                <w:noProof/>
                <w:color w:val="000000" w:themeColor="text1"/>
              </w:rPr>
            </w:pPr>
          </w:p>
          <w:p w14:paraId="113572D9" w14:textId="5735F8A0" w:rsidR="00A60AB8" w:rsidRPr="00BF178A" w:rsidRDefault="00A60AB8" w:rsidP="00C57252">
            <w:pPr>
              <w:tabs>
                <w:tab w:val="right" w:leader="dot" w:pos="9356"/>
              </w:tabs>
              <w:jc w:val="center"/>
              <w:rPr>
                <w:rFonts w:ascii="Times New Roman" w:hAnsi="Times New Roman"/>
                <w:bCs/>
                <w:noProof/>
                <w:color w:val="000000" w:themeColor="text1"/>
              </w:rPr>
            </w:pPr>
          </w:p>
          <w:p w14:paraId="4A83A3E2" w14:textId="77777777" w:rsidR="00A60AB8" w:rsidRPr="00BF178A" w:rsidRDefault="00A60AB8" w:rsidP="00C57252">
            <w:pPr>
              <w:tabs>
                <w:tab w:val="right" w:leader="dot" w:pos="9356"/>
              </w:tabs>
              <w:jc w:val="center"/>
              <w:rPr>
                <w:rFonts w:ascii="Times New Roman" w:hAnsi="Times New Roman"/>
                <w:bCs/>
                <w:noProof/>
                <w:color w:val="000000" w:themeColor="text1"/>
              </w:rPr>
            </w:pPr>
          </w:p>
          <w:p w14:paraId="3732DFA8" w14:textId="77777777" w:rsidR="00A60AB8" w:rsidRPr="00BF178A" w:rsidRDefault="00A60AB8" w:rsidP="00C57252">
            <w:pPr>
              <w:tabs>
                <w:tab w:val="right" w:leader="dot" w:pos="9356"/>
              </w:tabs>
              <w:jc w:val="center"/>
              <w:rPr>
                <w:rFonts w:ascii="Times New Roman" w:hAnsi="Times New Roman"/>
                <w:bCs/>
                <w:noProof/>
                <w:color w:val="000000" w:themeColor="text1"/>
              </w:rPr>
            </w:pPr>
          </w:p>
          <w:p w14:paraId="35BAFF9B" w14:textId="77777777" w:rsidR="00A60AB8" w:rsidRPr="00BF178A" w:rsidRDefault="00A60AB8" w:rsidP="00C57252">
            <w:pPr>
              <w:tabs>
                <w:tab w:val="right" w:leader="dot" w:pos="9356"/>
              </w:tabs>
              <w:jc w:val="center"/>
              <w:rPr>
                <w:rFonts w:ascii="Times New Roman" w:hAnsi="Times New Roman"/>
                <w:bCs/>
                <w:noProof/>
                <w:color w:val="000000" w:themeColor="text1"/>
              </w:rPr>
            </w:pPr>
          </w:p>
          <w:p w14:paraId="61ECB366" w14:textId="77777777" w:rsidR="00A60AB8" w:rsidRPr="00BF178A" w:rsidRDefault="00A60AB8" w:rsidP="00C57252">
            <w:pPr>
              <w:tabs>
                <w:tab w:val="right" w:leader="dot" w:pos="9356"/>
              </w:tabs>
              <w:jc w:val="center"/>
              <w:rPr>
                <w:rFonts w:ascii="Times New Roman" w:hAnsi="Times New Roman"/>
                <w:b/>
                <w:bCs/>
                <w:noProof/>
                <w:color w:val="000000" w:themeColor="text1"/>
                <w:sz w:val="24"/>
              </w:rPr>
            </w:pPr>
            <w:r w:rsidRPr="00BF178A">
              <w:rPr>
                <w:rFonts w:ascii="Times New Roman" w:hAnsi="Times New Roman"/>
                <w:b/>
                <w:bCs/>
                <w:noProof/>
                <w:color w:val="000000" w:themeColor="text1"/>
                <w:sz w:val="24"/>
              </w:rPr>
              <w:t>Ezekiel Macharia Mburu, FIA, FeASK</w:t>
            </w:r>
          </w:p>
          <w:p w14:paraId="50AB44F1" w14:textId="77777777" w:rsidR="00A60AB8" w:rsidRPr="004E532E" w:rsidRDefault="00A60AB8" w:rsidP="00C57252">
            <w:pPr>
              <w:tabs>
                <w:tab w:val="right" w:leader="dot" w:pos="9356"/>
              </w:tabs>
              <w:jc w:val="center"/>
              <w:rPr>
                <w:rFonts w:ascii="Times New Roman" w:hAnsi="Times New Roman"/>
                <w:bCs/>
                <w:noProof/>
                <w:color w:val="000000" w:themeColor="text1"/>
                <w:sz w:val="18"/>
                <w:szCs w:val="18"/>
              </w:rPr>
            </w:pPr>
            <w:r w:rsidRPr="004E532E">
              <w:rPr>
                <w:rFonts w:ascii="Times New Roman" w:hAnsi="Times New Roman"/>
                <w:bCs/>
                <w:noProof/>
                <w:color w:val="000000" w:themeColor="text1"/>
                <w:sz w:val="18"/>
                <w:szCs w:val="18"/>
              </w:rPr>
              <w:t>Fellow of the Institute &amp; Faculty of Actuaries (UK)</w:t>
            </w:r>
          </w:p>
          <w:p w14:paraId="5580B92D" w14:textId="77777777" w:rsidR="00A60AB8" w:rsidRPr="005D6E56" w:rsidRDefault="00A60AB8" w:rsidP="00C57252">
            <w:pPr>
              <w:tabs>
                <w:tab w:val="right" w:leader="dot" w:pos="9356"/>
              </w:tabs>
              <w:jc w:val="center"/>
              <w:rPr>
                <w:rFonts w:ascii="Times New Roman" w:hAnsi="Times New Roman"/>
                <w:bCs/>
                <w:noProof/>
                <w:color w:val="000000" w:themeColor="text1"/>
              </w:rPr>
            </w:pPr>
            <w:r w:rsidRPr="004E532E">
              <w:rPr>
                <w:rFonts w:ascii="Times New Roman" w:hAnsi="Times New Roman"/>
                <w:bCs/>
                <w:noProof/>
                <w:color w:val="000000" w:themeColor="text1"/>
                <w:sz w:val="18"/>
                <w:szCs w:val="18"/>
              </w:rPr>
              <w:t>Fellow of the Actuarial Society of Kenya</w:t>
            </w:r>
          </w:p>
          <w:p w14:paraId="464CD534" w14:textId="77777777" w:rsidR="00A60AB8" w:rsidRPr="005D6E56" w:rsidRDefault="00A60AB8" w:rsidP="00C57252">
            <w:pPr>
              <w:tabs>
                <w:tab w:val="right" w:leader="dot" w:pos="9356"/>
              </w:tabs>
              <w:jc w:val="center"/>
              <w:rPr>
                <w:rFonts w:ascii="Times New Roman" w:hAnsi="Times New Roman"/>
                <w:bCs/>
                <w:noProof/>
                <w:color w:val="000000" w:themeColor="text1"/>
              </w:rPr>
            </w:pPr>
          </w:p>
        </w:tc>
      </w:tr>
      <w:tr w:rsidR="00A60AB8" w:rsidRPr="005D6E56" w14:paraId="55ABCCC4" w14:textId="77777777" w:rsidTr="00DD0603">
        <w:trPr>
          <w:trHeight w:val="365"/>
        </w:trPr>
        <w:tc>
          <w:tcPr>
            <w:tcW w:w="3496" w:type="dxa"/>
            <w:tcBorders>
              <w:top w:val="single" w:sz="4" w:space="0" w:color="auto"/>
            </w:tcBorders>
          </w:tcPr>
          <w:p w14:paraId="59DC59DC" w14:textId="77777777" w:rsidR="00A60AB8" w:rsidRPr="005D6E56" w:rsidRDefault="00A60AB8" w:rsidP="00DD0603">
            <w:pPr>
              <w:tabs>
                <w:tab w:val="right" w:leader="dot" w:pos="9356"/>
              </w:tabs>
              <w:jc w:val="center"/>
              <w:rPr>
                <w:rFonts w:ascii="Times New Roman" w:hAnsi="Times New Roman"/>
                <w:bCs/>
                <w:noProof/>
                <w:color w:val="000000" w:themeColor="text1"/>
              </w:rPr>
            </w:pPr>
          </w:p>
          <w:p w14:paraId="7570433B" w14:textId="77777777" w:rsidR="00A60AB8" w:rsidRPr="005D6E56" w:rsidRDefault="00A60AB8" w:rsidP="00DD0603">
            <w:pPr>
              <w:tabs>
                <w:tab w:val="right" w:leader="dot" w:pos="9356"/>
              </w:tabs>
              <w:jc w:val="center"/>
              <w:rPr>
                <w:rFonts w:ascii="Times New Roman" w:hAnsi="Times New Roman"/>
                <w:bCs/>
                <w:noProof/>
                <w:color w:val="000000" w:themeColor="text1"/>
              </w:rPr>
            </w:pPr>
            <w:r w:rsidRPr="00953C1D">
              <w:rPr>
                <w:rFonts w:ascii="Times New Roman" w:hAnsi="Times New Roman"/>
                <w:bCs/>
                <w:noProof/>
                <w:color w:val="000000" w:themeColor="text1"/>
                <w:sz w:val="24"/>
              </w:rPr>
              <w:t>Date</w:t>
            </w:r>
          </w:p>
        </w:tc>
        <w:tc>
          <w:tcPr>
            <w:tcW w:w="2316" w:type="dxa"/>
          </w:tcPr>
          <w:p w14:paraId="6ED0275E" w14:textId="77777777" w:rsidR="00A60AB8" w:rsidRPr="005D6E56" w:rsidRDefault="00A60AB8" w:rsidP="00DD0603">
            <w:pPr>
              <w:tabs>
                <w:tab w:val="right" w:leader="dot" w:pos="9356"/>
              </w:tabs>
              <w:jc w:val="both"/>
              <w:rPr>
                <w:rFonts w:ascii="Times New Roman" w:hAnsi="Times New Roman"/>
                <w:bCs/>
                <w:noProof/>
                <w:color w:val="000000" w:themeColor="text1"/>
              </w:rPr>
            </w:pPr>
          </w:p>
        </w:tc>
        <w:tc>
          <w:tcPr>
            <w:tcW w:w="4666" w:type="dxa"/>
            <w:tcBorders>
              <w:top w:val="single" w:sz="4" w:space="0" w:color="auto"/>
            </w:tcBorders>
          </w:tcPr>
          <w:p w14:paraId="42832195" w14:textId="77777777" w:rsidR="00A60AB8" w:rsidRPr="005D6E56" w:rsidRDefault="00A60AB8" w:rsidP="00DD0603">
            <w:pPr>
              <w:tabs>
                <w:tab w:val="right" w:leader="dot" w:pos="9356"/>
              </w:tabs>
              <w:jc w:val="center"/>
              <w:rPr>
                <w:rFonts w:ascii="Times New Roman" w:hAnsi="Times New Roman"/>
                <w:bCs/>
                <w:noProof/>
                <w:color w:val="000000" w:themeColor="text1"/>
              </w:rPr>
            </w:pPr>
          </w:p>
          <w:p w14:paraId="3BAC2247" w14:textId="77777777" w:rsidR="00A60AB8" w:rsidRPr="005D6E56" w:rsidRDefault="00A60AB8" w:rsidP="00DD0603">
            <w:pPr>
              <w:tabs>
                <w:tab w:val="right" w:leader="dot" w:pos="9356"/>
              </w:tabs>
              <w:jc w:val="center"/>
              <w:rPr>
                <w:rFonts w:ascii="Times New Roman" w:hAnsi="Times New Roman"/>
                <w:bCs/>
                <w:noProof/>
                <w:color w:val="000000" w:themeColor="text1"/>
              </w:rPr>
            </w:pPr>
            <w:r w:rsidRPr="00953C1D">
              <w:rPr>
                <w:rFonts w:ascii="Times New Roman" w:hAnsi="Times New Roman"/>
                <w:bCs/>
                <w:noProof/>
                <w:color w:val="000000" w:themeColor="text1"/>
                <w:sz w:val="24"/>
              </w:rPr>
              <w:t>Actuary</w:t>
            </w:r>
          </w:p>
        </w:tc>
      </w:tr>
    </w:tbl>
    <w:p w14:paraId="3ADB6647" w14:textId="77777777" w:rsidR="00A60AB8" w:rsidRPr="005D6E56" w:rsidRDefault="00A60AB8" w:rsidP="00A60AB8">
      <w:pPr>
        <w:tabs>
          <w:tab w:val="right" w:leader="dot" w:pos="9356"/>
        </w:tabs>
        <w:jc w:val="both"/>
        <w:rPr>
          <w:rFonts w:ascii="Times New Roman" w:hAnsi="Times New Roman" w:cs="Times New Roman"/>
          <w:bCs/>
          <w:noProof/>
          <w:color w:val="000000" w:themeColor="text1"/>
        </w:rPr>
      </w:pPr>
    </w:p>
    <w:p w14:paraId="0DEF7AED" w14:textId="77777777" w:rsidR="00A60AB8" w:rsidRPr="005D6E56" w:rsidRDefault="00A60AB8" w:rsidP="00A60AB8">
      <w:pPr>
        <w:tabs>
          <w:tab w:val="right" w:leader="dot" w:pos="9356"/>
        </w:tabs>
        <w:jc w:val="both"/>
        <w:rPr>
          <w:rFonts w:ascii="Times New Roman" w:hAnsi="Times New Roman" w:cs="Times New Roman"/>
          <w:bCs/>
          <w:noProof/>
          <w:color w:val="000000" w:themeColor="text1"/>
        </w:rPr>
      </w:pPr>
    </w:p>
    <w:p w14:paraId="374B945D" w14:textId="77777777" w:rsidR="00A60AB8" w:rsidRPr="00433676" w:rsidRDefault="00A60AB8" w:rsidP="00A60AB8">
      <w:pPr>
        <w:rPr>
          <w:rFonts w:ascii="Times New Roman" w:hAnsi="Times New Roman" w:cs="Times New Roman"/>
          <w:sz w:val="24"/>
        </w:rPr>
      </w:pPr>
      <w:r w:rsidRPr="00433676">
        <w:rPr>
          <w:rFonts w:ascii="Times New Roman" w:hAnsi="Times New Roman" w:cs="Times New Roman"/>
          <w:sz w:val="24"/>
        </w:rPr>
        <w:t>Nairobi</w:t>
      </w:r>
    </w:p>
    <w:p w14:paraId="69878B73" w14:textId="77777777" w:rsidR="00A60AB8" w:rsidRPr="00433676" w:rsidRDefault="00A60AB8" w:rsidP="00A60AB8">
      <w:pPr>
        <w:rPr>
          <w:rFonts w:ascii="Times New Roman" w:hAnsi="Times New Roman" w:cs="Times New Roman"/>
          <w:sz w:val="24"/>
        </w:rPr>
      </w:pPr>
      <w:r w:rsidRPr="00433676">
        <w:rPr>
          <w:rFonts w:ascii="Times New Roman" w:hAnsi="Times New Roman" w:cs="Times New Roman"/>
          <w:sz w:val="24"/>
        </w:rPr>
        <w:t>Kenya</w:t>
      </w:r>
    </w:p>
    <w:p w14:paraId="3ACB2488" w14:textId="77777777" w:rsidR="00CD2D77" w:rsidRPr="00B062A1" w:rsidRDefault="00CD2D77">
      <w:pPr>
        <w:widowControl/>
        <w:spacing w:after="160" w:line="259" w:lineRule="auto"/>
        <w:rPr>
          <w:rFonts w:ascii="Lato" w:hAnsi="Lato" w:cs="Arial"/>
          <w:bCs/>
          <w:color w:val="000000" w:themeColor="text1"/>
          <w:sz w:val="18"/>
          <w:szCs w:val="18"/>
        </w:rPr>
      </w:pPr>
      <w:r w:rsidRPr="00B062A1">
        <w:rPr>
          <w:rFonts w:ascii="Lato" w:hAnsi="Lato" w:cs="Arial"/>
          <w:bCs/>
          <w:color w:val="000000" w:themeColor="text1"/>
          <w:sz w:val="18"/>
          <w:szCs w:val="18"/>
        </w:rPr>
        <w:br w:type="page"/>
      </w:r>
    </w:p>
    <w:p w14:paraId="68A1D429" w14:textId="77777777" w:rsidR="004B534B" w:rsidRPr="00714DAF" w:rsidRDefault="763524B9" w:rsidP="00DD5CB7">
      <w:pPr>
        <w:pStyle w:val="Heading1"/>
      </w:pPr>
      <w:bookmarkStart w:id="11" w:name="_Toc384046897"/>
      <w:bookmarkStart w:id="12" w:name="_Toc386612265"/>
      <w:bookmarkStart w:id="13" w:name="_Toc510112743"/>
      <w:bookmarkStart w:id="14" w:name="_Toc510158809"/>
      <w:bookmarkStart w:id="15" w:name="_Toc510182859"/>
      <w:bookmarkStart w:id="16" w:name="_Toc510182810"/>
      <w:bookmarkStart w:id="17" w:name="_Toc510189788"/>
      <w:bookmarkStart w:id="18" w:name="_Toc510190436"/>
      <w:bookmarkStart w:id="19" w:name="_Toc510190089"/>
      <w:bookmarkStart w:id="20" w:name="_Toc162373496"/>
      <w:r w:rsidRPr="00714DAF">
        <w:lastRenderedPageBreak/>
        <w:t>EXECUTIVE SUMMARY</w:t>
      </w:r>
      <w:bookmarkEnd w:id="11"/>
      <w:bookmarkEnd w:id="12"/>
      <w:bookmarkEnd w:id="13"/>
      <w:bookmarkEnd w:id="14"/>
      <w:bookmarkEnd w:id="15"/>
      <w:bookmarkEnd w:id="16"/>
      <w:bookmarkEnd w:id="17"/>
      <w:bookmarkEnd w:id="18"/>
      <w:bookmarkEnd w:id="19"/>
      <w:bookmarkEnd w:id="20"/>
    </w:p>
    <w:p w14:paraId="2B0C9B4F" w14:textId="77777777" w:rsidR="00781C90" w:rsidRDefault="00781C90" w:rsidP="00781C90">
      <w:pPr>
        <w:rPr>
          <w:lang w:val="en-US"/>
        </w:rPr>
      </w:pPr>
    </w:p>
    <w:p w14:paraId="102B6E67" w14:textId="30F1E5AC" w:rsidR="00352A2D" w:rsidRPr="00BD285C" w:rsidRDefault="004B534B" w:rsidP="00F87BCA">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BD285C">
        <w:rPr>
          <w:rFonts w:ascii="Mulish" w:eastAsia="Times New Roman" w:hAnsi="Mulish" w:cs="Times New Roman"/>
          <w:sz w:val="18"/>
          <w:szCs w:val="18"/>
          <w:lang w:eastAsia="en-GB"/>
        </w:rPr>
        <w:t xml:space="preserve">This is the </w:t>
      </w:r>
      <w:r w:rsidR="005373AE">
        <w:rPr>
          <w:rFonts w:ascii="Mulish" w:eastAsia="Times New Roman" w:hAnsi="Mulish" w:cs="Times New Roman"/>
          <w:sz w:val="18"/>
          <w:szCs w:val="18"/>
          <w:lang w:eastAsia="en-GB"/>
        </w:rPr>
        <w:t xml:space="preserve">sixth </w:t>
      </w:r>
      <w:r w:rsidRPr="00BD285C">
        <w:rPr>
          <w:rFonts w:ascii="Mulish" w:eastAsia="Times New Roman" w:hAnsi="Mulish" w:cs="Times New Roman"/>
          <w:sz w:val="18"/>
          <w:szCs w:val="18"/>
          <w:lang w:eastAsia="en-GB"/>
        </w:rPr>
        <w:t xml:space="preserve">Financial Condition Report (“FCR”) for General Business of </w:t>
      </w:r>
      <w:r w:rsidR="007F39F4" w:rsidRPr="00BD285C">
        <w:rPr>
          <w:rFonts w:ascii="Mulish" w:eastAsia="Times New Roman" w:hAnsi="Mulish" w:cs="Times New Roman"/>
          <w:sz w:val="18"/>
          <w:szCs w:val="18"/>
          <w:lang w:eastAsia="en-GB"/>
        </w:rPr>
        <w:t>Pioneer General Insurance Limited</w:t>
      </w:r>
      <w:r w:rsidR="0072174A" w:rsidRPr="00BD285C">
        <w:rPr>
          <w:rFonts w:ascii="Mulish" w:eastAsia="Times New Roman" w:hAnsi="Mulish" w:cs="Times New Roman"/>
          <w:sz w:val="18"/>
          <w:szCs w:val="18"/>
          <w:lang w:eastAsia="en-GB"/>
        </w:rPr>
        <w:t xml:space="preserve"> (</w:t>
      </w:r>
      <w:r w:rsidR="007F39F4" w:rsidRPr="00BD285C">
        <w:rPr>
          <w:rFonts w:ascii="Mulish" w:eastAsia="Times New Roman" w:hAnsi="Mulish" w:cs="Times New Roman"/>
          <w:sz w:val="18"/>
          <w:szCs w:val="18"/>
          <w:lang w:eastAsia="en-GB"/>
        </w:rPr>
        <w:t>Pioneer General</w:t>
      </w:r>
      <w:r w:rsidR="0072174A" w:rsidRPr="00BD285C">
        <w:rPr>
          <w:rFonts w:ascii="Mulish" w:eastAsia="Times New Roman" w:hAnsi="Mulish" w:cs="Times New Roman"/>
          <w:sz w:val="18"/>
          <w:szCs w:val="18"/>
          <w:lang w:eastAsia="en-GB"/>
        </w:rPr>
        <w:t>).</w:t>
      </w:r>
    </w:p>
    <w:p w14:paraId="090C0BD0" w14:textId="1DBA9372" w:rsidR="0067792F" w:rsidRPr="00BD285C" w:rsidRDefault="0067792F" w:rsidP="00F87BCA">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BD285C">
        <w:rPr>
          <w:rFonts w:ascii="Mulish" w:eastAsia="Times New Roman" w:hAnsi="Mulish" w:cs="Times New Roman"/>
          <w:sz w:val="18"/>
          <w:szCs w:val="18"/>
          <w:lang w:eastAsia="en-GB"/>
        </w:rPr>
        <w:t xml:space="preserve">This FCR has been prepared by Kenbright Actuarial and Financial Services (‘KAFS’) in our capacity as the </w:t>
      </w:r>
      <w:r w:rsidRPr="00BD285C">
        <w:rPr>
          <w:rFonts w:ascii="Mulish" w:eastAsia="Times New Roman" w:hAnsi="Mulish" w:cs="Times New Roman"/>
          <w:b/>
          <w:sz w:val="18"/>
          <w:szCs w:val="18"/>
          <w:lang w:eastAsia="en-GB"/>
        </w:rPr>
        <w:t xml:space="preserve">Appointed Actuary of </w:t>
      </w:r>
      <w:r w:rsidR="007F39F4" w:rsidRPr="00BD285C">
        <w:rPr>
          <w:rFonts w:ascii="Mulish" w:eastAsia="Times New Roman" w:hAnsi="Mulish" w:cs="Times New Roman"/>
          <w:b/>
          <w:sz w:val="18"/>
          <w:szCs w:val="18"/>
          <w:lang w:eastAsia="en-GB"/>
        </w:rPr>
        <w:t>Pioneer General</w:t>
      </w:r>
      <w:r w:rsidRPr="00BD285C">
        <w:rPr>
          <w:rFonts w:ascii="Mulish" w:eastAsia="Times New Roman" w:hAnsi="Mulish" w:cs="Times New Roman"/>
          <w:sz w:val="18"/>
          <w:szCs w:val="18"/>
          <w:lang w:eastAsia="en-GB"/>
        </w:rPr>
        <w:t>. The FCR has been prepared in accordance with the Insurance Regulatory Authority of Kenya (IRA) guideline to the insurance industry on the Actuarial Function; and generally accepted actuarial principles</w:t>
      </w:r>
      <w:r w:rsidR="0086211E" w:rsidRPr="00BD285C">
        <w:rPr>
          <w:rFonts w:ascii="Mulish" w:eastAsia="Times New Roman" w:hAnsi="Mulish" w:cs="Times New Roman"/>
          <w:sz w:val="18"/>
          <w:szCs w:val="18"/>
          <w:lang w:eastAsia="en-GB"/>
        </w:rPr>
        <w:t>.</w:t>
      </w:r>
    </w:p>
    <w:p w14:paraId="4CB63A97" w14:textId="145B6D43" w:rsidR="006E490F" w:rsidRDefault="000E10A8" w:rsidP="000E10A8">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BD285C">
        <w:rPr>
          <w:rFonts w:ascii="Mulish" w:eastAsia="Times New Roman" w:hAnsi="Mulish" w:cs="Times New Roman"/>
          <w:sz w:val="18"/>
          <w:szCs w:val="18"/>
          <w:lang w:eastAsia="en-GB"/>
        </w:rPr>
        <w:t xml:space="preserve">Pioneer General </w:t>
      </w:r>
      <w:r w:rsidR="00F50DDB" w:rsidRPr="00BD285C">
        <w:rPr>
          <w:rFonts w:ascii="Mulish" w:eastAsia="Times New Roman" w:hAnsi="Mulish" w:cs="Times New Roman"/>
          <w:sz w:val="18"/>
          <w:szCs w:val="18"/>
          <w:lang w:eastAsia="en-GB"/>
        </w:rPr>
        <w:t>began</w:t>
      </w:r>
      <w:r w:rsidRPr="00BD285C">
        <w:rPr>
          <w:rFonts w:ascii="Mulish" w:eastAsia="Times New Roman" w:hAnsi="Mulish" w:cs="Times New Roman"/>
          <w:sz w:val="18"/>
          <w:szCs w:val="18"/>
          <w:lang w:eastAsia="en-GB"/>
        </w:rPr>
        <w:t xml:space="preserve"> operations in January 2017. It is an unlisted insurance company, licenced by the Insurance Regulatory Authority to carry out general insurance business in Kenya.</w:t>
      </w:r>
    </w:p>
    <w:p w14:paraId="525D0AC1" w14:textId="5AC2D65D" w:rsidR="00151530" w:rsidRPr="00151530" w:rsidRDefault="00151530" w:rsidP="00151530">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AB12D7">
        <w:rPr>
          <w:rFonts w:ascii="Mulish" w:hAnsi="Mulish"/>
          <w:sz w:val="18"/>
          <w:szCs w:val="18"/>
        </w:rPr>
        <w:t xml:space="preserve">Pioneer General achieved </w:t>
      </w:r>
      <w:r>
        <w:rPr>
          <w:rFonts w:ascii="Mulish" w:hAnsi="Mulish"/>
          <w:b/>
          <w:bCs/>
          <w:sz w:val="18"/>
          <w:szCs w:val="18"/>
        </w:rPr>
        <w:t>80</w:t>
      </w:r>
      <w:r w:rsidRPr="00AB12D7">
        <w:rPr>
          <w:rFonts w:ascii="Mulish" w:hAnsi="Mulish"/>
          <w:b/>
          <w:bCs/>
          <w:sz w:val="18"/>
          <w:szCs w:val="18"/>
        </w:rPr>
        <w:t xml:space="preserve">% </w:t>
      </w:r>
      <w:r w:rsidRPr="00AB12D7">
        <w:rPr>
          <w:rFonts w:ascii="Mulish" w:hAnsi="Mulish"/>
          <w:sz w:val="18"/>
          <w:szCs w:val="18"/>
        </w:rPr>
        <w:t xml:space="preserve">of its Gross Written Premium (GWP) budget, closing the year with a GWP of </w:t>
      </w:r>
      <w:r w:rsidRPr="00AB12D7">
        <w:rPr>
          <w:rFonts w:ascii="Mulish" w:hAnsi="Mulish"/>
          <w:b/>
          <w:bCs/>
          <w:sz w:val="18"/>
          <w:szCs w:val="18"/>
        </w:rPr>
        <w:t>KE</w:t>
      </w:r>
      <w:r>
        <w:rPr>
          <w:rFonts w:ascii="Mulish" w:hAnsi="Mulish"/>
          <w:b/>
          <w:bCs/>
          <w:sz w:val="18"/>
          <w:szCs w:val="18"/>
        </w:rPr>
        <w:t>S 1.6 billion</w:t>
      </w:r>
      <w:r w:rsidRPr="00AB12D7">
        <w:rPr>
          <w:rFonts w:ascii="Mulish" w:hAnsi="Mulish"/>
          <w:sz w:val="18"/>
          <w:szCs w:val="18"/>
        </w:rPr>
        <w:t xml:space="preserve"> against the budgeted GWP of</w:t>
      </w:r>
      <w:r>
        <w:rPr>
          <w:rFonts w:ascii="Mulish" w:hAnsi="Mulish"/>
          <w:sz w:val="18"/>
          <w:szCs w:val="18"/>
        </w:rPr>
        <w:t xml:space="preserve"> </w:t>
      </w:r>
      <w:r>
        <w:rPr>
          <w:rFonts w:ascii="Mulish" w:hAnsi="Mulish"/>
          <w:b/>
          <w:bCs/>
          <w:sz w:val="18"/>
          <w:szCs w:val="18"/>
        </w:rPr>
        <w:t>KES 2.0 billion</w:t>
      </w:r>
      <w:r w:rsidRPr="00AB12D7">
        <w:rPr>
          <w:rFonts w:ascii="Mulish" w:hAnsi="Mulish"/>
          <w:sz w:val="18"/>
          <w:szCs w:val="18"/>
        </w:rPr>
        <w:t xml:space="preserve">. This represented a </w:t>
      </w:r>
      <w:r>
        <w:rPr>
          <w:rFonts w:ascii="Mulish" w:hAnsi="Mulish"/>
          <w:b/>
          <w:bCs/>
          <w:sz w:val="18"/>
          <w:szCs w:val="18"/>
        </w:rPr>
        <w:t>2</w:t>
      </w:r>
      <w:r w:rsidRPr="00AB12D7">
        <w:rPr>
          <w:rFonts w:ascii="Mulish" w:hAnsi="Mulish"/>
          <w:b/>
          <w:bCs/>
          <w:sz w:val="18"/>
          <w:szCs w:val="18"/>
        </w:rPr>
        <w:t>%</w:t>
      </w:r>
      <w:r w:rsidRPr="00AB12D7">
        <w:rPr>
          <w:rFonts w:ascii="Mulish" w:hAnsi="Mulish"/>
          <w:sz w:val="18"/>
          <w:szCs w:val="18"/>
        </w:rPr>
        <w:t xml:space="preserve"> </w:t>
      </w:r>
      <w:r>
        <w:rPr>
          <w:rFonts w:ascii="Mulish" w:hAnsi="Mulish"/>
          <w:sz w:val="18"/>
          <w:szCs w:val="18"/>
        </w:rPr>
        <w:t>decrease</w:t>
      </w:r>
      <w:r w:rsidRPr="00AB12D7">
        <w:rPr>
          <w:rFonts w:ascii="Mulish" w:hAnsi="Mulish"/>
          <w:sz w:val="18"/>
          <w:szCs w:val="18"/>
        </w:rPr>
        <w:t xml:space="preserve"> in the GWP in 202</w:t>
      </w:r>
      <w:r>
        <w:rPr>
          <w:rFonts w:ascii="Mulish" w:hAnsi="Mulish"/>
          <w:sz w:val="18"/>
          <w:szCs w:val="18"/>
        </w:rPr>
        <w:t>3</w:t>
      </w:r>
      <w:r w:rsidRPr="00AB12D7">
        <w:rPr>
          <w:rFonts w:ascii="Mulish" w:hAnsi="Mulish"/>
          <w:sz w:val="18"/>
          <w:szCs w:val="18"/>
        </w:rPr>
        <w:t xml:space="preserve"> compared to a growth of </w:t>
      </w:r>
      <w:r>
        <w:rPr>
          <w:rFonts w:ascii="Mulish" w:hAnsi="Mulish"/>
          <w:b/>
          <w:bCs/>
          <w:sz w:val="18"/>
          <w:szCs w:val="18"/>
        </w:rPr>
        <w:t>17</w:t>
      </w:r>
      <w:r w:rsidRPr="00AB12D7">
        <w:rPr>
          <w:rFonts w:ascii="Mulish" w:hAnsi="Mulish"/>
          <w:b/>
          <w:bCs/>
          <w:sz w:val="18"/>
          <w:szCs w:val="18"/>
        </w:rPr>
        <w:t>%</w:t>
      </w:r>
      <w:r w:rsidRPr="00AB12D7">
        <w:rPr>
          <w:rFonts w:ascii="Mulish" w:hAnsi="Mulish"/>
          <w:sz w:val="18"/>
          <w:szCs w:val="18"/>
        </w:rPr>
        <w:t xml:space="preserve"> in 20</w:t>
      </w:r>
      <w:r>
        <w:rPr>
          <w:rFonts w:ascii="Mulish" w:hAnsi="Mulish"/>
          <w:sz w:val="18"/>
          <w:szCs w:val="18"/>
        </w:rPr>
        <w:t>22</w:t>
      </w:r>
      <w:r w:rsidRPr="00AB12D7">
        <w:rPr>
          <w:rFonts w:ascii="Mulish" w:hAnsi="Mulish"/>
          <w:sz w:val="18"/>
          <w:szCs w:val="18"/>
        </w:rPr>
        <w:t>.</w:t>
      </w:r>
    </w:p>
    <w:p w14:paraId="2E4F8DDC" w14:textId="2B7D2A48" w:rsidR="00151530" w:rsidRDefault="00012ED5" w:rsidP="0071702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0C020D">
        <w:rPr>
          <w:rFonts w:ascii="Mulish" w:hAnsi="Mulish"/>
          <w:sz w:val="18"/>
          <w:szCs w:val="18"/>
        </w:rPr>
        <w:t>Based on premium income, t</w:t>
      </w:r>
      <w:r w:rsidR="00B8593B" w:rsidRPr="000C020D">
        <w:rPr>
          <w:rFonts w:ascii="Mulish" w:hAnsi="Mulish"/>
          <w:sz w:val="18"/>
          <w:szCs w:val="18"/>
        </w:rPr>
        <w:t xml:space="preserve">he company’s market share </w:t>
      </w:r>
      <w:r w:rsidRPr="000C020D">
        <w:rPr>
          <w:rFonts w:ascii="Mulish" w:hAnsi="Mulish"/>
          <w:sz w:val="18"/>
          <w:szCs w:val="18"/>
        </w:rPr>
        <w:t>is estimated at</w:t>
      </w:r>
      <w:r w:rsidR="00B8593B" w:rsidRPr="000C020D">
        <w:rPr>
          <w:rFonts w:ascii="Mulish" w:hAnsi="Mulish"/>
          <w:sz w:val="18"/>
          <w:szCs w:val="18"/>
        </w:rPr>
        <w:t xml:space="preserve"> </w:t>
      </w:r>
      <w:r w:rsidR="00B8593B" w:rsidRPr="000C020D">
        <w:rPr>
          <w:rFonts w:ascii="Mulish" w:hAnsi="Mulish"/>
          <w:b/>
          <w:bCs/>
          <w:sz w:val="18"/>
          <w:szCs w:val="18"/>
        </w:rPr>
        <w:t>1.</w:t>
      </w:r>
      <w:r w:rsidR="00B115DF">
        <w:rPr>
          <w:rFonts w:ascii="Mulish" w:hAnsi="Mulish"/>
          <w:b/>
          <w:bCs/>
          <w:sz w:val="18"/>
          <w:szCs w:val="18"/>
        </w:rPr>
        <w:t>3</w:t>
      </w:r>
      <w:r w:rsidR="00B8593B" w:rsidRPr="000C020D">
        <w:rPr>
          <w:rFonts w:ascii="Mulish" w:hAnsi="Mulish"/>
          <w:b/>
          <w:bCs/>
          <w:sz w:val="18"/>
          <w:szCs w:val="18"/>
        </w:rPr>
        <w:t>%</w:t>
      </w:r>
      <w:r w:rsidR="00B8593B" w:rsidRPr="000C020D">
        <w:rPr>
          <w:rFonts w:ascii="Mulish" w:hAnsi="Mulish"/>
          <w:sz w:val="18"/>
          <w:szCs w:val="18"/>
        </w:rPr>
        <w:t xml:space="preserve"> as at the end of 202</w:t>
      </w:r>
      <w:r w:rsidR="00B115DF">
        <w:rPr>
          <w:rFonts w:ascii="Mulish" w:hAnsi="Mulish"/>
          <w:sz w:val="18"/>
          <w:szCs w:val="18"/>
        </w:rPr>
        <w:t>3</w:t>
      </w:r>
      <w:r w:rsidR="00B8593B" w:rsidRPr="000C020D">
        <w:rPr>
          <w:rFonts w:ascii="Mulish" w:hAnsi="Mulish"/>
          <w:sz w:val="18"/>
          <w:szCs w:val="18"/>
        </w:rPr>
        <w:t>.</w:t>
      </w:r>
      <w:r w:rsidR="00151530" w:rsidRPr="00717023">
        <w:rPr>
          <w:rFonts w:ascii="Mulish" w:hAnsi="Mulish"/>
          <w:sz w:val="18"/>
          <w:szCs w:val="18"/>
        </w:rPr>
        <w:t xml:space="preserve">This is a slight decrease from the market share of </w:t>
      </w:r>
      <w:r w:rsidR="00151530" w:rsidRPr="00717023">
        <w:rPr>
          <w:rFonts w:ascii="Mulish" w:hAnsi="Mulish"/>
          <w:b/>
          <w:bCs/>
          <w:sz w:val="18"/>
          <w:szCs w:val="18"/>
        </w:rPr>
        <w:t xml:space="preserve">1.5% </w:t>
      </w:r>
      <w:r w:rsidR="00151530" w:rsidRPr="00717023">
        <w:rPr>
          <w:rFonts w:ascii="Mulish" w:hAnsi="Mulish"/>
          <w:sz w:val="18"/>
          <w:szCs w:val="18"/>
        </w:rPr>
        <w:t>in the year 2022.</w:t>
      </w:r>
    </w:p>
    <w:p w14:paraId="6174411B" w14:textId="68A8B2AC" w:rsidR="00C52339" w:rsidRPr="00203EFF" w:rsidRDefault="002E3836" w:rsidP="00500B3F">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203EFF">
        <w:rPr>
          <w:rFonts w:ascii="Mulish" w:hAnsi="Mulish"/>
          <w:sz w:val="18"/>
          <w:szCs w:val="18"/>
        </w:rPr>
        <w:t>For the year ended 31</w:t>
      </w:r>
      <w:r w:rsidR="00500B3F" w:rsidRPr="00203EFF">
        <w:rPr>
          <w:rFonts w:ascii="Mulish" w:hAnsi="Mulish"/>
          <w:sz w:val="18"/>
          <w:szCs w:val="18"/>
        </w:rPr>
        <w:t xml:space="preserve"> December 2023, </w:t>
      </w:r>
      <w:r w:rsidR="00891F17" w:rsidRPr="00203EFF">
        <w:rPr>
          <w:rFonts w:ascii="Mulish" w:hAnsi="Mulish"/>
          <w:sz w:val="18"/>
          <w:szCs w:val="18"/>
        </w:rPr>
        <w:t xml:space="preserve">Pioneer General reported a </w:t>
      </w:r>
      <w:r w:rsidR="00C52339" w:rsidRPr="00203EFF">
        <w:rPr>
          <w:rFonts w:ascii="Mulish" w:hAnsi="Mulish"/>
          <w:sz w:val="18"/>
          <w:szCs w:val="18"/>
        </w:rPr>
        <w:t>loss</w:t>
      </w:r>
      <w:r w:rsidR="00891F17" w:rsidRPr="00203EFF">
        <w:rPr>
          <w:rFonts w:ascii="Mulish" w:hAnsi="Mulish"/>
          <w:sz w:val="18"/>
          <w:szCs w:val="18"/>
        </w:rPr>
        <w:t xml:space="preserve"> after tax of </w:t>
      </w:r>
      <w:r w:rsidR="00891F17" w:rsidRPr="00203EFF">
        <w:rPr>
          <w:rFonts w:ascii="Mulish" w:hAnsi="Mulish"/>
          <w:b/>
          <w:bCs/>
          <w:sz w:val="18"/>
          <w:szCs w:val="18"/>
        </w:rPr>
        <w:t>KES</w:t>
      </w:r>
      <w:r w:rsidR="00403220" w:rsidRPr="00203EFF">
        <w:rPr>
          <w:rFonts w:ascii="Mulish" w:hAnsi="Mulish"/>
          <w:b/>
          <w:bCs/>
          <w:sz w:val="18"/>
          <w:szCs w:val="18"/>
        </w:rPr>
        <w:t xml:space="preserve"> </w:t>
      </w:r>
      <w:r w:rsidR="00B174EA" w:rsidRPr="00203EFF">
        <w:rPr>
          <w:rFonts w:ascii="Mulish" w:hAnsi="Mulish"/>
          <w:b/>
          <w:bCs/>
          <w:sz w:val="18"/>
          <w:szCs w:val="18"/>
        </w:rPr>
        <w:t>49</w:t>
      </w:r>
      <w:r w:rsidR="00891F17" w:rsidRPr="00203EFF">
        <w:rPr>
          <w:rFonts w:ascii="Mulish" w:hAnsi="Mulish"/>
          <w:b/>
          <w:bCs/>
          <w:sz w:val="18"/>
          <w:szCs w:val="18"/>
        </w:rPr>
        <w:t xml:space="preserve"> million</w:t>
      </w:r>
      <w:r w:rsidR="00203EFF" w:rsidRPr="00203EFF">
        <w:rPr>
          <w:rFonts w:ascii="Mulish" w:hAnsi="Mulish"/>
          <w:sz w:val="18"/>
          <w:szCs w:val="18"/>
        </w:rPr>
        <w:t>.</w:t>
      </w:r>
    </w:p>
    <w:p w14:paraId="76238507" w14:textId="2B217B1B" w:rsidR="00FD25C3" w:rsidRPr="00891F17" w:rsidRDefault="00AA5E83" w:rsidP="00891F1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proofErr w:type="gramStart"/>
      <w:r>
        <w:rPr>
          <w:rFonts w:ascii="Mulish" w:hAnsi="Mulish"/>
          <w:sz w:val="18"/>
          <w:szCs w:val="18"/>
        </w:rPr>
        <w:t>However</w:t>
      </w:r>
      <w:proofErr w:type="gramEnd"/>
      <w:r>
        <w:rPr>
          <w:rFonts w:ascii="Mulish" w:hAnsi="Mulish"/>
          <w:sz w:val="18"/>
          <w:szCs w:val="18"/>
        </w:rPr>
        <w:t xml:space="preserve"> </w:t>
      </w:r>
      <w:r w:rsidR="005770C1">
        <w:rPr>
          <w:rFonts w:ascii="Mulish" w:hAnsi="Mulish"/>
          <w:sz w:val="18"/>
          <w:szCs w:val="18"/>
        </w:rPr>
        <w:t>t</w:t>
      </w:r>
      <w:r w:rsidR="00594D09" w:rsidRPr="00891F17">
        <w:rPr>
          <w:rFonts w:ascii="Mulish" w:hAnsi="Mulish"/>
          <w:sz w:val="18"/>
          <w:szCs w:val="18"/>
        </w:rPr>
        <w:t xml:space="preserve">he </w:t>
      </w:r>
      <w:r w:rsidR="00355591" w:rsidRPr="00891F17">
        <w:rPr>
          <w:rFonts w:ascii="Mulish" w:hAnsi="Mulish"/>
          <w:sz w:val="18"/>
          <w:szCs w:val="18"/>
        </w:rPr>
        <w:t xml:space="preserve">company’s underwriting performance </w:t>
      </w:r>
      <w:r w:rsidR="00FE40C7">
        <w:rPr>
          <w:rFonts w:ascii="Mulish" w:hAnsi="Mulish"/>
          <w:sz w:val="18"/>
          <w:szCs w:val="18"/>
        </w:rPr>
        <w:t>reduced</w:t>
      </w:r>
      <w:r w:rsidR="00600797" w:rsidRPr="00891F17">
        <w:rPr>
          <w:rFonts w:ascii="Mulish" w:hAnsi="Mulish"/>
          <w:sz w:val="18"/>
          <w:szCs w:val="18"/>
        </w:rPr>
        <w:t xml:space="preserve"> during the year</w:t>
      </w:r>
      <w:r w:rsidR="00355591" w:rsidRPr="00891F17">
        <w:rPr>
          <w:rFonts w:ascii="Mulish" w:hAnsi="Mulish"/>
          <w:b/>
          <w:bCs/>
          <w:sz w:val="18"/>
          <w:szCs w:val="18"/>
        </w:rPr>
        <w:t xml:space="preserve"> </w:t>
      </w:r>
      <w:r w:rsidR="00600797" w:rsidRPr="00891F17">
        <w:rPr>
          <w:rFonts w:ascii="Mulish" w:hAnsi="Mulish"/>
          <w:sz w:val="18"/>
          <w:szCs w:val="18"/>
        </w:rPr>
        <w:t xml:space="preserve">from </w:t>
      </w:r>
      <w:r w:rsidR="001565AD" w:rsidRPr="00891F17">
        <w:rPr>
          <w:rFonts w:ascii="Mulish" w:hAnsi="Mulish"/>
          <w:sz w:val="18"/>
          <w:szCs w:val="18"/>
        </w:rPr>
        <w:t xml:space="preserve">an </w:t>
      </w:r>
      <w:r w:rsidR="008448B7" w:rsidRPr="00891F17">
        <w:rPr>
          <w:rFonts w:ascii="Mulish" w:hAnsi="Mulish"/>
          <w:sz w:val="18"/>
          <w:szCs w:val="18"/>
        </w:rPr>
        <w:t>underwriting loss</w:t>
      </w:r>
      <w:r w:rsidR="001565AD" w:rsidRPr="00891F17">
        <w:rPr>
          <w:rFonts w:ascii="Mulish" w:hAnsi="Mulish"/>
          <w:sz w:val="18"/>
          <w:szCs w:val="18"/>
        </w:rPr>
        <w:t xml:space="preserve"> </w:t>
      </w:r>
      <w:r w:rsidR="006103C5" w:rsidRPr="00891F17">
        <w:rPr>
          <w:rFonts w:ascii="Mulish" w:hAnsi="Mulish"/>
          <w:sz w:val="18"/>
          <w:szCs w:val="18"/>
        </w:rPr>
        <w:t xml:space="preserve">of </w:t>
      </w:r>
      <w:r w:rsidR="008448B7" w:rsidRPr="00891F17">
        <w:rPr>
          <w:rFonts w:ascii="Mulish" w:hAnsi="Mulish"/>
          <w:b/>
          <w:bCs/>
          <w:color w:val="FF0000"/>
          <w:sz w:val="18"/>
          <w:szCs w:val="18"/>
        </w:rPr>
        <w:t xml:space="preserve">KES </w:t>
      </w:r>
      <w:r w:rsidR="004B6D4F" w:rsidRPr="00891F17">
        <w:rPr>
          <w:rFonts w:ascii="Mulish" w:hAnsi="Mulish"/>
          <w:b/>
          <w:bCs/>
          <w:color w:val="FF0000"/>
          <w:sz w:val="18"/>
          <w:szCs w:val="18"/>
        </w:rPr>
        <w:t>37</w:t>
      </w:r>
      <w:r w:rsidR="006103C5" w:rsidRPr="00891F17">
        <w:rPr>
          <w:rFonts w:ascii="Mulish" w:hAnsi="Mulish"/>
          <w:b/>
          <w:bCs/>
          <w:color w:val="FF0000"/>
          <w:sz w:val="18"/>
          <w:szCs w:val="18"/>
        </w:rPr>
        <w:t xml:space="preserve"> </w:t>
      </w:r>
      <w:r w:rsidR="008448B7" w:rsidRPr="00891F17">
        <w:rPr>
          <w:rFonts w:ascii="Mulish" w:hAnsi="Mulish"/>
          <w:b/>
          <w:bCs/>
          <w:color w:val="FF0000"/>
          <w:sz w:val="18"/>
          <w:szCs w:val="18"/>
        </w:rPr>
        <w:t xml:space="preserve">million </w:t>
      </w:r>
      <w:r w:rsidR="008448B7" w:rsidRPr="00891F17">
        <w:rPr>
          <w:rFonts w:ascii="Mulish" w:hAnsi="Mulish"/>
          <w:sz w:val="18"/>
          <w:szCs w:val="18"/>
        </w:rPr>
        <w:t>in 202</w:t>
      </w:r>
      <w:r w:rsidR="00615A56">
        <w:rPr>
          <w:rFonts w:ascii="Mulish" w:hAnsi="Mulish"/>
          <w:sz w:val="18"/>
          <w:szCs w:val="18"/>
        </w:rPr>
        <w:t>2</w:t>
      </w:r>
      <w:r w:rsidR="006103C5" w:rsidRPr="00891F17">
        <w:rPr>
          <w:rFonts w:ascii="Mulish" w:hAnsi="Mulish"/>
          <w:sz w:val="18"/>
          <w:szCs w:val="18"/>
        </w:rPr>
        <w:t xml:space="preserve"> to</w:t>
      </w:r>
      <w:r w:rsidR="008448B7" w:rsidRPr="00891F17">
        <w:rPr>
          <w:rFonts w:ascii="Mulish" w:hAnsi="Mulish"/>
          <w:sz w:val="18"/>
          <w:szCs w:val="18"/>
        </w:rPr>
        <w:t xml:space="preserve"> reported losses of </w:t>
      </w:r>
      <w:r w:rsidR="008448B7" w:rsidRPr="00891F17">
        <w:rPr>
          <w:rFonts w:ascii="Mulish" w:hAnsi="Mulish"/>
          <w:b/>
          <w:bCs/>
          <w:color w:val="FF0000"/>
          <w:sz w:val="18"/>
          <w:szCs w:val="18"/>
        </w:rPr>
        <w:t xml:space="preserve">KES </w:t>
      </w:r>
      <w:r w:rsidR="004B6D4F" w:rsidRPr="00891F17">
        <w:rPr>
          <w:rFonts w:ascii="Mulish" w:hAnsi="Mulish"/>
          <w:b/>
          <w:bCs/>
          <w:color w:val="FF0000"/>
          <w:sz w:val="18"/>
          <w:szCs w:val="18"/>
        </w:rPr>
        <w:t>105</w:t>
      </w:r>
      <w:r w:rsidR="008448B7" w:rsidRPr="00891F17">
        <w:rPr>
          <w:rFonts w:ascii="Mulish" w:hAnsi="Mulish"/>
          <w:b/>
          <w:bCs/>
          <w:color w:val="FF0000"/>
          <w:sz w:val="18"/>
          <w:szCs w:val="18"/>
        </w:rPr>
        <w:t xml:space="preserve"> million</w:t>
      </w:r>
      <w:r w:rsidR="006103C5" w:rsidRPr="00891F17">
        <w:rPr>
          <w:rFonts w:ascii="Mulish" w:hAnsi="Mulish"/>
          <w:b/>
          <w:bCs/>
          <w:color w:val="FF0000"/>
          <w:sz w:val="18"/>
          <w:szCs w:val="18"/>
        </w:rPr>
        <w:t xml:space="preserve"> </w:t>
      </w:r>
      <w:r w:rsidR="006103C5" w:rsidRPr="00891F17">
        <w:rPr>
          <w:rFonts w:ascii="Mulish" w:hAnsi="Mulish" w:cs="Times New Roman"/>
          <w:sz w:val="18"/>
          <w:szCs w:val="18"/>
          <w:lang w:eastAsia="en-GB"/>
        </w:rPr>
        <w:t>in 202</w:t>
      </w:r>
      <w:r w:rsidR="004B6D4F" w:rsidRPr="00891F17">
        <w:rPr>
          <w:rFonts w:ascii="Mulish" w:hAnsi="Mulish" w:cs="Times New Roman"/>
          <w:sz w:val="18"/>
          <w:szCs w:val="18"/>
          <w:lang w:eastAsia="en-GB"/>
        </w:rPr>
        <w:t>3</w:t>
      </w:r>
      <w:r w:rsidR="00FD25C3" w:rsidRPr="00891F17">
        <w:rPr>
          <w:rFonts w:ascii="Mulish" w:hAnsi="Mulish"/>
          <w:b/>
          <w:bCs/>
          <w:sz w:val="18"/>
          <w:szCs w:val="18"/>
        </w:rPr>
        <w:t>.</w:t>
      </w:r>
      <w:r w:rsidR="00AB7F9B" w:rsidRPr="00891F17">
        <w:rPr>
          <w:rFonts w:ascii="Mulish" w:hAnsi="Mulish"/>
          <w:b/>
          <w:bCs/>
          <w:sz w:val="18"/>
          <w:szCs w:val="18"/>
        </w:rPr>
        <w:t xml:space="preserve"> </w:t>
      </w:r>
      <w:r w:rsidR="00AB7F9B" w:rsidRPr="00891F17">
        <w:rPr>
          <w:rFonts w:ascii="Mulish" w:hAnsi="Mulish" w:cs="Times New Roman"/>
          <w:sz w:val="18"/>
          <w:szCs w:val="18"/>
          <w:lang w:eastAsia="en-GB"/>
        </w:rPr>
        <w:t>Overall, the company has been making underwriting losses since inception.</w:t>
      </w:r>
    </w:p>
    <w:p w14:paraId="54F6DB72" w14:textId="7C92DA9E" w:rsidR="003B6759" w:rsidRPr="003B6759" w:rsidRDefault="003B6759" w:rsidP="003B6759">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3B6759">
        <w:rPr>
          <w:rFonts w:ascii="Mulish" w:hAnsi="Mulish"/>
          <w:sz w:val="18"/>
          <w:szCs w:val="18"/>
        </w:rPr>
        <w:t>The company’s overall management expense ratio has been on a downward trend from 38% in 2019 to 26% in</w:t>
      </w:r>
      <w:r>
        <w:rPr>
          <w:rFonts w:ascii="Mulish" w:hAnsi="Mulish"/>
          <w:sz w:val="18"/>
          <w:szCs w:val="18"/>
        </w:rPr>
        <w:t xml:space="preserve"> </w:t>
      </w:r>
      <w:r w:rsidRPr="003B6759">
        <w:rPr>
          <w:rFonts w:ascii="Mulish" w:hAnsi="Mulish"/>
          <w:sz w:val="18"/>
          <w:szCs w:val="18"/>
        </w:rPr>
        <w:t>2022, the ratio slightly increased to 31% in 2023.</w:t>
      </w:r>
      <w:r w:rsidR="00A6620D" w:rsidRPr="00A6620D">
        <w:rPr>
          <w:rFonts w:ascii="Mulish" w:hAnsi="Mulish"/>
          <w:sz w:val="18"/>
          <w:szCs w:val="18"/>
        </w:rPr>
        <w:t xml:space="preserve"> </w:t>
      </w:r>
      <w:r w:rsidR="00A6620D" w:rsidRPr="00B93602">
        <w:rPr>
          <w:rFonts w:ascii="Mulish" w:hAnsi="Mulish"/>
          <w:sz w:val="18"/>
          <w:szCs w:val="18"/>
        </w:rPr>
        <w:t>This is expected as the business now stabilises.</w:t>
      </w:r>
    </w:p>
    <w:p w14:paraId="365E4E8B" w14:textId="00495FFA" w:rsidR="00414F31" w:rsidRPr="00F95122" w:rsidRDefault="00F95122" w:rsidP="00157DE1">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F95122">
        <w:rPr>
          <w:rFonts w:ascii="Mulish" w:hAnsi="Mulish"/>
          <w:sz w:val="18"/>
          <w:szCs w:val="18"/>
        </w:rPr>
        <w:t xml:space="preserve">Without reinsurance, the insurer would have made an underwriting loss of </w:t>
      </w:r>
      <w:r w:rsidRPr="00857D0C">
        <w:rPr>
          <w:rFonts w:ascii="Mulish" w:hAnsi="Mulish"/>
          <w:b/>
          <w:bCs/>
          <w:color w:val="FF0000"/>
          <w:sz w:val="18"/>
          <w:szCs w:val="18"/>
        </w:rPr>
        <w:t>KES 75 million</w:t>
      </w:r>
      <w:r w:rsidRPr="00857D0C">
        <w:rPr>
          <w:rFonts w:ascii="Mulish" w:hAnsi="Mulish"/>
          <w:color w:val="FF0000"/>
          <w:sz w:val="18"/>
          <w:szCs w:val="18"/>
        </w:rPr>
        <w:t xml:space="preserve"> </w:t>
      </w:r>
      <w:r w:rsidRPr="00F95122">
        <w:rPr>
          <w:rFonts w:ascii="Mulish" w:hAnsi="Mulish"/>
          <w:sz w:val="18"/>
          <w:szCs w:val="18"/>
        </w:rPr>
        <w:t>in the 2023 financial year</w:t>
      </w:r>
      <w:r>
        <w:rPr>
          <w:rFonts w:ascii="Mulish" w:hAnsi="Mulish"/>
          <w:sz w:val="18"/>
          <w:szCs w:val="18"/>
        </w:rPr>
        <w:t xml:space="preserve"> </w:t>
      </w:r>
      <w:r w:rsidRPr="00F95122">
        <w:rPr>
          <w:rFonts w:ascii="Mulish" w:hAnsi="Mulish"/>
          <w:sz w:val="18"/>
          <w:szCs w:val="18"/>
        </w:rPr>
        <w:t xml:space="preserve">and an overall accumulated profit of </w:t>
      </w:r>
      <w:r w:rsidRPr="00217C71">
        <w:rPr>
          <w:rFonts w:ascii="Mulish" w:hAnsi="Mulish"/>
          <w:b/>
          <w:bCs/>
          <w:color w:val="FF0000"/>
          <w:sz w:val="18"/>
          <w:szCs w:val="18"/>
        </w:rPr>
        <w:t>KES 91 million</w:t>
      </w:r>
      <w:r w:rsidRPr="00217C71">
        <w:rPr>
          <w:rFonts w:ascii="Mulish" w:hAnsi="Mulish"/>
          <w:color w:val="FF0000"/>
          <w:sz w:val="18"/>
          <w:szCs w:val="18"/>
        </w:rPr>
        <w:t xml:space="preserve"> </w:t>
      </w:r>
      <w:r w:rsidRPr="00F95122">
        <w:rPr>
          <w:rFonts w:ascii="Mulish" w:hAnsi="Mulish"/>
          <w:sz w:val="18"/>
          <w:szCs w:val="18"/>
        </w:rPr>
        <w:t xml:space="preserve">compared to an underwriting loss of </w:t>
      </w:r>
      <w:r w:rsidRPr="00217C71">
        <w:rPr>
          <w:rFonts w:ascii="Mulish" w:hAnsi="Mulish"/>
          <w:b/>
          <w:bCs/>
          <w:color w:val="FF0000"/>
          <w:sz w:val="18"/>
          <w:szCs w:val="18"/>
        </w:rPr>
        <w:t>KES 105 million</w:t>
      </w:r>
      <w:r w:rsidRPr="00217C71">
        <w:rPr>
          <w:rFonts w:ascii="Mulish" w:hAnsi="Mulish"/>
          <w:color w:val="FF0000"/>
          <w:sz w:val="18"/>
          <w:szCs w:val="18"/>
        </w:rPr>
        <w:t xml:space="preserve"> </w:t>
      </w:r>
      <w:r w:rsidRPr="00F95122">
        <w:rPr>
          <w:rFonts w:ascii="Mulish" w:hAnsi="Mulish"/>
          <w:sz w:val="18"/>
          <w:szCs w:val="18"/>
        </w:rPr>
        <w:t xml:space="preserve">and an accumulated loss of </w:t>
      </w:r>
      <w:r w:rsidRPr="00217C71">
        <w:rPr>
          <w:rFonts w:ascii="Mulish" w:hAnsi="Mulish"/>
          <w:b/>
          <w:bCs/>
          <w:color w:val="FF0000"/>
          <w:sz w:val="18"/>
          <w:szCs w:val="18"/>
        </w:rPr>
        <w:t>KES 301 million</w:t>
      </w:r>
      <w:r w:rsidRPr="00217C71">
        <w:rPr>
          <w:rFonts w:ascii="Mulish" w:hAnsi="Mulish"/>
          <w:color w:val="FF0000"/>
          <w:sz w:val="18"/>
          <w:szCs w:val="18"/>
        </w:rPr>
        <w:t xml:space="preserve"> </w:t>
      </w:r>
      <w:r w:rsidRPr="00F95122">
        <w:rPr>
          <w:rFonts w:ascii="Mulish" w:hAnsi="Mulish"/>
          <w:sz w:val="18"/>
          <w:szCs w:val="18"/>
        </w:rPr>
        <w:t>with reinsurance, respectively.</w:t>
      </w:r>
    </w:p>
    <w:p w14:paraId="622FD33B" w14:textId="223FE2DA" w:rsidR="007D2DF8" w:rsidRPr="00C92303" w:rsidRDefault="00012ED5" w:rsidP="007D2DF8">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92303">
        <w:rPr>
          <w:rFonts w:ascii="Mulish" w:eastAsia="Times New Roman" w:hAnsi="Mulish" w:cs="Times New Roman"/>
          <w:sz w:val="18"/>
          <w:szCs w:val="18"/>
          <w:lang w:eastAsia="en-GB"/>
        </w:rPr>
        <w:t>For claims, t</w:t>
      </w:r>
      <w:r w:rsidR="002A0369" w:rsidRPr="00C92303">
        <w:rPr>
          <w:rFonts w:ascii="Mulish" w:eastAsia="Times New Roman" w:hAnsi="Mulish" w:cs="Times New Roman"/>
          <w:sz w:val="18"/>
          <w:szCs w:val="18"/>
          <w:lang w:eastAsia="en-GB"/>
        </w:rPr>
        <w:t xml:space="preserve">he overall average cost per claim </w:t>
      </w:r>
      <w:r w:rsidR="000C3921" w:rsidRPr="00C92303">
        <w:rPr>
          <w:rFonts w:ascii="Mulish" w:eastAsia="Times New Roman" w:hAnsi="Mulish" w:cs="Times New Roman"/>
          <w:sz w:val="18"/>
          <w:szCs w:val="18"/>
          <w:lang w:eastAsia="en-GB"/>
        </w:rPr>
        <w:t>decreased</w:t>
      </w:r>
      <w:r w:rsidR="00C8662D" w:rsidRPr="00C92303">
        <w:rPr>
          <w:rFonts w:ascii="Mulish" w:eastAsia="Times New Roman" w:hAnsi="Mulish" w:cs="Times New Roman"/>
          <w:sz w:val="18"/>
          <w:szCs w:val="18"/>
          <w:lang w:eastAsia="en-GB"/>
        </w:rPr>
        <w:t xml:space="preserve"> in 202</w:t>
      </w:r>
      <w:r w:rsidR="00DF3343" w:rsidRPr="00C92303">
        <w:rPr>
          <w:rFonts w:ascii="Mulish" w:eastAsia="Times New Roman" w:hAnsi="Mulish" w:cs="Times New Roman"/>
          <w:sz w:val="18"/>
          <w:szCs w:val="18"/>
          <w:lang w:eastAsia="en-GB"/>
        </w:rPr>
        <w:t>2</w:t>
      </w:r>
      <w:r w:rsidR="00F82F76" w:rsidRPr="00C92303">
        <w:rPr>
          <w:rFonts w:ascii="Mulish" w:eastAsia="Times New Roman" w:hAnsi="Mulish" w:cs="Times New Roman"/>
          <w:b/>
          <w:bCs/>
          <w:sz w:val="18"/>
          <w:szCs w:val="18"/>
          <w:lang w:eastAsia="en-GB"/>
        </w:rPr>
        <w:t xml:space="preserve"> </w:t>
      </w:r>
      <w:r w:rsidR="006632F6" w:rsidRPr="00C92303">
        <w:rPr>
          <w:rFonts w:ascii="Mulish" w:eastAsia="Times New Roman" w:hAnsi="Mulish" w:cs="Times New Roman"/>
          <w:b/>
          <w:bCs/>
          <w:sz w:val="18"/>
          <w:szCs w:val="18"/>
          <w:lang w:eastAsia="en-GB"/>
        </w:rPr>
        <w:t>(20</w:t>
      </w:r>
      <w:r w:rsidR="00104285" w:rsidRPr="00C92303">
        <w:rPr>
          <w:rFonts w:ascii="Mulish" w:eastAsia="Times New Roman" w:hAnsi="Mulish" w:cs="Times New Roman"/>
          <w:b/>
          <w:bCs/>
          <w:sz w:val="18"/>
          <w:szCs w:val="18"/>
          <w:lang w:eastAsia="en-GB"/>
        </w:rPr>
        <w:t>2</w:t>
      </w:r>
      <w:r w:rsidR="00DF3343" w:rsidRPr="00C92303">
        <w:rPr>
          <w:rFonts w:ascii="Mulish" w:eastAsia="Times New Roman" w:hAnsi="Mulish" w:cs="Times New Roman"/>
          <w:b/>
          <w:bCs/>
          <w:sz w:val="18"/>
          <w:szCs w:val="18"/>
          <w:lang w:eastAsia="en-GB"/>
        </w:rPr>
        <w:t>1</w:t>
      </w:r>
      <w:r w:rsidR="006632F6" w:rsidRPr="00C92303">
        <w:rPr>
          <w:rFonts w:ascii="Mulish" w:eastAsia="Times New Roman" w:hAnsi="Mulish" w:cs="Times New Roman"/>
          <w:b/>
          <w:bCs/>
          <w:sz w:val="18"/>
          <w:szCs w:val="18"/>
          <w:lang w:eastAsia="en-GB"/>
        </w:rPr>
        <w:t>: KES </w:t>
      </w:r>
      <w:r w:rsidR="003A3888" w:rsidRPr="00C92303">
        <w:rPr>
          <w:rFonts w:ascii="Mulish" w:eastAsia="Times New Roman" w:hAnsi="Mulish" w:cs="Times New Roman"/>
          <w:b/>
          <w:bCs/>
          <w:sz w:val="18"/>
          <w:szCs w:val="18"/>
          <w:lang w:eastAsia="en-GB"/>
        </w:rPr>
        <w:t>2</w:t>
      </w:r>
      <w:r w:rsidR="00445756">
        <w:rPr>
          <w:rFonts w:ascii="Mulish" w:eastAsia="Times New Roman" w:hAnsi="Mulish" w:cs="Times New Roman"/>
          <w:b/>
          <w:bCs/>
          <w:sz w:val="18"/>
          <w:szCs w:val="18"/>
          <w:lang w:eastAsia="en-GB"/>
        </w:rPr>
        <w:t>65</w:t>
      </w:r>
      <w:r w:rsidR="00104285" w:rsidRPr="00C92303">
        <w:rPr>
          <w:rFonts w:ascii="Mulish" w:eastAsia="Times New Roman" w:hAnsi="Mulish" w:cs="Times New Roman"/>
          <w:b/>
          <w:bCs/>
          <w:sz w:val="18"/>
          <w:szCs w:val="18"/>
          <w:lang w:eastAsia="en-GB"/>
        </w:rPr>
        <w:t>,000</w:t>
      </w:r>
      <w:r w:rsidR="006632F6" w:rsidRPr="00C92303">
        <w:rPr>
          <w:rFonts w:ascii="Mulish" w:eastAsia="Times New Roman" w:hAnsi="Mulish" w:cs="Times New Roman"/>
          <w:b/>
          <w:bCs/>
          <w:sz w:val="18"/>
          <w:szCs w:val="18"/>
          <w:lang w:eastAsia="en-GB"/>
        </w:rPr>
        <w:t>, 202</w:t>
      </w:r>
      <w:r w:rsidR="00DF3343" w:rsidRPr="00C92303">
        <w:rPr>
          <w:rFonts w:ascii="Mulish" w:eastAsia="Times New Roman" w:hAnsi="Mulish" w:cs="Times New Roman"/>
          <w:b/>
          <w:bCs/>
          <w:sz w:val="18"/>
          <w:szCs w:val="18"/>
          <w:lang w:eastAsia="en-GB"/>
        </w:rPr>
        <w:t>2</w:t>
      </w:r>
      <w:r w:rsidR="006632F6" w:rsidRPr="00C92303">
        <w:rPr>
          <w:rFonts w:ascii="Mulish" w:eastAsia="Times New Roman" w:hAnsi="Mulish" w:cs="Times New Roman"/>
          <w:b/>
          <w:bCs/>
          <w:sz w:val="18"/>
          <w:szCs w:val="18"/>
          <w:lang w:eastAsia="en-GB"/>
        </w:rPr>
        <w:t>: KES </w:t>
      </w:r>
      <w:r w:rsidR="00DF3343" w:rsidRPr="00C92303">
        <w:rPr>
          <w:rFonts w:ascii="Mulish" w:eastAsia="Times New Roman" w:hAnsi="Mulish" w:cs="Times New Roman"/>
          <w:b/>
          <w:bCs/>
          <w:sz w:val="18"/>
          <w:szCs w:val="18"/>
          <w:lang w:eastAsia="en-GB"/>
        </w:rPr>
        <w:t>21</w:t>
      </w:r>
      <w:r w:rsidR="00445756">
        <w:rPr>
          <w:rFonts w:ascii="Mulish" w:eastAsia="Times New Roman" w:hAnsi="Mulish" w:cs="Times New Roman"/>
          <w:b/>
          <w:bCs/>
          <w:sz w:val="18"/>
          <w:szCs w:val="18"/>
          <w:lang w:eastAsia="en-GB"/>
        </w:rPr>
        <w:t>6</w:t>
      </w:r>
      <w:r w:rsidR="00DF3343" w:rsidRPr="00C92303">
        <w:rPr>
          <w:rFonts w:ascii="Mulish" w:eastAsia="Times New Roman" w:hAnsi="Mulish" w:cs="Times New Roman"/>
          <w:b/>
          <w:bCs/>
          <w:sz w:val="18"/>
          <w:szCs w:val="18"/>
          <w:lang w:eastAsia="en-GB"/>
        </w:rPr>
        <w:t>,</w:t>
      </w:r>
      <w:r w:rsidR="006632F6" w:rsidRPr="00C92303">
        <w:rPr>
          <w:rFonts w:ascii="Mulish" w:eastAsia="Times New Roman" w:hAnsi="Mulish" w:cs="Times New Roman"/>
          <w:b/>
          <w:bCs/>
          <w:sz w:val="18"/>
          <w:szCs w:val="18"/>
          <w:lang w:eastAsia="en-GB"/>
        </w:rPr>
        <w:t>000)</w:t>
      </w:r>
      <w:r w:rsidR="0040717F" w:rsidRPr="00C92303">
        <w:rPr>
          <w:rFonts w:ascii="Mulish" w:eastAsia="Times New Roman" w:hAnsi="Mulish" w:cs="Times New Roman"/>
          <w:b/>
          <w:bCs/>
          <w:sz w:val="18"/>
          <w:szCs w:val="18"/>
          <w:lang w:eastAsia="en-GB"/>
        </w:rPr>
        <w:t xml:space="preserve">. </w:t>
      </w:r>
      <w:r w:rsidR="0040717F" w:rsidRPr="00C92303">
        <w:rPr>
          <w:rFonts w:ascii="Mulish" w:eastAsia="Times New Roman" w:hAnsi="Mulish" w:cs="Times New Roman"/>
          <w:sz w:val="18"/>
          <w:szCs w:val="18"/>
          <w:lang w:eastAsia="en-GB"/>
        </w:rPr>
        <w:t>T</w:t>
      </w:r>
      <w:r w:rsidR="001D6EE5" w:rsidRPr="00C92303">
        <w:rPr>
          <w:rFonts w:ascii="Mulish" w:eastAsia="Times New Roman" w:hAnsi="Mulish" w:cs="Times New Roman"/>
          <w:sz w:val="18"/>
          <w:szCs w:val="18"/>
          <w:lang w:eastAsia="en-GB"/>
        </w:rPr>
        <w:t xml:space="preserve">here </w:t>
      </w:r>
      <w:r w:rsidR="0001162B" w:rsidRPr="00C92303">
        <w:rPr>
          <w:rFonts w:ascii="Mulish" w:eastAsia="Times New Roman" w:hAnsi="Mulish" w:cs="Times New Roman"/>
          <w:sz w:val="18"/>
          <w:szCs w:val="18"/>
          <w:lang w:eastAsia="en-GB"/>
        </w:rPr>
        <w:t>were</w:t>
      </w:r>
      <w:r w:rsidR="001D6EE5" w:rsidRPr="00C92303">
        <w:rPr>
          <w:rFonts w:ascii="Mulish" w:eastAsia="Times New Roman" w:hAnsi="Mulish" w:cs="Times New Roman"/>
          <w:sz w:val="18"/>
          <w:szCs w:val="18"/>
          <w:lang w:eastAsia="en-GB"/>
        </w:rPr>
        <w:t xml:space="preserve"> </w:t>
      </w:r>
      <w:r w:rsidR="0001162B" w:rsidRPr="00C92303">
        <w:rPr>
          <w:rFonts w:ascii="Mulish" w:eastAsia="Times New Roman" w:hAnsi="Mulish" w:cs="Times New Roman"/>
          <w:sz w:val="18"/>
          <w:szCs w:val="18"/>
          <w:lang w:eastAsia="en-GB"/>
        </w:rPr>
        <w:t>s</w:t>
      </w:r>
      <w:r w:rsidR="002A0369" w:rsidRPr="00C92303">
        <w:rPr>
          <w:rFonts w:ascii="Mulish" w:eastAsia="Times New Roman" w:hAnsi="Mulish" w:cs="Times New Roman"/>
          <w:sz w:val="18"/>
          <w:szCs w:val="18"/>
          <w:lang w:eastAsia="en-GB"/>
        </w:rPr>
        <w:t>ubstantial</w:t>
      </w:r>
      <w:r w:rsidR="003E6946" w:rsidRPr="00C92303">
        <w:rPr>
          <w:rFonts w:ascii="Mulish" w:eastAsia="Times New Roman" w:hAnsi="Mulish" w:cs="Times New Roman"/>
          <w:sz w:val="18"/>
          <w:szCs w:val="18"/>
          <w:lang w:eastAsia="en-GB"/>
        </w:rPr>
        <w:t xml:space="preserve"> </w:t>
      </w:r>
      <w:r w:rsidR="00445756">
        <w:rPr>
          <w:rFonts w:ascii="Mulish" w:eastAsia="Times New Roman" w:hAnsi="Mulish" w:cs="Times New Roman"/>
          <w:sz w:val="18"/>
          <w:szCs w:val="18"/>
          <w:lang w:eastAsia="en-GB"/>
        </w:rPr>
        <w:t>de</w:t>
      </w:r>
      <w:r w:rsidR="003E6946" w:rsidRPr="00C92303">
        <w:rPr>
          <w:rFonts w:ascii="Mulish" w:eastAsia="Times New Roman" w:hAnsi="Mulish" w:cs="Times New Roman"/>
          <w:sz w:val="18"/>
          <w:szCs w:val="18"/>
          <w:lang w:eastAsia="en-GB"/>
        </w:rPr>
        <w:t xml:space="preserve">creases </w:t>
      </w:r>
      <w:r w:rsidR="0037770D" w:rsidRPr="00C92303">
        <w:rPr>
          <w:rFonts w:ascii="Mulish" w:eastAsia="Times New Roman" w:hAnsi="Mulish" w:cs="Times New Roman"/>
          <w:sz w:val="18"/>
          <w:szCs w:val="18"/>
          <w:lang w:eastAsia="en-GB"/>
        </w:rPr>
        <w:t>in average claims costs</w:t>
      </w:r>
      <w:r w:rsidR="003E6946" w:rsidRPr="00C92303">
        <w:rPr>
          <w:rFonts w:ascii="Mulish" w:eastAsia="Times New Roman" w:hAnsi="Mulish" w:cs="Times New Roman"/>
          <w:sz w:val="18"/>
          <w:szCs w:val="18"/>
          <w:lang w:eastAsia="en-GB"/>
        </w:rPr>
        <w:t xml:space="preserve"> </w:t>
      </w:r>
      <w:r w:rsidR="00D613B4" w:rsidRPr="00C92303">
        <w:rPr>
          <w:rFonts w:ascii="Mulish" w:eastAsia="Times New Roman" w:hAnsi="Mulish" w:cs="Times New Roman"/>
          <w:sz w:val="18"/>
          <w:szCs w:val="18"/>
          <w:lang w:eastAsia="en-GB"/>
        </w:rPr>
        <w:t xml:space="preserve">for </w:t>
      </w:r>
      <w:r w:rsidR="000469B7">
        <w:rPr>
          <w:rFonts w:ascii="Mulish" w:eastAsia="Times New Roman" w:hAnsi="Mulish" w:cs="Times New Roman"/>
          <w:sz w:val="18"/>
          <w:szCs w:val="18"/>
          <w:lang w:eastAsia="en-GB"/>
        </w:rPr>
        <w:t xml:space="preserve">Fire Industrial </w:t>
      </w:r>
      <w:r w:rsidR="00984673">
        <w:rPr>
          <w:rFonts w:ascii="Mulish" w:eastAsia="Times New Roman" w:hAnsi="Mulish" w:cs="Times New Roman"/>
          <w:sz w:val="18"/>
          <w:szCs w:val="18"/>
          <w:lang w:eastAsia="en-GB"/>
        </w:rPr>
        <w:t>and Personal Accident</w:t>
      </w:r>
      <w:r w:rsidR="00C92303" w:rsidRPr="00C92303">
        <w:rPr>
          <w:rFonts w:ascii="Mulish" w:eastAsia="Times New Roman" w:hAnsi="Mulish" w:cs="Times New Roman"/>
          <w:sz w:val="18"/>
          <w:szCs w:val="18"/>
          <w:lang w:eastAsia="en-GB"/>
        </w:rPr>
        <w:t xml:space="preserve"> class </w:t>
      </w:r>
      <w:r w:rsidR="002A0369" w:rsidRPr="00C92303">
        <w:rPr>
          <w:rFonts w:ascii="Mulish" w:eastAsia="Times New Roman" w:hAnsi="Mulish" w:cs="Times New Roman"/>
          <w:sz w:val="18"/>
          <w:szCs w:val="18"/>
          <w:lang w:eastAsia="en-GB"/>
        </w:rPr>
        <w:t>of business</w:t>
      </w:r>
      <w:r w:rsidR="007D2DF8" w:rsidRPr="00C92303">
        <w:rPr>
          <w:rFonts w:ascii="Mulish" w:eastAsia="Times New Roman" w:hAnsi="Mulish" w:cs="Times New Roman"/>
          <w:sz w:val="18"/>
          <w:szCs w:val="18"/>
          <w:lang w:eastAsia="en-GB"/>
        </w:rPr>
        <w:t>.</w:t>
      </w:r>
    </w:p>
    <w:p w14:paraId="0DAE2157" w14:textId="2BA7D0F5" w:rsidR="002C5389" w:rsidRDefault="00F56DCD" w:rsidP="0092767A">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r w:rsidRPr="00F10EB5">
        <w:rPr>
          <w:rFonts w:ascii="Mulish" w:hAnsi="Mulish"/>
          <w:sz w:val="18"/>
          <w:szCs w:val="18"/>
          <w:lang w:eastAsia="en-GB"/>
        </w:rPr>
        <w:t xml:space="preserve">The Motor classes accounted for </w:t>
      </w:r>
      <w:r w:rsidRPr="00F10EB5">
        <w:rPr>
          <w:rFonts w:ascii="Mulish" w:hAnsi="Mulish"/>
          <w:b/>
          <w:bCs/>
          <w:sz w:val="18"/>
          <w:szCs w:val="18"/>
          <w:lang w:eastAsia="en-GB"/>
        </w:rPr>
        <w:t>95%</w:t>
      </w:r>
      <w:r w:rsidRPr="00F10EB5">
        <w:rPr>
          <w:rFonts w:ascii="Mulish" w:hAnsi="Mulish"/>
          <w:sz w:val="18"/>
          <w:szCs w:val="18"/>
          <w:lang w:eastAsia="en-GB"/>
        </w:rPr>
        <w:t xml:space="preserve"> and </w:t>
      </w:r>
      <w:r w:rsidRPr="00F10EB5">
        <w:rPr>
          <w:rFonts w:ascii="Mulish" w:hAnsi="Mulish"/>
          <w:b/>
          <w:bCs/>
          <w:sz w:val="18"/>
          <w:szCs w:val="18"/>
          <w:lang w:eastAsia="en-GB"/>
        </w:rPr>
        <w:t xml:space="preserve">92% </w:t>
      </w:r>
      <w:r w:rsidRPr="00F10EB5">
        <w:rPr>
          <w:rFonts w:ascii="Mulish" w:hAnsi="Mulish"/>
          <w:sz w:val="18"/>
          <w:szCs w:val="18"/>
          <w:lang w:eastAsia="en-GB"/>
        </w:rPr>
        <w:t>of the total number of claims reported in 2022 and 2023 respectively. This is to be expected as these classes make up the largest proportion of the insurer’s business and typically experience higher frequencies.</w:t>
      </w:r>
    </w:p>
    <w:p w14:paraId="20F8E057" w14:textId="009049AD" w:rsidR="0092767A" w:rsidRDefault="0092767A" w:rsidP="00F10EB5">
      <w:pPr>
        <w:widowControl/>
        <w:numPr>
          <w:ilvl w:val="1"/>
          <w:numId w:val="1"/>
        </w:numPr>
        <w:autoSpaceDE w:val="0"/>
        <w:autoSpaceDN w:val="0"/>
        <w:adjustRightInd w:val="0"/>
        <w:spacing w:after="240"/>
        <w:ind w:left="706" w:hanging="706"/>
        <w:jc w:val="both"/>
        <w:rPr>
          <w:rFonts w:ascii="Mulish" w:hAnsi="Mulish"/>
          <w:sz w:val="18"/>
          <w:szCs w:val="18"/>
          <w:lang w:eastAsia="en-GB"/>
        </w:rPr>
      </w:pPr>
      <w:r w:rsidRPr="0092767A">
        <w:rPr>
          <w:rFonts w:ascii="Mulish" w:hAnsi="Mulish"/>
          <w:sz w:val="18"/>
          <w:szCs w:val="18"/>
          <w:lang w:eastAsia="en-GB"/>
        </w:rPr>
        <w:t xml:space="preserve">Overall claims frequency has been stable over the analysis period at an average claim’s frequency of about </w:t>
      </w:r>
      <w:r w:rsidRPr="0092767A">
        <w:rPr>
          <w:rFonts w:ascii="Mulish" w:hAnsi="Mulish"/>
          <w:b/>
          <w:bCs/>
          <w:sz w:val="18"/>
          <w:szCs w:val="18"/>
          <w:lang w:eastAsia="en-GB"/>
        </w:rPr>
        <w:t>10%.</w:t>
      </w:r>
    </w:p>
    <w:p w14:paraId="17B7855F" w14:textId="66FDF728" w:rsidR="002A0369" w:rsidRPr="008B306D" w:rsidRDefault="002A0369" w:rsidP="000E10A8">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8B306D">
        <w:rPr>
          <w:rFonts w:ascii="Mulish" w:eastAsia="Times New Roman" w:hAnsi="Mulish" w:cs="Times New Roman"/>
          <w:sz w:val="18"/>
          <w:szCs w:val="18"/>
          <w:lang w:eastAsia="en-GB"/>
        </w:rPr>
        <w:t xml:space="preserve">The overall net claim ratio of the general insurance business </w:t>
      </w:r>
      <w:r w:rsidR="0036369C">
        <w:rPr>
          <w:rFonts w:ascii="Mulish" w:eastAsia="Times New Roman" w:hAnsi="Mulish" w:cs="Times New Roman"/>
          <w:sz w:val="18"/>
          <w:szCs w:val="18"/>
          <w:lang w:eastAsia="en-GB"/>
        </w:rPr>
        <w:t xml:space="preserve">decreased </w:t>
      </w:r>
      <w:r w:rsidRPr="008B306D">
        <w:rPr>
          <w:rFonts w:ascii="Mulish" w:eastAsia="Times New Roman" w:hAnsi="Mulish" w:cs="Times New Roman"/>
          <w:sz w:val="18"/>
          <w:szCs w:val="18"/>
          <w:lang w:eastAsia="en-GB"/>
        </w:rPr>
        <w:t xml:space="preserve">from </w:t>
      </w:r>
      <w:r w:rsidR="009145AB">
        <w:rPr>
          <w:rFonts w:ascii="Mulish" w:eastAsia="Times New Roman" w:hAnsi="Mulish" w:cs="Times New Roman"/>
          <w:b/>
          <w:bCs/>
          <w:sz w:val="18"/>
          <w:szCs w:val="18"/>
          <w:lang w:eastAsia="en-GB"/>
        </w:rPr>
        <w:t>66</w:t>
      </w:r>
      <w:r w:rsidRPr="008B306D">
        <w:rPr>
          <w:rFonts w:ascii="Mulish" w:eastAsia="Times New Roman" w:hAnsi="Mulish" w:cs="Times New Roman"/>
          <w:b/>
          <w:bCs/>
          <w:sz w:val="18"/>
          <w:szCs w:val="18"/>
          <w:lang w:eastAsia="en-GB"/>
        </w:rPr>
        <w:t>%</w:t>
      </w:r>
      <w:r w:rsidRPr="008B306D">
        <w:rPr>
          <w:rFonts w:ascii="Mulish" w:eastAsia="Times New Roman" w:hAnsi="Mulish" w:cs="Times New Roman"/>
          <w:sz w:val="18"/>
          <w:szCs w:val="18"/>
          <w:lang w:eastAsia="en-GB"/>
        </w:rPr>
        <w:t xml:space="preserve"> in 20</w:t>
      </w:r>
      <w:r w:rsidR="00D925BF" w:rsidRPr="008B306D">
        <w:rPr>
          <w:rFonts w:ascii="Mulish" w:eastAsia="Times New Roman" w:hAnsi="Mulish" w:cs="Times New Roman"/>
          <w:sz w:val="18"/>
          <w:szCs w:val="18"/>
          <w:lang w:eastAsia="en-GB"/>
        </w:rPr>
        <w:t>2</w:t>
      </w:r>
      <w:r w:rsidR="00FA2B69">
        <w:rPr>
          <w:rFonts w:ascii="Mulish" w:eastAsia="Times New Roman" w:hAnsi="Mulish" w:cs="Times New Roman"/>
          <w:sz w:val="18"/>
          <w:szCs w:val="18"/>
          <w:lang w:eastAsia="en-GB"/>
        </w:rPr>
        <w:t>3</w:t>
      </w:r>
      <w:r w:rsidRPr="008B306D">
        <w:rPr>
          <w:rFonts w:ascii="Mulish" w:eastAsia="Times New Roman" w:hAnsi="Mulish" w:cs="Times New Roman"/>
          <w:sz w:val="18"/>
          <w:szCs w:val="18"/>
          <w:lang w:eastAsia="en-GB"/>
        </w:rPr>
        <w:t xml:space="preserve"> to </w:t>
      </w:r>
      <w:r w:rsidR="008B306D" w:rsidRPr="008B306D">
        <w:rPr>
          <w:rFonts w:ascii="Mulish" w:eastAsia="Times New Roman" w:hAnsi="Mulish" w:cs="Times New Roman"/>
          <w:b/>
          <w:bCs/>
          <w:sz w:val="18"/>
          <w:szCs w:val="18"/>
          <w:lang w:eastAsia="en-GB"/>
        </w:rPr>
        <w:t>64</w:t>
      </w:r>
      <w:r w:rsidRPr="008B306D">
        <w:rPr>
          <w:rFonts w:ascii="Mulish" w:eastAsia="Times New Roman" w:hAnsi="Mulish" w:cs="Times New Roman"/>
          <w:b/>
          <w:bCs/>
          <w:sz w:val="18"/>
          <w:szCs w:val="18"/>
          <w:lang w:eastAsia="en-GB"/>
        </w:rPr>
        <w:t>%</w:t>
      </w:r>
      <w:r w:rsidRPr="008B306D">
        <w:rPr>
          <w:rFonts w:ascii="Mulish" w:eastAsia="Times New Roman" w:hAnsi="Mulish" w:cs="Times New Roman"/>
          <w:sz w:val="18"/>
          <w:szCs w:val="18"/>
          <w:lang w:eastAsia="en-GB"/>
        </w:rPr>
        <w:t xml:space="preserve"> in 20</w:t>
      </w:r>
      <w:r w:rsidR="00154969" w:rsidRPr="008B306D">
        <w:rPr>
          <w:rFonts w:ascii="Mulish" w:eastAsia="Times New Roman" w:hAnsi="Mulish" w:cs="Times New Roman"/>
          <w:sz w:val="18"/>
          <w:szCs w:val="18"/>
          <w:lang w:eastAsia="en-GB"/>
        </w:rPr>
        <w:t>2</w:t>
      </w:r>
      <w:r w:rsidR="008B306D" w:rsidRPr="008B306D">
        <w:rPr>
          <w:rFonts w:ascii="Mulish" w:eastAsia="Times New Roman" w:hAnsi="Mulish" w:cs="Times New Roman"/>
          <w:sz w:val="18"/>
          <w:szCs w:val="18"/>
          <w:lang w:eastAsia="en-GB"/>
        </w:rPr>
        <w:t>2</w:t>
      </w:r>
      <w:r w:rsidRPr="008B306D">
        <w:rPr>
          <w:rFonts w:ascii="Mulish" w:eastAsia="Times New Roman" w:hAnsi="Mulish" w:cs="Times New Roman"/>
          <w:sz w:val="18"/>
          <w:szCs w:val="18"/>
          <w:lang w:eastAsia="en-GB"/>
        </w:rPr>
        <w:t>.</w:t>
      </w:r>
    </w:p>
    <w:p w14:paraId="62F73C6E" w14:textId="5269C44D" w:rsidR="00B344CB" w:rsidRPr="006C57AE" w:rsidRDefault="00AB7F9B" w:rsidP="006D5C39">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6C57AE">
        <w:rPr>
          <w:rFonts w:ascii="Mulish" w:eastAsia="Times New Roman" w:hAnsi="Mulish" w:cs="Times New Roman"/>
          <w:sz w:val="18"/>
          <w:szCs w:val="18"/>
          <w:lang w:eastAsia="en-GB"/>
        </w:rPr>
        <w:t>I</w:t>
      </w:r>
      <w:r w:rsidR="00060296" w:rsidRPr="006C57AE">
        <w:rPr>
          <w:rFonts w:ascii="Mulish" w:eastAsia="Times New Roman" w:hAnsi="Mulish" w:cs="Times New Roman"/>
          <w:sz w:val="18"/>
          <w:szCs w:val="18"/>
          <w:lang w:eastAsia="en-GB"/>
        </w:rPr>
        <w:t>nvestment performance</w:t>
      </w:r>
      <w:r w:rsidR="00422E25" w:rsidRPr="006C57AE">
        <w:rPr>
          <w:rFonts w:ascii="Mulish" w:eastAsia="Times New Roman" w:hAnsi="Mulish" w:cs="Times New Roman"/>
          <w:sz w:val="18"/>
          <w:szCs w:val="18"/>
          <w:lang w:eastAsia="en-GB"/>
        </w:rPr>
        <w:t xml:space="preserve"> </w:t>
      </w:r>
      <w:r w:rsidR="0030779A" w:rsidRPr="006C57AE">
        <w:rPr>
          <w:rFonts w:ascii="Mulish" w:eastAsia="Times New Roman" w:hAnsi="Mulish" w:cs="Times New Roman"/>
          <w:sz w:val="18"/>
          <w:szCs w:val="18"/>
          <w:lang w:eastAsia="en-GB"/>
        </w:rPr>
        <w:t xml:space="preserve">for the company </w:t>
      </w:r>
      <w:r w:rsidR="00060296" w:rsidRPr="006C57AE">
        <w:rPr>
          <w:rFonts w:ascii="Mulish" w:eastAsia="Times New Roman" w:hAnsi="Mulish" w:cs="Times New Roman"/>
          <w:sz w:val="18"/>
          <w:szCs w:val="18"/>
          <w:lang w:eastAsia="en-GB"/>
        </w:rPr>
        <w:t xml:space="preserve">has </w:t>
      </w:r>
      <w:r w:rsidR="00A85D53" w:rsidRPr="006C57AE">
        <w:rPr>
          <w:rFonts w:ascii="Mulish" w:eastAsia="Times New Roman" w:hAnsi="Mulish" w:cs="Times New Roman"/>
          <w:sz w:val="18"/>
          <w:szCs w:val="18"/>
          <w:lang w:eastAsia="en-GB"/>
        </w:rPr>
        <w:t xml:space="preserve">remained </w:t>
      </w:r>
      <w:r w:rsidR="0030779A" w:rsidRPr="006C57AE">
        <w:rPr>
          <w:rFonts w:ascii="Mulish" w:eastAsia="Times New Roman" w:hAnsi="Mulish" w:cs="Times New Roman"/>
          <w:sz w:val="18"/>
          <w:szCs w:val="18"/>
          <w:lang w:eastAsia="en-GB"/>
        </w:rPr>
        <w:t xml:space="preserve">relatively stable with an average observed return </w:t>
      </w:r>
      <w:r w:rsidR="0030779A" w:rsidRPr="00FC0A6E">
        <w:rPr>
          <w:rFonts w:ascii="Mulish" w:eastAsia="Times New Roman" w:hAnsi="Mulish" w:cs="Times New Roman"/>
          <w:sz w:val="18"/>
          <w:szCs w:val="18"/>
          <w:lang w:eastAsia="en-GB"/>
        </w:rPr>
        <w:t>rate of</w:t>
      </w:r>
      <w:r w:rsidR="00060296" w:rsidRPr="00FC0A6E">
        <w:rPr>
          <w:rFonts w:ascii="Mulish" w:eastAsia="Times New Roman" w:hAnsi="Mulish" w:cs="Times New Roman"/>
          <w:sz w:val="18"/>
          <w:szCs w:val="18"/>
          <w:lang w:eastAsia="en-GB"/>
        </w:rPr>
        <w:t xml:space="preserve"> </w:t>
      </w:r>
      <w:r w:rsidR="000F0ACE">
        <w:rPr>
          <w:rFonts w:ascii="Mulish" w:eastAsia="Times New Roman" w:hAnsi="Mulish" w:cs="Times New Roman"/>
          <w:b/>
          <w:bCs/>
          <w:sz w:val="18"/>
          <w:szCs w:val="18"/>
          <w:lang w:eastAsia="en-GB"/>
        </w:rPr>
        <w:t>6</w:t>
      </w:r>
      <w:r w:rsidR="00060296" w:rsidRPr="00FC0A6E">
        <w:rPr>
          <w:rFonts w:ascii="Mulish" w:eastAsia="Times New Roman" w:hAnsi="Mulish" w:cs="Times New Roman"/>
          <w:b/>
          <w:bCs/>
          <w:sz w:val="18"/>
          <w:szCs w:val="18"/>
          <w:lang w:eastAsia="en-GB"/>
        </w:rPr>
        <w:t>%</w:t>
      </w:r>
      <w:r w:rsidR="00060296" w:rsidRPr="006C57AE">
        <w:rPr>
          <w:rFonts w:ascii="Mulish" w:eastAsia="Times New Roman" w:hAnsi="Mulish" w:cs="Times New Roman"/>
          <w:sz w:val="18"/>
          <w:szCs w:val="18"/>
          <w:lang w:eastAsia="en-GB"/>
        </w:rPr>
        <w:t xml:space="preserve"> </w:t>
      </w:r>
      <w:r w:rsidR="008218B8" w:rsidRPr="006C57AE">
        <w:rPr>
          <w:rFonts w:ascii="Mulish" w:eastAsia="Times New Roman" w:hAnsi="Mulish" w:cs="Times New Roman"/>
          <w:sz w:val="18"/>
          <w:szCs w:val="18"/>
          <w:lang w:eastAsia="en-GB"/>
        </w:rPr>
        <w:t>over the past five years</w:t>
      </w:r>
      <w:r w:rsidR="00A0078C" w:rsidRPr="006C57AE">
        <w:rPr>
          <w:rFonts w:ascii="Mulish" w:eastAsia="Times New Roman" w:hAnsi="Mulish" w:cs="Times New Roman"/>
          <w:sz w:val="18"/>
          <w:szCs w:val="18"/>
          <w:lang w:eastAsia="en-GB"/>
        </w:rPr>
        <w:t>.</w:t>
      </w:r>
    </w:p>
    <w:p w14:paraId="2B57A59A" w14:textId="1E037318" w:rsidR="00556F17" w:rsidRPr="006C57AE" w:rsidRDefault="001D47A3" w:rsidP="00B344CB">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6C57AE">
        <w:rPr>
          <w:rFonts w:ascii="Mulish" w:eastAsia="Times New Roman" w:hAnsi="Mulish" w:cs="Times New Roman"/>
          <w:sz w:val="18"/>
          <w:szCs w:val="18"/>
          <w:lang w:eastAsia="en-GB"/>
        </w:rPr>
        <w:t xml:space="preserve">Based on the RBC requirements, the insurer had a Capital Adequacy Ratio (CAR) of </w:t>
      </w:r>
      <w:r w:rsidR="007A755E" w:rsidRPr="006C57AE">
        <w:rPr>
          <w:rFonts w:ascii="Mulish" w:eastAsia="Times New Roman" w:hAnsi="Mulish" w:cs="Times New Roman"/>
          <w:b/>
          <w:bCs/>
          <w:sz w:val="18"/>
          <w:szCs w:val="18"/>
          <w:lang w:eastAsia="en-GB"/>
        </w:rPr>
        <w:t>1</w:t>
      </w:r>
      <w:r w:rsidR="002629EE">
        <w:rPr>
          <w:rFonts w:ascii="Mulish" w:eastAsia="Times New Roman" w:hAnsi="Mulish" w:cs="Times New Roman"/>
          <w:b/>
          <w:bCs/>
          <w:sz w:val="18"/>
          <w:szCs w:val="18"/>
          <w:lang w:eastAsia="en-GB"/>
        </w:rPr>
        <w:t>34</w:t>
      </w:r>
      <w:r w:rsidRPr="006C57AE">
        <w:rPr>
          <w:rFonts w:ascii="Mulish" w:eastAsia="Times New Roman" w:hAnsi="Mulish" w:cs="Times New Roman"/>
          <w:b/>
          <w:bCs/>
          <w:sz w:val="18"/>
          <w:szCs w:val="18"/>
          <w:lang w:eastAsia="en-GB"/>
        </w:rPr>
        <w:t>%</w:t>
      </w:r>
      <w:r w:rsidRPr="006C57AE">
        <w:rPr>
          <w:rFonts w:ascii="Mulish" w:eastAsia="Times New Roman" w:hAnsi="Mulish" w:cs="Times New Roman"/>
          <w:sz w:val="18"/>
          <w:szCs w:val="18"/>
          <w:lang w:eastAsia="en-GB"/>
        </w:rPr>
        <w:t xml:space="preserve"> as </w:t>
      </w:r>
      <w:proofErr w:type="gramStart"/>
      <w:r w:rsidRPr="006C57AE">
        <w:rPr>
          <w:rFonts w:ascii="Mulish" w:eastAsia="Times New Roman" w:hAnsi="Mulish" w:cs="Times New Roman"/>
          <w:sz w:val="18"/>
          <w:szCs w:val="18"/>
          <w:lang w:eastAsia="en-GB"/>
        </w:rPr>
        <w:t>at</w:t>
      </w:r>
      <w:proofErr w:type="gramEnd"/>
      <w:r w:rsidRPr="006C57AE">
        <w:rPr>
          <w:rFonts w:ascii="Mulish" w:eastAsia="Times New Roman" w:hAnsi="Mulish" w:cs="Times New Roman"/>
          <w:sz w:val="18"/>
          <w:szCs w:val="18"/>
          <w:lang w:eastAsia="en-GB"/>
        </w:rPr>
        <w:t xml:space="preserve"> 31 December 20</w:t>
      </w:r>
      <w:r w:rsidR="00FC56E2" w:rsidRPr="006C57AE">
        <w:rPr>
          <w:rFonts w:ascii="Mulish" w:eastAsia="Times New Roman" w:hAnsi="Mulish" w:cs="Times New Roman"/>
          <w:sz w:val="18"/>
          <w:szCs w:val="18"/>
          <w:lang w:eastAsia="en-GB"/>
        </w:rPr>
        <w:t>2</w:t>
      </w:r>
      <w:r w:rsidR="00E7648D">
        <w:rPr>
          <w:rFonts w:ascii="Mulish" w:eastAsia="Times New Roman" w:hAnsi="Mulish" w:cs="Times New Roman"/>
          <w:sz w:val="18"/>
          <w:szCs w:val="18"/>
          <w:lang w:eastAsia="en-GB"/>
        </w:rPr>
        <w:t>3</w:t>
      </w:r>
      <w:r w:rsidR="006C57AE" w:rsidRPr="006C57AE">
        <w:rPr>
          <w:rFonts w:ascii="Mulish" w:eastAsia="Times New Roman" w:hAnsi="Mulish" w:cs="Times New Roman"/>
          <w:sz w:val="18"/>
          <w:szCs w:val="18"/>
          <w:lang w:eastAsia="en-GB"/>
        </w:rPr>
        <w:t xml:space="preserve">. </w:t>
      </w:r>
      <w:r w:rsidRPr="006C57AE">
        <w:rPr>
          <w:rFonts w:ascii="Mulish" w:eastAsia="Times New Roman" w:hAnsi="Mulish" w:cs="Times New Roman"/>
          <w:sz w:val="18"/>
          <w:szCs w:val="18"/>
          <w:lang w:eastAsia="en-GB"/>
        </w:rPr>
        <w:t xml:space="preserve">The insurer </w:t>
      </w:r>
      <w:r w:rsidR="007A755E" w:rsidRPr="006C57AE">
        <w:rPr>
          <w:rFonts w:ascii="Mulish" w:eastAsia="Times New Roman" w:hAnsi="Mulish" w:cs="Times New Roman"/>
          <w:sz w:val="18"/>
          <w:szCs w:val="18"/>
          <w:lang w:eastAsia="en-GB"/>
        </w:rPr>
        <w:t xml:space="preserve">has </w:t>
      </w:r>
      <w:r w:rsidRPr="006C57AE">
        <w:rPr>
          <w:rFonts w:ascii="Mulish" w:eastAsia="Times New Roman" w:hAnsi="Mulish" w:cs="Times New Roman"/>
          <w:sz w:val="18"/>
          <w:szCs w:val="18"/>
          <w:lang w:eastAsia="en-GB"/>
        </w:rPr>
        <w:t>met the statutory Minimum Capital Requirement (MCR)</w:t>
      </w:r>
      <w:r w:rsidR="0030779A" w:rsidRPr="006C57AE">
        <w:rPr>
          <w:rFonts w:ascii="Mulish" w:eastAsia="Times New Roman" w:hAnsi="Mulish" w:cs="Times New Roman"/>
          <w:sz w:val="18"/>
          <w:szCs w:val="18"/>
          <w:lang w:eastAsia="en-GB"/>
        </w:rPr>
        <w:t xml:space="preserve"> but </w:t>
      </w:r>
      <w:r w:rsidR="009224B6" w:rsidRPr="006C57AE">
        <w:rPr>
          <w:rFonts w:ascii="Mulish" w:eastAsia="Times New Roman" w:hAnsi="Mulish" w:cs="Times New Roman"/>
          <w:sz w:val="18"/>
          <w:szCs w:val="18"/>
          <w:lang w:eastAsia="en-GB"/>
        </w:rPr>
        <w:t>falls short of the Prescribed Capital Requirement (PCR) of 200%.</w:t>
      </w:r>
    </w:p>
    <w:p w14:paraId="24553334" w14:textId="77777777" w:rsidR="00556F17" w:rsidRDefault="00556F17">
      <w:pPr>
        <w:widowControl/>
        <w:spacing w:after="160" w:line="259" w:lineRule="auto"/>
        <w:rPr>
          <w:rFonts w:ascii="Lato" w:eastAsia="Times New Roman" w:hAnsi="Lato" w:cs="Times New Roman"/>
          <w:sz w:val="18"/>
          <w:szCs w:val="18"/>
          <w:lang w:eastAsia="en-GB"/>
        </w:rPr>
      </w:pPr>
      <w:r>
        <w:rPr>
          <w:rFonts w:ascii="Lato" w:eastAsia="Times New Roman" w:hAnsi="Lato" w:cs="Times New Roman"/>
          <w:sz w:val="18"/>
          <w:szCs w:val="18"/>
          <w:lang w:eastAsia="en-GB"/>
        </w:rPr>
        <w:br w:type="page"/>
      </w:r>
    </w:p>
    <w:p w14:paraId="64A8DE37" w14:textId="77777777" w:rsidR="00D94C21" w:rsidRDefault="00D94C21" w:rsidP="00D94C21">
      <w:pPr>
        <w:pStyle w:val="Heading2"/>
      </w:pPr>
      <w:bookmarkStart w:id="21" w:name="_Toc162373497"/>
      <w:bookmarkStart w:id="22" w:name="_Toc510112744"/>
      <w:bookmarkStart w:id="23" w:name="_Toc510158810"/>
      <w:bookmarkStart w:id="24" w:name="_Toc510182860"/>
      <w:bookmarkStart w:id="25" w:name="_Toc510182811"/>
      <w:bookmarkStart w:id="26" w:name="_Toc510189789"/>
      <w:bookmarkStart w:id="27" w:name="_Toc510190437"/>
      <w:bookmarkStart w:id="28" w:name="_Toc510190090"/>
      <w:r w:rsidRPr="00DA2F3C">
        <w:lastRenderedPageBreak/>
        <w:t>Key Recommendations</w:t>
      </w:r>
      <w:bookmarkEnd w:id="21"/>
    </w:p>
    <w:p w14:paraId="3D61DB6B" w14:textId="77777777" w:rsidR="00D94C21" w:rsidRDefault="00D94C21" w:rsidP="00D94C21">
      <w:pPr>
        <w:pStyle w:val="Heading3"/>
      </w:pPr>
      <w:r w:rsidRPr="005B5D40">
        <w:t xml:space="preserve">Product Mix &amp; Diversification </w:t>
      </w:r>
    </w:p>
    <w:p w14:paraId="41C712F5" w14:textId="77777777" w:rsidR="002B3FC3" w:rsidRDefault="00B93489" w:rsidP="00ED2DA4">
      <w:pPr>
        <w:widowControl/>
        <w:numPr>
          <w:ilvl w:val="1"/>
          <w:numId w:val="1"/>
        </w:numPr>
        <w:autoSpaceDE w:val="0"/>
        <w:autoSpaceDN w:val="0"/>
        <w:adjustRightInd w:val="0"/>
        <w:spacing w:before="240" w:after="240" w:line="276" w:lineRule="auto"/>
        <w:ind w:left="709" w:hanging="709"/>
        <w:jc w:val="both"/>
        <w:rPr>
          <w:rFonts w:ascii="Mulish" w:hAnsi="Mulish" w:cs="Arial"/>
          <w:sz w:val="18"/>
          <w:szCs w:val="18"/>
        </w:rPr>
      </w:pPr>
      <w:r w:rsidRPr="00B93489">
        <w:rPr>
          <w:rFonts w:ascii="Mulish" w:hAnsi="Mulish" w:cs="Arial"/>
          <w:sz w:val="18"/>
          <w:szCs w:val="18"/>
        </w:rPr>
        <w:t>As at the valuation date the insurer stated that they have made efforts to diversify the business and reduce exposure</w:t>
      </w:r>
      <w:r>
        <w:rPr>
          <w:rFonts w:ascii="Mulish" w:hAnsi="Mulish" w:cs="Arial"/>
          <w:sz w:val="18"/>
          <w:szCs w:val="18"/>
        </w:rPr>
        <w:t xml:space="preserve"> </w:t>
      </w:r>
      <w:r w:rsidRPr="00B93489">
        <w:rPr>
          <w:rFonts w:ascii="Mulish" w:hAnsi="Mulish" w:cs="Arial"/>
          <w:sz w:val="18"/>
          <w:szCs w:val="18"/>
        </w:rPr>
        <w:t xml:space="preserve">in motor business. However, the proportion of the Motor book has continued to increase from </w:t>
      </w:r>
      <w:r w:rsidRPr="00ED2DA4">
        <w:rPr>
          <w:rFonts w:ascii="Mulish" w:hAnsi="Mulish" w:cs="Arial"/>
          <w:b/>
          <w:bCs/>
          <w:sz w:val="18"/>
          <w:szCs w:val="18"/>
        </w:rPr>
        <w:t xml:space="preserve">69% </w:t>
      </w:r>
      <w:r w:rsidRPr="00B93489">
        <w:rPr>
          <w:rFonts w:ascii="Mulish" w:hAnsi="Mulish" w:cs="Arial"/>
          <w:sz w:val="18"/>
          <w:szCs w:val="18"/>
        </w:rPr>
        <w:t xml:space="preserve">in 2022 to </w:t>
      </w:r>
      <w:r w:rsidRPr="00ED2DA4">
        <w:rPr>
          <w:rFonts w:ascii="Mulish" w:hAnsi="Mulish" w:cs="Arial"/>
          <w:b/>
          <w:bCs/>
          <w:sz w:val="18"/>
          <w:szCs w:val="18"/>
        </w:rPr>
        <w:t xml:space="preserve">81% </w:t>
      </w:r>
      <w:r w:rsidRPr="00B93489">
        <w:rPr>
          <w:rFonts w:ascii="Mulish" w:hAnsi="Mulish" w:cs="Arial"/>
          <w:sz w:val="18"/>
          <w:szCs w:val="18"/>
        </w:rPr>
        <w:t xml:space="preserve">in 2023. </w:t>
      </w:r>
    </w:p>
    <w:p w14:paraId="0C66F0DE" w14:textId="0CBCCB11" w:rsidR="00B93489" w:rsidRPr="00ED2DA4" w:rsidRDefault="00B93489" w:rsidP="00ED2DA4">
      <w:pPr>
        <w:widowControl/>
        <w:numPr>
          <w:ilvl w:val="1"/>
          <w:numId w:val="1"/>
        </w:numPr>
        <w:autoSpaceDE w:val="0"/>
        <w:autoSpaceDN w:val="0"/>
        <w:adjustRightInd w:val="0"/>
        <w:spacing w:before="240" w:after="240" w:line="276" w:lineRule="auto"/>
        <w:ind w:left="709" w:hanging="709"/>
        <w:jc w:val="both"/>
        <w:rPr>
          <w:rFonts w:ascii="Mulish" w:hAnsi="Mulish" w:cs="Arial"/>
          <w:sz w:val="18"/>
          <w:szCs w:val="18"/>
        </w:rPr>
      </w:pPr>
      <w:r w:rsidRPr="00B93489">
        <w:rPr>
          <w:rFonts w:ascii="Mulish" w:hAnsi="Mulish" w:cs="Arial"/>
          <w:sz w:val="18"/>
          <w:szCs w:val="18"/>
        </w:rPr>
        <w:t xml:space="preserve">This remains much higher than the industry average, therefore we recommend continued efforts by the </w:t>
      </w:r>
      <w:r w:rsidRPr="00ED2DA4">
        <w:rPr>
          <w:rFonts w:ascii="Mulish" w:hAnsi="Mulish" w:cs="Arial"/>
          <w:sz w:val="18"/>
          <w:szCs w:val="18"/>
        </w:rPr>
        <w:t>business to increase exposure to the more profitable non-Motor classes of business.</w:t>
      </w:r>
    </w:p>
    <w:p w14:paraId="4837C0CB" w14:textId="77777777" w:rsidR="00D94C21" w:rsidRPr="003B4A34" w:rsidRDefault="00D94C21" w:rsidP="00D94C21">
      <w:pPr>
        <w:pStyle w:val="Heading3"/>
      </w:pPr>
      <w:r w:rsidRPr="003B4A34">
        <w:t>Expenses</w:t>
      </w:r>
    </w:p>
    <w:p w14:paraId="5BAC0B93" w14:textId="1C391FA2" w:rsidR="00120ACC" w:rsidRPr="00960A94" w:rsidRDefault="000F35EB" w:rsidP="00B92908">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60A94">
        <w:rPr>
          <w:rFonts w:ascii="Mulish" w:hAnsi="Mulish"/>
          <w:sz w:val="18"/>
          <w:szCs w:val="18"/>
        </w:rPr>
        <w:t>The Fire Industrial, Marine, Motor Commercial, Motor Private and Workmen’s Compensation classes of business are projected to result to an ultimate loss for the year 2023, considering their combined ratios of above 100%.</w:t>
      </w:r>
      <w:r w:rsidR="00C83915">
        <w:rPr>
          <w:rFonts w:ascii="Mulish" w:hAnsi="Mulish"/>
          <w:sz w:val="18"/>
          <w:szCs w:val="18"/>
        </w:rPr>
        <w:t xml:space="preserve"> </w:t>
      </w:r>
      <w:r w:rsidR="00CC1A3E" w:rsidRPr="00CC1A3E">
        <w:rPr>
          <w:rFonts w:ascii="Mulish" w:hAnsi="Mulish"/>
          <w:sz w:val="18"/>
          <w:szCs w:val="18"/>
        </w:rPr>
        <w:t>We recommend closely monitoring the performance of these classes of business to ensure sustainability and profitability.</w:t>
      </w:r>
    </w:p>
    <w:p w14:paraId="04C42477" w14:textId="77777777" w:rsidR="00D94C21" w:rsidRPr="00794412" w:rsidRDefault="00D94C21" w:rsidP="00D94C21">
      <w:pPr>
        <w:pStyle w:val="Heading3"/>
      </w:pPr>
      <w:r w:rsidRPr="00794412">
        <w:t>Reinsurance Arrangements</w:t>
      </w:r>
    </w:p>
    <w:p w14:paraId="59BF3D93" w14:textId="77777777" w:rsidR="00311CBB" w:rsidRPr="00311CBB" w:rsidRDefault="00311CBB" w:rsidP="00311CBB">
      <w:pPr>
        <w:widowControl/>
        <w:numPr>
          <w:ilvl w:val="1"/>
          <w:numId w:val="1"/>
        </w:numPr>
        <w:autoSpaceDE w:val="0"/>
        <w:autoSpaceDN w:val="0"/>
        <w:adjustRightInd w:val="0"/>
        <w:spacing w:before="240" w:after="160" w:line="259" w:lineRule="auto"/>
        <w:ind w:left="709" w:hanging="709"/>
        <w:jc w:val="both"/>
        <w:rPr>
          <w:rFonts w:ascii="Mulish" w:eastAsia="Times New Roman" w:hAnsi="Mulish" w:cs="Times New Roman"/>
          <w:sz w:val="18"/>
          <w:szCs w:val="18"/>
          <w:lang w:eastAsia="en-GB"/>
        </w:rPr>
      </w:pPr>
      <w:r w:rsidRPr="00311CBB">
        <w:rPr>
          <w:rFonts w:ascii="Mulish" w:eastAsia="Times New Roman" w:hAnsi="Mulish" w:cs="Times New Roman"/>
          <w:sz w:val="18"/>
          <w:szCs w:val="18"/>
          <w:lang w:eastAsia="en-GB"/>
        </w:rPr>
        <w:t>The company’s financial results show consistently lower profits on a net basis compared to the gross position, as the company is ceding away more of its profitable non-Motor business than the less profitable Motor business.</w:t>
      </w:r>
    </w:p>
    <w:p w14:paraId="3EC4B8C3" w14:textId="18AA08E5" w:rsidR="00311CBB" w:rsidRPr="00311CBB" w:rsidRDefault="00311CBB" w:rsidP="00311CBB">
      <w:pPr>
        <w:widowControl/>
        <w:numPr>
          <w:ilvl w:val="1"/>
          <w:numId w:val="1"/>
        </w:numPr>
        <w:autoSpaceDE w:val="0"/>
        <w:autoSpaceDN w:val="0"/>
        <w:adjustRightInd w:val="0"/>
        <w:spacing w:before="240" w:after="160" w:line="259" w:lineRule="auto"/>
        <w:ind w:left="709" w:hanging="709"/>
        <w:jc w:val="both"/>
        <w:rPr>
          <w:rFonts w:ascii="Mulish" w:eastAsia="Times New Roman" w:hAnsi="Mulish" w:cs="Times New Roman"/>
          <w:sz w:val="18"/>
          <w:szCs w:val="18"/>
          <w:lang w:eastAsia="en-GB"/>
        </w:rPr>
      </w:pPr>
      <w:r w:rsidRPr="00311CBB">
        <w:rPr>
          <w:rFonts w:ascii="Mulish" w:eastAsia="Times New Roman" w:hAnsi="Mulish" w:cs="Times New Roman"/>
          <w:sz w:val="18"/>
          <w:szCs w:val="18"/>
          <w:lang w:eastAsia="en-GB"/>
        </w:rPr>
        <w:t>The insurer currently has plans to review the appropriateness and cost effectiveness of existing reinsurance arrangements in the 2024 Financial Year.</w:t>
      </w:r>
    </w:p>
    <w:p w14:paraId="775C2938" w14:textId="6AEDF767" w:rsidR="00646E2F" w:rsidRPr="00CE0DD5" w:rsidRDefault="00646E2F" w:rsidP="00646E2F">
      <w:pPr>
        <w:pStyle w:val="Heading3"/>
        <w:rPr>
          <w:i/>
          <w:color w:val="ED1C24"/>
        </w:rPr>
      </w:pPr>
      <w:r>
        <w:t>Reserving</w:t>
      </w:r>
    </w:p>
    <w:p w14:paraId="028C94FA" w14:textId="61464A84" w:rsidR="00646E2F" w:rsidRDefault="00646E2F" w:rsidP="00646E2F">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646E2F">
        <w:rPr>
          <w:rFonts w:ascii="Mulish" w:eastAsia="Times New Roman" w:hAnsi="Mulish" w:cs="Times New Roman"/>
          <w:sz w:val="18"/>
          <w:szCs w:val="18"/>
          <w:lang w:eastAsia="en-GB"/>
        </w:rPr>
        <w:t>From the test on the adequacy of previous reserves, the Case Estimates held as at December 20</w:t>
      </w:r>
      <w:r w:rsidR="00484647">
        <w:rPr>
          <w:rFonts w:ascii="Mulish" w:eastAsia="Times New Roman" w:hAnsi="Mulish" w:cs="Times New Roman"/>
          <w:sz w:val="18"/>
          <w:szCs w:val="18"/>
          <w:lang w:eastAsia="en-GB"/>
        </w:rPr>
        <w:t>20</w:t>
      </w:r>
      <w:r>
        <w:rPr>
          <w:rFonts w:ascii="Mulish" w:eastAsia="Times New Roman" w:hAnsi="Mulish" w:cs="Times New Roman"/>
          <w:sz w:val="18"/>
          <w:szCs w:val="18"/>
          <w:lang w:eastAsia="en-GB"/>
        </w:rPr>
        <w:t>, 202</w:t>
      </w:r>
      <w:r w:rsidR="00484647">
        <w:rPr>
          <w:rFonts w:ascii="Mulish" w:eastAsia="Times New Roman" w:hAnsi="Mulish" w:cs="Times New Roman"/>
          <w:sz w:val="18"/>
          <w:szCs w:val="18"/>
          <w:lang w:eastAsia="en-GB"/>
        </w:rPr>
        <w:t>1</w:t>
      </w:r>
      <w:r w:rsidRPr="00646E2F">
        <w:rPr>
          <w:rFonts w:ascii="Mulish" w:eastAsia="Times New Roman" w:hAnsi="Mulish" w:cs="Times New Roman"/>
          <w:sz w:val="18"/>
          <w:szCs w:val="18"/>
          <w:lang w:eastAsia="en-GB"/>
        </w:rPr>
        <w:t>, and 202</w:t>
      </w:r>
      <w:r w:rsidR="00484647">
        <w:rPr>
          <w:rFonts w:ascii="Mulish" w:eastAsia="Times New Roman" w:hAnsi="Mulish" w:cs="Times New Roman"/>
          <w:sz w:val="18"/>
          <w:szCs w:val="18"/>
          <w:lang w:eastAsia="en-GB"/>
        </w:rPr>
        <w:t>2</w:t>
      </w:r>
      <w:r>
        <w:rPr>
          <w:rFonts w:ascii="Mulish" w:eastAsia="Times New Roman" w:hAnsi="Mulish" w:cs="Times New Roman"/>
          <w:sz w:val="18"/>
          <w:szCs w:val="18"/>
          <w:lang w:eastAsia="en-GB"/>
        </w:rPr>
        <w:t xml:space="preserve"> </w:t>
      </w:r>
      <w:r w:rsidRPr="00646E2F">
        <w:rPr>
          <w:rFonts w:ascii="Mulish" w:eastAsia="Times New Roman" w:hAnsi="Mulish" w:cs="Times New Roman"/>
          <w:sz w:val="18"/>
          <w:szCs w:val="18"/>
          <w:lang w:eastAsia="en-GB"/>
        </w:rPr>
        <w:t>are expected to be inadequate. The inadequacy is mainly driven by the Motor</w:t>
      </w:r>
      <w:r w:rsidR="002A0235">
        <w:rPr>
          <w:rFonts w:ascii="Mulish" w:eastAsia="Times New Roman" w:hAnsi="Mulish" w:cs="Times New Roman"/>
          <w:sz w:val="18"/>
          <w:szCs w:val="18"/>
          <w:lang w:eastAsia="en-GB"/>
        </w:rPr>
        <w:t xml:space="preserve"> and Fire</w:t>
      </w:r>
      <w:r w:rsidR="00215503">
        <w:rPr>
          <w:rFonts w:ascii="Mulish" w:eastAsia="Times New Roman" w:hAnsi="Mulish" w:cs="Times New Roman"/>
          <w:sz w:val="18"/>
          <w:szCs w:val="18"/>
          <w:lang w:eastAsia="en-GB"/>
        </w:rPr>
        <w:t xml:space="preserve"> Industrial</w:t>
      </w:r>
      <w:r w:rsidRPr="00646E2F">
        <w:rPr>
          <w:rFonts w:ascii="Mulish" w:eastAsia="Times New Roman" w:hAnsi="Mulish" w:cs="Times New Roman"/>
          <w:sz w:val="18"/>
          <w:szCs w:val="18"/>
          <w:lang w:eastAsia="en-GB"/>
        </w:rPr>
        <w:t xml:space="preserve"> classes.</w:t>
      </w:r>
    </w:p>
    <w:bookmarkEnd w:id="22"/>
    <w:bookmarkEnd w:id="23"/>
    <w:bookmarkEnd w:id="24"/>
    <w:bookmarkEnd w:id="25"/>
    <w:bookmarkEnd w:id="26"/>
    <w:bookmarkEnd w:id="27"/>
    <w:bookmarkEnd w:id="28"/>
    <w:p w14:paraId="03214874" w14:textId="77777777" w:rsidR="002B3FC3" w:rsidRPr="002B3FC3" w:rsidRDefault="002B3FC3" w:rsidP="002B3FC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B3FC3">
        <w:rPr>
          <w:rFonts w:ascii="Mulish" w:eastAsia="Times New Roman" w:hAnsi="Mulish" w:cs="Times New Roman"/>
          <w:sz w:val="18"/>
          <w:szCs w:val="18"/>
          <w:lang w:eastAsia="en-GB"/>
        </w:rPr>
        <w:t xml:space="preserve">As at the valuation date the management has stated that they have reviewed and adjusted the minimum case estimates from </w:t>
      </w:r>
      <w:proofErr w:type="spellStart"/>
      <w:r w:rsidRPr="002B3FC3">
        <w:rPr>
          <w:rFonts w:ascii="Mulish" w:eastAsia="Times New Roman" w:hAnsi="Mulish" w:cs="Times New Roman"/>
          <w:sz w:val="18"/>
          <w:szCs w:val="18"/>
          <w:lang w:eastAsia="en-GB"/>
        </w:rPr>
        <w:t>Kshs</w:t>
      </w:r>
      <w:proofErr w:type="spellEnd"/>
      <w:r w:rsidRPr="002B3FC3">
        <w:rPr>
          <w:rFonts w:ascii="Mulish" w:eastAsia="Times New Roman" w:hAnsi="Mulish" w:cs="Times New Roman"/>
          <w:sz w:val="18"/>
          <w:szCs w:val="18"/>
          <w:lang w:eastAsia="en-GB"/>
        </w:rPr>
        <w:t xml:space="preserve">. 150,000 to </w:t>
      </w:r>
      <w:proofErr w:type="spellStart"/>
      <w:r w:rsidRPr="002B3FC3">
        <w:rPr>
          <w:rFonts w:ascii="Mulish" w:eastAsia="Times New Roman" w:hAnsi="Mulish" w:cs="Times New Roman"/>
          <w:sz w:val="18"/>
          <w:szCs w:val="18"/>
          <w:lang w:eastAsia="en-GB"/>
        </w:rPr>
        <w:t>Kshs</w:t>
      </w:r>
      <w:proofErr w:type="spellEnd"/>
      <w:r w:rsidRPr="002B3FC3">
        <w:rPr>
          <w:rFonts w:ascii="Mulish" w:eastAsia="Times New Roman" w:hAnsi="Mulish" w:cs="Times New Roman"/>
          <w:sz w:val="18"/>
          <w:szCs w:val="18"/>
          <w:lang w:eastAsia="en-GB"/>
        </w:rPr>
        <w:t xml:space="preserve">. 180,000. Based OCR utilization as at 2023, we will continue to monitor the case estimate pattern to ascertain this commitment. </w:t>
      </w:r>
    </w:p>
    <w:p w14:paraId="5CFECF6D" w14:textId="77777777" w:rsidR="0042392B" w:rsidRPr="00C12CD0" w:rsidRDefault="0042392B" w:rsidP="0042392B">
      <w:pPr>
        <w:pStyle w:val="Heading3"/>
        <w:rPr>
          <w:i/>
          <w:color w:val="ED1C24"/>
        </w:rPr>
      </w:pPr>
      <w:r>
        <w:t>Asset and Liability Management</w:t>
      </w:r>
    </w:p>
    <w:p w14:paraId="36686D87" w14:textId="7EC04E08" w:rsidR="0042392B" w:rsidRPr="00C12CD0" w:rsidRDefault="0042392B" w:rsidP="0042392B">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12CD0">
        <w:rPr>
          <w:rFonts w:ascii="Mulish" w:hAnsi="Mulish"/>
          <w:sz w:val="18"/>
          <w:szCs w:val="18"/>
        </w:rPr>
        <w:t xml:space="preserve">We have noted that as at 2023 Pioneer </w:t>
      </w:r>
      <w:proofErr w:type="gramStart"/>
      <w:r w:rsidRPr="00C12CD0">
        <w:rPr>
          <w:rFonts w:ascii="Mulish" w:hAnsi="Mulish"/>
          <w:sz w:val="18"/>
          <w:szCs w:val="18"/>
        </w:rPr>
        <w:t xml:space="preserve">invested  </w:t>
      </w:r>
      <w:r w:rsidRPr="00C12CD0">
        <w:rPr>
          <w:rFonts w:ascii="Mulish" w:hAnsi="Mulish"/>
          <w:b/>
          <w:bCs/>
          <w:sz w:val="18"/>
          <w:szCs w:val="18"/>
        </w:rPr>
        <w:t>KES</w:t>
      </w:r>
      <w:proofErr w:type="gramEnd"/>
      <w:r w:rsidRPr="00C12CD0">
        <w:rPr>
          <w:rFonts w:ascii="Mulish" w:hAnsi="Mulish"/>
          <w:b/>
          <w:bCs/>
          <w:sz w:val="18"/>
          <w:szCs w:val="18"/>
        </w:rPr>
        <w:t xml:space="preserve"> 1.</w:t>
      </w:r>
      <w:r w:rsidR="00064A96">
        <w:rPr>
          <w:rFonts w:ascii="Mulish" w:hAnsi="Mulish"/>
          <w:b/>
          <w:bCs/>
          <w:sz w:val="18"/>
          <w:szCs w:val="18"/>
        </w:rPr>
        <w:t>3</w:t>
      </w:r>
      <w:r w:rsidRPr="00C12CD0">
        <w:rPr>
          <w:rFonts w:ascii="Mulish" w:hAnsi="Mulish"/>
          <w:sz w:val="18"/>
          <w:szCs w:val="18"/>
        </w:rPr>
        <w:t xml:space="preserve"> </w:t>
      </w:r>
      <w:r w:rsidRPr="00C12CD0">
        <w:rPr>
          <w:rFonts w:ascii="Mulish" w:hAnsi="Mulish"/>
          <w:b/>
          <w:bCs/>
          <w:sz w:val="18"/>
          <w:szCs w:val="18"/>
        </w:rPr>
        <w:t>billion</w:t>
      </w:r>
      <w:r w:rsidRPr="00C12CD0">
        <w:rPr>
          <w:rFonts w:ascii="Mulish" w:hAnsi="Mulish"/>
          <w:sz w:val="18"/>
          <w:szCs w:val="18"/>
        </w:rPr>
        <w:t xml:space="preserve"> in </w:t>
      </w:r>
      <w:r w:rsidR="007E6947" w:rsidRPr="007E6947">
        <w:rPr>
          <w:rFonts w:ascii="Mulish" w:hAnsi="Mulish"/>
          <w:sz w:val="18"/>
          <w:szCs w:val="18"/>
        </w:rPr>
        <w:t>unquoted equities(Available for sale asset)</w:t>
      </w:r>
      <w:r w:rsidRPr="00C12CD0">
        <w:rPr>
          <w:rFonts w:ascii="Mulish" w:hAnsi="Mulish"/>
          <w:sz w:val="18"/>
          <w:szCs w:val="18"/>
        </w:rPr>
        <w:t xml:space="preserve">. This amount is equivalent to </w:t>
      </w:r>
      <w:r w:rsidRPr="00C12CD0">
        <w:rPr>
          <w:rFonts w:ascii="Mulish" w:hAnsi="Mulish"/>
          <w:b/>
          <w:bCs/>
          <w:sz w:val="18"/>
          <w:szCs w:val="18"/>
        </w:rPr>
        <w:t>4</w:t>
      </w:r>
      <w:r w:rsidR="00064A96">
        <w:rPr>
          <w:rFonts w:ascii="Mulish" w:hAnsi="Mulish"/>
          <w:b/>
          <w:bCs/>
          <w:sz w:val="18"/>
          <w:szCs w:val="18"/>
        </w:rPr>
        <w:t>5</w:t>
      </w:r>
      <w:r w:rsidRPr="00C12CD0">
        <w:rPr>
          <w:rFonts w:ascii="Mulish" w:hAnsi="Mulish"/>
          <w:b/>
          <w:bCs/>
          <w:sz w:val="18"/>
          <w:szCs w:val="18"/>
        </w:rPr>
        <w:t>%</w:t>
      </w:r>
      <w:r w:rsidRPr="00C12CD0">
        <w:rPr>
          <w:rFonts w:ascii="Mulish" w:hAnsi="Mulish"/>
          <w:sz w:val="18"/>
          <w:szCs w:val="18"/>
        </w:rPr>
        <w:t xml:space="preserve"> of its total assets and therefore is not in compliance with the statutory limits.</w:t>
      </w:r>
    </w:p>
    <w:p w14:paraId="5F3EA138" w14:textId="777BBAF6" w:rsidR="0042392B" w:rsidRPr="00C12CD0" w:rsidRDefault="0042392B" w:rsidP="0042392B">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12CD0">
        <w:rPr>
          <w:rFonts w:ascii="Mulish" w:hAnsi="Mulish"/>
          <w:sz w:val="18"/>
          <w:szCs w:val="18"/>
        </w:rPr>
        <w:t xml:space="preserve">We recommend that Pioneer review the amount invested in </w:t>
      </w:r>
      <w:r w:rsidR="00374093" w:rsidRPr="00374093">
        <w:rPr>
          <w:rFonts w:ascii="Mulish" w:hAnsi="Mulish"/>
          <w:sz w:val="18"/>
          <w:szCs w:val="18"/>
        </w:rPr>
        <w:t xml:space="preserve">unquoted equities </w:t>
      </w:r>
      <w:r w:rsidRPr="00C12CD0">
        <w:rPr>
          <w:rFonts w:ascii="Mulish" w:hAnsi="Mulish"/>
          <w:sz w:val="18"/>
          <w:szCs w:val="18"/>
        </w:rPr>
        <w:t xml:space="preserve">to be within the statutory limits. </w:t>
      </w:r>
    </w:p>
    <w:p w14:paraId="37836A00" w14:textId="000F0E50" w:rsidR="0090294D" w:rsidRDefault="0042392B" w:rsidP="0042392B">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12CD0">
        <w:rPr>
          <w:rFonts w:ascii="Mulish" w:hAnsi="Mulish"/>
          <w:sz w:val="18"/>
          <w:szCs w:val="18"/>
        </w:rPr>
        <w:t xml:space="preserve">The insurer should also review its IPS to accommodate for investments in </w:t>
      </w:r>
      <w:r w:rsidR="00374093" w:rsidRPr="00374093">
        <w:rPr>
          <w:rFonts w:ascii="Mulish" w:hAnsi="Mulish"/>
          <w:sz w:val="18"/>
          <w:szCs w:val="18"/>
        </w:rPr>
        <w:t>unquoted equities</w:t>
      </w:r>
      <w:r w:rsidRPr="00C12CD0">
        <w:rPr>
          <w:rFonts w:ascii="Mulish" w:hAnsi="Mulish"/>
          <w:sz w:val="18"/>
          <w:szCs w:val="18"/>
        </w:rPr>
        <w:t>.</w:t>
      </w:r>
    </w:p>
    <w:p w14:paraId="12E28607" w14:textId="05A1593D" w:rsidR="008464FA" w:rsidRPr="007E6947" w:rsidRDefault="0090294D" w:rsidP="007E694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0294D">
        <w:rPr>
          <w:rFonts w:ascii="Mulish" w:hAnsi="Mulish"/>
          <w:sz w:val="18"/>
          <w:szCs w:val="18"/>
        </w:rPr>
        <w:t xml:space="preserve">Additionally, the insurer’s proportion of liquid assets to total assets for the year 2023 decreased to </w:t>
      </w:r>
      <w:r w:rsidRPr="0090294D">
        <w:rPr>
          <w:rFonts w:ascii="Mulish" w:hAnsi="Mulish"/>
          <w:b/>
          <w:bCs/>
          <w:sz w:val="18"/>
          <w:szCs w:val="18"/>
        </w:rPr>
        <w:t>11%</w:t>
      </w:r>
      <w:r w:rsidRPr="0090294D">
        <w:rPr>
          <w:rFonts w:ascii="Mulish" w:hAnsi="Mulish"/>
          <w:sz w:val="18"/>
          <w:szCs w:val="18"/>
        </w:rPr>
        <w:t xml:space="preserve"> from </w:t>
      </w:r>
      <w:r w:rsidRPr="0090294D">
        <w:rPr>
          <w:rFonts w:ascii="Mulish" w:hAnsi="Mulish"/>
          <w:b/>
          <w:bCs/>
          <w:sz w:val="18"/>
          <w:szCs w:val="18"/>
        </w:rPr>
        <w:t>17%</w:t>
      </w:r>
      <w:r w:rsidRPr="0090294D">
        <w:rPr>
          <w:rFonts w:ascii="Mulish" w:hAnsi="Mulish"/>
          <w:sz w:val="18"/>
          <w:szCs w:val="18"/>
        </w:rPr>
        <w:t xml:space="preserve"> in 2023. Considering the </w:t>
      </w:r>
      <w:proofErr w:type="gramStart"/>
      <w:r w:rsidRPr="0090294D">
        <w:rPr>
          <w:rFonts w:ascii="Mulish" w:hAnsi="Mulish"/>
          <w:sz w:val="18"/>
          <w:szCs w:val="18"/>
        </w:rPr>
        <w:t>short term</w:t>
      </w:r>
      <w:proofErr w:type="gramEnd"/>
      <w:r w:rsidRPr="0090294D">
        <w:rPr>
          <w:rFonts w:ascii="Mulish" w:hAnsi="Mulish"/>
          <w:sz w:val="18"/>
          <w:szCs w:val="18"/>
        </w:rPr>
        <w:t xml:space="preserve"> nature of the business, Pioneer should consider diversifying its investments to improve liquidity and cater for insurance liabilities.</w:t>
      </w:r>
      <w:r w:rsidR="008464FA" w:rsidRPr="007E6947">
        <w:rPr>
          <w:rFonts w:ascii="Mulish" w:eastAsia="Times New Roman" w:hAnsi="Mulish" w:cs="Times New Roman"/>
          <w:sz w:val="18"/>
          <w:szCs w:val="18"/>
          <w:lang w:eastAsia="en-GB"/>
        </w:rPr>
        <w:br w:type="page"/>
      </w:r>
    </w:p>
    <w:p w14:paraId="5BB5BEFE" w14:textId="77777777" w:rsidR="002309E4" w:rsidRDefault="002309E4" w:rsidP="00050694">
      <w:pPr>
        <w:pStyle w:val="Heading2"/>
      </w:pPr>
      <w:bookmarkStart w:id="29" w:name="_Toc162373498"/>
      <w:r w:rsidRPr="00FC0A74">
        <w:lastRenderedPageBreak/>
        <w:t>Previous FCR Recommendations &amp; Extent Addressed by Insurer</w:t>
      </w:r>
      <w:bookmarkEnd w:id="29"/>
    </w:p>
    <w:p w14:paraId="5DB5C3DC" w14:textId="1E3B3EEF" w:rsidR="00674CB0" w:rsidRPr="0049163F" w:rsidRDefault="002309E4">
      <w:pPr>
        <w:widowControl/>
        <w:numPr>
          <w:ilvl w:val="1"/>
          <w:numId w:val="1"/>
        </w:numPr>
        <w:autoSpaceDE w:val="0"/>
        <w:autoSpaceDN w:val="0"/>
        <w:adjustRightInd w:val="0"/>
        <w:spacing w:after="160" w:line="259" w:lineRule="auto"/>
        <w:ind w:left="706" w:hanging="706"/>
        <w:jc w:val="both"/>
        <w:rPr>
          <w:rFonts w:ascii="Lato" w:hAnsi="Lato"/>
          <w:sz w:val="18"/>
          <w:szCs w:val="18"/>
        </w:rPr>
      </w:pPr>
      <w:r w:rsidRPr="0049163F">
        <w:rPr>
          <w:rFonts w:ascii="Mulish" w:hAnsi="Mulish"/>
          <w:sz w:val="18"/>
          <w:szCs w:val="18"/>
        </w:rPr>
        <w:t>Insurance regulation</w:t>
      </w:r>
      <w:r w:rsidR="00FC221F" w:rsidRPr="0049163F">
        <w:rPr>
          <w:rFonts w:ascii="Mulish" w:hAnsi="Mulish"/>
          <w:sz w:val="18"/>
          <w:szCs w:val="18"/>
        </w:rPr>
        <w:t>s</w:t>
      </w:r>
      <w:r w:rsidRPr="0049163F">
        <w:rPr>
          <w:rFonts w:ascii="Mulish" w:hAnsi="Mulish"/>
          <w:sz w:val="18"/>
          <w:szCs w:val="18"/>
        </w:rPr>
        <w:t xml:space="preserve"> require that the Appointed Actuary reviews the extent to which the previous FCR recommendations have been implemented. The table below highlights the extent to which the recommendations have been addressed:</w:t>
      </w:r>
    </w:p>
    <w:tbl>
      <w:tblPr>
        <w:tblW w:w="0" w:type="auto"/>
        <w:tblLook w:val="04A0" w:firstRow="1" w:lastRow="0" w:firstColumn="1" w:lastColumn="0" w:noHBand="0" w:noVBand="1"/>
      </w:tblPr>
      <w:tblGrid>
        <w:gridCol w:w="549"/>
        <w:gridCol w:w="5280"/>
        <w:gridCol w:w="4591"/>
      </w:tblGrid>
      <w:tr w:rsidR="007518B9" w:rsidRPr="007518B9" w14:paraId="4F08BD08" w14:textId="77777777" w:rsidTr="007518B9">
        <w:trPr>
          <w:trHeight w:val="258"/>
        </w:trPr>
        <w:tc>
          <w:tcPr>
            <w:tcW w:w="0" w:type="auto"/>
            <w:gridSpan w:val="3"/>
            <w:tcBorders>
              <w:top w:val="nil"/>
              <w:left w:val="single" w:sz="8" w:space="0" w:color="2F5BA6"/>
              <w:bottom w:val="nil"/>
              <w:right w:val="single" w:sz="8" w:space="0" w:color="2F5BA6"/>
            </w:tcBorders>
            <w:shd w:val="clear" w:color="000000" w:fill="0137A6"/>
            <w:noWrap/>
            <w:vAlign w:val="center"/>
            <w:hideMark/>
          </w:tcPr>
          <w:p w14:paraId="63159BD9" w14:textId="1E3B3EEF" w:rsidR="007518B9" w:rsidRPr="007518B9" w:rsidRDefault="007518B9" w:rsidP="007518B9">
            <w:pPr>
              <w:widowControl/>
              <w:jc w:val="center"/>
              <w:rPr>
                <w:rFonts w:ascii="Mulish" w:eastAsia="Times New Roman" w:hAnsi="Mulish" w:cs="Calibri"/>
                <w:b/>
                <w:bCs/>
                <w:color w:val="FFFFFF"/>
                <w:sz w:val="18"/>
                <w:szCs w:val="18"/>
                <w:lang w:val="en-US"/>
              </w:rPr>
            </w:pPr>
            <w:r w:rsidRPr="007518B9">
              <w:rPr>
                <w:rFonts w:ascii="Mulish" w:eastAsia="Times New Roman" w:hAnsi="Mulish" w:cs="Calibri"/>
                <w:b/>
                <w:bCs/>
                <w:color w:val="FFFFFF"/>
                <w:sz w:val="18"/>
                <w:szCs w:val="18"/>
                <w:lang w:val="en-US"/>
              </w:rPr>
              <w:t>Pioneer Insurance Kenya Limited</w:t>
            </w:r>
          </w:p>
        </w:tc>
      </w:tr>
      <w:tr w:rsidR="007518B9" w:rsidRPr="007518B9" w14:paraId="0993B083" w14:textId="77777777" w:rsidTr="007518B9">
        <w:trPr>
          <w:trHeight w:val="258"/>
        </w:trPr>
        <w:tc>
          <w:tcPr>
            <w:tcW w:w="0" w:type="auto"/>
            <w:gridSpan w:val="3"/>
            <w:tcBorders>
              <w:top w:val="nil"/>
              <w:left w:val="single" w:sz="8" w:space="0" w:color="2F5BA6"/>
              <w:bottom w:val="nil"/>
              <w:right w:val="single" w:sz="8" w:space="0" w:color="2F5BA6"/>
            </w:tcBorders>
            <w:shd w:val="clear" w:color="000000" w:fill="0137A6"/>
            <w:noWrap/>
            <w:vAlign w:val="center"/>
            <w:hideMark/>
          </w:tcPr>
          <w:p w14:paraId="1D48B6A6" w14:textId="77777777" w:rsidR="007518B9" w:rsidRPr="007518B9" w:rsidRDefault="007518B9" w:rsidP="007518B9">
            <w:pPr>
              <w:widowControl/>
              <w:jc w:val="center"/>
              <w:rPr>
                <w:rFonts w:ascii="Mulish" w:eastAsia="Times New Roman" w:hAnsi="Mulish" w:cs="Calibri"/>
                <w:b/>
                <w:bCs/>
                <w:color w:val="FFFFFF"/>
                <w:sz w:val="18"/>
                <w:szCs w:val="18"/>
                <w:lang w:val="en-US"/>
              </w:rPr>
            </w:pPr>
            <w:r w:rsidRPr="007518B9">
              <w:rPr>
                <w:rFonts w:ascii="Mulish" w:eastAsia="Times New Roman" w:hAnsi="Mulish" w:cs="Calibri"/>
                <w:b/>
                <w:bCs/>
                <w:color w:val="FFFFFF"/>
                <w:sz w:val="18"/>
                <w:szCs w:val="18"/>
                <w:lang w:val="en-US"/>
              </w:rPr>
              <w:t>Past FCR Recommendations - 2022</w:t>
            </w:r>
          </w:p>
        </w:tc>
      </w:tr>
      <w:tr w:rsidR="007518B9" w:rsidRPr="007518B9" w14:paraId="18BAA110" w14:textId="77777777" w:rsidTr="007518B9">
        <w:trPr>
          <w:trHeight w:val="266"/>
        </w:trPr>
        <w:tc>
          <w:tcPr>
            <w:tcW w:w="0" w:type="auto"/>
            <w:gridSpan w:val="2"/>
            <w:tcBorders>
              <w:top w:val="nil"/>
              <w:left w:val="single" w:sz="8" w:space="0" w:color="0137A6"/>
              <w:bottom w:val="single" w:sz="8" w:space="0" w:color="0137A6"/>
              <w:right w:val="single" w:sz="8" w:space="0" w:color="0137A6"/>
            </w:tcBorders>
            <w:shd w:val="clear" w:color="000000" w:fill="F2F2F2"/>
            <w:noWrap/>
            <w:vAlign w:val="center"/>
            <w:hideMark/>
          </w:tcPr>
          <w:p w14:paraId="01E73988"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2022 FCR Recommendations</w:t>
            </w:r>
          </w:p>
        </w:tc>
        <w:tc>
          <w:tcPr>
            <w:tcW w:w="0" w:type="auto"/>
            <w:tcBorders>
              <w:top w:val="nil"/>
              <w:left w:val="nil"/>
              <w:bottom w:val="single" w:sz="8" w:space="0" w:color="0137A6"/>
              <w:right w:val="single" w:sz="8" w:space="0" w:color="0137A6"/>
            </w:tcBorders>
            <w:shd w:val="clear" w:color="000000" w:fill="F2F2F2"/>
            <w:vAlign w:val="center"/>
            <w:hideMark/>
          </w:tcPr>
          <w:p w14:paraId="1E96C2C4"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Extent Addressed as at 2023</w:t>
            </w:r>
          </w:p>
        </w:tc>
      </w:tr>
      <w:tr w:rsidR="007518B9" w:rsidRPr="007518B9" w14:paraId="1B642D5F" w14:textId="77777777" w:rsidTr="007518B9">
        <w:trPr>
          <w:trHeight w:val="258"/>
        </w:trPr>
        <w:tc>
          <w:tcPr>
            <w:tcW w:w="0" w:type="auto"/>
            <w:vMerge w:val="restart"/>
            <w:tcBorders>
              <w:top w:val="nil"/>
              <w:left w:val="single" w:sz="8" w:space="0" w:color="0137A6"/>
              <w:bottom w:val="single" w:sz="8" w:space="0" w:color="0137A6"/>
              <w:right w:val="single" w:sz="8" w:space="0" w:color="0137A6"/>
            </w:tcBorders>
            <w:shd w:val="clear" w:color="000000" w:fill="FFFFFF"/>
            <w:noWrap/>
            <w:vAlign w:val="center"/>
            <w:hideMark/>
          </w:tcPr>
          <w:p w14:paraId="4AC1B4B5"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1</w:t>
            </w:r>
          </w:p>
        </w:tc>
        <w:tc>
          <w:tcPr>
            <w:tcW w:w="0" w:type="auto"/>
            <w:tcBorders>
              <w:top w:val="nil"/>
              <w:left w:val="nil"/>
              <w:bottom w:val="nil"/>
              <w:right w:val="single" w:sz="8" w:space="0" w:color="0137A6"/>
            </w:tcBorders>
            <w:shd w:val="clear" w:color="000000" w:fill="FFFFFF"/>
            <w:vAlign w:val="center"/>
            <w:hideMark/>
          </w:tcPr>
          <w:p w14:paraId="043E720D"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Product Mix and Diversification</w:t>
            </w:r>
          </w:p>
        </w:tc>
        <w:tc>
          <w:tcPr>
            <w:tcW w:w="0" w:type="auto"/>
            <w:vMerge w:val="restart"/>
            <w:tcBorders>
              <w:top w:val="nil"/>
              <w:left w:val="single" w:sz="8" w:space="0" w:color="0137A6"/>
              <w:bottom w:val="single" w:sz="8" w:space="0" w:color="0137A6"/>
              <w:right w:val="single" w:sz="8" w:space="0" w:color="0137A6"/>
            </w:tcBorders>
            <w:shd w:val="clear" w:color="000000" w:fill="FFFFFF"/>
            <w:vAlign w:val="center"/>
            <w:hideMark/>
          </w:tcPr>
          <w:p w14:paraId="6AAA1E95"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The company has strived to diversify its business and reduce its exposure in motor business in line with the actuary’s recommendation. Further the rates charged on motor business which has been loss making industrywide have been revised upwards to address this.</w:t>
            </w:r>
          </w:p>
        </w:tc>
      </w:tr>
      <w:tr w:rsidR="007518B9" w:rsidRPr="007518B9" w14:paraId="430E9655" w14:textId="77777777" w:rsidTr="007518B9">
        <w:trPr>
          <w:trHeight w:val="1211"/>
        </w:trPr>
        <w:tc>
          <w:tcPr>
            <w:tcW w:w="0" w:type="auto"/>
            <w:vMerge/>
            <w:tcBorders>
              <w:top w:val="nil"/>
              <w:left w:val="single" w:sz="8" w:space="0" w:color="0137A6"/>
              <w:bottom w:val="single" w:sz="8" w:space="0" w:color="0137A6"/>
              <w:right w:val="single" w:sz="8" w:space="0" w:color="0137A6"/>
            </w:tcBorders>
            <w:vAlign w:val="center"/>
            <w:hideMark/>
          </w:tcPr>
          <w:p w14:paraId="6D2D56EC" w14:textId="77777777" w:rsidR="007518B9" w:rsidRPr="007518B9" w:rsidRDefault="007518B9" w:rsidP="007518B9">
            <w:pPr>
              <w:widowControl/>
              <w:rPr>
                <w:rFonts w:ascii="Mulish" w:eastAsia="Times New Roman" w:hAnsi="Mulish" w:cs="Calibri"/>
                <w:b/>
                <w:bCs/>
                <w:color w:val="0137A6"/>
                <w:sz w:val="18"/>
                <w:szCs w:val="18"/>
                <w:lang w:val="en-US"/>
              </w:rPr>
            </w:pPr>
          </w:p>
        </w:tc>
        <w:tc>
          <w:tcPr>
            <w:tcW w:w="0" w:type="auto"/>
            <w:tcBorders>
              <w:top w:val="nil"/>
              <w:left w:val="nil"/>
              <w:bottom w:val="single" w:sz="8" w:space="0" w:color="0137A6"/>
              <w:right w:val="single" w:sz="8" w:space="0" w:color="0137A6"/>
            </w:tcBorders>
            <w:shd w:val="clear" w:color="000000" w:fill="FFFFFF"/>
            <w:vAlign w:val="center"/>
            <w:hideMark/>
          </w:tcPr>
          <w:p w14:paraId="7F6C8B86"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Pioneer’s business mix has historically been mainly dominated by Motor insurance business. Motor business remains dominant for the insurer as at the end of 2022. The company should put in place measures to profitably grow its non-Motor portfolio and hence achieve better diversification.</w:t>
            </w:r>
          </w:p>
        </w:tc>
        <w:tc>
          <w:tcPr>
            <w:tcW w:w="0" w:type="auto"/>
            <w:vMerge/>
            <w:tcBorders>
              <w:top w:val="nil"/>
              <w:left w:val="single" w:sz="8" w:space="0" w:color="0137A6"/>
              <w:bottom w:val="single" w:sz="8" w:space="0" w:color="0137A6"/>
              <w:right w:val="single" w:sz="8" w:space="0" w:color="0137A6"/>
            </w:tcBorders>
            <w:vAlign w:val="center"/>
            <w:hideMark/>
          </w:tcPr>
          <w:p w14:paraId="02319430" w14:textId="77777777" w:rsidR="007518B9" w:rsidRPr="007518B9" w:rsidRDefault="007518B9" w:rsidP="007518B9">
            <w:pPr>
              <w:widowControl/>
              <w:rPr>
                <w:rFonts w:ascii="Mulish" w:eastAsia="Times New Roman" w:hAnsi="Mulish" w:cs="Calibri"/>
                <w:color w:val="0137A6"/>
                <w:sz w:val="18"/>
                <w:szCs w:val="18"/>
                <w:lang w:val="en-US"/>
              </w:rPr>
            </w:pPr>
          </w:p>
        </w:tc>
      </w:tr>
      <w:tr w:rsidR="007518B9" w:rsidRPr="007518B9" w14:paraId="1A22B4AA" w14:textId="77777777" w:rsidTr="007518B9">
        <w:trPr>
          <w:trHeight w:val="320"/>
        </w:trPr>
        <w:tc>
          <w:tcPr>
            <w:tcW w:w="0" w:type="auto"/>
            <w:vMerge w:val="restart"/>
            <w:tcBorders>
              <w:top w:val="nil"/>
              <w:left w:val="single" w:sz="8" w:space="0" w:color="0137A6"/>
              <w:bottom w:val="nil"/>
              <w:right w:val="single" w:sz="8" w:space="0" w:color="0137A6"/>
            </w:tcBorders>
            <w:shd w:val="clear" w:color="000000" w:fill="FFFFFF"/>
            <w:noWrap/>
            <w:vAlign w:val="center"/>
            <w:hideMark/>
          </w:tcPr>
          <w:p w14:paraId="21AA0AC2"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2</w:t>
            </w:r>
          </w:p>
        </w:tc>
        <w:tc>
          <w:tcPr>
            <w:tcW w:w="0" w:type="auto"/>
            <w:tcBorders>
              <w:top w:val="nil"/>
              <w:left w:val="nil"/>
              <w:bottom w:val="nil"/>
              <w:right w:val="single" w:sz="8" w:space="0" w:color="0137A6"/>
            </w:tcBorders>
            <w:shd w:val="clear" w:color="000000" w:fill="FFFFFF"/>
            <w:vAlign w:val="center"/>
            <w:hideMark/>
          </w:tcPr>
          <w:p w14:paraId="136B70B9"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Expenses</w:t>
            </w:r>
          </w:p>
        </w:tc>
        <w:tc>
          <w:tcPr>
            <w:tcW w:w="0" w:type="auto"/>
            <w:tcBorders>
              <w:top w:val="nil"/>
              <w:left w:val="nil"/>
              <w:bottom w:val="nil"/>
              <w:right w:val="single" w:sz="8" w:space="0" w:color="0137A6"/>
            </w:tcBorders>
            <w:shd w:val="clear" w:color="000000" w:fill="FFFFFF"/>
            <w:vAlign w:val="center"/>
            <w:hideMark/>
          </w:tcPr>
          <w:p w14:paraId="1BD01E2F"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 </w:t>
            </w:r>
          </w:p>
        </w:tc>
      </w:tr>
      <w:tr w:rsidR="007518B9" w:rsidRPr="007518B9" w14:paraId="08064126" w14:textId="77777777" w:rsidTr="007518B9">
        <w:trPr>
          <w:trHeight w:val="1038"/>
        </w:trPr>
        <w:tc>
          <w:tcPr>
            <w:tcW w:w="0" w:type="auto"/>
            <w:vMerge/>
            <w:tcBorders>
              <w:top w:val="nil"/>
              <w:left w:val="single" w:sz="8" w:space="0" w:color="0137A6"/>
              <w:bottom w:val="nil"/>
              <w:right w:val="single" w:sz="8" w:space="0" w:color="0137A6"/>
            </w:tcBorders>
            <w:vAlign w:val="center"/>
            <w:hideMark/>
          </w:tcPr>
          <w:p w14:paraId="40798B17" w14:textId="77777777" w:rsidR="007518B9" w:rsidRPr="007518B9" w:rsidRDefault="007518B9" w:rsidP="007518B9">
            <w:pPr>
              <w:widowControl/>
              <w:rPr>
                <w:rFonts w:ascii="Mulish" w:eastAsia="Times New Roman" w:hAnsi="Mulish" w:cs="Calibri"/>
                <w:b/>
                <w:bCs/>
                <w:color w:val="0137A6"/>
                <w:sz w:val="18"/>
                <w:szCs w:val="18"/>
                <w:lang w:val="en-US"/>
              </w:rPr>
            </w:pPr>
          </w:p>
        </w:tc>
        <w:tc>
          <w:tcPr>
            <w:tcW w:w="0" w:type="auto"/>
            <w:tcBorders>
              <w:top w:val="nil"/>
              <w:left w:val="nil"/>
              <w:bottom w:val="nil"/>
              <w:right w:val="single" w:sz="8" w:space="0" w:color="0137A6"/>
            </w:tcBorders>
            <w:shd w:val="clear" w:color="000000" w:fill="FFFFFF"/>
            <w:vAlign w:val="center"/>
            <w:hideMark/>
          </w:tcPr>
          <w:p w14:paraId="11D9C714"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There was a notable decrease in the expense ratio, from 31% in 2021 to 26% in 2022, We recommend that the insurer continues with the strategies aimed at growing the business volume to ensure expense levels are within the statutory allowable limits.</w:t>
            </w:r>
          </w:p>
        </w:tc>
        <w:tc>
          <w:tcPr>
            <w:tcW w:w="0" w:type="auto"/>
            <w:tcBorders>
              <w:top w:val="nil"/>
              <w:left w:val="nil"/>
              <w:bottom w:val="nil"/>
              <w:right w:val="single" w:sz="8" w:space="0" w:color="0137A6"/>
            </w:tcBorders>
            <w:shd w:val="clear" w:color="000000" w:fill="FFFFFF"/>
            <w:vAlign w:val="center"/>
            <w:hideMark/>
          </w:tcPr>
          <w:p w14:paraId="6AB6F5F2"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Strategies are in place to grow the business volumes and reduce the expense ratio.</w:t>
            </w:r>
          </w:p>
        </w:tc>
      </w:tr>
      <w:tr w:rsidR="007518B9" w:rsidRPr="007518B9" w14:paraId="56B537A2" w14:textId="77777777" w:rsidTr="007518B9">
        <w:trPr>
          <w:trHeight w:val="480"/>
        </w:trPr>
        <w:tc>
          <w:tcPr>
            <w:tcW w:w="0" w:type="auto"/>
            <w:tcBorders>
              <w:top w:val="single" w:sz="8" w:space="0" w:color="0137A6"/>
              <w:left w:val="single" w:sz="8" w:space="0" w:color="0137A6"/>
              <w:bottom w:val="nil"/>
              <w:right w:val="single" w:sz="8" w:space="0" w:color="0137A6"/>
            </w:tcBorders>
            <w:shd w:val="clear" w:color="000000" w:fill="FFFFFF"/>
            <w:noWrap/>
            <w:vAlign w:val="center"/>
            <w:hideMark/>
          </w:tcPr>
          <w:p w14:paraId="72FE086C"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 </w:t>
            </w:r>
          </w:p>
        </w:tc>
        <w:tc>
          <w:tcPr>
            <w:tcW w:w="0" w:type="auto"/>
            <w:tcBorders>
              <w:top w:val="single" w:sz="8" w:space="0" w:color="0137A6"/>
              <w:left w:val="nil"/>
              <w:bottom w:val="nil"/>
              <w:right w:val="single" w:sz="8" w:space="0" w:color="0137A6"/>
            </w:tcBorders>
            <w:shd w:val="clear" w:color="000000" w:fill="FFFFFF"/>
            <w:vAlign w:val="center"/>
            <w:hideMark/>
          </w:tcPr>
          <w:p w14:paraId="16960B3A"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Reinsurance Arrangements</w:t>
            </w:r>
          </w:p>
        </w:tc>
        <w:tc>
          <w:tcPr>
            <w:tcW w:w="0" w:type="auto"/>
            <w:vMerge w:val="restart"/>
            <w:tcBorders>
              <w:top w:val="single" w:sz="8" w:space="0" w:color="0137A6"/>
              <w:left w:val="single" w:sz="8" w:space="0" w:color="0137A6"/>
              <w:bottom w:val="single" w:sz="8" w:space="0" w:color="0137A6"/>
              <w:right w:val="single" w:sz="8" w:space="0" w:color="0137A6"/>
            </w:tcBorders>
            <w:shd w:val="clear" w:color="000000" w:fill="FFFFFF"/>
            <w:vAlign w:val="center"/>
            <w:hideMark/>
          </w:tcPr>
          <w:p w14:paraId="15396A71"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At the end of the year 2023, an assessment of the adequacy of reinsurance strategies and arrangements proposed to cover of the insurer’s underwriting risks was done. Given the company’s plan for the year 2024, the treaty arrangements proposed were appropriate.</w:t>
            </w:r>
          </w:p>
        </w:tc>
      </w:tr>
      <w:tr w:rsidR="007518B9" w:rsidRPr="007518B9" w14:paraId="62800478" w14:textId="77777777" w:rsidTr="007518B9">
        <w:trPr>
          <w:trHeight w:val="881"/>
        </w:trPr>
        <w:tc>
          <w:tcPr>
            <w:tcW w:w="0" w:type="auto"/>
            <w:tcBorders>
              <w:top w:val="nil"/>
              <w:left w:val="single" w:sz="8" w:space="0" w:color="0137A6"/>
              <w:bottom w:val="nil"/>
              <w:right w:val="single" w:sz="8" w:space="0" w:color="0137A6"/>
            </w:tcBorders>
            <w:shd w:val="clear" w:color="000000" w:fill="FFFFFF"/>
            <w:noWrap/>
            <w:vAlign w:val="center"/>
            <w:hideMark/>
          </w:tcPr>
          <w:p w14:paraId="01241FBE"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3 (</w:t>
            </w:r>
            <w:proofErr w:type="spellStart"/>
            <w:r w:rsidRPr="007518B9">
              <w:rPr>
                <w:rFonts w:ascii="Mulish" w:eastAsia="Times New Roman" w:hAnsi="Mulish" w:cs="Calibri"/>
                <w:b/>
                <w:bCs/>
                <w:color w:val="0137A6"/>
                <w:sz w:val="18"/>
                <w:szCs w:val="18"/>
                <w:lang w:val="en-US"/>
              </w:rPr>
              <w:t>i</w:t>
            </w:r>
            <w:proofErr w:type="spellEnd"/>
            <w:r w:rsidRPr="007518B9">
              <w:rPr>
                <w:rFonts w:ascii="Mulish" w:eastAsia="Times New Roman" w:hAnsi="Mulish" w:cs="Calibri"/>
                <w:b/>
                <w:bCs/>
                <w:color w:val="0137A6"/>
                <w:sz w:val="18"/>
                <w:szCs w:val="18"/>
                <w:lang w:val="en-US"/>
              </w:rPr>
              <w:t>)</w:t>
            </w:r>
          </w:p>
        </w:tc>
        <w:tc>
          <w:tcPr>
            <w:tcW w:w="0" w:type="auto"/>
            <w:tcBorders>
              <w:top w:val="nil"/>
              <w:left w:val="nil"/>
              <w:bottom w:val="nil"/>
              <w:right w:val="single" w:sz="8" w:space="0" w:color="0137A6"/>
            </w:tcBorders>
            <w:shd w:val="clear" w:color="000000" w:fill="FFFFFF"/>
            <w:vAlign w:val="center"/>
            <w:hideMark/>
          </w:tcPr>
          <w:p w14:paraId="61E25FFD"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The company’s financial results show consistently lower profits on a net basis compared to the gross position, as the company is ceding away more of its profitable non-Motor business than the less profitable Motor business.</w:t>
            </w:r>
          </w:p>
        </w:tc>
        <w:tc>
          <w:tcPr>
            <w:tcW w:w="0" w:type="auto"/>
            <w:vMerge/>
            <w:tcBorders>
              <w:top w:val="single" w:sz="8" w:space="0" w:color="0137A6"/>
              <w:left w:val="single" w:sz="8" w:space="0" w:color="0137A6"/>
              <w:bottom w:val="single" w:sz="8" w:space="0" w:color="0137A6"/>
              <w:right w:val="single" w:sz="8" w:space="0" w:color="0137A6"/>
            </w:tcBorders>
            <w:vAlign w:val="center"/>
            <w:hideMark/>
          </w:tcPr>
          <w:p w14:paraId="44894DF2" w14:textId="77777777" w:rsidR="007518B9" w:rsidRPr="007518B9" w:rsidRDefault="007518B9" w:rsidP="007518B9">
            <w:pPr>
              <w:widowControl/>
              <w:rPr>
                <w:rFonts w:ascii="Mulish" w:eastAsia="Times New Roman" w:hAnsi="Mulish" w:cs="Calibri"/>
                <w:color w:val="0137A6"/>
                <w:sz w:val="18"/>
                <w:szCs w:val="18"/>
                <w:lang w:val="en-US"/>
              </w:rPr>
            </w:pPr>
          </w:p>
        </w:tc>
      </w:tr>
      <w:tr w:rsidR="007518B9" w:rsidRPr="007518B9" w14:paraId="1361433B" w14:textId="77777777" w:rsidTr="007518B9">
        <w:trPr>
          <w:trHeight w:val="1061"/>
        </w:trPr>
        <w:tc>
          <w:tcPr>
            <w:tcW w:w="0" w:type="auto"/>
            <w:tcBorders>
              <w:top w:val="nil"/>
              <w:left w:val="single" w:sz="8" w:space="0" w:color="0137A6"/>
              <w:bottom w:val="nil"/>
              <w:right w:val="single" w:sz="8" w:space="0" w:color="0137A6"/>
            </w:tcBorders>
            <w:shd w:val="clear" w:color="000000" w:fill="FFFFFF"/>
            <w:noWrap/>
            <w:vAlign w:val="center"/>
            <w:hideMark/>
          </w:tcPr>
          <w:p w14:paraId="64385B57"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(ii)</w:t>
            </w:r>
          </w:p>
        </w:tc>
        <w:tc>
          <w:tcPr>
            <w:tcW w:w="0" w:type="auto"/>
            <w:tcBorders>
              <w:top w:val="nil"/>
              <w:left w:val="nil"/>
              <w:bottom w:val="nil"/>
              <w:right w:val="single" w:sz="8" w:space="0" w:color="0137A6"/>
            </w:tcBorders>
            <w:shd w:val="clear" w:color="000000" w:fill="FFFFFF"/>
            <w:vAlign w:val="center"/>
            <w:hideMark/>
          </w:tcPr>
          <w:p w14:paraId="6114FA16"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We recommend that Pioneer continuously monitors the cost-effectiveness of these arrangements as the business grows, against actual claims experience to ensure the price paid for reinsurance is commensurate with expected recoveries to be made.</w:t>
            </w:r>
          </w:p>
        </w:tc>
        <w:tc>
          <w:tcPr>
            <w:tcW w:w="0" w:type="auto"/>
            <w:vMerge/>
            <w:tcBorders>
              <w:top w:val="single" w:sz="8" w:space="0" w:color="0137A6"/>
              <w:left w:val="single" w:sz="8" w:space="0" w:color="0137A6"/>
              <w:bottom w:val="single" w:sz="8" w:space="0" w:color="0137A6"/>
              <w:right w:val="single" w:sz="8" w:space="0" w:color="0137A6"/>
            </w:tcBorders>
            <w:vAlign w:val="center"/>
            <w:hideMark/>
          </w:tcPr>
          <w:p w14:paraId="7CCB03E4" w14:textId="77777777" w:rsidR="007518B9" w:rsidRPr="007518B9" w:rsidRDefault="007518B9" w:rsidP="007518B9">
            <w:pPr>
              <w:widowControl/>
              <w:rPr>
                <w:rFonts w:ascii="Mulish" w:eastAsia="Times New Roman" w:hAnsi="Mulish" w:cs="Calibri"/>
                <w:color w:val="0137A6"/>
                <w:sz w:val="18"/>
                <w:szCs w:val="18"/>
                <w:lang w:val="en-US"/>
              </w:rPr>
            </w:pPr>
          </w:p>
        </w:tc>
      </w:tr>
      <w:tr w:rsidR="007518B9" w:rsidRPr="007518B9" w14:paraId="06A63557" w14:textId="77777777" w:rsidTr="007518B9">
        <w:trPr>
          <w:trHeight w:val="523"/>
        </w:trPr>
        <w:tc>
          <w:tcPr>
            <w:tcW w:w="0" w:type="auto"/>
            <w:tcBorders>
              <w:top w:val="nil"/>
              <w:left w:val="single" w:sz="8" w:space="0" w:color="0137A6"/>
              <w:bottom w:val="single" w:sz="8" w:space="0" w:color="0137A6"/>
              <w:right w:val="single" w:sz="8" w:space="0" w:color="0137A6"/>
            </w:tcBorders>
            <w:shd w:val="clear" w:color="000000" w:fill="FFFFFF"/>
            <w:noWrap/>
            <w:vAlign w:val="center"/>
            <w:hideMark/>
          </w:tcPr>
          <w:p w14:paraId="155CFC96"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(iii)</w:t>
            </w:r>
          </w:p>
        </w:tc>
        <w:tc>
          <w:tcPr>
            <w:tcW w:w="0" w:type="auto"/>
            <w:tcBorders>
              <w:top w:val="nil"/>
              <w:left w:val="nil"/>
              <w:bottom w:val="single" w:sz="8" w:space="0" w:color="0137A6"/>
              <w:right w:val="single" w:sz="8" w:space="0" w:color="0137A6"/>
            </w:tcBorders>
            <w:shd w:val="clear" w:color="000000" w:fill="FFFFFF"/>
            <w:vAlign w:val="center"/>
            <w:hideMark/>
          </w:tcPr>
          <w:p w14:paraId="2B52CB47"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 xml:space="preserve">We also recommend that Pioneer conducts a Reinsurance </w:t>
            </w:r>
            <w:proofErr w:type="spellStart"/>
            <w:r w:rsidRPr="007518B9">
              <w:rPr>
                <w:rFonts w:ascii="Mulish" w:eastAsia="Times New Roman" w:hAnsi="Mulish" w:cs="Calibri"/>
                <w:color w:val="0137A6"/>
                <w:sz w:val="18"/>
                <w:szCs w:val="18"/>
                <w:lang w:val="en-US"/>
              </w:rPr>
              <w:t>Optimisation</w:t>
            </w:r>
            <w:proofErr w:type="spellEnd"/>
            <w:r w:rsidRPr="007518B9">
              <w:rPr>
                <w:rFonts w:ascii="Mulish" w:eastAsia="Times New Roman" w:hAnsi="Mulish" w:cs="Calibri"/>
                <w:color w:val="0137A6"/>
                <w:sz w:val="18"/>
                <w:szCs w:val="18"/>
                <w:lang w:val="en-US"/>
              </w:rPr>
              <w:t xml:space="preserve"> Exercise to assess the adequacy of its reinsurance arrangements. </w:t>
            </w:r>
          </w:p>
        </w:tc>
        <w:tc>
          <w:tcPr>
            <w:tcW w:w="0" w:type="auto"/>
            <w:vMerge/>
            <w:tcBorders>
              <w:top w:val="single" w:sz="8" w:space="0" w:color="0137A6"/>
              <w:left w:val="single" w:sz="8" w:space="0" w:color="0137A6"/>
              <w:bottom w:val="single" w:sz="8" w:space="0" w:color="0137A6"/>
              <w:right w:val="single" w:sz="8" w:space="0" w:color="0137A6"/>
            </w:tcBorders>
            <w:vAlign w:val="center"/>
            <w:hideMark/>
          </w:tcPr>
          <w:p w14:paraId="224D32E5" w14:textId="77777777" w:rsidR="007518B9" w:rsidRPr="007518B9" w:rsidRDefault="007518B9" w:rsidP="007518B9">
            <w:pPr>
              <w:widowControl/>
              <w:rPr>
                <w:rFonts w:ascii="Mulish" w:eastAsia="Times New Roman" w:hAnsi="Mulish" w:cs="Calibri"/>
                <w:color w:val="0137A6"/>
                <w:sz w:val="18"/>
                <w:szCs w:val="18"/>
                <w:lang w:val="en-US"/>
              </w:rPr>
            </w:pPr>
          </w:p>
        </w:tc>
      </w:tr>
      <w:tr w:rsidR="007518B9" w:rsidRPr="007518B9" w14:paraId="6B921524" w14:textId="77777777" w:rsidTr="007518B9">
        <w:trPr>
          <w:trHeight w:val="461"/>
        </w:trPr>
        <w:tc>
          <w:tcPr>
            <w:tcW w:w="0" w:type="auto"/>
            <w:tcBorders>
              <w:top w:val="nil"/>
              <w:left w:val="single" w:sz="8" w:space="0" w:color="0137A6"/>
              <w:bottom w:val="nil"/>
              <w:right w:val="single" w:sz="8" w:space="0" w:color="0137A6"/>
            </w:tcBorders>
            <w:shd w:val="clear" w:color="000000" w:fill="FFFFFF"/>
            <w:noWrap/>
            <w:vAlign w:val="center"/>
            <w:hideMark/>
          </w:tcPr>
          <w:p w14:paraId="3158FC49"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 </w:t>
            </w:r>
          </w:p>
        </w:tc>
        <w:tc>
          <w:tcPr>
            <w:tcW w:w="0" w:type="auto"/>
            <w:tcBorders>
              <w:top w:val="nil"/>
              <w:left w:val="nil"/>
              <w:bottom w:val="nil"/>
              <w:right w:val="single" w:sz="8" w:space="0" w:color="0137A6"/>
            </w:tcBorders>
            <w:shd w:val="clear" w:color="000000" w:fill="FFFFFF"/>
            <w:vAlign w:val="center"/>
            <w:hideMark/>
          </w:tcPr>
          <w:p w14:paraId="3DD34068" w14:textId="77777777" w:rsidR="007518B9" w:rsidRPr="007518B9" w:rsidRDefault="007518B9" w:rsidP="007518B9">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Reserving</w:t>
            </w:r>
          </w:p>
        </w:tc>
        <w:tc>
          <w:tcPr>
            <w:tcW w:w="0" w:type="auto"/>
            <w:vMerge w:val="restart"/>
            <w:tcBorders>
              <w:top w:val="nil"/>
              <w:left w:val="single" w:sz="8" w:space="0" w:color="0137A6"/>
              <w:bottom w:val="single" w:sz="8" w:space="0" w:color="0137A6"/>
              <w:right w:val="single" w:sz="8" w:space="0" w:color="0137A6"/>
            </w:tcBorders>
            <w:shd w:val="clear" w:color="000000" w:fill="FFFFFF"/>
            <w:vAlign w:val="center"/>
            <w:hideMark/>
          </w:tcPr>
          <w:p w14:paraId="6C5A9EFC" w14:textId="77777777" w:rsidR="007518B9" w:rsidRPr="007518B9" w:rsidRDefault="007518B9" w:rsidP="007518B9">
            <w:pPr>
              <w:widowControl/>
              <w:rPr>
                <w:rFonts w:ascii="Mulish" w:eastAsia="Times New Roman" w:hAnsi="Mulish" w:cs="Calibri"/>
                <w:color w:val="0137A6"/>
                <w:sz w:val="18"/>
                <w:szCs w:val="18"/>
                <w:lang w:val="en-US"/>
              </w:rPr>
            </w:pPr>
            <w:bookmarkStart w:id="30" w:name="_Hlk161696810"/>
            <w:r w:rsidRPr="007518B9">
              <w:rPr>
                <w:rFonts w:ascii="Mulish" w:eastAsia="Times New Roman" w:hAnsi="Mulish" w:cs="Calibri"/>
                <w:color w:val="0137A6"/>
                <w:sz w:val="18"/>
                <w:szCs w:val="18"/>
                <w:lang w:val="en-US"/>
              </w:rPr>
              <w:t xml:space="preserve">Pioneer continues to monitor this closely given that it adjusted its minimum case estimates from </w:t>
            </w:r>
            <w:proofErr w:type="spellStart"/>
            <w:r w:rsidRPr="007518B9">
              <w:rPr>
                <w:rFonts w:ascii="Mulish" w:eastAsia="Times New Roman" w:hAnsi="Mulish" w:cs="Calibri"/>
                <w:color w:val="0137A6"/>
                <w:sz w:val="18"/>
                <w:szCs w:val="18"/>
                <w:lang w:val="en-US"/>
              </w:rPr>
              <w:t>Kshs</w:t>
            </w:r>
            <w:proofErr w:type="spellEnd"/>
            <w:r w:rsidRPr="007518B9">
              <w:rPr>
                <w:rFonts w:ascii="Mulish" w:eastAsia="Times New Roman" w:hAnsi="Mulish" w:cs="Calibri"/>
                <w:color w:val="0137A6"/>
                <w:sz w:val="18"/>
                <w:szCs w:val="18"/>
                <w:lang w:val="en-US"/>
              </w:rPr>
              <w:t xml:space="preserve">. 150,000 to </w:t>
            </w:r>
            <w:proofErr w:type="spellStart"/>
            <w:r w:rsidRPr="007518B9">
              <w:rPr>
                <w:rFonts w:ascii="Mulish" w:eastAsia="Times New Roman" w:hAnsi="Mulish" w:cs="Calibri"/>
                <w:color w:val="0137A6"/>
                <w:sz w:val="18"/>
                <w:szCs w:val="18"/>
                <w:lang w:val="en-US"/>
              </w:rPr>
              <w:t>Kshs</w:t>
            </w:r>
            <w:proofErr w:type="spellEnd"/>
            <w:r w:rsidRPr="007518B9">
              <w:rPr>
                <w:rFonts w:ascii="Mulish" w:eastAsia="Times New Roman" w:hAnsi="Mulish" w:cs="Calibri"/>
                <w:color w:val="0137A6"/>
                <w:sz w:val="18"/>
                <w:szCs w:val="18"/>
                <w:lang w:val="en-US"/>
              </w:rPr>
              <w:t>. 180,000.</w:t>
            </w:r>
            <w:bookmarkEnd w:id="30"/>
          </w:p>
        </w:tc>
      </w:tr>
      <w:tr w:rsidR="007518B9" w:rsidRPr="007518B9" w14:paraId="28F3B3DE" w14:textId="77777777" w:rsidTr="007518B9">
        <w:trPr>
          <w:trHeight w:val="860"/>
        </w:trPr>
        <w:tc>
          <w:tcPr>
            <w:tcW w:w="0" w:type="auto"/>
            <w:tcBorders>
              <w:top w:val="nil"/>
              <w:left w:val="single" w:sz="8" w:space="0" w:color="0137A6"/>
              <w:bottom w:val="nil"/>
              <w:right w:val="single" w:sz="8" w:space="0" w:color="0137A6"/>
            </w:tcBorders>
            <w:shd w:val="clear" w:color="000000" w:fill="FFFFFF"/>
            <w:noWrap/>
            <w:vAlign w:val="center"/>
            <w:hideMark/>
          </w:tcPr>
          <w:p w14:paraId="5E41FFFC"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4 (</w:t>
            </w:r>
            <w:proofErr w:type="spellStart"/>
            <w:r w:rsidRPr="007518B9">
              <w:rPr>
                <w:rFonts w:ascii="Mulish" w:eastAsia="Times New Roman" w:hAnsi="Mulish" w:cs="Calibri"/>
                <w:b/>
                <w:bCs/>
                <w:color w:val="0137A6"/>
                <w:sz w:val="18"/>
                <w:szCs w:val="18"/>
                <w:lang w:val="en-US"/>
              </w:rPr>
              <w:t>i</w:t>
            </w:r>
            <w:proofErr w:type="spellEnd"/>
            <w:r w:rsidRPr="007518B9">
              <w:rPr>
                <w:rFonts w:ascii="Mulish" w:eastAsia="Times New Roman" w:hAnsi="Mulish" w:cs="Calibri"/>
                <w:b/>
                <w:bCs/>
                <w:color w:val="0137A6"/>
                <w:sz w:val="18"/>
                <w:szCs w:val="18"/>
                <w:lang w:val="en-US"/>
              </w:rPr>
              <w:t>)</w:t>
            </w:r>
          </w:p>
        </w:tc>
        <w:tc>
          <w:tcPr>
            <w:tcW w:w="0" w:type="auto"/>
            <w:tcBorders>
              <w:top w:val="nil"/>
              <w:left w:val="nil"/>
              <w:bottom w:val="nil"/>
              <w:right w:val="single" w:sz="8" w:space="0" w:color="0137A6"/>
            </w:tcBorders>
            <w:shd w:val="clear" w:color="000000" w:fill="FFFFFF"/>
            <w:vAlign w:val="center"/>
            <w:hideMark/>
          </w:tcPr>
          <w:p w14:paraId="250654C5"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From the test on the adequacy of previous reserves, the Case Estimates held as at December 2019, 2020, and 2021 are expected to be inadequate. The inadequacy is mainly driven by the Motor classes.</w:t>
            </w:r>
          </w:p>
        </w:tc>
        <w:tc>
          <w:tcPr>
            <w:tcW w:w="0" w:type="auto"/>
            <w:vMerge/>
            <w:tcBorders>
              <w:top w:val="nil"/>
              <w:left w:val="single" w:sz="8" w:space="0" w:color="0137A6"/>
              <w:bottom w:val="single" w:sz="8" w:space="0" w:color="0137A6"/>
              <w:right w:val="single" w:sz="8" w:space="0" w:color="0137A6"/>
            </w:tcBorders>
            <w:vAlign w:val="center"/>
            <w:hideMark/>
          </w:tcPr>
          <w:p w14:paraId="7EEEC475" w14:textId="77777777" w:rsidR="007518B9" w:rsidRPr="007518B9" w:rsidRDefault="007518B9" w:rsidP="007518B9">
            <w:pPr>
              <w:widowControl/>
              <w:rPr>
                <w:rFonts w:ascii="Mulish" w:eastAsia="Times New Roman" w:hAnsi="Mulish" w:cs="Calibri"/>
                <w:color w:val="0137A6"/>
                <w:sz w:val="18"/>
                <w:szCs w:val="18"/>
                <w:lang w:val="en-US"/>
              </w:rPr>
            </w:pPr>
          </w:p>
        </w:tc>
      </w:tr>
      <w:tr w:rsidR="007518B9" w:rsidRPr="007518B9" w14:paraId="7E873C33" w14:textId="77777777" w:rsidTr="007518B9">
        <w:trPr>
          <w:trHeight w:val="523"/>
        </w:trPr>
        <w:tc>
          <w:tcPr>
            <w:tcW w:w="0" w:type="auto"/>
            <w:tcBorders>
              <w:top w:val="nil"/>
              <w:left w:val="single" w:sz="8" w:space="0" w:color="0137A6"/>
              <w:bottom w:val="single" w:sz="8" w:space="0" w:color="0137A6"/>
              <w:right w:val="single" w:sz="8" w:space="0" w:color="0137A6"/>
            </w:tcBorders>
            <w:shd w:val="clear" w:color="000000" w:fill="FFFFFF"/>
            <w:noWrap/>
            <w:vAlign w:val="center"/>
            <w:hideMark/>
          </w:tcPr>
          <w:p w14:paraId="28480CC3" w14:textId="77777777" w:rsidR="007518B9" w:rsidRPr="007518B9" w:rsidRDefault="007518B9" w:rsidP="007518B9">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(ii)</w:t>
            </w:r>
          </w:p>
        </w:tc>
        <w:tc>
          <w:tcPr>
            <w:tcW w:w="0" w:type="auto"/>
            <w:tcBorders>
              <w:top w:val="nil"/>
              <w:left w:val="nil"/>
              <w:bottom w:val="single" w:sz="8" w:space="0" w:color="0137A6"/>
              <w:right w:val="single" w:sz="8" w:space="0" w:color="0137A6"/>
            </w:tcBorders>
            <w:shd w:val="clear" w:color="000000" w:fill="FFFFFF"/>
            <w:vAlign w:val="center"/>
            <w:hideMark/>
          </w:tcPr>
          <w:p w14:paraId="6F1E68C2" w14:textId="77777777" w:rsidR="007518B9" w:rsidRPr="007518B9" w:rsidRDefault="007518B9" w:rsidP="007518B9">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Case Estimates should be reviewed by management to ensure adequate reserves are set for Outstanding Claims.</w:t>
            </w:r>
          </w:p>
        </w:tc>
        <w:tc>
          <w:tcPr>
            <w:tcW w:w="0" w:type="auto"/>
            <w:vMerge/>
            <w:tcBorders>
              <w:top w:val="nil"/>
              <w:left w:val="single" w:sz="8" w:space="0" w:color="0137A6"/>
              <w:bottom w:val="single" w:sz="8" w:space="0" w:color="0137A6"/>
              <w:right w:val="single" w:sz="8" w:space="0" w:color="0137A6"/>
            </w:tcBorders>
            <w:vAlign w:val="center"/>
            <w:hideMark/>
          </w:tcPr>
          <w:p w14:paraId="7CA5C519" w14:textId="77777777" w:rsidR="007518B9" w:rsidRPr="007518B9" w:rsidRDefault="007518B9" w:rsidP="007518B9">
            <w:pPr>
              <w:widowControl/>
              <w:rPr>
                <w:rFonts w:ascii="Mulish" w:eastAsia="Times New Roman" w:hAnsi="Mulish" w:cs="Calibri"/>
                <w:color w:val="0137A6"/>
                <w:sz w:val="18"/>
                <w:szCs w:val="18"/>
                <w:lang w:val="en-US"/>
              </w:rPr>
            </w:pPr>
          </w:p>
        </w:tc>
      </w:tr>
    </w:tbl>
    <w:p w14:paraId="41B6E22C" w14:textId="1BBE7623" w:rsidR="00D94C21" w:rsidRDefault="00D94C21" w:rsidP="00674CB0">
      <w:pPr>
        <w:widowControl/>
        <w:spacing w:after="160" w:line="259" w:lineRule="auto"/>
        <w:rPr>
          <w:rFonts w:ascii="Lato" w:hAnsi="Lato"/>
          <w:color w:val="0137A6"/>
          <w:sz w:val="18"/>
          <w:szCs w:val="18"/>
        </w:rPr>
      </w:pPr>
    </w:p>
    <w:p w14:paraId="74C6CD6A" w14:textId="77777777" w:rsidR="00D94C21" w:rsidRDefault="00D94C21">
      <w:pPr>
        <w:widowControl/>
        <w:spacing w:after="160" w:line="259" w:lineRule="auto"/>
        <w:rPr>
          <w:rFonts w:ascii="Lato" w:hAnsi="Lato"/>
          <w:color w:val="0137A6"/>
          <w:sz w:val="18"/>
          <w:szCs w:val="18"/>
        </w:rPr>
      </w:pPr>
      <w:r>
        <w:rPr>
          <w:rFonts w:ascii="Lato" w:hAnsi="Lato"/>
          <w:color w:val="0137A6"/>
          <w:sz w:val="18"/>
          <w:szCs w:val="18"/>
        </w:rPr>
        <w:br w:type="page"/>
      </w:r>
    </w:p>
    <w:p w14:paraId="1CABA0FF" w14:textId="77777777" w:rsidR="004B534B" w:rsidRPr="00CF5B14" w:rsidRDefault="763524B9" w:rsidP="00DD5CB7">
      <w:pPr>
        <w:pStyle w:val="Heading1"/>
      </w:pPr>
      <w:bookmarkStart w:id="31" w:name="_Toc384046898"/>
      <w:bookmarkStart w:id="32" w:name="_Toc386612266"/>
      <w:bookmarkStart w:id="33" w:name="_Toc510112746"/>
      <w:bookmarkStart w:id="34" w:name="_Toc510158812"/>
      <w:bookmarkStart w:id="35" w:name="_Toc510182862"/>
      <w:bookmarkStart w:id="36" w:name="_Toc510182813"/>
      <w:bookmarkStart w:id="37" w:name="_Toc510189791"/>
      <w:bookmarkStart w:id="38" w:name="_Toc510190439"/>
      <w:bookmarkStart w:id="39" w:name="_Toc510190092"/>
      <w:bookmarkStart w:id="40" w:name="_Toc162373499"/>
      <w:r w:rsidRPr="00CF5B14">
        <w:lastRenderedPageBreak/>
        <w:t>INTRODUCTION</w:t>
      </w:r>
      <w:bookmarkEnd w:id="31"/>
      <w:bookmarkEnd w:id="32"/>
      <w:bookmarkEnd w:id="33"/>
      <w:bookmarkEnd w:id="34"/>
      <w:bookmarkEnd w:id="35"/>
      <w:bookmarkEnd w:id="36"/>
      <w:bookmarkEnd w:id="37"/>
      <w:bookmarkEnd w:id="38"/>
      <w:bookmarkEnd w:id="39"/>
      <w:bookmarkEnd w:id="40"/>
    </w:p>
    <w:p w14:paraId="2496FBEA" w14:textId="17421717" w:rsidR="00FE06CE" w:rsidRPr="00CF5B14" w:rsidRDefault="00FE06CE" w:rsidP="00050694">
      <w:pPr>
        <w:pStyle w:val="Heading2"/>
      </w:pPr>
      <w:bookmarkStart w:id="41" w:name="_Toc385962109"/>
      <w:bookmarkStart w:id="42" w:name="_Toc477271927"/>
      <w:bookmarkStart w:id="43" w:name="_Toc510112747"/>
      <w:bookmarkStart w:id="44" w:name="_Toc510158813"/>
      <w:bookmarkStart w:id="45" w:name="_Toc510182863"/>
      <w:bookmarkStart w:id="46" w:name="_Toc510182814"/>
      <w:bookmarkStart w:id="47" w:name="_Toc510189792"/>
      <w:bookmarkStart w:id="48" w:name="_Toc510190440"/>
      <w:bookmarkStart w:id="49" w:name="_Toc510190093"/>
      <w:bookmarkStart w:id="50" w:name="_Toc162373500"/>
      <w:r w:rsidRPr="00CF5B14">
        <w:t>Purpose</w:t>
      </w:r>
      <w:bookmarkEnd w:id="41"/>
      <w:bookmarkEnd w:id="42"/>
      <w:bookmarkEnd w:id="43"/>
      <w:bookmarkEnd w:id="44"/>
      <w:bookmarkEnd w:id="45"/>
      <w:bookmarkEnd w:id="46"/>
      <w:bookmarkEnd w:id="47"/>
      <w:bookmarkEnd w:id="48"/>
      <w:bookmarkEnd w:id="49"/>
      <w:bookmarkEnd w:id="50"/>
    </w:p>
    <w:p w14:paraId="0C068FB8" w14:textId="328E378B" w:rsidR="00FE06CE" w:rsidRPr="00ED0532" w:rsidRDefault="00FE06CE" w:rsidP="008A2FA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ED0532">
        <w:rPr>
          <w:rFonts w:ascii="Mulish" w:eastAsia="Times New Roman" w:hAnsi="Mulish" w:cs="Times New Roman"/>
          <w:sz w:val="18"/>
          <w:szCs w:val="18"/>
          <w:lang w:eastAsia="en-GB"/>
        </w:rPr>
        <w:t>The</w:t>
      </w:r>
      <w:r w:rsidR="00CE42E9" w:rsidRPr="00ED0532">
        <w:rPr>
          <w:rFonts w:ascii="Mulish" w:eastAsia="Times New Roman" w:hAnsi="Mulish" w:cs="Times New Roman"/>
          <w:sz w:val="18"/>
          <w:szCs w:val="18"/>
          <w:lang w:eastAsia="en-GB"/>
        </w:rPr>
        <w:t xml:space="preserve"> preparation of this</w:t>
      </w:r>
      <w:r w:rsidRPr="00ED0532">
        <w:rPr>
          <w:rFonts w:ascii="Mulish" w:eastAsia="Times New Roman" w:hAnsi="Mulish" w:cs="Times New Roman"/>
          <w:sz w:val="18"/>
          <w:szCs w:val="18"/>
          <w:lang w:eastAsia="en-GB"/>
        </w:rPr>
        <w:t xml:space="preserve"> Financial Condition Report (‘FCR’) has been undertaken by </w:t>
      </w:r>
      <w:r w:rsidR="00AF4894" w:rsidRPr="00ED0532">
        <w:rPr>
          <w:rFonts w:ascii="Mulish" w:eastAsia="Times New Roman" w:hAnsi="Mulish" w:cs="Times New Roman"/>
          <w:sz w:val="18"/>
          <w:szCs w:val="18"/>
          <w:lang w:eastAsia="en-GB"/>
        </w:rPr>
        <w:t xml:space="preserve">the Appointed Actuary of </w:t>
      </w:r>
      <w:r w:rsidR="007F39F4" w:rsidRPr="00ED0532">
        <w:rPr>
          <w:rFonts w:ascii="Mulish" w:eastAsia="Times New Roman" w:hAnsi="Mulish" w:cs="Times New Roman"/>
          <w:sz w:val="18"/>
          <w:szCs w:val="18"/>
          <w:lang w:eastAsia="en-GB"/>
        </w:rPr>
        <w:t>Pioneer General Insurance Limited</w:t>
      </w:r>
      <w:r w:rsidR="00AF4894" w:rsidRPr="00ED0532">
        <w:rPr>
          <w:rFonts w:ascii="Mulish" w:eastAsia="Times New Roman" w:hAnsi="Mulish" w:cs="Times New Roman"/>
          <w:sz w:val="18"/>
          <w:szCs w:val="18"/>
          <w:lang w:eastAsia="en-GB"/>
        </w:rPr>
        <w:t>.</w:t>
      </w:r>
    </w:p>
    <w:p w14:paraId="6D398C10" w14:textId="32854D1B" w:rsidR="00462ED9" w:rsidRPr="00ED0532" w:rsidRDefault="00FE06CE" w:rsidP="008A2FA4">
      <w:pPr>
        <w:widowControl/>
        <w:numPr>
          <w:ilvl w:val="1"/>
          <w:numId w:val="1"/>
        </w:numPr>
        <w:autoSpaceDE w:val="0"/>
        <w:autoSpaceDN w:val="0"/>
        <w:adjustRightInd w:val="0"/>
        <w:spacing w:before="240" w:after="240" w:line="276" w:lineRule="auto"/>
        <w:ind w:left="709" w:hanging="709"/>
        <w:jc w:val="both"/>
        <w:rPr>
          <w:rFonts w:ascii="Mulish" w:hAnsi="Mulish" w:cs="Arial"/>
          <w:sz w:val="18"/>
          <w:szCs w:val="18"/>
        </w:rPr>
      </w:pPr>
      <w:r w:rsidRPr="00ED0532">
        <w:rPr>
          <w:rFonts w:ascii="Mulish" w:eastAsia="Times New Roman" w:hAnsi="Mulish" w:cs="Times New Roman"/>
          <w:sz w:val="18"/>
          <w:szCs w:val="18"/>
          <w:lang w:eastAsia="en-GB"/>
        </w:rPr>
        <w:t>The assignment</w:t>
      </w:r>
      <w:r w:rsidRPr="00ED0532">
        <w:rPr>
          <w:rFonts w:ascii="Mulish" w:hAnsi="Mulish" w:cs="Arial"/>
          <w:sz w:val="18"/>
          <w:szCs w:val="18"/>
        </w:rPr>
        <w:t xml:space="preserve"> under consideration is </w:t>
      </w:r>
      <w:r w:rsidRPr="001F60C7">
        <w:rPr>
          <w:rFonts w:ascii="Mulish" w:hAnsi="Mulish" w:cs="Arial"/>
          <w:b/>
          <w:bCs/>
          <w:iCs/>
          <w:sz w:val="18"/>
          <w:szCs w:val="18"/>
        </w:rPr>
        <w:t>Prepar</w:t>
      </w:r>
      <w:r w:rsidR="00AF4894" w:rsidRPr="001F60C7">
        <w:rPr>
          <w:rFonts w:ascii="Mulish" w:hAnsi="Mulish" w:cs="Arial"/>
          <w:b/>
          <w:bCs/>
          <w:iCs/>
          <w:sz w:val="18"/>
          <w:szCs w:val="18"/>
        </w:rPr>
        <w:t xml:space="preserve">ation of </w:t>
      </w:r>
      <w:r w:rsidRPr="001F60C7">
        <w:rPr>
          <w:rFonts w:ascii="Mulish" w:hAnsi="Mulish" w:cs="Arial"/>
          <w:b/>
          <w:bCs/>
          <w:iCs/>
          <w:sz w:val="18"/>
          <w:szCs w:val="18"/>
        </w:rPr>
        <w:t>a Financial Condition Report</w:t>
      </w:r>
      <w:r w:rsidRPr="00ED0532">
        <w:rPr>
          <w:rFonts w:ascii="Mulish" w:hAnsi="Mulish" w:cs="Arial"/>
          <w:i/>
          <w:sz w:val="18"/>
          <w:szCs w:val="18"/>
        </w:rPr>
        <w:t xml:space="preserve"> </w:t>
      </w:r>
      <w:r w:rsidR="001F60C7">
        <w:rPr>
          <w:rFonts w:ascii="Mulish" w:hAnsi="Mulish" w:cs="Arial"/>
          <w:i/>
          <w:sz w:val="18"/>
          <w:szCs w:val="18"/>
        </w:rPr>
        <w:t xml:space="preserve">for </w:t>
      </w:r>
      <w:r w:rsidR="007F39F4" w:rsidRPr="001F60C7">
        <w:rPr>
          <w:rFonts w:ascii="Mulish" w:hAnsi="Mulish" w:cs="Arial"/>
          <w:b/>
          <w:bCs/>
          <w:i/>
          <w:sz w:val="18"/>
          <w:szCs w:val="18"/>
        </w:rPr>
        <w:t>Pioneer General Insurance Limited</w:t>
      </w:r>
      <w:r w:rsidRPr="001F60C7">
        <w:rPr>
          <w:rFonts w:ascii="Mulish" w:hAnsi="Mulish" w:cs="Arial"/>
          <w:b/>
          <w:bCs/>
          <w:i/>
          <w:sz w:val="18"/>
          <w:szCs w:val="18"/>
        </w:rPr>
        <w:t xml:space="preserve"> </w:t>
      </w:r>
      <w:r w:rsidRPr="001F60C7">
        <w:rPr>
          <w:rFonts w:ascii="Mulish" w:hAnsi="Mulish" w:cs="Arial"/>
          <w:iCs/>
          <w:sz w:val="18"/>
          <w:szCs w:val="18"/>
        </w:rPr>
        <w:t>as at</w:t>
      </w:r>
      <w:r w:rsidRPr="00ED0532">
        <w:rPr>
          <w:rFonts w:ascii="Mulish" w:hAnsi="Mulish" w:cs="Arial"/>
          <w:i/>
          <w:sz w:val="18"/>
          <w:szCs w:val="18"/>
        </w:rPr>
        <w:t xml:space="preserve"> </w:t>
      </w:r>
      <w:r w:rsidR="00A2715A" w:rsidRPr="00FA5DD6">
        <w:rPr>
          <w:rFonts w:ascii="Mulish" w:hAnsi="Mulish" w:cs="Arial"/>
          <w:b/>
          <w:bCs/>
          <w:iCs/>
          <w:color w:val="0137A6"/>
          <w:sz w:val="18"/>
          <w:szCs w:val="18"/>
        </w:rPr>
        <w:t>31 December 20</w:t>
      </w:r>
      <w:r w:rsidR="00040A82" w:rsidRPr="00FA5DD6">
        <w:rPr>
          <w:rFonts w:ascii="Mulish" w:hAnsi="Mulish" w:cs="Arial"/>
          <w:b/>
          <w:bCs/>
          <w:iCs/>
          <w:color w:val="0137A6"/>
          <w:sz w:val="18"/>
          <w:szCs w:val="18"/>
        </w:rPr>
        <w:t>2</w:t>
      </w:r>
      <w:r w:rsidR="00D87AAC">
        <w:rPr>
          <w:rFonts w:ascii="Mulish" w:hAnsi="Mulish" w:cs="Arial"/>
          <w:b/>
          <w:bCs/>
          <w:iCs/>
          <w:color w:val="0137A6"/>
          <w:sz w:val="18"/>
          <w:szCs w:val="18"/>
        </w:rPr>
        <w:t>3</w:t>
      </w:r>
      <w:r w:rsidR="00325D1B" w:rsidRPr="00471D3F">
        <w:rPr>
          <w:rFonts w:ascii="Mulish" w:hAnsi="Mulish" w:cs="Arial"/>
          <w:i/>
          <w:sz w:val="18"/>
          <w:szCs w:val="18"/>
        </w:rPr>
        <w:t>.</w:t>
      </w:r>
    </w:p>
    <w:p w14:paraId="6783112B" w14:textId="77777777" w:rsidR="00F84850" w:rsidRPr="00ED0532" w:rsidRDefault="00462ED9" w:rsidP="008A2FA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ED0532">
        <w:rPr>
          <w:rFonts w:ascii="Mulish" w:eastAsia="Times New Roman" w:hAnsi="Mulish" w:cs="Times New Roman"/>
          <w:sz w:val="18"/>
          <w:szCs w:val="18"/>
          <w:lang w:eastAsia="en-GB"/>
        </w:rPr>
        <w:t xml:space="preserve">This report has been commissioned by the Insurance Regulatory Authority as required by </w:t>
      </w:r>
      <w:r w:rsidR="00F84850" w:rsidRPr="00ED0532">
        <w:rPr>
          <w:rFonts w:ascii="Mulish" w:eastAsia="Times New Roman" w:hAnsi="Mulish" w:cs="Times New Roman"/>
          <w:sz w:val="18"/>
          <w:szCs w:val="18"/>
          <w:lang w:eastAsia="en-GB"/>
        </w:rPr>
        <w:t xml:space="preserve">the third part of Part 3, </w:t>
      </w:r>
      <w:r w:rsidRPr="00ED0532">
        <w:rPr>
          <w:rFonts w:ascii="Mulish" w:eastAsia="Times New Roman" w:hAnsi="Mulish" w:cs="Times New Roman"/>
          <w:sz w:val="18"/>
          <w:szCs w:val="18"/>
          <w:lang w:eastAsia="en-GB"/>
        </w:rPr>
        <w:t xml:space="preserve">Section </w:t>
      </w:r>
      <w:r w:rsidR="00F84850" w:rsidRPr="00ED0532">
        <w:rPr>
          <w:rFonts w:ascii="Mulish" w:eastAsia="Times New Roman" w:hAnsi="Mulish" w:cs="Times New Roman"/>
          <w:sz w:val="18"/>
          <w:szCs w:val="18"/>
          <w:lang w:eastAsia="en-GB"/>
        </w:rPr>
        <w:t>II of the Fourth Schedule to the Insurance Act (as amended in the Kenya Gazette Supplement No. 88 of 9th June 2016).</w:t>
      </w:r>
    </w:p>
    <w:p w14:paraId="0AB48AA2" w14:textId="266C3FBF" w:rsidR="00462ED9" w:rsidRPr="00ED0532" w:rsidRDefault="00FE06CE" w:rsidP="008A2FA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ED0532">
        <w:rPr>
          <w:rFonts w:ascii="Mulish" w:eastAsia="Times New Roman" w:hAnsi="Mulish" w:cs="Times New Roman"/>
          <w:sz w:val="18"/>
          <w:szCs w:val="18"/>
          <w:lang w:eastAsia="en-GB"/>
        </w:rPr>
        <w:t xml:space="preserve">The </w:t>
      </w:r>
      <w:r w:rsidR="00462ED9" w:rsidRPr="00ED0532">
        <w:rPr>
          <w:rFonts w:ascii="Mulish" w:eastAsia="Times New Roman" w:hAnsi="Mulish" w:cs="Times New Roman"/>
          <w:sz w:val="18"/>
          <w:szCs w:val="18"/>
          <w:lang w:eastAsia="en-GB"/>
        </w:rPr>
        <w:t>FCR has been prepared in accordance with the Insurance Regulatory Authority of Kenya (IRA) guideline to the insurance industry on the Actuarial Function and generally accepted actuarial principles.</w:t>
      </w:r>
    </w:p>
    <w:p w14:paraId="1B6EFDE4" w14:textId="77777777" w:rsidR="00FE06CE" w:rsidRPr="00CF5B14" w:rsidRDefault="00FE06CE" w:rsidP="00050694">
      <w:pPr>
        <w:pStyle w:val="Heading2"/>
      </w:pPr>
      <w:bookmarkStart w:id="51" w:name="_Toc385962110"/>
      <w:bookmarkStart w:id="52" w:name="_Toc477271928"/>
      <w:bookmarkStart w:id="53" w:name="_Toc510112748"/>
      <w:bookmarkStart w:id="54" w:name="_Toc510158814"/>
      <w:bookmarkStart w:id="55" w:name="_Toc510182864"/>
      <w:bookmarkStart w:id="56" w:name="_Toc510182815"/>
      <w:bookmarkStart w:id="57" w:name="_Toc510189793"/>
      <w:bookmarkStart w:id="58" w:name="_Toc510190441"/>
      <w:bookmarkStart w:id="59" w:name="_Toc510190094"/>
      <w:bookmarkStart w:id="60" w:name="_Toc162373501"/>
      <w:r w:rsidRPr="00CF5B14">
        <w:t>Reliance and Limitations</w:t>
      </w:r>
      <w:bookmarkEnd w:id="51"/>
      <w:bookmarkEnd w:id="52"/>
      <w:bookmarkEnd w:id="53"/>
      <w:bookmarkEnd w:id="54"/>
      <w:bookmarkEnd w:id="55"/>
      <w:bookmarkEnd w:id="56"/>
      <w:bookmarkEnd w:id="57"/>
      <w:bookmarkEnd w:id="58"/>
      <w:bookmarkEnd w:id="59"/>
      <w:bookmarkEnd w:id="60"/>
    </w:p>
    <w:p w14:paraId="2E42EA09" w14:textId="5E19325C" w:rsidR="00FE06CE" w:rsidRPr="001618EC" w:rsidRDefault="00FE06CE" w:rsidP="008A2FA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1618EC">
        <w:rPr>
          <w:rFonts w:ascii="Mulish" w:eastAsia="Times New Roman" w:hAnsi="Mulish" w:cs="Times New Roman"/>
          <w:sz w:val="18"/>
          <w:szCs w:val="18"/>
          <w:lang w:eastAsia="en-GB"/>
        </w:rPr>
        <w:t xml:space="preserve">This document is prepared exclusively for use by the Board &amp; Senior Management of </w:t>
      </w:r>
      <w:r w:rsidR="001D637B" w:rsidRPr="001618EC">
        <w:rPr>
          <w:rFonts w:ascii="Mulish" w:eastAsia="Times New Roman" w:hAnsi="Mulish" w:cs="Times New Roman"/>
          <w:sz w:val="18"/>
          <w:szCs w:val="18"/>
          <w:lang w:eastAsia="en-GB"/>
        </w:rPr>
        <w:t>Pioneer General</w:t>
      </w:r>
      <w:r w:rsidR="00112292" w:rsidRPr="001618EC">
        <w:rPr>
          <w:rFonts w:ascii="Mulish" w:eastAsia="Times New Roman" w:hAnsi="Mulish" w:cs="Times New Roman"/>
          <w:sz w:val="18"/>
          <w:szCs w:val="18"/>
          <w:lang w:eastAsia="en-GB"/>
        </w:rPr>
        <w:t xml:space="preserve"> </w:t>
      </w:r>
      <w:r w:rsidRPr="001618EC">
        <w:rPr>
          <w:rFonts w:ascii="Mulish" w:eastAsia="Times New Roman" w:hAnsi="Mulish" w:cs="Times New Roman"/>
          <w:sz w:val="18"/>
          <w:szCs w:val="18"/>
          <w:lang w:eastAsia="en-GB"/>
        </w:rPr>
        <w:t xml:space="preserve">Insurance </w:t>
      </w:r>
      <w:r w:rsidR="00112292" w:rsidRPr="001618EC">
        <w:rPr>
          <w:rFonts w:ascii="Mulish" w:eastAsia="Times New Roman" w:hAnsi="Mulish" w:cs="Times New Roman"/>
          <w:sz w:val="18"/>
          <w:szCs w:val="18"/>
          <w:lang w:eastAsia="en-GB"/>
        </w:rPr>
        <w:t>Limited</w:t>
      </w:r>
      <w:r w:rsidRPr="001618EC">
        <w:rPr>
          <w:rFonts w:ascii="Mulish" w:eastAsia="Times New Roman" w:hAnsi="Mulish" w:cs="Times New Roman"/>
          <w:sz w:val="18"/>
          <w:szCs w:val="18"/>
          <w:lang w:eastAsia="en-GB"/>
        </w:rPr>
        <w:t xml:space="preserve"> (‘</w:t>
      </w:r>
      <w:r w:rsidR="007F39F4" w:rsidRPr="001618EC">
        <w:rPr>
          <w:rFonts w:ascii="Mulish" w:eastAsia="Times New Roman" w:hAnsi="Mulish" w:cs="Times New Roman"/>
          <w:sz w:val="18"/>
          <w:szCs w:val="18"/>
          <w:lang w:eastAsia="en-GB"/>
        </w:rPr>
        <w:t>Pioneer General</w:t>
      </w:r>
      <w:r w:rsidRPr="001618EC">
        <w:rPr>
          <w:rFonts w:ascii="Mulish" w:eastAsia="Times New Roman" w:hAnsi="Mulish" w:cs="Times New Roman"/>
          <w:sz w:val="18"/>
          <w:szCs w:val="18"/>
          <w:lang w:eastAsia="en-GB"/>
        </w:rPr>
        <w:t xml:space="preserve">’) for </w:t>
      </w:r>
      <w:r w:rsidR="00462ED9" w:rsidRPr="001618EC">
        <w:rPr>
          <w:rFonts w:ascii="Mulish" w:eastAsia="Times New Roman" w:hAnsi="Mulish" w:cs="Times New Roman"/>
          <w:sz w:val="18"/>
          <w:szCs w:val="18"/>
          <w:lang w:eastAsia="en-GB"/>
        </w:rPr>
        <w:t>s</w:t>
      </w:r>
      <w:r w:rsidRPr="001618EC">
        <w:rPr>
          <w:rFonts w:ascii="Mulish" w:eastAsia="Times New Roman" w:hAnsi="Mulish" w:cs="Times New Roman"/>
          <w:sz w:val="18"/>
          <w:szCs w:val="18"/>
          <w:lang w:eastAsia="en-GB"/>
        </w:rPr>
        <w:t>tatutory reporting purposes.</w:t>
      </w:r>
    </w:p>
    <w:p w14:paraId="575144C9" w14:textId="3EE1C85D" w:rsidR="00FE06CE" w:rsidRPr="001618EC" w:rsidRDefault="00CB08FA" w:rsidP="008A2FA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1618EC">
        <w:rPr>
          <w:rFonts w:ascii="Mulish" w:eastAsia="Times New Roman" w:hAnsi="Mulish" w:cs="Times New Roman"/>
          <w:sz w:val="18"/>
          <w:szCs w:val="18"/>
          <w:lang w:eastAsia="en-GB"/>
        </w:rPr>
        <w:t xml:space="preserve">The Appointed Actuary </w:t>
      </w:r>
      <w:r w:rsidR="00FE06CE" w:rsidRPr="001618EC">
        <w:rPr>
          <w:rFonts w:ascii="Mulish" w:eastAsia="Times New Roman" w:hAnsi="Mulish" w:cs="Times New Roman"/>
          <w:sz w:val="18"/>
          <w:szCs w:val="18"/>
          <w:lang w:eastAsia="en-GB"/>
        </w:rPr>
        <w:t xml:space="preserve">shall not be held liable to any third party for the use of information, analysis and results </w:t>
      </w:r>
      <w:r w:rsidR="001D637B" w:rsidRPr="001618EC">
        <w:rPr>
          <w:rFonts w:ascii="Mulish" w:eastAsia="Times New Roman" w:hAnsi="Mulish" w:cs="Times New Roman"/>
          <w:sz w:val="18"/>
          <w:szCs w:val="18"/>
          <w:lang w:eastAsia="en-GB"/>
        </w:rPr>
        <w:t>presented</w:t>
      </w:r>
      <w:r w:rsidR="00FE06CE" w:rsidRPr="001618EC">
        <w:rPr>
          <w:rFonts w:ascii="Mulish" w:eastAsia="Times New Roman" w:hAnsi="Mulish" w:cs="Times New Roman"/>
          <w:sz w:val="18"/>
          <w:szCs w:val="18"/>
          <w:lang w:eastAsia="en-GB"/>
        </w:rPr>
        <w:t xml:space="preserve"> in th</w:t>
      </w:r>
      <w:r w:rsidR="001D637B" w:rsidRPr="001618EC">
        <w:rPr>
          <w:rFonts w:ascii="Mulish" w:eastAsia="Times New Roman" w:hAnsi="Mulish" w:cs="Times New Roman"/>
          <w:sz w:val="18"/>
          <w:szCs w:val="18"/>
          <w:lang w:eastAsia="en-GB"/>
        </w:rPr>
        <w:t>is</w:t>
      </w:r>
      <w:r w:rsidR="00FE06CE" w:rsidRPr="001618EC">
        <w:rPr>
          <w:rFonts w:ascii="Mulish" w:eastAsia="Times New Roman" w:hAnsi="Mulish" w:cs="Times New Roman"/>
          <w:sz w:val="18"/>
          <w:szCs w:val="18"/>
          <w:lang w:eastAsia="en-GB"/>
        </w:rPr>
        <w:t xml:space="preserve"> document.</w:t>
      </w:r>
    </w:p>
    <w:p w14:paraId="1D97226B" w14:textId="77777777" w:rsidR="00FE06CE" w:rsidRPr="00CF5B14" w:rsidRDefault="00FE06CE" w:rsidP="00050694">
      <w:pPr>
        <w:pStyle w:val="Heading2"/>
      </w:pPr>
      <w:bookmarkStart w:id="61" w:name="_Toc477271929"/>
      <w:bookmarkStart w:id="62" w:name="_Toc510112749"/>
      <w:bookmarkStart w:id="63" w:name="_Toc510158815"/>
      <w:bookmarkStart w:id="64" w:name="_Toc510182865"/>
      <w:bookmarkStart w:id="65" w:name="_Toc510182816"/>
      <w:bookmarkStart w:id="66" w:name="_Toc510189794"/>
      <w:bookmarkStart w:id="67" w:name="_Toc510190442"/>
      <w:bookmarkStart w:id="68" w:name="_Toc510190095"/>
      <w:bookmarkStart w:id="69" w:name="_Toc162373502"/>
      <w:bookmarkStart w:id="70" w:name="_Hlk507481570"/>
      <w:r w:rsidRPr="00CF5B14">
        <w:t>Scope</w:t>
      </w:r>
      <w:bookmarkEnd w:id="61"/>
      <w:bookmarkEnd w:id="62"/>
      <w:bookmarkEnd w:id="63"/>
      <w:bookmarkEnd w:id="64"/>
      <w:bookmarkEnd w:id="65"/>
      <w:bookmarkEnd w:id="66"/>
      <w:bookmarkEnd w:id="67"/>
      <w:bookmarkEnd w:id="68"/>
      <w:bookmarkEnd w:id="69"/>
    </w:p>
    <w:p w14:paraId="67F691D4" w14:textId="78B56464" w:rsidR="00FE06CE" w:rsidRPr="001618EC" w:rsidRDefault="00FE06CE" w:rsidP="008A2FA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1618EC">
        <w:rPr>
          <w:rFonts w:ascii="Mulish" w:eastAsia="Times New Roman" w:hAnsi="Mulish" w:cs="Times New Roman"/>
          <w:sz w:val="18"/>
          <w:szCs w:val="18"/>
          <w:lang w:eastAsia="en-GB"/>
        </w:rPr>
        <w:t xml:space="preserve">The Valuation Date is </w:t>
      </w:r>
      <w:r w:rsidR="00A2715A" w:rsidRPr="00FA5DD6">
        <w:rPr>
          <w:rFonts w:ascii="Mulish" w:eastAsia="Times New Roman" w:hAnsi="Mulish" w:cs="Times New Roman"/>
          <w:b/>
          <w:color w:val="0137A6"/>
          <w:sz w:val="18"/>
          <w:szCs w:val="18"/>
          <w:lang w:eastAsia="en-GB"/>
        </w:rPr>
        <w:t>31 December 20</w:t>
      </w:r>
      <w:r w:rsidR="00040A82" w:rsidRPr="00FA5DD6">
        <w:rPr>
          <w:rFonts w:ascii="Mulish" w:eastAsia="Times New Roman" w:hAnsi="Mulish" w:cs="Times New Roman"/>
          <w:b/>
          <w:color w:val="0137A6"/>
          <w:sz w:val="18"/>
          <w:szCs w:val="18"/>
          <w:lang w:eastAsia="en-GB"/>
        </w:rPr>
        <w:t>2</w:t>
      </w:r>
      <w:r w:rsidR="00D87AAC">
        <w:rPr>
          <w:rFonts w:ascii="Mulish" w:eastAsia="Times New Roman" w:hAnsi="Mulish" w:cs="Times New Roman"/>
          <w:b/>
          <w:color w:val="0137A6"/>
          <w:sz w:val="18"/>
          <w:szCs w:val="18"/>
          <w:lang w:eastAsia="en-GB"/>
        </w:rPr>
        <w:t>3</w:t>
      </w:r>
      <w:r w:rsidRPr="001618EC">
        <w:rPr>
          <w:rFonts w:ascii="Mulish" w:eastAsia="Times New Roman" w:hAnsi="Mulish" w:cs="Times New Roman"/>
          <w:sz w:val="18"/>
          <w:szCs w:val="18"/>
          <w:lang w:eastAsia="en-GB"/>
        </w:rPr>
        <w:t>.</w:t>
      </w:r>
    </w:p>
    <w:bookmarkEnd w:id="70"/>
    <w:p w14:paraId="73CF12F8" w14:textId="2A8296BC" w:rsidR="00FE06CE" w:rsidRPr="001618EC" w:rsidRDefault="00FE06CE" w:rsidP="008A2FA4">
      <w:pPr>
        <w:widowControl/>
        <w:numPr>
          <w:ilvl w:val="1"/>
          <w:numId w:val="1"/>
        </w:numPr>
        <w:autoSpaceDE w:val="0"/>
        <w:autoSpaceDN w:val="0"/>
        <w:adjustRightInd w:val="0"/>
        <w:spacing w:before="240" w:after="240" w:line="276" w:lineRule="auto"/>
        <w:ind w:left="709" w:hanging="709"/>
        <w:jc w:val="both"/>
        <w:rPr>
          <w:rFonts w:ascii="Mulish" w:hAnsi="Mulish" w:cs="Arial"/>
          <w:sz w:val="18"/>
          <w:szCs w:val="18"/>
        </w:rPr>
      </w:pPr>
      <w:r w:rsidRPr="001618EC">
        <w:rPr>
          <w:rFonts w:ascii="Mulish" w:eastAsia="Times New Roman" w:hAnsi="Mulish" w:cs="Times New Roman"/>
          <w:sz w:val="18"/>
          <w:szCs w:val="18"/>
          <w:lang w:eastAsia="en-GB"/>
        </w:rPr>
        <w:t>Whereas</w:t>
      </w:r>
      <w:r w:rsidRPr="001618EC">
        <w:rPr>
          <w:rFonts w:ascii="Mulish" w:hAnsi="Mulish" w:cs="Arial"/>
          <w:sz w:val="18"/>
          <w:szCs w:val="18"/>
        </w:rPr>
        <w:t xml:space="preserve"> the Appointed Actuary of </w:t>
      </w:r>
      <w:r w:rsidR="002C1F1F" w:rsidRPr="001618EC">
        <w:rPr>
          <w:rFonts w:ascii="Mulish" w:hAnsi="Mulish" w:cs="Arial"/>
          <w:sz w:val="18"/>
          <w:szCs w:val="18"/>
        </w:rPr>
        <w:t xml:space="preserve">the insurer </w:t>
      </w:r>
      <w:r w:rsidRPr="001618EC">
        <w:rPr>
          <w:rFonts w:ascii="Mulish" w:hAnsi="Mulish" w:cs="Arial"/>
          <w:sz w:val="18"/>
          <w:szCs w:val="18"/>
        </w:rPr>
        <w:t>is responsible for val</w:t>
      </w:r>
      <w:r w:rsidR="00AF4894" w:rsidRPr="001618EC">
        <w:rPr>
          <w:rFonts w:ascii="Mulish" w:hAnsi="Mulish" w:cs="Arial"/>
          <w:sz w:val="18"/>
          <w:szCs w:val="18"/>
        </w:rPr>
        <w:t>uation of actuarial liabilities, the ultimate responsibility of placing an appropriate valuation on the insurer’s liabilities, after considering actuarial advice, rests with the Board and Senior Management.</w:t>
      </w:r>
      <w:r w:rsidR="00AF4894" w:rsidRPr="001618EC">
        <w:rPr>
          <w:rStyle w:val="FootnoteReference"/>
          <w:rFonts w:ascii="Mulish" w:hAnsi="Mulish" w:cs="Arial"/>
          <w:sz w:val="18"/>
          <w:szCs w:val="18"/>
        </w:rPr>
        <w:footnoteReference w:id="2"/>
      </w:r>
    </w:p>
    <w:p w14:paraId="1570C873" w14:textId="77777777" w:rsidR="007529D0" w:rsidRPr="009B6570" w:rsidRDefault="007529D0" w:rsidP="009B6570">
      <w:pPr>
        <w:widowControl/>
        <w:numPr>
          <w:ilvl w:val="1"/>
          <w:numId w:val="1"/>
        </w:numPr>
        <w:autoSpaceDE w:val="0"/>
        <w:autoSpaceDN w:val="0"/>
        <w:adjustRightInd w:val="0"/>
        <w:spacing w:after="240"/>
        <w:ind w:left="706" w:hanging="706"/>
        <w:jc w:val="both"/>
        <w:rPr>
          <w:rFonts w:ascii="Lato" w:eastAsia="Times New Roman" w:hAnsi="Lato" w:cs="Times New Roman"/>
          <w:sz w:val="18"/>
          <w:szCs w:val="18"/>
          <w:lang w:eastAsia="en-GB"/>
        </w:rPr>
      </w:pPr>
      <w:bookmarkStart w:id="71" w:name="_Toc386612269"/>
      <w:r w:rsidRPr="009B6570">
        <w:rPr>
          <w:rFonts w:ascii="Lato" w:eastAsia="Times New Roman" w:hAnsi="Lato" w:cs="Times New Roman"/>
          <w:sz w:val="18"/>
          <w:szCs w:val="18"/>
          <w:lang w:eastAsia="en-GB"/>
        </w:rPr>
        <w:br w:type="page"/>
      </w:r>
    </w:p>
    <w:p w14:paraId="5E024FC9" w14:textId="77777777" w:rsidR="009F0DF7" w:rsidRPr="00CF5B14" w:rsidRDefault="763524B9" w:rsidP="00DD5CB7">
      <w:pPr>
        <w:pStyle w:val="Heading1"/>
      </w:pPr>
      <w:bookmarkStart w:id="72" w:name="_Toc384046901"/>
      <w:bookmarkStart w:id="73" w:name="_Toc386612270"/>
      <w:bookmarkStart w:id="74" w:name="_Toc510112752"/>
      <w:bookmarkStart w:id="75" w:name="_Toc510158818"/>
      <w:bookmarkStart w:id="76" w:name="_Toc510182868"/>
      <w:bookmarkStart w:id="77" w:name="_Toc510182819"/>
      <w:bookmarkStart w:id="78" w:name="_Toc510189797"/>
      <w:bookmarkStart w:id="79" w:name="_Toc510190445"/>
      <w:bookmarkStart w:id="80" w:name="_Toc510190098"/>
      <w:bookmarkStart w:id="81" w:name="_Toc162373503"/>
      <w:bookmarkEnd w:id="71"/>
      <w:r w:rsidRPr="00CF5B14">
        <w:lastRenderedPageBreak/>
        <w:t>BUSINESS OVERVIEW</w:t>
      </w:r>
      <w:bookmarkEnd w:id="72"/>
      <w:bookmarkEnd w:id="73"/>
      <w:bookmarkEnd w:id="74"/>
      <w:bookmarkEnd w:id="75"/>
      <w:bookmarkEnd w:id="76"/>
      <w:bookmarkEnd w:id="77"/>
      <w:bookmarkEnd w:id="78"/>
      <w:bookmarkEnd w:id="79"/>
      <w:bookmarkEnd w:id="80"/>
      <w:bookmarkEnd w:id="81"/>
    </w:p>
    <w:p w14:paraId="177F9976" w14:textId="77777777" w:rsidR="00BF3FF4" w:rsidRPr="00CF5B14" w:rsidRDefault="00BF3FF4" w:rsidP="00050694">
      <w:pPr>
        <w:pStyle w:val="Heading2"/>
      </w:pPr>
      <w:bookmarkStart w:id="82" w:name="_Toc510112758"/>
      <w:bookmarkStart w:id="83" w:name="_Toc510158824"/>
      <w:bookmarkStart w:id="84" w:name="_Toc510182874"/>
      <w:bookmarkStart w:id="85" w:name="_Toc510182825"/>
      <w:bookmarkStart w:id="86" w:name="_Toc510189803"/>
      <w:bookmarkStart w:id="87" w:name="_Toc510190451"/>
      <w:bookmarkStart w:id="88" w:name="_Toc510190104"/>
      <w:bookmarkStart w:id="89" w:name="_Toc162373504"/>
      <w:bookmarkStart w:id="90" w:name="_Toc384046902"/>
      <w:bookmarkStart w:id="91" w:name="_Toc386612271"/>
      <w:bookmarkStart w:id="92" w:name="_Toc510112753"/>
      <w:bookmarkStart w:id="93" w:name="_Toc510158819"/>
      <w:bookmarkStart w:id="94" w:name="_Toc510182869"/>
      <w:bookmarkStart w:id="95" w:name="_Toc510182820"/>
      <w:bookmarkStart w:id="96" w:name="_Toc510189798"/>
      <w:bookmarkStart w:id="97" w:name="_Toc510190446"/>
      <w:bookmarkStart w:id="98" w:name="_Toc510190099"/>
      <w:r w:rsidRPr="006570CE">
        <w:t>Insurance Penetration</w:t>
      </w:r>
      <w:bookmarkEnd w:id="82"/>
      <w:bookmarkEnd w:id="83"/>
      <w:bookmarkEnd w:id="84"/>
      <w:bookmarkEnd w:id="85"/>
      <w:bookmarkEnd w:id="86"/>
      <w:bookmarkEnd w:id="87"/>
      <w:bookmarkEnd w:id="88"/>
      <w:bookmarkEnd w:id="89"/>
    </w:p>
    <w:p w14:paraId="54427BD5" w14:textId="7D3373DC" w:rsidR="00BD4C95" w:rsidRDefault="00BF3FF4" w:rsidP="00F92630">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B7224">
        <w:rPr>
          <w:rFonts w:ascii="Mulish" w:hAnsi="Mulish"/>
          <w:sz w:val="18"/>
          <w:szCs w:val="18"/>
        </w:rPr>
        <w:t>The table below compares insurance penetration in Kenya and other countries</w:t>
      </w:r>
      <w:r w:rsidR="004B40A2" w:rsidRPr="009B7224">
        <w:rPr>
          <w:rFonts w:ascii="Mulish" w:hAnsi="Mulish"/>
          <w:sz w:val="18"/>
          <w:szCs w:val="18"/>
        </w:rPr>
        <w:t xml:space="preserve"> </w:t>
      </w:r>
      <w:r w:rsidR="00A94F44">
        <w:rPr>
          <w:rFonts w:ascii="Mulish" w:hAnsi="Mulish"/>
          <w:sz w:val="18"/>
          <w:szCs w:val="18"/>
        </w:rPr>
        <w:t>for</w:t>
      </w:r>
      <w:r w:rsidR="004D11D7">
        <w:rPr>
          <w:rFonts w:ascii="Mulish" w:hAnsi="Mulish"/>
          <w:sz w:val="18"/>
          <w:szCs w:val="18"/>
        </w:rPr>
        <w:t xml:space="preserve"> the year</w:t>
      </w:r>
      <w:r w:rsidR="004B40A2" w:rsidRPr="006D5C39">
        <w:rPr>
          <w:rFonts w:ascii="Mulish" w:hAnsi="Mulish"/>
          <w:sz w:val="18"/>
          <w:szCs w:val="18"/>
        </w:rPr>
        <w:t xml:space="preserve"> 20</w:t>
      </w:r>
      <w:r w:rsidR="009B7224" w:rsidRPr="006D5C39">
        <w:rPr>
          <w:rFonts w:ascii="Mulish" w:hAnsi="Mulish"/>
          <w:sz w:val="18"/>
          <w:szCs w:val="18"/>
        </w:rPr>
        <w:t>2</w:t>
      </w:r>
      <w:r w:rsidR="00657C0C">
        <w:rPr>
          <w:rFonts w:ascii="Mulish" w:hAnsi="Mulish"/>
          <w:sz w:val="18"/>
          <w:szCs w:val="18"/>
        </w:rPr>
        <w:t>2</w:t>
      </w:r>
      <w:r w:rsidRPr="006D5C39">
        <w:rPr>
          <w:rFonts w:ascii="Mulish" w:hAnsi="Mulish"/>
          <w:sz w:val="18"/>
          <w:szCs w:val="18"/>
        </w:rPr>
        <w:t>:</w:t>
      </w:r>
    </w:p>
    <w:tbl>
      <w:tblPr>
        <w:tblW w:w="0" w:type="auto"/>
        <w:jc w:val="center"/>
        <w:tblLook w:val="04A0" w:firstRow="1" w:lastRow="0" w:firstColumn="1" w:lastColumn="0" w:noHBand="0" w:noVBand="1"/>
      </w:tblPr>
      <w:tblGrid>
        <w:gridCol w:w="3134"/>
        <w:gridCol w:w="529"/>
        <w:gridCol w:w="885"/>
        <w:gridCol w:w="1086"/>
      </w:tblGrid>
      <w:tr w:rsidR="00A37078" w:rsidRPr="00657C0C" w14:paraId="53CA4F49" w14:textId="77777777">
        <w:trPr>
          <w:trHeight w:val="285"/>
          <w:jc w:val="center"/>
        </w:trPr>
        <w:tc>
          <w:tcPr>
            <w:tcW w:w="0" w:type="auto"/>
            <w:gridSpan w:val="4"/>
            <w:tcBorders>
              <w:top w:val="single" w:sz="4" w:space="0" w:color="0B7C7C"/>
              <w:left w:val="nil"/>
              <w:bottom w:val="single" w:sz="4" w:space="0" w:color="0B7C7C"/>
              <w:right w:val="nil"/>
            </w:tcBorders>
            <w:shd w:val="clear" w:color="000000" w:fill="0137A6"/>
            <w:noWrap/>
            <w:vAlign w:val="center"/>
            <w:hideMark/>
          </w:tcPr>
          <w:p w14:paraId="5C4164F1" w14:textId="77777777" w:rsidR="00A37078" w:rsidRPr="00657C0C" w:rsidRDefault="00A37078">
            <w:pPr>
              <w:jc w:val="center"/>
              <w:rPr>
                <w:rFonts w:ascii="Mulish" w:eastAsia="Times New Roman" w:hAnsi="Mulish" w:cs="Calibri"/>
                <w:b/>
                <w:bCs/>
                <w:color w:val="FFFFFF"/>
                <w:sz w:val="18"/>
                <w:szCs w:val="18"/>
              </w:rPr>
            </w:pPr>
            <w:r w:rsidRPr="00657C0C">
              <w:rPr>
                <w:rFonts w:ascii="Mulish" w:eastAsia="Times New Roman" w:hAnsi="Mulish" w:cs="Calibri"/>
                <w:b/>
                <w:bCs/>
                <w:color w:val="FFFFFF"/>
                <w:sz w:val="18"/>
                <w:szCs w:val="18"/>
              </w:rPr>
              <w:t>Insurance Penetration – Year 2022</w:t>
            </w:r>
          </w:p>
        </w:tc>
      </w:tr>
      <w:tr w:rsidR="00A37078" w:rsidRPr="00657C0C" w14:paraId="55BEC7B8" w14:textId="77777777" w:rsidTr="008F6F22">
        <w:trPr>
          <w:trHeight w:val="285"/>
          <w:jc w:val="center"/>
        </w:trPr>
        <w:tc>
          <w:tcPr>
            <w:tcW w:w="0" w:type="auto"/>
            <w:tcBorders>
              <w:top w:val="single" w:sz="4" w:space="0" w:color="0137A6"/>
              <w:left w:val="nil"/>
              <w:bottom w:val="single" w:sz="4" w:space="0" w:color="0137A6"/>
              <w:right w:val="single" w:sz="4" w:space="0" w:color="0137A6"/>
            </w:tcBorders>
            <w:shd w:val="clear" w:color="auto" w:fill="D9E2F3" w:themeFill="accent5" w:themeFillTint="33"/>
            <w:noWrap/>
            <w:vAlign w:val="center"/>
            <w:hideMark/>
          </w:tcPr>
          <w:p w14:paraId="13508647" w14:textId="77777777" w:rsidR="00A37078" w:rsidRPr="008F6F22" w:rsidRDefault="00A37078">
            <w:pPr>
              <w:rPr>
                <w:rFonts w:ascii="Mulish" w:eastAsia="Times New Roman" w:hAnsi="Mulish" w:cs="Calibri"/>
                <w:color w:val="0137A6"/>
                <w:sz w:val="18"/>
                <w:szCs w:val="18"/>
              </w:rPr>
            </w:pPr>
            <w:r w:rsidRPr="008F6F22">
              <w:rPr>
                <w:rFonts w:ascii="Mulish" w:eastAsia="Times New Roman" w:hAnsi="Mulish" w:cs="Calibri"/>
                <w:color w:val="0137A6"/>
                <w:sz w:val="18"/>
                <w:szCs w:val="18"/>
              </w:rPr>
              <w:t> </w:t>
            </w:r>
          </w:p>
        </w:tc>
        <w:tc>
          <w:tcPr>
            <w:tcW w:w="0" w:type="auto"/>
            <w:tcBorders>
              <w:top w:val="single" w:sz="4" w:space="0" w:color="0137A6"/>
              <w:left w:val="nil"/>
              <w:bottom w:val="single" w:sz="4" w:space="0" w:color="0137A6"/>
              <w:right w:val="single" w:sz="4" w:space="0" w:color="0137A6"/>
            </w:tcBorders>
            <w:shd w:val="clear" w:color="auto" w:fill="D9E2F3" w:themeFill="accent5" w:themeFillTint="33"/>
            <w:noWrap/>
            <w:vAlign w:val="center"/>
            <w:hideMark/>
          </w:tcPr>
          <w:p w14:paraId="133C14B5" w14:textId="77777777" w:rsidR="00A37078" w:rsidRPr="008F6F22" w:rsidRDefault="00A37078">
            <w:pPr>
              <w:jc w:val="center"/>
              <w:rPr>
                <w:rFonts w:ascii="Mulish" w:eastAsia="Times New Roman" w:hAnsi="Mulish" w:cs="Calibri"/>
                <w:b/>
                <w:bCs/>
                <w:color w:val="0137A6"/>
                <w:sz w:val="18"/>
                <w:szCs w:val="18"/>
              </w:rPr>
            </w:pPr>
            <w:r w:rsidRPr="008F6F22">
              <w:rPr>
                <w:rFonts w:ascii="Mulish" w:eastAsia="Times New Roman" w:hAnsi="Mulish" w:cs="Calibri"/>
                <w:b/>
                <w:bCs/>
                <w:color w:val="0137A6"/>
                <w:sz w:val="18"/>
                <w:szCs w:val="18"/>
              </w:rPr>
              <w:t>Life</w:t>
            </w:r>
          </w:p>
        </w:tc>
        <w:tc>
          <w:tcPr>
            <w:tcW w:w="0" w:type="auto"/>
            <w:tcBorders>
              <w:top w:val="single" w:sz="4" w:space="0" w:color="0137A6"/>
              <w:left w:val="nil"/>
              <w:bottom w:val="single" w:sz="4" w:space="0" w:color="0137A6"/>
              <w:right w:val="single" w:sz="4" w:space="0" w:color="0137A6"/>
            </w:tcBorders>
            <w:shd w:val="clear" w:color="auto" w:fill="D9E2F3" w:themeFill="accent5" w:themeFillTint="33"/>
            <w:noWrap/>
            <w:vAlign w:val="center"/>
            <w:hideMark/>
          </w:tcPr>
          <w:p w14:paraId="02F31F1A" w14:textId="77777777" w:rsidR="00A37078" w:rsidRPr="008F6F22" w:rsidRDefault="00A37078">
            <w:pPr>
              <w:jc w:val="center"/>
              <w:rPr>
                <w:rFonts w:ascii="Mulish" w:eastAsia="Times New Roman" w:hAnsi="Mulish" w:cs="Calibri"/>
                <w:b/>
                <w:bCs/>
                <w:color w:val="0137A6"/>
                <w:sz w:val="18"/>
                <w:szCs w:val="18"/>
              </w:rPr>
            </w:pPr>
            <w:r w:rsidRPr="008F6F22">
              <w:rPr>
                <w:rFonts w:ascii="Mulish" w:eastAsia="Times New Roman" w:hAnsi="Mulish" w:cs="Calibri"/>
                <w:b/>
                <w:bCs/>
                <w:color w:val="0137A6"/>
                <w:sz w:val="18"/>
                <w:szCs w:val="18"/>
              </w:rPr>
              <w:t>General</w:t>
            </w:r>
          </w:p>
        </w:tc>
        <w:tc>
          <w:tcPr>
            <w:tcW w:w="0" w:type="auto"/>
            <w:tcBorders>
              <w:top w:val="single" w:sz="4" w:space="0" w:color="0137A6"/>
              <w:left w:val="nil"/>
              <w:bottom w:val="single" w:sz="4" w:space="0" w:color="0137A6"/>
              <w:right w:val="nil"/>
            </w:tcBorders>
            <w:shd w:val="clear" w:color="auto" w:fill="D9E2F3" w:themeFill="accent5" w:themeFillTint="33"/>
            <w:noWrap/>
            <w:vAlign w:val="center"/>
            <w:hideMark/>
          </w:tcPr>
          <w:p w14:paraId="43FCD687" w14:textId="77777777" w:rsidR="00A37078" w:rsidRPr="008F6F22" w:rsidRDefault="00A37078">
            <w:pPr>
              <w:jc w:val="center"/>
              <w:rPr>
                <w:rFonts w:ascii="Mulish" w:eastAsia="Times New Roman" w:hAnsi="Mulish" w:cs="Calibri"/>
                <w:b/>
                <w:bCs/>
                <w:color w:val="0137A6"/>
                <w:sz w:val="18"/>
                <w:szCs w:val="18"/>
              </w:rPr>
            </w:pPr>
            <w:r w:rsidRPr="008F6F22">
              <w:rPr>
                <w:rFonts w:ascii="Mulish" w:eastAsia="Times New Roman" w:hAnsi="Mulish" w:cs="Calibri"/>
                <w:b/>
                <w:bCs/>
                <w:color w:val="0137A6"/>
                <w:sz w:val="18"/>
                <w:szCs w:val="18"/>
              </w:rPr>
              <w:t>Combined</w:t>
            </w:r>
          </w:p>
        </w:tc>
      </w:tr>
      <w:tr w:rsidR="00A37078" w:rsidRPr="00657C0C" w14:paraId="68DC7D73" w14:textId="77777777">
        <w:trPr>
          <w:trHeight w:val="285"/>
          <w:jc w:val="center"/>
        </w:trPr>
        <w:tc>
          <w:tcPr>
            <w:tcW w:w="0" w:type="auto"/>
            <w:tcBorders>
              <w:top w:val="nil"/>
              <w:left w:val="nil"/>
              <w:bottom w:val="single" w:sz="4" w:space="0" w:color="0137A6"/>
              <w:right w:val="single" w:sz="4" w:space="0" w:color="0137A6"/>
            </w:tcBorders>
            <w:shd w:val="clear" w:color="000000" w:fill="F2F2F2"/>
            <w:noWrap/>
            <w:vAlign w:val="center"/>
            <w:hideMark/>
          </w:tcPr>
          <w:p w14:paraId="1300C40D" w14:textId="77777777" w:rsidR="00A37078" w:rsidRPr="00657C0C" w:rsidRDefault="00A37078">
            <w:pPr>
              <w:jc w:val="right"/>
              <w:rPr>
                <w:rFonts w:ascii="Mulish" w:eastAsia="Times New Roman" w:hAnsi="Mulish" w:cs="Calibri"/>
                <w:b/>
                <w:bCs/>
                <w:color w:val="0137A6"/>
                <w:sz w:val="18"/>
                <w:szCs w:val="18"/>
              </w:rPr>
            </w:pPr>
            <w:r w:rsidRPr="00657C0C">
              <w:rPr>
                <w:rFonts w:ascii="Mulish" w:eastAsia="Times New Roman" w:hAnsi="Mulish" w:cs="Calibri"/>
                <w:b/>
                <w:bCs/>
                <w:color w:val="0137A6"/>
                <w:sz w:val="18"/>
                <w:szCs w:val="18"/>
              </w:rPr>
              <w:t>Kenya </w:t>
            </w:r>
          </w:p>
        </w:tc>
        <w:tc>
          <w:tcPr>
            <w:tcW w:w="0" w:type="auto"/>
            <w:tcBorders>
              <w:top w:val="nil"/>
              <w:left w:val="nil"/>
              <w:bottom w:val="single" w:sz="4" w:space="0" w:color="0137A6"/>
              <w:right w:val="single" w:sz="4" w:space="0" w:color="0137A6"/>
            </w:tcBorders>
            <w:shd w:val="clear" w:color="000000" w:fill="F2F2F2"/>
            <w:noWrap/>
            <w:vAlign w:val="center"/>
            <w:hideMark/>
          </w:tcPr>
          <w:p w14:paraId="1F6DD0E9" w14:textId="77777777" w:rsidR="00A37078" w:rsidRPr="008F6F22" w:rsidRDefault="00A37078">
            <w:pPr>
              <w:jc w:val="right"/>
              <w:rPr>
                <w:rFonts w:ascii="Mulish" w:eastAsia="Times New Roman" w:hAnsi="Mulish" w:cs="Calibri"/>
                <w:b/>
                <w:bCs/>
                <w:sz w:val="18"/>
                <w:szCs w:val="18"/>
              </w:rPr>
            </w:pPr>
            <w:r w:rsidRPr="008F6F22">
              <w:rPr>
                <w:rFonts w:ascii="Mulish" w:eastAsia="Times New Roman" w:hAnsi="Mulish" w:cs="Calibri"/>
                <w:b/>
                <w:bCs/>
                <w:sz w:val="18"/>
                <w:szCs w:val="18"/>
              </w:rPr>
              <w:t>1.1</w:t>
            </w:r>
          </w:p>
        </w:tc>
        <w:tc>
          <w:tcPr>
            <w:tcW w:w="0" w:type="auto"/>
            <w:tcBorders>
              <w:top w:val="nil"/>
              <w:left w:val="nil"/>
              <w:bottom w:val="single" w:sz="4" w:space="0" w:color="0137A6"/>
              <w:right w:val="single" w:sz="4" w:space="0" w:color="0137A6"/>
            </w:tcBorders>
            <w:shd w:val="clear" w:color="000000" w:fill="F2F2F2"/>
            <w:noWrap/>
            <w:vAlign w:val="center"/>
            <w:hideMark/>
          </w:tcPr>
          <w:p w14:paraId="52F4383C" w14:textId="77777777" w:rsidR="00A37078" w:rsidRPr="008F6F22" w:rsidRDefault="00A37078">
            <w:pPr>
              <w:jc w:val="right"/>
              <w:rPr>
                <w:rFonts w:ascii="Mulish" w:eastAsia="Times New Roman" w:hAnsi="Mulish" w:cs="Calibri"/>
                <w:b/>
                <w:bCs/>
                <w:sz w:val="18"/>
                <w:szCs w:val="18"/>
              </w:rPr>
            </w:pPr>
            <w:r w:rsidRPr="008F6F22">
              <w:rPr>
                <w:rFonts w:ascii="Mulish" w:eastAsia="Times New Roman" w:hAnsi="Mulish" w:cs="Calibri"/>
                <w:b/>
                <w:bCs/>
                <w:sz w:val="18"/>
                <w:szCs w:val="18"/>
              </w:rPr>
              <w:t>1.2</w:t>
            </w:r>
          </w:p>
        </w:tc>
        <w:tc>
          <w:tcPr>
            <w:tcW w:w="0" w:type="auto"/>
            <w:tcBorders>
              <w:top w:val="nil"/>
              <w:left w:val="nil"/>
              <w:bottom w:val="single" w:sz="4" w:space="0" w:color="0137A6"/>
              <w:right w:val="nil"/>
            </w:tcBorders>
            <w:shd w:val="clear" w:color="000000" w:fill="F2F2F2"/>
            <w:noWrap/>
            <w:vAlign w:val="center"/>
            <w:hideMark/>
          </w:tcPr>
          <w:p w14:paraId="7E1E3B79" w14:textId="77777777" w:rsidR="00A37078" w:rsidRPr="008F6F22" w:rsidRDefault="00A37078">
            <w:pPr>
              <w:jc w:val="right"/>
              <w:rPr>
                <w:rFonts w:ascii="Mulish" w:eastAsia="Times New Roman" w:hAnsi="Mulish" w:cs="Calibri"/>
                <w:b/>
                <w:bCs/>
                <w:sz w:val="18"/>
                <w:szCs w:val="18"/>
              </w:rPr>
            </w:pPr>
            <w:r w:rsidRPr="008F6F22">
              <w:rPr>
                <w:rFonts w:ascii="Mulish" w:eastAsia="Times New Roman" w:hAnsi="Mulish" w:cs="Calibri"/>
                <w:b/>
                <w:bCs/>
                <w:sz w:val="18"/>
                <w:szCs w:val="18"/>
              </w:rPr>
              <w:t>2.3</w:t>
            </w:r>
          </w:p>
        </w:tc>
      </w:tr>
      <w:tr w:rsidR="00A37078" w:rsidRPr="00657C0C" w14:paraId="7A848B59" w14:textId="77777777">
        <w:trPr>
          <w:trHeight w:val="285"/>
          <w:jc w:val="center"/>
        </w:trPr>
        <w:tc>
          <w:tcPr>
            <w:tcW w:w="0" w:type="auto"/>
            <w:tcBorders>
              <w:top w:val="nil"/>
              <w:left w:val="nil"/>
              <w:bottom w:val="nil"/>
              <w:right w:val="single" w:sz="4" w:space="0" w:color="0137A6"/>
            </w:tcBorders>
            <w:shd w:val="clear" w:color="000000" w:fill="FFFFFF"/>
            <w:noWrap/>
            <w:vAlign w:val="center"/>
            <w:hideMark/>
          </w:tcPr>
          <w:p w14:paraId="6DC5A594"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South Africa </w:t>
            </w:r>
          </w:p>
        </w:tc>
        <w:tc>
          <w:tcPr>
            <w:tcW w:w="0" w:type="auto"/>
            <w:tcBorders>
              <w:top w:val="nil"/>
              <w:left w:val="nil"/>
              <w:bottom w:val="nil"/>
              <w:right w:val="single" w:sz="4" w:space="0" w:color="0137A6"/>
            </w:tcBorders>
            <w:shd w:val="clear" w:color="000000" w:fill="FFFFFF"/>
            <w:noWrap/>
            <w:vAlign w:val="center"/>
            <w:hideMark/>
          </w:tcPr>
          <w:p w14:paraId="526E01D2"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9.1</w:t>
            </w:r>
          </w:p>
        </w:tc>
        <w:tc>
          <w:tcPr>
            <w:tcW w:w="0" w:type="auto"/>
            <w:tcBorders>
              <w:top w:val="nil"/>
              <w:left w:val="nil"/>
              <w:bottom w:val="nil"/>
              <w:right w:val="single" w:sz="4" w:space="0" w:color="0137A6"/>
            </w:tcBorders>
            <w:shd w:val="clear" w:color="000000" w:fill="FFFFFF"/>
            <w:noWrap/>
            <w:vAlign w:val="center"/>
            <w:hideMark/>
          </w:tcPr>
          <w:p w14:paraId="6148B439"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2.2</w:t>
            </w:r>
          </w:p>
        </w:tc>
        <w:tc>
          <w:tcPr>
            <w:tcW w:w="0" w:type="auto"/>
            <w:tcBorders>
              <w:top w:val="nil"/>
              <w:left w:val="nil"/>
              <w:bottom w:val="nil"/>
              <w:right w:val="nil"/>
            </w:tcBorders>
            <w:shd w:val="clear" w:color="000000" w:fill="FFFFFF"/>
            <w:noWrap/>
            <w:vAlign w:val="center"/>
            <w:hideMark/>
          </w:tcPr>
          <w:p w14:paraId="3D36CDDE"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11.3</w:t>
            </w:r>
          </w:p>
        </w:tc>
      </w:tr>
      <w:tr w:rsidR="00A37078" w:rsidRPr="00657C0C" w14:paraId="0C9BA8F6" w14:textId="77777777">
        <w:trPr>
          <w:trHeight w:val="285"/>
          <w:jc w:val="center"/>
        </w:trPr>
        <w:tc>
          <w:tcPr>
            <w:tcW w:w="0" w:type="auto"/>
            <w:tcBorders>
              <w:top w:val="nil"/>
              <w:left w:val="nil"/>
              <w:bottom w:val="nil"/>
              <w:right w:val="single" w:sz="4" w:space="0" w:color="0137A6"/>
            </w:tcBorders>
            <w:shd w:val="clear" w:color="000000" w:fill="FFFFFF"/>
            <w:noWrap/>
            <w:vAlign w:val="center"/>
            <w:hideMark/>
          </w:tcPr>
          <w:p w14:paraId="49E2BD08"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UK </w:t>
            </w:r>
          </w:p>
        </w:tc>
        <w:tc>
          <w:tcPr>
            <w:tcW w:w="0" w:type="auto"/>
            <w:tcBorders>
              <w:top w:val="nil"/>
              <w:left w:val="nil"/>
              <w:bottom w:val="nil"/>
              <w:right w:val="single" w:sz="4" w:space="0" w:color="0137A6"/>
            </w:tcBorders>
            <w:shd w:val="clear" w:color="000000" w:fill="FFFFFF"/>
            <w:noWrap/>
            <w:vAlign w:val="center"/>
            <w:hideMark/>
          </w:tcPr>
          <w:p w14:paraId="1A7AC4BC"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8.1</w:t>
            </w:r>
          </w:p>
        </w:tc>
        <w:tc>
          <w:tcPr>
            <w:tcW w:w="0" w:type="auto"/>
            <w:tcBorders>
              <w:top w:val="nil"/>
              <w:left w:val="nil"/>
              <w:bottom w:val="nil"/>
              <w:right w:val="single" w:sz="4" w:space="0" w:color="0137A6"/>
            </w:tcBorders>
            <w:shd w:val="clear" w:color="000000" w:fill="FFFFFF"/>
            <w:noWrap/>
            <w:vAlign w:val="center"/>
            <w:hideMark/>
          </w:tcPr>
          <w:p w14:paraId="72DA1831"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2.4</w:t>
            </w:r>
          </w:p>
        </w:tc>
        <w:tc>
          <w:tcPr>
            <w:tcW w:w="0" w:type="auto"/>
            <w:tcBorders>
              <w:top w:val="nil"/>
              <w:left w:val="nil"/>
              <w:bottom w:val="nil"/>
              <w:right w:val="nil"/>
            </w:tcBorders>
            <w:shd w:val="clear" w:color="000000" w:fill="FFFFFF"/>
            <w:noWrap/>
            <w:vAlign w:val="center"/>
            <w:hideMark/>
          </w:tcPr>
          <w:p w14:paraId="33DEFCF9"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10.5</w:t>
            </w:r>
          </w:p>
        </w:tc>
      </w:tr>
      <w:tr w:rsidR="00A37078" w:rsidRPr="00657C0C" w14:paraId="3FF10405" w14:textId="77777777">
        <w:trPr>
          <w:trHeight w:val="293"/>
          <w:jc w:val="center"/>
        </w:trPr>
        <w:tc>
          <w:tcPr>
            <w:tcW w:w="0" w:type="auto"/>
            <w:tcBorders>
              <w:top w:val="nil"/>
              <w:left w:val="nil"/>
              <w:bottom w:val="nil"/>
              <w:right w:val="single" w:sz="4" w:space="0" w:color="0137A6"/>
            </w:tcBorders>
            <w:shd w:val="clear" w:color="000000" w:fill="FFFFFF"/>
            <w:noWrap/>
            <w:vAlign w:val="center"/>
            <w:hideMark/>
          </w:tcPr>
          <w:p w14:paraId="4AADAA4D"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US </w:t>
            </w:r>
          </w:p>
        </w:tc>
        <w:tc>
          <w:tcPr>
            <w:tcW w:w="0" w:type="auto"/>
            <w:tcBorders>
              <w:top w:val="nil"/>
              <w:left w:val="nil"/>
              <w:bottom w:val="nil"/>
              <w:right w:val="single" w:sz="4" w:space="0" w:color="0137A6"/>
            </w:tcBorders>
            <w:shd w:val="clear" w:color="auto" w:fill="auto"/>
            <w:noWrap/>
            <w:vAlign w:val="bottom"/>
            <w:hideMark/>
          </w:tcPr>
          <w:p w14:paraId="036B2A03"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2.6</w:t>
            </w:r>
          </w:p>
        </w:tc>
        <w:tc>
          <w:tcPr>
            <w:tcW w:w="0" w:type="auto"/>
            <w:tcBorders>
              <w:top w:val="nil"/>
              <w:left w:val="nil"/>
              <w:bottom w:val="nil"/>
              <w:right w:val="single" w:sz="4" w:space="0" w:color="0137A6"/>
            </w:tcBorders>
            <w:shd w:val="clear" w:color="000000" w:fill="FFFFFF"/>
            <w:noWrap/>
            <w:vAlign w:val="center"/>
            <w:hideMark/>
          </w:tcPr>
          <w:p w14:paraId="413766FE"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9.0</w:t>
            </w:r>
          </w:p>
        </w:tc>
        <w:tc>
          <w:tcPr>
            <w:tcW w:w="0" w:type="auto"/>
            <w:tcBorders>
              <w:top w:val="nil"/>
              <w:left w:val="nil"/>
              <w:bottom w:val="nil"/>
              <w:right w:val="nil"/>
            </w:tcBorders>
            <w:shd w:val="clear" w:color="auto" w:fill="auto"/>
            <w:noWrap/>
            <w:vAlign w:val="bottom"/>
            <w:hideMark/>
          </w:tcPr>
          <w:p w14:paraId="0576F711"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11.6</w:t>
            </w:r>
          </w:p>
        </w:tc>
      </w:tr>
      <w:tr w:rsidR="00A37078" w:rsidRPr="00657C0C" w14:paraId="25F750EB" w14:textId="77777777">
        <w:trPr>
          <w:trHeight w:val="285"/>
          <w:jc w:val="center"/>
        </w:trPr>
        <w:tc>
          <w:tcPr>
            <w:tcW w:w="0" w:type="auto"/>
            <w:tcBorders>
              <w:top w:val="nil"/>
              <w:left w:val="nil"/>
              <w:bottom w:val="nil"/>
              <w:right w:val="single" w:sz="4" w:space="0" w:color="0137A6"/>
            </w:tcBorders>
            <w:shd w:val="clear" w:color="000000" w:fill="FFFFFF"/>
            <w:noWrap/>
            <w:vAlign w:val="center"/>
            <w:hideMark/>
          </w:tcPr>
          <w:p w14:paraId="1C33FA2D"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India </w:t>
            </w:r>
          </w:p>
        </w:tc>
        <w:tc>
          <w:tcPr>
            <w:tcW w:w="0" w:type="auto"/>
            <w:tcBorders>
              <w:top w:val="nil"/>
              <w:left w:val="nil"/>
              <w:bottom w:val="nil"/>
              <w:right w:val="single" w:sz="4" w:space="0" w:color="0137A6"/>
            </w:tcBorders>
            <w:shd w:val="clear" w:color="000000" w:fill="FFFFFF"/>
            <w:noWrap/>
            <w:vAlign w:val="center"/>
            <w:hideMark/>
          </w:tcPr>
          <w:p w14:paraId="11115955"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3.0</w:t>
            </w:r>
          </w:p>
        </w:tc>
        <w:tc>
          <w:tcPr>
            <w:tcW w:w="0" w:type="auto"/>
            <w:tcBorders>
              <w:top w:val="nil"/>
              <w:left w:val="nil"/>
              <w:bottom w:val="nil"/>
              <w:right w:val="single" w:sz="4" w:space="0" w:color="0137A6"/>
            </w:tcBorders>
            <w:shd w:val="clear" w:color="000000" w:fill="FFFFFF"/>
            <w:noWrap/>
            <w:vAlign w:val="center"/>
            <w:hideMark/>
          </w:tcPr>
          <w:p w14:paraId="619CC235"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1.0</w:t>
            </w:r>
          </w:p>
        </w:tc>
        <w:tc>
          <w:tcPr>
            <w:tcW w:w="0" w:type="auto"/>
            <w:tcBorders>
              <w:top w:val="nil"/>
              <w:left w:val="nil"/>
              <w:bottom w:val="nil"/>
              <w:right w:val="nil"/>
            </w:tcBorders>
            <w:shd w:val="clear" w:color="000000" w:fill="FFFFFF"/>
            <w:noWrap/>
            <w:vAlign w:val="center"/>
            <w:hideMark/>
          </w:tcPr>
          <w:p w14:paraId="55D34B29"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4.0</w:t>
            </w:r>
          </w:p>
        </w:tc>
      </w:tr>
      <w:tr w:rsidR="00A37078" w:rsidRPr="00657C0C" w14:paraId="2CA1141A" w14:textId="77777777">
        <w:trPr>
          <w:trHeight w:val="293"/>
          <w:jc w:val="center"/>
        </w:trPr>
        <w:tc>
          <w:tcPr>
            <w:tcW w:w="0" w:type="auto"/>
            <w:tcBorders>
              <w:top w:val="nil"/>
              <w:left w:val="nil"/>
              <w:bottom w:val="nil"/>
              <w:right w:val="single" w:sz="4" w:space="0" w:color="0137A6"/>
            </w:tcBorders>
            <w:shd w:val="clear" w:color="000000" w:fill="FFFFFF"/>
            <w:noWrap/>
            <w:vAlign w:val="center"/>
            <w:hideMark/>
          </w:tcPr>
          <w:p w14:paraId="1BE805DD"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Malaysia </w:t>
            </w:r>
          </w:p>
        </w:tc>
        <w:tc>
          <w:tcPr>
            <w:tcW w:w="0" w:type="auto"/>
            <w:tcBorders>
              <w:top w:val="nil"/>
              <w:left w:val="nil"/>
              <w:bottom w:val="nil"/>
              <w:right w:val="single" w:sz="4" w:space="0" w:color="0137A6"/>
            </w:tcBorders>
            <w:shd w:val="clear" w:color="000000" w:fill="FFFFFF"/>
            <w:noWrap/>
            <w:vAlign w:val="center"/>
            <w:hideMark/>
          </w:tcPr>
          <w:p w14:paraId="2F35B57F"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3.7</w:t>
            </w:r>
          </w:p>
        </w:tc>
        <w:tc>
          <w:tcPr>
            <w:tcW w:w="0" w:type="auto"/>
            <w:tcBorders>
              <w:top w:val="nil"/>
              <w:left w:val="nil"/>
              <w:bottom w:val="nil"/>
              <w:right w:val="single" w:sz="4" w:space="0" w:color="0137A6"/>
            </w:tcBorders>
            <w:shd w:val="clear" w:color="auto" w:fill="auto"/>
            <w:noWrap/>
            <w:vAlign w:val="bottom"/>
            <w:hideMark/>
          </w:tcPr>
          <w:p w14:paraId="3A80842E"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1.3</w:t>
            </w:r>
          </w:p>
        </w:tc>
        <w:tc>
          <w:tcPr>
            <w:tcW w:w="0" w:type="auto"/>
            <w:tcBorders>
              <w:top w:val="nil"/>
              <w:left w:val="nil"/>
              <w:bottom w:val="nil"/>
              <w:right w:val="nil"/>
            </w:tcBorders>
            <w:shd w:val="clear" w:color="000000" w:fill="FFFFFF"/>
            <w:noWrap/>
            <w:vAlign w:val="center"/>
            <w:hideMark/>
          </w:tcPr>
          <w:p w14:paraId="6F5BB7A4"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5.0</w:t>
            </w:r>
          </w:p>
        </w:tc>
      </w:tr>
      <w:tr w:rsidR="00A37078" w:rsidRPr="00657C0C" w14:paraId="6ADFC141" w14:textId="77777777">
        <w:trPr>
          <w:trHeight w:val="28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A8CF74C"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World </w:t>
            </w:r>
          </w:p>
        </w:tc>
        <w:tc>
          <w:tcPr>
            <w:tcW w:w="0" w:type="auto"/>
            <w:tcBorders>
              <w:top w:val="nil"/>
              <w:left w:val="nil"/>
              <w:bottom w:val="single" w:sz="4" w:space="0" w:color="0137A6"/>
              <w:right w:val="single" w:sz="4" w:space="0" w:color="0137A6"/>
            </w:tcBorders>
            <w:shd w:val="clear" w:color="000000" w:fill="FFFFFF"/>
            <w:noWrap/>
            <w:vAlign w:val="center"/>
            <w:hideMark/>
          </w:tcPr>
          <w:p w14:paraId="4CF7EDE2"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2.8</w:t>
            </w:r>
          </w:p>
        </w:tc>
        <w:tc>
          <w:tcPr>
            <w:tcW w:w="0" w:type="auto"/>
            <w:tcBorders>
              <w:top w:val="nil"/>
              <w:left w:val="nil"/>
              <w:bottom w:val="single" w:sz="4" w:space="0" w:color="0137A6"/>
              <w:right w:val="single" w:sz="4" w:space="0" w:color="0137A6"/>
            </w:tcBorders>
            <w:shd w:val="clear" w:color="000000" w:fill="FFFFFF"/>
            <w:noWrap/>
            <w:vAlign w:val="center"/>
            <w:hideMark/>
          </w:tcPr>
          <w:p w14:paraId="5E6DD7AF"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4.0</w:t>
            </w:r>
          </w:p>
        </w:tc>
        <w:tc>
          <w:tcPr>
            <w:tcW w:w="0" w:type="auto"/>
            <w:tcBorders>
              <w:top w:val="nil"/>
              <w:left w:val="nil"/>
              <w:bottom w:val="single" w:sz="4" w:space="0" w:color="0137A6"/>
              <w:right w:val="nil"/>
            </w:tcBorders>
            <w:shd w:val="clear" w:color="000000" w:fill="FFFFFF"/>
            <w:noWrap/>
            <w:vAlign w:val="center"/>
            <w:hideMark/>
          </w:tcPr>
          <w:p w14:paraId="36F83396" w14:textId="77777777" w:rsidR="00A37078" w:rsidRPr="008F6F22" w:rsidRDefault="00A37078">
            <w:pPr>
              <w:jc w:val="right"/>
              <w:rPr>
                <w:rFonts w:ascii="Mulish" w:eastAsia="Times New Roman" w:hAnsi="Mulish" w:cs="Calibri"/>
                <w:sz w:val="18"/>
                <w:szCs w:val="18"/>
              </w:rPr>
            </w:pPr>
            <w:r w:rsidRPr="008F6F22">
              <w:rPr>
                <w:rFonts w:ascii="Mulish" w:eastAsia="Times New Roman" w:hAnsi="Mulish" w:cs="Calibri"/>
                <w:sz w:val="18"/>
                <w:szCs w:val="18"/>
              </w:rPr>
              <w:t>6.8</w:t>
            </w:r>
          </w:p>
        </w:tc>
      </w:tr>
      <w:tr w:rsidR="00A37078" w:rsidRPr="00657C0C" w14:paraId="78081BA8" w14:textId="77777777">
        <w:trPr>
          <w:trHeight w:val="293"/>
          <w:jc w:val="center"/>
        </w:trPr>
        <w:tc>
          <w:tcPr>
            <w:tcW w:w="0" w:type="auto"/>
            <w:tcBorders>
              <w:top w:val="nil"/>
              <w:left w:val="nil"/>
              <w:bottom w:val="nil"/>
              <w:right w:val="nil"/>
            </w:tcBorders>
            <w:shd w:val="clear" w:color="auto" w:fill="auto"/>
            <w:noWrap/>
            <w:vAlign w:val="bottom"/>
            <w:hideMark/>
          </w:tcPr>
          <w:p w14:paraId="2505CA8F" w14:textId="77777777" w:rsidR="00A37078" w:rsidRPr="00657C0C" w:rsidRDefault="00A37078">
            <w:pPr>
              <w:jc w:val="right"/>
              <w:rPr>
                <w:rFonts w:ascii="Mulish" w:eastAsia="Times New Roman" w:hAnsi="Mulish" w:cs="Calibri"/>
                <w:i/>
                <w:color w:val="0137A6"/>
                <w:sz w:val="18"/>
                <w:szCs w:val="18"/>
              </w:rPr>
            </w:pPr>
            <w:r w:rsidRPr="00657C0C">
              <w:rPr>
                <w:rFonts w:ascii="Mulish" w:eastAsia="Times New Roman" w:hAnsi="Mulish" w:cs="Calibri"/>
                <w:i/>
                <w:color w:val="0137A6"/>
                <w:sz w:val="18"/>
                <w:szCs w:val="18"/>
              </w:rPr>
              <w:t>Source: Swiss Re Sigma No 3/2023</w:t>
            </w:r>
          </w:p>
        </w:tc>
        <w:tc>
          <w:tcPr>
            <w:tcW w:w="0" w:type="auto"/>
            <w:tcBorders>
              <w:top w:val="nil"/>
              <w:left w:val="nil"/>
              <w:bottom w:val="nil"/>
              <w:right w:val="nil"/>
            </w:tcBorders>
            <w:shd w:val="clear" w:color="000000" w:fill="FFFFFF"/>
            <w:noWrap/>
            <w:vAlign w:val="bottom"/>
            <w:hideMark/>
          </w:tcPr>
          <w:p w14:paraId="6A3891CF"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 </w:t>
            </w:r>
          </w:p>
        </w:tc>
        <w:tc>
          <w:tcPr>
            <w:tcW w:w="0" w:type="auto"/>
            <w:tcBorders>
              <w:top w:val="nil"/>
              <w:left w:val="nil"/>
              <w:bottom w:val="nil"/>
              <w:right w:val="nil"/>
            </w:tcBorders>
            <w:shd w:val="clear" w:color="000000" w:fill="FFFFFF"/>
            <w:noWrap/>
            <w:vAlign w:val="bottom"/>
            <w:hideMark/>
          </w:tcPr>
          <w:p w14:paraId="173EA571"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 </w:t>
            </w:r>
          </w:p>
        </w:tc>
        <w:tc>
          <w:tcPr>
            <w:tcW w:w="0" w:type="auto"/>
            <w:tcBorders>
              <w:top w:val="nil"/>
              <w:left w:val="nil"/>
              <w:bottom w:val="nil"/>
              <w:right w:val="nil"/>
            </w:tcBorders>
            <w:shd w:val="clear" w:color="000000" w:fill="FFFFFF"/>
            <w:noWrap/>
            <w:vAlign w:val="bottom"/>
            <w:hideMark/>
          </w:tcPr>
          <w:p w14:paraId="595DA176" w14:textId="77777777" w:rsidR="00A37078" w:rsidRPr="00657C0C" w:rsidRDefault="00A37078">
            <w:pPr>
              <w:jc w:val="right"/>
              <w:rPr>
                <w:rFonts w:ascii="Mulish" w:eastAsia="Times New Roman" w:hAnsi="Mulish" w:cs="Calibri"/>
                <w:color w:val="0137A6"/>
                <w:sz w:val="18"/>
                <w:szCs w:val="18"/>
              </w:rPr>
            </w:pPr>
            <w:r w:rsidRPr="00657C0C">
              <w:rPr>
                <w:rFonts w:ascii="Mulish" w:eastAsia="Times New Roman" w:hAnsi="Mulish" w:cs="Calibri"/>
                <w:color w:val="0137A6"/>
                <w:sz w:val="18"/>
                <w:szCs w:val="18"/>
              </w:rPr>
              <w:t> </w:t>
            </w:r>
          </w:p>
        </w:tc>
      </w:tr>
    </w:tbl>
    <w:p w14:paraId="460EFDF8" w14:textId="0C50E5FD" w:rsidR="00A74057" w:rsidRPr="00A74057" w:rsidRDefault="00A74057" w:rsidP="0041013D">
      <w:pPr>
        <w:widowControl/>
        <w:numPr>
          <w:ilvl w:val="1"/>
          <w:numId w:val="1"/>
        </w:numPr>
        <w:autoSpaceDE w:val="0"/>
        <w:autoSpaceDN w:val="0"/>
        <w:adjustRightInd w:val="0"/>
        <w:spacing w:before="80" w:after="240"/>
        <w:ind w:left="706" w:hanging="706"/>
        <w:jc w:val="both"/>
        <w:rPr>
          <w:rFonts w:ascii="Mulish" w:eastAsia="Times New Roman" w:hAnsi="Mulish" w:cs="Times New Roman"/>
          <w:sz w:val="18"/>
          <w:szCs w:val="18"/>
          <w:lang w:eastAsia="en-GB"/>
        </w:rPr>
      </w:pPr>
      <w:r w:rsidRPr="00A74057">
        <w:rPr>
          <w:rFonts w:ascii="Mulish" w:eastAsia="Times New Roman" w:hAnsi="Mulish" w:cs="Times New Roman"/>
          <w:sz w:val="18"/>
          <w:szCs w:val="18"/>
          <w:lang w:eastAsia="en-GB"/>
        </w:rPr>
        <w:t xml:space="preserve">General insurance business penetration in the Kenyan market stood at </w:t>
      </w:r>
      <w:r w:rsidRPr="00A72511">
        <w:rPr>
          <w:rFonts w:ascii="Mulish" w:eastAsia="Times New Roman" w:hAnsi="Mulish" w:cs="Times New Roman"/>
          <w:b/>
          <w:bCs/>
          <w:sz w:val="18"/>
          <w:szCs w:val="18"/>
          <w:lang w:eastAsia="en-GB"/>
        </w:rPr>
        <w:t>1.2%</w:t>
      </w:r>
      <w:r w:rsidRPr="00A74057">
        <w:rPr>
          <w:rFonts w:ascii="Mulish" w:eastAsia="Times New Roman" w:hAnsi="Mulish" w:cs="Times New Roman"/>
          <w:sz w:val="18"/>
          <w:szCs w:val="18"/>
          <w:lang w:eastAsia="en-GB"/>
        </w:rPr>
        <w:t xml:space="preserve"> compared to the global market insurance business penetration of </w:t>
      </w:r>
      <w:r w:rsidRPr="00A72511">
        <w:rPr>
          <w:rFonts w:ascii="Mulish" w:eastAsia="Times New Roman" w:hAnsi="Mulish" w:cs="Times New Roman"/>
          <w:b/>
          <w:bCs/>
          <w:sz w:val="18"/>
          <w:szCs w:val="18"/>
          <w:lang w:eastAsia="en-GB"/>
        </w:rPr>
        <w:t>4.0%.</w:t>
      </w:r>
    </w:p>
    <w:p w14:paraId="2E823BC8" w14:textId="26221C9C" w:rsidR="00A74057" w:rsidRPr="00D6227C" w:rsidRDefault="00A74057" w:rsidP="00A74057">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A74057">
        <w:rPr>
          <w:rFonts w:ascii="Mulish" w:eastAsia="Times New Roman" w:hAnsi="Mulish" w:cs="Times New Roman"/>
          <w:sz w:val="18"/>
          <w:szCs w:val="18"/>
          <w:lang w:eastAsia="en-GB"/>
        </w:rPr>
        <w:t xml:space="preserve">General insurance business penetration in Kenya has continued to be higher than Life insurance business penetration at </w:t>
      </w:r>
      <w:r w:rsidRPr="00A72511">
        <w:rPr>
          <w:rFonts w:ascii="Mulish" w:eastAsia="Times New Roman" w:hAnsi="Mulish" w:cs="Times New Roman"/>
          <w:b/>
          <w:bCs/>
          <w:sz w:val="18"/>
          <w:szCs w:val="18"/>
          <w:lang w:eastAsia="en-GB"/>
        </w:rPr>
        <w:t>1.2%</w:t>
      </w:r>
      <w:r w:rsidRPr="00A74057">
        <w:rPr>
          <w:rFonts w:ascii="Mulish" w:eastAsia="Times New Roman" w:hAnsi="Mulish" w:cs="Times New Roman"/>
          <w:sz w:val="18"/>
          <w:szCs w:val="18"/>
          <w:lang w:eastAsia="en-GB"/>
        </w:rPr>
        <w:t xml:space="preserve"> compared to </w:t>
      </w:r>
      <w:r w:rsidRPr="00A72511">
        <w:rPr>
          <w:rFonts w:ascii="Mulish" w:eastAsia="Times New Roman" w:hAnsi="Mulish" w:cs="Times New Roman"/>
          <w:b/>
          <w:bCs/>
          <w:sz w:val="18"/>
          <w:szCs w:val="18"/>
          <w:lang w:eastAsia="en-GB"/>
        </w:rPr>
        <w:t>1.1%</w:t>
      </w:r>
      <w:r w:rsidRPr="00A74057">
        <w:rPr>
          <w:rFonts w:ascii="Mulish" w:eastAsia="Times New Roman" w:hAnsi="Mulish" w:cs="Times New Roman"/>
          <w:sz w:val="18"/>
          <w:szCs w:val="18"/>
          <w:lang w:eastAsia="en-GB"/>
        </w:rPr>
        <w:t xml:space="preserve"> for Life business in 2022</w:t>
      </w:r>
      <w:r w:rsidR="0041013D">
        <w:rPr>
          <w:rFonts w:ascii="Mulish" w:eastAsia="Times New Roman" w:hAnsi="Mulish" w:cs="Times New Roman"/>
          <w:sz w:val="18"/>
          <w:szCs w:val="18"/>
          <w:lang w:eastAsia="en-GB"/>
        </w:rPr>
        <w:t>.</w:t>
      </w:r>
    </w:p>
    <w:p w14:paraId="19BBBD18" w14:textId="7FDF2458" w:rsidR="009F0DF7" w:rsidRPr="00C0451A" w:rsidRDefault="009F0DF7" w:rsidP="00BA1BDF">
      <w:pPr>
        <w:pStyle w:val="Heading2"/>
        <w:spacing w:before="120" w:after="120"/>
      </w:pPr>
      <w:bookmarkStart w:id="99" w:name="_Toc162373505"/>
      <w:r w:rsidRPr="00C0451A">
        <w:t>Nature of the Business</w:t>
      </w:r>
      <w:bookmarkEnd w:id="90"/>
      <w:bookmarkEnd w:id="91"/>
      <w:bookmarkEnd w:id="92"/>
      <w:bookmarkEnd w:id="93"/>
      <w:bookmarkEnd w:id="94"/>
      <w:bookmarkEnd w:id="95"/>
      <w:bookmarkEnd w:id="96"/>
      <w:bookmarkEnd w:id="97"/>
      <w:bookmarkEnd w:id="98"/>
      <w:bookmarkEnd w:id="99"/>
    </w:p>
    <w:p w14:paraId="30770B76" w14:textId="3DB64A4E" w:rsidR="009F0DF7" w:rsidRPr="0028167C" w:rsidRDefault="007F39F4" w:rsidP="00BA1BDF">
      <w:pPr>
        <w:widowControl/>
        <w:numPr>
          <w:ilvl w:val="1"/>
          <w:numId w:val="1"/>
        </w:numPr>
        <w:autoSpaceDE w:val="0"/>
        <w:autoSpaceDN w:val="0"/>
        <w:adjustRightInd w:val="0"/>
        <w:spacing w:before="120" w:after="240" w:line="276" w:lineRule="auto"/>
        <w:ind w:left="709" w:hanging="709"/>
        <w:jc w:val="both"/>
        <w:rPr>
          <w:rFonts w:ascii="Mulish" w:eastAsia="Times New Roman" w:hAnsi="Mulish" w:cs="Times New Roman"/>
          <w:sz w:val="18"/>
          <w:szCs w:val="18"/>
          <w:lang w:eastAsia="en-GB"/>
        </w:rPr>
      </w:pPr>
      <w:r w:rsidRPr="0028167C">
        <w:rPr>
          <w:rFonts w:ascii="Mulish" w:eastAsia="Times New Roman" w:hAnsi="Mulish" w:cs="Times New Roman"/>
          <w:sz w:val="18"/>
          <w:szCs w:val="18"/>
          <w:lang w:eastAsia="en-GB"/>
        </w:rPr>
        <w:t>Pioneer General Insurance Limited</w:t>
      </w:r>
      <w:r w:rsidR="00B84AC7" w:rsidRPr="0028167C">
        <w:rPr>
          <w:rFonts w:ascii="Mulish" w:eastAsia="Times New Roman" w:hAnsi="Mulish" w:cs="Times New Roman"/>
          <w:sz w:val="18"/>
          <w:szCs w:val="18"/>
          <w:lang w:eastAsia="en-GB"/>
        </w:rPr>
        <w:t xml:space="preserve"> is </w:t>
      </w:r>
      <w:r w:rsidR="009F0DF7" w:rsidRPr="0028167C">
        <w:rPr>
          <w:rFonts w:ascii="Mulish" w:eastAsia="Times New Roman" w:hAnsi="Mulish" w:cs="Times New Roman"/>
          <w:sz w:val="18"/>
          <w:szCs w:val="18"/>
          <w:lang w:eastAsia="en-GB"/>
        </w:rPr>
        <w:t>a</w:t>
      </w:r>
      <w:r w:rsidR="00CA4437" w:rsidRPr="0028167C">
        <w:rPr>
          <w:rFonts w:ascii="Mulish" w:eastAsia="Times New Roman" w:hAnsi="Mulish" w:cs="Times New Roman"/>
          <w:sz w:val="18"/>
          <w:szCs w:val="18"/>
          <w:lang w:eastAsia="en-GB"/>
        </w:rPr>
        <w:t xml:space="preserve">n unlisted </w:t>
      </w:r>
      <w:r w:rsidR="009F0DF7" w:rsidRPr="0028167C">
        <w:rPr>
          <w:rFonts w:ascii="Mulish" w:eastAsia="Times New Roman" w:hAnsi="Mulish" w:cs="Times New Roman"/>
          <w:sz w:val="18"/>
          <w:szCs w:val="18"/>
          <w:lang w:eastAsia="en-GB"/>
        </w:rPr>
        <w:t>insur</w:t>
      </w:r>
      <w:r w:rsidR="00140DE9" w:rsidRPr="0028167C">
        <w:rPr>
          <w:rFonts w:ascii="Mulish" w:eastAsia="Times New Roman" w:hAnsi="Mulish" w:cs="Times New Roman"/>
          <w:sz w:val="18"/>
          <w:szCs w:val="18"/>
          <w:lang w:eastAsia="en-GB"/>
        </w:rPr>
        <w:t xml:space="preserve">ance company, licenced by the Insurance Regulatory Authority to </w:t>
      </w:r>
      <w:r w:rsidR="009F0DF7" w:rsidRPr="0028167C">
        <w:rPr>
          <w:rFonts w:ascii="Mulish" w:eastAsia="Times New Roman" w:hAnsi="Mulish" w:cs="Times New Roman"/>
          <w:sz w:val="18"/>
          <w:szCs w:val="18"/>
          <w:lang w:eastAsia="en-GB"/>
        </w:rPr>
        <w:t>carry</w:t>
      </w:r>
      <w:r w:rsidR="001E0A7D" w:rsidRPr="0028167C">
        <w:rPr>
          <w:rFonts w:ascii="Mulish" w:eastAsia="Times New Roman" w:hAnsi="Mulish" w:cs="Times New Roman"/>
          <w:sz w:val="18"/>
          <w:szCs w:val="18"/>
          <w:lang w:eastAsia="en-GB"/>
        </w:rPr>
        <w:t xml:space="preserve"> out</w:t>
      </w:r>
      <w:r w:rsidR="009F0DF7" w:rsidRPr="0028167C">
        <w:rPr>
          <w:rFonts w:ascii="Mulish" w:eastAsia="Times New Roman" w:hAnsi="Mulish" w:cs="Times New Roman"/>
          <w:sz w:val="18"/>
          <w:szCs w:val="18"/>
          <w:lang w:eastAsia="en-GB"/>
        </w:rPr>
        <w:t xml:space="preserve"> general insurance </w:t>
      </w:r>
      <w:r w:rsidR="001E0A7D" w:rsidRPr="0028167C">
        <w:rPr>
          <w:rFonts w:ascii="Mulish" w:eastAsia="Times New Roman" w:hAnsi="Mulish" w:cs="Times New Roman"/>
          <w:sz w:val="18"/>
          <w:szCs w:val="18"/>
          <w:lang w:eastAsia="en-GB"/>
        </w:rPr>
        <w:t>busines</w:t>
      </w:r>
      <w:r w:rsidR="009F0DF7" w:rsidRPr="0028167C">
        <w:rPr>
          <w:rFonts w:ascii="Mulish" w:eastAsia="Times New Roman" w:hAnsi="Mulish" w:cs="Times New Roman"/>
          <w:sz w:val="18"/>
          <w:szCs w:val="18"/>
          <w:lang w:eastAsia="en-GB"/>
        </w:rPr>
        <w:t>s</w:t>
      </w:r>
      <w:r w:rsidR="00CA4437" w:rsidRPr="0028167C">
        <w:rPr>
          <w:rFonts w:ascii="Mulish" w:eastAsia="Times New Roman" w:hAnsi="Mulish" w:cs="Times New Roman"/>
          <w:sz w:val="18"/>
          <w:szCs w:val="18"/>
          <w:lang w:eastAsia="en-GB"/>
        </w:rPr>
        <w:t xml:space="preserve"> in Kenya.</w:t>
      </w:r>
    </w:p>
    <w:p w14:paraId="5C0D8AE6" w14:textId="2DBE81A4" w:rsidR="00BF3FF4" w:rsidRPr="002C2F01" w:rsidRDefault="00AD6668" w:rsidP="001A67DE">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8167C">
        <w:rPr>
          <w:rFonts w:ascii="Mulish" w:eastAsia="Times New Roman" w:hAnsi="Mulish" w:cs="Times New Roman"/>
          <w:sz w:val="18"/>
          <w:szCs w:val="18"/>
          <w:lang w:eastAsia="en-GB"/>
        </w:rPr>
        <w:t xml:space="preserve">The company underwrites all classes of </w:t>
      </w:r>
      <w:r w:rsidRPr="006D5C39">
        <w:rPr>
          <w:rFonts w:ascii="Mulish" w:eastAsia="Times New Roman" w:hAnsi="Mulish" w:cs="Times New Roman"/>
          <w:sz w:val="18"/>
          <w:szCs w:val="18"/>
          <w:lang w:eastAsia="en-GB"/>
        </w:rPr>
        <w:t xml:space="preserve">business </w:t>
      </w:r>
      <w:r w:rsidR="00EF2860" w:rsidRPr="006D5C39">
        <w:rPr>
          <w:rFonts w:ascii="Mulish" w:eastAsia="Times New Roman" w:hAnsi="Mulish" w:cs="Times New Roman"/>
          <w:sz w:val="18"/>
          <w:szCs w:val="18"/>
          <w:lang w:eastAsia="en-GB"/>
        </w:rPr>
        <w:t>except</w:t>
      </w:r>
      <w:r w:rsidR="00B17A98" w:rsidRPr="006D5C39">
        <w:rPr>
          <w:rFonts w:ascii="Mulish" w:eastAsia="Times New Roman" w:hAnsi="Mulish" w:cs="Times New Roman"/>
          <w:sz w:val="18"/>
          <w:szCs w:val="18"/>
          <w:lang w:eastAsia="en-GB"/>
        </w:rPr>
        <w:t xml:space="preserve"> </w:t>
      </w:r>
      <w:r w:rsidR="00E515CA">
        <w:rPr>
          <w:rFonts w:ascii="Mulish" w:eastAsia="Times New Roman" w:hAnsi="Mulish" w:cs="Times New Roman"/>
          <w:sz w:val="18"/>
          <w:szCs w:val="18"/>
          <w:lang w:eastAsia="en-GB"/>
        </w:rPr>
        <w:t xml:space="preserve">Aviation, </w:t>
      </w:r>
      <w:r w:rsidR="00A30F3A" w:rsidRPr="006D5C39">
        <w:rPr>
          <w:rFonts w:ascii="Mulish" w:eastAsia="Times New Roman" w:hAnsi="Mulish" w:cs="Times New Roman"/>
          <w:sz w:val="18"/>
          <w:szCs w:val="18"/>
          <w:lang w:eastAsia="en-GB"/>
        </w:rPr>
        <w:t>Motor Commercial</w:t>
      </w:r>
      <w:r w:rsidR="009B2005" w:rsidRPr="006D5C39">
        <w:rPr>
          <w:rFonts w:ascii="Mulish" w:eastAsia="Times New Roman" w:hAnsi="Mulish" w:cs="Times New Roman"/>
          <w:sz w:val="18"/>
          <w:szCs w:val="18"/>
          <w:lang w:eastAsia="en-GB"/>
        </w:rPr>
        <w:t xml:space="preserve"> </w:t>
      </w:r>
      <w:proofErr w:type="gramStart"/>
      <w:r w:rsidR="009B2005" w:rsidRPr="006D5C39">
        <w:rPr>
          <w:rFonts w:ascii="Mulish" w:eastAsia="Times New Roman" w:hAnsi="Mulish" w:cs="Times New Roman"/>
          <w:sz w:val="18"/>
          <w:szCs w:val="18"/>
          <w:lang w:eastAsia="en-GB"/>
        </w:rPr>
        <w:t>PSV</w:t>
      </w:r>
      <w:proofErr w:type="gramEnd"/>
      <w:r w:rsidR="00A30F3A" w:rsidRPr="006D5C39">
        <w:rPr>
          <w:rFonts w:ascii="Mulish" w:eastAsia="Times New Roman" w:hAnsi="Mulish" w:cs="Times New Roman"/>
          <w:sz w:val="18"/>
          <w:szCs w:val="18"/>
          <w:lang w:eastAsia="en-GB"/>
        </w:rPr>
        <w:t xml:space="preserve"> and Medical classes.</w:t>
      </w:r>
      <w:bookmarkStart w:id="100" w:name="_Toc384046903"/>
      <w:bookmarkStart w:id="101" w:name="_Toc386612272"/>
      <w:bookmarkStart w:id="102" w:name="_Toc510112754"/>
      <w:bookmarkStart w:id="103" w:name="_Toc510158820"/>
      <w:bookmarkStart w:id="104" w:name="_Toc510182870"/>
      <w:bookmarkStart w:id="105" w:name="_Toc510182821"/>
      <w:bookmarkStart w:id="106" w:name="_Toc510189799"/>
      <w:bookmarkStart w:id="107" w:name="_Toc510190447"/>
      <w:bookmarkStart w:id="108" w:name="_Toc510190100"/>
      <w:r w:rsidR="00B17A98" w:rsidRPr="006D5C39">
        <w:rPr>
          <w:rFonts w:ascii="Mulish" w:eastAsia="Times New Roman" w:hAnsi="Mulish" w:cs="Times New Roman"/>
          <w:sz w:val="18"/>
          <w:szCs w:val="18"/>
          <w:lang w:eastAsia="en-GB"/>
        </w:rPr>
        <w:t xml:space="preserve"> </w:t>
      </w:r>
    </w:p>
    <w:p w14:paraId="7A7386C3" w14:textId="7A81AE6D" w:rsidR="009F0DF7" w:rsidRPr="00CF5B14" w:rsidRDefault="009F0DF7" w:rsidP="00BA1BDF">
      <w:pPr>
        <w:pStyle w:val="Heading2"/>
        <w:spacing w:after="120"/>
      </w:pPr>
      <w:bookmarkStart w:id="109" w:name="_Toc162373506"/>
      <w:r w:rsidRPr="00D32DA2">
        <w:t>Governance Structure and Key Stakeholders</w:t>
      </w:r>
      <w:bookmarkEnd w:id="100"/>
      <w:bookmarkEnd w:id="101"/>
      <w:bookmarkEnd w:id="102"/>
      <w:bookmarkEnd w:id="103"/>
      <w:bookmarkEnd w:id="104"/>
      <w:bookmarkEnd w:id="105"/>
      <w:bookmarkEnd w:id="106"/>
      <w:bookmarkEnd w:id="107"/>
      <w:bookmarkEnd w:id="108"/>
      <w:bookmarkEnd w:id="109"/>
    </w:p>
    <w:p w14:paraId="5CD4F304" w14:textId="77777777" w:rsidR="00914620" w:rsidRPr="00B85F9D" w:rsidRDefault="00914620" w:rsidP="00BA1BDF">
      <w:pPr>
        <w:widowControl/>
        <w:numPr>
          <w:ilvl w:val="1"/>
          <w:numId w:val="1"/>
        </w:numPr>
        <w:spacing w:before="120" w:after="100"/>
        <w:ind w:left="709" w:hanging="709"/>
        <w:jc w:val="both"/>
        <w:rPr>
          <w:rFonts w:ascii="Mulish" w:hAnsi="Mulish" w:cs="Arial"/>
          <w:sz w:val="18"/>
          <w:szCs w:val="18"/>
        </w:rPr>
      </w:pPr>
      <w:r w:rsidRPr="00B85F9D">
        <w:rPr>
          <w:rFonts w:ascii="Mulish" w:hAnsi="Mulish" w:cs="Arial"/>
          <w:sz w:val="18"/>
          <w:szCs w:val="18"/>
        </w:rPr>
        <w:t xml:space="preserve">Pioneer Insurance Holdings owns the majority </w:t>
      </w:r>
      <w:r w:rsidRPr="006D5C39">
        <w:rPr>
          <w:rFonts w:ascii="Mulish" w:hAnsi="Mulish" w:cs="Arial"/>
          <w:sz w:val="18"/>
          <w:szCs w:val="18"/>
        </w:rPr>
        <w:t xml:space="preserve">stake </w:t>
      </w:r>
      <w:r w:rsidRPr="006D5C39">
        <w:rPr>
          <w:rFonts w:ascii="Mulish" w:hAnsi="Mulish" w:cs="Arial"/>
          <w:b/>
          <w:bCs/>
          <w:sz w:val="18"/>
          <w:szCs w:val="18"/>
        </w:rPr>
        <w:t>(60%)</w:t>
      </w:r>
      <w:r w:rsidRPr="006D5C39">
        <w:rPr>
          <w:rFonts w:ascii="Mulish" w:hAnsi="Mulish" w:cs="Arial"/>
          <w:sz w:val="18"/>
          <w:szCs w:val="18"/>
        </w:rPr>
        <w:t xml:space="preserve"> in</w:t>
      </w:r>
      <w:r w:rsidRPr="00B85F9D">
        <w:rPr>
          <w:rFonts w:ascii="Mulish" w:hAnsi="Mulish" w:cs="Arial"/>
          <w:sz w:val="18"/>
          <w:szCs w:val="18"/>
        </w:rPr>
        <w:t xml:space="preserve"> Pioneer General.</w:t>
      </w:r>
    </w:p>
    <w:p w14:paraId="707BB87E" w14:textId="5D6F9A66" w:rsidR="00914620" w:rsidRDefault="00914620" w:rsidP="00914620">
      <w:pPr>
        <w:widowControl/>
        <w:numPr>
          <w:ilvl w:val="1"/>
          <w:numId w:val="1"/>
        </w:numPr>
        <w:spacing w:before="200" w:after="200"/>
        <w:ind w:left="709" w:hanging="709"/>
        <w:jc w:val="both"/>
        <w:rPr>
          <w:rFonts w:ascii="Mulish" w:hAnsi="Mulish" w:cs="Arial"/>
          <w:sz w:val="18"/>
          <w:szCs w:val="18"/>
        </w:rPr>
      </w:pPr>
      <w:r w:rsidRPr="00B85F9D">
        <w:rPr>
          <w:rFonts w:ascii="Mulish" w:hAnsi="Mulish" w:cs="Arial"/>
          <w:sz w:val="18"/>
          <w:szCs w:val="18"/>
        </w:rPr>
        <w:t xml:space="preserve">The shareholding structure for the company as </w:t>
      </w:r>
      <w:r w:rsidRPr="006D5C39">
        <w:rPr>
          <w:rFonts w:ascii="Mulish" w:hAnsi="Mulish" w:cs="Arial"/>
          <w:sz w:val="18"/>
          <w:szCs w:val="18"/>
        </w:rPr>
        <w:t xml:space="preserve">at </w:t>
      </w:r>
      <w:r w:rsidR="00D64F9B" w:rsidRPr="006D5C39">
        <w:rPr>
          <w:rFonts w:ascii="Mulish" w:hAnsi="Mulish" w:cs="Arial"/>
          <w:sz w:val="18"/>
          <w:szCs w:val="18"/>
        </w:rPr>
        <w:t>20</w:t>
      </w:r>
      <w:r w:rsidR="00BD43A5" w:rsidRPr="006D5C39">
        <w:rPr>
          <w:rFonts w:ascii="Mulish" w:hAnsi="Mulish" w:cs="Arial"/>
          <w:sz w:val="18"/>
          <w:szCs w:val="18"/>
        </w:rPr>
        <w:t>2</w:t>
      </w:r>
      <w:r w:rsidR="00D32DA2">
        <w:rPr>
          <w:rFonts w:ascii="Mulish" w:hAnsi="Mulish" w:cs="Arial"/>
          <w:sz w:val="18"/>
          <w:szCs w:val="18"/>
        </w:rPr>
        <w:t>3</w:t>
      </w:r>
      <w:r w:rsidRPr="006D5C39">
        <w:rPr>
          <w:rFonts w:ascii="Mulish" w:hAnsi="Mulish" w:cs="Arial"/>
          <w:sz w:val="18"/>
          <w:szCs w:val="18"/>
        </w:rPr>
        <w:t xml:space="preserve"> is highlighted</w:t>
      </w:r>
      <w:r w:rsidRPr="00B85F9D">
        <w:rPr>
          <w:rFonts w:ascii="Mulish" w:hAnsi="Mulish" w:cs="Arial"/>
          <w:sz w:val="18"/>
          <w:szCs w:val="18"/>
        </w:rPr>
        <w:t xml:space="preserve"> below:</w:t>
      </w:r>
    </w:p>
    <w:tbl>
      <w:tblPr>
        <w:tblW w:w="8360" w:type="dxa"/>
        <w:jc w:val="center"/>
        <w:tblLook w:val="04A0" w:firstRow="1" w:lastRow="0" w:firstColumn="1" w:lastColumn="0" w:noHBand="0" w:noVBand="1"/>
      </w:tblPr>
      <w:tblGrid>
        <w:gridCol w:w="2678"/>
        <w:gridCol w:w="1228"/>
        <w:gridCol w:w="2058"/>
        <w:gridCol w:w="1655"/>
        <w:gridCol w:w="741"/>
      </w:tblGrid>
      <w:tr w:rsidR="00E939BF" w:rsidRPr="00E939BF" w14:paraId="3CFEE53B" w14:textId="77777777" w:rsidTr="00E939BF">
        <w:trPr>
          <w:trHeight w:val="582"/>
          <w:jc w:val="center"/>
        </w:trPr>
        <w:tc>
          <w:tcPr>
            <w:tcW w:w="8360" w:type="dxa"/>
            <w:gridSpan w:val="5"/>
            <w:tcBorders>
              <w:top w:val="nil"/>
              <w:left w:val="nil"/>
              <w:bottom w:val="nil"/>
              <w:right w:val="nil"/>
            </w:tcBorders>
            <w:shd w:val="clear" w:color="000000" w:fill="0137A6"/>
            <w:vAlign w:val="center"/>
            <w:hideMark/>
          </w:tcPr>
          <w:p w14:paraId="2CA7D0B8" w14:textId="77777777" w:rsidR="00E939BF" w:rsidRPr="00E939BF" w:rsidRDefault="00E939BF" w:rsidP="00E939BF">
            <w:pPr>
              <w:widowControl/>
              <w:jc w:val="center"/>
              <w:rPr>
                <w:rFonts w:ascii="Mulish" w:eastAsia="Times New Roman" w:hAnsi="Mulish" w:cs="Calibri"/>
                <w:b/>
                <w:bCs/>
                <w:color w:val="FFFFFF"/>
                <w:sz w:val="18"/>
                <w:szCs w:val="18"/>
              </w:rPr>
            </w:pPr>
            <w:r w:rsidRPr="00E939BF">
              <w:rPr>
                <w:rFonts w:ascii="Mulish" w:eastAsia="Times New Roman" w:hAnsi="Mulish" w:cs="Calibri"/>
                <w:b/>
                <w:bCs/>
                <w:color w:val="FFFFFF"/>
                <w:sz w:val="18"/>
                <w:szCs w:val="18"/>
              </w:rPr>
              <w:t xml:space="preserve">Pioneer General Insurance Company </w:t>
            </w:r>
            <w:r w:rsidRPr="00E939BF">
              <w:rPr>
                <w:rFonts w:ascii="Mulish" w:eastAsia="Times New Roman" w:hAnsi="Mulish" w:cs="Calibri"/>
                <w:b/>
                <w:bCs/>
                <w:color w:val="FFFFFF"/>
                <w:sz w:val="18"/>
                <w:szCs w:val="18"/>
              </w:rPr>
              <w:br/>
              <w:t>Shareholders and Directors</w:t>
            </w:r>
          </w:p>
        </w:tc>
      </w:tr>
      <w:tr w:rsidR="00E939BF" w:rsidRPr="00E939BF" w14:paraId="0C93F4FE" w14:textId="77777777" w:rsidTr="00C27C22">
        <w:trPr>
          <w:trHeight w:val="323"/>
          <w:jc w:val="center"/>
        </w:trPr>
        <w:tc>
          <w:tcPr>
            <w:tcW w:w="2678" w:type="dxa"/>
            <w:tcBorders>
              <w:top w:val="single" w:sz="4" w:space="0" w:color="0137A6"/>
              <w:left w:val="nil"/>
              <w:right w:val="nil"/>
            </w:tcBorders>
            <w:shd w:val="clear" w:color="auto" w:fill="DEEAF6" w:themeFill="accent1" w:themeFillTint="33"/>
            <w:noWrap/>
            <w:vAlign w:val="center"/>
            <w:hideMark/>
          </w:tcPr>
          <w:p w14:paraId="19ACDFBA"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Name</w:t>
            </w:r>
          </w:p>
        </w:tc>
        <w:tc>
          <w:tcPr>
            <w:tcW w:w="1192" w:type="dxa"/>
            <w:tcBorders>
              <w:top w:val="single" w:sz="4" w:space="0" w:color="0137A6"/>
              <w:left w:val="nil"/>
              <w:bottom w:val="single" w:sz="4" w:space="0" w:color="0137A6"/>
              <w:right w:val="nil"/>
            </w:tcBorders>
            <w:shd w:val="clear" w:color="auto" w:fill="DEEAF6" w:themeFill="accent1" w:themeFillTint="33"/>
            <w:noWrap/>
            <w:vAlign w:val="center"/>
            <w:hideMark/>
          </w:tcPr>
          <w:p w14:paraId="180FAD80"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Description</w:t>
            </w:r>
          </w:p>
        </w:tc>
        <w:tc>
          <w:tcPr>
            <w:tcW w:w="2058" w:type="dxa"/>
            <w:tcBorders>
              <w:top w:val="single" w:sz="4" w:space="0" w:color="0137A6"/>
              <w:left w:val="nil"/>
              <w:bottom w:val="single" w:sz="4" w:space="0" w:color="0137A6"/>
              <w:right w:val="nil"/>
            </w:tcBorders>
            <w:shd w:val="clear" w:color="auto" w:fill="DEEAF6" w:themeFill="accent1" w:themeFillTint="33"/>
            <w:noWrap/>
            <w:vAlign w:val="center"/>
            <w:hideMark/>
          </w:tcPr>
          <w:p w14:paraId="2C7FD38E"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Nationality/Location</w:t>
            </w:r>
          </w:p>
        </w:tc>
        <w:tc>
          <w:tcPr>
            <w:tcW w:w="1655" w:type="dxa"/>
            <w:tcBorders>
              <w:top w:val="single" w:sz="4" w:space="0" w:color="0137A6"/>
              <w:left w:val="nil"/>
              <w:bottom w:val="single" w:sz="4" w:space="0" w:color="0137A6"/>
              <w:right w:val="nil"/>
            </w:tcBorders>
            <w:shd w:val="clear" w:color="auto" w:fill="DEEAF6" w:themeFill="accent1" w:themeFillTint="33"/>
            <w:noWrap/>
            <w:vAlign w:val="center"/>
            <w:hideMark/>
          </w:tcPr>
          <w:p w14:paraId="3EE3B013"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Ordinary Shares</w:t>
            </w:r>
          </w:p>
        </w:tc>
        <w:tc>
          <w:tcPr>
            <w:tcW w:w="777" w:type="dxa"/>
            <w:tcBorders>
              <w:top w:val="single" w:sz="4" w:space="0" w:color="0137A6"/>
              <w:left w:val="nil"/>
              <w:bottom w:val="single" w:sz="4" w:space="0" w:color="0137A6"/>
              <w:right w:val="nil"/>
            </w:tcBorders>
            <w:shd w:val="clear" w:color="auto" w:fill="DEEAF6" w:themeFill="accent1" w:themeFillTint="33"/>
            <w:vAlign w:val="center"/>
            <w:hideMark/>
          </w:tcPr>
          <w:p w14:paraId="3FE6994D"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Stake</w:t>
            </w:r>
          </w:p>
        </w:tc>
      </w:tr>
      <w:tr w:rsidR="00E939BF" w:rsidRPr="00E939BF" w14:paraId="1F5D0CAF" w14:textId="77777777" w:rsidTr="00C27C22">
        <w:trPr>
          <w:trHeight w:val="323"/>
          <w:jc w:val="center"/>
        </w:trPr>
        <w:tc>
          <w:tcPr>
            <w:tcW w:w="2678" w:type="dxa"/>
            <w:tcBorders>
              <w:left w:val="nil"/>
              <w:bottom w:val="single" w:sz="4" w:space="0" w:color="0137A6"/>
              <w:right w:val="nil"/>
            </w:tcBorders>
            <w:shd w:val="clear" w:color="000000" w:fill="FFFFFF"/>
            <w:noWrap/>
            <w:vAlign w:val="center"/>
            <w:hideMark/>
          </w:tcPr>
          <w:p w14:paraId="232A7BD5"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Pioneer Insurance Holdings</w:t>
            </w:r>
          </w:p>
        </w:tc>
        <w:tc>
          <w:tcPr>
            <w:tcW w:w="1192" w:type="dxa"/>
            <w:tcBorders>
              <w:top w:val="nil"/>
              <w:left w:val="nil"/>
              <w:bottom w:val="single" w:sz="4" w:space="0" w:color="0137A6"/>
              <w:right w:val="nil"/>
            </w:tcBorders>
            <w:shd w:val="clear" w:color="000000" w:fill="FFFFFF"/>
            <w:noWrap/>
            <w:vAlign w:val="center"/>
            <w:hideMark/>
          </w:tcPr>
          <w:p w14:paraId="2FDD5FC4"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Shareholder</w:t>
            </w:r>
          </w:p>
        </w:tc>
        <w:tc>
          <w:tcPr>
            <w:tcW w:w="2058" w:type="dxa"/>
            <w:tcBorders>
              <w:top w:val="nil"/>
              <w:left w:val="nil"/>
              <w:bottom w:val="single" w:sz="4" w:space="0" w:color="0137A6"/>
              <w:right w:val="nil"/>
            </w:tcBorders>
            <w:shd w:val="clear" w:color="000000" w:fill="FFFFFF"/>
            <w:noWrap/>
            <w:vAlign w:val="center"/>
            <w:hideMark/>
          </w:tcPr>
          <w:p w14:paraId="5AAF9D52"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Kenya</w:t>
            </w:r>
          </w:p>
        </w:tc>
        <w:tc>
          <w:tcPr>
            <w:tcW w:w="1655" w:type="dxa"/>
            <w:tcBorders>
              <w:top w:val="nil"/>
              <w:left w:val="nil"/>
              <w:bottom w:val="single" w:sz="4" w:space="0" w:color="0137A6"/>
              <w:right w:val="nil"/>
            </w:tcBorders>
            <w:shd w:val="clear" w:color="000000" w:fill="FFFFFF"/>
            <w:noWrap/>
            <w:vAlign w:val="center"/>
            <w:hideMark/>
          </w:tcPr>
          <w:p w14:paraId="1E3338B2"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360,000</w:t>
            </w:r>
          </w:p>
        </w:tc>
        <w:tc>
          <w:tcPr>
            <w:tcW w:w="777" w:type="dxa"/>
            <w:tcBorders>
              <w:top w:val="nil"/>
              <w:left w:val="nil"/>
              <w:bottom w:val="single" w:sz="4" w:space="0" w:color="0137A6"/>
              <w:right w:val="nil"/>
            </w:tcBorders>
            <w:shd w:val="clear" w:color="000000" w:fill="FFFFFF"/>
            <w:vAlign w:val="center"/>
            <w:hideMark/>
          </w:tcPr>
          <w:p w14:paraId="2E12B957"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60%</w:t>
            </w:r>
          </w:p>
        </w:tc>
      </w:tr>
      <w:tr w:rsidR="00E939BF" w:rsidRPr="00E939BF" w14:paraId="6F473320"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4FBC5364"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Parkview Inv. Ltd</w:t>
            </w:r>
          </w:p>
        </w:tc>
        <w:tc>
          <w:tcPr>
            <w:tcW w:w="1192" w:type="dxa"/>
            <w:tcBorders>
              <w:top w:val="nil"/>
              <w:left w:val="nil"/>
              <w:bottom w:val="single" w:sz="4" w:space="0" w:color="0137A6"/>
              <w:right w:val="nil"/>
            </w:tcBorders>
            <w:shd w:val="clear" w:color="000000" w:fill="FFFFFF"/>
            <w:noWrap/>
            <w:vAlign w:val="center"/>
            <w:hideMark/>
          </w:tcPr>
          <w:p w14:paraId="06D7F78D"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Shareholder</w:t>
            </w:r>
          </w:p>
        </w:tc>
        <w:tc>
          <w:tcPr>
            <w:tcW w:w="2058" w:type="dxa"/>
            <w:tcBorders>
              <w:top w:val="nil"/>
              <w:left w:val="nil"/>
              <w:bottom w:val="single" w:sz="4" w:space="0" w:color="0137A6"/>
              <w:right w:val="nil"/>
            </w:tcBorders>
            <w:shd w:val="clear" w:color="000000" w:fill="FFFFFF"/>
            <w:noWrap/>
            <w:vAlign w:val="center"/>
            <w:hideMark/>
          </w:tcPr>
          <w:p w14:paraId="264095FF"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Dubai</w:t>
            </w:r>
          </w:p>
        </w:tc>
        <w:tc>
          <w:tcPr>
            <w:tcW w:w="1655" w:type="dxa"/>
            <w:tcBorders>
              <w:top w:val="nil"/>
              <w:left w:val="nil"/>
              <w:bottom w:val="single" w:sz="4" w:space="0" w:color="0137A6"/>
              <w:right w:val="nil"/>
            </w:tcBorders>
            <w:shd w:val="clear" w:color="000000" w:fill="FFFFFF"/>
            <w:noWrap/>
            <w:vAlign w:val="center"/>
            <w:hideMark/>
          </w:tcPr>
          <w:p w14:paraId="16C70CD7"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120,000</w:t>
            </w:r>
          </w:p>
        </w:tc>
        <w:tc>
          <w:tcPr>
            <w:tcW w:w="777" w:type="dxa"/>
            <w:tcBorders>
              <w:top w:val="nil"/>
              <w:left w:val="nil"/>
              <w:bottom w:val="single" w:sz="4" w:space="0" w:color="0137A6"/>
              <w:right w:val="nil"/>
            </w:tcBorders>
            <w:shd w:val="clear" w:color="000000" w:fill="FFFFFF"/>
            <w:vAlign w:val="center"/>
            <w:hideMark/>
          </w:tcPr>
          <w:p w14:paraId="6D44463B"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20%</w:t>
            </w:r>
          </w:p>
        </w:tc>
      </w:tr>
      <w:tr w:rsidR="00E939BF" w:rsidRPr="00E939BF" w14:paraId="49A7B662"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19814FD5" w14:textId="77777777" w:rsidR="00E939BF" w:rsidRPr="00E939BF" w:rsidRDefault="00E939BF" w:rsidP="00E939BF">
            <w:pPr>
              <w:widowControl/>
              <w:jc w:val="right"/>
              <w:rPr>
                <w:rFonts w:ascii="Mulish" w:eastAsia="Times New Roman" w:hAnsi="Mulish" w:cs="Calibri"/>
                <w:color w:val="0137A6"/>
                <w:sz w:val="18"/>
                <w:szCs w:val="18"/>
              </w:rPr>
            </w:pPr>
            <w:proofErr w:type="spellStart"/>
            <w:r w:rsidRPr="00E939BF">
              <w:rPr>
                <w:rFonts w:ascii="Mulish" w:eastAsia="Times New Roman" w:hAnsi="Mulish" w:cs="Calibri"/>
                <w:color w:val="0137A6"/>
                <w:sz w:val="18"/>
                <w:szCs w:val="18"/>
              </w:rPr>
              <w:t>Medillon</w:t>
            </w:r>
            <w:proofErr w:type="spellEnd"/>
            <w:r w:rsidRPr="00E939BF">
              <w:rPr>
                <w:rFonts w:ascii="Mulish" w:eastAsia="Times New Roman" w:hAnsi="Mulish" w:cs="Calibri"/>
                <w:color w:val="0137A6"/>
                <w:sz w:val="18"/>
                <w:szCs w:val="18"/>
              </w:rPr>
              <w:t xml:space="preserve"> Trading FZE</w:t>
            </w:r>
          </w:p>
        </w:tc>
        <w:tc>
          <w:tcPr>
            <w:tcW w:w="1192" w:type="dxa"/>
            <w:tcBorders>
              <w:top w:val="nil"/>
              <w:left w:val="nil"/>
              <w:bottom w:val="single" w:sz="4" w:space="0" w:color="0137A6"/>
              <w:right w:val="nil"/>
            </w:tcBorders>
            <w:shd w:val="clear" w:color="000000" w:fill="FFFFFF"/>
            <w:noWrap/>
            <w:vAlign w:val="center"/>
            <w:hideMark/>
          </w:tcPr>
          <w:p w14:paraId="10E065F0"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Shareholder</w:t>
            </w:r>
          </w:p>
        </w:tc>
        <w:tc>
          <w:tcPr>
            <w:tcW w:w="2058" w:type="dxa"/>
            <w:tcBorders>
              <w:top w:val="nil"/>
              <w:left w:val="nil"/>
              <w:bottom w:val="single" w:sz="4" w:space="0" w:color="0137A6"/>
              <w:right w:val="nil"/>
            </w:tcBorders>
            <w:shd w:val="clear" w:color="000000" w:fill="FFFFFF"/>
            <w:noWrap/>
            <w:vAlign w:val="center"/>
            <w:hideMark/>
          </w:tcPr>
          <w:p w14:paraId="0BB36D93"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Dubai</w:t>
            </w:r>
          </w:p>
        </w:tc>
        <w:tc>
          <w:tcPr>
            <w:tcW w:w="1655" w:type="dxa"/>
            <w:tcBorders>
              <w:top w:val="nil"/>
              <w:left w:val="nil"/>
              <w:bottom w:val="single" w:sz="4" w:space="0" w:color="0137A6"/>
              <w:right w:val="nil"/>
            </w:tcBorders>
            <w:shd w:val="clear" w:color="000000" w:fill="FFFFFF"/>
            <w:noWrap/>
            <w:vAlign w:val="center"/>
            <w:hideMark/>
          </w:tcPr>
          <w:p w14:paraId="7D7F5B84"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78,000</w:t>
            </w:r>
          </w:p>
        </w:tc>
        <w:tc>
          <w:tcPr>
            <w:tcW w:w="777" w:type="dxa"/>
            <w:tcBorders>
              <w:top w:val="nil"/>
              <w:left w:val="nil"/>
              <w:bottom w:val="single" w:sz="4" w:space="0" w:color="0137A6"/>
              <w:right w:val="nil"/>
            </w:tcBorders>
            <w:shd w:val="clear" w:color="000000" w:fill="FFFFFF"/>
            <w:vAlign w:val="center"/>
            <w:hideMark/>
          </w:tcPr>
          <w:p w14:paraId="19E6E339"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13%</w:t>
            </w:r>
          </w:p>
        </w:tc>
      </w:tr>
      <w:tr w:rsidR="00E939BF" w:rsidRPr="00E939BF" w14:paraId="6720EC4E"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420C9BAD" w14:textId="77777777" w:rsidR="00E939BF" w:rsidRPr="00E939BF" w:rsidRDefault="00E939BF" w:rsidP="00E939BF">
            <w:pPr>
              <w:widowControl/>
              <w:jc w:val="right"/>
              <w:rPr>
                <w:rFonts w:ascii="Mulish" w:eastAsia="Times New Roman" w:hAnsi="Mulish" w:cs="Calibri"/>
                <w:color w:val="0137A6"/>
                <w:sz w:val="18"/>
                <w:szCs w:val="18"/>
              </w:rPr>
            </w:pPr>
            <w:proofErr w:type="spellStart"/>
            <w:r w:rsidRPr="00E939BF">
              <w:rPr>
                <w:rFonts w:ascii="Mulish" w:eastAsia="Times New Roman" w:hAnsi="Mulish" w:cs="Calibri"/>
                <w:color w:val="0137A6"/>
                <w:sz w:val="18"/>
                <w:szCs w:val="18"/>
              </w:rPr>
              <w:t>Abcon</w:t>
            </w:r>
            <w:proofErr w:type="spellEnd"/>
            <w:r w:rsidRPr="00E939BF">
              <w:rPr>
                <w:rFonts w:ascii="Mulish" w:eastAsia="Times New Roman" w:hAnsi="Mulish" w:cs="Calibri"/>
                <w:color w:val="0137A6"/>
                <w:sz w:val="18"/>
                <w:szCs w:val="18"/>
              </w:rPr>
              <w:t xml:space="preserve"> Int. LLC</w:t>
            </w:r>
          </w:p>
        </w:tc>
        <w:tc>
          <w:tcPr>
            <w:tcW w:w="1192" w:type="dxa"/>
            <w:tcBorders>
              <w:top w:val="nil"/>
              <w:left w:val="nil"/>
              <w:bottom w:val="single" w:sz="4" w:space="0" w:color="0137A6"/>
              <w:right w:val="nil"/>
            </w:tcBorders>
            <w:shd w:val="clear" w:color="000000" w:fill="FFFFFF"/>
            <w:noWrap/>
            <w:vAlign w:val="center"/>
            <w:hideMark/>
          </w:tcPr>
          <w:p w14:paraId="78BD2006"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Shareholder</w:t>
            </w:r>
          </w:p>
        </w:tc>
        <w:tc>
          <w:tcPr>
            <w:tcW w:w="2058" w:type="dxa"/>
            <w:tcBorders>
              <w:top w:val="nil"/>
              <w:left w:val="nil"/>
              <w:bottom w:val="single" w:sz="4" w:space="0" w:color="0137A6"/>
              <w:right w:val="nil"/>
            </w:tcBorders>
            <w:shd w:val="clear" w:color="000000" w:fill="FFFFFF"/>
            <w:noWrap/>
            <w:vAlign w:val="center"/>
            <w:hideMark/>
          </w:tcPr>
          <w:p w14:paraId="0A8280C4"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Dubai</w:t>
            </w:r>
          </w:p>
        </w:tc>
        <w:tc>
          <w:tcPr>
            <w:tcW w:w="1655" w:type="dxa"/>
            <w:tcBorders>
              <w:top w:val="nil"/>
              <w:left w:val="nil"/>
              <w:bottom w:val="single" w:sz="4" w:space="0" w:color="0137A6"/>
              <w:right w:val="nil"/>
            </w:tcBorders>
            <w:shd w:val="clear" w:color="000000" w:fill="FFFFFF"/>
            <w:noWrap/>
            <w:vAlign w:val="center"/>
            <w:hideMark/>
          </w:tcPr>
          <w:p w14:paraId="4B9298F9"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42,000</w:t>
            </w:r>
          </w:p>
        </w:tc>
        <w:tc>
          <w:tcPr>
            <w:tcW w:w="777" w:type="dxa"/>
            <w:tcBorders>
              <w:top w:val="nil"/>
              <w:left w:val="nil"/>
              <w:bottom w:val="single" w:sz="4" w:space="0" w:color="0137A6"/>
              <w:right w:val="nil"/>
            </w:tcBorders>
            <w:shd w:val="clear" w:color="000000" w:fill="FFFFFF"/>
            <w:vAlign w:val="center"/>
            <w:hideMark/>
          </w:tcPr>
          <w:p w14:paraId="52036405"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7%</w:t>
            </w:r>
          </w:p>
        </w:tc>
      </w:tr>
      <w:tr w:rsidR="00E939BF" w:rsidRPr="00E939BF" w14:paraId="2187F4F8"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75165A07"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Brigid Cherono</w:t>
            </w:r>
          </w:p>
        </w:tc>
        <w:tc>
          <w:tcPr>
            <w:tcW w:w="1192" w:type="dxa"/>
            <w:tcBorders>
              <w:top w:val="nil"/>
              <w:left w:val="nil"/>
              <w:bottom w:val="single" w:sz="4" w:space="0" w:color="0137A6"/>
              <w:right w:val="nil"/>
            </w:tcBorders>
            <w:shd w:val="clear" w:color="000000" w:fill="FFFFFF"/>
            <w:noWrap/>
            <w:vAlign w:val="center"/>
            <w:hideMark/>
          </w:tcPr>
          <w:p w14:paraId="7588BBBF"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Director</w:t>
            </w:r>
          </w:p>
        </w:tc>
        <w:tc>
          <w:tcPr>
            <w:tcW w:w="2058" w:type="dxa"/>
            <w:tcBorders>
              <w:top w:val="nil"/>
              <w:left w:val="nil"/>
              <w:bottom w:val="single" w:sz="4" w:space="0" w:color="0137A6"/>
              <w:right w:val="nil"/>
            </w:tcBorders>
            <w:shd w:val="clear" w:color="000000" w:fill="FFFFFF"/>
            <w:noWrap/>
            <w:vAlign w:val="center"/>
            <w:hideMark/>
          </w:tcPr>
          <w:p w14:paraId="19977C4F"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Kenyan</w:t>
            </w:r>
          </w:p>
        </w:tc>
        <w:tc>
          <w:tcPr>
            <w:tcW w:w="1655" w:type="dxa"/>
            <w:tcBorders>
              <w:top w:val="nil"/>
              <w:left w:val="nil"/>
              <w:bottom w:val="single" w:sz="4" w:space="0" w:color="0137A6"/>
              <w:right w:val="nil"/>
            </w:tcBorders>
            <w:shd w:val="clear" w:color="000000" w:fill="FFFFFF"/>
            <w:noWrap/>
            <w:vAlign w:val="center"/>
            <w:hideMark/>
          </w:tcPr>
          <w:p w14:paraId="6388A828"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w:t>
            </w:r>
          </w:p>
        </w:tc>
        <w:tc>
          <w:tcPr>
            <w:tcW w:w="777" w:type="dxa"/>
            <w:tcBorders>
              <w:top w:val="nil"/>
              <w:left w:val="nil"/>
              <w:bottom w:val="single" w:sz="4" w:space="0" w:color="0137A6"/>
              <w:right w:val="nil"/>
            </w:tcBorders>
            <w:shd w:val="clear" w:color="000000" w:fill="FFFFFF"/>
            <w:vAlign w:val="center"/>
            <w:hideMark/>
          </w:tcPr>
          <w:p w14:paraId="0CA7EEFC"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0%</w:t>
            </w:r>
          </w:p>
        </w:tc>
      </w:tr>
      <w:tr w:rsidR="00E939BF" w:rsidRPr="00E939BF" w14:paraId="48AFEE68"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77CD8324"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Michael Mure</w:t>
            </w:r>
          </w:p>
        </w:tc>
        <w:tc>
          <w:tcPr>
            <w:tcW w:w="1192" w:type="dxa"/>
            <w:tcBorders>
              <w:top w:val="nil"/>
              <w:left w:val="nil"/>
              <w:bottom w:val="single" w:sz="4" w:space="0" w:color="0137A6"/>
              <w:right w:val="nil"/>
            </w:tcBorders>
            <w:shd w:val="clear" w:color="000000" w:fill="FFFFFF"/>
            <w:noWrap/>
            <w:vAlign w:val="center"/>
            <w:hideMark/>
          </w:tcPr>
          <w:p w14:paraId="222CECFF"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Director</w:t>
            </w:r>
          </w:p>
        </w:tc>
        <w:tc>
          <w:tcPr>
            <w:tcW w:w="2058" w:type="dxa"/>
            <w:tcBorders>
              <w:top w:val="nil"/>
              <w:left w:val="nil"/>
              <w:bottom w:val="single" w:sz="4" w:space="0" w:color="0137A6"/>
              <w:right w:val="nil"/>
            </w:tcBorders>
            <w:shd w:val="clear" w:color="000000" w:fill="FFFFFF"/>
            <w:noWrap/>
            <w:vAlign w:val="center"/>
            <w:hideMark/>
          </w:tcPr>
          <w:p w14:paraId="308CC249"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Kenyan</w:t>
            </w:r>
          </w:p>
        </w:tc>
        <w:tc>
          <w:tcPr>
            <w:tcW w:w="1655" w:type="dxa"/>
            <w:tcBorders>
              <w:top w:val="nil"/>
              <w:left w:val="nil"/>
              <w:bottom w:val="single" w:sz="4" w:space="0" w:color="0137A6"/>
              <w:right w:val="nil"/>
            </w:tcBorders>
            <w:shd w:val="clear" w:color="000000" w:fill="FFFFFF"/>
            <w:noWrap/>
            <w:vAlign w:val="center"/>
            <w:hideMark/>
          </w:tcPr>
          <w:p w14:paraId="23064795"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w:t>
            </w:r>
          </w:p>
        </w:tc>
        <w:tc>
          <w:tcPr>
            <w:tcW w:w="777" w:type="dxa"/>
            <w:tcBorders>
              <w:top w:val="nil"/>
              <w:left w:val="nil"/>
              <w:bottom w:val="single" w:sz="4" w:space="0" w:color="0137A6"/>
              <w:right w:val="nil"/>
            </w:tcBorders>
            <w:shd w:val="clear" w:color="000000" w:fill="FFFFFF"/>
            <w:vAlign w:val="center"/>
            <w:hideMark/>
          </w:tcPr>
          <w:p w14:paraId="42F4E988"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0%</w:t>
            </w:r>
          </w:p>
        </w:tc>
      </w:tr>
      <w:tr w:rsidR="00E939BF" w:rsidRPr="00E939BF" w14:paraId="3E3FFB97"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2059EA1E"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Moses Kimani</w:t>
            </w:r>
          </w:p>
        </w:tc>
        <w:tc>
          <w:tcPr>
            <w:tcW w:w="1192" w:type="dxa"/>
            <w:tcBorders>
              <w:top w:val="nil"/>
              <w:left w:val="nil"/>
              <w:bottom w:val="single" w:sz="4" w:space="0" w:color="0137A6"/>
              <w:right w:val="nil"/>
            </w:tcBorders>
            <w:shd w:val="clear" w:color="000000" w:fill="FFFFFF"/>
            <w:noWrap/>
            <w:vAlign w:val="center"/>
            <w:hideMark/>
          </w:tcPr>
          <w:p w14:paraId="34774EAD"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Director</w:t>
            </w:r>
          </w:p>
        </w:tc>
        <w:tc>
          <w:tcPr>
            <w:tcW w:w="2058" w:type="dxa"/>
            <w:tcBorders>
              <w:top w:val="nil"/>
              <w:left w:val="nil"/>
              <w:bottom w:val="single" w:sz="4" w:space="0" w:color="0137A6"/>
              <w:right w:val="nil"/>
            </w:tcBorders>
            <w:shd w:val="clear" w:color="000000" w:fill="FFFFFF"/>
            <w:noWrap/>
            <w:vAlign w:val="center"/>
            <w:hideMark/>
          </w:tcPr>
          <w:p w14:paraId="60120B27"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Kenyan</w:t>
            </w:r>
          </w:p>
        </w:tc>
        <w:tc>
          <w:tcPr>
            <w:tcW w:w="1655" w:type="dxa"/>
            <w:tcBorders>
              <w:top w:val="nil"/>
              <w:left w:val="nil"/>
              <w:bottom w:val="single" w:sz="4" w:space="0" w:color="0137A6"/>
              <w:right w:val="nil"/>
            </w:tcBorders>
            <w:shd w:val="clear" w:color="000000" w:fill="FFFFFF"/>
            <w:noWrap/>
            <w:vAlign w:val="center"/>
            <w:hideMark/>
          </w:tcPr>
          <w:p w14:paraId="2F42BBDF"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w:t>
            </w:r>
          </w:p>
        </w:tc>
        <w:tc>
          <w:tcPr>
            <w:tcW w:w="777" w:type="dxa"/>
            <w:tcBorders>
              <w:top w:val="nil"/>
              <w:left w:val="nil"/>
              <w:bottom w:val="single" w:sz="4" w:space="0" w:color="0137A6"/>
              <w:right w:val="nil"/>
            </w:tcBorders>
            <w:shd w:val="clear" w:color="000000" w:fill="FFFFFF"/>
            <w:vAlign w:val="center"/>
            <w:hideMark/>
          </w:tcPr>
          <w:p w14:paraId="2E2E38A6"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0%</w:t>
            </w:r>
          </w:p>
        </w:tc>
      </w:tr>
      <w:tr w:rsidR="00E939BF" w:rsidRPr="00E939BF" w14:paraId="00ABAF1D" w14:textId="77777777" w:rsidTr="00E939BF">
        <w:trPr>
          <w:trHeight w:val="323"/>
          <w:jc w:val="center"/>
        </w:trPr>
        <w:tc>
          <w:tcPr>
            <w:tcW w:w="2678" w:type="dxa"/>
            <w:tcBorders>
              <w:top w:val="nil"/>
              <w:left w:val="nil"/>
              <w:bottom w:val="single" w:sz="4" w:space="0" w:color="0137A6"/>
              <w:right w:val="nil"/>
            </w:tcBorders>
            <w:shd w:val="clear" w:color="000000" w:fill="FFFFFF"/>
            <w:noWrap/>
            <w:vAlign w:val="center"/>
            <w:hideMark/>
          </w:tcPr>
          <w:p w14:paraId="37A3AE0B"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Shiraz A. Jeraj</w:t>
            </w:r>
          </w:p>
        </w:tc>
        <w:tc>
          <w:tcPr>
            <w:tcW w:w="1192" w:type="dxa"/>
            <w:tcBorders>
              <w:top w:val="nil"/>
              <w:left w:val="nil"/>
              <w:bottom w:val="single" w:sz="4" w:space="0" w:color="0137A6"/>
              <w:right w:val="nil"/>
            </w:tcBorders>
            <w:shd w:val="clear" w:color="000000" w:fill="FFFFFF"/>
            <w:noWrap/>
            <w:vAlign w:val="center"/>
            <w:hideMark/>
          </w:tcPr>
          <w:p w14:paraId="1D589BD6"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Director</w:t>
            </w:r>
          </w:p>
        </w:tc>
        <w:tc>
          <w:tcPr>
            <w:tcW w:w="2058" w:type="dxa"/>
            <w:tcBorders>
              <w:top w:val="nil"/>
              <w:left w:val="nil"/>
              <w:bottom w:val="single" w:sz="4" w:space="0" w:color="0137A6"/>
              <w:right w:val="nil"/>
            </w:tcBorders>
            <w:shd w:val="clear" w:color="000000" w:fill="FFFFFF"/>
            <w:noWrap/>
            <w:vAlign w:val="center"/>
            <w:hideMark/>
          </w:tcPr>
          <w:p w14:paraId="6B5F314A"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Kenyan</w:t>
            </w:r>
          </w:p>
        </w:tc>
        <w:tc>
          <w:tcPr>
            <w:tcW w:w="1655" w:type="dxa"/>
            <w:tcBorders>
              <w:top w:val="nil"/>
              <w:left w:val="nil"/>
              <w:bottom w:val="single" w:sz="4" w:space="0" w:color="0137A6"/>
              <w:right w:val="nil"/>
            </w:tcBorders>
            <w:shd w:val="clear" w:color="000000" w:fill="FFFFFF"/>
            <w:noWrap/>
            <w:vAlign w:val="center"/>
            <w:hideMark/>
          </w:tcPr>
          <w:p w14:paraId="3DF2C7D6"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w:t>
            </w:r>
          </w:p>
        </w:tc>
        <w:tc>
          <w:tcPr>
            <w:tcW w:w="777" w:type="dxa"/>
            <w:tcBorders>
              <w:top w:val="nil"/>
              <w:left w:val="nil"/>
              <w:bottom w:val="single" w:sz="4" w:space="0" w:color="0137A6"/>
              <w:right w:val="nil"/>
            </w:tcBorders>
            <w:shd w:val="clear" w:color="000000" w:fill="FFFFFF"/>
            <w:vAlign w:val="center"/>
            <w:hideMark/>
          </w:tcPr>
          <w:p w14:paraId="25E94292"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0%</w:t>
            </w:r>
          </w:p>
        </w:tc>
      </w:tr>
      <w:tr w:rsidR="00E939BF" w:rsidRPr="00E939BF" w14:paraId="77D1A558" w14:textId="77777777" w:rsidTr="0026539A">
        <w:trPr>
          <w:trHeight w:val="330"/>
          <w:jc w:val="center"/>
        </w:trPr>
        <w:tc>
          <w:tcPr>
            <w:tcW w:w="2678" w:type="dxa"/>
            <w:tcBorders>
              <w:top w:val="nil"/>
              <w:left w:val="nil"/>
              <w:bottom w:val="single" w:sz="8" w:space="0" w:color="0137A6"/>
              <w:right w:val="nil"/>
            </w:tcBorders>
            <w:shd w:val="clear" w:color="000000" w:fill="FFFFFF"/>
            <w:noWrap/>
            <w:vAlign w:val="center"/>
            <w:hideMark/>
          </w:tcPr>
          <w:p w14:paraId="5569975E"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Wamuyu Catherine</w:t>
            </w:r>
          </w:p>
        </w:tc>
        <w:tc>
          <w:tcPr>
            <w:tcW w:w="1192" w:type="dxa"/>
            <w:tcBorders>
              <w:top w:val="nil"/>
              <w:left w:val="nil"/>
              <w:bottom w:val="single" w:sz="8" w:space="0" w:color="0137A6"/>
              <w:right w:val="nil"/>
            </w:tcBorders>
            <w:shd w:val="clear" w:color="000000" w:fill="FFFFFF"/>
            <w:noWrap/>
            <w:vAlign w:val="center"/>
            <w:hideMark/>
          </w:tcPr>
          <w:p w14:paraId="4EE0D4F4"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Director</w:t>
            </w:r>
          </w:p>
        </w:tc>
        <w:tc>
          <w:tcPr>
            <w:tcW w:w="2058" w:type="dxa"/>
            <w:tcBorders>
              <w:top w:val="nil"/>
              <w:left w:val="nil"/>
              <w:bottom w:val="single" w:sz="8" w:space="0" w:color="0137A6"/>
              <w:right w:val="nil"/>
            </w:tcBorders>
            <w:shd w:val="clear" w:color="000000" w:fill="FFFFFF"/>
            <w:noWrap/>
            <w:vAlign w:val="center"/>
            <w:hideMark/>
          </w:tcPr>
          <w:p w14:paraId="225677D9"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Kenyan</w:t>
            </w:r>
          </w:p>
        </w:tc>
        <w:tc>
          <w:tcPr>
            <w:tcW w:w="1655" w:type="dxa"/>
            <w:tcBorders>
              <w:top w:val="nil"/>
              <w:left w:val="nil"/>
              <w:bottom w:val="single" w:sz="8" w:space="0" w:color="0137A6"/>
              <w:right w:val="nil"/>
            </w:tcBorders>
            <w:shd w:val="clear" w:color="000000" w:fill="FFFFFF"/>
            <w:noWrap/>
            <w:vAlign w:val="center"/>
            <w:hideMark/>
          </w:tcPr>
          <w:p w14:paraId="6A408630"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w:t>
            </w:r>
          </w:p>
        </w:tc>
        <w:tc>
          <w:tcPr>
            <w:tcW w:w="777" w:type="dxa"/>
            <w:tcBorders>
              <w:top w:val="nil"/>
              <w:left w:val="nil"/>
              <w:bottom w:val="single" w:sz="8" w:space="0" w:color="0137A6"/>
              <w:right w:val="nil"/>
            </w:tcBorders>
            <w:shd w:val="clear" w:color="000000" w:fill="FFFFFF"/>
            <w:vAlign w:val="center"/>
            <w:hideMark/>
          </w:tcPr>
          <w:p w14:paraId="4868CEC8" w14:textId="77777777" w:rsidR="00E939BF" w:rsidRPr="00E939BF" w:rsidRDefault="00E939BF" w:rsidP="00E939BF">
            <w:pPr>
              <w:widowControl/>
              <w:jc w:val="right"/>
              <w:rPr>
                <w:rFonts w:ascii="Mulish" w:eastAsia="Times New Roman" w:hAnsi="Mulish" w:cs="Calibri"/>
                <w:color w:val="0137A6"/>
                <w:sz w:val="18"/>
                <w:szCs w:val="18"/>
              </w:rPr>
            </w:pPr>
            <w:r w:rsidRPr="00E939BF">
              <w:rPr>
                <w:rFonts w:ascii="Mulish" w:eastAsia="Times New Roman" w:hAnsi="Mulish" w:cs="Calibri"/>
                <w:color w:val="0137A6"/>
                <w:sz w:val="18"/>
                <w:szCs w:val="18"/>
              </w:rPr>
              <w:t>0%</w:t>
            </w:r>
          </w:p>
        </w:tc>
      </w:tr>
      <w:tr w:rsidR="00E939BF" w:rsidRPr="00E939BF" w14:paraId="44C72629" w14:textId="77777777" w:rsidTr="00E939BF">
        <w:trPr>
          <w:trHeight w:val="330"/>
          <w:jc w:val="center"/>
        </w:trPr>
        <w:tc>
          <w:tcPr>
            <w:tcW w:w="2678" w:type="dxa"/>
            <w:tcBorders>
              <w:top w:val="single" w:sz="8" w:space="0" w:color="0137A6"/>
              <w:left w:val="nil"/>
              <w:bottom w:val="single" w:sz="8" w:space="0" w:color="0137A6"/>
              <w:right w:val="nil"/>
            </w:tcBorders>
            <w:shd w:val="clear" w:color="000000" w:fill="FFFFFF"/>
            <w:noWrap/>
            <w:vAlign w:val="center"/>
            <w:hideMark/>
          </w:tcPr>
          <w:p w14:paraId="40C1273E"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Total Shares</w:t>
            </w:r>
          </w:p>
        </w:tc>
        <w:tc>
          <w:tcPr>
            <w:tcW w:w="1192" w:type="dxa"/>
            <w:tcBorders>
              <w:top w:val="single" w:sz="8" w:space="0" w:color="0137A6"/>
              <w:left w:val="nil"/>
              <w:bottom w:val="single" w:sz="8" w:space="0" w:color="0137A6"/>
              <w:right w:val="nil"/>
            </w:tcBorders>
            <w:shd w:val="clear" w:color="000000" w:fill="FFFFFF"/>
            <w:noWrap/>
            <w:vAlign w:val="center"/>
            <w:hideMark/>
          </w:tcPr>
          <w:p w14:paraId="4D0B3C2E" w14:textId="77777777" w:rsidR="00E939BF" w:rsidRPr="00E939BF" w:rsidRDefault="00E939BF" w:rsidP="00E939BF">
            <w:pPr>
              <w:widowControl/>
              <w:jc w:val="right"/>
              <w:rPr>
                <w:rFonts w:ascii="Mulish" w:eastAsia="Times New Roman" w:hAnsi="Mulish" w:cs="Calibri"/>
                <w:color w:val="0137A6"/>
              </w:rPr>
            </w:pPr>
            <w:r w:rsidRPr="00E939BF">
              <w:rPr>
                <w:rFonts w:ascii="Mulish" w:eastAsia="Times New Roman" w:hAnsi="Mulish" w:cs="Calibri"/>
                <w:color w:val="0137A6"/>
              </w:rPr>
              <w:t> </w:t>
            </w:r>
          </w:p>
        </w:tc>
        <w:tc>
          <w:tcPr>
            <w:tcW w:w="2058" w:type="dxa"/>
            <w:tcBorders>
              <w:top w:val="single" w:sz="8" w:space="0" w:color="0137A6"/>
              <w:left w:val="nil"/>
              <w:bottom w:val="single" w:sz="8" w:space="0" w:color="0137A6"/>
              <w:right w:val="nil"/>
            </w:tcBorders>
            <w:shd w:val="clear" w:color="000000" w:fill="FFFFFF"/>
            <w:noWrap/>
            <w:vAlign w:val="center"/>
            <w:hideMark/>
          </w:tcPr>
          <w:p w14:paraId="43109591" w14:textId="77777777" w:rsidR="00E939BF" w:rsidRPr="00E939BF" w:rsidRDefault="00E939BF" w:rsidP="00E939BF">
            <w:pPr>
              <w:widowControl/>
              <w:jc w:val="right"/>
              <w:rPr>
                <w:rFonts w:ascii="Mulish" w:eastAsia="Times New Roman" w:hAnsi="Mulish" w:cs="Calibri"/>
                <w:color w:val="0137A6"/>
              </w:rPr>
            </w:pPr>
            <w:r w:rsidRPr="00E939BF">
              <w:rPr>
                <w:rFonts w:ascii="Mulish" w:eastAsia="Times New Roman" w:hAnsi="Mulish" w:cs="Calibri"/>
                <w:color w:val="0137A6"/>
              </w:rPr>
              <w:t> </w:t>
            </w:r>
          </w:p>
        </w:tc>
        <w:tc>
          <w:tcPr>
            <w:tcW w:w="1655" w:type="dxa"/>
            <w:tcBorders>
              <w:top w:val="single" w:sz="8" w:space="0" w:color="0137A6"/>
              <w:left w:val="nil"/>
              <w:bottom w:val="single" w:sz="8" w:space="0" w:color="0137A6"/>
              <w:right w:val="nil"/>
            </w:tcBorders>
            <w:shd w:val="clear" w:color="000000" w:fill="FFFFFF"/>
            <w:noWrap/>
            <w:vAlign w:val="center"/>
            <w:hideMark/>
          </w:tcPr>
          <w:p w14:paraId="6E46A1E2"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600,000</w:t>
            </w:r>
          </w:p>
        </w:tc>
        <w:tc>
          <w:tcPr>
            <w:tcW w:w="777" w:type="dxa"/>
            <w:tcBorders>
              <w:top w:val="single" w:sz="8" w:space="0" w:color="0137A6"/>
              <w:left w:val="nil"/>
              <w:bottom w:val="single" w:sz="8" w:space="0" w:color="0137A6"/>
              <w:right w:val="nil"/>
            </w:tcBorders>
            <w:shd w:val="clear" w:color="000000" w:fill="FFFFFF"/>
            <w:vAlign w:val="center"/>
            <w:hideMark/>
          </w:tcPr>
          <w:p w14:paraId="26BD3C83" w14:textId="77777777" w:rsidR="00E939BF" w:rsidRPr="00E939BF" w:rsidRDefault="00E939BF" w:rsidP="00E939BF">
            <w:pPr>
              <w:widowControl/>
              <w:jc w:val="right"/>
              <w:rPr>
                <w:rFonts w:ascii="Mulish" w:eastAsia="Times New Roman" w:hAnsi="Mulish" w:cs="Calibri"/>
                <w:b/>
                <w:bCs/>
                <w:color w:val="0137A6"/>
                <w:sz w:val="18"/>
                <w:szCs w:val="18"/>
              </w:rPr>
            </w:pPr>
            <w:r w:rsidRPr="00E939BF">
              <w:rPr>
                <w:rFonts w:ascii="Mulish" w:eastAsia="Times New Roman" w:hAnsi="Mulish" w:cs="Calibri"/>
                <w:b/>
                <w:bCs/>
                <w:color w:val="0137A6"/>
                <w:sz w:val="18"/>
                <w:szCs w:val="18"/>
              </w:rPr>
              <w:t>100%</w:t>
            </w:r>
          </w:p>
        </w:tc>
      </w:tr>
    </w:tbl>
    <w:p w14:paraId="44F1F22C" w14:textId="3AF4894C" w:rsidR="00E939BF" w:rsidRPr="00BA1BDF" w:rsidRDefault="00914620" w:rsidP="00BA1BDF">
      <w:pPr>
        <w:widowControl/>
        <w:numPr>
          <w:ilvl w:val="1"/>
          <w:numId w:val="1"/>
        </w:numPr>
        <w:spacing w:before="200" w:after="200"/>
        <w:ind w:left="709" w:hanging="709"/>
        <w:jc w:val="both"/>
        <w:rPr>
          <w:rFonts w:ascii="Mulish" w:hAnsi="Mulish" w:cs="Arial"/>
          <w:sz w:val="18"/>
          <w:szCs w:val="18"/>
        </w:rPr>
      </w:pPr>
      <w:r w:rsidRPr="00B85F9D">
        <w:rPr>
          <w:rFonts w:ascii="Mulish" w:hAnsi="Mulish" w:cs="Arial"/>
          <w:sz w:val="18"/>
          <w:szCs w:val="18"/>
        </w:rPr>
        <w:t>The IRA has in place Guidelines on Corporate Governance. These guidelines set out the minimum requirements for insurers operating in Kenya.</w:t>
      </w:r>
      <w:r w:rsidR="00E939BF" w:rsidRPr="00BA1BDF">
        <w:rPr>
          <w:rFonts w:ascii="Mulish" w:hAnsi="Mulish" w:cs="Arial"/>
          <w:sz w:val="18"/>
          <w:szCs w:val="18"/>
        </w:rPr>
        <w:br w:type="page"/>
      </w:r>
    </w:p>
    <w:p w14:paraId="08CF3010" w14:textId="1E32FAB5" w:rsidR="00914620" w:rsidRPr="00802DC8" w:rsidRDefault="00914620" w:rsidP="00914620">
      <w:pPr>
        <w:widowControl/>
        <w:numPr>
          <w:ilvl w:val="1"/>
          <w:numId w:val="1"/>
        </w:numPr>
        <w:spacing w:before="200" w:after="200"/>
        <w:ind w:left="709" w:hanging="709"/>
        <w:jc w:val="both"/>
        <w:rPr>
          <w:rFonts w:ascii="Mulish" w:hAnsi="Mulish" w:cs="Arial"/>
          <w:sz w:val="18"/>
          <w:szCs w:val="18"/>
        </w:rPr>
      </w:pPr>
      <w:r w:rsidRPr="00802DC8">
        <w:rPr>
          <w:rFonts w:ascii="Mulish" w:hAnsi="Mulish" w:cs="Arial"/>
          <w:sz w:val="18"/>
          <w:szCs w:val="18"/>
        </w:rPr>
        <w:lastRenderedPageBreak/>
        <w:t>The key requirements for insurance company boards are as follows:</w:t>
      </w:r>
    </w:p>
    <w:p w14:paraId="0F739CD9" w14:textId="77777777" w:rsidR="00914620" w:rsidRPr="00802DC8" w:rsidRDefault="00914620" w:rsidP="00914620">
      <w:pPr>
        <w:widowControl/>
        <w:numPr>
          <w:ilvl w:val="2"/>
          <w:numId w:val="1"/>
        </w:numPr>
        <w:spacing w:before="200" w:after="200"/>
        <w:jc w:val="both"/>
        <w:rPr>
          <w:rFonts w:ascii="Mulish" w:hAnsi="Mulish" w:cs="Arial"/>
          <w:sz w:val="18"/>
          <w:szCs w:val="18"/>
        </w:rPr>
      </w:pPr>
      <w:r w:rsidRPr="00802DC8">
        <w:rPr>
          <w:rFonts w:ascii="Mulish" w:hAnsi="Mulish" w:cs="Arial"/>
          <w:sz w:val="18"/>
          <w:szCs w:val="18"/>
        </w:rPr>
        <w:t>Ownership – at least a third of the company’s shareholders to be Kenyan;</w:t>
      </w:r>
    </w:p>
    <w:p w14:paraId="6154EBCD" w14:textId="77777777" w:rsidR="00914620" w:rsidRPr="00802DC8" w:rsidRDefault="00914620" w:rsidP="00914620">
      <w:pPr>
        <w:widowControl/>
        <w:numPr>
          <w:ilvl w:val="2"/>
          <w:numId w:val="1"/>
        </w:numPr>
        <w:spacing w:before="200" w:after="200"/>
        <w:jc w:val="both"/>
        <w:rPr>
          <w:rFonts w:ascii="Mulish" w:hAnsi="Mulish" w:cs="Arial"/>
          <w:sz w:val="18"/>
          <w:szCs w:val="18"/>
        </w:rPr>
      </w:pPr>
      <w:r w:rsidRPr="00802DC8">
        <w:rPr>
          <w:rFonts w:ascii="Mulish" w:hAnsi="Mulish" w:cs="Arial"/>
          <w:sz w:val="18"/>
          <w:szCs w:val="18"/>
        </w:rPr>
        <w:t>Board Composition:</w:t>
      </w:r>
    </w:p>
    <w:p w14:paraId="11E6EF71" w14:textId="77777777" w:rsidR="00914620" w:rsidRPr="00802DC8" w:rsidRDefault="00914620" w:rsidP="00914620">
      <w:pPr>
        <w:widowControl/>
        <w:numPr>
          <w:ilvl w:val="3"/>
          <w:numId w:val="1"/>
        </w:numPr>
        <w:spacing w:before="200" w:after="200"/>
        <w:jc w:val="both"/>
        <w:rPr>
          <w:rFonts w:ascii="Mulish" w:hAnsi="Mulish" w:cs="Arial"/>
          <w:sz w:val="18"/>
          <w:szCs w:val="18"/>
        </w:rPr>
      </w:pPr>
      <w:r w:rsidRPr="00802DC8">
        <w:rPr>
          <w:rFonts w:ascii="Mulish" w:hAnsi="Mulish" w:cs="Arial"/>
          <w:sz w:val="18"/>
          <w:szCs w:val="18"/>
        </w:rPr>
        <w:t>Board should be made up of at least 5 members;</w:t>
      </w:r>
    </w:p>
    <w:p w14:paraId="637C7EF7" w14:textId="77777777" w:rsidR="00914620" w:rsidRPr="00802DC8" w:rsidRDefault="00914620" w:rsidP="00914620">
      <w:pPr>
        <w:widowControl/>
        <w:numPr>
          <w:ilvl w:val="3"/>
          <w:numId w:val="1"/>
        </w:numPr>
        <w:spacing w:before="200" w:after="200"/>
        <w:jc w:val="both"/>
        <w:rPr>
          <w:rFonts w:ascii="Mulish" w:hAnsi="Mulish" w:cs="Arial"/>
          <w:sz w:val="18"/>
          <w:szCs w:val="18"/>
        </w:rPr>
      </w:pPr>
      <w:r w:rsidRPr="00802DC8">
        <w:rPr>
          <w:rFonts w:ascii="Mulish" w:hAnsi="Mulish" w:cs="Arial"/>
          <w:sz w:val="18"/>
          <w:szCs w:val="18"/>
        </w:rPr>
        <w:t>At least a third of the Board members, including the Board Chairman are required to be independent professionals;</w:t>
      </w:r>
    </w:p>
    <w:p w14:paraId="3A1FBD6C" w14:textId="77777777" w:rsidR="00914620" w:rsidRPr="00802DC8" w:rsidRDefault="00914620" w:rsidP="00914620">
      <w:pPr>
        <w:widowControl/>
        <w:numPr>
          <w:ilvl w:val="3"/>
          <w:numId w:val="1"/>
        </w:numPr>
        <w:spacing w:before="200" w:after="200"/>
        <w:jc w:val="both"/>
        <w:rPr>
          <w:rFonts w:ascii="Mulish" w:hAnsi="Mulish" w:cs="Arial"/>
          <w:sz w:val="18"/>
          <w:szCs w:val="18"/>
        </w:rPr>
      </w:pPr>
      <w:r w:rsidRPr="00802DC8">
        <w:rPr>
          <w:rFonts w:ascii="Mulish" w:hAnsi="Mulish" w:cs="Arial"/>
          <w:sz w:val="18"/>
          <w:szCs w:val="18"/>
        </w:rPr>
        <w:t>Minimum recommended Board Committees – Audit, Investment, Risk Management, Asset Liability Management, Policyholder Protection, Ethics and Nomination and Remuneration</w:t>
      </w:r>
    </w:p>
    <w:p w14:paraId="6EB29D17" w14:textId="77777777" w:rsidR="00914620" w:rsidRPr="00802DC8" w:rsidRDefault="00914620" w:rsidP="00914620">
      <w:pPr>
        <w:widowControl/>
        <w:numPr>
          <w:ilvl w:val="2"/>
          <w:numId w:val="1"/>
        </w:numPr>
        <w:spacing w:before="200" w:after="200"/>
        <w:jc w:val="both"/>
        <w:rPr>
          <w:rFonts w:ascii="Mulish" w:hAnsi="Mulish" w:cs="Arial"/>
          <w:sz w:val="18"/>
          <w:szCs w:val="18"/>
        </w:rPr>
      </w:pPr>
      <w:r w:rsidRPr="00802DC8">
        <w:rPr>
          <w:rFonts w:ascii="Mulish" w:hAnsi="Mulish" w:cs="Arial"/>
          <w:sz w:val="18"/>
          <w:szCs w:val="18"/>
        </w:rPr>
        <w:t xml:space="preserve">Control Functions – The control functions (Actuarial, Risk Management and Audit) are required to have independent reporting access to the </w:t>
      </w:r>
      <w:proofErr w:type="gramStart"/>
      <w:r w:rsidRPr="00802DC8">
        <w:rPr>
          <w:rFonts w:ascii="Mulish" w:hAnsi="Mulish" w:cs="Arial"/>
          <w:sz w:val="18"/>
          <w:szCs w:val="18"/>
        </w:rPr>
        <w:t>Board</w:t>
      </w:r>
      <w:proofErr w:type="gramEnd"/>
    </w:p>
    <w:p w14:paraId="554178C9" w14:textId="4A778D13" w:rsidR="00914620" w:rsidRPr="00FB4546" w:rsidRDefault="00914620" w:rsidP="00914620">
      <w:pPr>
        <w:widowControl/>
        <w:numPr>
          <w:ilvl w:val="1"/>
          <w:numId w:val="1"/>
        </w:numPr>
        <w:spacing w:before="200" w:after="200"/>
        <w:ind w:left="709" w:hanging="709"/>
        <w:jc w:val="both"/>
        <w:rPr>
          <w:rFonts w:ascii="Mulish" w:hAnsi="Mulish" w:cs="Arial"/>
          <w:sz w:val="18"/>
          <w:szCs w:val="18"/>
        </w:rPr>
      </w:pPr>
      <w:r w:rsidRPr="00802DC8">
        <w:rPr>
          <w:rFonts w:ascii="Mulish" w:hAnsi="Mulish" w:cs="Arial"/>
          <w:sz w:val="18"/>
          <w:szCs w:val="18"/>
        </w:rPr>
        <w:t xml:space="preserve">Pioneer Holdings shareholding is </w:t>
      </w:r>
      <w:r w:rsidR="00B4383F">
        <w:rPr>
          <w:rFonts w:ascii="Mulish" w:hAnsi="Mulish" w:cs="Arial"/>
          <w:sz w:val="18"/>
          <w:szCs w:val="18"/>
        </w:rPr>
        <w:t>6</w:t>
      </w:r>
      <w:r w:rsidRPr="00802DC8">
        <w:rPr>
          <w:rFonts w:ascii="Mulish" w:hAnsi="Mulish" w:cs="Arial"/>
          <w:sz w:val="18"/>
          <w:szCs w:val="18"/>
        </w:rPr>
        <w:t xml:space="preserve">0% Kenyan. In addition, Pioneer General’s Board </w:t>
      </w:r>
      <w:r w:rsidRPr="00FB4546">
        <w:rPr>
          <w:rFonts w:ascii="Mulish" w:hAnsi="Mulish" w:cs="Arial"/>
          <w:sz w:val="18"/>
          <w:szCs w:val="18"/>
        </w:rPr>
        <w:t>has two independent members which is in line with the IRA requirement.</w:t>
      </w:r>
    </w:p>
    <w:p w14:paraId="4BC3938E" w14:textId="77777777" w:rsidR="00914620" w:rsidRPr="00914620" w:rsidRDefault="00914620" w:rsidP="00914620">
      <w:pPr>
        <w:widowControl/>
        <w:spacing w:after="160" w:line="259" w:lineRule="auto"/>
        <w:rPr>
          <w:rFonts w:ascii="Lato" w:hAnsi="Lato"/>
          <w:sz w:val="18"/>
          <w:szCs w:val="18"/>
        </w:rPr>
        <w:sectPr w:rsidR="00914620" w:rsidRPr="00914620" w:rsidSect="009C5642">
          <w:footerReference w:type="default" r:id="rId20"/>
          <w:headerReference w:type="first" r:id="rId21"/>
          <w:pgSz w:w="11907" w:h="16840" w:code="9"/>
          <w:pgMar w:top="992" w:right="747" w:bottom="1077" w:left="720" w:header="706" w:footer="706" w:gutter="0"/>
          <w:cols w:space="708"/>
          <w:titlePg/>
          <w:docGrid w:linePitch="360"/>
        </w:sectPr>
      </w:pPr>
      <w:r w:rsidRPr="00914620">
        <w:rPr>
          <w:rFonts w:ascii="Lato" w:hAnsi="Lato"/>
          <w:sz w:val="18"/>
          <w:szCs w:val="18"/>
        </w:rPr>
        <w:br w:type="page"/>
      </w:r>
    </w:p>
    <w:p w14:paraId="290094F1" w14:textId="77777777" w:rsidR="00914620" w:rsidRPr="00914620" w:rsidRDefault="00914620" w:rsidP="00050694">
      <w:pPr>
        <w:pStyle w:val="Heading2"/>
      </w:pPr>
      <w:bookmarkStart w:id="110" w:name="_Toc4785980"/>
      <w:bookmarkStart w:id="111" w:name="_Toc162373507"/>
      <w:r w:rsidRPr="00914620">
        <w:lastRenderedPageBreak/>
        <w:t>Organisation Structure</w:t>
      </w:r>
      <w:bookmarkEnd w:id="110"/>
      <w:bookmarkEnd w:id="111"/>
    </w:p>
    <w:p w14:paraId="165E99AD" w14:textId="425348FE" w:rsidR="00914620" w:rsidRPr="00982D7F" w:rsidRDefault="00914620" w:rsidP="00914620">
      <w:pPr>
        <w:widowControl/>
        <w:numPr>
          <w:ilvl w:val="1"/>
          <w:numId w:val="1"/>
        </w:numPr>
        <w:spacing w:before="200" w:after="200"/>
        <w:ind w:left="709" w:hanging="709"/>
        <w:jc w:val="both"/>
        <w:rPr>
          <w:rFonts w:ascii="Mulish" w:hAnsi="Mulish"/>
          <w:sz w:val="18"/>
          <w:szCs w:val="18"/>
        </w:rPr>
      </w:pPr>
      <w:r w:rsidRPr="00982D7F">
        <w:rPr>
          <w:rFonts w:ascii="Mulish" w:hAnsi="Mulish"/>
          <w:sz w:val="18"/>
          <w:szCs w:val="18"/>
        </w:rPr>
        <w:t>The organisation structure for the company is as below:</w:t>
      </w:r>
    </w:p>
    <w:tbl>
      <w:tblPr>
        <w:tblStyle w:val="TableGrid"/>
        <w:tblW w:w="0" w:type="auto"/>
        <w:tblBorders>
          <w:top w:val="single" w:sz="4" w:space="0" w:color="B32025"/>
          <w:left w:val="single" w:sz="4" w:space="0" w:color="B32025"/>
          <w:bottom w:val="single" w:sz="4" w:space="0" w:color="B32025"/>
          <w:right w:val="single" w:sz="4" w:space="0" w:color="B32025"/>
          <w:insideH w:val="single" w:sz="4" w:space="0" w:color="B32025"/>
          <w:insideV w:val="single" w:sz="4" w:space="0" w:color="B32025"/>
        </w:tblBorders>
        <w:tblLook w:val="04A0" w:firstRow="1" w:lastRow="0" w:firstColumn="1" w:lastColumn="0" w:noHBand="0" w:noVBand="1"/>
      </w:tblPr>
      <w:tblGrid>
        <w:gridCol w:w="15186"/>
      </w:tblGrid>
      <w:tr w:rsidR="00914620" w:rsidRPr="00914620" w14:paraId="42645F97" w14:textId="77777777" w:rsidTr="006F3202">
        <w:tc>
          <w:tcPr>
            <w:tcW w:w="15081" w:type="dxa"/>
          </w:tcPr>
          <w:p w14:paraId="463A3732" w14:textId="5F01D2BC" w:rsidR="00914620" w:rsidRPr="006D7FB8" w:rsidRDefault="00C77874" w:rsidP="003E036D">
            <w:pPr>
              <w:tabs>
                <w:tab w:val="left" w:pos="930"/>
              </w:tabs>
              <w:rPr>
                <w:rFonts w:ascii="Mulish" w:hAnsi="Mulish"/>
                <w:sz w:val="18"/>
                <w:szCs w:val="18"/>
              </w:rPr>
            </w:pPr>
            <w:r w:rsidRPr="006D7FB8">
              <w:rPr>
                <w:rFonts w:ascii="Mulish" w:hAnsi="Mulish"/>
                <w:noProof/>
              </w:rPr>
              <w:drawing>
                <wp:inline distT="0" distB="0" distL="0" distR="0" wp14:anchorId="63FE69D6" wp14:editId="0B2E9079">
                  <wp:extent cx="9502086" cy="4609465"/>
                  <wp:effectExtent l="0" t="0" r="444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531939" cy="4623947"/>
                          </a:xfrm>
                          <a:prstGeom prst="rect">
                            <a:avLst/>
                          </a:prstGeom>
                        </pic:spPr>
                      </pic:pic>
                    </a:graphicData>
                  </a:graphic>
                </wp:inline>
              </w:drawing>
            </w:r>
          </w:p>
        </w:tc>
      </w:tr>
    </w:tbl>
    <w:p w14:paraId="1FB40950" w14:textId="689D6D59" w:rsidR="00914620" w:rsidRPr="006D6F54" w:rsidRDefault="00914620" w:rsidP="00914620">
      <w:pPr>
        <w:tabs>
          <w:tab w:val="left" w:pos="930"/>
        </w:tabs>
        <w:rPr>
          <w:rFonts w:ascii="Mulish" w:hAnsi="Mulish"/>
          <w:i/>
          <w:sz w:val="18"/>
          <w:szCs w:val="18"/>
        </w:rPr>
      </w:pPr>
      <w:bookmarkStart w:id="112" w:name="_Toc4783312"/>
      <w:r w:rsidRPr="006D6F54">
        <w:rPr>
          <w:rFonts w:ascii="Mulish" w:hAnsi="Mulish"/>
          <w:i/>
          <w:sz w:val="18"/>
          <w:szCs w:val="18"/>
        </w:rPr>
        <w:t>Pioneer's Organogram</w:t>
      </w:r>
      <w:bookmarkEnd w:id="112"/>
    </w:p>
    <w:p w14:paraId="22E344B0" w14:textId="4A01ACA2" w:rsidR="00914620" w:rsidRPr="00042495" w:rsidRDefault="00914620">
      <w:pPr>
        <w:widowControl/>
        <w:numPr>
          <w:ilvl w:val="1"/>
          <w:numId w:val="1"/>
        </w:numPr>
        <w:spacing w:before="200" w:after="160" w:line="259" w:lineRule="auto"/>
        <w:ind w:left="709" w:hanging="709"/>
        <w:jc w:val="both"/>
        <w:rPr>
          <w:rFonts w:ascii="Lato" w:eastAsiaTheme="majorEastAsia" w:hAnsi="Lato" w:cstheme="majorBidi"/>
          <w:color w:val="2E74B5" w:themeColor="accent1" w:themeShade="BF"/>
          <w:sz w:val="18"/>
          <w:szCs w:val="18"/>
        </w:rPr>
        <w:sectPr w:rsidR="00914620" w:rsidRPr="00042495" w:rsidSect="009C5642">
          <w:headerReference w:type="even" r:id="rId23"/>
          <w:headerReference w:type="default" r:id="rId24"/>
          <w:headerReference w:type="first" r:id="rId25"/>
          <w:footerReference w:type="first" r:id="rId26"/>
          <w:pgSz w:w="16840" w:h="11907" w:orient="landscape" w:code="9"/>
          <w:pgMar w:top="1276" w:right="747" w:bottom="1276" w:left="720" w:header="706" w:footer="706" w:gutter="0"/>
          <w:cols w:space="708"/>
          <w:titlePg/>
          <w:docGrid w:linePitch="360"/>
        </w:sectPr>
      </w:pPr>
      <w:r w:rsidRPr="00042495">
        <w:rPr>
          <w:rFonts w:ascii="Mulish" w:hAnsi="Mulish"/>
          <w:sz w:val="18"/>
          <w:szCs w:val="18"/>
        </w:rPr>
        <w:t>Th</w:t>
      </w:r>
      <w:r w:rsidR="00584718" w:rsidRPr="00042495">
        <w:rPr>
          <w:rFonts w:ascii="Mulish" w:hAnsi="Mulish"/>
          <w:sz w:val="18"/>
          <w:szCs w:val="18"/>
        </w:rPr>
        <w:t xml:space="preserve">e company’s organisation </w:t>
      </w:r>
      <w:r w:rsidRPr="00042495">
        <w:rPr>
          <w:rFonts w:ascii="Mulish" w:hAnsi="Mulish"/>
          <w:sz w:val="18"/>
          <w:szCs w:val="18"/>
        </w:rPr>
        <w:t xml:space="preserve">structure is adequate for </w:t>
      </w:r>
      <w:r w:rsidR="00584718" w:rsidRPr="00042495">
        <w:rPr>
          <w:rFonts w:ascii="Mulish" w:hAnsi="Mulish"/>
          <w:sz w:val="18"/>
          <w:szCs w:val="18"/>
        </w:rPr>
        <w:t>its</w:t>
      </w:r>
      <w:r w:rsidRPr="00042495">
        <w:rPr>
          <w:rFonts w:ascii="Mulish" w:hAnsi="Mulish"/>
          <w:sz w:val="18"/>
          <w:szCs w:val="18"/>
        </w:rPr>
        <w:t xml:space="preserve"> operations </w:t>
      </w:r>
      <w:r w:rsidR="00584718" w:rsidRPr="00042495">
        <w:rPr>
          <w:rFonts w:ascii="Mulish" w:hAnsi="Mulish"/>
          <w:sz w:val="18"/>
          <w:szCs w:val="18"/>
        </w:rPr>
        <w:t>and is in line with the regulatory requirements</w:t>
      </w:r>
      <w:r w:rsidRPr="00042495">
        <w:rPr>
          <w:rFonts w:ascii="Mulish" w:hAnsi="Mulish"/>
          <w:sz w:val="18"/>
          <w:szCs w:val="18"/>
        </w:rPr>
        <w:t>.</w:t>
      </w:r>
      <w:r w:rsidRPr="00042495">
        <w:rPr>
          <w:rFonts w:ascii="Lato" w:eastAsiaTheme="majorEastAsia" w:hAnsi="Lato" w:cstheme="majorBidi"/>
          <w:color w:val="2E74B5" w:themeColor="accent1" w:themeShade="BF"/>
          <w:sz w:val="18"/>
          <w:szCs w:val="18"/>
        </w:rPr>
        <w:br w:type="page"/>
      </w:r>
    </w:p>
    <w:p w14:paraId="1713E9EB" w14:textId="4D67D989" w:rsidR="00AB7384" w:rsidRDefault="00914620" w:rsidP="00F92630">
      <w:pPr>
        <w:widowControl/>
        <w:numPr>
          <w:ilvl w:val="1"/>
          <w:numId w:val="1"/>
        </w:numPr>
        <w:spacing w:before="200" w:after="200"/>
        <w:ind w:left="709" w:hanging="709"/>
        <w:jc w:val="both"/>
        <w:rPr>
          <w:rFonts w:ascii="Mulish" w:hAnsi="Mulish" w:cs="Arial"/>
          <w:sz w:val="18"/>
          <w:szCs w:val="18"/>
        </w:rPr>
      </w:pPr>
      <w:r w:rsidRPr="00AB7384">
        <w:rPr>
          <w:rFonts w:ascii="Mulish" w:hAnsi="Mulish" w:cs="Arial"/>
          <w:sz w:val="18"/>
          <w:szCs w:val="18"/>
        </w:rPr>
        <w:lastRenderedPageBreak/>
        <w:t>The key personnel under Pioneer General as at the valuation date are highlighted in the table below:</w:t>
      </w:r>
      <w:bookmarkStart w:id="113" w:name="_Toc384046905"/>
      <w:bookmarkStart w:id="114" w:name="_Toc386612275"/>
      <w:bookmarkStart w:id="115" w:name="_Toc510112757"/>
      <w:bookmarkStart w:id="116" w:name="_Toc510158823"/>
      <w:bookmarkStart w:id="117" w:name="_Toc510182873"/>
      <w:bookmarkStart w:id="118" w:name="_Toc510182824"/>
      <w:bookmarkStart w:id="119" w:name="_Toc510189802"/>
      <w:bookmarkStart w:id="120" w:name="_Toc510190450"/>
      <w:bookmarkStart w:id="121" w:name="_Toc510190103"/>
      <w:bookmarkStart w:id="122" w:name="_Toc386612273"/>
      <w:bookmarkStart w:id="123" w:name="_Toc510112755"/>
      <w:bookmarkStart w:id="124" w:name="_Toc510158821"/>
      <w:bookmarkStart w:id="125" w:name="_Toc510182871"/>
      <w:bookmarkStart w:id="126" w:name="_Toc510182822"/>
      <w:bookmarkStart w:id="127" w:name="_Toc510189800"/>
      <w:bookmarkStart w:id="128" w:name="_Toc510190448"/>
      <w:bookmarkStart w:id="129" w:name="_Toc510190101"/>
      <w:bookmarkStart w:id="130" w:name="_Toc384046904"/>
    </w:p>
    <w:tbl>
      <w:tblPr>
        <w:tblW w:w="5914" w:type="dxa"/>
        <w:jc w:val="center"/>
        <w:tblLook w:val="04A0" w:firstRow="1" w:lastRow="0" w:firstColumn="1" w:lastColumn="0" w:noHBand="0" w:noVBand="1"/>
      </w:tblPr>
      <w:tblGrid>
        <w:gridCol w:w="3704"/>
        <w:gridCol w:w="2210"/>
      </w:tblGrid>
      <w:tr w:rsidR="001146E8" w:rsidRPr="001146E8" w14:paraId="3EC29FAE" w14:textId="77777777" w:rsidTr="001146E8">
        <w:trPr>
          <w:trHeight w:val="240"/>
          <w:jc w:val="center"/>
        </w:trPr>
        <w:tc>
          <w:tcPr>
            <w:tcW w:w="5914" w:type="dxa"/>
            <w:gridSpan w:val="2"/>
            <w:tcBorders>
              <w:top w:val="single" w:sz="8" w:space="0" w:color="0137A6"/>
              <w:left w:val="nil"/>
              <w:bottom w:val="nil"/>
              <w:right w:val="nil"/>
            </w:tcBorders>
            <w:shd w:val="clear" w:color="000000" w:fill="0137A6"/>
            <w:vAlign w:val="center"/>
            <w:hideMark/>
          </w:tcPr>
          <w:p w14:paraId="623FA5A5" w14:textId="77777777" w:rsidR="001146E8" w:rsidRPr="001146E8" w:rsidRDefault="001146E8" w:rsidP="001146E8">
            <w:pPr>
              <w:widowControl/>
              <w:jc w:val="center"/>
              <w:rPr>
                <w:rFonts w:ascii="Mulish" w:eastAsia="Times New Roman" w:hAnsi="Mulish" w:cs="Calibri"/>
                <w:b/>
                <w:bCs/>
                <w:color w:val="FFFFFF"/>
                <w:sz w:val="18"/>
                <w:szCs w:val="18"/>
                <w:lang w:val="en-US"/>
              </w:rPr>
            </w:pPr>
            <w:r w:rsidRPr="001146E8">
              <w:rPr>
                <w:rFonts w:ascii="Mulish" w:eastAsia="Times New Roman" w:hAnsi="Mulish" w:cs="Calibri"/>
                <w:b/>
                <w:bCs/>
                <w:color w:val="FFFFFF"/>
                <w:sz w:val="18"/>
                <w:szCs w:val="18"/>
                <w:lang w:val="en-US"/>
              </w:rPr>
              <w:t>Pioneer General Insurance Limited</w:t>
            </w:r>
          </w:p>
        </w:tc>
      </w:tr>
      <w:tr w:rsidR="001146E8" w:rsidRPr="001146E8" w14:paraId="568CF4A7" w14:textId="77777777" w:rsidTr="001146E8">
        <w:trPr>
          <w:trHeight w:val="266"/>
          <w:jc w:val="center"/>
        </w:trPr>
        <w:tc>
          <w:tcPr>
            <w:tcW w:w="5914" w:type="dxa"/>
            <w:gridSpan w:val="2"/>
            <w:tcBorders>
              <w:top w:val="nil"/>
              <w:left w:val="nil"/>
              <w:bottom w:val="single" w:sz="8" w:space="0" w:color="0137A6"/>
              <w:right w:val="nil"/>
            </w:tcBorders>
            <w:shd w:val="clear" w:color="000000" w:fill="0137A6"/>
            <w:vAlign w:val="center"/>
            <w:hideMark/>
          </w:tcPr>
          <w:p w14:paraId="4B74AFE6" w14:textId="77777777" w:rsidR="001146E8" w:rsidRPr="001146E8" w:rsidRDefault="001146E8" w:rsidP="001146E8">
            <w:pPr>
              <w:widowControl/>
              <w:jc w:val="center"/>
              <w:rPr>
                <w:rFonts w:ascii="Mulish" w:eastAsia="Times New Roman" w:hAnsi="Mulish" w:cs="Calibri"/>
                <w:b/>
                <w:bCs/>
                <w:color w:val="FFFFFF"/>
                <w:sz w:val="18"/>
                <w:szCs w:val="18"/>
                <w:lang w:val="en-US"/>
              </w:rPr>
            </w:pPr>
            <w:r w:rsidRPr="001146E8">
              <w:rPr>
                <w:rFonts w:ascii="Mulish" w:eastAsia="Times New Roman" w:hAnsi="Mulish" w:cs="Calibri"/>
                <w:b/>
                <w:bCs/>
                <w:color w:val="FFFFFF"/>
                <w:sz w:val="18"/>
                <w:szCs w:val="18"/>
                <w:lang w:val="en-US"/>
              </w:rPr>
              <w:t>Management Team</w:t>
            </w:r>
          </w:p>
        </w:tc>
      </w:tr>
      <w:tr w:rsidR="001146E8" w:rsidRPr="001146E8" w14:paraId="604B95B9" w14:textId="77777777" w:rsidTr="00574430">
        <w:trPr>
          <w:trHeight w:val="266"/>
          <w:jc w:val="center"/>
        </w:trPr>
        <w:tc>
          <w:tcPr>
            <w:tcW w:w="3704" w:type="dxa"/>
            <w:tcBorders>
              <w:top w:val="nil"/>
              <w:left w:val="nil"/>
              <w:bottom w:val="single" w:sz="4" w:space="0" w:color="0137A6"/>
              <w:right w:val="nil"/>
            </w:tcBorders>
            <w:shd w:val="clear" w:color="auto" w:fill="D9E2F3" w:themeFill="accent5" w:themeFillTint="33"/>
            <w:noWrap/>
            <w:vAlign w:val="center"/>
            <w:hideMark/>
          </w:tcPr>
          <w:p w14:paraId="78928C4C" w14:textId="77777777" w:rsidR="001146E8" w:rsidRPr="001146E8" w:rsidRDefault="001146E8" w:rsidP="001146E8">
            <w:pPr>
              <w:widowControl/>
              <w:rPr>
                <w:rFonts w:ascii="Mulish" w:eastAsia="Times New Roman" w:hAnsi="Mulish" w:cs="Calibri"/>
                <w:b/>
                <w:bCs/>
                <w:color w:val="0137A6"/>
                <w:sz w:val="18"/>
                <w:szCs w:val="18"/>
                <w:lang w:val="en-US"/>
              </w:rPr>
            </w:pPr>
            <w:r w:rsidRPr="001146E8">
              <w:rPr>
                <w:rFonts w:ascii="Mulish" w:eastAsia="Times New Roman" w:hAnsi="Mulish" w:cs="Calibri"/>
                <w:b/>
                <w:bCs/>
                <w:color w:val="0137A6"/>
                <w:sz w:val="18"/>
                <w:szCs w:val="18"/>
                <w:lang w:val="en-US"/>
              </w:rPr>
              <w:t>Title</w:t>
            </w:r>
          </w:p>
        </w:tc>
        <w:tc>
          <w:tcPr>
            <w:tcW w:w="2210" w:type="dxa"/>
            <w:tcBorders>
              <w:top w:val="nil"/>
              <w:left w:val="nil"/>
              <w:bottom w:val="single" w:sz="4" w:space="0" w:color="0137A6"/>
              <w:right w:val="nil"/>
            </w:tcBorders>
            <w:shd w:val="clear" w:color="auto" w:fill="D9E2F3" w:themeFill="accent5" w:themeFillTint="33"/>
            <w:noWrap/>
            <w:vAlign w:val="center"/>
            <w:hideMark/>
          </w:tcPr>
          <w:p w14:paraId="291D3373" w14:textId="77777777" w:rsidR="001146E8" w:rsidRPr="001146E8" w:rsidRDefault="001146E8" w:rsidP="001146E8">
            <w:pPr>
              <w:widowControl/>
              <w:rPr>
                <w:rFonts w:ascii="Mulish" w:eastAsia="Times New Roman" w:hAnsi="Mulish" w:cs="Calibri"/>
                <w:b/>
                <w:bCs/>
                <w:color w:val="0137A6"/>
                <w:sz w:val="18"/>
                <w:szCs w:val="18"/>
                <w:lang w:val="en-US"/>
              </w:rPr>
            </w:pPr>
            <w:r w:rsidRPr="001146E8">
              <w:rPr>
                <w:rFonts w:ascii="Mulish" w:eastAsia="Times New Roman" w:hAnsi="Mulish" w:cs="Calibri"/>
                <w:b/>
                <w:bCs/>
                <w:color w:val="0137A6"/>
                <w:sz w:val="18"/>
                <w:szCs w:val="18"/>
                <w:lang w:val="en-US"/>
              </w:rPr>
              <w:t>Name</w:t>
            </w:r>
          </w:p>
        </w:tc>
      </w:tr>
      <w:tr w:rsidR="001146E8" w:rsidRPr="001146E8" w14:paraId="18CFE809"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4EBBB6F8"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Managing Director</w:t>
            </w:r>
          </w:p>
        </w:tc>
        <w:tc>
          <w:tcPr>
            <w:tcW w:w="2210" w:type="dxa"/>
            <w:tcBorders>
              <w:top w:val="single" w:sz="4" w:space="0" w:color="0137A6"/>
              <w:left w:val="nil"/>
              <w:bottom w:val="single" w:sz="4" w:space="0" w:color="0137A6"/>
              <w:right w:val="nil"/>
            </w:tcBorders>
            <w:shd w:val="clear" w:color="000000" w:fill="FFFFFF"/>
            <w:noWrap/>
            <w:vAlign w:val="center"/>
            <w:hideMark/>
          </w:tcPr>
          <w:p w14:paraId="12671CFE"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Ms. Milcah Kinyua</w:t>
            </w:r>
          </w:p>
        </w:tc>
      </w:tr>
      <w:tr w:rsidR="001146E8" w:rsidRPr="001146E8" w14:paraId="0D16A59E"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7B0557BD"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Assistant General Manager - Operations</w:t>
            </w:r>
          </w:p>
        </w:tc>
        <w:tc>
          <w:tcPr>
            <w:tcW w:w="2210" w:type="dxa"/>
            <w:tcBorders>
              <w:top w:val="single" w:sz="4" w:space="0" w:color="0137A6"/>
              <w:left w:val="nil"/>
              <w:bottom w:val="single" w:sz="4" w:space="0" w:color="0137A6"/>
              <w:right w:val="nil"/>
            </w:tcBorders>
            <w:shd w:val="clear" w:color="000000" w:fill="FFFFFF"/>
            <w:noWrap/>
            <w:vAlign w:val="center"/>
            <w:hideMark/>
          </w:tcPr>
          <w:p w14:paraId="1703EFE3"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 xml:space="preserve">Mrs. Anne </w:t>
            </w:r>
            <w:proofErr w:type="spellStart"/>
            <w:r w:rsidRPr="001146E8">
              <w:rPr>
                <w:rFonts w:ascii="Mulish" w:eastAsia="Times New Roman" w:hAnsi="Mulish" w:cs="Calibri"/>
                <w:sz w:val="18"/>
                <w:szCs w:val="18"/>
                <w:lang w:val="en-US"/>
              </w:rPr>
              <w:t>Muhindi</w:t>
            </w:r>
            <w:proofErr w:type="spellEnd"/>
          </w:p>
        </w:tc>
      </w:tr>
      <w:tr w:rsidR="001146E8" w:rsidRPr="001146E8" w14:paraId="1AECC27F"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38DC632F"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Underwriting Manager</w:t>
            </w:r>
          </w:p>
        </w:tc>
        <w:tc>
          <w:tcPr>
            <w:tcW w:w="2210" w:type="dxa"/>
            <w:tcBorders>
              <w:top w:val="single" w:sz="4" w:space="0" w:color="0137A6"/>
              <w:left w:val="nil"/>
              <w:bottom w:val="single" w:sz="4" w:space="0" w:color="0137A6"/>
              <w:right w:val="nil"/>
            </w:tcBorders>
            <w:shd w:val="clear" w:color="000000" w:fill="FFFFFF"/>
            <w:noWrap/>
            <w:vAlign w:val="center"/>
            <w:hideMark/>
          </w:tcPr>
          <w:p w14:paraId="79D5D22B"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Stephen Okeyo</w:t>
            </w:r>
          </w:p>
        </w:tc>
      </w:tr>
      <w:tr w:rsidR="001146E8" w:rsidRPr="001146E8" w14:paraId="27FAA0C5"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07EE33D1"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Claims Manager</w:t>
            </w:r>
          </w:p>
        </w:tc>
        <w:tc>
          <w:tcPr>
            <w:tcW w:w="2210" w:type="dxa"/>
            <w:tcBorders>
              <w:top w:val="single" w:sz="4" w:space="0" w:color="0137A6"/>
              <w:left w:val="nil"/>
              <w:bottom w:val="single" w:sz="4" w:space="0" w:color="0137A6"/>
              <w:right w:val="nil"/>
            </w:tcBorders>
            <w:shd w:val="clear" w:color="000000" w:fill="FFFFFF"/>
            <w:noWrap/>
            <w:vAlign w:val="center"/>
            <w:hideMark/>
          </w:tcPr>
          <w:p w14:paraId="58469CCF"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Gershom Mulwa Mutua</w:t>
            </w:r>
          </w:p>
        </w:tc>
      </w:tr>
      <w:tr w:rsidR="001146E8" w:rsidRPr="001146E8" w14:paraId="28629D99"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54F66ACD"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Business Development Manager</w:t>
            </w:r>
          </w:p>
        </w:tc>
        <w:tc>
          <w:tcPr>
            <w:tcW w:w="2210" w:type="dxa"/>
            <w:tcBorders>
              <w:top w:val="single" w:sz="4" w:space="0" w:color="0137A6"/>
              <w:left w:val="nil"/>
              <w:bottom w:val="single" w:sz="4" w:space="0" w:color="0137A6"/>
              <w:right w:val="nil"/>
            </w:tcBorders>
            <w:shd w:val="clear" w:color="000000" w:fill="FFFFFF"/>
            <w:noWrap/>
            <w:vAlign w:val="center"/>
            <w:hideMark/>
          </w:tcPr>
          <w:p w14:paraId="0C6C0E05"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Chris G. Mbugua</w:t>
            </w:r>
          </w:p>
        </w:tc>
      </w:tr>
      <w:tr w:rsidR="001146E8" w:rsidRPr="001146E8" w14:paraId="45F66904"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6A44D0DE"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Finance Manager</w:t>
            </w:r>
          </w:p>
        </w:tc>
        <w:tc>
          <w:tcPr>
            <w:tcW w:w="2210" w:type="dxa"/>
            <w:tcBorders>
              <w:top w:val="single" w:sz="4" w:space="0" w:color="0137A6"/>
              <w:left w:val="nil"/>
              <w:bottom w:val="single" w:sz="4" w:space="0" w:color="0137A6"/>
              <w:right w:val="nil"/>
            </w:tcBorders>
            <w:shd w:val="clear" w:color="000000" w:fill="FFFFFF"/>
            <w:noWrap/>
            <w:vAlign w:val="center"/>
            <w:hideMark/>
          </w:tcPr>
          <w:p w14:paraId="6D0DD021"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Ms. Flora Muthomi</w:t>
            </w:r>
          </w:p>
        </w:tc>
      </w:tr>
      <w:tr w:rsidR="001146E8" w:rsidRPr="001146E8" w14:paraId="7E343451"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19278F01"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 xml:space="preserve">Head of Human Resources &amp; Administration </w:t>
            </w:r>
          </w:p>
        </w:tc>
        <w:tc>
          <w:tcPr>
            <w:tcW w:w="2210" w:type="dxa"/>
            <w:tcBorders>
              <w:top w:val="single" w:sz="4" w:space="0" w:color="0137A6"/>
              <w:left w:val="nil"/>
              <w:bottom w:val="single" w:sz="4" w:space="0" w:color="0137A6"/>
              <w:right w:val="nil"/>
            </w:tcBorders>
            <w:shd w:val="clear" w:color="000000" w:fill="FFFFFF"/>
            <w:noWrap/>
            <w:vAlign w:val="center"/>
            <w:hideMark/>
          </w:tcPr>
          <w:p w14:paraId="1DA5D6F5"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 xml:space="preserve">Ms. Margaret </w:t>
            </w:r>
            <w:proofErr w:type="spellStart"/>
            <w:r w:rsidRPr="001146E8">
              <w:rPr>
                <w:rFonts w:ascii="Mulish" w:eastAsia="Times New Roman" w:hAnsi="Mulish" w:cs="Calibri"/>
                <w:sz w:val="18"/>
                <w:szCs w:val="18"/>
                <w:lang w:val="en-US"/>
              </w:rPr>
              <w:t>Mwashimba</w:t>
            </w:r>
            <w:proofErr w:type="spellEnd"/>
            <w:r w:rsidRPr="001146E8">
              <w:rPr>
                <w:rFonts w:ascii="Mulish" w:eastAsia="Times New Roman" w:hAnsi="Mulish" w:cs="Calibri"/>
                <w:sz w:val="18"/>
                <w:szCs w:val="18"/>
                <w:lang w:val="en-US"/>
              </w:rPr>
              <w:t xml:space="preserve"> </w:t>
            </w:r>
          </w:p>
        </w:tc>
      </w:tr>
      <w:tr w:rsidR="001146E8" w:rsidRPr="001146E8" w14:paraId="374C9E0A" w14:textId="77777777" w:rsidTr="00574430">
        <w:trPr>
          <w:trHeight w:val="266"/>
          <w:jc w:val="center"/>
        </w:trPr>
        <w:tc>
          <w:tcPr>
            <w:tcW w:w="3704" w:type="dxa"/>
            <w:tcBorders>
              <w:top w:val="single" w:sz="4" w:space="0" w:color="0137A6"/>
              <w:left w:val="nil"/>
              <w:bottom w:val="single" w:sz="4" w:space="0" w:color="0137A6"/>
              <w:right w:val="nil"/>
            </w:tcBorders>
            <w:shd w:val="clear" w:color="000000" w:fill="FFFFFF"/>
            <w:noWrap/>
            <w:vAlign w:val="center"/>
            <w:hideMark/>
          </w:tcPr>
          <w:p w14:paraId="33C7F3EC"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ICT Manager</w:t>
            </w:r>
          </w:p>
        </w:tc>
        <w:tc>
          <w:tcPr>
            <w:tcW w:w="2210" w:type="dxa"/>
            <w:tcBorders>
              <w:top w:val="single" w:sz="4" w:space="0" w:color="0137A6"/>
              <w:left w:val="nil"/>
              <w:bottom w:val="single" w:sz="4" w:space="0" w:color="0137A6"/>
              <w:right w:val="nil"/>
            </w:tcBorders>
            <w:shd w:val="clear" w:color="000000" w:fill="FFFFFF"/>
            <w:noWrap/>
            <w:vAlign w:val="center"/>
            <w:hideMark/>
          </w:tcPr>
          <w:p w14:paraId="18E57F2D" w14:textId="77777777" w:rsidR="001146E8" w:rsidRPr="001146E8" w:rsidRDefault="001146E8" w:rsidP="001146E8">
            <w:pPr>
              <w:widowControl/>
              <w:rPr>
                <w:rFonts w:ascii="Mulish" w:eastAsia="Times New Roman" w:hAnsi="Mulish" w:cs="Calibri"/>
                <w:sz w:val="18"/>
                <w:szCs w:val="18"/>
                <w:lang w:val="en-US"/>
              </w:rPr>
            </w:pPr>
            <w:r w:rsidRPr="001146E8">
              <w:rPr>
                <w:rFonts w:ascii="Mulish" w:eastAsia="Times New Roman" w:hAnsi="Mulish" w:cs="Calibri"/>
                <w:sz w:val="18"/>
                <w:szCs w:val="18"/>
                <w:lang w:val="en-US"/>
              </w:rPr>
              <w:t>Stephen Masinde</w:t>
            </w:r>
          </w:p>
        </w:tc>
      </w:tr>
    </w:tbl>
    <w:p w14:paraId="45D483E5" w14:textId="3F46B82A" w:rsidR="002F7AD4" w:rsidRPr="00CF5B14" w:rsidRDefault="002F7AD4" w:rsidP="00050694">
      <w:pPr>
        <w:pStyle w:val="Heading2"/>
      </w:pPr>
      <w:bookmarkStart w:id="131" w:name="_Toc162373508"/>
      <w:r w:rsidRPr="00CF5B14">
        <w:t>Product</w:t>
      </w:r>
      <w:r w:rsidR="00E30884" w:rsidRPr="00CF5B14">
        <w:t>s S</w:t>
      </w:r>
      <w:r w:rsidRPr="00CF5B14">
        <w:t xml:space="preserve">old by </w:t>
      </w:r>
      <w:bookmarkEnd w:id="113"/>
      <w:bookmarkEnd w:id="114"/>
      <w:r w:rsidR="007F39F4">
        <w:t>Pioneer General</w:t>
      </w:r>
      <w:bookmarkEnd w:id="115"/>
      <w:bookmarkEnd w:id="116"/>
      <w:bookmarkEnd w:id="117"/>
      <w:bookmarkEnd w:id="118"/>
      <w:bookmarkEnd w:id="119"/>
      <w:bookmarkEnd w:id="120"/>
      <w:bookmarkEnd w:id="121"/>
      <w:bookmarkEnd w:id="131"/>
    </w:p>
    <w:p w14:paraId="04D4BC91" w14:textId="56BBDB52" w:rsidR="002F7AD4" w:rsidRPr="00A54E83" w:rsidRDefault="002F7AD4" w:rsidP="000F21DA">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54E83">
        <w:rPr>
          <w:rFonts w:ascii="Mulish" w:eastAsia="Times New Roman" w:hAnsi="Mulish" w:cs="Times New Roman"/>
          <w:sz w:val="18"/>
          <w:szCs w:val="18"/>
          <w:lang w:eastAsia="en-GB"/>
        </w:rPr>
        <w:t>A summary of the general insurance products currently offered by the insurer is appended to this FCR.</w:t>
      </w:r>
    </w:p>
    <w:p w14:paraId="5E4794EB" w14:textId="064D4628" w:rsidR="00102490" w:rsidRPr="000F21DA" w:rsidRDefault="00D11E17" w:rsidP="00050694">
      <w:pPr>
        <w:pStyle w:val="Heading3"/>
      </w:pPr>
      <w:r>
        <w:t>Count of Policies</w:t>
      </w:r>
    </w:p>
    <w:p w14:paraId="7B28D44F" w14:textId="0A963D8B" w:rsidR="00102490" w:rsidRDefault="00102490" w:rsidP="000F21D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AA1BA2">
        <w:rPr>
          <w:rFonts w:ascii="Mulish" w:eastAsia="Times New Roman" w:hAnsi="Mulish" w:cs="Times New Roman"/>
          <w:sz w:val="18"/>
          <w:szCs w:val="18"/>
          <w:lang w:eastAsia="en-GB"/>
        </w:rPr>
        <w:t xml:space="preserve">The </w:t>
      </w:r>
      <w:r w:rsidR="009D7143" w:rsidRPr="00AA1BA2">
        <w:rPr>
          <w:rFonts w:ascii="Mulish" w:eastAsia="Times New Roman" w:hAnsi="Mulish" w:cs="Times New Roman"/>
          <w:sz w:val="18"/>
          <w:szCs w:val="18"/>
          <w:lang w:eastAsia="en-GB"/>
        </w:rPr>
        <w:t xml:space="preserve">table below shows a breakdown of the number of policies underwritten in </w:t>
      </w:r>
      <w:r w:rsidR="009D7143" w:rsidRPr="006D5C39">
        <w:rPr>
          <w:rFonts w:ascii="Mulish" w:eastAsia="Times New Roman" w:hAnsi="Mulish" w:cs="Times New Roman"/>
          <w:sz w:val="18"/>
          <w:szCs w:val="18"/>
          <w:lang w:eastAsia="en-GB"/>
        </w:rPr>
        <w:t xml:space="preserve">the years </w:t>
      </w:r>
      <w:r w:rsidR="00E97878" w:rsidRPr="006D5C39">
        <w:rPr>
          <w:rFonts w:ascii="Mulish" w:eastAsia="Times New Roman" w:hAnsi="Mulish" w:cs="Times New Roman"/>
          <w:sz w:val="18"/>
          <w:szCs w:val="18"/>
          <w:lang w:eastAsia="en-GB"/>
        </w:rPr>
        <w:t>201</w:t>
      </w:r>
      <w:r w:rsidR="0067442B">
        <w:rPr>
          <w:rFonts w:ascii="Mulish" w:eastAsia="Times New Roman" w:hAnsi="Mulish" w:cs="Times New Roman"/>
          <w:sz w:val="18"/>
          <w:szCs w:val="18"/>
          <w:lang w:eastAsia="en-GB"/>
        </w:rPr>
        <w:t>9</w:t>
      </w:r>
      <w:r w:rsidR="009D7143" w:rsidRPr="006D5C39">
        <w:rPr>
          <w:rFonts w:ascii="Mulish" w:eastAsia="Times New Roman" w:hAnsi="Mulish" w:cs="Times New Roman"/>
          <w:sz w:val="18"/>
          <w:szCs w:val="18"/>
          <w:lang w:eastAsia="en-GB"/>
        </w:rPr>
        <w:t xml:space="preserve"> - 20</w:t>
      </w:r>
      <w:r w:rsidR="00BD43A5" w:rsidRPr="006D5C39">
        <w:rPr>
          <w:rFonts w:ascii="Mulish" w:eastAsia="Times New Roman" w:hAnsi="Mulish" w:cs="Times New Roman"/>
          <w:sz w:val="18"/>
          <w:szCs w:val="18"/>
          <w:lang w:eastAsia="en-GB"/>
        </w:rPr>
        <w:t>2</w:t>
      </w:r>
      <w:r w:rsidR="0067442B">
        <w:rPr>
          <w:rFonts w:ascii="Mulish" w:eastAsia="Times New Roman" w:hAnsi="Mulish" w:cs="Times New Roman"/>
          <w:sz w:val="18"/>
          <w:szCs w:val="18"/>
          <w:lang w:eastAsia="en-GB"/>
        </w:rPr>
        <w:t>3</w:t>
      </w:r>
      <w:r w:rsidRPr="00AA1BA2">
        <w:rPr>
          <w:rFonts w:ascii="Mulish" w:hAnsi="Mulish"/>
          <w:sz w:val="18"/>
          <w:szCs w:val="18"/>
        </w:rPr>
        <w:t>:</w:t>
      </w:r>
    </w:p>
    <w:tbl>
      <w:tblPr>
        <w:tblW w:w="0" w:type="auto"/>
        <w:jc w:val="center"/>
        <w:tblLook w:val="04A0" w:firstRow="1" w:lastRow="0" w:firstColumn="1" w:lastColumn="0" w:noHBand="0" w:noVBand="1"/>
      </w:tblPr>
      <w:tblGrid>
        <w:gridCol w:w="2422"/>
        <w:gridCol w:w="801"/>
        <w:gridCol w:w="801"/>
        <w:gridCol w:w="801"/>
        <w:gridCol w:w="801"/>
        <w:gridCol w:w="801"/>
      </w:tblGrid>
      <w:tr w:rsidR="005630A9" w:rsidRPr="005630A9" w14:paraId="24522344" w14:textId="77777777" w:rsidTr="005630A9">
        <w:trPr>
          <w:trHeight w:val="366"/>
          <w:jc w:val="center"/>
        </w:trPr>
        <w:tc>
          <w:tcPr>
            <w:tcW w:w="0" w:type="auto"/>
            <w:gridSpan w:val="6"/>
            <w:tcBorders>
              <w:top w:val="nil"/>
              <w:left w:val="nil"/>
              <w:bottom w:val="nil"/>
              <w:right w:val="nil"/>
            </w:tcBorders>
            <w:shd w:val="clear" w:color="000000" w:fill="0137A6"/>
            <w:vAlign w:val="center"/>
            <w:hideMark/>
          </w:tcPr>
          <w:p w14:paraId="2BE25135" w14:textId="77777777" w:rsidR="005630A9" w:rsidRPr="005630A9" w:rsidRDefault="005630A9" w:rsidP="005630A9">
            <w:pPr>
              <w:widowControl/>
              <w:jc w:val="center"/>
              <w:rPr>
                <w:rFonts w:ascii="Mulish" w:eastAsia="Times New Roman" w:hAnsi="Mulish" w:cs="Times New Roman"/>
                <w:b/>
                <w:bCs/>
                <w:color w:val="FFFFFF"/>
                <w:sz w:val="18"/>
                <w:szCs w:val="18"/>
                <w:lang w:val="en-US"/>
              </w:rPr>
            </w:pPr>
            <w:r w:rsidRPr="005630A9">
              <w:rPr>
                <w:rFonts w:ascii="Mulish" w:eastAsia="Times New Roman" w:hAnsi="Mulish" w:cs="Times New Roman"/>
                <w:b/>
                <w:bCs/>
                <w:color w:val="FFFFFF"/>
                <w:sz w:val="18"/>
                <w:szCs w:val="18"/>
              </w:rPr>
              <w:t>Pioneer General Insurance Limited</w:t>
            </w:r>
          </w:p>
        </w:tc>
      </w:tr>
      <w:tr w:rsidR="005630A9" w:rsidRPr="005630A9" w14:paraId="1F3D521E" w14:textId="77777777" w:rsidTr="005630A9">
        <w:trPr>
          <w:trHeight w:val="283"/>
          <w:jc w:val="center"/>
        </w:trPr>
        <w:tc>
          <w:tcPr>
            <w:tcW w:w="0" w:type="auto"/>
            <w:gridSpan w:val="6"/>
            <w:tcBorders>
              <w:top w:val="nil"/>
              <w:left w:val="nil"/>
              <w:bottom w:val="nil"/>
              <w:right w:val="nil"/>
            </w:tcBorders>
            <w:shd w:val="clear" w:color="000000" w:fill="0137A6"/>
            <w:vAlign w:val="center"/>
            <w:hideMark/>
          </w:tcPr>
          <w:p w14:paraId="7E1FA657" w14:textId="77777777" w:rsidR="005630A9" w:rsidRPr="005630A9" w:rsidRDefault="005630A9" w:rsidP="005630A9">
            <w:pPr>
              <w:widowControl/>
              <w:jc w:val="center"/>
              <w:rPr>
                <w:rFonts w:ascii="Mulish" w:eastAsia="Times New Roman" w:hAnsi="Mulish" w:cs="Times New Roman"/>
                <w:b/>
                <w:bCs/>
                <w:color w:val="FFFFFF"/>
                <w:sz w:val="18"/>
                <w:szCs w:val="18"/>
                <w:lang w:val="en-US"/>
              </w:rPr>
            </w:pPr>
            <w:r w:rsidRPr="005630A9">
              <w:rPr>
                <w:rFonts w:ascii="Mulish" w:eastAsia="Times New Roman" w:hAnsi="Mulish" w:cs="Times New Roman"/>
                <w:b/>
                <w:bCs/>
                <w:color w:val="FFFFFF"/>
                <w:sz w:val="18"/>
                <w:szCs w:val="18"/>
                <w:lang w:val="en-US"/>
              </w:rPr>
              <w:t>Unique Policy Count</w:t>
            </w:r>
          </w:p>
        </w:tc>
      </w:tr>
      <w:tr w:rsidR="005630A9" w:rsidRPr="005630A9" w14:paraId="6635451F" w14:textId="77777777" w:rsidTr="007F0AF7">
        <w:trPr>
          <w:trHeight w:val="283"/>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0E83FBC7" w14:textId="77777777" w:rsidR="005630A9" w:rsidRPr="005630A9" w:rsidRDefault="005630A9" w:rsidP="005630A9">
            <w:pPr>
              <w:widowControl/>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 </w:t>
            </w:r>
          </w:p>
        </w:tc>
        <w:tc>
          <w:tcPr>
            <w:tcW w:w="0" w:type="auto"/>
            <w:gridSpan w:val="5"/>
            <w:tcBorders>
              <w:top w:val="nil"/>
              <w:left w:val="single" w:sz="4" w:space="0" w:color="0137A6"/>
              <w:bottom w:val="single" w:sz="4" w:space="0" w:color="0137A6"/>
            </w:tcBorders>
            <w:shd w:val="clear" w:color="000000" w:fill="DDEBF7"/>
            <w:noWrap/>
            <w:vAlign w:val="center"/>
            <w:hideMark/>
          </w:tcPr>
          <w:p w14:paraId="785EC194" w14:textId="77777777" w:rsidR="005630A9" w:rsidRPr="005630A9" w:rsidRDefault="005630A9" w:rsidP="005630A9">
            <w:pPr>
              <w:widowControl/>
              <w:jc w:val="center"/>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lang w:val="en-US"/>
              </w:rPr>
              <w:t>Underwriting Year</w:t>
            </w:r>
          </w:p>
        </w:tc>
      </w:tr>
      <w:tr w:rsidR="005630A9" w:rsidRPr="005630A9" w14:paraId="7EBFEBE6" w14:textId="77777777" w:rsidTr="005630A9">
        <w:trPr>
          <w:trHeight w:val="283"/>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24A9A7EE"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Business Class</w:t>
            </w:r>
          </w:p>
        </w:tc>
        <w:tc>
          <w:tcPr>
            <w:tcW w:w="0" w:type="auto"/>
            <w:tcBorders>
              <w:top w:val="nil"/>
              <w:left w:val="nil"/>
              <w:bottom w:val="single" w:sz="4" w:space="0" w:color="0137A6"/>
              <w:right w:val="nil"/>
            </w:tcBorders>
            <w:shd w:val="clear" w:color="000000" w:fill="DDEBF7"/>
            <w:noWrap/>
            <w:vAlign w:val="center"/>
            <w:hideMark/>
          </w:tcPr>
          <w:p w14:paraId="1B9C1DFE"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2019</w:t>
            </w:r>
          </w:p>
        </w:tc>
        <w:tc>
          <w:tcPr>
            <w:tcW w:w="0" w:type="auto"/>
            <w:tcBorders>
              <w:top w:val="nil"/>
              <w:left w:val="nil"/>
              <w:bottom w:val="single" w:sz="4" w:space="0" w:color="0137A6"/>
              <w:right w:val="nil"/>
            </w:tcBorders>
            <w:shd w:val="clear" w:color="000000" w:fill="DDEBF7"/>
            <w:noWrap/>
            <w:vAlign w:val="center"/>
            <w:hideMark/>
          </w:tcPr>
          <w:p w14:paraId="4F376C85"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2020</w:t>
            </w:r>
          </w:p>
        </w:tc>
        <w:tc>
          <w:tcPr>
            <w:tcW w:w="0" w:type="auto"/>
            <w:tcBorders>
              <w:top w:val="nil"/>
              <w:left w:val="nil"/>
              <w:bottom w:val="single" w:sz="4" w:space="0" w:color="0137A6"/>
              <w:right w:val="nil"/>
            </w:tcBorders>
            <w:shd w:val="clear" w:color="000000" w:fill="DDEBF7"/>
            <w:noWrap/>
            <w:vAlign w:val="center"/>
            <w:hideMark/>
          </w:tcPr>
          <w:p w14:paraId="1C4AFC97"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2021</w:t>
            </w:r>
          </w:p>
        </w:tc>
        <w:tc>
          <w:tcPr>
            <w:tcW w:w="0" w:type="auto"/>
            <w:tcBorders>
              <w:top w:val="nil"/>
              <w:left w:val="nil"/>
              <w:bottom w:val="single" w:sz="4" w:space="0" w:color="0137A6"/>
              <w:right w:val="nil"/>
            </w:tcBorders>
            <w:shd w:val="clear" w:color="000000" w:fill="DDEBF7"/>
            <w:noWrap/>
            <w:vAlign w:val="center"/>
            <w:hideMark/>
          </w:tcPr>
          <w:p w14:paraId="03C8F145"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2022</w:t>
            </w:r>
          </w:p>
        </w:tc>
        <w:tc>
          <w:tcPr>
            <w:tcW w:w="0" w:type="auto"/>
            <w:tcBorders>
              <w:top w:val="nil"/>
              <w:left w:val="nil"/>
              <w:bottom w:val="single" w:sz="4" w:space="0" w:color="0137A6"/>
              <w:right w:val="nil"/>
            </w:tcBorders>
            <w:shd w:val="clear" w:color="000000" w:fill="DDEBF7"/>
            <w:noWrap/>
            <w:vAlign w:val="center"/>
            <w:hideMark/>
          </w:tcPr>
          <w:p w14:paraId="4EDC9153"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2023</w:t>
            </w:r>
          </w:p>
        </w:tc>
      </w:tr>
      <w:tr w:rsidR="005630A9" w:rsidRPr="005630A9" w14:paraId="55A45F6F"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3C9D316"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Engineering</w:t>
            </w:r>
          </w:p>
        </w:tc>
        <w:tc>
          <w:tcPr>
            <w:tcW w:w="0" w:type="auto"/>
            <w:tcBorders>
              <w:top w:val="nil"/>
              <w:left w:val="nil"/>
              <w:bottom w:val="single" w:sz="4" w:space="0" w:color="0137A6"/>
              <w:right w:val="nil"/>
            </w:tcBorders>
            <w:shd w:val="clear" w:color="auto" w:fill="auto"/>
            <w:noWrap/>
            <w:vAlign w:val="center"/>
            <w:hideMark/>
          </w:tcPr>
          <w:p w14:paraId="10B3C8A3"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266</w:t>
            </w:r>
          </w:p>
        </w:tc>
        <w:tc>
          <w:tcPr>
            <w:tcW w:w="0" w:type="auto"/>
            <w:tcBorders>
              <w:top w:val="nil"/>
              <w:left w:val="nil"/>
              <w:bottom w:val="single" w:sz="4" w:space="0" w:color="0137A6"/>
              <w:right w:val="nil"/>
            </w:tcBorders>
            <w:shd w:val="clear" w:color="auto" w:fill="auto"/>
            <w:noWrap/>
            <w:vAlign w:val="center"/>
            <w:hideMark/>
          </w:tcPr>
          <w:p w14:paraId="5C24E04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247</w:t>
            </w:r>
          </w:p>
        </w:tc>
        <w:tc>
          <w:tcPr>
            <w:tcW w:w="0" w:type="auto"/>
            <w:tcBorders>
              <w:top w:val="nil"/>
              <w:left w:val="nil"/>
              <w:bottom w:val="single" w:sz="4" w:space="0" w:color="0137A6"/>
              <w:right w:val="nil"/>
            </w:tcBorders>
            <w:shd w:val="clear" w:color="auto" w:fill="auto"/>
            <w:noWrap/>
            <w:vAlign w:val="center"/>
            <w:hideMark/>
          </w:tcPr>
          <w:p w14:paraId="0DBD773D"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299</w:t>
            </w:r>
          </w:p>
        </w:tc>
        <w:tc>
          <w:tcPr>
            <w:tcW w:w="0" w:type="auto"/>
            <w:tcBorders>
              <w:top w:val="nil"/>
              <w:left w:val="nil"/>
              <w:bottom w:val="single" w:sz="4" w:space="0" w:color="0137A6"/>
              <w:right w:val="nil"/>
            </w:tcBorders>
            <w:shd w:val="clear" w:color="000000" w:fill="FFFFFF"/>
            <w:noWrap/>
            <w:vAlign w:val="center"/>
            <w:hideMark/>
          </w:tcPr>
          <w:p w14:paraId="38941868"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324</w:t>
            </w:r>
          </w:p>
        </w:tc>
        <w:tc>
          <w:tcPr>
            <w:tcW w:w="0" w:type="auto"/>
            <w:tcBorders>
              <w:top w:val="nil"/>
              <w:left w:val="nil"/>
              <w:bottom w:val="single" w:sz="4" w:space="0" w:color="0137A6"/>
              <w:right w:val="nil"/>
            </w:tcBorders>
            <w:shd w:val="clear" w:color="000000" w:fill="F2F2F2"/>
            <w:noWrap/>
            <w:vAlign w:val="center"/>
            <w:hideMark/>
          </w:tcPr>
          <w:p w14:paraId="24791EEE"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394</w:t>
            </w:r>
          </w:p>
        </w:tc>
      </w:tr>
      <w:tr w:rsidR="005630A9" w:rsidRPr="005630A9" w14:paraId="14D9B6E0"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DEE1066"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Fire Domestic</w:t>
            </w:r>
          </w:p>
        </w:tc>
        <w:tc>
          <w:tcPr>
            <w:tcW w:w="0" w:type="auto"/>
            <w:tcBorders>
              <w:top w:val="nil"/>
              <w:left w:val="nil"/>
              <w:bottom w:val="single" w:sz="4" w:space="0" w:color="0137A6"/>
              <w:right w:val="nil"/>
            </w:tcBorders>
            <w:shd w:val="clear" w:color="auto" w:fill="auto"/>
            <w:noWrap/>
            <w:vAlign w:val="center"/>
            <w:hideMark/>
          </w:tcPr>
          <w:p w14:paraId="50F7E22F"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364</w:t>
            </w:r>
          </w:p>
        </w:tc>
        <w:tc>
          <w:tcPr>
            <w:tcW w:w="0" w:type="auto"/>
            <w:tcBorders>
              <w:top w:val="nil"/>
              <w:left w:val="nil"/>
              <w:bottom w:val="single" w:sz="4" w:space="0" w:color="0137A6"/>
              <w:right w:val="nil"/>
            </w:tcBorders>
            <w:shd w:val="clear" w:color="auto" w:fill="auto"/>
            <w:noWrap/>
            <w:vAlign w:val="center"/>
            <w:hideMark/>
          </w:tcPr>
          <w:p w14:paraId="50AD09B4"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550</w:t>
            </w:r>
          </w:p>
        </w:tc>
        <w:tc>
          <w:tcPr>
            <w:tcW w:w="0" w:type="auto"/>
            <w:tcBorders>
              <w:top w:val="nil"/>
              <w:left w:val="nil"/>
              <w:bottom w:val="single" w:sz="4" w:space="0" w:color="0137A6"/>
              <w:right w:val="nil"/>
            </w:tcBorders>
            <w:shd w:val="clear" w:color="auto" w:fill="auto"/>
            <w:noWrap/>
            <w:vAlign w:val="center"/>
            <w:hideMark/>
          </w:tcPr>
          <w:p w14:paraId="195A160F"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431</w:t>
            </w:r>
          </w:p>
        </w:tc>
        <w:tc>
          <w:tcPr>
            <w:tcW w:w="0" w:type="auto"/>
            <w:tcBorders>
              <w:top w:val="nil"/>
              <w:left w:val="nil"/>
              <w:bottom w:val="single" w:sz="4" w:space="0" w:color="0137A6"/>
              <w:right w:val="nil"/>
            </w:tcBorders>
            <w:shd w:val="clear" w:color="000000" w:fill="FFFFFF"/>
            <w:noWrap/>
            <w:vAlign w:val="center"/>
            <w:hideMark/>
          </w:tcPr>
          <w:p w14:paraId="300D04D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332</w:t>
            </w:r>
          </w:p>
        </w:tc>
        <w:tc>
          <w:tcPr>
            <w:tcW w:w="0" w:type="auto"/>
            <w:tcBorders>
              <w:top w:val="nil"/>
              <w:left w:val="nil"/>
              <w:bottom w:val="single" w:sz="4" w:space="0" w:color="0137A6"/>
              <w:right w:val="nil"/>
            </w:tcBorders>
            <w:shd w:val="clear" w:color="000000" w:fill="F2F2F2"/>
            <w:noWrap/>
            <w:vAlign w:val="center"/>
            <w:hideMark/>
          </w:tcPr>
          <w:p w14:paraId="7E80235E"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422</w:t>
            </w:r>
          </w:p>
        </w:tc>
      </w:tr>
      <w:tr w:rsidR="005630A9" w:rsidRPr="005630A9" w14:paraId="4BB16988"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F496E3C"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Fire Industrial</w:t>
            </w:r>
          </w:p>
        </w:tc>
        <w:tc>
          <w:tcPr>
            <w:tcW w:w="0" w:type="auto"/>
            <w:tcBorders>
              <w:top w:val="nil"/>
              <w:left w:val="nil"/>
              <w:bottom w:val="single" w:sz="4" w:space="0" w:color="0137A6"/>
              <w:right w:val="nil"/>
            </w:tcBorders>
            <w:shd w:val="clear" w:color="auto" w:fill="auto"/>
            <w:noWrap/>
            <w:vAlign w:val="center"/>
            <w:hideMark/>
          </w:tcPr>
          <w:p w14:paraId="3F170336"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572</w:t>
            </w:r>
          </w:p>
        </w:tc>
        <w:tc>
          <w:tcPr>
            <w:tcW w:w="0" w:type="auto"/>
            <w:tcBorders>
              <w:top w:val="nil"/>
              <w:left w:val="nil"/>
              <w:bottom w:val="single" w:sz="4" w:space="0" w:color="0137A6"/>
              <w:right w:val="nil"/>
            </w:tcBorders>
            <w:shd w:val="clear" w:color="auto" w:fill="auto"/>
            <w:noWrap/>
            <w:vAlign w:val="center"/>
            <w:hideMark/>
          </w:tcPr>
          <w:p w14:paraId="70E2FB91"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579</w:t>
            </w:r>
          </w:p>
        </w:tc>
        <w:tc>
          <w:tcPr>
            <w:tcW w:w="0" w:type="auto"/>
            <w:tcBorders>
              <w:top w:val="nil"/>
              <w:left w:val="nil"/>
              <w:bottom w:val="single" w:sz="4" w:space="0" w:color="0137A6"/>
              <w:right w:val="nil"/>
            </w:tcBorders>
            <w:shd w:val="clear" w:color="auto" w:fill="auto"/>
            <w:noWrap/>
            <w:vAlign w:val="center"/>
            <w:hideMark/>
          </w:tcPr>
          <w:p w14:paraId="4ED9D86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594</w:t>
            </w:r>
          </w:p>
        </w:tc>
        <w:tc>
          <w:tcPr>
            <w:tcW w:w="0" w:type="auto"/>
            <w:tcBorders>
              <w:top w:val="nil"/>
              <w:left w:val="nil"/>
              <w:bottom w:val="single" w:sz="4" w:space="0" w:color="0137A6"/>
              <w:right w:val="nil"/>
            </w:tcBorders>
            <w:shd w:val="clear" w:color="000000" w:fill="FFFFFF"/>
            <w:noWrap/>
            <w:vAlign w:val="center"/>
            <w:hideMark/>
          </w:tcPr>
          <w:p w14:paraId="16506CB2"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761</w:t>
            </w:r>
          </w:p>
        </w:tc>
        <w:tc>
          <w:tcPr>
            <w:tcW w:w="0" w:type="auto"/>
            <w:tcBorders>
              <w:top w:val="nil"/>
              <w:left w:val="nil"/>
              <w:bottom w:val="single" w:sz="4" w:space="0" w:color="0137A6"/>
              <w:right w:val="nil"/>
            </w:tcBorders>
            <w:shd w:val="clear" w:color="000000" w:fill="F2F2F2"/>
            <w:noWrap/>
            <w:vAlign w:val="center"/>
            <w:hideMark/>
          </w:tcPr>
          <w:p w14:paraId="2666AAC1"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862</w:t>
            </w:r>
          </w:p>
        </w:tc>
      </w:tr>
      <w:tr w:rsidR="005630A9" w:rsidRPr="005630A9" w14:paraId="62393902"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02A61D1"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Liability</w:t>
            </w:r>
          </w:p>
        </w:tc>
        <w:tc>
          <w:tcPr>
            <w:tcW w:w="0" w:type="auto"/>
            <w:tcBorders>
              <w:top w:val="nil"/>
              <w:left w:val="nil"/>
              <w:bottom w:val="single" w:sz="4" w:space="0" w:color="0137A6"/>
              <w:right w:val="nil"/>
            </w:tcBorders>
            <w:shd w:val="clear" w:color="auto" w:fill="auto"/>
            <w:noWrap/>
            <w:vAlign w:val="center"/>
            <w:hideMark/>
          </w:tcPr>
          <w:p w14:paraId="24F77FD8"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509</w:t>
            </w:r>
          </w:p>
        </w:tc>
        <w:tc>
          <w:tcPr>
            <w:tcW w:w="0" w:type="auto"/>
            <w:tcBorders>
              <w:top w:val="nil"/>
              <w:left w:val="nil"/>
              <w:bottom w:val="single" w:sz="4" w:space="0" w:color="0137A6"/>
              <w:right w:val="nil"/>
            </w:tcBorders>
            <w:shd w:val="clear" w:color="auto" w:fill="auto"/>
            <w:noWrap/>
            <w:vAlign w:val="center"/>
            <w:hideMark/>
          </w:tcPr>
          <w:p w14:paraId="45F0511E"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503</w:t>
            </w:r>
          </w:p>
        </w:tc>
        <w:tc>
          <w:tcPr>
            <w:tcW w:w="0" w:type="auto"/>
            <w:tcBorders>
              <w:top w:val="nil"/>
              <w:left w:val="nil"/>
              <w:bottom w:val="single" w:sz="4" w:space="0" w:color="0137A6"/>
              <w:right w:val="nil"/>
            </w:tcBorders>
            <w:shd w:val="clear" w:color="auto" w:fill="auto"/>
            <w:noWrap/>
            <w:vAlign w:val="center"/>
            <w:hideMark/>
          </w:tcPr>
          <w:p w14:paraId="2F64C8F6"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629</w:t>
            </w:r>
          </w:p>
        </w:tc>
        <w:tc>
          <w:tcPr>
            <w:tcW w:w="0" w:type="auto"/>
            <w:tcBorders>
              <w:top w:val="nil"/>
              <w:left w:val="nil"/>
              <w:bottom w:val="single" w:sz="4" w:space="0" w:color="0137A6"/>
              <w:right w:val="nil"/>
            </w:tcBorders>
            <w:shd w:val="clear" w:color="000000" w:fill="FFFFFF"/>
            <w:noWrap/>
            <w:vAlign w:val="center"/>
            <w:hideMark/>
          </w:tcPr>
          <w:p w14:paraId="487E4FC5"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693</w:t>
            </w:r>
          </w:p>
        </w:tc>
        <w:tc>
          <w:tcPr>
            <w:tcW w:w="0" w:type="auto"/>
            <w:tcBorders>
              <w:top w:val="nil"/>
              <w:left w:val="nil"/>
              <w:bottom w:val="single" w:sz="4" w:space="0" w:color="0137A6"/>
              <w:right w:val="nil"/>
            </w:tcBorders>
            <w:shd w:val="clear" w:color="000000" w:fill="F2F2F2"/>
            <w:noWrap/>
            <w:vAlign w:val="center"/>
            <w:hideMark/>
          </w:tcPr>
          <w:p w14:paraId="30C72091"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791</w:t>
            </w:r>
          </w:p>
        </w:tc>
      </w:tr>
      <w:tr w:rsidR="005630A9" w:rsidRPr="005630A9" w14:paraId="0D82BFB3"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84CF5DD"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Marine</w:t>
            </w:r>
          </w:p>
        </w:tc>
        <w:tc>
          <w:tcPr>
            <w:tcW w:w="0" w:type="auto"/>
            <w:tcBorders>
              <w:top w:val="nil"/>
              <w:left w:val="nil"/>
              <w:bottom w:val="single" w:sz="4" w:space="0" w:color="0137A6"/>
              <w:right w:val="nil"/>
            </w:tcBorders>
            <w:shd w:val="clear" w:color="auto" w:fill="auto"/>
            <w:noWrap/>
            <w:vAlign w:val="center"/>
            <w:hideMark/>
          </w:tcPr>
          <w:p w14:paraId="4B810DF4"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368</w:t>
            </w:r>
          </w:p>
        </w:tc>
        <w:tc>
          <w:tcPr>
            <w:tcW w:w="0" w:type="auto"/>
            <w:tcBorders>
              <w:top w:val="nil"/>
              <w:left w:val="nil"/>
              <w:bottom w:val="single" w:sz="4" w:space="0" w:color="0137A6"/>
              <w:right w:val="nil"/>
            </w:tcBorders>
            <w:shd w:val="clear" w:color="auto" w:fill="auto"/>
            <w:noWrap/>
            <w:vAlign w:val="center"/>
            <w:hideMark/>
          </w:tcPr>
          <w:p w14:paraId="31012E58"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260</w:t>
            </w:r>
          </w:p>
        </w:tc>
        <w:tc>
          <w:tcPr>
            <w:tcW w:w="0" w:type="auto"/>
            <w:tcBorders>
              <w:top w:val="nil"/>
              <w:left w:val="nil"/>
              <w:bottom w:val="single" w:sz="4" w:space="0" w:color="0137A6"/>
              <w:right w:val="nil"/>
            </w:tcBorders>
            <w:shd w:val="clear" w:color="auto" w:fill="auto"/>
            <w:noWrap/>
            <w:vAlign w:val="center"/>
            <w:hideMark/>
          </w:tcPr>
          <w:p w14:paraId="155BC49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540</w:t>
            </w:r>
          </w:p>
        </w:tc>
        <w:tc>
          <w:tcPr>
            <w:tcW w:w="0" w:type="auto"/>
            <w:tcBorders>
              <w:top w:val="nil"/>
              <w:left w:val="nil"/>
              <w:bottom w:val="single" w:sz="4" w:space="0" w:color="0137A6"/>
              <w:right w:val="nil"/>
            </w:tcBorders>
            <w:shd w:val="clear" w:color="000000" w:fill="FFFFFF"/>
            <w:noWrap/>
            <w:vAlign w:val="center"/>
            <w:hideMark/>
          </w:tcPr>
          <w:p w14:paraId="7C923197"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335</w:t>
            </w:r>
          </w:p>
        </w:tc>
        <w:tc>
          <w:tcPr>
            <w:tcW w:w="0" w:type="auto"/>
            <w:tcBorders>
              <w:top w:val="nil"/>
              <w:left w:val="nil"/>
              <w:bottom w:val="single" w:sz="4" w:space="0" w:color="0137A6"/>
              <w:right w:val="nil"/>
            </w:tcBorders>
            <w:shd w:val="clear" w:color="000000" w:fill="F2F2F2"/>
            <w:noWrap/>
            <w:vAlign w:val="center"/>
            <w:hideMark/>
          </w:tcPr>
          <w:p w14:paraId="0F857268"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310</w:t>
            </w:r>
          </w:p>
        </w:tc>
      </w:tr>
      <w:tr w:rsidR="005630A9" w:rsidRPr="005630A9" w14:paraId="341188A1"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C00E72E"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Miscellaneous</w:t>
            </w:r>
          </w:p>
        </w:tc>
        <w:tc>
          <w:tcPr>
            <w:tcW w:w="0" w:type="auto"/>
            <w:tcBorders>
              <w:top w:val="nil"/>
              <w:left w:val="nil"/>
              <w:bottom w:val="single" w:sz="4" w:space="0" w:color="0137A6"/>
              <w:right w:val="nil"/>
            </w:tcBorders>
            <w:shd w:val="clear" w:color="auto" w:fill="auto"/>
            <w:noWrap/>
            <w:vAlign w:val="center"/>
            <w:hideMark/>
          </w:tcPr>
          <w:p w14:paraId="79B1AF8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246</w:t>
            </w:r>
          </w:p>
        </w:tc>
        <w:tc>
          <w:tcPr>
            <w:tcW w:w="0" w:type="auto"/>
            <w:tcBorders>
              <w:top w:val="nil"/>
              <w:left w:val="nil"/>
              <w:bottom w:val="single" w:sz="4" w:space="0" w:color="0137A6"/>
              <w:right w:val="nil"/>
            </w:tcBorders>
            <w:shd w:val="clear" w:color="auto" w:fill="auto"/>
            <w:noWrap/>
            <w:vAlign w:val="center"/>
            <w:hideMark/>
          </w:tcPr>
          <w:p w14:paraId="30A84DA0"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201</w:t>
            </w:r>
          </w:p>
        </w:tc>
        <w:tc>
          <w:tcPr>
            <w:tcW w:w="0" w:type="auto"/>
            <w:tcBorders>
              <w:top w:val="nil"/>
              <w:left w:val="nil"/>
              <w:bottom w:val="single" w:sz="4" w:space="0" w:color="0137A6"/>
              <w:right w:val="nil"/>
            </w:tcBorders>
            <w:shd w:val="clear" w:color="auto" w:fill="auto"/>
            <w:noWrap/>
            <w:vAlign w:val="center"/>
            <w:hideMark/>
          </w:tcPr>
          <w:p w14:paraId="43B6BCC8"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688</w:t>
            </w:r>
          </w:p>
        </w:tc>
        <w:tc>
          <w:tcPr>
            <w:tcW w:w="0" w:type="auto"/>
            <w:tcBorders>
              <w:top w:val="nil"/>
              <w:left w:val="nil"/>
              <w:bottom w:val="single" w:sz="4" w:space="0" w:color="0137A6"/>
              <w:right w:val="nil"/>
            </w:tcBorders>
            <w:shd w:val="clear" w:color="000000" w:fill="FFFFFF"/>
            <w:noWrap/>
            <w:vAlign w:val="center"/>
            <w:hideMark/>
          </w:tcPr>
          <w:p w14:paraId="54750D56"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311</w:t>
            </w:r>
          </w:p>
        </w:tc>
        <w:tc>
          <w:tcPr>
            <w:tcW w:w="0" w:type="auto"/>
            <w:tcBorders>
              <w:top w:val="nil"/>
              <w:left w:val="nil"/>
              <w:bottom w:val="single" w:sz="4" w:space="0" w:color="0137A6"/>
              <w:right w:val="nil"/>
            </w:tcBorders>
            <w:shd w:val="clear" w:color="000000" w:fill="F2F2F2"/>
            <w:noWrap/>
            <w:vAlign w:val="center"/>
            <w:hideMark/>
          </w:tcPr>
          <w:p w14:paraId="298D7D6D"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437</w:t>
            </w:r>
          </w:p>
        </w:tc>
      </w:tr>
      <w:tr w:rsidR="005630A9" w:rsidRPr="005630A9" w14:paraId="5780B7D1"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FB34DA6"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Motor Commercial</w:t>
            </w:r>
          </w:p>
        </w:tc>
        <w:tc>
          <w:tcPr>
            <w:tcW w:w="0" w:type="auto"/>
            <w:tcBorders>
              <w:top w:val="nil"/>
              <w:left w:val="nil"/>
              <w:bottom w:val="single" w:sz="4" w:space="0" w:color="0137A6"/>
              <w:right w:val="nil"/>
            </w:tcBorders>
            <w:shd w:val="clear" w:color="auto" w:fill="auto"/>
            <w:noWrap/>
            <w:vAlign w:val="center"/>
            <w:hideMark/>
          </w:tcPr>
          <w:p w14:paraId="3CB6A5E2"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3,281</w:t>
            </w:r>
          </w:p>
        </w:tc>
        <w:tc>
          <w:tcPr>
            <w:tcW w:w="0" w:type="auto"/>
            <w:tcBorders>
              <w:top w:val="nil"/>
              <w:left w:val="nil"/>
              <w:bottom w:val="single" w:sz="4" w:space="0" w:color="0137A6"/>
              <w:right w:val="nil"/>
            </w:tcBorders>
            <w:shd w:val="clear" w:color="auto" w:fill="auto"/>
            <w:noWrap/>
            <w:vAlign w:val="center"/>
            <w:hideMark/>
          </w:tcPr>
          <w:p w14:paraId="46069B01"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3,478</w:t>
            </w:r>
          </w:p>
        </w:tc>
        <w:tc>
          <w:tcPr>
            <w:tcW w:w="0" w:type="auto"/>
            <w:tcBorders>
              <w:top w:val="nil"/>
              <w:left w:val="nil"/>
              <w:bottom w:val="single" w:sz="4" w:space="0" w:color="0137A6"/>
              <w:right w:val="nil"/>
            </w:tcBorders>
            <w:shd w:val="clear" w:color="auto" w:fill="auto"/>
            <w:noWrap/>
            <w:vAlign w:val="center"/>
            <w:hideMark/>
          </w:tcPr>
          <w:p w14:paraId="06754F48"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5,462</w:t>
            </w:r>
          </w:p>
        </w:tc>
        <w:tc>
          <w:tcPr>
            <w:tcW w:w="0" w:type="auto"/>
            <w:tcBorders>
              <w:top w:val="nil"/>
              <w:left w:val="nil"/>
              <w:bottom w:val="single" w:sz="4" w:space="0" w:color="0137A6"/>
              <w:right w:val="nil"/>
            </w:tcBorders>
            <w:shd w:val="clear" w:color="000000" w:fill="FFFFFF"/>
            <w:noWrap/>
            <w:vAlign w:val="center"/>
            <w:hideMark/>
          </w:tcPr>
          <w:p w14:paraId="5D6F2F6F"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6,454</w:t>
            </w:r>
          </w:p>
        </w:tc>
        <w:tc>
          <w:tcPr>
            <w:tcW w:w="0" w:type="auto"/>
            <w:tcBorders>
              <w:top w:val="nil"/>
              <w:left w:val="nil"/>
              <w:bottom w:val="single" w:sz="4" w:space="0" w:color="0137A6"/>
              <w:right w:val="nil"/>
            </w:tcBorders>
            <w:shd w:val="clear" w:color="000000" w:fill="F2F2F2"/>
            <w:noWrap/>
            <w:vAlign w:val="center"/>
            <w:hideMark/>
          </w:tcPr>
          <w:p w14:paraId="0D7B8A99" w14:textId="5F2D2019"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7</w:t>
            </w:r>
            <w:r w:rsidR="005D107B">
              <w:rPr>
                <w:rFonts w:ascii="Mulish" w:eastAsia="Times New Roman" w:hAnsi="Mulish" w:cs="Times New Roman"/>
                <w:color w:val="000000"/>
                <w:sz w:val="18"/>
                <w:szCs w:val="18"/>
              </w:rPr>
              <w:t>,</w:t>
            </w:r>
            <w:r w:rsidRPr="005630A9">
              <w:rPr>
                <w:rFonts w:ascii="Mulish" w:eastAsia="Times New Roman" w:hAnsi="Mulish" w:cs="Times New Roman"/>
                <w:color w:val="000000"/>
                <w:sz w:val="18"/>
                <w:szCs w:val="18"/>
              </w:rPr>
              <w:t>611</w:t>
            </w:r>
          </w:p>
        </w:tc>
      </w:tr>
      <w:tr w:rsidR="005630A9" w:rsidRPr="005630A9" w14:paraId="0F438114"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018BB86"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Motor Private</w:t>
            </w:r>
          </w:p>
        </w:tc>
        <w:tc>
          <w:tcPr>
            <w:tcW w:w="0" w:type="auto"/>
            <w:tcBorders>
              <w:top w:val="nil"/>
              <w:left w:val="nil"/>
              <w:bottom w:val="single" w:sz="4" w:space="0" w:color="0137A6"/>
              <w:right w:val="nil"/>
            </w:tcBorders>
            <w:shd w:val="clear" w:color="auto" w:fill="auto"/>
            <w:noWrap/>
            <w:vAlign w:val="center"/>
            <w:hideMark/>
          </w:tcPr>
          <w:p w14:paraId="4FDEBB0D"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11,676</w:t>
            </w:r>
          </w:p>
        </w:tc>
        <w:tc>
          <w:tcPr>
            <w:tcW w:w="0" w:type="auto"/>
            <w:tcBorders>
              <w:top w:val="nil"/>
              <w:left w:val="nil"/>
              <w:bottom w:val="single" w:sz="4" w:space="0" w:color="0137A6"/>
              <w:right w:val="nil"/>
            </w:tcBorders>
            <w:shd w:val="clear" w:color="auto" w:fill="auto"/>
            <w:noWrap/>
            <w:vAlign w:val="center"/>
            <w:hideMark/>
          </w:tcPr>
          <w:p w14:paraId="2EBAC47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14,306</w:t>
            </w:r>
          </w:p>
        </w:tc>
        <w:tc>
          <w:tcPr>
            <w:tcW w:w="0" w:type="auto"/>
            <w:tcBorders>
              <w:top w:val="nil"/>
              <w:left w:val="nil"/>
              <w:bottom w:val="single" w:sz="4" w:space="0" w:color="0137A6"/>
              <w:right w:val="nil"/>
            </w:tcBorders>
            <w:shd w:val="clear" w:color="auto" w:fill="auto"/>
            <w:noWrap/>
            <w:vAlign w:val="center"/>
            <w:hideMark/>
          </w:tcPr>
          <w:p w14:paraId="4E10733B"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21,996</w:t>
            </w:r>
          </w:p>
        </w:tc>
        <w:tc>
          <w:tcPr>
            <w:tcW w:w="0" w:type="auto"/>
            <w:tcBorders>
              <w:top w:val="nil"/>
              <w:left w:val="nil"/>
              <w:bottom w:val="single" w:sz="4" w:space="0" w:color="0137A6"/>
              <w:right w:val="nil"/>
            </w:tcBorders>
            <w:shd w:val="clear" w:color="000000" w:fill="FFFFFF"/>
            <w:noWrap/>
            <w:vAlign w:val="center"/>
            <w:hideMark/>
          </w:tcPr>
          <w:p w14:paraId="68218263"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22,849</w:t>
            </w:r>
          </w:p>
        </w:tc>
        <w:tc>
          <w:tcPr>
            <w:tcW w:w="0" w:type="auto"/>
            <w:tcBorders>
              <w:top w:val="nil"/>
              <w:left w:val="nil"/>
              <w:bottom w:val="single" w:sz="4" w:space="0" w:color="0137A6"/>
              <w:right w:val="nil"/>
            </w:tcBorders>
            <w:shd w:val="clear" w:color="000000" w:fill="F2F2F2"/>
            <w:noWrap/>
            <w:vAlign w:val="center"/>
            <w:hideMark/>
          </w:tcPr>
          <w:p w14:paraId="6893F5A4" w14:textId="613555C4"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23</w:t>
            </w:r>
            <w:r w:rsidR="005D107B">
              <w:rPr>
                <w:rFonts w:ascii="Mulish" w:eastAsia="Times New Roman" w:hAnsi="Mulish" w:cs="Times New Roman"/>
                <w:color w:val="000000"/>
                <w:sz w:val="18"/>
                <w:szCs w:val="18"/>
              </w:rPr>
              <w:t>,</w:t>
            </w:r>
            <w:r w:rsidRPr="005630A9">
              <w:rPr>
                <w:rFonts w:ascii="Mulish" w:eastAsia="Times New Roman" w:hAnsi="Mulish" w:cs="Times New Roman"/>
                <w:color w:val="000000"/>
                <w:sz w:val="18"/>
                <w:szCs w:val="18"/>
              </w:rPr>
              <w:t>305</w:t>
            </w:r>
          </w:p>
        </w:tc>
      </w:tr>
      <w:tr w:rsidR="005630A9" w:rsidRPr="005630A9" w14:paraId="444A7309" w14:textId="77777777" w:rsidTr="005630A9">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BBB9058"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Personal Accident</w:t>
            </w:r>
          </w:p>
        </w:tc>
        <w:tc>
          <w:tcPr>
            <w:tcW w:w="0" w:type="auto"/>
            <w:tcBorders>
              <w:top w:val="nil"/>
              <w:left w:val="nil"/>
              <w:bottom w:val="single" w:sz="4" w:space="0" w:color="0137A6"/>
              <w:right w:val="nil"/>
            </w:tcBorders>
            <w:shd w:val="clear" w:color="auto" w:fill="auto"/>
            <w:noWrap/>
            <w:vAlign w:val="center"/>
            <w:hideMark/>
          </w:tcPr>
          <w:p w14:paraId="559D3CA9"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1,246</w:t>
            </w:r>
          </w:p>
        </w:tc>
        <w:tc>
          <w:tcPr>
            <w:tcW w:w="0" w:type="auto"/>
            <w:tcBorders>
              <w:top w:val="nil"/>
              <w:left w:val="nil"/>
              <w:bottom w:val="single" w:sz="4" w:space="0" w:color="0137A6"/>
              <w:right w:val="nil"/>
            </w:tcBorders>
            <w:shd w:val="clear" w:color="auto" w:fill="auto"/>
            <w:noWrap/>
            <w:vAlign w:val="center"/>
            <w:hideMark/>
          </w:tcPr>
          <w:p w14:paraId="0C2CFE2F"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938</w:t>
            </w:r>
          </w:p>
        </w:tc>
        <w:tc>
          <w:tcPr>
            <w:tcW w:w="0" w:type="auto"/>
            <w:tcBorders>
              <w:top w:val="nil"/>
              <w:left w:val="nil"/>
              <w:bottom w:val="single" w:sz="4" w:space="0" w:color="0137A6"/>
              <w:right w:val="nil"/>
            </w:tcBorders>
            <w:shd w:val="clear" w:color="auto" w:fill="auto"/>
            <w:noWrap/>
            <w:vAlign w:val="center"/>
            <w:hideMark/>
          </w:tcPr>
          <w:p w14:paraId="351FFBEF"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949</w:t>
            </w:r>
          </w:p>
        </w:tc>
        <w:tc>
          <w:tcPr>
            <w:tcW w:w="0" w:type="auto"/>
            <w:tcBorders>
              <w:top w:val="nil"/>
              <w:left w:val="nil"/>
              <w:bottom w:val="single" w:sz="4" w:space="0" w:color="0137A6"/>
              <w:right w:val="nil"/>
            </w:tcBorders>
            <w:shd w:val="clear" w:color="000000" w:fill="FFFFFF"/>
            <w:noWrap/>
            <w:vAlign w:val="center"/>
            <w:hideMark/>
          </w:tcPr>
          <w:p w14:paraId="2710D5C5"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1,047</w:t>
            </w:r>
          </w:p>
        </w:tc>
        <w:tc>
          <w:tcPr>
            <w:tcW w:w="0" w:type="auto"/>
            <w:tcBorders>
              <w:top w:val="nil"/>
              <w:left w:val="nil"/>
              <w:bottom w:val="single" w:sz="4" w:space="0" w:color="0137A6"/>
              <w:right w:val="nil"/>
            </w:tcBorders>
            <w:shd w:val="clear" w:color="000000" w:fill="F2F2F2"/>
            <w:noWrap/>
            <w:vAlign w:val="center"/>
            <w:hideMark/>
          </w:tcPr>
          <w:p w14:paraId="4BE5A727" w14:textId="5628359D"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w:t>
            </w:r>
            <w:r w:rsidR="005D107B">
              <w:rPr>
                <w:rFonts w:ascii="Mulish" w:eastAsia="Times New Roman" w:hAnsi="Mulish" w:cs="Times New Roman"/>
                <w:color w:val="000000"/>
                <w:sz w:val="18"/>
                <w:szCs w:val="18"/>
              </w:rPr>
              <w:t>,</w:t>
            </w:r>
            <w:r w:rsidRPr="005630A9">
              <w:rPr>
                <w:rFonts w:ascii="Mulish" w:eastAsia="Times New Roman" w:hAnsi="Mulish" w:cs="Times New Roman"/>
                <w:color w:val="000000"/>
                <w:sz w:val="18"/>
                <w:szCs w:val="18"/>
              </w:rPr>
              <w:t>328</w:t>
            </w:r>
          </w:p>
        </w:tc>
      </w:tr>
      <w:tr w:rsidR="005630A9" w:rsidRPr="005630A9" w14:paraId="77AB2B9B" w14:textId="77777777" w:rsidTr="005630A9">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72C0160"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Theft</w:t>
            </w:r>
          </w:p>
        </w:tc>
        <w:tc>
          <w:tcPr>
            <w:tcW w:w="0" w:type="auto"/>
            <w:tcBorders>
              <w:top w:val="nil"/>
              <w:left w:val="nil"/>
              <w:bottom w:val="single" w:sz="4" w:space="0" w:color="0137A6"/>
              <w:right w:val="nil"/>
            </w:tcBorders>
            <w:shd w:val="clear" w:color="auto" w:fill="auto"/>
            <w:noWrap/>
            <w:vAlign w:val="center"/>
            <w:hideMark/>
          </w:tcPr>
          <w:p w14:paraId="6E3DA94C"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435</w:t>
            </w:r>
          </w:p>
        </w:tc>
        <w:tc>
          <w:tcPr>
            <w:tcW w:w="0" w:type="auto"/>
            <w:tcBorders>
              <w:top w:val="nil"/>
              <w:left w:val="nil"/>
              <w:bottom w:val="single" w:sz="4" w:space="0" w:color="0137A6"/>
              <w:right w:val="nil"/>
            </w:tcBorders>
            <w:shd w:val="clear" w:color="auto" w:fill="auto"/>
            <w:noWrap/>
            <w:vAlign w:val="center"/>
            <w:hideMark/>
          </w:tcPr>
          <w:p w14:paraId="4E94B854"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348</w:t>
            </w:r>
          </w:p>
        </w:tc>
        <w:tc>
          <w:tcPr>
            <w:tcW w:w="0" w:type="auto"/>
            <w:tcBorders>
              <w:top w:val="nil"/>
              <w:left w:val="nil"/>
              <w:bottom w:val="single" w:sz="4" w:space="0" w:color="0137A6"/>
              <w:right w:val="nil"/>
            </w:tcBorders>
            <w:shd w:val="clear" w:color="auto" w:fill="auto"/>
            <w:noWrap/>
            <w:vAlign w:val="center"/>
            <w:hideMark/>
          </w:tcPr>
          <w:p w14:paraId="3A7041C3"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534</w:t>
            </w:r>
          </w:p>
        </w:tc>
        <w:tc>
          <w:tcPr>
            <w:tcW w:w="0" w:type="auto"/>
            <w:tcBorders>
              <w:top w:val="nil"/>
              <w:left w:val="nil"/>
              <w:bottom w:val="single" w:sz="4" w:space="0" w:color="0137A6"/>
              <w:right w:val="nil"/>
            </w:tcBorders>
            <w:shd w:val="clear" w:color="000000" w:fill="FFFFFF"/>
            <w:noWrap/>
            <w:vAlign w:val="center"/>
            <w:hideMark/>
          </w:tcPr>
          <w:p w14:paraId="7F97A81C"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1,107</w:t>
            </w:r>
          </w:p>
        </w:tc>
        <w:tc>
          <w:tcPr>
            <w:tcW w:w="0" w:type="auto"/>
            <w:tcBorders>
              <w:top w:val="nil"/>
              <w:left w:val="nil"/>
              <w:bottom w:val="single" w:sz="4" w:space="0" w:color="0137A6"/>
              <w:right w:val="nil"/>
            </w:tcBorders>
            <w:shd w:val="clear" w:color="000000" w:fill="F2F2F2"/>
            <w:noWrap/>
            <w:vAlign w:val="center"/>
            <w:hideMark/>
          </w:tcPr>
          <w:p w14:paraId="781924F1" w14:textId="5F9DBA13"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1</w:t>
            </w:r>
            <w:r w:rsidR="005D107B">
              <w:rPr>
                <w:rFonts w:ascii="Mulish" w:eastAsia="Times New Roman" w:hAnsi="Mulish" w:cs="Times New Roman"/>
                <w:color w:val="000000"/>
                <w:sz w:val="18"/>
                <w:szCs w:val="18"/>
              </w:rPr>
              <w:t>,</w:t>
            </w:r>
            <w:r w:rsidRPr="005630A9">
              <w:rPr>
                <w:rFonts w:ascii="Mulish" w:eastAsia="Times New Roman" w:hAnsi="Mulish" w:cs="Times New Roman"/>
                <w:color w:val="000000"/>
                <w:sz w:val="18"/>
                <w:szCs w:val="18"/>
              </w:rPr>
              <w:t>373</w:t>
            </w:r>
          </w:p>
        </w:tc>
      </w:tr>
      <w:tr w:rsidR="005630A9" w:rsidRPr="005630A9" w14:paraId="07EC4820" w14:textId="77777777" w:rsidTr="00B26F7F">
        <w:trPr>
          <w:trHeight w:val="266"/>
          <w:jc w:val="center"/>
        </w:trPr>
        <w:tc>
          <w:tcPr>
            <w:tcW w:w="0" w:type="auto"/>
            <w:tcBorders>
              <w:top w:val="nil"/>
              <w:left w:val="nil"/>
              <w:bottom w:val="single" w:sz="8" w:space="0" w:color="0137A6"/>
              <w:right w:val="single" w:sz="4" w:space="0" w:color="0137A6"/>
            </w:tcBorders>
            <w:shd w:val="clear" w:color="000000" w:fill="FFFFFF"/>
            <w:noWrap/>
            <w:vAlign w:val="center"/>
            <w:hideMark/>
          </w:tcPr>
          <w:p w14:paraId="7CB4D576" w14:textId="77777777" w:rsidR="005630A9" w:rsidRPr="005630A9" w:rsidRDefault="005630A9" w:rsidP="005630A9">
            <w:pPr>
              <w:widowControl/>
              <w:jc w:val="right"/>
              <w:rPr>
                <w:rFonts w:ascii="Mulish" w:eastAsia="Times New Roman" w:hAnsi="Mulish" w:cs="Times New Roman"/>
                <w:color w:val="0137A6"/>
                <w:sz w:val="18"/>
                <w:szCs w:val="18"/>
                <w:lang w:val="en-US"/>
              </w:rPr>
            </w:pPr>
            <w:r w:rsidRPr="005630A9">
              <w:rPr>
                <w:rFonts w:ascii="Mulish" w:eastAsia="Times New Roman" w:hAnsi="Mulish" w:cs="Times New Roman"/>
                <w:color w:val="0137A6"/>
                <w:sz w:val="18"/>
                <w:szCs w:val="18"/>
              </w:rPr>
              <w:t>Workmen's Compensation</w:t>
            </w:r>
          </w:p>
        </w:tc>
        <w:tc>
          <w:tcPr>
            <w:tcW w:w="0" w:type="auto"/>
            <w:tcBorders>
              <w:top w:val="nil"/>
              <w:left w:val="nil"/>
              <w:bottom w:val="single" w:sz="8" w:space="0" w:color="0137A6"/>
              <w:right w:val="nil"/>
            </w:tcBorders>
            <w:shd w:val="clear" w:color="auto" w:fill="auto"/>
            <w:noWrap/>
            <w:vAlign w:val="center"/>
            <w:hideMark/>
          </w:tcPr>
          <w:p w14:paraId="406E0F52"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298</w:t>
            </w:r>
          </w:p>
        </w:tc>
        <w:tc>
          <w:tcPr>
            <w:tcW w:w="0" w:type="auto"/>
            <w:tcBorders>
              <w:top w:val="nil"/>
              <w:left w:val="nil"/>
              <w:bottom w:val="single" w:sz="8" w:space="0" w:color="0137A6"/>
              <w:right w:val="nil"/>
            </w:tcBorders>
            <w:shd w:val="clear" w:color="auto" w:fill="auto"/>
            <w:noWrap/>
            <w:vAlign w:val="center"/>
            <w:hideMark/>
          </w:tcPr>
          <w:p w14:paraId="594E9594"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313</w:t>
            </w:r>
          </w:p>
        </w:tc>
        <w:tc>
          <w:tcPr>
            <w:tcW w:w="0" w:type="auto"/>
            <w:tcBorders>
              <w:top w:val="nil"/>
              <w:left w:val="nil"/>
              <w:bottom w:val="single" w:sz="8" w:space="0" w:color="0137A6"/>
              <w:right w:val="nil"/>
            </w:tcBorders>
            <w:shd w:val="clear" w:color="auto" w:fill="auto"/>
            <w:noWrap/>
            <w:vAlign w:val="center"/>
            <w:hideMark/>
          </w:tcPr>
          <w:p w14:paraId="36CD31F9"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402</w:t>
            </w:r>
          </w:p>
        </w:tc>
        <w:tc>
          <w:tcPr>
            <w:tcW w:w="0" w:type="auto"/>
            <w:tcBorders>
              <w:top w:val="nil"/>
              <w:left w:val="nil"/>
              <w:bottom w:val="single" w:sz="8" w:space="0" w:color="0137A6"/>
              <w:right w:val="nil"/>
            </w:tcBorders>
            <w:shd w:val="clear" w:color="000000" w:fill="FFFFFF"/>
            <w:noWrap/>
            <w:vAlign w:val="center"/>
            <w:hideMark/>
          </w:tcPr>
          <w:p w14:paraId="7902E3D0"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420</w:t>
            </w:r>
          </w:p>
        </w:tc>
        <w:tc>
          <w:tcPr>
            <w:tcW w:w="0" w:type="auto"/>
            <w:tcBorders>
              <w:top w:val="nil"/>
              <w:left w:val="nil"/>
              <w:bottom w:val="single" w:sz="8" w:space="0" w:color="0137A6"/>
              <w:right w:val="nil"/>
            </w:tcBorders>
            <w:shd w:val="clear" w:color="000000" w:fill="F2F2F2"/>
            <w:noWrap/>
            <w:vAlign w:val="center"/>
            <w:hideMark/>
          </w:tcPr>
          <w:p w14:paraId="7EEA91E7" w14:textId="77777777" w:rsidR="005630A9" w:rsidRPr="005630A9" w:rsidRDefault="005630A9" w:rsidP="005630A9">
            <w:pPr>
              <w:widowControl/>
              <w:jc w:val="right"/>
              <w:rPr>
                <w:rFonts w:ascii="Mulish" w:eastAsia="Times New Roman" w:hAnsi="Mulish" w:cs="Times New Roman"/>
                <w:color w:val="000000"/>
                <w:sz w:val="18"/>
                <w:szCs w:val="18"/>
                <w:lang w:val="en-US"/>
              </w:rPr>
            </w:pPr>
            <w:r w:rsidRPr="005630A9">
              <w:rPr>
                <w:rFonts w:ascii="Mulish" w:eastAsia="Times New Roman" w:hAnsi="Mulish" w:cs="Times New Roman"/>
                <w:color w:val="000000"/>
                <w:sz w:val="18"/>
                <w:szCs w:val="18"/>
              </w:rPr>
              <w:t>462</w:t>
            </w:r>
          </w:p>
        </w:tc>
      </w:tr>
      <w:tr w:rsidR="005630A9" w:rsidRPr="005630A9" w14:paraId="35EF013F" w14:textId="77777777" w:rsidTr="00D45D65">
        <w:trPr>
          <w:trHeight w:val="266"/>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0E97BB2F" w14:textId="77777777" w:rsidR="005630A9" w:rsidRPr="005630A9" w:rsidRDefault="005630A9" w:rsidP="005630A9">
            <w:pPr>
              <w:widowControl/>
              <w:jc w:val="right"/>
              <w:rPr>
                <w:rFonts w:ascii="Mulish" w:eastAsia="Times New Roman" w:hAnsi="Mulish" w:cs="Times New Roman"/>
                <w:b/>
                <w:bCs/>
                <w:color w:val="0137A6"/>
                <w:sz w:val="18"/>
                <w:szCs w:val="18"/>
                <w:lang w:val="en-US"/>
              </w:rPr>
            </w:pPr>
            <w:r w:rsidRPr="005630A9">
              <w:rPr>
                <w:rFonts w:ascii="Mulish" w:eastAsia="Times New Roman" w:hAnsi="Mulish" w:cs="Times New Roman"/>
                <w:b/>
                <w:bCs/>
                <w:color w:val="0137A6"/>
                <w:sz w:val="18"/>
                <w:szCs w:val="18"/>
              </w:rPr>
              <w:t>TOTAL</w:t>
            </w:r>
          </w:p>
        </w:tc>
        <w:tc>
          <w:tcPr>
            <w:tcW w:w="0" w:type="auto"/>
            <w:tcBorders>
              <w:top w:val="single" w:sz="8" w:space="0" w:color="0137A6"/>
              <w:left w:val="single" w:sz="4" w:space="0" w:color="0137A6"/>
              <w:bottom w:val="single" w:sz="8" w:space="0" w:color="0137A6"/>
              <w:right w:val="nil"/>
            </w:tcBorders>
            <w:shd w:val="clear" w:color="000000" w:fill="FFFFFF"/>
            <w:noWrap/>
            <w:vAlign w:val="center"/>
            <w:hideMark/>
          </w:tcPr>
          <w:p w14:paraId="6DF4BF75" w14:textId="77777777" w:rsidR="005630A9" w:rsidRPr="005630A9" w:rsidRDefault="005630A9" w:rsidP="005630A9">
            <w:pPr>
              <w:widowControl/>
              <w:jc w:val="right"/>
              <w:rPr>
                <w:rFonts w:ascii="Mulish" w:eastAsia="Times New Roman" w:hAnsi="Mulish" w:cs="Times New Roman"/>
                <w:b/>
                <w:bCs/>
                <w:color w:val="000000"/>
                <w:sz w:val="18"/>
                <w:szCs w:val="18"/>
                <w:lang w:val="en-US"/>
              </w:rPr>
            </w:pPr>
            <w:r w:rsidRPr="005630A9">
              <w:rPr>
                <w:rFonts w:ascii="Mulish" w:eastAsia="Times New Roman" w:hAnsi="Mulish" w:cs="Times New Roman"/>
                <w:b/>
                <w:bCs/>
                <w:color w:val="000000"/>
                <w:sz w:val="18"/>
                <w:szCs w:val="18"/>
              </w:rPr>
              <w:t>19,261</w:t>
            </w:r>
          </w:p>
        </w:tc>
        <w:tc>
          <w:tcPr>
            <w:tcW w:w="0" w:type="auto"/>
            <w:tcBorders>
              <w:top w:val="single" w:sz="8" w:space="0" w:color="0137A6"/>
              <w:left w:val="nil"/>
              <w:bottom w:val="single" w:sz="8" w:space="0" w:color="0137A6"/>
              <w:right w:val="nil"/>
            </w:tcBorders>
            <w:shd w:val="clear" w:color="000000" w:fill="FFFFFF"/>
            <w:noWrap/>
            <w:vAlign w:val="center"/>
            <w:hideMark/>
          </w:tcPr>
          <w:p w14:paraId="6161CCFC" w14:textId="77777777" w:rsidR="005630A9" w:rsidRPr="005630A9" w:rsidRDefault="005630A9" w:rsidP="005630A9">
            <w:pPr>
              <w:widowControl/>
              <w:jc w:val="right"/>
              <w:rPr>
                <w:rFonts w:ascii="Mulish" w:eastAsia="Times New Roman" w:hAnsi="Mulish" w:cs="Times New Roman"/>
                <w:b/>
                <w:bCs/>
                <w:color w:val="000000"/>
                <w:sz w:val="18"/>
                <w:szCs w:val="18"/>
                <w:lang w:val="en-US"/>
              </w:rPr>
            </w:pPr>
            <w:r w:rsidRPr="005630A9">
              <w:rPr>
                <w:rFonts w:ascii="Mulish" w:eastAsia="Times New Roman" w:hAnsi="Mulish" w:cs="Times New Roman"/>
                <w:b/>
                <w:bCs/>
                <w:color w:val="000000"/>
                <w:sz w:val="18"/>
                <w:szCs w:val="18"/>
              </w:rPr>
              <w:t>21,723</w:t>
            </w:r>
          </w:p>
        </w:tc>
        <w:tc>
          <w:tcPr>
            <w:tcW w:w="0" w:type="auto"/>
            <w:tcBorders>
              <w:top w:val="single" w:sz="8" w:space="0" w:color="0137A6"/>
              <w:left w:val="nil"/>
              <w:bottom w:val="single" w:sz="8" w:space="0" w:color="0137A6"/>
              <w:right w:val="nil"/>
            </w:tcBorders>
            <w:shd w:val="clear" w:color="000000" w:fill="FFFFFF"/>
            <w:noWrap/>
            <w:vAlign w:val="center"/>
            <w:hideMark/>
          </w:tcPr>
          <w:p w14:paraId="0001C587" w14:textId="77777777" w:rsidR="005630A9" w:rsidRPr="005630A9" w:rsidRDefault="005630A9" w:rsidP="005630A9">
            <w:pPr>
              <w:widowControl/>
              <w:jc w:val="right"/>
              <w:rPr>
                <w:rFonts w:ascii="Mulish" w:eastAsia="Times New Roman" w:hAnsi="Mulish" w:cs="Times New Roman"/>
                <w:b/>
                <w:bCs/>
                <w:color w:val="000000"/>
                <w:sz w:val="18"/>
                <w:szCs w:val="18"/>
                <w:lang w:val="en-US"/>
              </w:rPr>
            </w:pPr>
            <w:r w:rsidRPr="005630A9">
              <w:rPr>
                <w:rFonts w:ascii="Mulish" w:eastAsia="Times New Roman" w:hAnsi="Mulish" w:cs="Times New Roman"/>
                <w:b/>
                <w:bCs/>
                <w:color w:val="000000"/>
                <w:sz w:val="18"/>
                <w:szCs w:val="18"/>
              </w:rPr>
              <w:t>32,524</w:t>
            </w:r>
          </w:p>
        </w:tc>
        <w:tc>
          <w:tcPr>
            <w:tcW w:w="0" w:type="auto"/>
            <w:tcBorders>
              <w:top w:val="single" w:sz="8" w:space="0" w:color="0137A6"/>
              <w:left w:val="nil"/>
              <w:bottom w:val="single" w:sz="8" w:space="0" w:color="0137A6"/>
              <w:right w:val="nil"/>
            </w:tcBorders>
            <w:shd w:val="clear" w:color="000000" w:fill="FFFFFF"/>
            <w:noWrap/>
            <w:vAlign w:val="center"/>
            <w:hideMark/>
          </w:tcPr>
          <w:p w14:paraId="5F0387AF" w14:textId="77777777" w:rsidR="005630A9" w:rsidRPr="005630A9" w:rsidRDefault="005630A9" w:rsidP="005630A9">
            <w:pPr>
              <w:widowControl/>
              <w:jc w:val="right"/>
              <w:rPr>
                <w:rFonts w:ascii="Mulish" w:eastAsia="Times New Roman" w:hAnsi="Mulish" w:cs="Times New Roman"/>
                <w:b/>
                <w:bCs/>
                <w:color w:val="000000"/>
                <w:sz w:val="18"/>
                <w:szCs w:val="18"/>
                <w:lang w:val="en-US"/>
              </w:rPr>
            </w:pPr>
            <w:r w:rsidRPr="005630A9">
              <w:rPr>
                <w:rFonts w:ascii="Mulish" w:eastAsia="Times New Roman" w:hAnsi="Mulish" w:cs="Times New Roman"/>
                <w:b/>
                <w:bCs/>
                <w:color w:val="000000"/>
                <w:sz w:val="18"/>
                <w:szCs w:val="18"/>
              </w:rPr>
              <w:t>34,633</w:t>
            </w:r>
          </w:p>
        </w:tc>
        <w:tc>
          <w:tcPr>
            <w:tcW w:w="0" w:type="auto"/>
            <w:tcBorders>
              <w:top w:val="single" w:sz="8" w:space="0" w:color="0137A6"/>
              <w:left w:val="nil"/>
              <w:bottom w:val="single" w:sz="8" w:space="0" w:color="0137A6"/>
              <w:right w:val="nil"/>
            </w:tcBorders>
            <w:shd w:val="clear" w:color="000000" w:fill="F2F2F2"/>
            <w:noWrap/>
            <w:vAlign w:val="center"/>
            <w:hideMark/>
          </w:tcPr>
          <w:p w14:paraId="257934E5" w14:textId="77777777" w:rsidR="005630A9" w:rsidRPr="005630A9" w:rsidRDefault="005630A9" w:rsidP="005630A9">
            <w:pPr>
              <w:widowControl/>
              <w:jc w:val="right"/>
              <w:rPr>
                <w:rFonts w:ascii="Mulish" w:eastAsia="Times New Roman" w:hAnsi="Mulish" w:cs="Times New Roman"/>
                <w:b/>
                <w:bCs/>
                <w:color w:val="000000"/>
                <w:sz w:val="18"/>
                <w:szCs w:val="18"/>
                <w:lang w:val="en-US"/>
              </w:rPr>
            </w:pPr>
            <w:r w:rsidRPr="005630A9">
              <w:rPr>
                <w:rFonts w:ascii="Mulish" w:eastAsia="Times New Roman" w:hAnsi="Mulish" w:cs="Times New Roman"/>
                <w:b/>
                <w:bCs/>
                <w:color w:val="000000"/>
                <w:sz w:val="18"/>
                <w:szCs w:val="18"/>
              </w:rPr>
              <w:t>37,295</w:t>
            </w:r>
          </w:p>
        </w:tc>
      </w:tr>
    </w:tbl>
    <w:p w14:paraId="457BC78D" w14:textId="37506A5E" w:rsidR="00CA2F25" w:rsidRDefault="003E57B7" w:rsidP="00DD0603">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753BAA">
        <w:rPr>
          <w:rFonts w:ascii="Mulish" w:eastAsia="Times New Roman" w:hAnsi="Mulish" w:cs="Times New Roman"/>
          <w:sz w:val="18"/>
          <w:szCs w:val="18"/>
          <w:lang w:eastAsia="en-GB"/>
        </w:rPr>
        <w:t>Pioneer General</w:t>
      </w:r>
      <w:r w:rsidR="00CD3CDF" w:rsidRPr="00753BAA">
        <w:rPr>
          <w:rFonts w:ascii="Mulish" w:eastAsia="Times New Roman" w:hAnsi="Mulish" w:cs="Times New Roman"/>
          <w:sz w:val="18"/>
          <w:szCs w:val="18"/>
          <w:lang w:eastAsia="en-GB"/>
        </w:rPr>
        <w:t xml:space="preserve"> recorded </w:t>
      </w:r>
      <w:proofErr w:type="gramStart"/>
      <w:r w:rsidR="00CD3CDF" w:rsidRPr="00753BAA">
        <w:rPr>
          <w:rFonts w:ascii="Mulish" w:eastAsia="Times New Roman" w:hAnsi="Mulish" w:cs="Times New Roman"/>
          <w:sz w:val="18"/>
          <w:szCs w:val="18"/>
          <w:lang w:eastAsia="en-GB"/>
        </w:rPr>
        <w:t>a</w:t>
      </w:r>
      <w:proofErr w:type="gramEnd"/>
      <w:r w:rsidR="00CD3CDF" w:rsidRPr="00753BAA">
        <w:rPr>
          <w:rFonts w:ascii="Mulish" w:eastAsia="Times New Roman" w:hAnsi="Mulish" w:cs="Times New Roman"/>
          <w:sz w:val="18"/>
          <w:szCs w:val="18"/>
          <w:lang w:eastAsia="en-GB"/>
        </w:rPr>
        <w:t xml:space="preserve"> </w:t>
      </w:r>
      <w:r w:rsidR="009867B6">
        <w:rPr>
          <w:rFonts w:ascii="Mulish" w:eastAsia="Times New Roman" w:hAnsi="Mulish" w:cs="Times New Roman"/>
          <w:b/>
          <w:bCs/>
          <w:sz w:val="18"/>
          <w:szCs w:val="18"/>
          <w:lang w:eastAsia="en-GB"/>
        </w:rPr>
        <w:t>8</w:t>
      </w:r>
      <w:r w:rsidR="00CD3CDF" w:rsidRPr="00BB131B">
        <w:rPr>
          <w:rFonts w:ascii="Mulish" w:eastAsia="Times New Roman" w:hAnsi="Mulish" w:cs="Times New Roman"/>
          <w:b/>
          <w:bCs/>
          <w:sz w:val="18"/>
          <w:szCs w:val="18"/>
          <w:lang w:eastAsia="en-GB"/>
        </w:rPr>
        <w:t>%</w:t>
      </w:r>
      <w:r w:rsidR="00CD3CDF" w:rsidRPr="00753BAA">
        <w:rPr>
          <w:rFonts w:ascii="Mulish" w:eastAsia="Times New Roman" w:hAnsi="Mulish" w:cs="Times New Roman"/>
          <w:sz w:val="18"/>
          <w:szCs w:val="18"/>
          <w:lang w:eastAsia="en-GB"/>
        </w:rPr>
        <w:t xml:space="preserve"> </w:t>
      </w:r>
      <w:r w:rsidR="00670398" w:rsidRPr="00753BAA">
        <w:rPr>
          <w:rFonts w:ascii="Mulish" w:eastAsia="Times New Roman" w:hAnsi="Mulish" w:cs="Times New Roman"/>
          <w:sz w:val="18"/>
          <w:szCs w:val="18"/>
          <w:lang w:eastAsia="en-GB"/>
        </w:rPr>
        <w:t>increase</w:t>
      </w:r>
      <w:r w:rsidR="00CD3CDF" w:rsidRPr="00753BAA">
        <w:rPr>
          <w:rFonts w:ascii="Mulish" w:eastAsia="Times New Roman" w:hAnsi="Mulish" w:cs="Times New Roman"/>
          <w:sz w:val="18"/>
          <w:szCs w:val="18"/>
          <w:lang w:eastAsia="en-GB"/>
        </w:rPr>
        <w:t xml:space="preserve"> in total number of policies underwritten in 20</w:t>
      </w:r>
      <w:r w:rsidR="00BD43A5" w:rsidRPr="00753BAA">
        <w:rPr>
          <w:rFonts w:ascii="Mulish" w:eastAsia="Times New Roman" w:hAnsi="Mulish" w:cs="Times New Roman"/>
          <w:sz w:val="18"/>
          <w:szCs w:val="18"/>
          <w:lang w:eastAsia="en-GB"/>
        </w:rPr>
        <w:t>2</w:t>
      </w:r>
      <w:r w:rsidR="009867B6">
        <w:rPr>
          <w:rFonts w:ascii="Mulish" w:eastAsia="Times New Roman" w:hAnsi="Mulish" w:cs="Times New Roman"/>
          <w:sz w:val="18"/>
          <w:szCs w:val="18"/>
          <w:lang w:eastAsia="en-GB"/>
        </w:rPr>
        <w:t>3</w:t>
      </w:r>
      <w:r w:rsidR="00CD3CDF" w:rsidRPr="00753BAA">
        <w:rPr>
          <w:rFonts w:ascii="Mulish" w:eastAsia="Times New Roman" w:hAnsi="Mulish" w:cs="Times New Roman"/>
          <w:sz w:val="18"/>
          <w:szCs w:val="18"/>
          <w:lang w:eastAsia="en-GB"/>
        </w:rPr>
        <w:t xml:space="preserve"> compared to 20</w:t>
      </w:r>
      <w:r w:rsidR="00753BAA">
        <w:rPr>
          <w:rFonts w:ascii="Mulish" w:eastAsia="Times New Roman" w:hAnsi="Mulish" w:cs="Times New Roman"/>
          <w:sz w:val="18"/>
          <w:szCs w:val="18"/>
          <w:lang w:eastAsia="en-GB"/>
        </w:rPr>
        <w:t>2</w:t>
      </w:r>
      <w:r w:rsidR="009867B6">
        <w:rPr>
          <w:rFonts w:ascii="Mulish" w:eastAsia="Times New Roman" w:hAnsi="Mulish" w:cs="Times New Roman"/>
          <w:sz w:val="18"/>
          <w:szCs w:val="18"/>
          <w:lang w:eastAsia="en-GB"/>
        </w:rPr>
        <w:t>2</w:t>
      </w:r>
      <w:r w:rsidR="00CD3CDF" w:rsidRPr="00753BAA">
        <w:rPr>
          <w:rFonts w:ascii="Mulish" w:eastAsia="Times New Roman" w:hAnsi="Mulish" w:cs="Times New Roman"/>
          <w:sz w:val="18"/>
          <w:szCs w:val="18"/>
          <w:lang w:eastAsia="en-GB"/>
        </w:rPr>
        <w:t>.</w:t>
      </w:r>
    </w:p>
    <w:p w14:paraId="7B9B29C8" w14:textId="37A56CAE" w:rsidR="00ED7AF7" w:rsidRPr="00753BAA" w:rsidRDefault="00B41B3C" w:rsidP="00DD0603">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Pr>
          <w:rFonts w:ascii="Mulish" w:eastAsia="Times New Roman" w:hAnsi="Mulish" w:cs="Times New Roman"/>
          <w:sz w:val="18"/>
          <w:szCs w:val="18"/>
          <w:lang w:eastAsia="en-GB"/>
        </w:rPr>
        <w:t>T</w:t>
      </w:r>
      <w:r w:rsidR="00F71712">
        <w:rPr>
          <w:rFonts w:ascii="Mulish" w:eastAsia="Times New Roman" w:hAnsi="Mulish" w:cs="Times New Roman"/>
          <w:sz w:val="18"/>
          <w:szCs w:val="18"/>
          <w:lang w:eastAsia="en-GB"/>
        </w:rPr>
        <w:t>he number of policies</w:t>
      </w:r>
      <w:r>
        <w:rPr>
          <w:rFonts w:ascii="Mulish" w:eastAsia="Times New Roman" w:hAnsi="Mulish" w:cs="Times New Roman"/>
          <w:sz w:val="18"/>
          <w:szCs w:val="18"/>
          <w:lang w:eastAsia="en-GB"/>
        </w:rPr>
        <w:t xml:space="preserve"> increased</w:t>
      </w:r>
      <w:r w:rsidR="00F71712">
        <w:rPr>
          <w:rFonts w:ascii="Mulish" w:eastAsia="Times New Roman" w:hAnsi="Mulish" w:cs="Times New Roman"/>
          <w:sz w:val="18"/>
          <w:szCs w:val="18"/>
          <w:lang w:eastAsia="en-GB"/>
        </w:rPr>
        <w:t xml:space="preserve"> </w:t>
      </w:r>
      <w:r w:rsidR="001319B8">
        <w:rPr>
          <w:rFonts w:ascii="Mulish" w:eastAsia="Times New Roman" w:hAnsi="Mulish" w:cs="Times New Roman"/>
          <w:sz w:val="18"/>
          <w:szCs w:val="18"/>
          <w:lang w:eastAsia="en-GB"/>
        </w:rPr>
        <w:t xml:space="preserve">during </w:t>
      </w:r>
      <w:r w:rsidR="00287BD6">
        <w:rPr>
          <w:rFonts w:ascii="Mulish" w:eastAsia="Times New Roman" w:hAnsi="Mulish" w:cs="Times New Roman"/>
          <w:sz w:val="18"/>
          <w:szCs w:val="18"/>
          <w:lang w:eastAsia="en-GB"/>
        </w:rPr>
        <w:t>the 202</w:t>
      </w:r>
      <w:r w:rsidR="004F4CB7">
        <w:rPr>
          <w:rFonts w:ascii="Mulish" w:eastAsia="Times New Roman" w:hAnsi="Mulish" w:cs="Times New Roman"/>
          <w:sz w:val="18"/>
          <w:szCs w:val="18"/>
          <w:lang w:eastAsia="en-GB"/>
        </w:rPr>
        <w:t>3</w:t>
      </w:r>
      <w:r w:rsidR="00287BD6">
        <w:rPr>
          <w:rFonts w:ascii="Mulish" w:eastAsia="Times New Roman" w:hAnsi="Mulish" w:cs="Times New Roman"/>
          <w:sz w:val="18"/>
          <w:szCs w:val="18"/>
          <w:lang w:eastAsia="en-GB"/>
        </w:rPr>
        <w:t xml:space="preserve"> </w:t>
      </w:r>
      <w:r w:rsidR="001319B8">
        <w:rPr>
          <w:rFonts w:ascii="Mulish" w:eastAsia="Times New Roman" w:hAnsi="Mulish" w:cs="Times New Roman"/>
          <w:sz w:val="18"/>
          <w:szCs w:val="18"/>
          <w:lang w:eastAsia="en-GB"/>
        </w:rPr>
        <w:t xml:space="preserve">year </w:t>
      </w:r>
      <w:r w:rsidR="00F71712">
        <w:rPr>
          <w:rFonts w:ascii="Mulish" w:eastAsia="Times New Roman" w:hAnsi="Mulish" w:cs="Times New Roman"/>
          <w:sz w:val="18"/>
          <w:szCs w:val="18"/>
          <w:lang w:eastAsia="en-GB"/>
        </w:rPr>
        <w:t>for all classes of business with the exception of</w:t>
      </w:r>
      <w:r w:rsidR="00A953CA">
        <w:rPr>
          <w:rFonts w:ascii="Mulish" w:eastAsia="Times New Roman" w:hAnsi="Mulish" w:cs="Times New Roman"/>
          <w:sz w:val="18"/>
          <w:szCs w:val="18"/>
          <w:lang w:eastAsia="en-GB"/>
        </w:rPr>
        <w:t xml:space="preserve"> </w:t>
      </w:r>
      <w:r w:rsidR="005B7B1B">
        <w:rPr>
          <w:rFonts w:ascii="Mulish" w:eastAsia="Times New Roman" w:hAnsi="Mulish" w:cs="Times New Roman"/>
          <w:sz w:val="18"/>
          <w:szCs w:val="18"/>
          <w:lang w:eastAsia="en-GB"/>
        </w:rPr>
        <w:t>Marine class</w:t>
      </w:r>
      <w:r w:rsidR="00A953CA">
        <w:rPr>
          <w:rFonts w:ascii="Mulish" w:eastAsia="Times New Roman" w:hAnsi="Mulish" w:cs="Times New Roman"/>
          <w:sz w:val="18"/>
          <w:szCs w:val="18"/>
          <w:lang w:eastAsia="en-GB"/>
        </w:rPr>
        <w:t xml:space="preserve"> </w:t>
      </w:r>
      <w:r w:rsidR="002518E5">
        <w:rPr>
          <w:rFonts w:ascii="Mulish" w:eastAsia="Times New Roman" w:hAnsi="Mulish" w:cs="Times New Roman"/>
          <w:sz w:val="18"/>
          <w:szCs w:val="18"/>
          <w:lang w:eastAsia="en-GB"/>
        </w:rPr>
        <w:t xml:space="preserve">which recorded </w:t>
      </w:r>
      <w:r w:rsidR="00E457B7">
        <w:rPr>
          <w:rFonts w:ascii="Mulish" w:eastAsia="Times New Roman" w:hAnsi="Mulish" w:cs="Times New Roman"/>
          <w:sz w:val="18"/>
          <w:szCs w:val="18"/>
          <w:lang w:eastAsia="en-GB"/>
        </w:rPr>
        <w:t>a slight</w:t>
      </w:r>
      <w:r w:rsidR="002518E5">
        <w:rPr>
          <w:rFonts w:ascii="Mulish" w:eastAsia="Times New Roman" w:hAnsi="Mulish" w:cs="Times New Roman"/>
          <w:sz w:val="18"/>
          <w:szCs w:val="18"/>
          <w:lang w:eastAsia="en-GB"/>
        </w:rPr>
        <w:t xml:space="preserve"> drop in the policy count. </w:t>
      </w:r>
    </w:p>
    <w:p w14:paraId="66086894" w14:textId="4CF261AE" w:rsidR="00BB04E2" w:rsidRPr="00753BAA" w:rsidRDefault="00A550E4" w:rsidP="00DD0603">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753BAA">
        <w:rPr>
          <w:rFonts w:ascii="Mulish" w:eastAsia="Times New Roman" w:hAnsi="Mulish" w:cs="Times New Roman"/>
          <w:sz w:val="18"/>
          <w:szCs w:val="18"/>
          <w:lang w:eastAsia="en-GB"/>
        </w:rPr>
        <w:t>Since the start of its operations, the company has seen an increase in the overall number of policies underwritten over years</w:t>
      </w:r>
      <w:r w:rsidR="00E21C1A" w:rsidRPr="00753BAA">
        <w:rPr>
          <w:rFonts w:ascii="Mulish" w:eastAsia="Times New Roman" w:hAnsi="Mulish" w:cs="Times New Roman"/>
          <w:sz w:val="18"/>
          <w:szCs w:val="18"/>
          <w:lang w:eastAsia="en-GB"/>
        </w:rPr>
        <w:t>.</w:t>
      </w:r>
    </w:p>
    <w:p w14:paraId="757EE8C6" w14:textId="38CDA4F7" w:rsidR="007E4A97" w:rsidRPr="00805447" w:rsidRDefault="007E4A97" w:rsidP="00DD0603">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805447">
        <w:rPr>
          <w:rFonts w:ascii="Mulish" w:eastAsia="Times New Roman" w:hAnsi="Mulish" w:cs="Times New Roman"/>
          <w:sz w:val="18"/>
          <w:szCs w:val="18"/>
          <w:lang w:eastAsia="en-GB"/>
        </w:rPr>
        <w:t xml:space="preserve">There was a total of </w:t>
      </w:r>
      <w:r w:rsidR="004E5D71" w:rsidRPr="00805447">
        <w:rPr>
          <w:rFonts w:ascii="Mulish" w:eastAsia="Times New Roman" w:hAnsi="Mulish" w:cs="Times New Roman"/>
          <w:b/>
          <w:bCs/>
          <w:sz w:val="18"/>
          <w:szCs w:val="18"/>
          <w:u w:val="single"/>
          <w:lang w:eastAsia="en-GB"/>
        </w:rPr>
        <w:t>2</w:t>
      </w:r>
      <w:r w:rsidR="00990706" w:rsidRPr="00805447">
        <w:rPr>
          <w:rFonts w:ascii="Mulish" w:eastAsia="Times New Roman" w:hAnsi="Mulish" w:cs="Times New Roman"/>
          <w:b/>
          <w:bCs/>
          <w:sz w:val="18"/>
          <w:szCs w:val="18"/>
          <w:u w:val="single"/>
          <w:lang w:eastAsia="en-GB"/>
        </w:rPr>
        <w:t>8,895</w:t>
      </w:r>
      <w:r w:rsidR="006F5D7D" w:rsidRPr="00805447">
        <w:rPr>
          <w:rFonts w:ascii="Mulish" w:eastAsia="Times New Roman" w:hAnsi="Mulish" w:cs="Times New Roman"/>
          <w:sz w:val="18"/>
          <w:szCs w:val="18"/>
          <w:lang w:eastAsia="en-GB"/>
        </w:rPr>
        <w:t xml:space="preserve"> unique active policies as at the Valuation </w:t>
      </w:r>
      <w:r w:rsidR="006F5D7D" w:rsidRPr="00F66677">
        <w:rPr>
          <w:rFonts w:ascii="Mulish" w:eastAsia="Times New Roman" w:hAnsi="Mulish" w:cs="Times New Roman"/>
          <w:sz w:val="18"/>
          <w:szCs w:val="18"/>
          <w:lang w:eastAsia="en-GB"/>
        </w:rPr>
        <w:t xml:space="preserve">Date, </w:t>
      </w:r>
      <w:r w:rsidR="00CA7266" w:rsidRPr="00F66677">
        <w:rPr>
          <w:rFonts w:ascii="Mulish" w:eastAsia="Times New Roman" w:hAnsi="Mulish" w:cs="Times New Roman"/>
          <w:b/>
          <w:bCs/>
          <w:sz w:val="18"/>
          <w:szCs w:val="18"/>
          <w:lang w:eastAsia="en-GB"/>
        </w:rPr>
        <w:t>8</w:t>
      </w:r>
      <w:r w:rsidR="00990706" w:rsidRPr="00F66677">
        <w:rPr>
          <w:rFonts w:ascii="Mulish" w:eastAsia="Times New Roman" w:hAnsi="Mulish" w:cs="Times New Roman"/>
          <w:b/>
          <w:bCs/>
          <w:sz w:val="18"/>
          <w:szCs w:val="18"/>
          <w:lang w:eastAsia="en-GB"/>
        </w:rPr>
        <w:t>6</w:t>
      </w:r>
      <w:r w:rsidR="006F5D7D" w:rsidRPr="00F66677">
        <w:rPr>
          <w:rFonts w:ascii="Mulish" w:eastAsia="Times New Roman" w:hAnsi="Mulish" w:cs="Times New Roman"/>
          <w:b/>
          <w:bCs/>
          <w:sz w:val="18"/>
          <w:szCs w:val="18"/>
          <w:lang w:eastAsia="en-GB"/>
        </w:rPr>
        <w:t>%</w:t>
      </w:r>
      <w:r w:rsidR="006F5D7D" w:rsidRPr="00F66677">
        <w:rPr>
          <w:rFonts w:ascii="Mulish" w:eastAsia="Times New Roman" w:hAnsi="Mulish" w:cs="Times New Roman"/>
          <w:sz w:val="18"/>
          <w:szCs w:val="18"/>
          <w:lang w:eastAsia="en-GB"/>
        </w:rPr>
        <w:t xml:space="preserve"> of which</w:t>
      </w:r>
      <w:r w:rsidR="006F5D7D" w:rsidRPr="00805447">
        <w:rPr>
          <w:rFonts w:ascii="Mulish" w:eastAsia="Times New Roman" w:hAnsi="Mulish" w:cs="Times New Roman"/>
          <w:sz w:val="18"/>
          <w:szCs w:val="18"/>
          <w:lang w:eastAsia="en-GB"/>
        </w:rPr>
        <w:t xml:space="preserve"> were Motor policies.</w:t>
      </w:r>
    </w:p>
    <w:p w14:paraId="1B726550" w14:textId="16047EA9" w:rsidR="00102490" w:rsidRPr="00CA2F25" w:rsidRDefault="00102490" w:rsidP="00DD0603">
      <w:pPr>
        <w:widowControl/>
        <w:numPr>
          <w:ilvl w:val="1"/>
          <w:numId w:val="1"/>
        </w:numPr>
        <w:autoSpaceDE w:val="0"/>
        <w:autoSpaceDN w:val="0"/>
        <w:adjustRightInd w:val="0"/>
        <w:spacing w:before="240" w:after="160" w:line="259" w:lineRule="auto"/>
        <w:ind w:left="706" w:hanging="706"/>
        <w:jc w:val="both"/>
        <w:rPr>
          <w:rFonts w:ascii="Lato" w:eastAsia="Times New Roman" w:hAnsi="Lato" w:cs="Times New Roman"/>
          <w:sz w:val="18"/>
          <w:szCs w:val="18"/>
          <w:lang w:eastAsia="en-GB"/>
        </w:rPr>
      </w:pPr>
      <w:r w:rsidRPr="00CA2F25">
        <w:rPr>
          <w:rFonts w:ascii="Lato" w:eastAsia="Times New Roman" w:hAnsi="Lato" w:cs="Times New Roman"/>
          <w:sz w:val="18"/>
          <w:szCs w:val="18"/>
          <w:lang w:eastAsia="en-GB"/>
        </w:rPr>
        <w:br w:type="page"/>
      </w:r>
    </w:p>
    <w:p w14:paraId="3F4EADA7" w14:textId="77777777" w:rsidR="00442B98" w:rsidRPr="00CF5B14" w:rsidRDefault="00442B98" w:rsidP="00050694">
      <w:pPr>
        <w:pStyle w:val="Heading3"/>
      </w:pPr>
      <w:r w:rsidRPr="00CF5B14">
        <w:lastRenderedPageBreak/>
        <w:t>New Products</w:t>
      </w:r>
    </w:p>
    <w:p w14:paraId="4868A2F4" w14:textId="6EC6A399" w:rsidR="00442B98" w:rsidRPr="002E7CA8" w:rsidRDefault="00442B98" w:rsidP="00324979">
      <w:pPr>
        <w:pStyle w:val="Heading4"/>
        <w:rPr>
          <w:color w:val="0137A6"/>
        </w:rPr>
      </w:pPr>
      <w:r w:rsidRPr="002E7CA8">
        <w:rPr>
          <w:color w:val="0137A6"/>
        </w:rPr>
        <w:t>Products Launched &amp; Repackaged</w:t>
      </w:r>
    </w:p>
    <w:p w14:paraId="714048D3" w14:textId="5E696F30" w:rsidR="00442B98" w:rsidRDefault="007F39F4" w:rsidP="00B945C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324979">
        <w:rPr>
          <w:rFonts w:ascii="Mulish" w:hAnsi="Mulish"/>
          <w:sz w:val="18"/>
          <w:szCs w:val="18"/>
        </w:rPr>
        <w:t>Pioneer General</w:t>
      </w:r>
      <w:r w:rsidR="00442B98" w:rsidRPr="00324979">
        <w:rPr>
          <w:rFonts w:ascii="Mulish" w:hAnsi="Mulish"/>
          <w:sz w:val="18"/>
          <w:szCs w:val="18"/>
        </w:rPr>
        <w:t xml:space="preserve"> </w:t>
      </w:r>
      <w:r w:rsidR="007F24F8">
        <w:rPr>
          <w:rFonts w:ascii="Mulish" w:hAnsi="Mulish"/>
          <w:sz w:val="18"/>
          <w:szCs w:val="18"/>
        </w:rPr>
        <w:t>launch</w:t>
      </w:r>
      <w:r w:rsidR="00555A8A">
        <w:rPr>
          <w:rFonts w:ascii="Mulish" w:hAnsi="Mulish"/>
          <w:sz w:val="18"/>
          <w:szCs w:val="18"/>
        </w:rPr>
        <w:t xml:space="preserve">ed the following </w:t>
      </w:r>
      <w:r w:rsidR="00FF6766">
        <w:rPr>
          <w:rFonts w:ascii="Mulish" w:hAnsi="Mulish"/>
          <w:sz w:val="18"/>
          <w:szCs w:val="18"/>
        </w:rPr>
        <w:t>product during the Valuation year.</w:t>
      </w:r>
    </w:p>
    <w:p w14:paraId="35DEC2E5" w14:textId="440C55EF" w:rsidR="00FF6766" w:rsidRPr="008D21C6" w:rsidRDefault="00315C6A" w:rsidP="008D21C6">
      <w:pPr>
        <w:pStyle w:val="ListParagraph"/>
        <w:widowControl/>
        <w:numPr>
          <w:ilvl w:val="0"/>
          <w:numId w:val="19"/>
        </w:numPr>
        <w:autoSpaceDE w:val="0"/>
        <w:autoSpaceDN w:val="0"/>
        <w:adjustRightInd w:val="0"/>
        <w:spacing w:before="240" w:after="240" w:line="276" w:lineRule="auto"/>
        <w:jc w:val="both"/>
        <w:rPr>
          <w:rFonts w:ascii="Mulish" w:hAnsi="Mulish"/>
          <w:sz w:val="18"/>
          <w:szCs w:val="18"/>
        </w:rPr>
      </w:pPr>
      <w:r w:rsidRPr="008D21C6">
        <w:rPr>
          <w:rFonts w:ascii="Mulish" w:hAnsi="Mulish"/>
          <w:sz w:val="18"/>
          <w:szCs w:val="18"/>
        </w:rPr>
        <w:t>Shirika Auto Insurance</w:t>
      </w:r>
    </w:p>
    <w:p w14:paraId="3699D5C4" w14:textId="006F0BA2" w:rsidR="00442B98" w:rsidRPr="002E7CA8" w:rsidRDefault="00442B98" w:rsidP="00324979">
      <w:pPr>
        <w:pStyle w:val="Heading4"/>
        <w:rPr>
          <w:color w:val="0137A6"/>
        </w:rPr>
      </w:pPr>
      <w:r w:rsidRPr="002E7CA8">
        <w:rPr>
          <w:color w:val="0137A6"/>
        </w:rPr>
        <w:t>Product</w:t>
      </w:r>
      <w:r w:rsidR="00D12945" w:rsidRPr="002E7CA8">
        <w:rPr>
          <w:color w:val="0137A6"/>
        </w:rPr>
        <w:t>s</w:t>
      </w:r>
      <w:r w:rsidRPr="002E7CA8">
        <w:rPr>
          <w:color w:val="0137A6"/>
        </w:rPr>
        <w:t xml:space="preserve"> to be launched in </w:t>
      </w:r>
      <w:r w:rsidR="00835C91" w:rsidRPr="002E7CA8">
        <w:rPr>
          <w:color w:val="0137A6"/>
        </w:rPr>
        <w:t>202</w:t>
      </w:r>
      <w:r w:rsidR="00774BEA" w:rsidRPr="002E7CA8">
        <w:rPr>
          <w:color w:val="0137A6"/>
        </w:rPr>
        <w:t>3</w:t>
      </w:r>
      <w:r w:rsidRPr="002E7CA8">
        <w:rPr>
          <w:color w:val="0137A6"/>
        </w:rPr>
        <w:t xml:space="preserve"> (in pipeline)</w:t>
      </w:r>
    </w:p>
    <w:p w14:paraId="4AC335F3" w14:textId="2E21058E" w:rsidR="008128A4" w:rsidRPr="003D762B" w:rsidRDefault="007F39F4" w:rsidP="00560BA5">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3D762B">
        <w:rPr>
          <w:rFonts w:ascii="Mulish" w:hAnsi="Mulish"/>
          <w:sz w:val="18"/>
          <w:szCs w:val="18"/>
        </w:rPr>
        <w:t>Pioneer General</w:t>
      </w:r>
      <w:r w:rsidR="00966D17" w:rsidRPr="003D762B">
        <w:rPr>
          <w:rFonts w:ascii="Mulish" w:hAnsi="Mulish"/>
          <w:sz w:val="18"/>
          <w:szCs w:val="18"/>
        </w:rPr>
        <w:t xml:space="preserve"> </w:t>
      </w:r>
      <w:r w:rsidR="00774BEA">
        <w:rPr>
          <w:rFonts w:ascii="Mulish" w:hAnsi="Mulish"/>
          <w:sz w:val="18"/>
          <w:szCs w:val="18"/>
        </w:rPr>
        <w:t>does not plan to launch an</w:t>
      </w:r>
      <w:r w:rsidR="0048658E">
        <w:rPr>
          <w:rFonts w:ascii="Mulish" w:hAnsi="Mulish"/>
          <w:sz w:val="18"/>
          <w:szCs w:val="18"/>
        </w:rPr>
        <w:t>y new products in 202</w:t>
      </w:r>
      <w:r w:rsidR="005751E5">
        <w:rPr>
          <w:rFonts w:ascii="Mulish" w:hAnsi="Mulish"/>
          <w:sz w:val="18"/>
          <w:szCs w:val="18"/>
        </w:rPr>
        <w:t>4</w:t>
      </w:r>
      <w:r w:rsidR="0048658E">
        <w:rPr>
          <w:rFonts w:ascii="Mulish" w:hAnsi="Mulish"/>
          <w:sz w:val="18"/>
          <w:szCs w:val="18"/>
        </w:rPr>
        <w:t>.</w:t>
      </w:r>
    </w:p>
    <w:p w14:paraId="0E9667CA" w14:textId="2C3CBCA6" w:rsidR="009F0DF7" w:rsidRPr="00CF5B14" w:rsidRDefault="009F0DF7" w:rsidP="00050694">
      <w:pPr>
        <w:pStyle w:val="Heading3"/>
      </w:pPr>
      <w:r w:rsidRPr="00104A8C">
        <w:t>Options and Guarantees</w:t>
      </w:r>
      <w:bookmarkEnd w:id="122"/>
      <w:bookmarkEnd w:id="123"/>
      <w:bookmarkEnd w:id="124"/>
      <w:bookmarkEnd w:id="125"/>
      <w:bookmarkEnd w:id="126"/>
      <w:bookmarkEnd w:id="127"/>
      <w:bookmarkEnd w:id="128"/>
      <w:bookmarkEnd w:id="129"/>
    </w:p>
    <w:p w14:paraId="6CBAFBF2" w14:textId="708FF032" w:rsidR="00C503DE" w:rsidRPr="009D00EF" w:rsidRDefault="00C503DE" w:rsidP="00B945C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F5B14">
        <w:rPr>
          <w:rFonts w:ascii="Lato" w:hAnsi="Lato"/>
          <w:sz w:val="18"/>
          <w:szCs w:val="18"/>
        </w:rPr>
        <w:tab/>
      </w:r>
      <w:r w:rsidRPr="009D00EF">
        <w:rPr>
          <w:rFonts w:ascii="Mulish" w:hAnsi="Mulish"/>
          <w:sz w:val="18"/>
          <w:szCs w:val="18"/>
        </w:rPr>
        <w:t xml:space="preserve">Options within policy terms give policyholders the option but not the obligation to convert or extend insurance cover on meeting specified terms and conditions. Guarantees offer policyholders guaranteed </w:t>
      </w:r>
      <w:r w:rsidR="007145A1" w:rsidRPr="009D00EF">
        <w:rPr>
          <w:rFonts w:ascii="Mulish" w:hAnsi="Mulish"/>
          <w:sz w:val="18"/>
          <w:szCs w:val="18"/>
        </w:rPr>
        <w:t>terms</w:t>
      </w:r>
      <w:r w:rsidRPr="009D00EF">
        <w:rPr>
          <w:rFonts w:ascii="Mulish" w:hAnsi="Mulish"/>
          <w:sz w:val="18"/>
          <w:szCs w:val="18"/>
        </w:rPr>
        <w:t xml:space="preserve"> as per specified policy </w:t>
      </w:r>
      <w:r w:rsidR="007145A1" w:rsidRPr="009D00EF">
        <w:rPr>
          <w:rFonts w:ascii="Mulish" w:hAnsi="Mulish"/>
          <w:sz w:val="18"/>
          <w:szCs w:val="18"/>
        </w:rPr>
        <w:t>conditions.</w:t>
      </w:r>
    </w:p>
    <w:p w14:paraId="54D60E23" w14:textId="32451FA2" w:rsidR="00586841" w:rsidRPr="009D00EF" w:rsidRDefault="008C709F" w:rsidP="00B945C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D00EF">
        <w:rPr>
          <w:rFonts w:ascii="Mulish" w:hAnsi="Mulish"/>
          <w:sz w:val="18"/>
          <w:szCs w:val="18"/>
        </w:rPr>
        <w:t xml:space="preserve">It was noted that </w:t>
      </w:r>
      <w:r w:rsidR="007F39F4" w:rsidRPr="009D00EF">
        <w:rPr>
          <w:rFonts w:ascii="Mulish" w:hAnsi="Mulish"/>
          <w:sz w:val="18"/>
          <w:szCs w:val="18"/>
        </w:rPr>
        <w:t>Pioneer General</w:t>
      </w:r>
      <w:r w:rsidRPr="009D00EF">
        <w:rPr>
          <w:rFonts w:ascii="Mulish" w:hAnsi="Mulish"/>
          <w:sz w:val="18"/>
          <w:szCs w:val="18"/>
        </w:rPr>
        <w:t xml:space="preserve"> Insurance </w:t>
      </w:r>
      <w:r w:rsidR="00F66677">
        <w:rPr>
          <w:rFonts w:ascii="Mulish" w:hAnsi="Mulish"/>
          <w:sz w:val="18"/>
          <w:szCs w:val="18"/>
        </w:rPr>
        <w:t xml:space="preserve">Limited </w:t>
      </w:r>
      <w:r w:rsidRPr="009D00EF">
        <w:rPr>
          <w:rFonts w:ascii="Mulish" w:hAnsi="Mulish"/>
          <w:sz w:val="18"/>
          <w:szCs w:val="18"/>
        </w:rPr>
        <w:t>sell</w:t>
      </w:r>
      <w:r w:rsidR="006650A0" w:rsidRPr="009D00EF">
        <w:rPr>
          <w:rFonts w:ascii="Mulish" w:hAnsi="Mulish"/>
          <w:sz w:val="18"/>
          <w:szCs w:val="18"/>
        </w:rPr>
        <w:t>s</w:t>
      </w:r>
      <w:r w:rsidRPr="009D00EF">
        <w:rPr>
          <w:rFonts w:ascii="Mulish" w:hAnsi="Mulish"/>
          <w:sz w:val="18"/>
          <w:szCs w:val="18"/>
        </w:rPr>
        <w:t xml:space="preserve"> </w:t>
      </w:r>
      <w:r w:rsidR="00BF7A31" w:rsidRPr="009D00EF">
        <w:rPr>
          <w:rFonts w:ascii="Mulish" w:hAnsi="Mulish"/>
          <w:sz w:val="18"/>
          <w:szCs w:val="18"/>
        </w:rPr>
        <w:t xml:space="preserve">general insurance products that </w:t>
      </w:r>
      <w:r w:rsidR="00EB053A" w:rsidRPr="009D00EF">
        <w:rPr>
          <w:rFonts w:ascii="Mulish" w:hAnsi="Mulish"/>
          <w:sz w:val="18"/>
          <w:szCs w:val="18"/>
        </w:rPr>
        <w:t>come with options.</w:t>
      </w:r>
      <w:r w:rsidR="0076419B" w:rsidRPr="009D00EF">
        <w:rPr>
          <w:rFonts w:ascii="Mulish" w:hAnsi="Mulish"/>
          <w:sz w:val="18"/>
          <w:szCs w:val="18"/>
        </w:rPr>
        <w:t xml:space="preserve"> For instance, a policy holder has the option to extend the term of </w:t>
      </w:r>
      <w:r w:rsidR="009B0313" w:rsidRPr="009D00EF">
        <w:rPr>
          <w:rFonts w:ascii="Mulish" w:hAnsi="Mulish"/>
          <w:sz w:val="18"/>
          <w:szCs w:val="18"/>
        </w:rPr>
        <w:t xml:space="preserve">cover and to convert Third Party Only motor </w:t>
      </w:r>
      <w:r w:rsidR="00A762DD" w:rsidRPr="009D00EF">
        <w:rPr>
          <w:rFonts w:ascii="Mulish" w:hAnsi="Mulish"/>
          <w:sz w:val="18"/>
          <w:szCs w:val="18"/>
        </w:rPr>
        <w:t>insurance cover</w:t>
      </w:r>
      <w:r w:rsidR="009B0313" w:rsidRPr="009D00EF">
        <w:rPr>
          <w:rFonts w:ascii="Mulish" w:hAnsi="Mulish"/>
          <w:sz w:val="18"/>
          <w:szCs w:val="18"/>
        </w:rPr>
        <w:t xml:space="preserve"> into a Comprehensive</w:t>
      </w:r>
      <w:r w:rsidR="00A762DD" w:rsidRPr="009D00EF">
        <w:rPr>
          <w:rFonts w:ascii="Mulish" w:hAnsi="Mulish"/>
          <w:sz w:val="18"/>
          <w:szCs w:val="18"/>
        </w:rPr>
        <w:t xml:space="preserve"> cover</w:t>
      </w:r>
      <w:r w:rsidR="00FD239A" w:rsidRPr="009D00EF">
        <w:rPr>
          <w:rFonts w:ascii="Mulish" w:hAnsi="Mulish"/>
          <w:sz w:val="18"/>
          <w:szCs w:val="18"/>
        </w:rPr>
        <w:t>.</w:t>
      </w:r>
    </w:p>
    <w:p w14:paraId="0A27DFD1" w14:textId="6DB0E140" w:rsidR="0026688D" w:rsidRPr="009D00EF" w:rsidRDefault="00B14C08" w:rsidP="00B945C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D00EF">
        <w:rPr>
          <w:rFonts w:ascii="Mulish" w:hAnsi="Mulish"/>
          <w:sz w:val="18"/>
          <w:szCs w:val="18"/>
        </w:rPr>
        <w:t xml:space="preserve">The insurer </w:t>
      </w:r>
      <w:r w:rsidR="002B7A20" w:rsidRPr="009D00EF">
        <w:rPr>
          <w:rFonts w:ascii="Mulish" w:hAnsi="Mulish"/>
          <w:sz w:val="18"/>
          <w:szCs w:val="18"/>
        </w:rPr>
        <w:t xml:space="preserve">also </w:t>
      </w:r>
      <w:r w:rsidRPr="009D00EF">
        <w:rPr>
          <w:rFonts w:ascii="Mulish" w:hAnsi="Mulish"/>
          <w:sz w:val="18"/>
          <w:szCs w:val="18"/>
        </w:rPr>
        <w:t xml:space="preserve">sells insurance products with </w:t>
      </w:r>
      <w:r w:rsidR="00430E87" w:rsidRPr="009D00EF">
        <w:rPr>
          <w:rFonts w:ascii="Mulish" w:hAnsi="Mulish"/>
          <w:sz w:val="18"/>
          <w:szCs w:val="18"/>
        </w:rPr>
        <w:t>option</w:t>
      </w:r>
      <w:r w:rsidR="002B7A20" w:rsidRPr="009D00EF">
        <w:rPr>
          <w:rFonts w:ascii="Mulish" w:hAnsi="Mulish"/>
          <w:sz w:val="18"/>
          <w:szCs w:val="18"/>
        </w:rPr>
        <w:t xml:space="preserve">al </w:t>
      </w:r>
      <w:r w:rsidR="00736F93" w:rsidRPr="009D00EF">
        <w:rPr>
          <w:rFonts w:ascii="Mulish" w:hAnsi="Mulish"/>
          <w:sz w:val="18"/>
          <w:szCs w:val="18"/>
        </w:rPr>
        <w:t xml:space="preserve">rider </w:t>
      </w:r>
      <w:r w:rsidR="002B7A20" w:rsidRPr="009D00EF">
        <w:rPr>
          <w:rFonts w:ascii="Mulish" w:hAnsi="Mulish"/>
          <w:sz w:val="18"/>
          <w:szCs w:val="18"/>
        </w:rPr>
        <w:t>benefits</w:t>
      </w:r>
      <w:r w:rsidR="00736F93" w:rsidRPr="009D00EF">
        <w:rPr>
          <w:rFonts w:ascii="Mulish" w:hAnsi="Mulish"/>
          <w:sz w:val="18"/>
          <w:szCs w:val="18"/>
        </w:rPr>
        <w:t>. F</w:t>
      </w:r>
      <w:r w:rsidRPr="009D00EF">
        <w:rPr>
          <w:rFonts w:ascii="Mulish" w:hAnsi="Mulish"/>
          <w:sz w:val="18"/>
          <w:szCs w:val="18"/>
        </w:rPr>
        <w:t xml:space="preserve">or instance, </w:t>
      </w:r>
      <w:r w:rsidR="008C5DB1" w:rsidRPr="009D00EF">
        <w:rPr>
          <w:rFonts w:ascii="Mulish" w:hAnsi="Mulish"/>
          <w:sz w:val="18"/>
          <w:szCs w:val="18"/>
        </w:rPr>
        <w:t>“</w:t>
      </w:r>
      <w:r w:rsidRPr="009D00EF">
        <w:rPr>
          <w:rFonts w:ascii="Mulish" w:hAnsi="Mulish"/>
          <w:sz w:val="18"/>
          <w:szCs w:val="18"/>
        </w:rPr>
        <w:t>Loss of Use</w:t>
      </w:r>
      <w:r w:rsidR="008C5DB1" w:rsidRPr="009D00EF">
        <w:rPr>
          <w:rFonts w:ascii="Mulish" w:hAnsi="Mulish"/>
          <w:sz w:val="18"/>
          <w:szCs w:val="18"/>
        </w:rPr>
        <w:t>”</w:t>
      </w:r>
      <w:r w:rsidRPr="009D00EF">
        <w:rPr>
          <w:rFonts w:ascii="Mulish" w:hAnsi="Mulish"/>
          <w:sz w:val="18"/>
          <w:szCs w:val="18"/>
        </w:rPr>
        <w:t xml:space="preserve"> is a</w:t>
      </w:r>
      <w:r w:rsidR="00A73E90" w:rsidRPr="009D00EF">
        <w:rPr>
          <w:rFonts w:ascii="Mulish" w:hAnsi="Mulish"/>
          <w:sz w:val="18"/>
          <w:szCs w:val="18"/>
        </w:rPr>
        <w:t xml:space="preserve">n additional </w:t>
      </w:r>
      <w:r w:rsidR="00E22D00" w:rsidRPr="009D00EF">
        <w:rPr>
          <w:rFonts w:ascii="Mulish" w:hAnsi="Mulish"/>
          <w:sz w:val="18"/>
          <w:szCs w:val="18"/>
        </w:rPr>
        <w:t>benefit</w:t>
      </w:r>
      <w:r w:rsidR="00EE220A" w:rsidRPr="009D00EF">
        <w:rPr>
          <w:rFonts w:ascii="Mulish" w:hAnsi="Mulish"/>
          <w:sz w:val="18"/>
          <w:szCs w:val="18"/>
        </w:rPr>
        <w:t xml:space="preserve"> (</w:t>
      </w:r>
      <w:r w:rsidR="00A73E90" w:rsidRPr="009D00EF">
        <w:rPr>
          <w:rFonts w:ascii="Mulish" w:hAnsi="Mulish"/>
          <w:sz w:val="18"/>
          <w:szCs w:val="18"/>
        </w:rPr>
        <w:t>paid for</w:t>
      </w:r>
      <w:r w:rsidR="00EE220A" w:rsidRPr="009D00EF">
        <w:rPr>
          <w:rFonts w:ascii="Mulish" w:hAnsi="Mulish"/>
          <w:sz w:val="18"/>
          <w:szCs w:val="18"/>
        </w:rPr>
        <w:t xml:space="preserve"> separately</w:t>
      </w:r>
      <w:r w:rsidR="008C5DB1" w:rsidRPr="009D00EF">
        <w:rPr>
          <w:rFonts w:ascii="Mulish" w:hAnsi="Mulish"/>
          <w:sz w:val="18"/>
          <w:szCs w:val="18"/>
        </w:rPr>
        <w:t xml:space="preserve"> by the policyholder</w:t>
      </w:r>
      <w:r w:rsidR="00EE220A" w:rsidRPr="009D00EF">
        <w:rPr>
          <w:rFonts w:ascii="Mulish" w:hAnsi="Mulish"/>
          <w:sz w:val="18"/>
          <w:szCs w:val="18"/>
        </w:rPr>
        <w:t>)</w:t>
      </w:r>
      <w:r w:rsidR="00E22D00" w:rsidRPr="009D00EF">
        <w:rPr>
          <w:rFonts w:ascii="Mulish" w:hAnsi="Mulish"/>
          <w:sz w:val="18"/>
          <w:szCs w:val="18"/>
        </w:rPr>
        <w:t xml:space="preserve"> attached to Motor policies</w:t>
      </w:r>
      <w:r w:rsidR="00EE220A" w:rsidRPr="009D00EF">
        <w:rPr>
          <w:rFonts w:ascii="Mulish" w:hAnsi="Mulish"/>
          <w:sz w:val="18"/>
          <w:szCs w:val="18"/>
        </w:rPr>
        <w:t>.</w:t>
      </w:r>
    </w:p>
    <w:p w14:paraId="5F3ECCBF" w14:textId="196837E6" w:rsidR="00A00BF8" w:rsidRPr="00DE799F" w:rsidRDefault="00423C93" w:rsidP="00B945C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D00EF">
        <w:rPr>
          <w:rFonts w:ascii="Mulish" w:hAnsi="Mulish"/>
          <w:sz w:val="18"/>
          <w:szCs w:val="18"/>
        </w:rPr>
        <w:t xml:space="preserve">From the analysis of the policies in force, certain policies </w:t>
      </w:r>
      <w:r w:rsidR="0071481A" w:rsidRPr="009D00EF">
        <w:rPr>
          <w:rFonts w:ascii="Mulish" w:hAnsi="Mulish"/>
          <w:sz w:val="18"/>
          <w:szCs w:val="18"/>
        </w:rPr>
        <w:t xml:space="preserve">have a term of more than one year – these </w:t>
      </w:r>
      <w:r w:rsidR="00454066" w:rsidRPr="009D00EF">
        <w:rPr>
          <w:rFonts w:ascii="Mulish" w:hAnsi="Mulish"/>
          <w:sz w:val="18"/>
          <w:szCs w:val="18"/>
        </w:rPr>
        <w:t>have</w:t>
      </w:r>
      <w:r w:rsidR="0071481A" w:rsidRPr="009D00EF">
        <w:rPr>
          <w:rFonts w:ascii="Mulish" w:hAnsi="Mulish"/>
          <w:sz w:val="18"/>
          <w:szCs w:val="18"/>
        </w:rPr>
        <w:t xml:space="preserve"> be</w:t>
      </w:r>
      <w:r w:rsidR="00454066" w:rsidRPr="009D00EF">
        <w:rPr>
          <w:rFonts w:ascii="Mulish" w:hAnsi="Mulish"/>
          <w:sz w:val="18"/>
          <w:szCs w:val="18"/>
        </w:rPr>
        <w:t>en</w:t>
      </w:r>
      <w:r w:rsidR="0071481A" w:rsidRPr="009D00EF">
        <w:rPr>
          <w:rFonts w:ascii="Mulish" w:hAnsi="Mulish"/>
          <w:sz w:val="18"/>
          <w:szCs w:val="18"/>
        </w:rPr>
        <w:t xml:space="preserve"> </w:t>
      </w:r>
      <w:r w:rsidR="0071481A" w:rsidRPr="00DE799F">
        <w:rPr>
          <w:rFonts w:ascii="Mulish" w:hAnsi="Mulish"/>
          <w:sz w:val="18"/>
          <w:szCs w:val="18"/>
        </w:rPr>
        <w:t xml:space="preserve">considered </w:t>
      </w:r>
      <w:r w:rsidR="00F66677">
        <w:rPr>
          <w:rFonts w:ascii="Mulish" w:hAnsi="Mulish"/>
          <w:sz w:val="18"/>
          <w:szCs w:val="18"/>
        </w:rPr>
        <w:t xml:space="preserve">as </w:t>
      </w:r>
      <w:r w:rsidR="0071481A" w:rsidRPr="00DE799F">
        <w:rPr>
          <w:rFonts w:ascii="Mulish" w:hAnsi="Mulish"/>
          <w:sz w:val="18"/>
          <w:szCs w:val="18"/>
        </w:rPr>
        <w:t xml:space="preserve">annual policies that come with a guaranteed premium on renewal </w:t>
      </w:r>
      <w:r w:rsidR="008E4530" w:rsidRPr="00DE799F">
        <w:rPr>
          <w:rFonts w:ascii="Mulish" w:hAnsi="Mulish"/>
          <w:sz w:val="18"/>
          <w:szCs w:val="18"/>
        </w:rPr>
        <w:t>from a valuation perspective.</w:t>
      </w:r>
    </w:p>
    <w:p w14:paraId="622F138B" w14:textId="064CA65D" w:rsidR="00423C93" w:rsidRPr="00E461DF" w:rsidRDefault="008E4530" w:rsidP="00B945C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E461DF">
        <w:rPr>
          <w:rFonts w:ascii="Mulish" w:hAnsi="Mulish"/>
          <w:sz w:val="18"/>
          <w:szCs w:val="18"/>
        </w:rPr>
        <w:t xml:space="preserve">These policies are </w:t>
      </w:r>
      <w:r w:rsidR="0094314D" w:rsidRPr="00E461DF">
        <w:rPr>
          <w:rFonts w:ascii="Mulish" w:hAnsi="Mulish"/>
          <w:sz w:val="18"/>
          <w:szCs w:val="18"/>
        </w:rPr>
        <w:t xml:space="preserve">mainly </w:t>
      </w:r>
      <w:r w:rsidRPr="00E461DF">
        <w:rPr>
          <w:rFonts w:ascii="Mulish" w:hAnsi="Mulish"/>
          <w:sz w:val="18"/>
          <w:szCs w:val="18"/>
        </w:rPr>
        <w:t xml:space="preserve">from </w:t>
      </w:r>
      <w:r w:rsidR="00454066" w:rsidRPr="00E461DF">
        <w:rPr>
          <w:rFonts w:ascii="Mulish" w:hAnsi="Mulish"/>
          <w:sz w:val="18"/>
          <w:szCs w:val="18"/>
        </w:rPr>
        <w:t xml:space="preserve">the </w:t>
      </w:r>
      <w:r w:rsidR="00A817A6" w:rsidRPr="00E461DF">
        <w:rPr>
          <w:rFonts w:ascii="Mulish" w:hAnsi="Mulish"/>
          <w:sz w:val="18"/>
          <w:szCs w:val="18"/>
        </w:rPr>
        <w:t>Miscellaneous</w:t>
      </w:r>
      <w:r w:rsidR="00E86455" w:rsidRPr="00E461DF">
        <w:rPr>
          <w:rFonts w:ascii="Mulish" w:hAnsi="Mulish"/>
          <w:sz w:val="18"/>
          <w:szCs w:val="18"/>
        </w:rPr>
        <w:t xml:space="preserve">, </w:t>
      </w:r>
      <w:r w:rsidR="007C6D88" w:rsidRPr="00E461DF">
        <w:rPr>
          <w:rFonts w:ascii="Mulish" w:hAnsi="Mulish"/>
          <w:sz w:val="18"/>
          <w:szCs w:val="18"/>
        </w:rPr>
        <w:t>Engineering</w:t>
      </w:r>
      <w:r w:rsidR="00E86455" w:rsidRPr="00E461DF">
        <w:rPr>
          <w:rFonts w:ascii="Mulish" w:hAnsi="Mulish"/>
          <w:sz w:val="18"/>
          <w:szCs w:val="18"/>
        </w:rPr>
        <w:t xml:space="preserve"> and </w:t>
      </w:r>
      <w:r w:rsidR="00DE799F" w:rsidRPr="00E461DF">
        <w:rPr>
          <w:rFonts w:ascii="Mulish" w:hAnsi="Mulish"/>
          <w:sz w:val="18"/>
          <w:szCs w:val="18"/>
        </w:rPr>
        <w:t>Fire Industrial</w:t>
      </w:r>
      <w:r w:rsidR="007C6D88" w:rsidRPr="00E461DF">
        <w:rPr>
          <w:rFonts w:ascii="Mulish" w:hAnsi="Mulish"/>
          <w:sz w:val="18"/>
          <w:szCs w:val="18"/>
        </w:rPr>
        <w:t xml:space="preserve"> </w:t>
      </w:r>
      <w:r w:rsidRPr="00E461DF">
        <w:rPr>
          <w:rFonts w:ascii="Mulish" w:hAnsi="Mulish"/>
          <w:sz w:val="18"/>
          <w:szCs w:val="18"/>
        </w:rPr>
        <w:t>classes of business.</w:t>
      </w:r>
      <w:r w:rsidR="00717017" w:rsidRPr="00E461DF">
        <w:rPr>
          <w:rFonts w:ascii="Mulish" w:hAnsi="Mulish"/>
          <w:sz w:val="18"/>
          <w:szCs w:val="18"/>
        </w:rPr>
        <w:t xml:space="preserve"> A separate reserve to cater for this guarantee was not set aside gi</w:t>
      </w:r>
      <w:r w:rsidR="00766DBC" w:rsidRPr="00E461DF">
        <w:rPr>
          <w:rFonts w:ascii="Mulish" w:hAnsi="Mulish"/>
          <w:sz w:val="18"/>
          <w:szCs w:val="18"/>
        </w:rPr>
        <w:t xml:space="preserve">ven the </w:t>
      </w:r>
      <w:r w:rsidR="00CF7E1A" w:rsidRPr="00E461DF">
        <w:rPr>
          <w:rFonts w:ascii="Mulish" w:hAnsi="Mulish"/>
          <w:sz w:val="18"/>
          <w:szCs w:val="18"/>
        </w:rPr>
        <w:t>negligible</w:t>
      </w:r>
      <w:r w:rsidR="00773277" w:rsidRPr="00E461DF">
        <w:rPr>
          <w:rFonts w:ascii="Mulish" w:hAnsi="Mulish"/>
          <w:sz w:val="18"/>
          <w:szCs w:val="18"/>
        </w:rPr>
        <w:t xml:space="preserve"> premium volume of about </w:t>
      </w:r>
      <w:r w:rsidR="00FC29E2" w:rsidRPr="00E461DF">
        <w:rPr>
          <w:rFonts w:ascii="Mulish" w:hAnsi="Mulish"/>
          <w:b/>
          <w:bCs/>
          <w:sz w:val="18"/>
          <w:szCs w:val="18"/>
        </w:rPr>
        <w:t>6</w:t>
      </w:r>
      <w:r w:rsidR="00773277" w:rsidRPr="00E461DF">
        <w:rPr>
          <w:rFonts w:ascii="Mulish" w:hAnsi="Mulish"/>
          <w:b/>
          <w:bCs/>
          <w:sz w:val="18"/>
          <w:szCs w:val="18"/>
        </w:rPr>
        <w:t>%</w:t>
      </w:r>
      <w:r w:rsidR="00922D43" w:rsidRPr="00E461DF">
        <w:rPr>
          <w:rFonts w:ascii="Mulish" w:hAnsi="Mulish"/>
          <w:b/>
          <w:bCs/>
          <w:sz w:val="18"/>
          <w:szCs w:val="18"/>
        </w:rPr>
        <w:t xml:space="preserve"> </w:t>
      </w:r>
      <w:r w:rsidR="00922D43" w:rsidRPr="00E461DF">
        <w:rPr>
          <w:rFonts w:ascii="Mulish" w:hAnsi="Mulish"/>
          <w:sz w:val="18"/>
          <w:szCs w:val="18"/>
        </w:rPr>
        <w:t xml:space="preserve">of total business written in </w:t>
      </w:r>
      <w:r w:rsidR="005A26D6" w:rsidRPr="00E461DF">
        <w:rPr>
          <w:rFonts w:ascii="Mulish" w:hAnsi="Mulish"/>
          <w:sz w:val="18"/>
          <w:szCs w:val="18"/>
        </w:rPr>
        <w:t>20</w:t>
      </w:r>
      <w:r w:rsidR="00AD170B" w:rsidRPr="00E461DF">
        <w:rPr>
          <w:rFonts w:ascii="Mulish" w:hAnsi="Mulish"/>
          <w:sz w:val="18"/>
          <w:szCs w:val="18"/>
        </w:rPr>
        <w:t>2</w:t>
      </w:r>
      <w:r w:rsidR="00FC29E2" w:rsidRPr="00E461DF">
        <w:rPr>
          <w:rFonts w:ascii="Mulish" w:hAnsi="Mulish"/>
          <w:sz w:val="18"/>
          <w:szCs w:val="18"/>
        </w:rPr>
        <w:t>3</w:t>
      </w:r>
      <w:r w:rsidR="00773277" w:rsidRPr="00E461DF">
        <w:rPr>
          <w:rFonts w:ascii="Mulish" w:hAnsi="Mulish"/>
          <w:sz w:val="18"/>
          <w:szCs w:val="18"/>
        </w:rPr>
        <w:t>.</w:t>
      </w:r>
      <w:r w:rsidR="00CE37C2" w:rsidRPr="00E461DF">
        <w:rPr>
          <w:rFonts w:ascii="Mulish" w:hAnsi="Mulish"/>
          <w:sz w:val="18"/>
          <w:szCs w:val="18"/>
        </w:rPr>
        <w:t xml:space="preserve"> Instead, the need for any such reserve </w:t>
      </w:r>
      <w:r w:rsidR="007D2ACB" w:rsidRPr="00E461DF">
        <w:rPr>
          <w:rFonts w:ascii="Mulish" w:hAnsi="Mulish"/>
          <w:sz w:val="18"/>
          <w:szCs w:val="18"/>
        </w:rPr>
        <w:t xml:space="preserve">has been accounted for </w:t>
      </w:r>
      <w:r w:rsidR="00FD239A" w:rsidRPr="00E461DF">
        <w:rPr>
          <w:rFonts w:ascii="Mulish" w:hAnsi="Mulish"/>
          <w:sz w:val="18"/>
          <w:szCs w:val="18"/>
        </w:rPr>
        <w:t xml:space="preserve">within the </w:t>
      </w:r>
      <w:r w:rsidR="00577FE8" w:rsidRPr="00E461DF">
        <w:rPr>
          <w:rFonts w:ascii="Mulish" w:hAnsi="Mulish"/>
          <w:sz w:val="18"/>
          <w:szCs w:val="18"/>
        </w:rPr>
        <w:t>Premium</w:t>
      </w:r>
      <w:r w:rsidR="00FD239A" w:rsidRPr="00E461DF">
        <w:rPr>
          <w:rFonts w:ascii="Mulish" w:hAnsi="Mulish"/>
          <w:sz w:val="18"/>
          <w:szCs w:val="18"/>
        </w:rPr>
        <w:t xml:space="preserve"> Reserves </w:t>
      </w:r>
      <w:r w:rsidR="009C05F3" w:rsidRPr="00E461DF">
        <w:rPr>
          <w:rFonts w:ascii="Mulish" w:hAnsi="Mulish"/>
          <w:sz w:val="18"/>
          <w:szCs w:val="18"/>
        </w:rPr>
        <w:t>set</w:t>
      </w:r>
      <w:r w:rsidR="002F6277" w:rsidRPr="00E461DF">
        <w:rPr>
          <w:rFonts w:ascii="Mulish" w:hAnsi="Mulish"/>
          <w:sz w:val="18"/>
          <w:szCs w:val="18"/>
        </w:rPr>
        <w:t>.</w:t>
      </w:r>
    </w:p>
    <w:p w14:paraId="05B2B38E" w14:textId="77777777" w:rsidR="0087292B" w:rsidRPr="00CF5B14" w:rsidRDefault="0087292B" w:rsidP="00F87BCA">
      <w:pPr>
        <w:widowControl/>
        <w:numPr>
          <w:ilvl w:val="1"/>
          <w:numId w:val="1"/>
        </w:numPr>
        <w:autoSpaceDE w:val="0"/>
        <w:autoSpaceDN w:val="0"/>
        <w:adjustRightInd w:val="0"/>
        <w:spacing w:after="240"/>
        <w:ind w:left="706" w:hanging="706"/>
        <w:jc w:val="both"/>
        <w:rPr>
          <w:rFonts w:ascii="Lato" w:hAnsi="Lato"/>
          <w:sz w:val="18"/>
          <w:szCs w:val="18"/>
        </w:rPr>
      </w:pPr>
      <w:bookmarkStart w:id="132" w:name="_Toc386612274"/>
      <w:bookmarkStart w:id="133" w:name="_Toc510112756"/>
      <w:bookmarkStart w:id="134" w:name="_Toc510158822"/>
      <w:bookmarkStart w:id="135" w:name="_Toc510182872"/>
      <w:bookmarkStart w:id="136" w:name="_Toc510182823"/>
      <w:bookmarkStart w:id="137" w:name="_Toc510189801"/>
      <w:bookmarkStart w:id="138" w:name="_Toc510190449"/>
      <w:bookmarkStart w:id="139" w:name="_Toc510190102"/>
      <w:r w:rsidRPr="00CF5B14">
        <w:rPr>
          <w:rFonts w:ascii="Lato" w:hAnsi="Lato"/>
          <w:sz w:val="18"/>
          <w:szCs w:val="18"/>
        </w:rPr>
        <w:br w:type="page"/>
      </w:r>
    </w:p>
    <w:p w14:paraId="23620779" w14:textId="77777777" w:rsidR="00F94856" w:rsidRPr="00577FE8" w:rsidRDefault="763524B9" w:rsidP="00DD5CB7">
      <w:pPr>
        <w:pStyle w:val="Heading1"/>
      </w:pPr>
      <w:bookmarkStart w:id="140" w:name="_Toc510112759"/>
      <w:bookmarkStart w:id="141" w:name="_Toc510158825"/>
      <w:bookmarkStart w:id="142" w:name="_Toc510182875"/>
      <w:bookmarkStart w:id="143" w:name="_Toc510182826"/>
      <w:bookmarkStart w:id="144" w:name="_Toc510189804"/>
      <w:bookmarkStart w:id="145" w:name="_Toc510190452"/>
      <w:bookmarkStart w:id="146" w:name="_Toc510190105"/>
      <w:bookmarkStart w:id="147" w:name="_Toc162373509"/>
      <w:bookmarkEnd w:id="130"/>
      <w:bookmarkEnd w:id="132"/>
      <w:bookmarkEnd w:id="133"/>
      <w:bookmarkEnd w:id="134"/>
      <w:bookmarkEnd w:id="135"/>
      <w:bookmarkEnd w:id="136"/>
      <w:bookmarkEnd w:id="137"/>
      <w:bookmarkEnd w:id="138"/>
      <w:bookmarkEnd w:id="139"/>
      <w:r w:rsidRPr="00577FE8">
        <w:lastRenderedPageBreak/>
        <w:t>RECENT EXPERIENCE AND PROFITABILITY</w:t>
      </w:r>
      <w:bookmarkEnd w:id="140"/>
      <w:bookmarkEnd w:id="141"/>
      <w:bookmarkEnd w:id="142"/>
      <w:bookmarkEnd w:id="143"/>
      <w:bookmarkEnd w:id="144"/>
      <w:bookmarkEnd w:id="145"/>
      <w:bookmarkEnd w:id="146"/>
      <w:bookmarkEnd w:id="147"/>
    </w:p>
    <w:p w14:paraId="02C56AED" w14:textId="33AA59B1" w:rsidR="00013A89" w:rsidRPr="00CF5B14" w:rsidRDefault="00013A89" w:rsidP="00050694">
      <w:pPr>
        <w:pStyle w:val="Heading2"/>
      </w:pPr>
      <w:bookmarkStart w:id="148" w:name="_Toc510112760"/>
      <w:bookmarkStart w:id="149" w:name="_Toc510158826"/>
      <w:bookmarkStart w:id="150" w:name="_Toc510182876"/>
      <w:bookmarkStart w:id="151" w:name="_Toc510182827"/>
      <w:bookmarkStart w:id="152" w:name="_Toc510189805"/>
      <w:bookmarkStart w:id="153" w:name="_Toc510190453"/>
      <w:bookmarkStart w:id="154" w:name="_Toc510190106"/>
      <w:bookmarkStart w:id="155" w:name="_Toc162373510"/>
      <w:r w:rsidRPr="00CF5B14">
        <w:t>Past Profitability</w:t>
      </w:r>
      <w:bookmarkEnd w:id="148"/>
      <w:bookmarkEnd w:id="149"/>
      <w:bookmarkEnd w:id="150"/>
      <w:bookmarkEnd w:id="151"/>
      <w:bookmarkEnd w:id="152"/>
      <w:bookmarkEnd w:id="153"/>
      <w:bookmarkEnd w:id="154"/>
      <w:bookmarkEnd w:id="155"/>
    </w:p>
    <w:p w14:paraId="4CF03618" w14:textId="04AA8366" w:rsidR="00AA0274" w:rsidRPr="007807DB" w:rsidRDefault="00AA0274" w:rsidP="00AA0274">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7807DB">
        <w:rPr>
          <w:rFonts w:ascii="Mulish" w:hAnsi="Mulish"/>
          <w:sz w:val="18"/>
          <w:szCs w:val="18"/>
        </w:rPr>
        <w:t xml:space="preserve">Pioneer General Insurance Limited reported a loss after tax of </w:t>
      </w:r>
      <w:r w:rsidRPr="007807DB">
        <w:rPr>
          <w:rFonts w:ascii="Mulish" w:hAnsi="Mulish"/>
          <w:b/>
          <w:bCs/>
          <w:sz w:val="18"/>
          <w:szCs w:val="18"/>
        </w:rPr>
        <w:t>KES 49 million</w:t>
      </w:r>
      <w:r w:rsidRPr="007807DB">
        <w:rPr>
          <w:rFonts w:ascii="Mulish" w:hAnsi="Mulish"/>
          <w:sz w:val="18"/>
          <w:szCs w:val="18"/>
        </w:rPr>
        <w:t xml:space="preserve"> in the year ended 31 December 2023</w:t>
      </w:r>
      <w:r w:rsidR="00110CB1" w:rsidRPr="007807DB">
        <w:rPr>
          <w:rFonts w:ascii="Mulish" w:hAnsi="Mulish"/>
          <w:sz w:val="18"/>
          <w:szCs w:val="18"/>
        </w:rPr>
        <w:t>,</w:t>
      </w:r>
      <w:r w:rsidRPr="007807DB">
        <w:rPr>
          <w:rFonts w:ascii="Mulish" w:hAnsi="Mulish"/>
          <w:sz w:val="18"/>
          <w:szCs w:val="18"/>
        </w:rPr>
        <w:t xml:space="preserve"> </w:t>
      </w:r>
      <w:r w:rsidR="00226674">
        <w:rPr>
          <w:rFonts w:ascii="Mulish" w:hAnsi="Mulish"/>
          <w:sz w:val="18"/>
          <w:szCs w:val="18"/>
        </w:rPr>
        <w:t xml:space="preserve">this </w:t>
      </w:r>
      <w:r w:rsidRPr="007807DB">
        <w:rPr>
          <w:rFonts w:ascii="Mulish" w:hAnsi="Mulish"/>
          <w:sz w:val="18"/>
          <w:szCs w:val="18"/>
        </w:rPr>
        <w:t xml:space="preserve">is a decrease in profits amounting to </w:t>
      </w:r>
      <w:r w:rsidRPr="007807DB">
        <w:rPr>
          <w:rFonts w:ascii="Mulish" w:hAnsi="Mulish"/>
          <w:b/>
          <w:bCs/>
          <w:sz w:val="18"/>
          <w:szCs w:val="18"/>
        </w:rPr>
        <w:t xml:space="preserve">KES 70 million </w:t>
      </w:r>
      <w:r w:rsidR="00147CBE" w:rsidRPr="007807DB">
        <w:rPr>
          <w:rFonts w:ascii="Mulish" w:hAnsi="Mulish"/>
          <w:sz w:val="18"/>
          <w:szCs w:val="18"/>
        </w:rPr>
        <w:t>recorded</w:t>
      </w:r>
      <w:r w:rsidR="00147CBE" w:rsidRPr="007807DB">
        <w:rPr>
          <w:rFonts w:ascii="Mulish" w:hAnsi="Mulish"/>
          <w:b/>
          <w:bCs/>
          <w:sz w:val="18"/>
          <w:szCs w:val="18"/>
        </w:rPr>
        <w:t xml:space="preserve"> </w:t>
      </w:r>
      <w:r w:rsidRPr="007807DB">
        <w:rPr>
          <w:rFonts w:ascii="Mulish" w:hAnsi="Mulish"/>
          <w:sz w:val="18"/>
          <w:szCs w:val="18"/>
        </w:rPr>
        <w:t>in 2022.</w:t>
      </w:r>
    </w:p>
    <w:p w14:paraId="240A095B" w14:textId="66FB17D5" w:rsidR="00057D3F" w:rsidRPr="00063C7C" w:rsidRDefault="00646C7C"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063C7C">
        <w:rPr>
          <w:rFonts w:ascii="Mulish" w:hAnsi="Mulish"/>
          <w:sz w:val="18"/>
          <w:szCs w:val="18"/>
        </w:rPr>
        <w:t>T</w:t>
      </w:r>
      <w:r w:rsidR="00480EFC" w:rsidRPr="00063C7C">
        <w:rPr>
          <w:rFonts w:ascii="Mulish" w:hAnsi="Mulish"/>
          <w:sz w:val="18"/>
          <w:szCs w:val="18"/>
        </w:rPr>
        <w:t>h</w:t>
      </w:r>
      <w:r w:rsidR="007B0015" w:rsidRPr="00063C7C">
        <w:rPr>
          <w:rFonts w:ascii="Mulish" w:hAnsi="Mulish"/>
          <w:sz w:val="18"/>
          <w:szCs w:val="18"/>
        </w:rPr>
        <w:t xml:space="preserve">e </w:t>
      </w:r>
      <w:r w:rsidR="0085315A" w:rsidRPr="00063C7C">
        <w:rPr>
          <w:rFonts w:ascii="Mulish" w:hAnsi="Mulish"/>
          <w:sz w:val="18"/>
          <w:szCs w:val="18"/>
        </w:rPr>
        <w:t>de</w:t>
      </w:r>
      <w:r w:rsidR="00AC0F1B" w:rsidRPr="00063C7C">
        <w:rPr>
          <w:rFonts w:ascii="Mulish" w:hAnsi="Mulish"/>
          <w:sz w:val="18"/>
          <w:szCs w:val="18"/>
        </w:rPr>
        <w:t xml:space="preserve">crease </w:t>
      </w:r>
      <w:r w:rsidR="00C90D27" w:rsidRPr="00063C7C">
        <w:rPr>
          <w:rFonts w:ascii="Mulish" w:hAnsi="Mulish"/>
          <w:sz w:val="18"/>
          <w:szCs w:val="18"/>
        </w:rPr>
        <w:t>in profits</w:t>
      </w:r>
      <w:r w:rsidR="009F1202" w:rsidRPr="00063C7C">
        <w:rPr>
          <w:rFonts w:ascii="Mulish" w:hAnsi="Mulish"/>
          <w:sz w:val="18"/>
          <w:szCs w:val="18"/>
        </w:rPr>
        <w:t xml:space="preserve"> </w:t>
      </w:r>
      <w:r w:rsidR="005E798A" w:rsidRPr="00063C7C">
        <w:rPr>
          <w:rFonts w:ascii="Mulish" w:hAnsi="Mulish"/>
          <w:sz w:val="18"/>
          <w:szCs w:val="18"/>
        </w:rPr>
        <w:t>is attributed to</w:t>
      </w:r>
      <w:r w:rsidR="0067715B" w:rsidRPr="00063C7C">
        <w:rPr>
          <w:rFonts w:ascii="Mulish" w:hAnsi="Mulish"/>
          <w:sz w:val="18"/>
          <w:szCs w:val="18"/>
        </w:rPr>
        <w:t xml:space="preserve"> </w:t>
      </w:r>
      <w:r w:rsidR="00C066C5" w:rsidRPr="00063C7C">
        <w:rPr>
          <w:rFonts w:ascii="Mulish" w:hAnsi="Mulish"/>
          <w:sz w:val="18"/>
          <w:szCs w:val="18"/>
        </w:rPr>
        <w:t>de</w:t>
      </w:r>
      <w:r w:rsidR="002E33A3" w:rsidRPr="00063C7C">
        <w:rPr>
          <w:rFonts w:ascii="Mulish" w:hAnsi="Mulish"/>
          <w:sz w:val="18"/>
          <w:szCs w:val="18"/>
        </w:rPr>
        <w:t xml:space="preserve">crease in </w:t>
      </w:r>
      <w:r w:rsidR="00AC0F1B" w:rsidRPr="00063C7C">
        <w:rPr>
          <w:rFonts w:ascii="Mulish" w:hAnsi="Mulish"/>
          <w:sz w:val="18"/>
          <w:szCs w:val="18"/>
        </w:rPr>
        <w:t>the</w:t>
      </w:r>
      <w:r w:rsidR="00982263" w:rsidRPr="00063C7C">
        <w:rPr>
          <w:rFonts w:ascii="Mulish" w:hAnsi="Mulish"/>
          <w:sz w:val="18"/>
          <w:szCs w:val="18"/>
        </w:rPr>
        <w:t xml:space="preserve"> income earned</w:t>
      </w:r>
      <w:r w:rsidR="00A226CA" w:rsidRPr="00063C7C">
        <w:rPr>
          <w:rFonts w:ascii="Mulish" w:hAnsi="Mulish"/>
          <w:sz w:val="18"/>
          <w:szCs w:val="18"/>
        </w:rPr>
        <w:t xml:space="preserve"> and</w:t>
      </w:r>
      <w:r w:rsidR="00240869" w:rsidRPr="00063C7C">
        <w:rPr>
          <w:rFonts w:ascii="Mulish" w:hAnsi="Mulish"/>
          <w:sz w:val="18"/>
          <w:szCs w:val="18"/>
        </w:rPr>
        <w:t xml:space="preserve"> de</w:t>
      </w:r>
      <w:r w:rsidR="00372B7C" w:rsidRPr="00063C7C">
        <w:rPr>
          <w:rFonts w:ascii="Mulish" w:hAnsi="Mulish"/>
          <w:sz w:val="18"/>
          <w:szCs w:val="18"/>
        </w:rPr>
        <w:t>t</w:t>
      </w:r>
      <w:r w:rsidR="00623EAB" w:rsidRPr="00063C7C">
        <w:rPr>
          <w:rFonts w:ascii="Mulish" w:hAnsi="Mulish"/>
          <w:sz w:val="18"/>
          <w:szCs w:val="18"/>
        </w:rPr>
        <w:t>eri</w:t>
      </w:r>
      <w:r w:rsidR="00226563" w:rsidRPr="00063C7C">
        <w:rPr>
          <w:rFonts w:ascii="Mulish" w:hAnsi="Mulish"/>
          <w:sz w:val="18"/>
          <w:szCs w:val="18"/>
        </w:rPr>
        <w:t>or</w:t>
      </w:r>
      <w:r w:rsidR="00623EAB" w:rsidRPr="00063C7C">
        <w:rPr>
          <w:rFonts w:ascii="Mulish" w:hAnsi="Mulish"/>
          <w:sz w:val="18"/>
          <w:szCs w:val="18"/>
        </w:rPr>
        <w:t>ated</w:t>
      </w:r>
      <w:r w:rsidR="00240869" w:rsidRPr="00063C7C">
        <w:rPr>
          <w:rFonts w:ascii="Mulish" w:hAnsi="Mulish"/>
          <w:sz w:val="18"/>
          <w:szCs w:val="18"/>
        </w:rPr>
        <w:t xml:space="preserve"> </w:t>
      </w:r>
      <w:r w:rsidR="00A226CA" w:rsidRPr="00063C7C">
        <w:rPr>
          <w:rFonts w:ascii="Mulish" w:hAnsi="Mulish"/>
          <w:sz w:val="18"/>
          <w:szCs w:val="18"/>
        </w:rPr>
        <w:t>claim experience</w:t>
      </w:r>
      <w:r w:rsidR="00982263" w:rsidRPr="00063C7C">
        <w:rPr>
          <w:rFonts w:ascii="Mulish" w:hAnsi="Mulish"/>
          <w:sz w:val="18"/>
          <w:szCs w:val="18"/>
        </w:rPr>
        <w:t xml:space="preserve"> during the</w:t>
      </w:r>
      <w:r w:rsidR="00082758" w:rsidRPr="00063C7C">
        <w:rPr>
          <w:rFonts w:ascii="Mulish" w:hAnsi="Mulish"/>
          <w:sz w:val="18"/>
          <w:szCs w:val="18"/>
        </w:rPr>
        <w:t xml:space="preserve"> 202</w:t>
      </w:r>
      <w:r w:rsidR="0017125C" w:rsidRPr="00063C7C">
        <w:rPr>
          <w:rFonts w:ascii="Mulish" w:hAnsi="Mulish"/>
          <w:sz w:val="18"/>
          <w:szCs w:val="18"/>
        </w:rPr>
        <w:t>3</w:t>
      </w:r>
      <w:r w:rsidR="00082758" w:rsidRPr="00063C7C">
        <w:rPr>
          <w:rFonts w:ascii="Mulish" w:hAnsi="Mulish"/>
          <w:sz w:val="18"/>
          <w:szCs w:val="18"/>
        </w:rPr>
        <w:t xml:space="preserve"> financial</w:t>
      </w:r>
      <w:r w:rsidR="00982263" w:rsidRPr="00063C7C">
        <w:rPr>
          <w:rFonts w:ascii="Mulish" w:hAnsi="Mulish"/>
          <w:sz w:val="18"/>
          <w:szCs w:val="18"/>
        </w:rPr>
        <w:t xml:space="preserve"> year</w:t>
      </w:r>
      <w:r w:rsidR="00082758" w:rsidRPr="00063C7C">
        <w:rPr>
          <w:rFonts w:ascii="Mulish" w:hAnsi="Mulish"/>
          <w:sz w:val="18"/>
          <w:szCs w:val="18"/>
        </w:rPr>
        <w:t>.</w:t>
      </w:r>
    </w:p>
    <w:p w14:paraId="11E8F445" w14:textId="036A7CA0" w:rsidR="007D53AA" w:rsidRPr="00061452" w:rsidRDefault="007F39F4"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061452">
        <w:rPr>
          <w:rFonts w:ascii="Mulish" w:hAnsi="Mulish"/>
          <w:sz w:val="18"/>
          <w:szCs w:val="18"/>
        </w:rPr>
        <w:t>Pioneer General</w:t>
      </w:r>
      <w:r w:rsidR="001039C1" w:rsidRPr="00061452">
        <w:rPr>
          <w:rFonts w:ascii="Mulish" w:hAnsi="Mulish"/>
          <w:sz w:val="18"/>
          <w:szCs w:val="18"/>
        </w:rPr>
        <w:t xml:space="preserve"> made</w:t>
      </w:r>
      <w:r w:rsidR="007A110F" w:rsidRPr="00061452">
        <w:rPr>
          <w:rFonts w:ascii="Mulish" w:hAnsi="Mulish"/>
          <w:sz w:val="18"/>
          <w:szCs w:val="18"/>
        </w:rPr>
        <w:t xml:space="preserve"> underwriting</w:t>
      </w:r>
      <w:r w:rsidR="001039C1" w:rsidRPr="00061452">
        <w:rPr>
          <w:rFonts w:ascii="Mulish" w:hAnsi="Mulish"/>
          <w:sz w:val="18"/>
          <w:szCs w:val="18"/>
        </w:rPr>
        <w:t xml:space="preserve"> </w:t>
      </w:r>
      <w:r w:rsidR="00357C6A" w:rsidRPr="00061452">
        <w:rPr>
          <w:rFonts w:ascii="Mulish" w:hAnsi="Mulish"/>
          <w:sz w:val="18"/>
          <w:szCs w:val="18"/>
        </w:rPr>
        <w:t>losses amounting to</w:t>
      </w:r>
      <w:r w:rsidR="001039C1" w:rsidRPr="00061452">
        <w:rPr>
          <w:rFonts w:ascii="Mulish" w:hAnsi="Mulish"/>
          <w:sz w:val="18"/>
          <w:szCs w:val="18"/>
        </w:rPr>
        <w:t xml:space="preserve"> </w:t>
      </w:r>
      <w:r w:rsidR="001D52E4" w:rsidRPr="00061452">
        <w:rPr>
          <w:rFonts w:ascii="Mulish" w:hAnsi="Mulish"/>
          <w:b/>
          <w:bCs/>
          <w:color w:val="FF0000"/>
          <w:sz w:val="18"/>
          <w:szCs w:val="18"/>
        </w:rPr>
        <w:t>KES</w:t>
      </w:r>
      <w:r w:rsidR="000D5DAF">
        <w:rPr>
          <w:rFonts w:ascii="Mulish" w:hAnsi="Mulish"/>
          <w:b/>
          <w:bCs/>
          <w:color w:val="FF0000"/>
          <w:sz w:val="18"/>
          <w:szCs w:val="18"/>
        </w:rPr>
        <w:t xml:space="preserve"> </w:t>
      </w:r>
      <w:r w:rsidR="00CD5839">
        <w:rPr>
          <w:rFonts w:ascii="Mulish" w:hAnsi="Mulish"/>
          <w:b/>
          <w:bCs/>
          <w:color w:val="FF0000"/>
          <w:sz w:val="18"/>
          <w:szCs w:val="18"/>
        </w:rPr>
        <w:t>105</w:t>
      </w:r>
      <w:r w:rsidR="000D5DAF">
        <w:rPr>
          <w:rFonts w:ascii="Mulish" w:hAnsi="Mulish"/>
          <w:b/>
          <w:bCs/>
          <w:color w:val="FF0000"/>
          <w:sz w:val="18"/>
          <w:szCs w:val="18"/>
        </w:rPr>
        <w:t xml:space="preserve"> million </w:t>
      </w:r>
      <w:r w:rsidR="00ED3407">
        <w:rPr>
          <w:rFonts w:ascii="Mulish" w:hAnsi="Mulish"/>
          <w:sz w:val="18"/>
          <w:szCs w:val="18"/>
        </w:rPr>
        <w:t>in</w:t>
      </w:r>
      <w:r w:rsidR="009A564F" w:rsidRPr="00061452">
        <w:rPr>
          <w:rFonts w:ascii="Mulish" w:hAnsi="Mulish"/>
          <w:sz w:val="18"/>
          <w:szCs w:val="18"/>
        </w:rPr>
        <w:t xml:space="preserve"> </w:t>
      </w:r>
      <w:r w:rsidR="00132778" w:rsidRPr="00061452">
        <w:rPr>
          <w:rFonts w:ascii="Mulish" w:hAnsi="Mulish"/>
          <w:sz w:val="18"/>
          <w:szCs w:val="18"/>
        </w:rPr>
        <w:t>20</w:t>
      </w:r>
      <w:r w:rsidR="00F90364" w:rsidRPr="00061452">
        <w:rPr>
          <w:rFonts w:ascii="Mulish" w:hAnsi="Mulish"/>
          <w:sz w:val="18"/>
          <w:szCs w:val="18"/>
        </w:rPr>
        <w:t>2</w:t>
      </w:r>
      <w:r w:rsidR="00CD5839">
        <w:rPr>
          <w:rFonts w:ascii="Mulish" w:hAnsi="Mulish"/>
          <w:sz w:val="18"/>
          <w:szCs w:val="18"/>
        </w:rPr>
        <w:t>3</w:t>
      </w:r>
      <w:r w:rsidR="00F6194C" w:rsidRPr="00061452">
        <w:rPr>
          <w:rFonts w:ascii="Mulish" w:hAnsi="Mulish"/>
          <w:sz w:val="18"/>
          <w:szCs w:val="18"/>
        </w:rPr>
        <w:t>,</w:t>
      </w:r>
      <w:r w:rsidR="009A564F" w:rsidRPr="00061452">
        <w:rPr>
          <w:rFonts w:ascii="Mulish" w:hAnsi="Mulish"/>
          <w:sz w:val="18"/>
          <w:szCs w:val="18"/>
        </w:rPr>
        <w:t xml:space="preserve"> </w:t>
      </w:r>
      <w:r w:rsidR="00214A63">
        <w:rPr>
          <w:rFonts w:ascii="Mulish" w:hAnsi="Mulish"/>
          <w:sz w:val="18"/>
          <w:szCs w:val="18"/>
        </w:rPr>
        <w:t>a</w:t>
      </w:r>
      <w:r w:rsidR="00CD5839">
        <w:rPr>
          <w:rFonts w:ascii="Mulish" w:hAnsi="Mulish"/>
          <w:sz w:val="18"/>
          <w:szCs w:val="18"/>
        </w:rPr>
        <w:t xml:space="preserve">n increase </w:t>
      </w:r>
      <w:r w:rsidR="00144AB4" w:rsidRPr="00061452">
        <w:rPr>
          <w:rFonts w:ascii="Mulish" w:hAnsi="Mulish"/>
          <w:sz w:val="18"/>
          <w:szCs w:val="18"/>
        </w:rPr>
        <w:t xml:space="preserve">in </w:t>
      </w:r>
      <w:r w:rsidR="00FF41B5" w:rsidRPr="00061452">
        <w:rPr>
          <w:rFonts w:ascii="Mulish" w:hAnsi="Mulish"/>
          <w:sz w:val="18"/>
          <w:szCs w:val="18"/>
        </w:rPr>
        <w:t xml:space="preserve">losses </w:t>
      </w:r>
      <w:r w:rsidR="00144AB4" w:rsidRPr="00061452">
        <w:rPr>
          <w:rFonts w:ascii="Mulish" w:hAnsi="Mulish"/>
          <w:sz w:val="18"/>
          <w:szCs w:val="18"/>
        </w:rPr>
        <w:t>from</w:t>
      </w:r>
      <w:r w:rsidR="00F6194C" w:rsidRPr="00061452">
        <w:rPr>
          <w:rFonts w:ascii="Mulish" w:hAnsi="Mulish"/>
          <w:sz w:val="18"/>
          <w:szCs w:val="18"/>
        </w:rPr>
        <w:t xml:space="preserve"> the 20</w:t>
      </w:r>
      <w:r w:rsidR="00141118">
        <w:rPr>
          <w:rFonts w:ascii="Mulish" w:hAnsi="Mulish"/>
          <w:sz w:val="18"/>
          <w:szCs w:val="18"/>
        </w:rPr>
        <w:t>2</w:t>
      </w:r>
      <w:r w:rsidR="00CD5839">
        <w:rPr>
          <w:rFonts w:ascii="Mulish" w:hAnsi="Mulish"/>
          <w:sz w:val="18"/>
          <w:szCs w:val="18"/>
        </w:rPr>
        <w:t>2</w:t>
      </w:r>
      <w:r w:rsidR="00ED3407">
        <w:rPr>
          <w:rFonts w:ascii="Mulish" w:hAnsi="Mulish"/>
          <w:sz w:val="18"/>
          <w:szCs w:val="18"/>
        </w:rPr>
        <w:t xml:space="preserve"> reported</w:t>
      </w:r>
      <w:r w:rsidR="00F6194C" w:rsidRPr="00061452">
        <w:rPr>
          <w:rFonts w:ascii="Mulish" w:hAnsi="Mulish"/>
          <w:sz w:val="18"/>
          <w:szCs w:val="18"/>
        </w:rPr>
        <w:t xml:space="preserve"> losses </w:t>
      </w:r>
      <w:r w:rsidR="00053E4C" w:rsidRPr="00061452">
        <w:rPr>
          <w:rFonts w:ascii="Mulish" w:hAnsi="Mulish"/>
          <w:sz w:val="18"/>
          <w:szCs w:val="18"/>
        </w:rPr>
        <w:t xml:space="preserve">of </w:t>
      </w:r>
      <w:r w:rsidR="001D52E4" w:rsidRPr="00061452">
        <w:rPr>
          <w:rFonts w:ascii="Mulish" w:hAnsi="Mulish"/>
          <w:b/>
          <w:bCs/>
          <w:color w:val="FF0000"/>
          <w:sz w:val="18"/>
          <w:szCs w:val="18"/>
        </w:rPr>
        <w:t>KES</w:t>
      </w:r>
      <w:r w:rsidR="00ED3407">
        <w:rPr>
          <w:rFonts w:ascii="Mulish" w:hAnsi="Mulish"/>
          <w:b/>
          <w:bCs/>
          <w:color w:val="FF0000"/>
          <w:sz w:val="18"/>
          <w:szCs w:val="18"/>
        </w:rPr>
        <w:t xml:space="preserve"> </w:t>
      </w:r>
      <w:r w:rsidR="00CD5839">
        <w:rPr>
          <w:rFonts w:ascii="Mulish" w:hAnsi="Mulish"/>
          <w:b/>
          <w:bCs/>
          <w:color w:val="FF0000"/>
          <w:sz w:val="18"/>
          <w:szCs w:val="18"/>
        </w:rPr>
        <w:t>3</w:t>
      </w:r>
      <w:r w:rsidR="00ED3407">
        <w:rPr>
          <w:rFonts w:ascii="Mulish" w:hAnsi="Mulish"/>
          <w:b/>
          <w:bCs/>
          <w:color w:val="FF0000"/>
          <w:sz w:val="18"/>
          <w:szCs w:val="18"/>
        </w:rPr>
        <w:t>7 million</w:t>
      </w:r>
      <w:r w:rsidR="00362A78" w:rsidRPr="00061452">
        <w:rPr>
          <w:rFonts w:ascii="Mulish" w:hAnsi="Mulish"/>
          <w:b/>
          <w:bCs/>
          <w:sz w:val="18"/>
          <w:szCs w:val="18"/>
        </w:rPr>
        <w:t>.</w:t>
      </w:r>
    </w:p>
    <w:p w14:paraId="7E8FF3C3" w14:textId="15F16A13" w:rsidR="00362A78" w:rsidRDefault="00D27259"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061452">
        <w:rPr>
          <w:rFonts w:ascii="Mulish" w:hAnsi="Mulish"/>
          <w:sz w:val="18"/>
          <w:szCs w:val="18"/>
        </w:rPr>
        <w:t xml:space="preserve">The table below shows the </w:t>
      </w:r>
      <w:r w:rsidR="009A564F" w:rsidRPr="00061452">
        <w:rPr>
          <w:rFonts w:ascii="Mulish" w:hAnsi="Mulish"/>
          <w:sz w:val="18"/>
          <w:szCs w:val="18"/>
        </w:rPr>
        <w:t>underwriting performance</w:t>
      </w:r>
      <w:r w:rsidRPr="00061452">
        <w:rPr>
          <w:rFonts w:ascii="Mulish" w:hAnsi="Mulish"/>
          <w:sz w:val="18"/>
          <w:szCs w:val="18"/>
        </w:rPr>
        <w:t xml:space="preserve"> of </w:t>
      </w:r>
      <w:r w:rsidR="007F39F4" w:rsidRPr="00061452">
        <w:rPr>
          <w:rFonts w:ascii="Mulish" w:hAnsi="Mulish"/>
          <w:sz w:val="18"/>
          <w:szCs w:val="18"/>
        </w:rPr>
        <w:t>Pioneer General</w:t>
      </w:r>
      <w:r w:rsidRPr="00061452">
        <w:rPr>
          <w:rFonts w:ascii="Mulish" w:hAnsi="Mulish"/>
          <w:sz w:val="18"/>
          <w:szCs w:val="18"/>
        </w:rPr>
        <w:t xml:space="preserve"> net </w:t>
      </w:r>
      <w:r w:rsidR="001E2377" w:rsidRPr="00061452">
        <w:rPr>
          <w:rFonts w:ascii="Mulish" w:hAnsi="Mulish"/>
          <w:sz w:val="18"/>
          <w:szCs w:val="18"/>
        </w:rPr>
        <w:t>of reinsurance.</w:t>
      </w:r>
    </w:p>
    <w:tbl>
      <w:tblPr>
        <w:tblW w:w="0" w:type="auto"/>
        <w:jc w:val="center"/>
        <w:tblLook w:val="04A0" w:firstRow="1" w:lastRow="0" w:firstColumn="1" w:lastColumn="0" w:noHBand="0" w:noVBand="1"/>
      </w:tblPr>
      <w:tblGrid>
        <w:gridCol w:w="2160"/>
        <w:gridCol w:w="929"/>
        <w:gridCol w:w="929"/>
        <w:gridCol w:w="929"/>
        <w:gridCol w:w="1055"/>
        <w:gridCol w:w="1055"/>
        <w:gridCol w:w="1055"/>
        <w:gridCol w:w="1375"/>
      </w:tblGrid>
      <w:tr w:rsidR="000016F7" w:rsidRPr="000016F7" w14:paraId="580FD6DA" w14:textId="77777777" w:rsidTr="000016F7">
        <w:trPr>
          <w:trHeight w:val="540"/>
          <w:jc w:val="center"/>
        </w:trPr>
        <w:tc>
          <w:tcPr>
            <w:tcW w:w="0" w:type="auto"/>
            <w:gridSpan w:val="8"/>
            <w:tcBorders>
              <w:top w:val="single" w:sz="4" w:space="0" w:color="2F5BA6"/>
              <w:left w:val="single" w:sz="4" w:space="0" w:color="2F5BA6"/>
              <w:bottom w:val="nil"/>
              <w:right w:val="nil"/>
            </w:tcBorders>
            <w:shd w:val="clear" w:color="000000" w:fill="0137A6"/>
            <w:vAlign w:val="center"/>
            <w:hideMark/>
          </w:tcPr>
          <w:p w14:paraId="6E629C37" w14:textId="77777777" w:rsidR="000016F7" w:rsidRPr="000016F7" w:rsidRDefault="000016F7" w:rsidP="000016F7">
            <w:pPr>
              <w:widowControl/>
              <w:jc w:val="center"/>
              <w:rPr>
                <w:rFonts w:ascii="Mulish" w:eastAsia="Times New Roman" w:hAnsi="Mulish" w:cs="Calibri"/>
                <w:b/>
                <w:bCs/>
                <w:color w:val="FFFFFF"/>
                <w:sz w:val="18"/>
                <w:szCs w:val="18"/>
                <w:lang w:val="en-US"/>
              </w:rPr>
            </w:pPr>
            <w:r w:rsidRPr="000016F7">
              <w:rPr>
                <w:rFonts w:ascii="Mulish" w:eastAsia="Times New Roman" w:hAnsi="Mulish" w:cs="Calibri"/>
                <w:b/>
                <w:bCs/>
                <w:color w:val="FFFFFF"/>
                <w:sz w:val="18"/>
                <w:szCs w:val="18"/>
                <w:lang w:val="en-US"/>
              </w:rPr>
              <w:t>Pioneer General Insurance Limited</w:t>
            </w:r>
            <w:r w:rsidRPr="000016F7">
              <w:rPr>
                <w:rFonts w:ascii="Mulish" w:eastAsia="Times New Roman" w:hAnsi="Mulish" w:cs="Calibri"/>
                <w:b/>
                <w:bCs/>
                <w:color w:val="FFFFFF"/>
                <w:sz w:val="18"/>
                <w:szCs w:val="18"/>
                <w:lang w:val="en-US"/>
              </w:rPr>
              <w:br/>
              <w:t>Past Profitability - Net of Reinsurance (KES' 000)</w:t>
            </w:r>
          </w:p>
        </w:tc>
      </w:tr>
      <w:tr w:rsidR="000016F7" w:rsidRPr="000016F7" w14:paraId="400D68EB" w14:textId="77777777" w:rsidTr="000016F7">
        <w:trPr>
          <w:trHeight w:val="300"/>
          <w:jc w:val="center"/>
        </w:trPr>
        <w:tc>
          <w:tcPr>
            <w:tcW w:w="0" w:type="auto"/>
            <w:tcBorders>
              <w:top w:val="single" w:sz="4" w:space="0" w:color="0137A6"/>
              <w:left w:val="nil"/>
              <w:bottom w:val="single" w:sz="4" w:space="0" w:color="0137A6"/>
              <w:right w:val="nil"/>
            </w:tcBorders>
            <w:shd w:val="clear" w:color="000000" w:fill="DDEBF7"/>
            <w:noWrap/>
            <w:vAlign w:val="center"/>
            <w:hideMark/>
          </w:tcPr>
          <w:p w14:paraId="72B2402F" w14:textId="77777777" w:rsidR="000016F7" w:rsidRPr="000016F7" w:rsidRDefault="000016F7" w:rsidP="000016F7">
            <w:pPr>
              <w:widowControl/>
              <w:jc w:val="right"/>
              <w:rPr>
                <w:rFonts w:ascii="Mulish" w:eastAsia="Times New Roman" w:hAnsi="Mulish" w:cs="Calibri"/>
                <w:color w:val="0137A6"/>
                <w:sz w:val="18"/>
                <w:szCs w:val="18"/>
                <w:lang w:val="en-US"/>
              </w:rPr>
            </w:pPr>
            <w:r w:rsidRPr="000016F7">
              <w:rPr>
                <w:rFonts w:ascii="Mulish" w:eastAsia="Times New Roman" w:hAnsi="Mulish" w:cs="Calibri"/>
                <w:color w:val="0137A6"/>
                <w:sz w:val="18"/>
                <w:szCs w:val="18"/>
                <w:lang w:val="en-US"/>
              </w:rPr>
              <w:t> </w:t>
            </w:r>
          </w:p>
        </w:tc>
        <w:tc>
          <w:tcPr>
            <w:tcW w:w="0" w:type="auto"/>
            <w:tcBorders>
              <w:top w:val="single" w:sz="4" w:space="0" w:color="0137A6"/>
              <w:left w:val="nil"/>
              <w:bottom w:val="single" w:sz="4" w:space="0" w:color="0137A6"/>
              <w:right w:val="nil"/>
            </w:tcBorders>
            <w:shd w:val="clear" w:color="000000" w:fill="DDEBF7"/>
            <w:noWrap/>
            <w:vAlign w:val="center"/>
            <w:hideMark/>
          </w:tcPr>
          <w:p w14:paraId="3B5546DB" w14:textId="77777777" w:rsidR="000016F7" w:rsidRPr="000016F7" w:rsidRDefault="000016F7" w:rsidP="000016F7">
            <w:pPr>
              <w:widowControl/>
              <w:jc w:val="right"/>
              <w:rPr>
                <w:rFonts w:ascii="Mulish" w:eastAsia="Times New Roman" w:hAnsi="Mulish" w:cs="Calibri"/>
                <w:b/>
                <w:bCs/>
                <w:color w:val="0137A6"/>
                <w:sz w:val="18"/>
                <w:szCs w:val="18"/>
                <w:lang w:val="en-US"/>
              </w:rPr>
            </w:pPr>
            <w:r w:rsidRPr="000016F7">
              <w:rPr>
                <w:rFonts w:ascii="Mulish" w:eastAsia="Times New Roman" w:hAnsi="Mulish" w:cs="Calibri"/>
                <w:b/>
                <w:bCs/>
                <w:color w:val="0137A6"/>
                <w:sz w:val="18"/>
                <w:szCs w:val="18"/>
                <w:lang w:val="en-US"/>
              </w:rPr>
              <w:t>2019</w:t>
            </w:r>
          </w:p>
        </w:tc>
        <w:tc>
          <w:tcPr>
            <w:tcW w:w="0" w:type="auto"/>
            <w:tcBorders>
              <w:top w:val="single" w:sz="4" w:space="0" w:color="0137A6"/>
              <w:left w:val="nil"/>
              <w:bottom w:val="single" w:sz="4" w:space="0" w:color="0137A6"/>
              <w:right w:val="nil"/>
            </w:tcBorders>
            <w:shd w:val="clear" w:color="000000" w:fill="DDEBF7"/>
            <w:noWrap/>
            <w:vAlign w:val="center"/>
            <w:hideMark/>
          </w:tcPr>
          <w:p w14:paraId="518C1C18" w14:textId="77777777" w:rsidR="000016F7" w:rsidRPr="000016F7" w:rsidRDefault="000016F7" w:rsidP="000016F7">
            <w:pPr>
              <w:widowControl/>
              <w:jc w:val="right"/>
              <w:rPr>
                <w:rFonts w:ascii="Mulish" w:eastAsia="Times New Roman" w:hAnsi="Mulish" w:cs="Calibri"/>
                <w:b/>
                <w:bCs/>
                <w:color w:val="0137A6"/>
                <w:sz w:val="18"/>
                <w:szCs w:val="18"/>
                <w:lang w:val="en-US"/>
              </w:rPr>
            </w:pPr>
            <w:r w:rsidRPr="000016F7">
              <w:rPr>
                <w:rFonts w:ascii="Mulish" w:eastAsia="Times New Roman" w:hAnsi="Mulish" w:cs="Calibri"/>
                <w:b/>
                <w:bCs/>
                <w:color w:val="0137A6"/>
                <w:sz w:val="18"/>
                <w:szCs w:val="18"/>
                <w:lang w:val="en-US"/>
              </w:rPr>
              <w:t>2020</w:t>
            </w:r>
          </w:p>
        </w:tc>
        <w:tc>
          <w:tcPr>
            <w:tcW w:w="0" w:type="auto"/>
            <w:tcBorders>
              <w:top w:val="single" w:sz="4" w:space="0" w:color="0137A6"/>
              <w:left w:val="nil"/>
              <w:bottom w:val="single" w:sz="4" w:space="0" w:color="0137A6"/>
              <w:right w:val="nil"/>
            </w:tcBorders>
            <w:shd w:val="clear" w:color="000000" w:fill="DDEBF7"/>
            <w:noWrap/>
            <w:vAlign w:val="center"/>
            <w:hideMark/>
          </w:tcPr>
          <w:p w14:paraId="071EAB13" w14:textId="77777777" w:rsidR="000016F7" w:rsidRPr="000016F7" w:rsidRDefault="000016F7" w:rsidP="000016F7">
            <w:pPr>
              <w:widowControl/>
              <w:jc w:val="right"/>
              <w:rPr>
                <w:rFonts w:ascii="Mulish" w:eastAsia="Times New Roman" w:hAnsi="Mulish" w:cs="Calibri"/>
                <w:b/>
                <w:bCs/>
                <w:color w:val="0137A6"/>
                <w:sz w:val="18"/>
                <w:szCs w:val="18"/>
                <w:lang w:val="en-US"/>
              </w:rPr>
            </w:pPr>
            <w:r w:rsidRPr="000016F7">
              <w:rPr>
                <w:rFonts w:ascii="Mulish" w:eastAsia="Times New Roman" w:hAnsi="Mulish" w:cs="Calibri"/>
                <w:b/>
                <w:bCs/>
                <w:color w:val="0137A6"/>
                <w:sz w:val="18"/>
                <w:szCs w:val="18"/>
                <w:lang w:val="en-US"/>
              </w:rPr>
              <w:t>2021</w:t>
            </w:r>
          </w:p>
        </w:tc>
        <w:tc>
          <w:tcPr>
            <w:tcW w:w="0" w:type="auto"/>
            <w:tcBorders>
              <w:top w:val="single" w:sz="4" w:space="0" w:color="0137A6"/>
              <w:left w:val="nil"/>
              <w:bottom w:val="single" w:sz="4" w:space="0" w:color="0137A6"/>
              <w:right w:val="nil"/>
            </w:tcBorders>
            <w:shd w:val="clear" w:color="000000" w:fill="DDEBF7"/>
            <w:noWrap/>
            <w:vAlign w:val="center"/>
            <w:hideMark/>
          </w:tcPr>
          <w:p w14:paraId="3E95B006" w14:textId="77777777" w:rsidR="000016F7" w:rsidRPr="000016F7" w:rsidRDefault="000016F7" w:rsidP="000016F7">
            <w:pPr>
              <w:widowControl/>
              <w:jc w:val="right"/>
              <w:rPr>
                <w:rFonts w:ascii="Mulish" w:eastAsia="Times New Roman" w:hAnsi="Mulish" w:cs="Calibri"/>
                <w:b/>
                <w:bCs/>
                <w:color w:val="0137A6"/>
                <w:sz w:val="18"/>
                <w:szCs w:val="18"/>
                <w:lang w:val="en-US"/>
              </w:rPr>
            </w:pPr>
            <w:r w:rsidRPr="000016F7">
              <w:rPr>
                <w:rFonts w:ascii="Mulish" w:eastAsia="Times New Roman" w:hAnsi="Mulish" w:cs="Calibri"/>
                <w:b/>
                <w:bCs/>
                <w:color w:val="0137A6"/>
                <w:sz w:val="18"/>
                <w:szCs w:val="18"/>
                <w:lang w:val="en-US"/>
              </w:rPr>
              <w:t>2022</w:t>
            </w:r>
          </w:p>
        </w:tc>
        <w:tc>
          <w:tcPr>
            <w:tcW w:w="0" w:type="auto"/>
            <w:tcBorders>
              <w:top w:val="single" w:sz="4" w:space="0" w:color="0137A6"/>
              <w:left w:val="nil"/>
              <w:bottom w:val="single" w:sz="4" w:space="0" w:color="0137A6"/>
              <w:right w:val="single" w:sz="4" w:space="0" w:color="0137A6"/>
            </w:tcBorders>
            <w:shd w:val="clear" w:color="000000" w:fill="DDEBF7"/>
            <w:noWrap/>
            <w:vAlign w:val="center"/>
            <w:hideMark/>
          </w:tcPr>
          <w:p w14:paraId="0F8EB1E5" w14:textId="77777777" w:rsidR="000016F7" w:rsidRPr="000016F7" w:rsidRDefault="000016F7" w:rsidP="000016F7">
            <w:pPr>
              <w:widowControl/>
              <w:jc w:val="right"/>
              <w:rPr>
                <w:rFonts w:ascii="Mulish" w:eastAsia="Times New Roman" w:hAnsi="Mulish" w:cs="Calibri"/>
                <w:b/>
                <w:bCs/>
                <w:color w:val="0137A6"/>
                <w:sz w:val="18"/>
                <w:szCs w:val="18"/>
                <w:lang w:val="en-US"/>
              </w:rPr>
            </w:pPr>
            <w:r w:rsidRPr="000016F7">
              <w:rPr>
                <w:rFonts w:ascii="Mulish" w:eastAsia="Times New Roman" w:hAnsi="Mulish" w:cs="Calibri"/>
                <w:b/>
                <w:bCs/>
                <w:color w:val="0137A6"/>
                <w:sz w:val="18"/>
                <w:szCs w:val="18"/>
                <w:lang w:val="en-US"/>
              </w:rPr>
              <w:t>2023</w:t>
            </w:r>
          </w:p>
        </w:tc>
        <w:tc>
          <w:tcPr>
            <w:tcW w:w="0" w:type="auto"/>
            <w:tcBorders>
              <w:top w:val="single" w:sz="4" w:space="0" w:color="0137A6"/>
              <w:left w:val="nil"/>
              <w:bottom w:val="single" w:sz="4" w:space="0" w:color="0137A6"/>
              <w:right w:val="nil"/>
            </w:tcBorders>
            <w:shd w:val="clear" w:color="000000" w:fill="DDEBF7"/>
            <w:noWrap/>
            <w:vAlign w:val="center"/>
            <w:hideMark/>
          </w:tcPr>
          <w:p w14:paraId="704B5E41" w14:textId="77777777" w:rsidR="000016F7" w:rsidRPr="000016F7" w:rsidRDefault="000016F7" w:rsidP="000016F7">
            <w:pPr>
              <w:widowControl/>
              <w:jc w:val="right"/>
              <w:rPr>
                <w:rFonts w:ascii="Mulish" w:eastAsia="Times New Roman" w:hAnsi="Mulish" w:cs="Calibri"/>
                <w:b/>
                <w:bCs/>
                <w:i/>
                <w:iCs/>
                <w:color w:val="0137A6"/>
                <w:sz w:val="18"/>
                <w:szCs w:val="18"/>
                <w:lang w:val="en-US"/>
              </w:rPr>
            </w:pPr>
            <w:r w:rsidRPr="000016F7">
              <w:rPr>
                <w:rFonts w:ascii="Mulish" w:eastAsia="Times New Roman" w:hAnsi="Mulish" w:cs="Calibri"/>
                <w:b/>
                <w:bCs/>
                <w:i/>
                <w:iCs/>
                <w:color w:val="0137A6"/>
                <w:sz w:val="18"/>
                <w:szCs w:val="18"/>
                <w:lang w:val="en-US"/>
              </w:rPr>
              <w:t xml:space="preserve">5 years </w:t>
            </w:r>
          </w:p>
        </w:tc>
        <w:tc>
          <w:tcPr>
            <w:tcW w:w="0" w:type="auto"/>
            <w:tcBorders>
              <w:top w:val="single" w:sz="4" w:space="0" w:color="0137A6"/>
              <w:left w:val="nil"/>
              <w:bottom w:val="single" w:sz="4" w:space="0" w:color="0137A6"/>
              <w:right w:val="nil"/>
            </w:tcBorders>
            <w:shd w:val="clear" w:color="000000" w:fill="DDEBF7"/>
            <w:noWrap/>
            <w:vAlign w:val="center"/>
            <w:hideMark/>
          </w:tcPr>
          <w:p w14:paraId="166BC912" w14:textId="77777777" w:rsidR="000016F7" w:rsidRPr="000016F7" w:rsidRDefault="000016F7" w:rsidP="000016F7">
            <w:pPr>
              <w:widowControl/>
              <w:jc w:val="right"/>
              <w:rPr>
                <w:rFonts w:ascii="Mulish" w:eastAsia="Times New Roman" w:hAnsi="Mulish" w:cs="Calibri"/>
                <w:b/>
                <w:bCs/>
                <w:i/>
                <w:iCs/>
                <w:color w:val="0137A6"/>
                <w:sz w:val="18"/>
                <w:szCs w:val="18"/>
                <w:lang w:val="en-US"/>
              </w:rPr>
            </w:pPr>
            <w:r w:rsidRPr="000016F7">
              <w:rPr>
                <w:rFonts w:ascii="Mulish" w:eastAsia="Times New Roman" w:hAnsi="Mulish" w:cs="Calibri"/>
                <w:b/>
                <w:bCs/>
                <w:i/>
                <w:iCs/>
                <w:color w:val="0137A6"/>
                <w:sz w:val="18"/>
                <w:szCs w:val="18"/>
                <w:lang w:val="en-US"/>
              </w:rPr>
              <w:t>CAGR (4YRS)</w:t>
            </w:r>
          </w:p>
        </w:tc>
      </w:tr>
      <w:tr w:rsidR="000016F7" w:rsidRPr="000016F7" w14:paraId="40579851" w14:textId="77777777" w:rsidTr="000016F7">
        <w:trPr>
          <w:trHeight w:val="292"/>
          <w:jc w:val="center"/>
        </w:trPr>
        <w:tc>
          <w:tcPr>
            <w:tcW w:w="0" w:type="auto"/>
            <w:tcBorders>
              <w:top w:val="nil"/>
              <w:left w:val="nil"/>
              <w:bottom w:val="nil"/>
              <w:right w:val="nil"/>
            </w:tcBorders>
            <w:shd w:val="clear" w:color="000000" w:fill="FFFFFF"/>
            <w:noWrap/>
            <w:vAlign w:val="center"/>
            <w:hideMark/>
          </w:tcPr>
          <w:p w14:paraId="5D7ECDBF" w14:textId="77777777" w:rsidR="000016F7" w:rsidRPr="000016F7" w:rsidRDefault="000016F7" w:rsidP="000016F7">
            <w:pPr>
              <w:widowControl/>
              <w:jc w:val="right"/>
              <w:rPr>
                <w:rFonts w:ascii="Mulish" w:eastAsia="Times New Roman" w:hAnsi="Mulish" w:cs="Calibri"/>
                <w:color w:val="0137A6"/>
                <w:sz w:val="18"/>
                <w:szCs w:val="18"/>
                <w:lang w:val="en-US"/>
              </w:rPr>
            </w:pPr>
            <w:r w:rsidRPr="000016F7">
              <w:rPr>
                <w:rFonts w:ascii="Mulish" w:eastAsia="Times New Roman" w:hAnsi="Mulish" w:cs="Calibri"/>
                <w:color w:val="0137A6"/>
                <w:sz w:val="18"/>
                <w:szCs w:val="18"/>
                <w:lang w:val="en-US"/>
              </w:rPr>
              <w:t>Net Earned Premium</w:t>
            </w:r>
          </w:p>
        </w:tc>
        <w:tc>
          <w:tcPr>
            <w:tcW w:w="0" w:type="auto"/>
            <w:tcBorders>
              <w:top w:val="nil"/>
              <w:left w:val="nil"/>
              <w:bottom w:val="nil"/>
              <w:right w:val="nil"/>
            </w:tcBorders>
            <w:shd w:val="clear" w:color="000000" w:fill="FFFFFF"/>
            <w:noWrap/>
            <w:vAlign w:val="center"/>
            <w:hideMark/>
          </w:tcPr>
          <w:p w14:paraId="64A7F213"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632,821</w:t>
            </w:r>
          </w:p>
        </w:tc>
        <w:tc>
          <w:tcPr>
            <w:tcW w:w="0" w:type="auto"/>
            <w:tcBorders>
              <w:top w:val="nil"/>
              <w:left w:val="nil"/>
              <w:bottom w:val="nil"/>
              <w:right w:val="nil"/>
            </w:tcBorders>
            <w:shd w:val="clear" w:color="000000" w:fill="FFFFFF"/>
            <w:noWrap/>
            <w:vAlign w:val="center"/>
            <w:hideMark/>
          </w:tcPr>
          <w:p w14:paraId="19FEAD01"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710,234</w:t>
            </w:r>
          </w:p>
        </w:tc>
        <w:tc>
          <w:tcPr>
            <w:tcW w:w="0" w:type="auto"/>
            <w:tcBorders>
              <w:top w:val="nil"/>
              <w:left w:val="nil"/>
              <w:bottom w:val="nil"/>
              <w:right w:val="nil"/>
            </w:tcBorders>
            <w:shd w:val="clear" w:color="000000" w:fill="FFFFFF"/>
            <w:noWrap/>
            <w:vAlign w:val="center"/>
            <w:hideMark/>
          </w:tcPr>
          <w:p w14:paraId="5A3FBAA1"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995,870</w:t>
            </w:r>
          </w:p>
        </w:tc>
        <w:tc>
          <w:tcPr>
            <w:tcW w:w="0" w:type="auto"/>
            <w:tcBorders>
              <w:top w:val="nil"/>
              <w:left w:val="nil"/>
              <w:bottom w:val="nil"/>
              <w:right w:val="nil"/>
            </w:tcBorders>
            <w:shd w:val="clear" w:color="000000" w:fill="FFFFFF"/>
            <w:noWrap/>
            <w:vAlign w:val="center"/>
            <w:hideMark/>
          </w:tcPr>
          <w:p w14:paraId="59E7A653"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1,406,548</w:t>
            </w:r>
          </w:p>
        </w:tc>
        <w:tc>
          <w:tcPr>
            <w:tcW w:w="0" w:type="auto"/>
            <w:tcBorders>
              <w:top w:val="nil"/>
              <w:left w:val="nil"/>
              <w:bottom w:val="nil"/>
              <w:right w:val="single" w:sz="4" w:space="0" w:color="0137A6"/>
            </w:tcBorders>
            <w:shd w:val="clear" w:color="000000" w:fill="F2F2F2"/>
            <w:noWrap/>
            <w:vAlign w:val="center"/>
            <w:hideMark/>
          </w:tcPr>
          <w:p w14:paraId="26E4B750"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1,420,510</w:t>
            </w:r>
          </w:p>
        </w:tc>
        <w:tc>
          <w:tcPr>
            <w:tcW w:w="0" w:type="auto"/>
            <w:tcBorders>
              <w:top w:val="nil"/>
              <w:left w:val="nil"/>
              <w:bottom w:val="nil"/>
              <w:right w:val="nil"/>
            </w:tcBorders>
            <w:shd w:val="clear" w:color="000000" w:fill="FFFFFF"/>
            <w:noWrap/>
            <w:vAlign w:val="center"/>
            <w:hideMark/>
          </w:tcPr>
          <w:p w14:paraId="2F5946E3"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5,165,983</w:t>
            </w:r>
          </w:p>
        </w:tc>
        <w:tc>
          <w:tcPr>
            <w:tcW w:w="0" w:type="auto"/>
            <w:tcBorders>
              <w:top w:val="nil"/>
              <w:left w:val="nil"/>
              <w:bottom w:val="nil"/>
              <w:right w:val="nil"/>
            </w:tcBorders>
            <w:shd w:val="clear" w:color="000000" w:fill="FFFFFF"/>
            <w:noWrap/>
            <w:vAlign w:val="center"/>
            <w:hideMark/>
          </w:tcPr>
          <w:p w14:paraId="0F014F9B"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22%</w:t>
            </w:r>
          </w:p>
        </w:tc>
      </w:tr>
      <w:tr w:rsidR="000016F7" w:rsidRPr="000016F7" w14:paraId="0CBCED1A" w14:textId="77777777" w:rsidTr="000016F7">
        <w:trPr>
          <w:trHeight w:val="292"/>
          <w:jc w:val="center"/>
        </w:trPr>
        <w:tc>
          <w:tcPr>
            <w:tcW w:w="0" w:type="auto"/>
            <w:tcBorders>
              <w:top w:val="nil"/>
              <w:left w:val="nil"/>
              <w:bottom w:val="nil"/>
              <w:right w:val="nil"/>
            </w:tcBorders>
            <w:shd w:val="clear" w:color="000000" w:fill="FFFFFF"/>
            <w:noWrap/>
            <w:vAlign w:val="center"/>
            <w:hideMark/>
          </w:tcPr>
          <w:p w14:paraId="7B7B3F4D" w14:textId="77777777" w:rsidR="000016F7" w:rsidRPr="000016F7" w:rsidRDefault="000016F7" w:rsidP="000016F7">
            <w:pPr>
              <w:widowControl/>
              <w:jc w:val="right"/>
              <w:rPr>
                <w:rFonts w:ascii="Mulish" w:eastAsia="Times New Roman" w:hAnsi="Mulish" w:cs="Calibri"/>
                <w:color w:val="0137A6"/>
                <w:sz w:val="18"/>
                <w:szCs w:val="18"/>
                <w:lang w:val="en-US"/>
              </w:rPr>
            </w:pPr>
            <w:r w:rsidRPr="000016F7">
              <w:rPr>
                <w:rFonts w:ascii="Mulish" w:eastAsia="Times New Roman" w:hAnsi="Mulish" w:cs="Calibri"/>
                <w:color w:val="0137A6"/>
                <w:sz w:val="18"/>
                <w:szCs w:val="18"/>
                <w:lang w:val="en-US"/>
              </w:rPr>
              <w:t>Net Incurred Claims</w:t>
            </w:r>
          </w:p>
        </w:tc>
        <w:tc>
          <w:tcPr>
            <w:tcW w:w="0" w:type="auto"/>
            <w:tcBorders>
              <w:top w:val="nil"/>
              <w:left w:val="nil"/>
              <w:bottom w:val="nil"/>
              <w:right w:val="nil"/>
            </w:tcBorders>
            <w:shd w:val="clear" w:color="000000" w:fill="FFFFFF"/>
            <w:noWrap/>
            <w:vAlign w:val="center"/>
            <w:hideMark/>
          </w:tcPr>
          <w:p w14:paraId="4238720C"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358,103</w:t>
            </w:r>
          </w:p>
        </w:tc>
        <w:tc>
          <w:tcPr>
            <w:tcW w:w="0" w:type="auto"/>
            <w:tcBorders>
              <w:top w:val="nil"/>
              <w:left w:val="nil"/>
              <w:bottom w:val="nil"/>
              <w:right w:val="nil"/>
            </w:tcBorders>
            <w:shd w:val="clear" w:color="000000" w:fill="FFFFFF"/>
            <w:noWrap/>
            <w:vAlign w:val="center"/>
            <w:hideMark/>
          </w:tcPr>
          <w:p w14:paraId="0A7C009E"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419,223</w:t>
            </w:r>
          </w:p>
        </w:tc>
        <w:tc>
          <w:tcPr>
            <w:tcW w:w="0" w:type="auto"/>
            <w:tcBorders>
              <w:top w:val="nil"/>
              <w:left w:val="nil"/>
              <w:bottom w:val="nil"/>
              <w:right w:val="nil"/>
            </w:tcBorders>
            <w:shd w:val="clear" w:color="000000" w:fill="FFFFFF"/>
            <w:noWrap/>
            <w:vAlign w:val="center"/>
            <w:hideMark/>
          </w:tcPr>
          <w:p w14:paraId="52306119"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695,228</w:t>
            </w:r>
          </w:p>
        </w:tc>
        <w:tc>
          <w:tcPr>
            <w:tcW w:w="0" w:type="auto"/>
            <w:tcBorders>
              <w:top w:val="nil"/>
              <w:left w:val="nil"/>
              <w:bottom w:val="nil"/>
              <w:right w:val="nil"/>
            </w:tcBorders>
            <w:shd w:val="clear" w:color="000000" w:fill="FFFFFF"/>
            <w:noWrap/>
            <w:vAlign w:val="center"/>
            <w:hideMark/>
          </w:tcPr>
          <w:p w14:paraId="2509E2A9"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903,996</w:t>
            </w:r>
          </w:p>
        </w:tc>
        <w:tc>
          <w:tcPr>
            <w:tcW w:w="0" w:type="auto"/>
            <w:tcBorders>
              <w:top w:val="nil"/>
              <w:left w:val="nil"/>
              <w:bottom w:val="nil"/>
              <w:right w:val="single" w:sz="4" w:space="0" w:color="0137A6"/>
            </w:tcBorders>
            <w:shd w:val="clear" w:color="000000" w:fill="F2F2F2"/>
            <w:noWrap/>
            <w:vAlign w:val="center"/>
            <w:hideMark/>
          </w:tcPr>
          <w:p w14:paraId="07493A6D"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936,436</w:t>
            </w:r>
          </w:p>
        </w:tc>
        <w:tc>
          <w:tcPr>
            <w:tcW w:w="0" w:type="auto"/>
            <w:tcBorders>
              <w:top w:val="nil"/>
              <w:left w:val="nil"/>
              <w:bottom w:val="nil"/>
              <w:right w:val="nil"/>
            </w:tcBorders>
            <w:shd w:val="clear" w:color="000000" w:fill="FFFFFF"/>
            <w:noWrap/>
            <w:vAlign w:val="center"/>
            <w:hideMark/>
          </w:tcPr>
          <w:p w14:paraId="1F531096"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3,312,986</w:t>
            </w:r>
          </w:p>
        </w:tc>
        <w:tc>
          <w:tcPr>
            <w:tcW w:w="0" w:type="auto"/>
            <w:tcBorders>
              <w:top w:val="nil"/>
              <w:left w:val="nil"/>
              <w:bottom w:val="nil"/>
              <w:right w:val="nil"/>
            </w:tcBorders>
            <w:shd w:val="clear" w:color="000000" w:fill="FFFFFF"/>
            <w:noWrap/>
            <w:vAlign w:val="center"/>
            <w:hideMark/>
          </w:tcPr>
          <w:p w14:paraId="50B00BAE"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27%</w:t>
            </w:r>
          </w:p>
        </w:tc>
      </w:tr>
      <w:tr w:rsidR="000016F7" w:rsidRPr="000016F7" w14:paraId="1BD97DAF" w14:textId="77777777" w:rsidTr="000016F7">
        <w:trPr>
          <w:trHeight w:val="292"/>
          <w:jc w:val="center"/>
        </w:trPr>
        <w:tc>
          <w:tcPr>
            <w:tcW w:w="0" w:type="auto"/>
            <w:tcBorders>
              <w:top w:val="nil"/>
              <w:left w:val="nil"/>
              <w:bottom w:val="nil"/>
              <w:right w:val="nil"/>
            </w:tcBorders>
            <w:shd w:val="clear" w:color="000000" w:fill="FFFFFF"/>
            <w:noWrap/>
            <w:vAlign w:val="center"/>
            <w:hideMark/>
          </w:tcPr>
          <w:p w14:paraId="46E0BE95" w14:textId="77777777" w:rsidR="000016F7" w:rsidRPr="000016F7" w:rsidRDefault="000016F7" w:rsidP="000016F7">
            <w:pPr>
              <w:widowControl/>
              <w:jc w:val="right"/>
              <w:rPr>
                <w:rFonts w:ascii="Mulish" w:eastAsia="Times New Roman" w:hAnsi="Mulish" w:cs="Calibri"/>
                <w:color w:val="0137A6"/>
                <w:sz w:val="18"/>
                <w:szCs w:val="18"/>
                <w:lang w:val="en-US"/>
              </w:rPr>
            </w:pPr>
            <w:r w:rsidRPr="000016F7">
              <w:rPr>
                <w:rFonts w:ascii="Mulish" w:eastAsia="Times New Roman" w:hAnsi="Mulish" w:cs="Calibri"/>
                <w:color w:val="0137A6"/>
                <w:sz w:val="18"/>
                <w:szCs w:val="18"/>
                <w:lang w:val="en-US"/>
              </w:rPr>
              <w:t>Management Expenses</w:t>
            </w:r>
          </w:p>
        </w:tc>
        <w:tc>
          <w:tcPr>
            <w:tcW w:w="0" w:type="auto"/>
            <w:tcBorders>
              <w:top w:val="nil"/>
              <w:left w:val="nil"/>
              <w:bottom w:val="nil"/>
              <w:right w:val="nil"/>
            </w:tcBorders>
            <w:shd w:val="clear" w:color="000000" w:fill="FFFFFF"/>
            <w:noWrap/>
            <w:vAlign w:val="center"/>
            <w:hideMark/>
          </w:tcPr>
          <w:p w14:paraId="36FC468D"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238,937</w:t>
            </w:r>
          </w:p>
        </w:tc>
        <w:tc>
          <w:tcPr>
            <w:tcW w:w="0" w:type="auto"/>
            <w:tcBorders>
              <w:top w:val="nil"/>
              <w:left w:val="nil"/>
              <w:bottom w:val="nil"/>
              <w:right w:val="nil"/>
            </w:tcBorders>
            <w:shd w:val="clear" w:color="000000" w:fill="FFFFFF"/>
            <w:noWrap/>
            <w:vAlign w:val="center"/>
            <w:hideMark/>
          </w:tcPr>
          <w:p w14:paraId="072B62B2"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259,625</w:t>
            </w:r>
          </w:p>
        </w:tc>
        <w:tc>
          <w:tcPr>
            <w:tcW w:w="0" w:type="auto"/>
            <w:tcBorders>
              <w:top w:val="nil"/>
              <w:left w:val="nil"/>
              <w:bottom w:val="nil"/>
              <w:right w:val="nil"/>
            </w:tcBorders>
            <w:shd w:val="clear" w:color="000000" w:fill="FFFFFF"/>
            <w:noWrap/>
            <w:vAlign w:val="center"/>
            <w:hideMark/>
          </w:tcPr>
          <w:p w14:paraId="2676077B"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305,617</w:t>
            </w:r>
          </w:p>
        </w:tc>
        <w:tc>
          <w:tcPr>
            <w:tcW w:w="0" w:type="auto"/>
            <w:tcBorders>
              <w:top w:val="nil"/>
              <w:left w:val="nil"/>
              <w:bottom w:val="nil"/>
              <w:right w:val="nil"/>
            </w:tcBorders>
            <w:shd w:val="clear" w:color="000000" w:fill="FFFFFF"/>
            <w:noWrap/>
            <w:vAlign w:val="center"/>
            <w:hideMark/>
          </w:tcPr>
          <w:p w14:paraId="1909B1BC"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364,710</w:t>
            </w:r>
          </w:p>
        </w:tc>
        <w:tc>
          <w:tcPr>
            <w:tcW w:w="0" w:type="auto"/>
            <w:tcBorders>
              <w:top w:val="nil"/>
              <w:left w:val="nil"/>
              <w:bottom w:val="nil"/>
              <w:right w:val="single" w:sz="4" w:space="0" w:color="0137A6"/>
            </w:tcBorders>
            <w:shd w:val="clear" w:color="000000" w:fill="F2F2F2"/>
            <w:noWrap/>
            <w:vAlign w:val="center"/>
            <w:hideMark/>
          </w:tcPr>
          <w:p w14:paraId="23F427AE"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441,507</w:t>
            </w:r>
          </w:p>
        </w:tc>
        <w:tc>
          <w:tcPr>
            <w:tcW w:w="0" w:type="auto"/>
            <w:tcBorders>
              <w:top w:val="nil"/>
              <w:left w:val="nil"/>
              <w:bottom w:val="nil"/>
              <w:right w:val="nil"/>
            </w:tcBorders>
            <w:shd w:val="clear" w:color="000000" w:fill="FFFFFF"/>
            <w:noWrap/>
            <w:vAlign w:val="center"/>
            <w:hideMark/>
          </w:tcPr>
          <w:p w14:paraId="68A30265"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1,610,395</w:t>
            </w:r>
          </w:p>
        </w:tc>
        <w:tc>
          <w:tcPr>
            <w:tcW w:w="0" w:type="auto"/>
            <w:tcBorders>
              <w:top w:val="nil"/>
              <w:left w:val="nil"/>
              <w:bottom w:val="nil"/>
              <w:right w:val="nil"/>
            </w:tcBorders>
            <w:shd w:val="clear" w:color="000000" w:fill="FFFFFF"/>
            <w:noWrap/>
            <w:vAlign w:val="center"/>
            <w:hideMark/>
          </w:tcPr>
          <w:p w14:paraId="509FC1C5"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17%</w:t>
            </w:r>
          </w:p>
        </w:tc>
      </w:tr>
      <w:tr w:rsidR="000016F7" w:rsidRPr="000016F7" w14:paraId="72817B2F" w14:textId="77777777" w:rsidTr="000016F7">
        <w:trPr>
          <w:trHeight w:val="300"/>
          <w:jc w:val="center"/>
        </w:trPr>
        <w:tc>
          <w:tcPr>
            <w:tcW w:w="0" w:type="auto"/>
            <w:tcBorders>
              <w:top w:val="nil"/>
              <w:left w:val="nil"/>
              <w:bottom w:val="nil"/>
              <w:right w:val="nil"/>
            </w:tcBorders>
            <w:shd w:val="clear" w:color="000000" w:fill="FFFFFF"/>
            <w:noWrap/>
            <w:vAlign w:val="center"/>
            <w:hideMark/>
          </w:tcPr>
          <w:p w14:paraId="01B75142" w14:textId="77777777" w:rsidR="000016F7" w:rsidRPr="000016F7" w:rsidRDefault="000016F7" w:rsidP="000016F7">
            <w:pPr>
              <w:widowControl/>
              <w:jc w:val="right"/>
              <w:rPr>
                <w:rFonts w:ascii="Mulish" w:eastAsia="Times New Roman" w:hAnsi="Mulish" w:cs="Calibri"/>
                <w:color w:val="0137A6"/>
                <w:sz w:val="18"/>
                <w:szCs w:val="18"/>
                <w:lang w:val="en-US"/>
              </w:rPr>
            </w:pPr>
            <w:r w:rsidRPr="000016F7">
              <w:rPr>
                <w:rFonts w:ascii="Mulish" w:eastAsia="Times New Roman" w:hAnsi="Mulish" w:cs="Calibri"/>
                <w:color w:val="0137A6"/>
                <w:sz w:val="18"/>
                <w:szCs w:val="18"/>
                <w:lang w:val="en-US"/>
              </w:rPr>
              <w:t>Commissions Expenses</w:t>
            </w:r>
          </w:p>
        </w:tc>
        <w:tc>
          <w:tcPr>
            <w:tcW w:w="0" w:type="auto"/>
            <w:tcBorders>
              <w:top w:val="nil"/>
              <w:left w:val="nil"/>
              <w:bottom w:val="nil"/>
              <w:right w:val="nil"/>
            </w:tcBorders>
            <w:shd w:val="clear" w:color="000000" w:fill="FFFFFF"/>
            <w:noWrap/>
            <w:vAlign w:val="center"/>
            <w:hideMark/>
          </w:tcPr>
          <w:p w14:paraId="70B50AAB"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56,177</w:t>
            </w:r>
          </w:p>
        </w:tc>
        <w:tc>
          <w:tcPr>
            <w:tcW w:w="0" w:type="auto"/>
            <w:tcBorders>
              <w:top w:val="nil"/>
              <w:left w:val="nil"/>
              <w:bottom w:val="nil"/>
              <w:right w:val="nil"/>
            </w:tcBorders>
            <w:shd w:val="clear" w:color="000000" w:fill="FFFFFF"/>
            <w:noWrap/>
            <w:vAlign w:val="center"/>
            <w:hideMark/>
          </w:tcPr>
          <w:p w14:paraId="6C673D14"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73,057</w:t>
            </w:r>
          </w:p>
        </w:tc>
        <w:tc>
          <w:tcPr>
            <w:tcW w:w="0" w:type="auto"/>
            <w:tcBorders>
              <w:top w:val="nil"/>
              <w:left w:val="nil"/>
              <w:bottom w:val="nil"/>
              <w:right w:val="nil"/>
            </w:tcBorders>
            <w:shd w:val="clear" w:color="000000" w:fill="FFFFFF"/>
            <w:noWrap/>
            <w:vAlign w:val="center"/>
            <w:hideMark/>
          </w:tcPr>
          <w:p w14:paraId="4F9F1BE1"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91,706</w:t>
            </w:r>
          </w:p>
        </w:tc>
        <w:tc>
          <w:tcPr>
            <w:tcW w:w="0" w:type="auto"/>
            <w:tcBorders>
              <w:top w:val="nil"/>
              <w:left w:val="nil"/>
              <w:bottom w:val="nil"/>
              <w:right w:val="nil"/>
            </w:tcBorders>
            <w:shd w:val="clear" w:color="000000" w:fill="FFFFFF"/>
            <w:noWrap/>
            <w:vAlign w:val="center"/>
            <w:hideMark/>
          </w:tcPr>
          <w:p w14:paraId="25FD6B12"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174,688</w:t>
            </w:r>
          </w:p>
        </w:tc>
        <w:tc>
          <w:tcPr>
            <w:tcW w:w="0" w:type="auto"/>
            <w:tcBorders>
              <w:top w:val="nil"/>
              <w:left w:val="nil"/>
              <w:bottom w:val="nil"/>
              <w:right w:val="single" w:sz="4" w:space="0" w:color="0137A6"/>
            </w:tcBorders>
            <w:shd w:val="clear" w:color="000000" w:fill="F2F2F2"/>
            <w:noWrap/>
            <w:vAlign w:val="center"/>
            <w:hideMark/>
          </w:tcPr>
          <w:p w14:paraId="06014D56"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147,731</w:t>
            </w:r>
          </w:p>
        </w:tc>
        <w:tc>
          <w:tcPr>
            <w:tcW w:w="0" w:type="auto"/>
            <w:tcBorders>
              <w:top w:val="nil"/>
              <w:left w:val="nil"/>
              <w:bottom w:val="nil"/>
              <w:right w:val="nil"/>
            </w:tcBorders>
            <w:shd w:val="clear" w:color="000000" w:fill="FFFFFF"/>
            <w:noWrap/>
            <w:vAlign w:val="center"/>
            <w:hideMark/>
          </w:tcPr>
          <w:p w14:paraId="7B008DC4"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543,359</w:t>
            </w:r>
          </w:p>
        </w:tc>
        <w:tc>
          <w:tcPr>
            <w:tcW w:w="0" w:type="auto"/>
            <w:tcBorders>
              <w:top w:val="nil"/>
              <w:left w:val="nil"/>
              <w:bottom w:val="nil"/>
              <w:right w:val="nil"/>
            </w:tcBorders>
            <w:shd w:val="clear" w:color="000000" w:fill="FFFFFF"/>
            <w:noWrap/>
            <w:vAlign w:val="center"/>
            <w:hideMark/>
          </w:tcPr>
          <w:p w14:paraId="5F4B9AE0"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27%</w:t>
            </w:r>
          </w:p>
        </w:tc>
      </w:tr>
      <w:tr w:rsidR="000016F7" w:rsidRPr="000016F7" w14:paraId="28E218D9" w14:textId="77777777" w:rsidTr="000016F7">
        <w:trPr>
          <w:trHeight w:val="300"/>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6C5FA4EB" w14:textId="77777777" w:rsidR="000016F7" w:rsidRPr="000016F7" w:rsidRDefault="000016F7" w:rsidP="000016F7">
            <w:pPr>
              <w:widowControl/>
              <w:jc w:val="right"/>
              <w:rPr>
                <w:rFonts w:ascii="Mulish" w:eastAsia="Times New Roman" w:hAnsi="Mulish" w:cs="Calibri"/>
                <w:b/>
                <w:bCs/>
                <w:color w:val="0137A6"/>
                <w:sz w:val="18"/>
                <w:szCs w:val="18"/>
                <w:lang w:val="en-US"/>
              </w:rPr>
            </w:pPr>
            <w:r w:rsidRPr="000016F7">
              <w:rPr>
                <w:rFonts w:ascii="Mulish" w:eastAsia="Times New Roman" w:hAnsi="Mulish" w:cs="Calibri"/>
                <w:b/>
                <w:bCs/>
                <w:color w:val="0137A6"/>
                <w:sz w:val="18"/>
                <w:szCs w:val="18"/>
                <w:lang w:val="en-US"/>
              </w:rPr>
              <w:t>Underwriting Profit</w:t>
            </w:r>
          </w:p>
        </w:tc>
        <w:tc>
          <w:tcPr>
            <w:tcW w:w="0" w:type="auto"/>
            <w:tcBorders>
              <w:top w:val="single" w:sz="8" w:space="0" w:color="0137A6"/>
              <w:left w:val="nil"/>
              <w:bottom w:val="single" w:sz="8" w:space="0" w:color="0137A6"/>
              <w:right w:val="nil"/>
            </w:tcBorders>
            <w:shd w:val="clear" w:color="000000" w:fill="FFFFFF"/>
            <w:noWrap/>
            <w:vAlign w:val="center"/>
            <w:hideMark/>
          </w:tcPr>
          <w:p w14:paraId="2C46CC79"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FF0000"/>
                <w:sz w:val="18"/>
                <w:szCs w:val="18"/>
                <w:lang w:val="en-US"/>
              </w:rPr>
              <w:t>(20,396)</w:t>
            </w:r>
          </w:p>
        </w:tc>
        <w:tc>
          <w:tcPr>
            <w:tcW w:w="0" w:type="auto"/>
            <w:tcBorders>
              <w:top w:val="single" w:sz="8" w:space="0" w:color="0137A6"/>
              <w:left w:val="nil"/>
              <w:bottom w:val="single" w:sz="8" w:space="0" w:color="0137A6"/>
              <w:right w:val="nil"/>
            </w:tcBorders>
            <w:shd w:val="clear" w:color="000000" w:fill="FFFFFF"/>
            <w:noWrap/>
            <w:vAlign w:val="center"/>
            <w:hideMark/>
          </w:tcPr>
          <w:p w14:paraId="331F1699"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FF0000"/>
                <w:sz w:val="18"/>
                <w:szCs w:val="18"/>
                <w:lang w:val="en-US"/>
              </w:rPr>
              <w:t>(41,670)</w:t>
            </w:r>
          </w:p>
        </w:tc>
        <w:tc>
          <w:tcPr>
            <w:tcW w:w="0" w:type="auto"/>
            <w:tcBorders>
              <w:top w:val="single" w:sz="8" w:space="0" w:color="0137A6"/>
              <w:left w:val="nil"/>
              <w:bottom w:val="single" w:sz="8" w:space="0" w:color="0137A6"/>
              <w:right w:val="nil"/>
            </w:tcBorders>
            <w:shd w:val="clear" w:color="000000" w:fill="FFFFFF"/>
            <w:noWrap/>
            <w:vAlign w:val="center"/>
            <w:hideMark/>
          </w:tcPr>
          <w:p w14:paraId="4AB2C0DA"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FF0000"/>
                <w:sz w:val="18"/>
                <w:szCs w:val="18"/>
                <w:lang w:val="en-US"/>
              </w:rPr>
              <w:t>(96,681)</w:t>
            </w:r>
          </w:p>
        </w:tc>
        <w:tc>
          <w:tcPr>
            <w:tcW w:w="0" w:type="auto"/>
            <w:tcBorders>
              <w:top w:val="single" w:sz="8" w:space="0" w:color="0137A6"/>
              <w:left w:val="nil"/>
              <w:bottom w:val="single" w:sz="8" w:space="0" w:color="0137A6"/>
              <w:right w:val="nil"/>
            </w:tcBorders>
            <w:shd w:val="clear" w:color="000000" w:fill="FFFFFF"/>
            <w:noWrap/>
            <w:vAlign w:val="center"/>
            <w:hideMark/>
          </w:tcPr>
          <w:p w14:paraId="469D39CC"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FF0000"/>
                <w:sz w:val="18"/>
                <w:szCs w:val="18"/>
                <w:lang w:val="en-US"/>
              </w:rPr>
              <w:t>(36,846)</w:t>
            </w:r>
          </w:p>
        </w:tc>
        <w:tc>
          <w:tcPr>
            <w:tcW w:w="0" w:type="auto"/>
            <w:tcBorders>
              <w:top w:val="single" w:sz="8" w:space="0" w:color="0137A6"/>
              <w:left w:val="nil"/>
              <w:bottom w:val="single" w:sz="8" w:space="0" w:color="0137A6"/>
              <w:right w:val="single" w:sz="4" w:space="0" w:color="0137A6"/>
            </w:tcBorders>
            <w:shd w:val="clear" w:color="000000" w:fill="F2F2F2"/>
            <w:noWrap/>
            <w:vAlign w:val="center"/>
            <w:hideMark/>
          </w:tcPr>
          <w:p w14:paraId="18BF0F58"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FF0000"/>
                <w:sz w:val="18"/>
                <w:szCs w:val="18"/>
                <w:lang w:val="en-US"/>
              </w:rPr>
              <w:t>(105,164)</w:t>
            </w:r>
          </w:p>
        </w:tc>
        <w:tc>
          <w:tcPr>
            <w:tcW w:w="0" w:type="auto"/>
            <w:tcBorders>
              <w:top w:val="single" w:sz="8" w:space="0" w:color="0137A6"/>
              <w:left w:val="nil"/>
              <w:bottom w:val="single" w:sz="8" w:space="0" w:color="0137A6"/>
              <w:right w:val="nil"/>
            </w:tcBorders>
            <w:shd w:val="clear" w:color="000000" w:fill="FFFFFF"/>
            <w:noWrap/>
            <w:vAlign w:val="center"/>
            <w:hideMark/>
          </w:tcPr>
          <w:p w14:paraId="74BC5A56"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FF0000"/>
                <w:sz w:val="18"/>
                <w:szCs w:val="18"/>
                <w:lang w:val="en-US"/>
              </w:rPr>
              <w:t>(300,757)</w:t>
            </w:r>
          </w:p>
        </w:tc>
        <w:tc>
          <w:tcPr>
            <w:tcW w:w="0" w:type="auto"/>
            <w:tcBorders>
              <w:top w:val="single" w:sz="8" w:space="0" w:color="0137A6"/>
              <w:left w:val="nil"/>
              <w:bottom w:val="single" w:sz="8" w:space="0" w:color="0137A6"/>
              <w:right w:val="nil"/>
            </w:tcBorders>
            <w:shd w:val="clear" w:color="000000" w:fill="FFFFFF"/>
            <w:noWrap/>
            <w:vAlign w:val="center"/>
            <w:hideMark/>
          </w:tcPr>
          <w:p w14:paraId="78E29E5C" w14:textId="77777777" w:rsidR="000016F7" w:rsidRPr="000016F7" w:rsidRDefault="000016F7" w:rsidP="000016F7">
            <w:pPr>
              <w:widowControl/>
              <w:jc w:val="right"/>
              <w:rPr>
                <w:rFonts w:ascii="Mulish" w:eastAsia="Times New Roman" w:hAnsi="Mulish" w:cs="Calibri"/>
                <w:b/>
                <w:bCs/>
                <w:color w:val="000000"/>
                <w:sz w:val="18"/>
                <w:szCs w:val="18"/>
                <w:lang w:val="en-US"/>
              </w:rPr>
            </w:pPr>
            <w:r w:rsidRPr="000016F7">
              <w:rPr>
                <w:rFonts w:ascii="Mulish" w:eastAsia="Times New Roman" w:hAnsi="Mulish" w:cs="Calibri"/>
                <w:b/>
                <w:bCs/>
                <w:color w:val="000000"/>
                <w:sz w:val="18"/>
                <w:szCs w:val="18"/>
                <w:lang w:val="en-US"/>
              </w:rPr>
              <w:t>51%</w:t>
            </w:r>
          </w:p>
        </w:tc>
      </w:tr>
      <w:tr w:rsidR="000016F7" w:rsidRPr="000016F7" w14:paraId="5810AB13" w14:textId="77777777" w:rsidTr="0010664A">
        <w:trPr>
          <w:trHeight w:val="196"/>
          <w:jc w:val="center"/>
        </w:trPr>
        <w:tc>
          <w:tcPr>
            <w:tcW w:w="0" w:type="auto"/>
            <w:tcBorders>
              <w:top w:val="nil"/>
              <w:left w:val="nil"/>
              <w:bottom w:val="nil"/>
              <w:right w:val="nil"/>
            </w:tcBorders>
            <w:shd w:val="clear" w:color="000000" w:fill="FFFFFF"/>
            <w:noWrap/>
            <w:vAlign w:val="center"/>
            <w:hideMark/>
          </w:tcPr>
          <w:p w14:paraId="04E00631" w14:textId="77777777" w:rsidR="000016F7" w:rsidRPr="000016F7" w:rsidRDefault="000016F7" w:rsidP="000016F7">
            <w:pPr>
              <w:widowControl/>
              <w:jc w:val="right"/>
              <w:rPr>
                <w:rFonts w:ascii="Mulish" w:eastAsia="Times New Roman" w:hAnsi="Mulish" w:cs="Calibri"/>
                <w:color w:val="0137A6"/>
                <w:sz w:val="18"/>
                <w:szCs w:val="18"/>
                <w:lang w:val="en-US"/>
              </w:rPr>
            </w:pPr>
            <w:r w:rsidRPr="000016F7">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215A329C"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1C5455FA"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6A732059"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DACEFF0"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single" w:sz="4" w:space="0" w:color="0137A6"/>
            </w:tcBorders>
            <w:shd w:val="clear" w:color="000000" w:fill="F2F2F2"/>
            <w:noWrap/>
            <w:vAlign w:val="center"/>
            <w:hideMark/>
          </w:tcPr>
          <w:p w14:paraId="4E7DC2D2"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9A7DD10"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7D8826F"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r>
      <w:tr w:rsidR="000016F7" w:rsidRPr="000016F7" w14:paraId="2CAC00D3" w14:textId="77777777" w:rsidTr="0010664A">
        <w:trPr>
          <w:trHeight w:val="263"/>
          <w:jc w:val="center"/>
        </w:trPr>
        <w:tc>
          <w:tcPr>
            <w:tcW w:w="0" w:type="auto"/>
            <w:tcBorders>
              <w:top w:val="nil"/>
              <w:left w:val="nil"/>
              <w:bottom w:val="nil"/>
              <w:right w:val="nil"/>
            </w:tcBorders>
            <w:shd w:val="clear" w:color="000000" w:fill="0137A6"/>
            <w:noWrap/>
            <w:vAlign w:val="center"/>
            <w:hideMark/>
          </w:tcPr>
          <w:p w14:paraId="127FCE13" w14:textId="77777777" w:rsidR="000016F7" w:rsidRPr="000016F7" w:rsidRDefault="000016F7" w:rsidP="000016F7">
            <w:pPr>
              <w:widowControl/>
              <w:jc w:val="right"/>
              <w:rPr>
                <w:rFonts w:ascii="Mulish" w:eastAsia="Times New Roman" w:hAnsi="Mulish" w:cs="Calibri"/>
                <w:b/>
                <w:bCs/>
                <w:color w:val="FFFFFF"/>
                <w:sz w:val="18"/>
                <w:szCs w:val="18"/>
                <w:lang w:val="en-US"/>
              </w:rPr>
            </w:pPr>
            <w:r w:rsidRPr="000016F7">
              <w:rPr>
                <w:rFonts w:ascii="Mulish" w:eastAsia="Times New Roman" w:hAnsi="Mulish" w:cs="Calibri"/>
                <w:b/>
                <w:bCs/>
                <w:color w:val="FFFFFF"/>
                <w:sz w:val="18"/>
                <w:szCs w:val="18"/>
                <w:lang w:val="en-US"/>
              </w:rPr>
              <w:t>Ratios</w:t>
            </w:r>
          </w:p>
        </w:tc>
        <w:tc>
          <w:tcPr>
            <w:tcW w:w="0" w:type="auto"/>
            <w:tcBorders>
              <w:top w:val="nil"/>
              <w:left w:val="nil"/>
              <w:bottom w:val="nil"/>
              <w:right w:val="nil"/>
            </w:tcBorders>
            <w:shd w:val="clear" w:color="000000" w:fill="FFFFFF"/>
            <w:noWrap/>
            <w:vAlign w:val="center"/>
            <w:hideMark/>
          </w:tcPr>
          <w:p w14:paraId="4C115E08"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1513C69"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34876A60"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A08C3BC"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single" w:sz="4" w:space="0" w:color="0137A6"/>
            </w:tcBorders>
            <w:shd w:val="clear" w:color="000000" w:fill="F2F2F2"/>
            <w:noWrap/>
            <w:vAlign w:val="center"/>
            <w:hideMark/>
          </w:tcPr>
          <w:p w14:paraId="4D49DB7D"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25761C3C"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3F25EAC3" w14:textId="77777777" w:rsidR="000016F7" w:rsidRPr="000016F7" w:rsidRDefault="000016F7" w:rsidP="000016F7">
            <w:pPr>
              <w:widowControl/>
              <w:jc w:val="right"/>
              <w:rPr>
                <w:rFonts w:ascii="Mulish" w:eastAsia="Times New Roman" w:hAnsi="Mulish" w:cs="Calibri"/>
                <w:color w:val="000000"/>
                <w:sz w:val="18"/>
                <w:szCs w:val="18"/>
                <w:lang w:val="en-US"/>
              </w:rPr>
            </w:pPr>
            <w:r w:rsidRPr="000016F7">
              <w:rPr>
                <w:rFonts w:ascii="Mulish" w:eastAsia="Times New Roman" w:hAnsi="Mulish" w:cs="Calibri"/>
                <w:color w:val="000000"/>
                <w:sz w:val="18"/>
                <w:szCs w:val="18"/>
                <w:lang w:val="en-US"/>
              </w:rPr>
              <w:t> </w:t>
            </w:r>
          </w:p>
        </w:tc>
      </w:tr>
      <w:tr w:rsidR="000016F7" w:rsidRPr="000016F7" w14:paraId="3D20C264" w14:textId="77777777" w:rsidTr="0010664A">
        <w:trPr>
          <w:trHeight w:val="138"/>
          <w:jc w:val="center"/>
        </w:trPr>
        <w:tc>
          <w:tcPr>
            <w:tcW w:w="0" w:type="auto"/>
            <w:tcBorders>
              <w:top w:val="nil"/>
              <w:left w:val="nil"/>
              <w:bottom w:val="nil"/>
              <w:right w:val="nil"/>
            </w:tcBorders>
            <w:shd w:val="clear" w:color="000000" w:fill="FFFFFF"/>
            <w:noWrap/>
            <w:vAlign w:val="center"/>
            <w:hideMark/>
          </w:tcPr>
          <w:p w14:paraId="5DA86B27" w14:textId="77777777" w:rsidR="000016F7" w:rsidRPr="000016F7" w:rsidRDefault="000016F7" w:rsidP="000016F7">
            <w:pPr>
              <w:widowControl/>
              <w:jc w:val="right"/>
              <w:rPr>
                <w:rFonts w:ascii="Mulish" w:eastAsia="Times New Roman" w:hAnsi="Mulish" w:cs="Calibri"/>
                <w:i/>
                <w:iCs/>
                <w:color w:val="0137A6"/>
                <w:sz w:val="18"/>
                <w:szCs w:val="18"/>
                <w:lang w:val="en-US"/>
              </w:rPr>
            </w:pPr>
            <w:r w:rsidRPr="000016F7">
              <w:rPr>
                <w:rFonts w:ascii="Mulish" w:eastAsia="Times New Roman" w:hAnsi="Mulish" w:cs="Calibri"/>
                <w:i/>
                <w:iCs/>
                <w:color w:val="0137A6"/>
                <w:sz w:val="18"/>
                <w:szCs w:val="18"/>
                <w:lang w:val="en-US"/>
              </w:rPr>
              <w:t>Claim Ratio</w:t>
            </w:r>
          </w:p>
        </w:tc>
        <w:tc>
          <w:tcPr>
            <w:tcW w:w="0" w:type="auto"/>
            <w:tcBorders>
              <w:top w:val="nil"/>
              <w:left w:val="nil"/>
              <w:bottom w:val="nil"/>
              <w:right w:val="nil"/>
            </w:tcBorders>
            <w:shd w:val="clear" w:color="000000" w:fill="FFFFFF"/>
            <w:noWrap/>
            <w:vAlign w:val="center"/>
            <w:hideMark/>
          </w:tcPr>
          <w:p w14:paraId="2123A278"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57%</w:t>
            </w:r>
          </w:p>
        </w:tc>
        <w:tc>
          <w:tcPr>
            <w:tcW w:w="0" w:type="auto"/>
            <w:tcBorders>
              <w:top w:val="nil"/>
              <w:left w:val="nil"/>
              <w:bottom w:val="nil"/>
              <w:right w:val="nil"/>
            </w:tcBorders>
            <w:shd w:val="clear" w:color="000000" w:fill="FFFFFF"/>
            <w:noWrap/>
            <w:vAlign w:val="center"/>
            <w:hideMark/>
          </w:tcPr>
          <w:p w14:paraId="6F1C8D43"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59%</w:t>
            </w:r>
          </w:p>
        </w:tc>
        <w:tc>
          <w:tcPr>
            <w:tcW w:w="0" w:type="auto"/>
            <w:tcBorders>
              <w:top w:val="nil"/>
              <w:left w:val="nil"/>
              <w:bottom w:val="nil"/>
              <w:right w:val="nil"/>
            </w:tcBorders>
            <w:shd w:val="clear" w:color="000000" w:fill="FFFFFF"/>
            <w:noWrap/>
            <w:vAlign w:val="center"/>
            <w:hideMark/>
          </w:tcPr>
          <w:p w14:paraId="356441F8"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70%</w:t>
            </w:r>
          </w:p>
        </w:tc>
        <w:tc>
          <w:tcPr>
            <w:tcW w:w="0" w:type="auto"/>
            <w:tcBorders>
              <w:top w:val="nil"/>
              <w:left w:val="nil"/>
              <w:bottom w:val="nil"/>
              <w:right w:val="nil"/>
            </w:tcBorders>
            <w:shd w:val="clear" w:color="000000" w:fill="FFFFFF"/>
            <w:noWrap/>
            <w:vAlign w:val="center"/>
            <w:hideMark/>
          </w:tcPr>
          <w:p w14:paraId="6243A008"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64%</w:t>
            </w:r>
          </w:p>
        </w:tc>
        <w:tc>
          <w:tcPr>
            <w:tcW w:w="0" w:type="auto"/>
            <w:tcBorders>
              <w:top w:val="nil"/>
              <w:left w:val="nil"/>
              <w:bottom w:val="nil"/>
              <w:right w:val="single" w:sz="4" w:space="0" w:color="0137A6"/>
            </w:tcBorders>
            <w:shd w:val="clear" w:color="000000" w:fill="F2F2F2"/>
            <w:noWrap/>
            <w:vAlign w:val="center"/>
            <w:hideMark/>
          </w:tcPr>
          <w:p w14:paraId="575F440C"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66%</w:t>
            </w:r>
          </w:p>
        </w:tc>
        <w:tc>
          <w:tcPr>
            <w:tcW w:w="0" w:type="auto"/>
            <w:tcBorders>
              <w:top w:val="nil"/>
              <w:left w:val="nil"/>
              <w:bottom w:val="nil"/>
              <w:right w:val="nil"/>
            </w:tcBorders>
            <w:shd w:val="clear" w:color="000000" w:fill="FFFFFF"/>
            <w:noWrap/>
            <w:vAlign w:val="center"/>
            <w:hideMark/>
          </w:tcPr>
          <w:p w14:paraId="7CC264D6"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64%</w:t>
            </w:r>
          </w:p>
        </w:tc>
        <w:tc>
          <w:tcPr>
            <w:tcW w:w="0" w:type="auto"/>
            <w:tcBorders>
              <w:top w:val="nil"/>
              <w:left w:val="nil"/>
              <w:bottom w:val="nil"/>
              <w:right w:val="nil"/>
            </w:tcBorders>
            <w:shd w:val="clear" w:color="000000" w:fill="FFFFFF"/>
            <w:noWrap/>
            <w:vAlign w:val="center"/>
            <w:hideMark/>
          </w:tcPr>
          <w:p w14:paraId="48A355D6"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 </w:t>
            </w:r>
          </w:p>
        </w:tc>
      </w:tr>
      <w:tr w:rsidR="000016F7" w:rsidRPr="000016F7" w14:paraId="5861BDF8" w14:textId="77777777" w:rsidTr="0010664A">
        <w:trPr>
          <w:trHeight w:val="57"/>
          <w:jc w:val="center"/>
        </w:trPr>
        <w:tc>
          <w:tcPr>
            <w:tcW w:w="0" w:type="auto"/>
            <w:tcBorders>
              <w:top w:val="nil"/>
              <w:left w:val="nil"/>
              <w:bottom w:val="nil"/>
              <w:right w:val="nil"/>
            </w:tcBorders>
            <w:shd w:val="clear" w:color="000000" w:fill="FFFFFF"/>
            <w:noWrap/>
            <w:vAlign w:val="center"/>
            <w:hideMark/>
          </w:tcPr>
          <w:p w14:paraId="2CCE5364" w14:textId="77777777" w:rsidR="000016F7" w:rsidRPr="000016F7" w:rsidRDefault="000016F7" w:rsidP="000016F7">
            <w:pPr>
              <w:widowControl/>
              <w:jc w:val="right"/>
              <w:rPr>
                <w:rFonts w:ascii="Mulish" w:eastAsia="Times New Roman" w:hAnsi="Mulish" w:cs="Calibri"/>
                <w:i/>
                <w:iCs/>
                <w:color w:val="0137A6"/>
                <w:sz w:val="18"/>
                <w:szCs w:val="18"/>
                <w:lang w:val="en-US"/>
              </w:rPr>
            </w:pPr>
            <w:r w:rsidRPr="000016F7">
              <w:rPr>
                <w:rFonts w:ascii="Mulish" w:eastAsia="Times New Roman" w:hAnsi="Mulish" w:cs="Calibri"/>
                <w:i/>
                <w:iCs/>
                <w:color w:val="0137A6"/>
                <w:sz w:val="18"/>
                <w:szCs w:val="18"/>
                <w:lang w:val="en-US"/>
              </w:rPr>
              <w:t>Expense Ratio</w:t>
            </w:r>
          </w:p>
        </w:tc>
        <w:tc>
          <w:tcPr>
            <w:tcW w:w="0" w:type="auto"/>
            <w:tcBorders>
              <w:top w:val="nil"/>
              <w:left w:val="nil"/>
              <w:bottom w:val="nil"/>
              <w:right w:val="nil"/>
            </w:tcBorders>
            <w:shd w:val="clear" w:color="000000" w:fill="FFFFFF"/>
            <w:noWrap/>
            <w:vAlign w:val="center"/>
            <w:hideMark/>
          </w:tcPr>
          <w:p w14:paraId="0261EDBC"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38%</w:t>
            </w:r>
          </w:p>
        </w:tc>
        <w:tc>
          <w:tcPr>
            <w:tcW w:w="0" w:type="auto"/>
            <w:tcBorders>
              <w:top w:val="nil"/>
              <w:left w:val="nil"/>
              <w:bottom w:val="nil"/>
              <w:right w:val="nil"/>
            </w:tcBorders>
            <w:shd w:val="clear" w:color="000000" w:fill="FFFFFF"/>
            <w:noWrap/>
            <w:vAlign w:val="center"/>
            <w:hideMark/>
          </w:tcPr>
          <w:p w14:paraId="01EA06F0"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37%</w:t>
            </w:r>
          </w:p>
        </w:tc>
        <w:tc>
          <w:tcPr>
            <w:tcW w:w="0" w:type="auto"/>
            <w:tcBorders>
              <w:top w:val="nil"/>
              <w:left w:val="nil"/>
              <w:bottom w:val="nil"/>
              <w:right w:val="nil"/>
            </w:tcBorders>
            <w:shd w:val="clear" w:color="000000" w:fill="FFFFFF"/>
            <w:noWrap/>
            <w:vAlign w:val="center"/>
            <w:hideMark/>
          </w:tcPr>
          <w:p w14:paraId="0A18DD2A"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31%</w:t>
            </w:r>
          </w:p>
        </w:tc>
        <w:tc>
          <w:tcPr>
            <w:tcW w:w="0" w:type="auto"/>
            <w:tcBorders>
              <w:top w:val="nil"/>
              <w:left w:val="nil"/>
              <w:bottom w:val="nil"/>
              <w:right w:val="nil"/>
            </w:tcBorders>
            <w:shd w:val="clear" w:color="000000" w:fill="FFFFFF"/>
            <w:noWrap/>
            <w:vAlign w:val="center"/>
            <w:hideMark/>
          </w:tcPr>
          <w:p w14:paraId="76E952AA"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26%</w:t>
            </w:r>
          </w:p>
        </w:tc>
        <w:tc>
          <w:tcPr>
            <w:tcW w:w="0" w:type="auto"/>
            <w:tcBorders>
              <w:top w:val="nil"/>
              <w:left w:val="nil"/>
              <w:bottom w:val="nil"/>
              <w:right w:val="single" w:sz="4" w:space="0" w:color="0137A6"/>
            </w:tcBorders>
            <w:shd w:val="clear" w:color="000000" w:fill="F2F2F2"/>
            <w:noWrap/>
            <w:vAlign w:val="center"/>
            <w:hideMark/>
          </w:tcPr>
          <w:p w14:paraId="70154819"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31%</w:t>
            </w:r>
          </w:p>
        </w:tc>
        <w:tc>
          <w:tcPr>
            <w:tcW w:w="0" w:type="auto"/>
            <w:tcBorders>
              <w:top w:val="nil"/>
              <w:left w:val="nil"/>
              <w:bottom w:val="nil"/>
              <w:right w:val="nil"/>
            </w:tcBorders>
            <w:shd w:val="clear" w:color="000000" w:fill="FFFFFF"/>
            <w:noWrap/>
            <w:vAlign w:val="center"/>
            <w:hideMark/>
          </w:tcPr>
          <w:p w14:paraId="7B7BD6F2"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31%</w:t>
            </w:r>
          </w:p>
        </w:tc>
        <w:tc>
          <w:tcPr>
            <w:tcW w:w="0" w:type="auto"/>
            <w:tcBorders>
              <w:top w:val="nil"/>
              <w:left w:val="nil"/>
              <w:bottom w:val="nil"/>
              <w:right w:val="nil"/>
            </w:tcBorders>
            <w:shd w:val="clear" w:color="000000" w:fill="FFFFFF"/>
            <w:noWrap/>
            <w:vAlign w:val="center"/>
            <w:hideMark/>
          </w:tcPr>
          <w:p w14:paraId="58F20975"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 </w:t>
            </w:r>
          </w:p>
        </w:tc>
      </w:tr>
      <w:tr w:rsidR="000016F7" w:rsidRPr="000016F7" w14:paraId="7A090807" w14:textId="77777777" w:rsidTr="000016F7">
        <w:trPr>
          <w:trHeight w:val="292"/>
          <w:jc w:val="center"/>
        </w:trPr>
        <w:tc>
          <w:tcPr>
            <w:tcW w:w="0" w:type="auto"/>
            <w:tcBorders>
              <w:top w:val="nil"/>
              <w:left w:val="nil"/>
              <w:bottom w:val="nil"/>
              <w:right w:val="nil"/>
            </w:tcBorders>
            <w:shd w:val="clear" w:color="000000" w:fill="FFFFFF"/>
            <w:noWrap/>
            <w:vAlign w:val="center"/>
            <w:hideMark/>
          </w:tcPr>
          <w:p w14:paraId="38C1C596" w14:textId="77777777" w:rsidR="000016F7" w:rsidRPr="000016F7" w:rsidRDefault="000016F7" w:rsidP="000016F7">
            <w:pPr>
              <w:widowControl/>
              <w:jc w:val="right"/>
              <w:rPr>
                <w:rFonts w:ascii="Mulish" w:eastAsia="Times New Roman" w:hAnsi="Mulish" w:cs="Calibri"/>
                <w:i/>
                <w:iCs/>
                <w:color w:val="0137A6"/>
                <w:sz w:val="18"/>
                <w:szCs w:val="18"/>
                <w:lang w:val="en-US"/>
              </w:rPr>
            </w:pPr>
            <w:r w:rsidRPr="000016F7">
              <w:rPr>
                <w:rFonts w:ascii="Mulish" w:eastAsia="Times New Roman" w:hAnsi="Mulish" w:cs="Calibri"/>
                <w:i/>
                <w:iCs/>
                <w:color w:val="0137A6"/>
                <w:sz w:val="18"/>
                <w:szCs w:val="18"/>
                <w:lang w:val="en-US"/>
              </w:rPr>
              <w:t>Commission Ratio</w:t>
            </w:r>
          </w:p>
        </w:tc>
        <w:tc>
          <w:tcPr>
            <w:tcW w:w="0" w:type="auto"/>
            <w:tcBorders>
              <w:top w:val="nil"/>
              <w:left w:val="nil"/>
              <w:bottom w:val="nil"/>
              <w:right w:val="nil"/>
            </w:tcBorders>
            <w:shd w:val="clear" w:color="000000" w:fill="FFFFFF"/>
            <w:noWrap/>
            <w:vAlign w:val="center"/>
            <w:hideMark/>
          </w:tcPr>
          <w:p w14:paraId="7CC5D3F2"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9%</w:t>
            </w:r>
          </w:p>
        </w:tc>
        <w:tc>
          <w:tcPr>
            <w:tcW w:w="0" w:type="auto"/>
            <w:tcBorders>
              <w:top w:val="nil"/>
              <w:left w:val="nil"/>
              <w:bottom w:val="nil"/>
              <w:right w:val="nil"/>
            </w:tcBorders>
            <w:shd w:val="clear" w:color="000000" w:fill="FFFFFF"/>
            <w:noWrap/>
            <w:vAlign w:val="center"/>
            <w:hideMark/>
          </w:tcPr>
          <w:p w14:paraId="4C60DD8E"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w:t>
            </w:r>
          </w:p>
        </w:tc>
        <w:tc>
          <w:tcPr>
            <w:tcW w:w="0" w:type="auto"/>
            <w:tcBorders>
              <w:top w:val="nil"/>
              <w:left w:val="nil"/>
              <w:bottom w:val="nil"/>
              <w:right w:val="nil"/>
            </w:tcBorders>
            <w:shd w:val="clear" w:color="000000" w:fill="FFFFFF"/>
            <w:noWrap/>
            <w:vAlign w:val="center"/>
            <w:hideMark/>
          </w:tcPr>
          <w:p w14:paraId="3B206721"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9%</w:t>
            </w:r>
          </w:p>
        </w:tc>
        <w:tc>
          <w:tcPr>
            <w:tcW w:w="0" w:type="auto"/>
            <w:tcBorders>
              <w:top w:val="nil"/>
              <w:left w:val="nil"/>
              <w:bottom w:val="nil"/>
              <w:right w:val="nil"/>
            </w:tcBorders>
            <w:shd w:val="clear" w:color="000000" w:fill="FFFFFF"/>
            <w:noWrap/>
            <w:vAlign w:val="center"/>
            <w:hideMark/>
          </w:tcPr>
          <w:p w14:paraId="65212EF5"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12%</w:t>
            </w:r>
          </w:p>
        </w:tc>
        <w:tc>
          <w:tcPr>
            <w:tcW w:w="0" w:type="auto"/>
            <w:tcBorders>
              <w:top w:val="nil"/>
              <w:left w:val="nil"/>
              <w:bottom w:val="nil"/>
              <w:right w:val="single" w:sz="4" w:space="0" w:color="0137A6"/>
            </w:tcBorders>
            <w:shd w:val="clear" w:color="000000" w:fill="F2F2F2"/>
            <w:noWrap/>
            <w:vAlign w:val="center"/>
            <w:hideMark/>
          </w:tcPr>
          <w:p w14:paraId="45136244"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w:t>
            </w:r>
          </w:p>
        </w:tc>
        <w:tc>
          <w:tcPr>
            <w:tcW w:w="0" w:type="auto"/>
            <w:tcBorders>
              <w:top w:val="nil"/>
              <w:left w:val="nil"/>
              <w:bottom w:val="nil"/>
              <w:right w:val="nil"/>
            </w:tcBorders>
            <w:shd w:val="clear" w:color="000000" w:fill="FFFFFF"/>
            <w:noWrap/>
            <w:vAlign w:val="center"/>
            <w:hideMark/>
          </w:tcPr>
          <w:p w14:paraId="13ADAECF"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11%</w:t>
            </w:r>
          </w:p>
        </w:tc>
        <w:tc>
          <w:tcPr>
            <w:tcW w:w="0" w:type="auto"/>
            <w:tcBorders>
              <w:top w:val="nil"/>
              <w:left w:val="nil"/>
              <w:bottom w:val="nil"/>
              <w:right w:val="nil"/>
            </w:tcBorders>
            <w:shd w:val="clear" w:color="000000" w:fill="FFFFFF"/>
            <w:noWrap/>
            <w:vAlign w:val="center"/>
            <w:hideMark/>
          </w:tcPr>
          <w:p w14:paraId="09180874"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 </w:t>
            </w:r>
          </w:p>
        </w:tc>
      </w:tr>
      <w:tr w:rsidR="000016F7" w:rsidRPr="000016F7" w14:paraId="2F6A8533" w14:textId="77777777" w:rsidTr="0010664A">
        <w:trPr>
          <w:trHeight w:val="138"/>
          <w:jc w:val="center"/>
        </w:trPr>
        <w:tc>
          <w:tcPr>
            <w:tcW w:w="0" w:type="auto"/>
            <w:tcBorders>
              <w:top w:val="nil"/>
              <w:left w:val="nil"/>
              <w:bottom w:val="nil"/>
              <w:right w:val="nil"/>
            </w:tcBorders>
            <w:shd w:val="clear" w:color="000000" w:fill="FFFFFF"/>
            <w:noWrap/>
            <w:vAlign w:val="center"/>
            <w:hideMark/>
          </w:tcPr>
          <w:p w14:paraId="4785F618" w14:textId="77777777" w:rsidR="000016F7" w:rsidRPr="000016F7" w:rsidRDefault="000016F7" w:rsidP="000016F7">
            <w:pPr>
              <w:widowControl/>
              <w:jc w:val="right"/>
              <w:rPr>
                <w:rFonts w:ascii="Mulish" w:eastAsia="Times New Roman" w:hAnsi="Mulish" w:cs="Calibri"/>
                <w:i/>
                <w:iCs/>
                <w:color w:val="0137A6"/>
                <w:sz w:val="18"/>
                <w:szCs w:val="18"/>
                <w:lang w:val="en-US"/>
              </w:rPr>
            </w:pPr>
            <w:r w:rsidRPr="000016F7">
              <w:rPr>
                <w:rFonts w:ascii="Mulish" w:eastAsia="Times New Roman" w:hAnsi="Mulish" w:cs="Calibri"/>
                <w:i/>
                <w:iCs/>
                <w:color w:val="0137A6"/>
                <w:sz w:val="18"/>
                <w:szCs w:val="18"/>
                <w:lang w:val="en-US"/>
              </w:rPr>
              <w:t>Combined Ratio</w:t>
            </w:r>
          </w:p>
        </w:tc>
        <w:tc>
          <w:tcPr>
            <w:tcW w:w="0" w:type="auto"/>
            <w:tcBorders>
              <w:top w:val="nil"/>
              <w:left w:val="nil"/>
              <w:bottom w:val="nil"/>
              <w:right w:val="nil"/>
            </w:tcBorders>
            <w:shd w:val="clear" w:color="000000" w:fill="FFFFFF"/>
            <w:noWrap/>
            <w:vAlign w:val="center"/>
            <w:hideMark/>
          </w:tcPr>
          <w:p w14:paraId="793ED2CD"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103%</w:t>
            </w:r>
          </w:p>
        </w:tc>
        <w:tc>
          <w:tcPr>
            <w:tcW w:w="0" w:type="auto"/>
            <w:tcBorders>
              <w:top w:val="nil"/>
              <w:left w:val="nil"/>
              <w:bottom w:val="nil"/>
              <w:right w:val="nil"/>
            </w:tcBorders>
            <w:shd w:val="clear" w:color="000000" w:fill="FFFFFF"/>
            <w:noWrap/>
            <w:vAlign w:val="center"/>
            <w:hideMark/>
          </w:tcPr>
          <w:p w14:paraId="7A2A0BBD"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106%</w:t>
            </w:r>
          </w:p>
        </w:tc>
        <w:tc>
          <w:tcPr>
            <w:tcW w:w="0" w:type="auto"/>
            <w:tcBorders>
              <w:top w:val="nil"/>
              <w:left w:val="nil"/>
              <w:bottom w:val="nil"/>
              <w:right w:val="nil"/>
            </w:tcBorders>
            <w:shd w:val="clear" w:color="000000" w:fill="FFFFFF"/>
            <w:noWrap/>
            <w:vAlign w:val="center"/>
            <w:hideMark/>
          </w:tcPr>
          <w:p w14:paraId="3A1148DF"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110%</w:t>
            </w:r>
          </w:p>
        </w:tc>
        <w:tc>
          <w:tcPr>
            <w:tcW w:w="0" w:type="auto"/>
            <w:tcBorders>
              <w:top w:val="nil"/>
              <w:left w:val="nil"/>
              <w:bottom w:val="nil"/>
              <w:right w:val="nil"/>
            </w:tcBorders>
            <w:shd w:val="clear" w:color="000000" w:fill="FFFFFF"/>
            <w:noWrap/>
            <w:vAlign w:val="center"/>
            <w:hideMark/>
          </w:tcPr>
          <w:p w14:paraId="44256C8D"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103%</w:t>
            </w:r>
          </w:p>
        </w:tc>
        <w:tc>
          <w:tcPr>
            <w:tcW w:w="0" w:type="auto"/>
            <w:tcBorders>
              <w:top w:val="nil"/>
              <w:left w:val="nil"/>
              <w:bottom w:val="nil"/>
              <w:right w:val="single" w:sz="4" w:space="0" w:color="0137A6"/>
            </w:tcBorders>
            <w:shd w:val="clear" w:color="000000" w:fill="F2F2F2"/>
            <w:noWrap/>
            <w:vAlign w:val="center"/>
            <w:hideMark/>
          </w:tcPr>
          <w:p w14:paraId="6AC23962"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107%</w:t>
            </w:r>
          </w:p>
        </w:tc>
        <w:tc>
          <w:tcPr>
            <w:tcW w:w="0" w:type="auto"/>
            <w:tcBorders>
              <w:top w:val="nil"/>
              <w:left w:val="nil"/>
              <w:bottom w:val="nil"/>
              <w:right w:val="nil"/>
            </w:tcBorders>
            <w:shd w:val="clear" w:color="000000" w:fill="FFFFFF"/>
            <w:noWrap/>
            <w:vAlign w:val="center"/>
            <w:hideMark/>
          </w:tcPr>
          <w:p w14:paraId="38204E7A"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106%</w:t>
            </w:r>
          </w:p>
        </w:tc>
        <w:tc>
          <w:tcPr>
            <w:tcW w:w="0" w:type="auto"/>
            <w:tcBorders>
              <w:top w:val="nil"/>
              <w:left w:val="nil"/>
              <w:bottom w:val="nil"/>
              <w:right w:val="nil"/>
            </w:tcBorders>
            <w:shd w:val="clear" w:color="000000" w:fill="FFFFFF"/>
            <w:noWrap/>
            <w:vAlign w:val="center"/>
            <w:hideMark/>
          </w:tcPr>
          <w:p w14:paraId="4A6F6B0C" w14:textId="7FDE7EB3" w:rsidR="000016F7" w:rsidRPr="000016F7" w:rsidRDefault="000016F7" w:rsidP="000016F7">
            <w:pPr>
              <w:widowControl/>
              <w:jc w:val="right"/>
              <w:rPr>
                <w:rFonts w:ascii="Mulish" w:eastAsia="Times New Roman" w:hAnsi="Mulish" w:cs="Calibri"/>
                <w:b/>
                <w:bCs/>
                <w:i/>
                <w:iCs/>
                <w:color w:val="ED1C24"/>
                <w:sz w:val="18"/>
                <w:szCs w:val="18"/>
                <w:lang w:val="en-US"/>
              </w:rPr>
            </w:pPr>
          </w:p>
        </w:tc>
      </w:tr>
      <w:tr w:rsidR="000016F7" w:rsidRPr="000016F7" w14:paraId="7CEF1077" w14:textId="77777777" w:rsidTr="000016F7">
        <w:trPr>
          <w:trHeight w:val="292"/>
          <w:jc w:val="center"/>
        </w:trPr>
        <w:tc>
          <w:tcPr>
            <w:tcW w:w="0" w:type="auto"/>
            <w:tcBorders>
              <w:top w:val="nil"/>
              <w:left w:val="nil"/>
              <w:bottom w:val="nil"/>
              <w:right w:val="nil"/>
            </w:tcBorders>
            <w:shd w:val="clear" w:color="000000" w:fill="FFFFFF"/>
            <w:noWrap/>
            <w:vAlign w:val="center"/>
            <w:hideMark/>
          </w:tcPr>
          <w:p w14:paraId="2484C734" w14:textId="77777777" w:rsidR="000016F7" w:rsidRPr="000016F7" w:rsidRDefault="000016F7" w:rsidP="000016F7">
            <w:pPr>
              <w:widowControl/>
              <w:jc w:val="right"/>
              <w:rPr>
                <w:rFonts w:ascii="Mulish" w:eastAsia="Times New Roman" w:hAnsi="Mulish" w:cs="Calibri"/>
                <w:i/>
                <w:iCs/>
                <w:color w:val="0137A6"/>
                <w:sz w:val="18"/>
                <w:szCs w:val="18"/>
                <w:lang w:val="en-US"/>
              </w:rPr>
            </w:pPr>
            <w:r w:rsidRPr="000016F7">
              <w:rPr>
                <w:rFonts w:ascii="Mulish" w:eastAsia="Times New Roman" w:hAnsi="Mulish" w:cs="Calibri"/>
                <w:i/>
                <w:iCs/>
                <w:color w:val="0137A6"/>
                <w:sz w:val="18"/>
                <w:szCs w:val="18"/>
                <w:lang w:val="en-US"/>
              </w:rPr>
              <w:t>Profit Ratio</w:t>
            </w:r>
          </w:p>
        </w:tc>
        <w:tc>
          <w:tcPr>
            <w:tcW w:w="0" w:type="auto"/>
            <w:tcBorders>
              <w:top w:val="nil"/>
              <w:left w:val="nil"/>
              <w:bottom w:val="nil"/>
              <w:right w:val="nil"/>
            </w:tcBorders>
            <w:shd w:val="clear" w:color="000000" w:fill="FFFFFF"/>
            <w:noWrap/>
            <w:vAlign w:val="center"/>
            <w:hideMark/>
          </w:tcPr>
          <w:p w14:paraId="14DAC8EB"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w:t>
            </w:r>
          </w:p>
        </w:tc>
        <w:tc>
          <w:tcPr>
            <w:tcW w:w="0" w:type="auto"/>
            <w:tcBorders>
              <w:top w:val="nil"/>
              <w:left w:val="nil"/>
              <w:bottom w:val="nil"/>
              <w:right w:val="nil"/>
            </w:tcBorders>
            <w:shd w:val="clear" w:color="000000" w:fill="FFFFFF"/>
            <w:noWrap/>
            <w:vAlign w:val="center"/>
            <w:hideMark/>
          </w:tcPr>
          <w:p w14:paraId="285AAD99"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-6%</w:t>
            </w:r>
          </w:p>
        </w:tc>
        <w:tc>
          <w:tcPr>
            <w:tcW w:w="0" w:type="auto"/>
            <w:tcBorders>
              <w:top w:val="nil"/>
              <w:left w:val="nil"/>
              <w:bottom w:val="nil"/>
              <w:right w:val="nil"/>
            </w:tcBorders>
            <w:shd w:val="clear" w:color="000000" w:fill="FFFFFF"/>
            <w:noWrap/>
            <w:vAlign w:val="center"/>
            <w:hideMark/>
          </w:tcPr>
          <w:p w14:paraId="39C29256"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-10%</w:t>
            </w:r>
          </w:p>
        </w:tc>
        <w:tc>
          <w:tcPr>
            <w:tcW w:w="0" w:type="auto"/>
            <w:tcBorders>
              <w:top w:val="nil"/>
              <w:left w:val="nil"/>
              <w:bottom w:val="nil"/>
              <w:right w:val="nil"/>
            </w:tcBorders>
            <w:shd w:val="clear" w:color="000000" w:fill="FFFFFF"/>
            <w:noWrap/>
            <w:vAlign w:val="center"/>
            <w:hideMark/>
          </w:tcPr>
          <w:p w14:paraId="7874B937"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-3%</w:t>
            </w:r>
          </w:p>
        </w:tc>
        <w:tc>
          <w:tcPr>
            <w:tcW w:w="0" w:type="auto"/>
            <w:tcBorders>
              <w:top w:val="nil"/>
              <w:left w:val="nil"/>
              <w:bottom w:val="nil"/>
              <w:right w:val="single" w:sz="4" w:space="0" w:color="0137A6"/>
            </w:tcBorders>
            <w:shd w:val="clear" w:color="000000" w:fill="F2F2F2"/>
            <w:noWrap/>
            <w:vAlign w:val="center"/>
            <w:hideMark/>
          </w:tcPr>
          <w:p w14:paraId="30F27A3A"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-7%</w:t>
            </w:r>
          </w:p>
        </w:tc>
        <w:tc>
          <w:tcPr>
            <w:tcW w:w="0" w:type="auto"/>
            <w:tcBorders>
              <w:top w:val="nil"/>
              <w:left w:val="nil"/>
              <w:bottom w:val="nil"/>
              <w:right w:val="nil"/>
            </w:tcBorders>
            <w:shd w:val="clear" w:color="000000" w:fill="FFFFFF"/>
            <w:noWrap/>
            <w:vAlign w:val="center"/>
            <w:hideMark/>
          </w:tcPr>
          <w:p w14:paraId="6147D7AA"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-6%</w:t>
            </w:r>
          </w:p>
        </w:tc>
        <w:tc>
          <w:tcPr>
            <w:tcW w:w="0" w:type="auto"/>
            <w:tcBorders>
              <w:top w:val="nil"/>
              <w:left w:val="nil"/>
              <w:bottom w:val="nil"/>
              <w:right w:val="nil"/>
            </w:tcBorders>
            <w:shd w:val="clear" w:color="000000" w:fill="FFFFFF"/>
            <w:noWrap/>
            <w:vAlign w:val="center"/>
            <w:hideMark/>
          </w:tcPr>
          <w:p w14:paraId="1C29715F" w14:textId="77777777" w:rsidR="000016F7" w:rsidRPr="000016F7" w:rsidRDefault="000016F7" w:rsidP="000016F7">
            <w:pPr>
              <w:widowControl/>
              <w:jc w:val="right"/>
              <w:rPr>
                <w:rFonts w:ascii="Mulish" w:eastAsia="Times New Roman" w:hAnsi="Mulish" w:cs="Calibri"/>
                <w:i/>
                <w:iCs/>
                <w:color w:val="000000"/>
                <w:sz w:val="18"/>
                <w:szCs w:val="18"/>
                <w:lang w:val="en-US"/>
              </w:rPr>
            </w:pPr>
            <w:r w:rsidRPr="000016F7">
              <w:rPr>
                <w:rFonts w:ascii="Mulish" w:eastAsia="Times New Roman" w:hAnsi="Mulish" w:cs="Calibri"/>
                <w:i/>
                <w:iCs/>
                <w:color w:val="000000"/>
                <w:sz w:val="18"/>
                <w:szCs w:val="18"/>
                <w:lang w:val="en-US"/>
              </w:rPr>
              <w:t> </w:t>
            </w:r>
          </w:p>
        </w:tc>
      </w:tr>
    </w:tbl>
    <w:p w14:paraId="613B899C" w14:textId="199E66BE" w:rsidR="00FB225D" w:rsidRPr="0043393B" w:rsidRDefault="007F39F4"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43393B">
        <w:rPr>
          <w:rFonts w:ascii="Mulish" w:hAnsi="Mulish"/>
          <w:sz w:val="18"/>
          <w:szCs w:val="18"/>
        </w:rPr>
        <w:t>Pioneer General</w:t>
      </w:r>
      <w:r w:rsidR="00FB225D" w:rsidRPr="0043393B">
        <w:rPr>
          <w:rFonts w:ascii="Mulish" w:hAnsi="Mulish"/>
          <w:sz w:val="18"/>
          <w:szCs w:val="18"/>
        </w:rPr>
        <w:t xml:space="preserve"> has recorded increase</w:t>
      </w:r>
      <w:r w:rsidR="0037577E" w:rsidRPr="0043393B">
        <w:rPr>
          <w:rFonts w:ascii="Mulish" w:hAnsi="Mulish"/>
          <w:sz w:val="18"/>
          <w:szCs w:val="18"/>
        </w:rPr>
        <w:t>s</w:t>
      </w:r>
      <w:r w:rsidR="00FB225D" w:rsidRPr="0043393B">
        <w:rPr>
          <w:rFonts w:ascii="Mulish" w:hAnsi="Mulish"/>
          <w:sz w:val="18"/>
          <w:szCs w:val="18"/>
        </w:rPr>
        <w:t xml:space="preserve"> in t</w:t>
      </w:r>
      <w:r w:rsidR="00B20D0A" w:rsidRPr="0043393B">
        <w:rPr>
          <w:rFonts w:ascii="Mulish" w:hAnsi="Mulish"/>
          <w:sz w:val="18"/>
          <w:szCs w:val="18"/>
        </w:rPr>
        <w:t xml:space="preserve">he net earned premium from </w:t>
      </w:r>
      <w:r w:rsidR="0094278F" w:rsidRPr="0043393B">
        <w:rPr>
          <w:rFonts w:ascii="Mulish" w:hAnsi="Mulish"/>
          <w:sz w:val="18"/>
          <w:szCs w:val="18"/>
        </w:rPr>
        <w:t>201</w:t>
      </w:r>
      <w:r w:rsidR="00E423DF">
        <w:rPr>
          <w:rFonts w:ascii="Mulish" w:hAnsi="Mulish"/>
          <w:sz w:val="18"/>
          <w:szCs w:val="18"/>
        </w:rPr>
        <w:t>9</w:t>
      </w:r>
      <w:r w:rsidR="00B20D0A" w:rsidRPr="0043393B">
        <w:rPr>
          <w:rFonts w:ascii="Mulish" w:hAnsi="Mulish"/>
          <w:sz w:val="18"/>
          <w:szCs w:val="18"/>
        </w:rPr>
        <w:t xml:space="preserve"> to 20</w:t>
      </w:r>
      <w:r w:rsidR="00D40558" w:rsidRPr="0043393B">
        <w:rPr>
          <w:rFonts w:ascii="Mulish" w:hAnsi="Mulish"/>
          <w:sz w:val="18"/>
          <w:szCs w:val="18"/>
        </w:rPr>
        <w:t>2</w:t>
      </w:r>
      <w:r w:rsidR="00E423DF">
        <w:rPr>
          <w:rFonts w:ascii="Mulish" w:hAnsi="Mulish"/>
          <w:sz w:val="18"/>
          <w:szCs w:val="18"/>
        </w:rPr>
        <w:t>3</w:t>
      </w:r>
      <w:r w:rsidR="00B20D0A" w:rsidRPr="0043393B">
        <w:rPr>
          <w:rFonts w:ascii="Mulish" w:hAnsi="Mulish"/>
          <w:sz w:val="18"/>
          <w:szCs w:val="18"/>
        </w:rPr>
        <w:t xml:space="preserve"> </w:t>
      </w:r>
      <w:r w:rsidR="004204B0" w:rsidRPr="0043393B">
        <w:rPr>
          <w:rFonts w:ascii="Mulish" w:hAnsi="Mulish"/>
          <w:sz w:val="18"/>
          <w:szCs w:val="18"/>
        </w:rPr>
        <w:t xml:space="preserve">with a Compounded Annual Growth Rate (CAGR) of </w:t>
      </w:r>
      <w:r w:rsidR="0098785E">
        <w:rPr>
          <w:rFonts w:ascii="Mulish" w:hAnsi="Mulish"/>
          <w:b/>
          <w:bCs/>
          <w:sz w:val="18"/>
          <w:szCs w:val="18"/>
        </w:rPr>
        <w:t>22</w:t>
      </w:r>
      <w:r w:rsidR="004204B0" w:rsidRPr="0043393B">
        <w:rPr>
          <w:rFonts w:ascii="Mulish" w:hAnsi="Mulish"/>
          <w:b/>
          <w:bCs/>
          <w:sz w:val="18"/>
          <w:szCs w:val="18"/>
        </w:rPr>
        <w:t>%.</w:t>
      </w:r>
    </w:p>
    <w:p w14:paraId="7F8F4920" w14:textId="42A8DDA0" w:rsidR="0046348D" w:rsidRDefault="00D40558"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43393B">
        <w:rPr>
          <w:rFonts w:ascii="Mulish" w:hAnsi="Mulish"/>
          <w:sz w:val="18"/>
          <w:szCs w:val="18"/>
        </w:rPr>
        <w:t>T</w:t>
      </w:r>
      <w:r w:rsidR="00A735EE" w:rsidRPr="0043393B">
        <w:rPr>
          <w:rFonts w:ascii="Mulish" w:hAnsi="Mulish"/>
          <w:sz w:val="18"/>
          <w:szCs w:val="18"/>
        </w:rPr>
        <w:t xml:space="preserve">he </w:t>
      </w:r>
      <w:r w:rsidR="00144AB4" w:rsidRPr="0043393B">
        <w:rPr>
          <w:rFonts w:ascii="Mulish" w:hAnsi="Mulish"/>
          <w:sz w:val="18"/>
          <w:szCs w:val="18"/>
        </w:rPr>
        <w:t>claim</w:t>
      </w:r>
      <w:r w:rsidR="00A735EE" w:rsidRPr="0043393B">
        <w:rPr>
          <w:rFonts w:ascii="Mulish" w:hAnsi="Mulish"/>
          <w:sz w:val="18"/>
          <w:szCs w:val="18"/>
        </w:rPr>
        <w:t xml:space="preserve"> ratio</w:t>
      </w:r>
      <w:r w:rsidR="00416DF3">
        <w:rPr>
          <w:rFonts w:ascii="Mulish" w:hAnsi="Mulish"/>
          <w:sz w:val="18"/>
          <w:szCs w:val="18"/>
        </w:rPr>
        <w:t xml:space="preserve"> </w:t>
      </w:r>
      <w:r w:rsidR="0098785E">
        <w:rPr>
          <w:rFonts w:ascii="Mulish" w:hAnsi="Mulish"/>
          <w:sz w:val="18"/>
          <w:szCs w:val="18"/>
        </w:rPr>
        <w:t>in</w:t>
      </w:r>
      <w:r w:rsidR="00416DF3">
        <w:rPr>
          <w:rFonts w:ascii="Mulish" w:hAnsi="Mulish"/>
          <w:sz w:val="18"/>
          <w:szCs w:val="18"/>
        </w:rPr>
        <w:t>creased</w:t>
      </w:r>
      <w:r w:rsidR="00822ABC" w:rsidRPr="0043393B">
        <w:rPr>
          <w:rFonts w:ascii="Mulish" w:hAnsi="Mulish"/>
          <w:sz w:val="18"/>
          <w:szCs w:val="18"/>
        </w:rPr>
        <w:t xml:space="preserve"> </w:t>
      </w:r>
      <w:r w:rsidR="00F27D03" w:rsidRPr="0043393B">
        <w:rPr>
          <w:rFonts w:ascii="Mulish" w:hAnsi="Mulish"/>
          <w:sz w:val="18"/>
          <w:szCs w:val="18"/>
        </w:rPr>
        <w:t xml:space="preserve">to </w:t>
      </w:r>
      <w:r w:rsidR="00416DF3">
        <w:rPr>
          <w:rFonts w:ascii="Mulish" w:hAnsi="Mulish"/>
          <w:b/>
          <w:bCs/>
          <w:sz w:val="18"/>
          <w:szCs w:val="18"/>
        </w:rPr>
        <w:t>6</w:t>
      </w:r>
      <w:r w:rsidR="0046348D">
        <w:rPr>
          <w:rFonts w:ascii="Mulish" w:hAnsi="Mulish"/>
          <w:b/>
          <w:bCs/>
          <w:sz w:val="18"/>
          <w:szCs w:val="18"/>
        </w:rPr>
        <w:t>6</w:t>
      </w:r>
      <w:r w:rsidR="00F27D03" w:rsidRPr="0043393B">
        <w:rPr>
          <w:rFonts w:ascii="Mulish" w:hAnsi="Mulish"/>
          <w:b/>
          <w:bCs/>
          <w:sz w:val="18"/>
          <w:szCs w:val="18"/>
        </w:rPr>
        <w:t>%</w:t>
      </w:r>
      <w:r w:rsidR="00F27D03" w:rsidRPr="0043393B">
        <w:rPr>
          <w:rFonts w:ascii="Mulish" w:hAnsi="Mulish"/>
          <w:sz w:val="18"/>
          <w:szCs w:val="18"/>
        </w:rPr>
        <w:t xml:space="preserve"> </w:t>
      </w:r>
      <w:r w:rsidR="00696E82">
        <w:rPr>
          <w:rFonts w:ascii="Mulish" w:hAnsi="Mulish"/>
          <w:sz w:val="18"/>
          <w:szCs w:val="18"/>
        </w:rPr>
        <w:t>in 202</w:t>
      </w:r>
      <w:r w:rsidR="0098785E">
        <w:rPr>
          <w:rFonts w:ascii="Mulish" w:hAnsi="Mulish"/>
          <w:sz w:val="18"/>
          <w:szCs w:val="18"/>
        </w:rPr>
        <w:t>3</w:t>
      </w:r>
      <w:r w:rsidR="00696E82">
        <w:rPr>
          <w:rFonts w:ascii="Mulish" w:hAnsi="Mulish"/>
          <w:sz w:val="18"/>
          <w:szCs w:val="18"/>
        </w:rPr>
        <w:t xml:space="preserve"> </w:t>
      </w:r>
      <w:r w:rsidRPr="0043393B">
        <w:rPr>
          <w:rFonts w:ascii="Mulish" w:hAnsi="Mulish"/>
          <w:sz w:val="18"/>
          <w:szCs w:val="18"/>
        </w:rPr>
        <w:t>from</w:t>
      </w:r>
      <w:r w:rsidR="00822ABC" w:rsidRPr="0043393B">
        <w:rPr>
          <w:rFonts w:ascii="Mulish" w:hAnsi="Mulish"/>
          <w:sz w:val="18"/>
          <w:szCs w:val="18"/>
        </w:rPr>
        <w:t xml:space="preserve"> </w:t>
      </w:r>
      <w:r w:rsidR="00F86EBA">
        <w:rPr>
          <w:rFonts w:ascii="Mulish" w:hAnsi="Mulish"/>
          <w:b/>
          <w:bCs/>
          <w:sz w:val="18"/>
          <w:szCs w:val="18"/>
        </w:rPr>
        <w:t>64</w:t>
      </w:r>
      <w:r w:rsidR="00822ABC" w:rsidRPr="0043393B">
        <w:rPr>
          <w:rFonts w:ascii="Mulish" w:hAnsi="Mulish"/>
          <w:b/>
          <w:bCs/>
          <w:sz w:val="18"/>
          <w:szCs w:val="18"/>
        </w:rPr>
        <w:t>%</w:t>
      </w:r>
      <w:r w:rsidR="00822ABC" w:rsidRPr="0043393B">
        <w:rPr>
          <w:rFonts w:ascii="Mulish" w:hAnsi="Mulish"/>
          <w:sz w:val="18"/>
          <w:szCs w:val="18"/>
        </w:rPr>
        <w:t xml:space="preserve"> in 20</w:t>
      </w:r>
      <w:r w:rsidR="000206DE">
        <w:rPr>
          <w:rFonts w:ascii="Mulish" w:hAnsi="Mulish"/>
          <w:sz w:val="18"/>
          <w:szCs w:val="18"/>
        </w:rPr>
        <w:t>2</w:t>
      </w:r>
      <w:r w:rsidR="00F86EBA">
        <w:rPr>
          <w:rFonts w:ascii="Mulish" w:hAnsi="Mulish"/>
          <w:sz w:val="18"/>
          <w:szCs w:val="18"/>
        </w:rPr>
        <w:t>2</w:t>
      </w:r>
      <w:r w:rsidR="00822ABC" w:rsidRPr="0043393B">
        <w:rPr>
          <w:rFonts w:ascii="Mulish" w:hAnsi="Mulish"/>
          <w:sz w:val="18"/>
          <w:szCs w:val="18"/>
        </w:rPr>
        <w:t>.</w:t>
      </w:r>
      <w:r w:rsidR="002869C6" w:rsidRPr="0043393B">
        <w:rPr>
          <w:rFonts w:ascii="Mulish" w:hAnsi="Mulish"/>
          <w:sz w:val="18"/>
          <w:szCs w:val="18"/>
        </w:rPr>
        <w:t xml:space="preserve"> </w:t>
      </w:r>
      <w:r w:rsidR="00146358">
        <w:rPr>
          <w:rFonts w:ascii="Mulish" w:hAnsi="Mulish"/>
          <w:sz w:val="18"/>
          <w:szCs w:val="18"/>
        </w:rPr>
        <w:t xml:space="preserve">This increase can be attributable </w:t>
      </w:r>
      <w:r w:rsidR="001D67A6">
        <w:rPr>
          <w:rFonts w:ascii="Mulish" w:hAnsi="Mulish"/>
          <w:sz w:val="18"/>
          <w:szCs w:val="18"/>
        </w:rPr>
        <w:t>to the fact</w:t>
      </w:r>
      <w:r w:rsidR="00146358">
        <w:rPr>
          <w:rFonts w:ascii="Mulish" w:hAnsi="Mulish"/>
          <w:sz w:val="18"/>
          <w:szCs w:val="18"/>
        </w:rPr>
        <w:t xml:space="preserve"> tha</w:t>
      </w:r>
      <w:r w:rsidR="00522152">
        <w:rPr>
          <w:rFonts w:ascii="Mulish" w:hAnsi="Mulish"/>
          <w:sz w:val="18"/>
          <w:szCs w:val="18"/>
        </w:rPr>
        <w:t xml:space="preserve">t </w:t>
      </w:r>
      <w:r w:rsidR="00491DBA">
        <w:rPr>
          <w:rFonts w:ascii="Mulish" w:hAnsi="Mulish"/>
          <w:sz w:val="18"/>
          <w:szCs w:val="18"/>
        </w:rPr>
        <w:t xml:space="preserve">increase in the net claims </w:t>
      </w:r>
      <w:r w:rsidR="000667DC">
        <w:rPr>
          <w:rFonts w:ascii="Mulish" w:hAnsi="Mulish"/>
          <w:sz w:val="18"/>
          <w:szCs w:val="18"/>
        </w:rPr>
        <w:t xml:space="preserve">incurred </w:t>
      </w:r>
      <w:r w:rsidR="00491DBA">
        <w:rPr>
          <w:rFonts w:ascii="Mulish" w:hAnsi="Mulish"/>
          <w:sz w:val="18"/>
          <w:szCs w:val="18"/>
        </w:rPr>
        <w:t xml:space="preserve">was higher than </w:t>
      </w:r>
      <w:r w:rsidR="00C074E9">
        <w:rPr>
          <w:rFonts w:ascii="Mulish" w:hAnsi="Mulish"/>
          <w:sz w:val="18"/>
          <w:szCs w:val="18"/>
        </w:rPr>
        <w:t>the increase in net earned premium</w:t>
      </w:r>
      <w:r w:rsidR="0046348D">
        <w:rPr>
          <w:rFonts w:ascii="Mulish" w:hAnsi="Mulish"/>
          <w:sz w:val="18"/>
          <w:szCs w:val="18"/>
        </w:rPr>
        <w:t xml:space="preserve"> between 2022 and 2023.</w:t>
      </w:r>
    </w:p>
    <w:p w14:paraId="7301B3F5" w14:textId="15FF2BF7" w:rsidR="002C6C44" w:rsidRPr="0099630D" w:rsidRDefault="002C6C44"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9630D">
        <w:rPr>
          <w:rFonts w:ascii="Mulish" w:hAnsi="Mulish"/>
          <w:sz w:val="18"/>
          <w:szCs w:val="18"/>
        </w:rPr>
        <w:t xml:space="preserve">The company’s expense ratio is observed to have </w:t>
      </w:r>
      <w:r w:rsidR="00B55FCC" w:rsidRPr="0099630D">
        <w:rPr>
          <w:rFonts w:ascii="Mulish" w:hAnsi="Mulish"/>
          <w:sz w:val="18"/>
          <w:szCs w:val="18"/>
        </w:rPr>
        <w:t>increased</w:t>
      </w:r>
      <w:r w:rsidRPr="0099630D">
        <w:rPr>
          <w:rFonts w:ascii="Mulish" w:hAnsi="Mulish"/>
          <w:sz w:val="18"/>
          <w:szCs w:val="18"/>
        </w:rPr>
        <w:t xml:space="preserve"> to </w:t>
      </w:r>
      <w:r w:rsidR="00B55FCC" w:rsidRPr="0099630D">
        <w:rPr>
          <w:rFonts w:ascii="Mulish" w:hAnsi="Mulish"/>
          <w:b/>
          <w:bCs/>
          <w:sz w:val="18"/>
          <w:szCs w:val="18"/>
        </w:rPr>
        <w:t>31</w:t>
      </w:r>
      <w:r w:rsidRPr="0099630D">
        <w:rPr>
          <w:rFonts w:ascii="Mulish" w:hAnsi="Mulish"/>
          <w:b/>
          <w:bCs/>
          <w:sz w:val="18"/>
          <w:szCs w:val="18"/>
        </w:rPr>
        <w:t>%</w:t>
      </w:r>
      <w:r w:rsidRPr="0099630D">
        <w:rPr>
          <w:rFonts w:ascii="Mulish" w:hAnsi="Mulish"/>
          <w:sz w:val="18"/>
          <w:szCs w:val="18"/>
        </w:rPr>
        <w:t xml:space="preserve"> in 202</w:t>
      </w:r>
      <w:r w:rsidR="00B55FCC" w:rsidRPr="0099630D">
        <w:rPr>
          <w:rFonts w:ascii="Mulish" w:hAnsi="Mulish"/>
          <w:sz w:val="18"/>
          <w:szCs w:val="18"/>
        </w:rPr>
        <w:t>3</w:t>
      </w:r>
      <w:r w:rsidRPr="0099630D">
        <w:rPr>
          <w:rFonts w:ascii="Mulish" w:hAnsi="Mulish"/>
          <w:sz w:val="18"/>
          <w:szCs w:val="18"/>
        </w:rPr>
        <w:t xml:space="preserve"> from </w:t>
      </w:r>
      <w:r w:rsidR="00B55FCC" w:rsidRPr="0099630D">
        <w:rPr>
          <w:rFonts w:ascii="Mulish" w:hAnsi="Mulish"/>
          <w:b/>
          <w:bCs/>
          <w:sz w:val="18"/>
          <w:szCs w:val="18"/>
        </w:rPr>
        <w:t>26</w:t>
      </w:r>
      <w:r w:rsidRPr="0099630D">
        <w:rPr>
          <w:rFonts w:ascii="Mulish" w:hAnsi="Mulish"/>
          <w:b/>
          <w:bCs/>
          <w:sz w:val="18"/>
          <w:szCs w:val="18"/>
        </w:rPr>
        <w:t>%</w:t>
      </w:r>
      <w:r w:rsidRPr="0099630D">
        <w:rPr>
          <w:rFonts w:ascii="Mulish" w:hAnsi="Mulish"/>
          <w:sz w:val="18"/>
          <w:szCs w:val="18"/>
        </w:rPr>
        <w:t xml:space="preserve"> in 202</w:t>
      </w:r>
      <w:r w:rsidR="00B55FCC" w:rsidRPr="0099630D">
        <w:rPr>
          <w:rFonts w:ascii="Mulish" w:hAnsi="Mulish"/>
          <w:sz w:val="18"/>
          <w:szCs w:val="18"/>
        </w:rPr>
        <w:t>2</w:t>
      </w:r>
      <w:r w:rsidRPr="0099630D">
        <w:rPr>
          <w:rFonts w:ascii="Mulish" w:hAnsi="Mulish"/>
          <w:sz w:val="18"/>
          <w:szCs w:val="18"/>
        </w:rPr>
        <w:t>.</w:t>
      </w:r>
      <w:r w:rsidR="00163D50" w:rsidRPr="0099630D">
        <w:rPr>
          <w:rFonts w:ascii="Mulish" w:hAnsi="Mulish"/>
          <w:sz w:val="18"/>
          <w:szCs w:val="18"/>
        </w:rPr>
        <w:t xml:space="preserve"> </w:t>
      </w:r>
    </w:p>
    <w:p w14:paraId="616849E9" w14:textId="635FE2A4" w:rsidR="00E24BC3" w:rsidRDefault="00F9122C"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43393B">
        <w:rPr>
          <w:rFonts w:ascii="Mulish" w:hAnsi="Mulish"/>
          <w:sz w:val="18"/>
          <w:szCs w:val="18"/>
        </w:rPr>
        <w:t xml:space="preserve">The </w:t>
      </w:r>
      <w:r w:rsidR="00E86A4D" w:rsidRPr="0043393B">
        <w:rPr>
          <w:rFonts w:ascii="Mulish" w:hAnsi="Mulish"/>
          <w:sz w:val="18"/>
          <w:szCs w:val="18"/>
        </w:rPr>
        <w:t xml:space="preserve">combined ratio </w:t>
      </w:r>
      <w:r w:rsidR="00A82737">
        <w:rPr>
          <w:rFonts w:ascii="Mulish" w:hAnsi="Mulish"/>
          <w:sz w:val="18"/>
          <w:szCs w:val="18"/>
        </w:rPr>
        <w:t>in</w:t>
      </w:r>
      <w:r w:rsidR="001349B7" w:rsidRPr="0043393B">
        <w:rPr>
          <w:rFonts w:ascii="Mulish" w:hAnsi="Mulish"/>
          <w:sz w:val="18"/>
          <w:szCs w:val="18"/>
        </w:rPr>
        <w:t>c</w:t>
      </w:r>
      <w:r w:rsidR="00C616E8" w:rsidRPr="0043393B">
        <w:rPr>
          <w:rFonts w:ascii="Mulish" w:hAnsi="Mulish"/>
          <w:sz w:val="18"/>
          <w:szCs w:val="18"/>
        </w:rPr>
        <w:t>reased in 20</w:t>
      </w:r>
      <w:r w:rsidR="00D40558" w:rsidRPr="0043393B">
        <w:rPr>
          <w:rFonts w:ascii="Mulish" w:hAnsi="Mulish"/>
          <w:sz w:val="18"/>
          <w:szCs w:val="18"/>
        </w:rPr>
        <w:t>2</w:t>
      </w:r>
      <w:r w:rsidR="00A82737">
        <w:rPr>
          <w:rFonts w:ascii="Mulish" w:hAnsi="Mulish"/>
          <w:sz w:val="18"/>
          <w:szCs w:val="18"/>
        </w:rPr>
        <w:t>3</w:t>
      </w:r>
      <w:r w:rsidR="0003296C">
        <w:rPr>
          <w:rFonts w:ascii="Mulish" w:hAnsi="Mulish"/>
          <w:sz w:val="18"/>
          <w:szCs w:val="18"/>
        </w:rPr>
        <w:t xml:space="preserve"> </w:t>
      </w:r>
      <w:r w:rsidR="00C616E8" w:rsidRPr="0043393B">
        <w:rPr>
          <w:rFonts w:ascii="Mulish" w:hAnsi="Mulish"/>
          <w:sz w:val="18"/>
          <w:szCs w:val="18"/>
        </w:rPr>
        <w:t xml:space="preserve">to </w:t>
      </w:r>
      <w:r w:rsidR="006C1DD6" w:rsidRPr="0043393B">
        <w:rPr>
          <w:rFonts w:ascii="Mulish" w:hAnsi="Mulish"/>
          <w:b/>
          <w:bCs/>
          <w:sz w:val="18"/>
          <w:szCs w:val="18"/>
        </w:rPr>
        <w:t>1</w:t>
      </w:r>
      <w:r w:rsidR="0003296C">
        <w:rPr>
          <w:rFonts w:ascii="Mulish" w:hAnsi="Mulish"/>
          <w:b/>
          <w:bCs/>
          <w:sz w:val="18"/>
          <w:szCs w:val="18"/>
        </w:rPr>
        <w:t>0</w:t>
      </w:r>
      <w:r w:rsidR="00D036A8">
        <w:rPr>
          <w:rFonts w:ascii="Mulish" w:hAnsi="Mulish"/>
          <w:b/>
          <w:bCs/>
          <w:sz w:val="18"/>
          <w:szCs w:val="18"/>
        </w:rPr>
        <w:t>7</w:t>
      </w:r>
      <w:r w:rsidR="00C616E8" w:rsidRPr="0043393B">
        <w:rPr>
          <w:rFonts w:ascii="Mulish" w:hAnsi="Mulish"/>
          <w:b/>
          <w:bCs/>
          <w:sz w:val="18"/>
          <w:szCs w:val="18"/>
        </w:rPr>
        <w:t>%</w:t>
      </w:r>
      <w:r w:rsidR="00C616E8" w:rsidRPr="0043393B">
        <w:rPr>
          <w:rFonts w:ascii="Mulish" w:hAnsi="Mulish"/>
          <w:sz w:val="18"/>
          <w:szCs w:val="18"/>
        </w:rPr>
        <w:t xml:space="preserve"> from </w:t>
      </w:r>
      <w:r w:rsidR="00C616E8" w:rsidRPr="0043393B">
        <w:rPr>
          <w:rFonts w:ascii="Mulish" w:hAnsi="Mulish"/>
          <w:b/>
          <w:bCs/>
          <w:sz w:val="18"/>
          <w:szCs w:val="18"/>
        </w:rPr>
        <w:t>1</w:t>
      </w:r>
      <w:r w:rsidR="0003296C">
        <w:rPr>
          <w:rFonts w:ascii="Mulish" w:hAnsi="Mulish"/>
          <w:b/>
          <w:bCs/>
          <w:sz w:val="18"/>
          <w:szCs w:val="18"/>
        </w:rPr>
        <w:t>0</w:t>
      </w:r>
      <w:r w:rsidR="00A82737">
        <w:rPr>
          <w:rFonts w:ascii="Mulish" w:hAnsi="Mulish"/>
          <w:b/>
          <w:bCs/>
          <w:sz w:val="18"/>
          <w:szCs w:val="18"/>
        </w:rPr>
        <w:t>3</w:t>
      </w:r>
      <w:r w:rsidR="00C616E8" w:rsidRPr="0043393B">
        <w:rPr>
          <w:rFonts w:ascii="Mulish" w:hAnsi="Mulish"/>
          <w:b/>
          <w:bCs/>
          <w:sz w:val="18"/>
          <w:szCs w:val="18"/>
        </w:rPr>
        <w:t>%</w:t>
      </w:r>
      <w:r w:rsidR="00C616E8" w:rsidRPr="0043393B">
        <w:rPr>
          <w:rFonts w:ascii="Mulish" w:hAnsi="Mulish"/>
          <w:sz w:val="18"/>
          <w:szCs w:val="18"/>
        </w:rPr>
        <w:t xml:space="preserve"> in 20</w:t>
      </w:r>
      <w:r w:rsidR="00696A1B">
        <w:rPr>
          <w:rFonts w:ascii="Mulish" w:hAnsi="Mulish"/>
          <w:sz w:val="18"/>
          <w:szCs w:val="18"/>
        </w:rPr>
        <w:t>2</w:t>
      </w:r>
      <w:r w:rsidR="00A82737">
        <w:rPr>
          <w:rFonts w:ascii="Mulish" w:hAnsi="Mulish"/>
          <w:sz w:val="18"/>
          <w:szCs w:val="18"/>
        </w:rPr>
        <w:t>3</w:t>
      </w:r>
      <w:r w:rsidR="00C616E8" w:rsidRPr="0043393B">
        <w:rPr>
          <w:rFonts w:ascii="Mulish" w:hAnsi="Mulish"/>
          <w:sz w:val="18"/>
          <w:szCs w:val="18"/>
        </w:rPr>
        <w:t xml:space="preserve"> </w:t>
      </w:r>
      <w:r w:rsidR="003D2034" w:rsidRPr="0043393B">
        <w:rPr>
          <w:rFonts w:ascii="Mulish" w:hAnsi="Mulish"/>
          <w:sz w:val="18"/>
          <w:szCs w:val="18"/>
        </w:rPr>
        <w:t xml:space="preserve">due </w:t>
      </w:r>
      <w:r w:rsidR="00FB1042">
        <w:rPr>
          <w:rFonts w:ascii="Mulish" w:hAnsi="Mulish"/>
          <w:sz w:val="18"/>
          <w:szCs w:val="18"/>
        </w:rPr>
        <w:t xml:space="preserve">to </w:t>
      </w:r>
      <w:proofErr w:type="spellStart"/>
      <w:proofErr w:type="gramStart"/>
      <w:r w:rsidR="00FB1042">
        <w:rPr>
          <w:rFonts w:ascii="Mulish" w:hAnsi="Mulish"/>
          <w:sz w:val="18"/>
          <w:szCs w:val="18"/>
        </w:rPr>
        <w:t>a</w:t>
      </w:r>
      <w:proofErr w:type="spellEnd"/>
      <w:proofErr w:type="gramEnd"/>
      <w:r w:rsidR="00FB1042">
        <w:rPr>
          <w:rFonts w:ascii="Mulish" w:hAnsi="Mulish"/>
          <w:sz w:val="18"/>
          <w:szCs w:val="18"/>
        </w:rPr>
        <w:t xml:space="preserve"> </w:t>
      </w:r>
      <w:r w:rsidR="00A82737">
        <w:rPr>
          <w:rFonts w:ascii="Mulish" w:hAnsi="Mulish"/>
          <w:sz w:val="18"/>
          <w:szCs w:val="18"/>
        </w:rPr>
        <w:t>in</w:t>
      </w:r>
      <w:r w:rsidR="00FB1042">
        <w:rPr>
          <w:rFonts w:ascii="Mulish" w:hAnsi="Mulish"/>
          <w:sz w:val="18"/>
          <w:szCs w:val="18"/>
        </w:rPr>
        <w:t xml:space="preserve">crease in the claim and expense ratios. </w:t>
      </w:r>
    </w:p>
    <w:p w14:paraId="23B4CC19" w14:textId="2BFEACB7" w:rsidR="00046765" w:rsidRPr="00046765" w:rsidRDefault="00046765" w:rsidP="00046765">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046765">
        <w:rPr>
          <w:rFonts w:ascii="Mulish" w:hAnsi="Mulish"/>
          <w:sz w:val="18"/>
          <w:szCs w:val="18"/>
        </w:rPr>
        <w:t xml:space="preserve">The overall profit ratio over the five-year period stood at </w:t>
      </w:r>
      <w:r w:rsidRPr="00224427">
        <w:rPr>
          <w:rFonts w:ascii="Mulish" w:hAnsi="Mulish"/>
          <w:b/>
          <w:bCs/>
          <w:color w:val="FF0000"/>
          <w:sz w:val="18"/>
          <w:szCs w:val="18"/>
        </w:rPr>
        <w:t>-6%</w:t>
      </w:r>
      <w:r w:rsidRPr="00224427">
        <w:rPr>
          <w:rFonts w:ascii="Mulish" w:hAnsi="Mulish"/>
          <w:color w:val="FF0000"/>
          <w:sz w:val="18"/>
          <w:szCs w:val="18"/>
        </w:rPr>
        <w:t xml:space="preserve"> </w:t>
      </w:r>
      <w:r w:rsidRPr="00046765">
        <w:rPr>
          <w:rFonts w:ascii="Mulish" w:hAnsi="Mulish"/>
          <w:sz w:val="18"/>
          <w:szCs w:val="18"/>
        </w:rPr>
        <w:t>as at 2023; this is mainly driven by high claim ratios, especially in 2023.</w:t>
      </w:r>
    </w:p>
    <w:p w14:paraId="078A4D1A" w14:textId="6326152E" w:rsidR="0007541E" w:rsidRPr="002450DA" w:rsidRDefault="0007541E" w:rsidP="00DD0603">
      <w:pPr>
        <w:widowControl/>
        <w:numPr>
          <w:ilvl w:val="1"/>
          <w:numId w:val="1"/>
        </w:numPr>
        <w:autoSpaceDE w:val="0"/>
        <w:autoSpaceDN w:val="0"/>
        <w:adjustRightInd w:val="0"/>
        <w:spacing w:before="240" w:after="160" w:line="259" w:lineRule="auto"/>
        <w:ind w:left="709" w:hanging="709"/>
        <w:jc w:val="both"/>
        <w:rPr>
          <w:rFonts w:ascii="Lato" w:hAnsi="Lato"/>
          <w:sz w:val="18"/>
          <w:szCs w:val="18"/>
        </w:rPr>
      </w:pPr>
      <w:r w:rsidRPr="002450DA">
        <w:rPr>
          <w:rFonts w:ascii="Lato" w:hAnsi="Lato"/>
          <w:sz w:val="18"/>
          <w:szCs w:val="18"/>
        </w:rPr>
        <w:br w:type="page"/>
      </w:r>
    </w:p>
    <w:p w14:paraId="5DA49A05" w14:textId="56C67171" w:rsidR="0007541E" w:rsidRDefault="00F16374"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Pr>
          <w:rFonts w:ascii="Mulish" w:hAnsi="Mulish"/>
          <w:noProof/>
          <w:sz w:val="18"/>
          <w:szCs w:val="18"/>
        </w:rPr>
        <w:lastRenderedPageBreak/>
        <mc:AlternateContent>
          <mc:Choice Requires="wpi">
            <w:drawing>
              <wp:anchor distT="0" distB="0" distL="114300" distR="114300" simplePos="0" relativeHeight="251658246" behindDoc="0" locked="0" layoutInCell="1" allowOverlap="1" wp14:anchorId="0626230B" wp14:editId="222C128C">
                <wp:simplePos x="0" y="0"/>
                <wp:positionH relativeFrom="column">
                  <wp:posOffset>7378179</wp:posOffset>
                </wp:positionH>
                <wp:positionV relativeFrom="paragraph">
                  <wp:posOffset>338117</wp:posOffset>
                </wp:positionV>
                <wp:extent cx="360" cy="360"/>
                <wp:effectExtent l="57150" t="38100" r="57150" b="57150"/>
                <wp:wrapNone/>
                <wp:docPr id="1104763662" name="Ink 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type w14:anchorId="0F3875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80.15pt;margin-top:25.8pt;width:1.6pt;height:1.6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VnTpsAQAABQMAAA4AAABkcnMvZTJvRG9jLnhtbJxSy07DMBC8I/EP&#10;lu80SUEFoiY9UCH1APQAH2Acu7GIvdHaadq/Z5O+UhBC6sVaz8qzMzuezja2YmuF3oDLeDKKOVNO&#10;QmHcKuMf7883D5z5IFwhKnAq41vl+Sy/vpq2darGUEJVKGRE4nza1hkvQ6jTKPKyVFb4EdTKUVMD&#10;WhHoiquoQNESu62icRxPohawqBGk8p7Q+a7J855fayXDm9ZeBVaRujh+IH3hWGHGH+/HBH3uiyif&#10;inSFoi6N3IsSF2iywjiScKSaiyBYg+YXlTUSwYMOIwk2Aq2NVL0j8pbEP7wt3FfnK7mTDaYSXFAu&#10;LAWGw/b6xiUjbEUbaF+goHxEE4DvGWk9/8exEz0H2VjSs8sEVSUCfQhfmtpzhqkpMo6LIjnpd+un&#10;k4Mlnny9njcokWhv+a8nG422WzYpYZuMU5zb7uyzVJvAJIG3E4Il4V0x4Ny9PUwYLJXGnsU3vHeS&#10;Br83/wYAAP//AwBQSwMEFAAGAAgAAAAhAExqRBnsAQAAhwUAABAAAABkcnMvaW5rL2luazEueG1s&#10;tFRNb5wwEL1Xyn+wnPOC+dgvFDbqIStVatUqSaX2SMABK9heGbPs/vsOBryrAqoqJRewx37Pb/zG&#10;c3d/4iU6UlUxKWLsOQQjKlKZMZHH+OfzfrHBqNKJyJJSChrjM63w/e7m0x0Tb7yM4IuAQVTtiJcx&#10;LrQ+RK7bNI3TBI5UuesTErhfxNu3r3jXozL6ygTTcGQ1hFIpND3plixiWYxTfSJ2P3A/yVql1C63&#10;EZVedmiVpHQvFU+0ZSwSIWiJRMJB9y+M9PkAAwbn5FRhxBkkvPAdL1yHm4ctBJJTjK/mNUisQAnH&#10;7jTn7w/g3I85W1mBv16tMeolZfQ4p+n75xmCFThr4fks/GEavh2hXWN4NH/xP5Q8UKUZvXjcOdIv&#10;nFHazY05nUuKVrKs28LA6JiUNfjlEXI523Mn3BjzgTHvygemzPJdi5vyZayutWiW7q90Mzq2aoIR&#10;XPtPxt6+3oKe0njVr9g3N9S+ZpxCJ+AH+wh1Bcm34SetTL/wiR8uSLDwNs/eMgpXEVk5gb9ti204&#10;r3vmA+eLqqvC8r2oy4M2KzbTLrmGZbqwhUEcslx6oa3q68qYQheU5YX+B7yXafBW9ES7MmWP+qb1&#10;SF9jfGs6FjLILmDSIYigNSEb+JHhEgzYssNF7/4AAAD//wMAUEsDBBQABgAIAAAAIQCkJcu24gAA&#10;AAsBAAAPAAAAZHJzL2Rvd25yZXYueG1sTI9NS8NAEIbvgv9hGcGb3cS2scRsihisIgoaP8DbNjtN&#10;gtnZkN028d87PenxnXl455lsPdlOHHDwrSMF8SwCgVQ501Kt4P3t7mIFwgdNRneOUMEPeljnpyeZ&#10;To0b6RUPZagFl5BPtYImhD6V0lcNWu1nrkfi3c4NVgeOQy3NoEcut528jKJEWt0SX2h0j7cNVt/l&#10;3irYPH09+Kv757LbLMbHXfFRfPqXQqnzs+nmGkTAKfzBcNRndcjZaev2ZLzoOMdJNGdWwTJOQByJ&#10;OJkvQWx5sliBzDP5/4f8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AVnTpsAQAABQMAAA4AAAAAAAAAAAAAAAAAPAIAAGRycy9lMm9Eb2MueG1sUEsBAi0A&#10;FAAGAAgAAAAhAExqRBnsAQAAhwUAABAAAAAAAAAAAAAAAAAA1AMAAGRycy9pbmsvaW5rMS54bWxQ&#10;SwECLQAUAAYACAAAACEApCXLtuIAAAALAQAADwAAAAAAAAAAAAAAAADuBQAAZHJzL2Rvd25yZXYu&#10;eG1sUEsBAi0AFAAGAAgAAAAhAHkYvJ2/AAAAIQEAABkAAAAAAAAAAAAAAAAA/QYAAGRycy9fcmVs&#10;cy9lMm9Eb2MueG1sLnJlbHNQSwUGAAAAAAYABgB4AQAA8wcAAAAA&#10;">
                <v:imagedata r:id="rId28" o:title=""/>
              </v:shape>
            </w:pict>
          </mc:Fallback>
        </mc:AlternateContent>
      </w:r>
      <w:r w:rsidR="008D5A4A" w:rsidRPr="008C1995">
        <w:rPr>
          <w:rFonts w:ascii="Mulish" w:hAnsi="Mulish"/>
          <w:sz w:val="18"/>
          <w:szCs w:val="18"/>
        </w:rPr>
        <w:t xml:space="preserve">The table below shows the profitability of </w:t>
      </w:r>
      <w:r w:rsidR="007F39F4" w:rsidRPr="008C1995">
        <w:rPr>
          <w:rFonts w:ascii="Mulish" w:hAnsi="Mulish"/>
          <w:sz w:val="18"/>
          <w:szCs w:val="18"/>
        </w:rPr>
        <w:t>Pioneer General</w:t>
      </w:r>
      <w:r w:rsidR="008D5A4A" w:rsidRPr="008C1995">
        <w:rPr>
          <w:rFonts w:ascii="Mulish" w:hAnsi="Mulish"/>
          <w:sz w:val="18"/>
          <w:szCs w:val="18"/>
        </w:rPr>
        <w:t xml:space="preserve"> gross of reinsurance</w:t>
      </w:r>
      <w:r w:rsidR="00D145F6" w:rsidRPr="008C1995">
        <w:rPr>
          <w:rFonts w:ascii="Mulish" w:hAnsi="Mulish"/>
          <w:sz w:val="18"/>
          <w:szCs w:val="18"/>
        </w:rPr>
        <w:t>:</w:t>
      </w:r>
    </w:p>
    <w:tbl>
      <w:tblPr>
        <w:tblW w:w="0" w:type="auto"/>
        <w:jc w:val="center"/>
        <w:tblLook w:val="04A0" w:firstRow="1" w:lastRow="0" w:firstColumn="1" w:lastColumn="0" w:noHBand="0" w:noVBand="1"/>
      </w:tblPr>
      <w:tblGrid>
        <w:gridCol w:w="2160"/>
        <w:gridCol w:w="906"/>
        <w:gridCol w:w="906"/>
        <w:gridCol w:w="1055"/>
        <w:gridCol w:w="1055"/>
        <w:gridCol w:w="1055"/>
        <w:gridCol w:w="1055"/>
        <w:gridCol w:w="1375"/>
      </w:tblGrid>
      <w:tr w:rsidR="00384BA7" w:rsidRPr="00384BA7" w14:paraId="11549D40" w14:textId="77777777" w:rsidTr="00384BA7">
        <w:trPr>
          <w:trHeight w:val="540"/>
          <w:jc w:val="center"/>
        </w:trPr>
        <w:tc>
          <w:tcPr>
            <w:tcW w:w="0" w:type="auto"/>
            <w:gridSpan w:val="8"/>
            <w:tcBorders>
              <w:top w:val="nil"/>
              <w:left w:val="single" w:sz="4" w:space="0" w:color="2F5BA6"/>
              <w:bottom w:val="nil"/>
              <w:right w:val="nil"/>
            </w:tcBorders>
            <w:shd w:val="clear" w:color="000000" w:fill="0137A6"/>
            <w:vAlign w:val="center"/>
            <w:hideMark/>
          </w:tcPr>
          <w:p w14:paraId="0BB09BC5" w14:textId="77777777" w:rsidR="00384BA7" w:rsidRPr="00384BA7" w:rsidRDefault="00384BA7" w:rsidP="00384BA7">
            <w:pPr>
              <w:widowControl/>
              <w:jc w:val="center"/>
              <w:rPr>
                <w:rFonts w:ascii="Mulish" w:eastAsia="Times New Roman" w:hAnsi="Mulish" w:cs="Calibri"/>
                <w:b/>
                <w:bCs/>
                <w:color w:val="FFFFFF"/>
                <w:sz w:val="18"/>
                <w:szCs w:val="18"/>
                <w:lang w:val="en-US"/>
              </w:rPr>
            </w:pPr>
            <w:r w:rsidRPr="00384BA7">
              <w:rPr>
                <w:rFonts w:ascii="Mulish" w:eastAsia="Times New Roman" w:hAnsi="Mulish" w:cs="Calibri"/>
                <w:b/>
                <w:bCs/>
                <w:color w:val="FFFFFF"/>
                <w:sz w:val="18"/>
                <w:szCs w:val="18"/>
                <w:lang w:val="en-US"/>
              </w:rPr>
              <w:t>Pioneer General Insurance Limited</w:t>
            </w:r>
            <w:r w:rsidRPr="00384BA7">
              <w:rPr>
                <w:rFonts w:ascii="Mulish" w:eastAsia="Times New Roman" w:hAnsi="Mulish" w:cs="Calibri"/>
                <w:b/>
                <w:bCs/>
                <w:color w:val="FFFFFF"/>
                <w:sz w:val="18"/>
                <w:szCs w:val="18"/>
                <w:lang w:val="en-US"/>
              </w:rPr>
              <w:br/>
              <w:t>Past Profitability - Gross of Reinsurance (KES' 000)</w:t>
            </w:r>
          </w:p>
        </w:tc>
      </w:tr>
      <w:tr w:rsidR="00384BA7" w:rsidRPr="00384BA7" w14:paraId="06AAE391" w14:textId="77777777" w:rsidTr="00384BA7">
        <w:trPr>
          <w:trHeight w:val="300"/>
          <w:jc w:val="center"/>
        </w:trPr>
        <w:tc>
          <w:tcPr>
            <w:tcW w:w="0" w:type="auto"/>
            <w:tcBorders>
              <w:top w:val="single" w:sz="4" w:space="0" w:color="0137A6"/>
              <w:left w:val="nil"/>
              <w:bottom w:val="single" w:sz="4" w:space="0" w:color="0137A6"/>
              <w:right w:val="nil"/>
            </w:tcBorders>
            <w:shd w:val="clear" w:color="000000" w:fill="DDEBF7"/>
            <w:noWrap/>
            <w:vAlign w:val="center"/>
            <w:hideMark/>
          </w:tcPr>
          <w:p w14:paraId="76215B11" w14:textId="77777777" w:rsidR="00384BA7" w:rsidRPr="00384BA7" w:rsidRDefault="00384BA7" w:rsidP="00384BA7">
            <w:pPr>
              <w:widowControl/>
              <w:jc w:val="right"/>
              <w:rPr>
                <w:rFonts w:ascii="Mulish" w:eastAsia="Times New Roman" w:hAnsi="Mulish" w:cs="Calibri"/>
                <w:color w:val="0137A6"/>
                <w:sz w:val="18"/>
                <w:szCs w:val="18"/>
                <w:lang w:val="en-US"/>
              </w:rPr>
            </w:pPr>
            <w:r w:rsidRPr="00384BA7">
              <w:rPr>
                <w:rFonts w:ascii="Mulish" w:eastAsia="Times New Roman" w:hAnsi="Mulish" w:cs="Calibri"/>
                <w:color w:val="0137A6"/>
                <w:sz w:val="18"/>
                <w:szCs w:val="18"/>
                <w:lang w:val="en-US"/>
              </w:rPr>
              <w:t> </w:t>
            </w:r>
          </w:p>
        </w:tc>
        <w:tc>
          <w:tcPr>
            <w:tcW w:w="0" w:type="auto"/>
            <w:tcBorders>
              <w:top w:val="single" w:sz="4" w:space="0" w:color="0137A6"/>
              <w:left w:val="nil"/>
              <w:bottom w:val="single" w:sz="4" w:space="0" w:color="0137A6"/>
              <w:right w:val="nil"/>
            </w:tcBorders>
            <w:shd w:val="clear" w:color="000000" w:fill="DDEBF7"/>
            <w:noWrap/>
            <w:vAlign w:val="center"/>
            <w:hideMark/>
          </w:tcPr>
          <w:p w14:paraId="78AF8B91" w14:textId="77777777" w:rsidR="00384BA7" w:rsidRPr="00384BA7" w:rsidRDefault="00384BA7" w:rsidP="00384BA7">
            <w:pPr>
              <w:widowControl/>
              <w:jc w:val="right"/>
              <w:rPr>
                <w:rFonts w:ascii="Mulish" w:eastAsia="Times New Roman" w:hAnsi="Mulish" w:cs="Calibri"/>
                <w:b/>
                <w:bCs/>
                <w:color w:val="0137A6"/>
                <w:sz w:val="18"/>
                <w:szCs w:val="18"/>
                <w:lang w:val="en-US"/>
              </w:rPr>
            </w:pPr>
            <w:r w:rsidRPr="00384BA7">
              <w:rPr>
                <w:rFonts w:ascii="Mulish" w:eastAsia="Times New Roman" w:hAnsi="Mulish" w:cs="Calibri"/>
                <w:b/>
                <w:bCs/>
                <w:color w:val="0137A6"/>
                <w:sz w:val="18"/>
                <w:szCs w:val="18"/>
                <w:lang w:val="en-US"/>
              </w:rPr>
              <w:t>2019</w:t>
            </w:r>
          </w:p>
        </w:tc>
        <w:tc>
          <w:tcPr>
            <w:tcW w:w="0" w:type="auto"/>
            <w:tcBorders>
              <w:top w:val="single" w:sz="4" w:space="0" w:color="0137A6"/>
              <w:left w:val="nil"/>
              <w:bottom w:val="single" w:sz="4" w:space="0" w:color="0137A6"/>
              <w:right w:val="nil"/>
            </w:tcBorders>
            <w:shd w:val="clear" w:color="000000" w:fill="DDEBF7"/>
            <w:noWrap/>
            <w:vAlign w:val="center"/>
            <w:hideMark/>
          </w:tcPr>
          <w:p w14:paraId="018A2534" w14:textId="77777777" w:rsidR="00384BA7" w:rsidRPr="00384BA7" w:rsidRDefault="00384BA7" w:rsidP="00384BA7">
            <w:pPr>
              <w:widowControl/>
              <w:jc w:val="right"/>
              <w:rPr>
                <w:rFonts w:ascii="Mulish" w:eastAsia="Times New Roman" w:hAnsi="Mulish" w:cs="Calibri"/>
                <w:b/>
                <w:bCs/>
                <w:color w:val="0137A6"/>
                <w:sz w:val="18"/>
                <w:szCs w:val="18"/>
                <w:lang w:val="en-US"/>
              </w:rPr>
            </w:pPr>
            <w:r w:rsidRPr="00384BA7">
              <w:rPr>
                <w:rFonts w:ascii="Mulish" w:eastAsia="Times New Roman" w:hAnsi="Mulish" w:cs="Calibri"/>
                <w:b/>
                <w:bCs/>
                <w:color w:val="0137A6"/>
                <w:sz w:val="18"/>
                <w:szCs w:val="18"/>
                <w:lang w:val="en-US"/>
              </w:rPr>
              <w:t>2020</w:t>
            </w:r>
          </w:p>
        </w:tc>
        <w:tc>
          <w:tcPr>
            <w:tcW w:w="0" w:type="auto"/>
            <w:tcBorders>
              <w:top w:val="single" w:sz="4" w:space="0" w:color="0137A6"/>
              <w:left w:val="nil"/>
              <w:bottom w:val="single" w:sz="4" w:space="0" w:color="0137A6"/>
              <w:right w:val="nil"/>
            </w:tcBorders>
            <w:shd w:val="clear" w:color="000000" w:fill="DDEBF7"/>
            <w:noWrap/>
            <w:vAlign w:val="center"/>
            <w:hideMark/>
          </w:tcPr>
          <w:p w14:paraId="2BC1E22E" w14:textId="77777777" w:rsidR="00384BA7" w:rsidRPr="00384BA7" w:rsidRDefault="00384BA7" w:rsidP="00384BA7">
            <w:pPr>
              <w:widowControl/>
              <w:jc w:val="right"/>
              <w:rPr>
                <w:rFonts w:ascii="Mulish" w:eastAsia="Times New Roman" w:hAnsi="Mulish" w:cs="Calibri"/>
                <w:b/>
                <w:bCs/>
                <w:color w:val="0137A6"/>
                <w:sz w:val="18"/>
                <w:szCs w:val="18"/>
                <w:lang w:val="en-US"/>
              </w:rPr>
            </w:pPr>
            <w:r w:rsidRPr="00384BA7">
              <w:rPr>
                <w:rFonts w:ascii="Mulish" w:eastAsia="Times New Roman" w:hAnsi="Mulish" w:cs="Calibri"/>
                <w:b/>
                <w:bCs/>
                <w:color w:val="0137A6"/>
                <w:sz w:val="18"/>
                <w:szCs w:val="18"/>
                <w:lang w:val="en-US"/>
              </w:rPr>
              <w:t>2021</w:t>
            </w:r>
          </w:p>
        </w:tc>
        <w:tc>
          <w:tcPr>
            <w:tcW w:w="0" w:type="auto"/>
            <w:tcBorders>
              <w:top w:val="single" w:sz="4" w:space="0" w:color="0137A6"/>
              <w:left w:val="nil"/>
              <w:bottom w:val="single" w:sz="4" w:space="0" w:color="0137A6"/>
              <w:right w:val="nil"/>
            </w:tcBorders>
            <w:shd w:val="clear" w:color="000000" w:fill="DDEBF7"/>
            <w:noWrap/>
            <w:vAlign w:val="center"/>
            <w:hideMark/>
          </w:tcPr>
          <w:p w14:paraId="480ED195" w14:textId="77777777" w:rsidR="00384BA7" w:rsidRPr="00384BA7" w:rsidRDefault="00384BA7" w:rsidP="00384BA7">
            <w:pPr>
              <w:widowControl/>
              <w:jc w:val="right"/>
              <w:rPr>
                <w:rFonts w:ascii="Mulish" w:eastAsia="Times New Roman" w:hAnsi="Mulish" w:cs="Calibri"/>
                <w:b/>
                <w:bCs/>
                <w:color w:val="0137A6"/>
                <w:sz w:val="18"/>
                <w:szCs w:val="18"/>
                <w:lang w:val="en-US"/>
              </w:rPr>
            </w:pPr>
            <w:r w:rsidRPr="00384BA7">
              <w:rPr>
                <w:rFonts w:ascii="Mulish" w:eastAsia="Times New Roman" w:hAnsi="Mulish" w:cs="Calibri"/>
                <w:b/>
                <w:bCs/>
                <w:color w:val="0137A6"/>
                <w:sz w:val="18"/>
                <w:szCs w:val="18"/>
                <w:lang w:val="en-US"/>
              </w:rPr>
              <w:t>2022</w:t>
            </w:r>
          </w:p>
        </w:tc>
        <w:tc>
          <w:tcPr>
            <w:tcW w:w="0" w:type="auto"/>
            <w:tcBorders>
              <w:top w:val="single" w:sz="4" w:space="0" w:color="0137A6"/>
              <w:left w:val="nil"/>
              <w:bottom w:val="single" w:sz="4" w:space="0" w:color="0137A6"/>
              <w:right w:val="single" w:sz="4" w:space="0" w:color="0137A6"/>
            </w:tcBorders>
            <w:shd w:val="clear" w:color="000000" w:fill="DDEBF7"/>
            <w:noWrap/>
            <w:vAlign w:val="center"/>
            <w:hideMark/>
          </w:tcPr>
          <w:p w14:paraId="7B8B226C" w14:textId="77777777" w:rsidR="00384BA7" w:rsidRPr="00384BA7" w:rsidRDefault="00384BA7" w:rsidP="00384BA7">
            <w:pPr>
              <w:widowControl/>
              <w:jc w:val="right"/>
              <w:rPr>
                <w:rFonts w:ascii="Mulish" w:eastAsia="Times New Roman" w:hAnsi="Mulish" w:cs="Calibri"/>
                <w:b/>
                <w:bCs/>
                <w:color w:val="0137A6"/>
                <w:sz w:val="18"/>
                <w:szCs w:val="18"/>
                <w:lang w:val="en-US"/>
              </w:rPr>
            </w:pPr>
            <w:r w:rsidRPr="00384BA7">
              <w:rPr>
                <w:rFonts w:ascii="Mulish" w:eastAsia="Times New Roman" w:hAnsi="Mulish" w:cs="Calibri"/>
                <w:b/>
                <w:bCs/>
                <w:color w:val="0137A6"/>
                <w:sz w:val="18"/>
                <w:szCs w:val="18"/>
                <w:lang w:val="en-US"/>
              </w:rPr>
              <w:t>2023</w:t>
            </w:r>
          </w:p>
        </w:tc>
        <w:tc>
          <w:tcPr>
            <w:tcW w:w="0" w:type="auto"/>
            <w:tcBorders>
              <w:top w:val="single" w:sz="4" w:space="0" w:color="0137A6"/>
              <w:left w:val="nil"/>
              <w:bottom w:val="single" w:sz="4" w:space="0" w:color="0137A6"/>
              <w:right w:val="nil"/>
            </w:tcBorders>
            <w:shd w:val="clear" w:color="000000" w:fill="DDEBF7"/>
            <w:noWrap/>
            <w:vAlign w:val="center"/>
            <w:hideMark/>
          </w:tcPr>
          <w:p w14:paraId="23B470F0" w14:textId="77777777" w:rsidR="00384BA7" w:rsidRPr="00384BA7" w:rsidRDefault="00384BA7" w:rsidP="00384BA7">
            <w:pPr>
              <w:widowControl/>
              <w:jc w:val="right"/>
              <w:rPr>
                <w:rFonts w:ascii="Mulish" w:eastAsia="Times New Roman" w:hAnsi="Mulish" w:cs="Calibri"/>
                <w:b/>
                <w:bCs/>
                <w:i/>
                <w:iCs/>
                <w:color w:val="0137A6"/>
                <w:sz w:val="18"/>
                <w:szCs w:val="18"/>
                <w:lang w:val="en-US"/>
              </w:rPr>
            </w:pPr>
            <w:r w:rsidRPr="00384BA7">
              <w:rPr>
                <w:rFonts w:ascii="Mulish" w:eastAsia="Times New Roman" w:hAnsi="Mulish" w:cs="Calibri"/>
                <w:b/>
                <w:bCs/>
                <w:i/>
                <w:iCs/>
                <w:color w:val="0137A6"/>
                <w:sz w:val="18"/>
                <w:szCs w:val="18"/>
                <w:lang w:val="en-US"/>
              </w:rPr>
              <w:t xml:space="preserve">5 years </w:t>
            </w:r>
          </w:p>
        </w:tc>
        <w:tc>
          <w:tcPr>
            <w:tcW w:w="0" w:type="auto"/>
            <w:tcBorders>
              <w:top w:val="single" w:sz="4" w:space="0" w:color="0137A6"/>
              <w:left w:val="nil"/>
              <w:bottom w:val="single" w:sz="4" w:space="0" w:color="0137A6"/>
              <w:right w:val="nil"/>
            </w:tcBorders>
            <w:shd w:val="clear" w:color="000000" w:fill="DDEBF7"/>
            <w:noWrap/>
            <w:vAlign w:val="center"/>
            <w:hideMark/>
          </w:tcPr>
          <w:p w14:paraId="5C5D69A6" w14:textId="77777777" w:rsidR="00384BA7" w:rsidRPr="00384BA7" w:rsidRDefault="00384BA7" w:rsidP="00384BA7">
            <w:pPr>
              <w:widowControl/>
              <w:jc w:val="right"/>
              <w:rPr>
                <w:rFonts w:ascii="Mulish" w:eastAsia="Times New Roman" w:hAnsi="Mulish" w:cs="Calibri"/>
                <w:b/>
                <w:bCs/>
                <w:i/>
                <w:iCs/>
                <w:color w:val="0137A6"/>
                <w:sz w:val="18"/>
                <w:szCs w:val="18"/>
                <w:lang w:val="en-US"/>
              </w:rPr>
            </w:pPr>
            <w:r w:rsidRPr="00384BA7">
              <w:rPr>
                <w:rFonts w:ascii="Mulish" w:eastAsia="Times New Roman" w:hAnsi="Mulish" w:cs="Calibri"/>
                <w:b/>
                <w:bCs/>
                <w:i/>
                <w:iCs/>
                <w:color w:val="0137A6"/>
                <w:sz w:val="18"/>
                <w:szCs w:val="18"/>
                <w:lang w:val="en-US"/>
              </w:rPr>
              <w:t>CAGR (4YRS)</w:t>
            </w:r>
          </w:p>
        </w:tc>
      </w:tr>
      <w:tr w:rsidR="00384BA7" w:rsidRPr="00384BA7" w14:paraId="570D41BC"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64E8F87B" w14:textId="77777777" w:rsidR="00384BA7" w:rsidRPr="00384BA7" w:rsidRDefault="00384BA7" w:rsidP="00384BA7">
            <w:pPr>
              <w:widowControl/>
              <w:jc w:val="right"/>
              <w:rPr>
                <w:rFonts w:ascii="Mulish" w:eastAsia="Times New Roman" w:hAnsi="Mulish" w:cs="Calibri"/>
                <w:color w:val="0137A6"/>
                <w:sz w:val="18"/>
                <w:szCs w:val="18"/>
                <w:lang w:val="en-US"/>
              </w:rPr>
            </w:pPr>
            <w:r w:rsidRPr="00384BA7">
              <w:rPr>
                <w:rFonts w:ascii="Mulish" w:eastAsia="Times New Roman" w:hAnsi="Mulish" w:cs="Calibri"/>
                <w:color w:val="0137A6"/>
                <w:sz w:val="18"/>
                <w:szCs w:val="18"/>
                <w:lang w:val="en-US"/>
              </w:rPr>
              <w:t>Gross Earned Premium</w:t>
            </w:r>
          </w:p>
        </w:tc>
        <w:tc>
          <w:tcPr>
            <w:tcW w:w="0" w:type="auto"/>
            <w:tcBorders>
              <w:top w:val="nil"/>
              <w:left w:val="nil"/>
              <w:bottom w:val="nil"/>
              <w:right w:val="nil"/>
            </w:tcBorders>
            <w:shd w:val="clear" w:color="000000" w:fill="FFFFFF"/>
            <w:noWrap/>
            <w:vAlign w:val="center"/>
            <w:hideMark/>
          </w:tcPr>
          <w:p w14:paraId="58917979"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799,885</w:t>
            </w:r>
          </w:p>
        </w:tc>
        <w:tc>
          <w:tcPr>
            <w:tcW w:w="0" w:type="auto"/>
            <w:tcBorders>
              <w:top w:val="nil"/>
              <w:left w:val="nil"/>
              <w:bottom w:val="nil"/>
              <w:right w:val="nil"/>
            </w:tcBorders>
            <w:shd w:val="clear" w:color="000000" w:fill="FFFFFF"/>
            <w:noWrap/>
            <w:vAlign w:val="center"/>
            <w:hideMark/>
          </w:tcPr>
          <w:p w14:paraId="5FEDFB49"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913,353</w:t>
            </w:r>
          </w:p>
        </w:tc>
        <w:tc>
          <w:tcPr>
            <w:tcW w:w="0" w:type="auto"/>
            <w:tcBorders>
              <w:top w:val="nil"/>
              <w:left w:val="nil"/>
              <w:bottom w:val="nil"/>
              <w:right w:val="nil"/>
            </w:tcBorders>
            <w:shd w:val="clear" w:color="000000" w:fill="FFFFFF"/>
            <w:noWrap/>
            <w:vAlign w:val="center"/>
            <w:hideMark/>
          </w:tcPr>
          <w:p w14:paraId="47CE01AD"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1,238,850</w:t>
            </w:r>
          </w:p>
        </w:tc>
        <w:tc>
          <w:tcPr>
            <w:tcW w:w="0" w:type="auto"/>
            <w:tcBorders>
              <w:top w:val="nil"/>
              <w:left w:val="nil"/>
              <w:bottom w:val="nil"/>
              <w:right w:val="nil"/>
            </w:tcBorders>
            <w:shd w:val="clear" w:color="000000" w:fill="FFFFFF"/>
            <w:noWrap/>
            <w:vAlign w:val="center"/>
            <w:hideMark/>
          </w:tcPr>
          <w:p w14:paraId="452321BD"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1,558,733</w:t>
            </w:r>
          </w:p>
        </w:tc>
        <w:tc>
          <w:tcPr>
            <w:tcW w:w="0" w:type="auto"/>
            <w:tcBorders>
              <w:top w:val="nil"/>
              <w:left w:val="nil"/>
              <w:bottom w:val="nil"/>
              <w:right w:val="single" w:sz="4" w:space="0" w:color="0137A6"/>
            </w:tcBorders>
            <w:shd w:val="clear" w:color="000000" w:fill="F2F2F2"/>
            <w:noWrap/>
            <w:vAlign w:val="center"/>
            <w:hideMark/>
          </w:tcPr>
          <w:p w14:paraId="6FD22BF8"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1,566,582</w:t>
            </w:r>
          </w:p>
        </w:tc>
        <w:tc>
          <w:tcPr>
            <w:tcW w:w="0" w:type="auto"/>
            <w:tcBorders>
              <w:top w:val="nil"/>
              <w:left w:val="nil"/>
              <w:bottom w:val="nil"/>
              <w:right w:val="nil"/>
            </w:tcBorders>
            <w:shd w:val="clear" w:color="000000" w:fill="FFFFFF"/>
            <w:noWrap/>
            <w:vAlign w:val="center"/>
            <w:hideMark/>
          </w:tcPr>
          <w:p w14:paraId="6CEDC0E7"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6,077,404</w:t>
            </w:r>
          </w:p>
        </w:tc>
        <w:tc>
          <w:tcPr>
            <w:tcW w:w="0" w:type="auto"/>
            <w:tcBorders>
              <w:top w:val="nil"/>
              <w:left w:val="nil"/>
              <w:bottom w:val="nil"/>
              <w:right w:val="nil"/>
            </w:tcBorders>
            <w:shd w:val="clear" w:color="000000" w:fill="FFFFFF"/>
            <w:noWrap/>
            <w:vAlign w:val="center"/>
            <w:hideMark/>
          </w:tcPr>
          <w:p w14:paraId="780E48D6"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18%</w:t>
            </w:r>
          </w:p>
        </w:tc>
      </w:tr>
      <w:tr w:rsidR="00384BA7" w:rsidRPr="00384BA7" w14:paraId="65161ADC"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329FBD36" w14:textId="77777777" w:rsidR="00384BA7" w:rsidRPr="00384BA7" w:rsidRDefault="00384BA7" w:rsidP="00384BA7">
            <w:pPr>
              <w:widowControl/>
              <w:jc w:val="right"/>
              <w:rPr>
                <w:rFonts w:ascii="Mulish" w:eastAsia="Times New Roman" w:hAnsi="Mulish" w:cs="Calibri"/>
                <w:color w:val="0137A6"/>
                <w:sz w:val="18"/>
                <w:szCs w:val="18"/>
                <w:lang w:val="en-US"/>
              </w:rPr>
            </w:pPr>
            <w:r w:rsidRPr="00384BA7">
              <w:rPr>
                <w:rFonts w:ascii="Mulish" w:eastAsia="Times New Roman" w:hAnsi="Mulish" w:cs="Calibri"/>
                <w:color w:val="0137A6"/>
                <w:sz w:val="18"/>
                <w:szCs w:val="18"/>
                <w:lang w:val="en-US"/>
              </w:rPr>
              <w:t>Gross Incurred Claims</w:t>
            </w:r>
          </w:p>
        </w:tc>
        <w:tc>
          <w:tcPr>
            <w:tcW w:w="0" w:type="auto"/>
            <w:tcBorders>
              <w:top w:val="nil"/>
              <w:left w:val="nil"/>
              <w:bottom w:val="nil"/>
              <w:right w:val="nil"/>
            </w:tcBorders>
            <w:shd w:val="clear" w:color="000000" w:fill="FFFFFF"/>
            <w:noWrap/>
            <w:vAlign w:val="center"/>
            <w:hideMark/>
          </w:tcPr>
          <w:p w14:paraId="352A9A62"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428,218</w:t>
            </w:r>
          </w:p>
        </w:tc>
        <w:tc>
          <w:tcPr>
            <w:tcW w:w="0" w:type="auto"/>
            <w:tcBorders>
              <w:top w:val="nil"/>
              <w:left w:val="nil"/>
              <w:bottom w:val="nil"/>
              <w:right w:val="nil"/>
            </w:tcBorders>
            <w:shd w:val="clear" w:color="000000" w:fill="FFFFFF"/>
            <w:noWrap/>
            <w:vAlign w:val="center"/>
            <w:hideMark/>
          </w:tcPr>
          <w:p w14:paraId="3E716C4E"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446,767</w:t>
            </w:r>
          </w:p>
        </w:tc>
        <w:tc>
          <w:tcPr>
            <w:tcW w:w="0" w:type="auto"/>
            <w:tcBorders>
              <w:top w:val="nil"/>
              <w:left w:val="nil"/>
              <w:bottom w:val="nil"/>
              <w:right w:val="nil"/>
            </w:tcBorders>
            <w:shd w:val="clear" w:color="000000" w:fill="FFFFFF"/>
            <w:noWrap/>
            <w:vAlign w:val="center"/>
            <w:hideMark/>
          </w:tcPr>
          <w:p w14:paraId="2054C9D9"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731,054</w:t>
            </w:r>
          </w:p>
        </w:tc>
        <w:tc>
          <w:tcPr>
            <w:tcW w:w="0" w:type="auto"/>
            <w:tcBorders>
              <w:top w:val="nil"/>
              <w:left w:val="nil"/>
              <w:bottom w:val="nil"/>
              <w:right w:val="nil"/>
            </w:tcBorders>
            <w:shd w:val="clear" w:color="000000" w:fill="FFFFFF"/>
            <w:noWrap/>
            <w:vAlign w:val="center"/>
            <w:hideMark/>
          </w:tcPr>
          <w:p w14:paraId="6FD057AE"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956,787</w:t>
            </w:r>
          </w:p>
        </w:tc>
        <w:tc>
          <w:tcPr>
            <w:tcW w:w="0" w:type="auto"/>
            <w:tcBorders>
              <w:top w:val="nil"/>
              <w:left w:val="nil"/>
              <w:bottom w:val="nil"/>
              <w:right w:val="single" w:sz="4" w:space="0" w:color="0137A6"/>
            </w:tcBorders>
            <w:shd w:val="clear" w:color="000000" w:fill="F2F2F2"/>
            <w:noWrap/>
            <w:vAlign w:val="center"/>
            <w:hideMark/>
          </w:tcPr>
          <w:p w14:paraId="26C0A3DA"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1,012,120</w:t>
            </w:r>
          </w:p>
        </w:tc>
        <w:tc>
          <w:tcPr>
            <w:tcW w:w="0" w:type="auto"/>
            <w:tcBorders>
              <w:top w:val="nil"/>
              <w:left w:val="nil"/>
              <w:bottom w:val="nil"/>
              <w:right w:val="nil"/>
            </w:tcBorders>
            <w:shd w:val="clear" w:color="000000" w:fill="FFFFFF"/>
            <w:noWrap/>
            <w:vAlign w:val="center"/>
            <w:hideMark/>
          </w:tcPr>
          <w:p w14:paraId="475A9C90"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3,574,946</w:t>
            </w:r>
          </w:p>
        </w:tc>
        <w:tc>
          <w:tcPr>
            <w:tcW w:w="0" w:type="auto"/>
            <w:tcBorders>
              <w:top w:val="nil"/>
              <w:left w:val="nil"/>
              <w:bottom w:val="nil"/>
              <w:right w:val="nil"/>
            </w:tcBorders>
            <w:shd w:val="clear" w:color="000000" w:fill="FFFFFF"/>
            <w:noWrap/>
            <w:vAlign w:val="center"/>
            <w:hideMark/>
          </w:tcPr>
          <w:p w14:paraId="7A352D41"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24%</w:t>
            </w:r>
          </w:p>
        </w:tc>
      </w:tr>
      <w:tr w:rsidR="00384BA7" w:rsidRPr="00384BA7" w14:paraId="70E89832"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1C115AB1" w14:textId="77777777" w:rsidR="00384BA7" w:rsidRPr="00384BA7" w:rsidRDefault="00384BA7" w:rsidP="00384BA7">
            <w:pPr>
              <w:widowControl/>
              <w:jc w:val="right"/>
              <w:rPr>
                <w:rFonts w:ascii="Mulish" w:eastAsia="Times New Roman" w:hAnsi="Mulish" w:cs="Calibri"/>
                <w:color w:val="0137A6"/>
                <w:sz w:val="18"/>
                <w:szCs w:val="18"/>
                <w:lang w:val="en-US"/>
              </w:rPr>
            </w:pPr>
            <w:r w:rsidRPr="00384BA7">
              <w:rPr>
                <w:rFonts w:ascii="Mulish" w:eastAsia="Times New Roman" w:hAnsi="Mulish" w:cs="Calibri"/>
                <w:color w:val="0137A6"/>
                <w:sz w:val="18"/>
                <w:szCs w:val="18"/>
                <w:lang w:val="en-US"/>
              </w:rPr>
              <w:t>Management Expenses</w:t>
            </w:r>
          </w:p>
        </w:tc>
        <w:tc>
          <w:tcPr>
            <w:tcW w:w="0" w:type="auto"/>
            <w:tcBorders>
              <w:top w:val="nil"/>
              <w:left w:val="nil"/>
              <w:bottom w:val="nil"/>
              <w:right w:val="nil"/>
            </w:tcBorders>
            <w:shd w:val="clear" w:color="000000" w:fill="FFFFFF"/>
            <w:noWrap/>
            <w:vAlign w:val="center"/>
            <w:hideMark/>
          </w:tcPr>
          <w:p w14:paraId="60D0F9F0"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238,937</w:t>
            </w:r>
          </w:p>
        </w:tc>
        <w:tc>
          <w:tcPr>
            <w:tcW w:w="0" w:type="auto"/>
            <w:tcBorders>
              <w:top w:val="nil"/>
              <w:left w:val="nil"/>
              <w:bottom w:val="nil"/>
              <w:right w:val="nil"/>
            </w:tcBorders>
            <w:shd w:val="clear" w:color="000000" w:fill="FFFFFF"/>
            <w:noWrap/>
            <w:vAlign w:val="center"/>
            <w:hideMark/>
          </w:tcPr>
          <w:p w14:paraId="4C114A86"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259,625</w:t>
            </w:r>
          </w:p>
        </w:tc>
        <w:tc>
          <w:tcPr>
            <w:tcW w:w="0" w:type="auto"/>
            <w:tcBorders>
              <w:top w:val="nil"/>
              <w:left w:val="nil"/>
              <w:bottom w:val="nil"/>
              <w:right w:val="nil"/>
            </w:tcBorders>
            <w:shd w:val="clear" w:color="000000" w:fill="FFFFFF"/>
            <w:noWrap/>
            <w:vAlign w:val="center"/>
            <w:hideMark/>
          </w:tcPr>
          <w:p w14:paraId="4E64C474"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305,617</w:t>
            </w:r>
          </w:p>
        </w:tc>
        <w:tc>
          <w:tcPr>
            <w:tcW w:w="0" w:type="auto"/>
            <w:tcBorders>
              <w:top w:val="nil"/>
              <w:left w:val="nil"/>
              <w:bottom w:val="nil"/>
              <w:right w:val="nil"/>
            </w:tcBorders>
            <w:shd w:val="clear" w:color="000000" w:fill="FFFFFF"/>
            <w:noWrap/>
            <w:vAlign w:val="center"/>
            <w:hideMark/>
          </w:tcPr>
          <w:p w14:paraId="0AD184D0"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364,710</w:t>
            </w:r>
          </w:p>
        </w:tc>
        <w:tc>
          <w:tcPr>
            <w:tcW w:w="0" w:type="auto"/>
            <w:tcBorders>
              <w:top w:val="nil"/>
              <w:left w:val="nil"/>
              <w:bottom w:val="nil"/>
              <w:right w:val="single" w:sz="4" w:space="0" w:color="0137A6"/>
            </w:tcBorders>
            <w:shd w:val="clear" w:color="000000" w:fill="F2F2F2"/>
            <w:noWrap/>
            <w:vAlign w:val="center"/>
            <w:hideMark/>
          </w:tcPr>
          <w:p w14:paraId="22E0DDE8"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441,507</w:t>
            </w:r>
          </w:p>
        </w:tc>
        <w:tc>
          <w:tcPr>
            <w:tcW w:w="0" w:type="auto"/>
            <w:tcBorders>
              <w:top w:val="nil"/>
              <w:left w:val="nil"/>
              <w:bottom w:val="nil"/>
              <w:right w:val="nil"/>
            </w:tcBorders>
            <w:shd w:val="clear" w:color="000000" w:fill="FFFFFF"/>
            <w:noWrap/>
            <w:vAlign w:val="center"/>
            <w:hideMark/>
          </w:tcPr>
          <w:p w14:paraId="27ADC58E"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1,610,395</w:t>
            </w:r>
          </w:p>
        </w:tc>
        <w:tc>
          <w:tcPr>
            <w:tcW w:w="0" w:type="auto"/>
            <w:tcBorders>
              <w:top w:val="nil"/>
              <w:left w:val="nil"/>
              <w:bottom w:val="nil"/>
              <w:right w:val="nil"/>
            </w:tcBorders>
            <w:shd w:val="clear" w:color="000000" w:fill="FFFFFF"/>
            <w:noWrap/>
            <w:vAlign w:val="center"/>
            <w:hideMark/>
          </w:tcPr>
          <w:p w14:paraId="50809BDF"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17%</w:t>
            </w:r>
          </w:p>
        </w:tc>
      </w:tr>
      <w:tr w:rsidR="00384BA7" w:rsidRPr="00384BA7" w14:paraId="3D68B396" w14:textId="77777777" w:rsidTr="00384BA7">
        <w:trPr>
          <w:trHeight w:val="300"/>
          <w:jc w:val="center"/>
        </w:trPr>
        <w:tc>
          <w:tcPr>
            <w:tcW w:w="0" w:type="auto"/>
            <w:tcBorders>
              <w:top w:val="nil"/>
              <w:left w:val="nil"/>
              <w:bottom w:val="nil"/>
              <w:right w:val="nil"/>
            </w:tcBorders>
            <w:shd w:val="clear" w:color="000000" w:fill="FFFFFF"/>
            <w:noWrap/>
            <w:vAlign w:val="center"/>
            <w:hideMark/>
          </w:tcPr>
          <w:p w14:paraId="26239C5E" w14:textId="77777777" w:rsidR="00384BA7" w:rsidRPr="00384BA7" w:rsidRDefault="00384BA7" w:rsidP="00384BA7">
            <w:pPr>
              <w:widowControl/>
              <w:jc w:val="right"/>
              <w:rPr>
                <w:rFonts w:ascii="Mulish" w:eastAsia="Times New Roman" w:hAnsi="Mulish" w:cs="Calibri"/>
                <w:color w:val="0137A6"/>
                <w:sz w:val="18"/>
                <w:szCs w:val="18"/>
                <w:lang w:val="en-US"/>
              </w:rPr>
            </w:pPr>
            <w:r w:rsidRPr="00384BA7">
              <w:rPr>
                <w:rFonts w:ascii="Mulish" w:eastAsia="Times New Roman" w:hAnsi="Mulish" w:cs="Calibri"/>
                <w:color w:val="0137A6"/>
                <w:sz w:val="18"/>
                <w:szCs w:val="18"/>
                <w:lang w:val="en-US"/>
              </w:rPr>
              <w:t>Commissions Expenses</w:t>
            </w:r>
          </w:p>
        </w:tc>
        <w:tc>
          <w:tcPr>
            <w:tcW w:w="0" w:type="auto"/>
            <w:tcBorders>
              <w:top w:val="nil"/>
              <w:left w:val="nil"/>
              <w:bottom w:val="nil"/>
              <w:right w:val="nil"/>
            </w:tcBorders>
            <w:shd w:val="clear" w:color="000000" w:fill="FFFFFF"/>
            <w:noWrap/>
            <w:vAlign w:val="center"/>
            <w:hideMark/>
          </w:tcPr>
          <w:p w14:paraId="3F3292B2"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106,720</w:t>
            </w:r>
          </w:p>
        </w:tc>
        <w:tc>
          <w:tcPr>
            <w:tcW w:w="0" w:type="auto"/>
            <w:tcBorders>
              <w:top w:val="nil"/>
              <w:left w:val="nil"/>
              <w:bottom w:val="nil"/>
              <w:right w:val="nil"/>
            </w:tcBorders>
            <w:shd w:val="clear" w:color="000000" w:fill="FFFFFF"/>
            <w:noWrap/>
            <w:vAlign w:val="center"/>
            <w:hideMark/>
          </w:tcPr>
          <w:p w14:paraId="12329A9F"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109,901</w:t>
            </w:r>
          </w:p>
        </w:tc>
        <w:tc>
          <w:tcPr>
            <w:tcW w:w="0" w:type="auto"/>
            <w:tcBorders>
              <w:top w:val="nil"/>
              <w:left w:val="nil"/>
              <w:bottom w:val="nil"/>
              <w:right w:val="nil"/>
            </w:tcBorders>
            <w:shd w:val="clear" w:color="000000" w:fill="FFFFFF"/>
            <w:noWrap/>
            <w:vAlign w:val="center"/>
            <w:hideMark/>
          </w:tcPr>
          <w:p w14:paraId="3A628514"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174,856</w:t>
            </w:r>
          </w:p>
        </w:tc>
        <w:tc>
          <w:tcPr>
            <w:tcW w:w="0" w:type="auto"/>
            <w:tcBorders>
              <w:top w:val="nil"/>
              <w:left w:val="nil"/>
              <w:bottom w:val="nil"/>
              <w:right w:val="nil"/>
            </w:tcBorders>
            <w:shd w:val="clear" w:color="000000" w:fill="FFFFFF"/>
            <w:noWrap/>
            <w:vAlign w:val="center"/>
            <w:hideMark/>
          </w:tcPr>
          <w:p w14:paraId="70981665"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221,632</w:t>
            </w:r>
          </w:p>
        </w:tc>
        <w:tc>
          <w:tcPr>
            <w:tcW w:w="0" w:type="auto"/>
            <w:tcBorders>
              <w:top w:val="nil"/>
              <w:left w:val="nil"/>
              <w:bottom w:val="nil"/>
              <w:right w:val="single" w:sz="4" w:space="0" w:color="0137A6"/>
            </w:tcBorders>
            <w:shd w:val="clear" w:color="000000" w:fill="F2F2F2"/>
            <w:noWrap/>
            <w:vAlign w:val="center"/>
            <w:hideMark/>
          </w:tcPr>
          <w:p w14:paraId="15A0217F"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188,077</w:t>
            </w:r>
          </w:p>
        </w:tc>
        <w:tc>
          <w:tcPr>
            <w:tcW w:w="0" w:type="auto"/>
            <w:tcBorders>
              <w:top w:val="nil"/>
              <w:left w:val="nil"/>
              <w:bottom w:val="nil"/>
              <w:right w:val="nil"/>
            </w:tcBorders>
            <w:shd w:val="clear" w:color="000000" w:fill="FFFFFF"/>
            <w:noWrap/>
            <w:vAlign w:val="center"/>
            <w:hideMark/>
          </w:tcPr>
          <w:p w14:paraId="3B31C1E7"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801,186</w:t>
            </w:r>
          </w:p>
        </w:tc>
        <w:tc>
          <w:tcPr>
            <w:tcW w:w="0" w:type="auto"/>
            <w:tcBorders>
              <w:top w:val="nil"/>
              <w:left w:val="nil"/>
              <w:bottom w:val="nil"/>
              <w:right w:val="nil"/>
            </w:tcBorders>
            <w:shd w:val="clear" w:color="000000" w:fill="FFFFFF"/>
            <w:noWrap/>
            <w:vAlign w:val="center"/>
            <w:hideMark/>
          </w:tcPr>
          <w:p w14:paraId="7EE8A0AB"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15%</w:t>
            </w:r>
          </w:p>
        </w:tc>
      </w:tr>
      <w:tr w:rsidR="00384BA7" w:rsidRPr="00384BA7" w14:paraId="09C2EB75" w14:textId="77777777" w:rsidTr="00384BA7">
        <w:trPr>
          <w:trHeight w:val="300"/>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74BE57E2" w14:textId="77777777" w:rsidR="00384BA7" w:rsidRPr="00384BA7" w:rsidRDefault="00384BA7" w:rsidP="00384BA7">
            <w:pPr>
              <w:widowControl/>
              <w:jc w:val="right"/>
              <w:rPr>
                <w:rFonts w:ascii="Mulish" w:eastAsia="Times New Roman" w:hAnsi="Mulish" w:cs="Calibri"/>
                <w:b/>
                <w:bCs/>
                <w:color w:val="0137A6"/>
                <w:sz w:val="18"/>
                <w:szCs w:val="18"/>
                <w:lang w:val="en-US"/>
              </w:rPr>
            </w:pPr>
            <w:r w:rsidRPr="00384BA7">
              <w:rPr>
                <w:rFonts w:ascii="Mulish" w:eastAsia="Times New Roman" w:hAnsi="Mulish" w:cs="Calibri"/>
                <w:b/>
                <w:bCs/>
                <w:color w:val="0137A6"/>
                <w:sz w:val="18"/>
                <w:szCs w:val="18"/>
                <w:lang w:val="en-US"/>
              </w:rPr>
              <w:t>Underwriting Profit</w:t>
            </w:r>
          </w:p>
        </w:tc>
        <w:tc>
          <w:tcPr>
            <w:tcW w:w="0" w:type="auto"/>
            <w:tcBorders>
              <w:top w:val="single" w:sz="8" w:space="0" w:color="0137A6"/>
              <w:left w:val="nil"/>
              <w:bottom w:val="single" w:sz="8" w:space="0" w:color="0137A6"/>
              <w:right w:val="nil"/>
            </w:tcBorders>
            <w:shd w:val="clear" w:color="000000" w:fill="FFFFFF"/>
            <w:noWrap/>
            <w:vAlign w:val="center"/>
            <w:hideMark/>
          </w:tcPr>
          <w:p w14:paraId="453E6380"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000000"/>
                <w:sz w:val="18"/>
                <w:szCs w:val="18"/>
                <w:lang w:val="en-US"/>
              </w:rPr>
              <w:t>26,010</w:t>
            </w:r>
          </w:p>
        </w:tc>
        <w:tc>
          <w:tcPr>
            <w:tcW w:w="0" w:type="auto"/>
            <w:tcBorders>
              <w:top w:val="single" w:sz="8" w:space="0" w:color="0137A6"/>
              <w:left w:val="nil"/>
              <w:bottom w:val="single" w:sz="8" w:space="0" w:color="0137A6"/>
              <w:right w:val="nil"/>
            </w:tcBorders>
            <w:shd w:val="clear" w:color="000000" w:fill="FFFFFF"/>
            <w:noWrap/>
            <w:vAlign w:val="center"/>
            <w:hideMark/>
          </w:tcPr>
          <w:p w14:paraId="057BFCA5"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000000"/>
                <w:sz w:val="18"/>
                <w:szCs w:val="18"/>
                <w:lang w:val="en-US"/>
              </w:rPr>
              <w:t>97,061</w:t>
            </w:r>
          </w:p>
        </w:tc>
        <w:tc>
          <w:tcPr>
            <w:tcW w:w="0" w:type="auto"/>
            <w:tcBorders>
              <w:top w:val="single" w:sz="8" w:space="0" w:color="0137A6"/>
              <w:left w:val="nil"/>
              <w:bottom w:val="single" w:sz="8" w:space="0" w:color="0137A6"/>
              <w:right w:val="nil"/>
            </w:tcBorders>
            <w:shd w:val="clear" w:color="000000" w:fill="FFFFFF"/>
            <w:noWrap/>
            <w:vAlign w:val="center"/>
            <w:hideMark/>
          </w:tcPr>
          <w:p w14:paraId="009802F0"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000000"/>
                <w:sz w:val="18"/>
                <w:szCs w:val="18"/>
                <w:lang w:val="en-US"/>
              </w:rPr>
              <w:t>27,323</w:t>
            </w:r>
          </w:p>
        </w:tc>
        <w:tc>
          <w:tcPr>
            <w:tcW w:w="0" w:type="auto"/>
            <w:tcBorders>
              <w:top w:val="single" w:sz="8" w:space="0" w:color="0137A6"/>
              <w:left w:val="nil"/>
              <w:bottom w:val="single" w:sz="8" w:space="0" w:color="0137A6"/>
              <w:right w:val="nil"/>
            </w:tcBorders>
            <w:shd w:val="clear" w:color="000000" w:fill="FFFFFF"/>
            <w:noWrap/>
            <w:vAlign w:val="center"/>
            <w:hideMark/>
          </w:tcPr>
          <w:p w14:paraId="62B55F1E"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000000"/>
                <w:sz w:val="18"/>
                <w:szCs w:val="18"/>
                <w:lang w:val="en-US"/>
              </w:rPr>
              <w:t>15,604</w:t>
            </w:r>
          </w:p>
        </w:tc>
        <w:tc>
          <w:tcPr>
            <w:tcW w:w="0" w:type="auto"/>
            <w:tcBorders>
              <w:top w:val="single" w:sz="8" w:space="0" w:color="0137A6"/>
              <w:left w:val="nil"/>
              <w:bottom w:val="single" w:sz="8" w:space="0" w:color="0137A6"/>
              <w:right w:val="single" w:sz="4" w:space="0" w:color="0137A6"/>
            </w:tcBorders>
            <w:shd w:val="clear" w:color="000000" w:fill="F2F2F2"/>
            <w:noWrap/>
            <w:vAlign w:val="center"/>
            <w:hideMark/>
          </w:tcPr>
          <w:p w14:paraId="630EE900"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FF0000"/>
                <w:sz w:val="18"/>
                <w:szCs w:val="18"/>
                <w:lang w:val="en-US"/>
              </w:rPr>
              <w:t>(75,121)</w:t>
            </w:r>
          </w:p>
        </w:tc>
        <w:tc>
          <w:tcPr>
            <w:tcW w:w="0" w:type="auto"/>
            <w:tcBorders>
              <w:top w:val="single" w:sz="8" w:space="0" w:color="0137A6"/>
              <w:left w:val="nil"/>
              <w:bottom w:val="single" w:sz="8" w:space="0" w:color="0137A6"/>
              <w:right w:val="nil"/>
            </w:tcBorders>
            <w:shd w:val="clear" w:color="000000" w:fill="FFFFFF"/>
            <w:noWrap/>
            <w:vAlign w:val="center"/>
            <w:hideMark/>
          </w:tcPr>
          <w:p w14:paraId="4E0D87E8"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000000"/>
                <w:sz w:val="18"/>
                <w:szCs w:val="18"/>
                <w:lang w:val="en-US"/>
              </w:rPr>
              <w:t>90,876</w:t>
            </w:r>
          </w:p>
        </w:tc>
        <w:tc>
          <w:tcPr>
            <w:tcW w:w="0" w:type="auto"/>
            <w:tcBorders>
              <w:top w:val="single" w:sz="8" w:space="0" w:color="0137A6"/>
              <w:left w:val="nil"/>
              <w:bottom w:val="single" w:sz="8" w:space="0" w:color="0137A6"/>
              <w:right w:val="nil"/>
            </w:tcBorders>
            <w:shd w:val="clear" w:color="000000" w:fill="FFFFFF"/>
            <w:noWrap/>
            <w:vAlign w:val="center"/>
            <w:hideMark/>
          </w:tcPr>
          <w:p w14:paraId="7823A020" w14:textId="77777777" w:rsidR="00384BA7" w:rsidRPr="00384BA7" w:rsidRDefault="00384BA7" w:rsidP="00384BA7">
            <w:pPr>
              <w:widowControl/>
              <w:jc w:val="right"/>
              <w:rPr>
                <w:rFonts w:ascii="Mulish" w:eastAsia="Times New Roman" w:hAnsi="Mulish" w:cs="Calibri"/>
                <w:b/>
                <w:bCs/>
                <w:color w:val="000000"/>
                <w:sz w:val="18"/>
                <w:szCs w:val="18"/>
                <w:lang w:val="en-US"/>
              </w:rPr>
            </w:pPr>
            <w:r w:rsidRPr="00384BA7">
              <w:rPr>
                <w:rFonts w:ascii="Mulish" w:eastAsia="Times New Roman" w:hAnsi="Mulish" w:cs="Calibri"/>
                <w:b/>
                <w:bCs/>
                <w:color w:val="000000"/>
                <w:sz w:val="18"/>
                <w:szCs w:val="18"/>
                <w:lang w:val="en-US"/>
              </w:rPr>
              <w:t> </w:t>
            </w:r>
          </w:p>
        </w:tc>
      </w:tr>
      <w:tr w:rsidR="00384BA7" w:rsidRPr="00384BA7" w14:paraId="60DC2869" w14:textId="77777777" w:rsidTr="00384BA7">
        <w:trPr>
          <w:trHeight w:val="300"/>
          <w:jc w:val="center"/>
        </w:trPr>
        <w:tc>
          <w:tcPr>
            <w:tcW w:w="0" w:type="auto"/>
            <w:tcBorders>
              <w:top w:val="nil"/>
              <w:left w:val="nil"/>
              <w:bottom w:val="nil"/>
              <w:right w:val="nil"/>
            </w:tcBorders>
            <w:shd w:val="clear" w:color="000000" w:fill="FFFFFF"/>
            <w:noWrap/>
            <w:vAlign w:val="center"/>
            <w:hideMark/>
          </w:tcPr>
          <w:p w14:paraId="15CF967D" w14:textId="77777777" w:rsidR="00384BA7" w:rsidRPr="00384BA7" w:rsidRDefault="00384BA7" w:rsidP="00384BA7">
            <w:pPr>
              <w:widowControl/>
              <w:jc w:val="right"/>
              <w:rPr>
                <w:rFonts w:ascii="Mulish" w:eastAsia="Times New Roman" w:hAnsi="Mulish" w:cs="Calibri"/>
                <w:color w:val="0137A6"/>
                <w:sz w:val="18"/>
                <w:szCs w:val="18"/>
                <w:lang w:val="en-US"/>
              </w:rPr>
            </w:pPr>
            <w:r w:rsidRPr="00384BA7">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7CCE89D"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6B04B982"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2F4D8E56"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D5A587A"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single" w:sz="4" w:space="0" w:color="0137A6"/>
            </w:tcBorders>
            <w:shd w:val="clear" w:color="000000" w:fill="F2F2F2"/>
            <w:noWrap/>
            <w:vAlign w:val="center"/>
            <w:hideMark/>
          </w:tcPr>
          <w:p w14:paraId="1E0114FE"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2A8F117E"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D9ED19C"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r>
      <w:tr w:rsidR="00384BA7" w:rsidRPr="00384BA7" w14:paraId="5A56BD80" w14:textId="77777777" w:rsidTr="00384BA7">
        <w:trPr>
          <w:trHeight w:val="300"/>
          <w:jc w:val="center"/>
        </w:trPr>
        <w:tc>
          <w:tcPr>
            <w:tcW w:w="0" w:type="auto"/>
            <w:tcBorders>
              <w:top w:val="nil"/>
              <w:left w:val="nil"/>
              <w:bottom w:val="nil"/>
              <w:right w:val="nil"/>
            </w:tcBorders>
            <w:shd w:val="clear" w:color="000000" w:fill="0137A6"/>
            <w:noWrap/>
            <w:vAlign w:val="center"/>
            <w:hideMark/>
          </w:tcPr>
          <w:p w14:paraId="79071CB5" w14:textId="77777777" w:rsidR="00384BA7" w:rsidRPr="00384BA7" w:rsidRDefault="00384BA7" w:rsidP="00384BA7">
            <w:pPr>
              <w:widowControl/>
              <w:jc w:val="right"/>
              <w:rPr>
                <w:rFonts w:ascii="Mulish" w:eastAsia="Times New Roman" w:hAnsi="Mulish" w:cs="Calibri"/>
                <w:b/>
                <w:bCs/>
                <w:color w:val="FFFFFF"/>
                <w:sz w:val="18"/>
                <w:szCs w:val="18"/>
                <w:lang w:val="en-US"/>
              </w:rPr>
            </w:pPr>
            <w:r w:rsidRPr="00384BA7">
              <w:rPr>
                <w:rFonts w:ascii="Mulish" w:eastAsia="Times New Roman" w:hAnsi="Mulish" w:cs="Calibri"/>
                <w:b/>
                <w:bCs/>
                <w:color w:val="FFFFFF"/>
                <w:sz w:val="18"/>
                <w:szCs w:val="18"/>
                <w:lang w:val="en-US"/>
              </w:rPr>
              <w:t>Ratios</w:t>
            </w:r>
          </w:p>
        </w:tc>
        <w:tc>
          <w:tcPr>
            <w:tcW w:w="0" w:type="auto"/>
            <w:tcBorders>
              <w:top w:val="nil"/>
              <w:left w:val="nil"/>
              <w:bottom w:val="nil"/>
              <w:right w:val="nil"/>
            </w:tcBorders>
            <w:shd w:val="clear" w:color="000000" w:fill="FFFFFF"/>
            <w:noWrap/>
            <w:vAlign w:val="center"/>
            <w:hideMark/>
          </w:tcPr>
          <w:p w14:paraId="20E5406B"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15E51BAB"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11633DF3"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274C4A0D"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single" w:sz="4" w:space="0" w:color="0137A6"/>
            </w:tcBorders>
            <w:shd w:val="clear" w:color="000000" w:fill="F2F2F2"/>
            <w:noWrap/>
            <w:vAlign w:val="center"/>
            <w:hideMark/>
          </w:tcPr>
          <w:p w14:paraId="34C1A619"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040DCA9A"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20222E4B" w14:textId="77777777" w:rsidR="00384BA7" w:rsidRPr="00384BA7" w:rsidRDefault="00384BA7" w:rsidP="00384BA7">
            <w:pPr>
              <w:widowControl/>
              <w:jc w:val="right"/>
              <w:rPr>
                <w:rFonts w:ascii="Mulish" w:eastAsia="Times New Roman" w:hAnsi="Mulish" w:cs="Calibri"/>
                <w:color w:val="000000"/>
                <w:sz w:val="18"/>
                <w:szCs w:val="18"/>
                <w:lang w:val="en-US"/>
              </w:rPr>
            </w:pPr>
            <w:r w:rsidRPr="00384BA7">
              <w:rPr>
                <w:rFonts w:ascii="Mulish" w:eastAsia="Times New Roman" w:hAnsi="Mulish" w:cs="Calibri"/>
                <w:color w:val="000000"/>
                <w:sz w:val="18"/>
                <w:szCs w:val="18"/>
                <w:lang w:val="en-US"/>
              </w:rPr>
              <w:t> </w:t>
            </w:r>
          </w:p>
        </w:tc>
      </w:tr>
      <w:tr w:rsidR="00384BA7" w:rsidRPr="00384BA7" w14:paraId="38216589" w14:textId="77777777" w:rsidTr="00384BA7">
        <w:trPr>
          <w:trHeight w:val="300"/>
          <w:jc w:val="center"/>
        </w:trPr>
        <w:tc>
          <w:tcPr>
            <w:tcW w:w="0" w:type="auto"/>
            <w:tcBorders>
              <w:top w:val="nil"/>
              <w:left w:val="nil"/>
              <w:bottom w:val="nil"/>
              <w:right w:val="nil"/>
            </w:tcBorders>
            <w:shd w:val="clear" w:color="000000" w:fill="FFFFFF"/>
            <w:noWrap/>
            <w:vAlign w:val="center"/>
            <w:hideMark/>
          </w:tcPr>
          <w:p w14:paraId="4CB0B190" w14:textId="77777777" w:rsidR="00384BA7" w:rsidRPr="00384BA7" w:rsidRDefault="00384BA7" w:rsidP="00384BA7">
            <w:pPr>
              <w:widowControl/>
              <w:jc w:val="right"/>
              <w:rPr>
                <w:rFonts w:ascii="Mulish" w:eastAsia="Times New Roman" w:hAnsi="Mulish" w:cs="Calibri"/>
                <w:i/>
                <w:iCs/>
                <w:color w:val="0137A6"/>
                <w:sz w:val="18"/>
                <w:szCs w:val="18"/>
                <w:lang w:val="en-US"/>
              </w:rPr>
            </w:pPr>
            <w:r w:rsidRPr="00384BA7">
              <w:rPr>
                <w:rFonts w:ascii="Mulish" w:eastAsia="Times New Roman" w:hAnsi="Mulish" w:cs="Calibri"/>
                <w:i/>
                <w:iCs/>
                <w:color w:val="0137A6"/>
                <w:sz w:val="18"/>
                <w:szCs w:val="18"/>
                <w:lang w:val="en-US"/>
              </w:rPr>
              <w:t>Claim Ratio</w:t>
            </w:r>
          </w:p>
        </w:tc>
        <w:tc>
          <w:tcPr>
            <w:tcW w:w="0" w:type="auto"/>
            <w:tcBorders>
              <w:top w:val="nil"/>
              <w:left w:val="nil"/>
              <w:bottom w:val="nil"/>
              <w:right w:val="nil"/>
            </w:tcBorders>
            <w:shd w:val="clear" w:color="000000" w:fill="FFFFFF"/>
            <w:noWrap/>
            <w:vAlign w:val="center"/>
            <w:hideMark/>
          </w:tcPr>
          <w:p w14:paraId="3198C7E4"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54%</w:t>
            </w:r>
          </w:p>
        </w:tc>
        <w:tc>
          <w:tcPr>
            <w:tcW w:w="0" w:type="auto"/>
            <w:tcBorders>
              <w:top w:val="nil"/>
              <w:left w:val="nil"/>
              <w:bottom w:val="nil"/>
              <w:right w:val="nil"/>
            </w:tcBorders>
            <w:shd w:val="clear" w:color="000000" w:fill="FFFFFF"/>
            <w:noWrap/>
            <w:vAlign w:val="center"/>
            <w:hideMark/>
          </w:tcPr>
          <w:p w14:paraId="4D3942DB"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49%</w:t>
            </w:r>
          </w:p>
        </w:tc>
        <w:tc>
          <w:tcPr>
            <w:tcW w:w="0" w:type="auto"/>
            <w:tcBorders>
              <w:top w:val="nil"/>
              <w:left w:val="nil"/>
              <w:bottom w:val="nil"/>
              <w:right w:val="nil"/>
            </w:tcBorders>
            <w:shd w:val="clear" w:color="000000" w:fill="FFFFFF"/>
            <w:noWrap/>
            <w:vAlign w:val="center"/>
            <w:hideMark/>
          </w:tcPr>
          <w:p w14:paraId="28C69AE9"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59%</w:t>
            </w:r>
          </w:p>
        </w:tc>
        <w:tc>
          <w:tcPr>
            <w:tcW w:w="0" w:type="auto"/>
            <w:tcBorders>
              <w:top w:val="nil"/>
              <w:left w:val="nil"/>
              <w:bottom w:val="nil"/>
              <w:right w:val="nil"/>
            </w:tcBorders>
            <w:shd w:val="clear" w:color="000000" w:fill="FFFFFF"/>
            <w:noWrap/>
            <w:vAlign w:val="center"/>
            <w:hideMark/>
          </w:tcPr>
          <w:p w14:paraId="66319DD5"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61%</w:t>
            </w:r>
          </w:p>
        </w:tc>
        <w:tc>
          <w:tcPr>
            <w:tcW w:w="0" w:type="auto"/>
            <w:tcBorders>
              <w:top w:val="nil"/>
              <w:left w:val="nil"/>
              <w:bottom w:val="nil"/>
              <w:right w:val="single" w:sz="4" w:space="0" w:color="0137A6"/>
            </w:tcBorders>
            <w:shd w:val="clear" w:color="000000" w:fill="F2F2F2"/>
            <w:noWrap/>
            <w:vAlign w:val="center"/>
            <w:hideMark/>
          </w:tcPr>
          <w:p w14:paraId="1880CF45"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65%</w:t>
            </w:r>
          </w:p>
        </w:tc>
        <w:tc>
          <w:tcPr>
            <w:tcW w:w="0" w:type="auto"/>
            <w:tcBorders>
              <w:top w:val="nil"/>
              <w:left w:val="nil"/>
              <w:bottom w:val="nil"/>
              <w:right w:val="nil"/>
            </w:tcBorders>
            <w:shd w:val="clear" w:color="000000" w:fill="FFFFFF"/>
            <w:noWrap/>
            <w:vAlign w:val="center"/>
            <w:hideMark/>
          </w:tcPr>
          <w:p w14:paraId="209C4A35"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59%</w:t>
            </w:r>
          </w:p>
        </w:tc>
        <w:tc>
          <w:tcPr>
            <w:tcW w:w="0" w:type="auto"/>
            <w:tcBorders>
              <w:top w:val="nil"/>
              <w:left w:val="nil"/>
              <w:bottom w:val="nil"/>
              <w:right w:val="nil"/>
            </w:tcBorders>
            <w:shd w:val="clear" w:color="000000" w:fill="FFFFFF"/>
            <w:noWrap/>
            <w:vAlign w:val="center"/>
            <w:hideMark/>
          </w:tcPr>
          <w:p w14:paraId="26D79950"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 </w:t>
            </w:r>
          </w:p>
        </w:tc>
      </w:tr>
      <w:tr w:rsidR="00384BA7" w:rsidRPr="00384BA7" w14:paraId="4E19A1F8"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7440F994" w14:textId="77777777" w:rsidR="00384BA7" w:rsidRPr="00384BA7" w:rsidRDefault="00384BA7" w:rsidP="00384BA7">
            <w:pPr>
              <w:widowControl/>
              <w:jc w:val="right"/>
              <w:rPr>
                <w:rFonts w:ascii="Mulish" w:eastAsia="Times New Roman" w:hAnsi="Mulish" w:cs="Calibri"/>
                <w:i/>
                <w:iCs/>
                <w:color w:val="0137A6"/>
                <w:sz w:val="18"/>
                <w:szCs w:val="18"/>
                <w:lang w:val="en-US"/>
              </w:rPr>
            </w:pPr>
            <w:r w:rsidRPr="00384BA7">
              <w:rPr>
                <w:rFonts w:ascii="Mulish" w:eastAsia="Times New Roman" w:hAnsi="Mulish" w:cs="Calibri"/>
                <w:i/>
                <w:iCs/>
                <w:color w:val="0137A6"/>
                <w:sz w:val="18"/>
                <w:szCs w:val="18"/>
                <w:lang w:val="en-US"/>
              </w:rPr>
              <w:t>Expense Ratio</w:t>
            </w:r>
          </w:p>
        </w:tc>
        <w:tc>
          <w:tcPr>
            <w:tcW w:w="0" w:type="auto"/>
            <w:tcBorders>
              <w:top w:val="nil"/>
              <w:left w:val="nil"/>
              <w:bottom w:val="nil"/>
              <w:right w:val="nil"/>
            </w:tcBorders>
            <w:shd w:val="clear" w:color="000000" w:fill="FFFFFF"/>
            <w:noWrap/>
            <w:vAlign w:val="center"/>
            <w:hideMark/>
          </w:tcPr>
          <w:p w14:paraId="7BB3A789"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30%</w:t>
            </w:r>
          </w:p>
        </w:tc>
        <w:tc>
          <w:tcPr>
            <w:tcW w:w="0" w:type="auto"/>
            <w:tcBorders>
              <w:top w:val="nil"/>
              <w:left w:val="nil"/>
              <w:bottom w:val="nil"/>
              <w:right w:val="nil"/>
            </w:tcBorders>
            <w:shd w:val="clear" w:color="000000" w:fill="FFFFFF"/>
            <w:noWrap/>
            <w:vAlign w:val="center"/>
            <w:hideMark/>
          </w:tcPr>
          <w:p w14:paraId="362F2DE1"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28%</w:t>
            </w:r>
          </w:p>
        </w:tc>
        <w:tc>
          <w:tcPr>
            <w:tcW w:w="0" w:type="auto"/>
            <w:tcBorders>
              <w:top w:val="nil"/>
              <w:left w:val="nil"/>
              <w:bottom w:val="nil"/>
              <w:right w:val="nil"/>
            </w:tcBorders>
            <w:shd w:val="clear" w:color="000000" w:fill="FFFFFF"/>
            <w:noWrap/>
            <w:vAlign w:val="center"/>
            <w:hideMark/>
          </w:tcPr>
          <w:p w14:paraId="4AFFD4FF"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25%</w:t>
            </w:r>
          </w:p>
        </w:tc>
        <w:tc>
          <w:tcPr>
            <w:tcW w:w="0" w:type="auto"/>
            <w:tcBorders>
              <w:top w:val="nil"/>
              <w:left w:val="nil"/>
              <w:bottom w:val="nil"/>
              <w:right w:val="nil"/>
            </w:tcBorders>
            <w:shd w:val="clear" w:color="000000" w:fill="FFFFFF"/>
            <w:noWrap/>
            <w:vAlign w:val="center"/>
            <w:hideMark/>
          </w:tcPr>
          <w:p w14:paraId="539B26AF"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23%</w:t>
            </w:r>
          </w:p>
        </w:tc>
        <w:tc>
          <w:tcPr>
            <w:tcW w:w="0" w:type="auto"/>
            <w:tcBorders>
              <w:top w:val="nil"/>
              <w:left w:val="nil"/>
              <w:bottom w:val="nil"/>
              <w:right w:val="single" w:sz="4" w:space="0" w:color="0137A6"/>
            </w:tcBorders>
            <w:shd w:val="clear" w:color="000000" w:fill="F2F2F2"/>
            <w:noWrap/>
            <w:vAlign w:val="center"/>
            <w:hideMark/>
          </w:tcPr>
          <w:p w14:paraId="0227DE92"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28%</w:t>
            </w:r>
          </w:p>
        </w:tc>
        <w:tc>
          <w:tcPr>
            <w:tcW w:w="0" w:type="auto"/>
            <w:tcBorders>
              <w:top w:val="nil"/>
              <w:left w:val="nil"/>
              <w:bottom w:val="nil"/>
              <w:right w:val="nil"/>
            </w:tcBorders>
            <w:shd w:val="clear" w:color="000000" w:fill="FFFFFF"/>
            <w:noWrap/>
            <w:vAlign w:val="center"/>
            <w:hideMark/>
          </w:tcPr>
          <w:p w14:paraId="4E923618"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26%</w:t>
            </w:r>
          </w:p>
        </w:tc>
        <w:tc>
          <w:tcPr>
            <w:tcW w:w="0" w:type="auto"/>
            <w:tcBorders>
              <w:top w:val="nil"/>
              <w:left w:val="nil"/>
              <w:bottom w:val="nil"/>
              <w:right w:val="nil"/>
            </w:tcBorders>
            <w:shd w:val="clear" w:color="000000" w:fill="FFFFFF"/>
            <w:noWrap/>
            <w:vAlign w:val="center"/>
            <w:hideMark/>
          </w:tcPr>
          <w:p w14:paraId="5A321342"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 </w:t>
            </w:r>
          </w:p>
        </w:tc>
      </w:tr>
      <w:tr w:rsidR="00384BA7" w:rsidRPr="00384BA7" w14:paraId="729A8CA9"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48677C83" w14:textId="77777777" w:rsidR="00384BA7" w:rsidRPr="00384BA7" w:rsidRDefault="00384BA7" w:rsidP="00384BA7">
            <w:pPr>
              <w:widowControl/>
              <w:jc w:val="right"/>
              <w:rPr>
                <w:rFonts w:ascii="Mulish" w:eastAsia="Times New Roman" w:hAnsi="Mulish" w:cs="Calibri"/>
                <w:i/>
                <w:iCs/>
                <w:color w:val="0137A6"/>
                <w:sz w:val="18"/>
                <w:szCs w:val="18"/>
                <w:lang w:val="en-US"/>
              </w:rPr>
            </w:pPr>
            <w:r w:rsidRPr="00384BA7">
              <w:rPr>
                <w:rFonts w:ascii="Mulish" w:eastAsia="Times New Roman" w:hAnsi="Mulish" w:cs="Calibri"/>
                <w:i/>
                <w:iCs/>
                <w:color w:val="0137A6"/>
                <w:sz w:val="18"/>
                <w:szCs w:val="18"/>
                <w:lang w:val="en-US"/>
              </w:rPr>
              <w:t>Commission Ratio</w:t>
            </w:r>
          </w:p>
        </w:tc>
        <w:tc>
          <w:tcPr>
            <w:tcW w:w="0" w:type="auto"/>
            <w:tcBorders>
              <w:top w:val="nil"/>
              <w:left w:val="nil"/>
              <w:bottom w:val="nil"/>
              <w:right w:val="nil"/>
            </w:tcBorders>
            <w:shd w:val="clear" w:color="000000" w:fill="FFFFFF"/>
            <w:noWrap/>
            <w:vAlign w:val="center"/>
            <w:hideMark/>
          </w:tcPr>
          <w:p w14:paraId="45208A20"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13%</w:t>
            </w:r>
          </w:p>
        </w:tc>
        <w:tc>
          <w:tcPr>
            <w:tcW w:w="0" w:type="auto"/>
            <w:tcBorders>
              <w:top w:val="nil"/>
              <w:left w:val="nil"/>
              <w:bottom w:val="nil"/>
              <w:right w:val="nil"/>
            </w:tcBorders>
            <w:shd w:val="clear" w:color="000000" w:fill="FFFFFF"/>
            <w:noWrap/>
            <w:vAlign w:val="center"/>
            <w:hideMark/>
          </w:tcPr>
          <w:p w14:paraId="0C5FD3FB"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12%</w:t>
            </w:r>
          </w:p>
        </w:tc>
        <w:tc>
          <w:tcPr>
            <w:tcW w:w="0" w:type="auto"/>
            <w:tcBorders>
              <w:top w:val="nil"/>
              <w:left w:val="nil"/>
              <w:bottom w:val="nil"/>
              <w:right w:val="nil"/>
            </w:tcBorders>
            <w:shd w:val="clear" w:color="000000" w:fill="FFFFFF"/>
            <w:noWrap/>
            <w:vAlign w:val="center"/>
            <w:hideMark/>
          </w:tcPr>
          <w:p w14:paraId="5353FC4E"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14%</w:t>
            </w:r>
          </w:p>
        </w:tc>
        <w:tc>
          <w:tcPr>
            <w:tcW w:w="0" w:type="auto"/>
            <w:tcBorders>
              <w:top w:val="nil"/>
              <w:left w:val="nil"/>
              <w:bottom w:val="nil"/>
              <w:right w:val="nil"/>
            </w:tcBorders>
            <w:shd w:val="clear" w:color="000000" w:fill="FFFFFF"/>
            <w:noWrap/>
            <w:vAlign w:val="center"/>
            <w:hideMark/>
          </w:tcPr>
          <w:p w14:paraId="5803180C"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14%</w:t>
            </w:r>
          </w:p>
        </w:tc>
        <w:tc>
          <w:tcPr>
            <w:tcW w:w="0" w:type="auto"/>
            <w:tcBorders>
              <w:top w:val="nil"/>
              <w:left w:val="nil"/>
              <w:bottom w:val="nil"/>
              <w:right w:val="single" w:sz="4" w:space="0" w:color="0137A6"/>
            </w:tcBorders>
            <w:shd w:val="clear" w:color="000000" w:fill="F2F2F2"/>
            <w:noWrap/>
            <w:vAlign w:val="center"/>
            <w:hideMark/>
          </w:tcPr>
          <w:p w14:paraId="09BE6ACA"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12%</w:t>
            </w:r>
          </w:p>
        </w:tc>
        <w:tc>
          <w:tcPr>
            <w:tcW w:w="0" w:type="auto"/>
            <w:tcBorders>
              <w:top w:val="nil"/>
              <w:left w:val="nil"/>
              <w:bottom w:val="nil"/>
              <w:right w:val="nil"/>
            </w:tcBorders>
            <w:shd w:val="clear" w:color="000000" w:fill="FFFFFF"/>
            <w:noWrap/>
            <w:vAlign w:val="center"/>
            <w:hideMark/>
          </w:tcPr>
          <w:p w14:paraId="69138678"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13%</w:t>
            </w:r>
          </w:p>
        </w:tc>
        <w:tc>
          <w:tcPr>
            <w:tcW w:w="0" w:type="auto"/>
            <w:tcBorders>
              <w:top w:val="nil"/>
              <w:left w:val="nil"/>
              <w:bottom w:val="nil"/>
              <w:right w:val="nil"/>
            </w:tcBorders>
            <w:shd w:val="clear" w:color="000000" w:fill="FFFFFF"/>
            <w:noWrap/>
            <w:vAlign w:val="center"/>
            <w:hideMark/>
          </w:tcPr>
          <w:p w14:paraId="2D1AA78D"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 </w:t>
            </w:r>
          </w:p>
        </w:tc>
      </w:tr>
      <w:tr w:rsidR="00384BA7" w:rsidRPr="00384BA7" w14:paraId="03EAD254"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2E131154" w14:textId="77777777" w:rsidR="00384BA7" w:rsidRPr="00384BA7" w:rsidRDefault="00384BA7" w:rsidP="00384BA7">
            <w:pPr>
              <w:widowControl/>
              <w:jc w:val="right"/>
              <w:rPr>
                <w:rFonts w:ascii="Mulish" w:eastAsia="Times New Roman" w:hAnsi="Mulish" w:cs="Calibri"/>
                <w:i/>
                <w:iCs/>
                <w:color w:val="0137A6"/>
                <w:sz w:val="18"/>
                <w:szCs w:val="18"/>
                <w:lang w:val="en-US"/>
              </w:rPr>
            </w:pPr>
            <w:r w:rsidRPr="00384BA7">
              <w:rPr>
                <w:rFonts w:ascii="Mulish" w:eastAsia="Times New Roman" w:hAnsi="Mulish" w:cs="Calibri"/>
                <w:i/>
                <w:iCs/>
                <w:color w:val="0137A6"/>
                <w:sz w:val="18"/>
                <w:szCs w:val="18"/>
                <w:lang w:val="en-US"/>
              </w:rPr>
              <w:t>Combined Ratio</w:t>
            </w:r>
          </w:p>
        </w:tc>
        <w:tc>
          <w:tcPr>
            <w:tcW w:w="0" w:type="auto"/>
            <w:tcBorders>
              <w:top w:val="nil"/>
              <w:left w:val="nil"/>
              <w:bottom w:val="nil"/>
              <w:right w:val="nil"/>
            </w:tcBorders>
            <w:shd w:val="clear" w:color="000000" w:fill="FFFFFF"/>
            <w:noWrap/>
            <w:vAlign w:val="center"/>
            <w:hideMark/>
          </w:tcPr>
          <w:p w14:paraId="2C8C8694"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97%</w:t>
            </w:r>
          </w:p>
        </w:tc>
        <w:tc>
          <w:tcPr>
            <w:tcW w:w="0" w:type="auto"/>
            <w:tcBorders>
              <w:top w:val="nil"/>
              <w:left w:val="nil"/>
              <w:bottom w:val="nil"/>
              <w:right w:val="nil"/>
            </w:tcBorders>
            <w:shd w:val="clear" w:color="000000" w:fill="FFFFFF"/>
            <w:noWrap/>
            <w:vAlign w:val="center"/>
            <w:hideMark/>
          </w:tcPr>
          <w:p w14:paraId="2613A50C"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89%</w:t>
            </w:r>
          </w:p>
        </w:tc>
        <w:tc>
          <w:tcPr>
            <w:tcW w:w="0" w:type="auto"/>
            <w:tcBorders>
              <w:top w:val="nil"/>
              <w:left w:val="nil"/>
              <w:bottom w:val="nil"/>
              <w:right w:val="nil"/>
            </w:tcBorders>
            <w:shd w:val="clear" w:color="000000" w:fill="FFFFFF"/>
            <w:noWrap/>
            <w:vAlign w:val="center"/>
            <w:hideMark/>
          </w:tcPr>
          <w:p w14:paraId="5AAF898F"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98%</w:t>
            </w:r>
          </w:p>
        </w:tc>
        <w:tc>
          <w:tcPr>
            <w:tcW w:w="0" w:type="auto"/>
            <w:tcBorders>
              <w:top w:val="nil"/>
              <w:left w:val="nil"/>
              <w:bottom w:val="nil"/>
              <w:right w:val="nil"/>
            </w:tcBorders>
            <w:shd w:val="clear" w:color="000000" w:fill="FFFFFF"/>
            <w:noWrap/>
            <w:vAlign w:val="center"/>
            <w:hideMark/>
          </w:tcPr>
          <w:p w14:paraId="1B3D28BD"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99%</w:t>
            </w:r>
          </w:p>
        </w:tc>
        <w:tc>
          <w:tcPr>
            <w:tcW w:w="0" w:type="auto"/>
            <w:tcBorders>
              <w:top w:val="nil"/>
              <w:left w:val="nil"/>
              <w:bottom w:val="nil"/>
              <w:right w:val="single" w:sz="4" w:space="0" w:color="0137A6"/>
            </w:tcBorders>
            <w:shd w:val="clear" w:color="000000" w:fill="F2F2F2"/>
            <w:noWrap/>
            <w:vAlign w:val="center"/>
            <w:hideMark/>
          </w:tcPr>
          <w:p w14:paraId="1450A2D2"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105%</w:t>
            </w:r>
          </w:p>
        </w:tc>
        <w:tc>
          <w:tcPr>
            <w:tcW w:w="0" w:type="auto"/>
            <w:tcBorders>
              <w:top w:val="nil"/>
              <w:left w:val="nil"/>
              <w:bottom w:val="nil"/>
              <w:right w:val="nil"/>
            </w:tcBorders>
            <w:shd w:val="clear" w:color="000000" w:fill="FFFFFF"/>
            <w:noWrap/>
            <w:vAlign w:val="center"/>
            <w:hideMark/>
          </w:tcPr>
          <w:p w14:paraId="748302B1"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99%</w:t>
            </w:r>
          </w:p>
        </w:tc>
        <w:tc>
          <w:tcPr>
            <w:tcW w:w="0" w:type="auto"/>
            <w:tcBorders>
              <w:top w:val="nil"/>
              <w:left w:val="nil"/>
              <w:bottom w:val="nil"/>
              <w:right w:val="nil"/>
            </w:tcBorders>
            <w:shd w:val="clear" w:color="000000" w:fill="FFFFFF"/>
            <w:noWrap/>
            <w:vAlign w:val="center"/>
            <w:hideMark/>
          </w:tcPr>
          <w:p w14:paraId="610B272D"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 </w:t>
            </w:r>
          </w:p>
        </w:tc>
      </w:tr>
      <w:tr w:rsidR="00384BA7" w:rsidRPr="00384BA7" w14:paraId="2638C46B" w14:textId="77777777" w:rsidTr="00384BA7">
        <w:trPr>
          <w:trHeight w:val="292"/>
          <w:jc w:val="center"/>
        </w:trPr>
        <w:tc>
          <w:tcPr>
            <w:tcW w:w="0" w:type="auto"/>
            <w:tcBorders>
              <w:top w:val="nil"/>
              <w:left w:val="nil"/>
              <w:bottom w:val="nil"/>
              <w:right w:val="nil"/>
            </w:tcBorders>
            <w:shd w:val="clear" w:color="000000" w:fill="FFFFFF"/>
            <w:noWrap/>
            <w:vAlign w:val="center"/>
            <w:hideMark/>
          </w:tcPr>
          <w:p w14:paraId="62937FFC" w14:textId="77777777" w:rsidR="00384BA7" w:rsidRPr="00384BA7" w:rsidRDefault="00384BA7" w:rsidP="00384BA7">
            <w:pPr>
              <w:widowControl/>
              <w:jc w:val="right"/>
              <w:rPr>
                <w:rFonts w:ascii="Mulish" w:eastAsia="Times New Roman" w:hAnsi="Mulish" w:cs="Calibri"/>
                <w:i/>
                <w:iCs/>
                <w:color w:val="0137A6"/>
                <w:sz w:val="18"/>
                <w:szCs w:val="18"/>
                <w:lang w:val="en-US"/>
              </w:rPr>
            </w:pPr>
            <w:r w:rsidRPr="00384BA7">
              <w:rPr>
                <w:rFonts w:ascii="Mulish" w:eastAsia="Times New Roman" w:hAnsi="Mulish" w:cs="Calibri"/>
                <w:i/>
                <w:iCs/>
                <w:color w:val="0137A6"/>
                <w:sz w:val="18"/>
                <w:szCs w:val="18"/>
                <w:lang w:val="en-US"/>
              </w:rPr>
              <w:t>Profit Ratio</w:t>
            </w:r>
          </w:p>
        </w:tc>
        <w:tc>
          <w:tcPr>
            <w:tcW w:w="0" w:type="auto"/>
            <w:tcBorders>
              <w:top w:val="nil"/>
              <w:left w:val="nil"/>
              <w:bottom w:val="nil"/>
              <w:right w:val="nil"/>
            </w:tcBorders>
            <w:shd w:val="clear" w:color="000000" w:fill="FFFFFF"/>
            <w:noWrap/>
            <w:vAlign w:val="center"/>
            <w:hideMark/>
          </w:tcPr>
          <w:p w14:paraId="4FA1CB7A"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3%</w:t>
            </w:r>
          </w:p>
        </w:tc>
        <w:tc>
          <w:tcPr>
            <w:tcW w:w="0" w:type="auto"/>
            <w:tcBorders>
              <w:top w:val="nil"/>
              <w:left w:val="nil"/>
              <w:bottom w:val="nil"/>
              <w:right w:val="nil"/>
            </w:tcBorders>
            <w:shd w:val="clear" w:color="000000" w:fill="FFFFFF"/>
            <w:noWrap/>
            <w:vAlign w:val="center"/>
            <w:hideMark/>
          </w:tcPr>
          <w:p w14:paraId="0D07D480"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11%</w:t>
            </w:r>
          </w:p>
        </w:tc>
        <w:tc>
          <w:tcPr>
            <w:tcW w:w="0" w:type="auto"/>
            <w:tcBorders>
              <w:top w:val="nil"/>
              <w:left w:val="nil"/>
              <w:bottom w:val="nil"/>
              <w:right w:val="nil"/>
            </w:tcBorders>
            <w:shd w:val="clear" w:color="000000" w:fill="FFFFFF"/>
            <w:noWrap/>
            <w:vAlign w:val="center"/>
            <w:hideMark/>
          </w:tcPr>
          <w:p w14:paraId="006FE96D"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2%</w:t>
            </w:r>
          </w:p>
        </w:tc>
        <w:tc>
          <w:tcPr>
            <w:tcW w:w="0" w:type="auto"/>
            <w:tcBorders>
              <w:top w:val="nil"/>
              <w:left w:val="nil"/>
              <w:bottom w:val="nil"/>
              <w:right w:val="nil"/>
            </w:tcBorders>
            <w:shd w:val="clear" w:color="000000" w:fill="FFFFFF"/>
            <w:noWrap/>
            <w:vAlign w:val="center"/>
            <w:hideMark/>
          </w:tcPr>
          <w:p w14:paraId="605AB38B"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w:t>
            </w:r>
          </w:p>
        </w:tc>
        <w:tc>
          <w:tcPr>
            <w:tcW w:w="0" w:type="auto"/>
            <w:tcBorders>
              <w:top w:val="nil"/>
              <w:left w:val="nil"/>
              <w:bottom w:val="nil"/>
              <w:right w:val="single" w:sz="4" w:space="0" w:color="0137A6"/>
            </w:tcBorders>
            <w:shd w:val="clear" w:color="000000" w:fill="F2F2F2"/>
            <w:noWrap/>
            <w:vAlign w:val="center"/>
            <w:hideMark/>
          </w:tcPr>
          <w:p w14:paraId="12A6B723"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-5%</w:t>
            </w:r>
          </w:p>
        </w:tc>
        <w:tc>
          <w:tcPr>
            <w:tcW w:w="0" w:type="auto"/>
            <w:tcBorders>
              <w:top w:val="nil"/>
              <w:left w:val="nil"/>
              <w:bottom w:val="nil"/>
              <w:right w:val="nil"/>
            </w:tcBorders>
            <w:shd w:val="clear" w:color="000000" w:fill="FFFFFF"/>
            <w:noWrap/>
            <w:vAlign w:val="center"/>
            <w:hideMark/>
          </w:tcPr>
          <w:p w14:paraId="20CC7E47"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1%</w:t>
            </w:r>
          </w:p>
        </w:tc>
        <w:tc>
          <w:tcPr>
            <w:tcW w:w="0" w:type="auto"/>
            <w:tcBorders>
              <w:top w:val="nil"/>
              <w:left w:val="nil"/>
              <w:bottom w:val="nil"/>
              <w:right w:val="nil"/>
            </w:tcBorders>
            <w:shd w:val="clear" w:color="000000" w:fill="FFFFFF"/>
            <w:noWrap/>
            <w:vAlign w:val="center"/>
            <w:hideMark/>
          </w:tcPr>
          <w:p w14:paraId="601524FC" w14:textId="77777777" w:rsidR="00384BA7" w:rsidRPr="00384BA7" w:rsidRDefault="00384BA7" w:rsidP="00384BA7">
            <w:pPr>
              <w:widowControl/>
              <w:jc w:val="right"/>
              <w:rPr>
                <w:rFonts w:ascii="Mulish" w:eastAsia="Times New Roman" w:hAnsi="Mulish" w:cs="Calibri"/>
                <w:i/>
                <w:iCs/>
                <w:color w:val="000000"/>
                <w:sz w:val="18"/>
                <w:szCs w:val="18"/>
                <w:lang w:val="en-US"/>
              </w:rPr>
            </w:pPr>
            <w:r w:rsidRPr="00384BA7">
              <w:rPr>
                <w:rFonts w:ascii="Mulish" w:eastAsia="Times New Roman" w:hAnsi="Mulish" w:cs="Calibri"/>
                <w:i/>
                <w:iCs/>
                <w:color w:val="000000"/>
                <w:sz w:val="18"/>
                <w:szCs w:val="18"/>
                <w:lang w:val="en-US"/>
              </w:rPr>
              <w:t> </w:t>
            </w:r>
          </w:p>
        </w:tc>
      </w:tr>
    </w:tbl>
    <w:p w14:paraId="5F061123" w14:textId="1FDCB306" w:rsidR="004736E8" w:rsidRPr="00F608D6" w:rsidRDefault="0007574D"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F608D6">
        <w:rPr>
          <w:rFonts w:ascii="Mulish" w:hAnsi="Mulish"/>
          <w:sz w:val="18"/>
          <w:szCs w:val="18"/>
        </w:rPr>
        <w:t>Without</w:t>
      </w:r>
      <w:r w:rsidR="004736E8" w:rsidRPr="00F608D6">
        <w:rPr>
          <w:rFonts w:ascii="Mulish" w:hAnsi="Mulish"/>
          <w:sz w:val="18"/>
          <w:szCs w:val="18"/>
        </w:rPr>
        <w:t xml:space="preserve"> reinsurance, the insurer would have made an underwriting </w:t>
      </w:r>
      <w:r w:rsidR="00EA669B">
        <w:rPr>
          <w:rFonts w:ascii="Mulish" w:hAnsi="Mulish"/>
          <w:sz w:val="18"/>
          <w:szCs w:val="18"/>
        </w:rPr>
        <w:t>loss</w:t>
      </w:r>
      <w:r w:rsidR="002E43BF" w:rsidRPr="00F608D6">
        <w:rPr>
          <w:rFonts w:ascii="Mulish" w:hAnsi="Mulish"/>
          <w:sz w:val="18"/>
          <w:szCs w:val="18"/>
        </w:rPr>
        <w:t xml:space="preserve"> of </w:t>
      </w:r>
      <w:r w:rsidR="001D52E4" w:rsidRPr="00EE4717">
        <w:rPr>
          <w:rFonts w:ascii="Mulish" w:hAnsi="Mulish"/>
          <w:b/>
          <w:bCs/>
          <w:color w:val="FF0000"/>
          <w:sz w:val="18"/>
          <w:szCs w:val="18"/>
        </w:rPr>
        <w:t>KES</w:t>
      </w:r>
      <w:r w:rsidR="00812F1D" w:rsidRPr="00EE4717">
        <w:rPr>
          <w:rFonts w:ascii="Mulish" w:hAnsi="Mulish"/>
          <w:b/>
          <w:bCs/>
          <w:color w:val="FF0000"/>
          <w:sz w:val="18"/>
          <w:szCs w:val="18"/>
        </w:rPr>
        <w:t xml:space="preserve"> </w:t>
      </w:r>
      <w:r w:rsidR="00EE4717" w:rsidRPr="00EE4717">
        <w:rPr>
          <w:rFonts w:ascii="Mulish" w:hAnsi="Mulish"/>
          <w:b/>
          <w:bCs/>
          <w:color w:val="FF0000"/>
          <w:sz w:val="18"/>
          <w:szCs w:val="18"/>
        </w:rPr>
        <w:t>7</w:t>
      </w:r>
      <w:r w:rsidR="00BC0E35">
        <w:rPr>
          <w:rFonts w:ascii="Mulish" w:hAnsi="Mulish"/>
          <w:b/>
          <w:bCs/>
          <w:color w:val="FF0000"/>
          <w:sz w:val="18"/>
          <w:szCs w:val="18"/>
        </w:rPr>
        <w:t>5</w:t>
      </w:r>
      <w:r w:rsidR="00812F1D" w:rsidRPr="00EE4717">
        <w:rPr>
          <w:rFonts w:ascii="Mulish" w:hAnsi="Mulish"/>
          <w:b/>
          <w:bCs/>
          <w:color w:val="FF0000"/>
          <w:sz w:val="18"/>
          <w:szCs w:val="18"/>
        </w:rPr>
        <w:t xml:space="preserve"> million </w:t>
      </w:r>
      <w:r w:rsidR="004736E8" w:rsidRPr="00F608D6">
        <w:rPr>
          <w:rFonts w:ascii="Mulish" w:hAnsi="Mulish"/>
          <w:sz w:val="18"/>
          <w:szCs w:val="18"/>
        </w:rPr>
        <w:t>in the 20</w:t>
      </w:r>
      <w:r w:rsidR="00D40558" w:rsidRPr="00F608D6">
        <w:rPr>
          <w:rFonts w:ascii="Mulish" w:hAnsi="Mulish"/>
          <w:sz w:val="18"/>
          <w:szCs w:val="18"/>
        </w:rPr>
        <w:t>2</w:t>
      </w:r>
      <w:r w:rsidR="00EE4717">
        <w:rPr>
          <w:rFonts w:ascii="Mulish" w:hAnsi="Mulish"/>
          <w:sz w:val="18"/>
          <w:szCs w:val="18"/>
        </w:rPr>
        <w:t>3</w:t>
      </w:r>
      <w:r w:rsidR="004736E8" w:rsidRPr="00F608D6">
        <w:rPr>
          <w:rFonts w:ascii="Mulish" w:hAnsi="Mulish"/>
          <w:sz w:val="18"/>
          <w:szCs w:val="18"/>
        </w:rPr>
        <w:t xml:space="preserve"> financial year and </w:t>
      </w:r>
      <w:r w:rsidR="00930635" w:rsidRPr="00F608D6">
        <w:rPr>
          <w:rFonts w:ascii="Mulish" w:hAnsi="Mulish"/>
          <w:sz w:val="18"/>
          <w:szCs w:val="18"/>
        </w:rPr>
        <w:t xml:space="preserve">an overall </w:t>
      </w:r>
      <w:r w:rsidR="00F8302B" w:rsidRPr="00F608D6">
        <w:rPr>
          <w:rFonts w:ascii="Mulish" w:hAnsi="Mulish"/>
          <w:sz w:val="18"/>
          <w:szCs w:val="18"/>
        </w:rPr>
        <w:t xml:space="preserve">accumulated </w:t>
      </w:r>
      <w:r w:rsidR="003A3848" w:rsidRPr="00F608D6">
        <w:rPr>
          <w:rFonts w:ascii="Mulish" w:hAnsi="Mulish"/>
          <w:sz w:val="18"/>
          <w:szCs w:val="18"/>
        </w:rPr>
        <w:t>profit</w:t>
      </w:r>
      <w:r w:rsidR="00F8302B" w:rsidRPr="00F608D6">
        <w:rPr>
          <w:rFonts w:ascii="Mulish" w:hAnsi="Mulish"/>
          <w:sz w:val="18"/>
          <w:szCs w:val="18"/>
        </w:rPr>
        <w:t xml:space="preserve"> of </w:t>
      </w:r>
      <w:r w:rsidR="001D52E4" w:rsidRPr="00F608D6">
        <w:rPr>
          <w:rFonts w:ascii="Mulish" w:hAnsi="Mulish"/>
          <w:b/>
          <w:bCs/>
          <w:sz w:val="18"/>
          <w:szCs w:val="18"/>
        </w:rPr>
        <w:t>KES</w:t>
      </w:r>
      <w:r w:rsidR="00812F1D">
        <w:rPr>
          <w:rFonts w:ascii="Mulish" w:hAnsi="Mulish"/>
          <w:b/>
          <w:bCs/>
          <w:sz w:val="18"/>
          <w:szCs w:val="18"/>
        </w:rPr>
        <w:t xml:space="preserve"> </w:t>
      </w:r>
      <w:r w:rsidR="0097078F">
        <w:rPr>
          <w:rFonts w:ascii="Mulish" w:hAnsi="Mulish"/>
          <w:b/>
          <w:bCs/>
          <w:sz w:val="18"/>
          <w:szCs w:val="18"/>
        </w:rPr>
        <w:t>91</w:t>
      </w:r>
      <w:r w:rsidR="00812F1D">
        <w:rPr>
          <w:rFonts w:ascii="Mulish" w:hAnsi="Mulish"/>
          <w:b/>
          <w:bCs/>
          <w:sz w:val="18"/>
          <w:szCs w:val="18"/>
        </w:rPr>
        <w:t xml:space="preserve"> million </w:t>
      </w:r>
      <w:r w:rsidR="00DF0292" w:rsidRPr="00F608D6">
        <w:rPr>
          <w:rFonts w:ascii="Mulish" w:hAnsi="Mulish"/>
          <w:sz w:val="18"/>
          <w:szCs w:val="18"/>
        </w:rPr>
        <w:t xml:space="preserve">compared to an underwriting </w:t>
      </w:r>
      <w:r w:rsidR="00B34DB5">
        <w:rPr>
          <w:rFonts w:ascii="Mulish" w:hAnsi="Mulish"/>
          <w:sz w:val="18"/>
          <w:szCs w:val="18"/>
        </w:rPr>
        <w:t>loss</w:t>
      </w:r>
      <w:r w:rsidR="00D40558" w:rsidRPr="00F608D6">
        <w:rPr>
          <w:rFonts w:ascii="Mulish" w:hAnsi="Mulish"/>
          <w:sz w:val="18"/>
          <w:szCs w:val="18"/>
        </w:rPr>
        <w:t xml:space="preserve"> </w:t>
      </w:r>
      <w:r w:rsidR="00DF0292" w:rsidRPr="00F608D6">
        <w:rPr>
          <w:rFonts w:ascii="Mulish" w:hAnsi="Mulish"/>
          <w:sz w:val="18"/>
          <w:szCs w:val="18"/>
        </w:rPr>
        <w:t xml:space="preserve">of </w:t>
      </w:r>
      <w:r w:rsidR="001D52E4" w:rsidRPr="000722F7">
        <w:rPr>
          <w:rFonts w:ascii="Mulish" w:hAnsi="Mulish"/>
          <w:b/>
          <w:bCs/>
          <w:color w:val="FF0000"/>
          <w:sz w:val="18"/>
          <w:szCs w:val="18"/>
        </w:rPr>
        <w:t>KES</w:t>
      </w:r>
      <w:r w:rsidR="000722F7" w:rsidRPr="000722F7">
        <w:rPr>
          <w:rFonts w:ascii="Mulish" w:hAnsi="Mulish"/>
          <w:b/>
          <w:bCs/>
          <w:color w:val="FF0000"/>
          <w:sz w:val="18"/>
          <w:szCs w:val="18"/>
        </w:rPr>
        <w:t xml:space="preserve"> </w:t>
      </w:r>
      <w:r w:rsidR="00C66DC5">
        <w:rPr>
          <w:rFonts w:ascii="Mulish" w:hAnsi="Mulish"/>
          <w:b/>
          <w:bCs/>
          <w:color w:val="FF0000"/>
          <w:sz w:val="18"/>
          <w:szCs w:val="18"/>
        </w:rPr>
        <w:t>10</w:t>
      </w:r>
      <w:r w:rsidR="00BC0E35">
        <w:rPr>
          <w:rFonts w:ascii="Mulish" w:hAnsi="Mulish"/>
          <w:b/>
          <w:bCs/>
          <w:color w:val="FF0000"/>
          <w:sz w:val="18"/>
          <w:szCs w:val="18"/>
        </w:rPr>
        <w:t>5</w:t>
      </w:r>
      <w:r w:rsidR="000722F7" w:rsidRPr="000722F7">
        <w:rPr>
          <w:rFonts w:ascii="Mulish" w:hAnsi="Mulish"/>
          <w:b/>
          <w:bCs/>
          <w:color w:val="FF0000"/>
          <w:sz w:val="18"/>
          <w:szCs w:val="18"/>
        </w:rPr>
        <w:t xml:space="preserve"> million</w:t>
      </w:r>
      <w:r w:rsidR="007E279E" w:rsidRPr="000722F7">
        <w:rPr>
          <w:rFonts w:ascii="Mulish" w:hAnsi="Mulish"/>
          <w:color w:val="FF0000"/>
          <w:sz w:val="18"/>
          <w:szCs w:val="18"/>
        </w:rPr>
        <w:t xml:space="preserve"> </w:t>
      </w:r>
      <w:r w:rsidR="007E279E" w:rsidRPr="00F608D6">
        <w:rPr>
          <w:rFonts w:ascii="Mulish" w:hAnsi="Mulish"/>
          <w:sz w:val="18"/>
          <w:szCs w:val="18"/>
        </w:rPr>
        <w:t xml:space="preserve">and an accumulated </w:t>
      </w:r>
      <w:r w:rsidR="003A189B">
        <w:rPr>
          <w:rFonts w:ascii="Mulish" w:hAnsi="Mulish"/>
          <w:sz w:val="18"/>
          <w:szCs w:val="18"/>
        </w:rPr>
        <w:t>loss</w:t>
      </w:r>
      <w:r w:rsidR="007E279E" w:rsidRPr="00F608D6">
        <w:rPr>
          <w:rFonts w:ascii="Mulish" w:hAnsi="Mulish"/>
          <w:sz w:val="18"/>
          <w:szCs w:val="18"/>
        </w:rPr>
        <w:t xml:space="preserve"> of </w:t>
      </w:r>
      <w:r w:rsidR="001D52E4" w:rsidRPr="000722F7">
        <w:rPr>
          <w:rFonts w:ascii="Mulish" w:hAnsi="Mulish"/>
          <w:b/>
          <w:bCs/>
          <w:color w:val="FF0000"/>
          <w:sz w:val="18"/>
          <w:szCs w:val="18"/>
        </w:rPr>
        <w:t>KES</w:t>
      </w:r>
      <w:r w:rsidR="000722F7" w:rsidRPr="000722F7">
        <w:rPr>
          <w:rFonts w:ascii="Mulish" w:hAnsi="Mulish"/>
          <w:b/>
          <w:bCs/>
          <w:color w:val="FF0000"/>
          <w:sz w:val="18"/>
          <w:szCs w:val="18"/>
        </w:rPr>
        <w:t xml:space="preserve"> </w:t>
      </w:r>
      <w:r w:rsidR="00C66DC5">
        <w:rPr>
          <w:rFonts w:ascii="Mulish" w:hAnsi="Mulish"/>
          <w:b/>
          <w:bCs/>
          <w:color w:val="FF0000"/>
          <w:sz w:val="18"/>
          <w:szCs w:val="18"/>
        </w:rPr>
        <w:t>30</w:t>
      </w:r>
      <w:r w:rsidR="000016F7">
        <w:rPr>
          <w:rFonts w:ascii="Mulish" w:hAnsi="Mulish"/>
          <w:b/>
          <w:bCs/>
          <w:color w:val="FF0000"/>
          <w:sz w:val="18"/>
          <w:szCs w:val="18"/>
        </w:rPr>
        <w:t>1</w:t>
      </w:r>
      <w:r w:rsidR="000722F7" w:rsidRPr="000722F7">
        <w:rPr>
          <w:rFonts w:ascii="Mulish" w:hAnsi="Mulish"/>
          <w:b/>
          <w:bCs/>
          <w:color w:val="FF0000"/>
          <w:sz w:val="18"/>
          <w:szCs w:val="18"/>
        </w:rPr>
        <w:t xml:space="preserve"> million</w:t>
      </w:r>
      <w:r w:rsidR="002C446F" w:rsidRPr="000722F7">
        <w:rPr>
          <w:rFonts w:ascii="Mulish" w:hAnsi="Mulish"/>
          <w:color w:val="FF0000"/>
          <w:sz w:val="18"/>
          <w:szCs w:val="18"/>
        </w:rPr>
        <w:t xml:space="preserve"> </w:t>
      </w:r>
      <w:r w:rsidR="002C446F" w:rsidRPr="00F608D6">
        <w:rPr>
          <w:rFonts w:ascii="Mulish" w:hAnsi="Mulish"/>
          <w:sz w:val="18"/>
          <w:szCs w:val="18"/>
        </w:rPr>
        <w:t xml:space="preserve">with </w:t>
      </w:r>
      <w:r w:rsidR="009F3EC4" w:rsidRPr="00F608D6">
        <w:rPr>
          <w:rFonts w:ascii="Mulish" w:hAnsi="Mulish"/>
          <w:sz w:val="18"/>
          <w:szCs w:val="18"/>
        </w:rPr>
        <w:t>reinsurance,</w:t>
      </w:r>
      <w:r w:rsidR="00210F86" w:rsidRPr="00F608D6">
        <w:rPr>
          <w:rFonts w:ascii="Mulish" w:hAnsi="Mulish"/>
          <w:sz w:val="18"/>
          <w:szCs w:val="18"/>
        </w:rPr>
        <w:t xml:space="preserve"> </w:t>
      </w:r>
      <w:r w:rsidR="002C446F" w:rsidRPr="00F608D6">
        <w:rPr>
          <w:rFonts w:ascii="Mulish" w:hAnsi="Mulish"/>
          <w:sz w:val="18"/>
          <w:szCs w:val="18"/>
        </w:rPr>
        <w:t>respectively.</w:t>
      </w:r>
    </w:p>
    <w:p w14:paraId="2991D7CB" w14:textId="70CE97CD" w:rsidR="002156D8" w:rsidRPr="00D657CA" w:rsidRDefault="002156D8"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D657CA">
        <w:rPr>
          <w:rFonts w:ascii="Mulish" w:hAnsi="Mulish"/>
          <w:sz w:val="18"/>
          <w:szCs w:val="18"/>
        </w:rPr>
        <w:t>Reinsurance</w:t>
      </w:r>
      <w:r w:rsidR="0044341C" w:rsidRPr="00D657CA">
        <w:rPr>
          <w:rFonts w:ascii="Mulish" w:hAnsi="Mulish"/>
          <w:sz w:val="18"/>
          <w:szCs w:val="18"/>
        </w:rPr>
        <w:t xml:space="preserve"> </w:t>
      </w:r>
      <w:r w:rsidR="007E2E0A" w:rsidRPr="00D657CA">
        <w:rPr>
          <w:rFonts w:ascii="Mulish" w:hAnsi="Mulish"/>
          <w:sz w:val="18"/>
          <w:szCs w:val="18"/>
        </w:rPr>
        <w:t>de</w:t>
      </w:r>
      <w:r w:rsidR="0044341C" w:rsidRPr="00D657CA">
        <w:rPr>
          <w:rFonts w:ascii="Mulish" w:hAnsi="Mulish"/>
          <w:sz w:val="18"/>
          <w:szCs w:val="18"/>
        </w:rPr>
        <w:t>creased</w:t>
      </w:r>
      <w:r w:rsidR="007E062F" w:rsidRPr="00D657CA">
        <w:rPr>
          <w:rFonts w:ascii="Mulish" w:hAnsi="Mulish"/>
          <w:sz w:val="18"/>
          <w:szCs w:val="18"/>
        </w:rPr>
        <w:t xml:space="preserve"> the volatility of the </w:t>
      </w:r>
      <w:r w:rsidR="008946AB" w:rsidRPr="00D657CA">
        <w:rPr>
          <w:rFonts w:ascii="Mulish" w:hAnsi="Mulish"/>
          <w:sz w:val="18"/>
          <w:szCs w:val="18"/>
        </w:rPr>
        <w:t xml:space="preserve">company’s claims experience from </w:t>
      </w:r>
      <w:r w:rsidR="007E2E0A" w:rsidRPr="00D657CA">
        <w:rPr>
          <w:rFonts w:ascii="Mulish" w:hAnsi="Mulish"/>
          <w:b/>
          <w:bCs/>
          <w:sz w:val="18"/>
          <w:szCs w:val="18"/>
        </w:rPr>
        <w:t>6</w:t>
      </w:r>
      <w:r w:rsidR="003C614A" w:rsidRPr="00D657CA">
        <w:rPr>
          <w:rFonts w:ascii="Mulish" w:hAnsi="Mulish"/>
          <w:b/>
          <w:bCs/>
          <w:sz w:val="18"/>
          <w:szCs w:val="18"/>
        </w:rPr>
        <w:t>.</w:t>
      </w:r>
      <w:r w:rsidR="00CF774C" w:rsidRPr="00D657CA">
        <w:rPr>
          <w:rFonts w:ascii="Mulish" w:hAnsi="Mulish"/>
          <w:b/>
          <w:bCs/>
          <w:sz w:val="18"/>
          <w:szCs w:val="18"/>
        </w:rPr>
        <w:t>3</w:t>
      </w:r>
      <w:r w:rsidR="00124239" w:rsidRPr="00D657CA">
        <w:rPr>
          <w:rFonts w:ascii="Mulish" w:hAnsi="Mulish"/>
          <w:b/>
          <w:bCs/>
          <w:sz w:val="18"/>
          <w:szCs w:val="18"/>
        </w:rPr>
        <w:t>%</w:t>
      </w:r>
      <w:r w:rsidR="00124239" w:rsidRPr="00D657CA">
        <w:rPr>
          <w:rFonts w:ascii="Mulish" w:hAnsi="Mulish"/>
          <w:sz w:val="18"/>
          <w:szCs w:val="18"/>
        </w:rPr>
        <w:t xml:space="preserve"> to </w:t>
      </w:r>
      <w:r w:rsidR="007E2E0A" w:rsidRPr="00D657CA">
        <w:rPr>
          <w:rFonts w:ascii="Mulish" w:hAnsi="Mulish"/>
          <w:b/>
          <w:bCs/>
          <w:sz w:val="18"/>
          <w:szCs w:val="18"/>
        </w:rPr>
        <w:t>5</w:t>
      </w:r>
      <w:r w:rsidR="003C614A" w:rsidRPr="00D657CA">
        <w:rPr>
          <w:rFonts w:ascii="Mulish" w:hAnsi="Mulish"/>
          <w:b/>
          <w:bCs/>
          <w:sz w:val="18"/>
          <w:szCs w:val="18"/>
        </w:rPr>
        <w:t>.</w:t>
      </w:r>
      <w:r w:rsidR="00054EC8" w:rsidRPr="00D657CA">
        <w:rPr>
          <w:rFonts w:ascii="Mulish" w:hAnsi="Mulish"/>
          <w:b/>
          <w:bCs/>
          <w:sz w:val="18"/>
          <w:szCs w:val="18"/>
        </w:rPr>
        <w:t>3</w:t>
      </w:r>
      <w:r w:rsidR="00124239" w:rsidRPr="00D657CA">
        <w:rPr>
          <w:rFonts w:ascii="Mulish" w:hAnsi="Mulish"/>
          <w:b/>
          <w:bCs/>
          <w:sz w:val="18"/>
          <w:szCs w:val="18"/>
        </w:rPr>
        <w:t xml:space="preserve">% </w:t>
      </w:r>
      <w:r w:rsidR="003133AE" w:rsidRPr="00D657CA">
        <w:rPr>
          <w:rFonts w:ascii="Mulish" w:hAnsi="Mulish"/>
          <w:sz w:val="18"/>
          <w:szCs w:val="18"/>
        </w:rPr>
        <w:t xml:space="preserve">and </w:t>
      </w:r>
      <w:r w:rsidR="00054EC8" w:rsidRPr="00D657CA">
        <w:rPr>
          <w:rFonts w:ascii="Mulish" w:hAnsi="Mulish"/>
          <w:sz w:val="18"/>
          <w:szCs w:val="18"/>
        </w:rPr>
        <w:t xml:space="preserve">also </w:t>
      </w:r>
      <w:r w:rsidR="00D657CA" w:rsidRPr="00D657CA">
        <w:rPr>
          <w:rFonts w:ascii="Mulish" w:hAnsi="Mulish"/>
          <w:sz w:val="18"/>
          <w:szCs w:val="18"/>
        </w:rPr>
        <w:t>de</w:t>
      </w:r>
      <w:r w:rsidR="007C1B6B" w:rsidRPr="00D657CA">
        <w:rPr>
          <w:rFonts w:ascii="Mulish" w:hAnsi="Mulish"/>
          <w:sz w:val="18"/>
          <w:szCs w:val="18"/>
        </w:rPr>
        <w:t>crease</w:t>
      </w:r>
      <w:r w:rsidR="00FB2CCF" w:rsidRPr="00D657CA">
        <w:rPr>
          <w:rFonts w:ascii="Mulish" w:hAnsi="Mulish"/>
          <w:sz w:val="18"/>
          <w:szCs w:val="18"/>
        </w:rPr>
        <w:t>d</w:t>
      </w:r>
      <w:r w:rsidR="0091110A" w:rsidRPr="00D657CA">
        <w:rPr>
          <w:rFonts w:ascii="Mulish" w:hAnsi="Mulish"/>
          <w:sz w:val="18"/>
          <w:szCs w:val="18"/>
        </w:rPr>
        <w:t xml:space="preserve"> </w:t>
      </w:r>
      <w:r w:rsidR="008B6329" w:rsidRPr="00D657CA">
        <w:rPr>
          <w:rFonts w:ascii="Mulish" w:hAnsi="Mulish"/>
          <w:sz w:val="18"/>
          <w:szCs w:val="18"/>
        </w:rPr>
        <w:t xml:space="preserve">the volatility of its profits from </w:t>
      </w:r>
      <w:r w:rsidR="001431C8" w:rsidRPr="00D657CA">
        <w:rPr>
          <w:rFonts w:ascii="Mulish" w:hAnsi="Mulish"/>
          <w:b/>
          <w:bCs/>
          <w:sz w:val="18"/>
          <w:szCs w:val="18"/>
        </w:rPr>
        <w:t>6</w:t>
      </w:r>
      <w:r w:rsidR="008B6329" w:rsidRPr="00D657CA">
        <w:rPr>
          <w:rFonts w:ascii="Mulish" w:hAnsi="Mulish"/>
          <w:b/>
          <w:bCs/>
          <w:sz w:val="18"/>
          <w:szCs w:val="18"/>
        </w:rPr>
        <w:t>%</w:t>
      </w:r>
      <w:r w:rsidR="008B6329" w:rsidRPr="00D657CA">
        <w:rPr>
          <w:rFonts w:ascii="Mulish" w:hAnsi="Mulish"/>
          <w:sz w:val="18"/>
          <w:szCs w:val="18"/>
        </w:rPr>
        <w:t xml:space="preserve"> to </w:t>
      </w:r>
      <w:r w:rsidR="008652D1" w:rsidRPr="00D657CA">
        <w:rPr>
          <w:rFonts w:ascii="Mulish" w:hAnsi="Mulish"/>
          <w:b/>
          <w:bCs/>
          <w:sz w:val="18"/>
          <w:szCs w:val="18"/>
        </w:rPr>
        <w:t>3</w:t>
      </w:r>
      <w:r w:rsidR="008B6329" w:rsidRPr="00D657CA">
        <w:rPr>
          <w:rFonts w:ascii="Mulish" w:hAnsi="Mulish"/>
          <w:b/>
          <w:bCs/>
          <w:sz w:val="18"/>
          <w:szCs w:val="18"/>
        </w:rPr>
        <w:t>%</w:t>
      </w:r>
      <w:r w:rsidR="008B6329" w:rsidRPr="00D657CA">
        <w:rPr>
          <w:rFonts w:ascii="Mulish" w:hAnsi="Mulish"/>
          <w:sz w:val="18"/>
          <w:szCs w:val="18"/>
        </w:rPr>
        <w:t xml:space="preserve"> over </w:t>
      </w:r>
      <w:r w:rsidR="00EC2DB9" w:rsidRPr="00D657CA">
        <w:rPr>
          <w:rFonts w:ascii="Mulish" w:hAnsi="Mulish"/>
          <w:sz w:val="18"/>
          <w:szCs w:val="18"/>
        </w:rPr>
        <w:t>201</w:t>
      </w:r>
      <w:r w:rsidR="00204B35" w:rsidRPr="00D657CA">
        <w:rPr>
          <w:rFonts w:ascii="Mulish" w:hAnsi="Mulish"/>
          <w:sz w:val="18"/>
          <w:szCs w:val="18"/>
        </w:rPr>
        <w:t>9</w:t>
      </w:r>
      <w:r w:rsidR="00EC2DB9" w:rsidRPr="00D657CA">
        <w:rPr>
          <w:rFonts w:ascii="Mulish" w:hAnsi="Mulish"/>
          <w:sz w:val="18"/>
          <w:szCs w:val="18"/>
        </w:rPr>
        <w:t xml:space="preserve"> to 202</w:t>
      </w:r>
      <w:r w:rsidR="00204B35" w:rsidRPr="00D657CA">
        <w:rPr>
          <w:rFonts w:ascii="Mulish" w:hAnsi="Mulish"/>
          <w:sz w:val="18"/>
          <w:szCs w:val="18"/>
        </w:rPr>
        <w:t>3</w:t>
      </w:r>
      <w:r w:rsidR="008B6329" w:rsidRPr="00D657CA">
        <w:rPr>
          <w:rFonts w:ascii="Mulish" w:hAnsi="Mulish"/>
          <w:sz w:val="18"/>
          <w:szCs w:val="18"/>
        </w:rPr>
        <w:t>.</w:t>
      </w:r>
    </w:p>
    <w:p w14:paraId="05EEC16B" w14:textId="556308AC" w:rsidR="009A1EC7" w:rsidRPr="00F608D6" w:rsidRDefault="00621806" w:rsidP="00AA314A">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F608D6">
        <w:rPr>
          <w:rFonts w:ascii="Mulish" w:hAnsi="Mulish"/>
          <w:sz w:val="18"/>
          <w:szCs w:val="18"/>
        </w:rPr>
        <w:t>A further analysis of the reinsurance arrangements and recommendations on these are included in the Reinsurance Section of this report</w:t>
      </w:r>
      <w:r w:rsidR="004A0F1A" w:rsidRPr="00F608D6">
        <w:rPr>
          <w:rFonts w:ascii="Mulish" w:hAnsi="Mulish"/>
          <w:sz w:val="18"/>
          <w:szCs w:val="18"/>
        </w:rPr>
        <w:t>.</w:t>
      </w:r>
    </w:p>
    <w:p w14:paraId="2198A4AD" w14:textId="07C7EAD0" w:rsidR="000057E5" w:rsidRPr="00CF5B14" w:rsidRDefault="000057E5">
      <w:pPr>
        <w:widowControl/>
        <w:spacing w:after="160" w:line="259" w:lineRule="auto"/>
        <w:rPr>
          <w:rFonts w:ascii="Lato" w:hAnsi="Lato"/>
          <w:sz w:val="18"/>
          <w:szCs w:val="18"/>
          <w:highlight w:val="yellow"/>
        </w:rPr>
      </w:pPr>
      <w:r w:rsidRPr="00CF5B14">
        <w:rPr>
          <w:rFonts w:ascii="Lato" w:hAnsi="Lato"/>
          <w:sz w:val="18"/>
          <w:szCs w:val="18"/>
          <w:highlight w:val="yellow"/>
        </w:rPr>
        <w:br w:type="page"/>
      </w:r>
    </w:p>
    <w:p w14:paraId="2FF6A44E" w14:textId="77777777" w:rsidR="00A63CEE" w:rsidRDefault="00A63CEE" w:rsidP="00050694">
      <w:pPr>
        <w:pStyle w:val="Heading2"/>
        <w:sectPr w:rsidR="00A63CEE" w:rsidSect="009C5642">
          <w:headerReference w:type="default" r:id="rId29"/>
          <w:footerReference w:type="default" r:id="rId30"/>
          <w:headerReference w:type="first" r:id="rId31"/>
          <w:footerReference w:type="first" r:id="rId32"/>
          <w:pgSz w:w="11906" w:h="16838" w:code="9"/>
          <w:pgMar w:top="1245" w:right="707" w:bottom="851" w:left="709" w:header="567" w:footer="567" w:gutter="0"/>
          <w:cols w:space="720"/>
          <w:titlePg/>
          <w:docGrid w:linePitch="360"/>
        </w:sectPr>
      </w:pPr>
      <w:bookmarkStart w:id="156" w:name="_Toc510112761"/>
      <w:bookmarkStart w:id="157" w:name="_Toc510158827"/>
      <w:bookmarkStart w:id="158" w:name="_Toc510182877"/>
      <w:bookmarkStart w:id="159" w:name="_Toc510182828"/>
      <w:bookmarkStart w:id="160" w:name="_Toc510189806"/>
      <w:bookmarkStart w:id="161" w:name="_Toc510190454"/>
      <w:bookmarkStart w:id="162" w:name="_Toc510190107"/>
    </w:p>
    <w:p w14:paraId="6A0F669C" w14:textId="786E065A" w:rsidR="004C1E71" w:rsidRPr="00CF5B14" w:rsidRDefault="00740CD4" w:rsidP="00050694">
      <w:pPr>
        <w:pStyle w:val="Heading2"/>
      </w:pPr>
      <w:bookmarkStart w:id="163" w:name="_Toc162373511"/>
      <w:r w:rsidRPr="00560DEB">
        <w:lastRenderedPageBreak/>
        <w:t>D</w:t>
      </w:r>
      <w:r w:rsidR="004C1E71" w:rsidRPr="00560DEB">
        <w:t>eviations to Insurer’s Plans</w:t>
      </w:r>
      <w:bookmarkEnd w:id="156"/>
      <w:bookmarkEnd w:id="157"/>
      <w:bookmarkEnd w:id="158"/>
      <w:bookmarkEnd w:id="159"/>
      <w:bookmarkEnd w:id="160"/>
      <w:bookmarkEnd w:id="161"/>
      <w:bookmarkEnd w:id="162"/>
      <w:bookmarkEnd w:id="163"/>
    </w:p>
    <w:p w14:paraId="2B959C15" w14:textId="5DB5C11C" w:rsidR="004F446C" w:rsidRDefault="004F446C" w:rsidP="00F87BCA">
      <w:pPr>
        <w:widowControl/>
        <w:numPr>
          <w:ilvl w:val="1"/>
          <w:numId w:val="1"/>
        </w:numPr>
        <w:autoSpaceDE w:val="0"/>
        <w:autoSpaceDN w:val="0"/>
        <w:adjustRightInd w:val="0"/>
        <w:spacing w:after="240"/>
        <w:ind w:left="706" w:hanging="706"/>
        <w:jc w:val="both"/>
        <w:rPr>
          <w:rFonts w:ascii="Mulish" w:hAnsi="Mulish"/>
          <w:sz w:val="18"/>
          <w:szCs w:val="18"/>
        </w:rPr>
      </w:pPr>
      <w:r w:rsidRPr="00026889">
        <w:rPr>
          <w:rFonts w:ascii="Mulish" w:hAnsi="Mulish"/>
          <w:sz w:val="18"/>
          <w:szCs w:val="18"/>
        </w:rPr>
        <w:t xml:space="preserve">A summary of the actual performance of </w:t>
      </w:r>
      <w:r w:rsidR="00C92980" w:rsidRPr="00026889">
        <w:rPr>
          <w:rFonts w:ascii="Mulish" w:hAnsi="Mulish"/>
          <w:sz w:val="18"/>
          <w:szCs w:val="18"/>
        </w:rPr>
        <w:t>Pioneer General</w:t>
      </w:r>
      <w:r w:rsidRPr="00026889">
        <w:rPr>
          <w:rFonts w:ascii="Mulish" w:hAnsi="Mulish"/>
          <w:sz w:val="18"/>
          <w:szCs w:val="18"/>
        </w:rPr>
        <w:t xml:space="preserve"> from the years 201</w:t>
      </w:r>
      <w:r w:rsidR="0000362B">
        <w:rPr>
          <w:rFonts w:ascii="Mulish" w:hAnsi="Mulish"/>
          <w:sz w:val="18"/>
          <w:szCs w:val="18"/>
        </w:rPr>
        <w:t>9</w:t>
      </w:r>
      <w:r w:rsidRPr="00026889">
        <w:rPr>
          <w:rFonts w:ascii="Mulish" w:hAnsi="Mulish"/>
          <w:sz w:val="18"/>
          <w:szCs w:val="18"/>
        </w:rPr>
        <w:t xml:space="preserve"> to 20</w:t>
      </w:r>
      <w:r w:rsidR="00810499" w:rsidRPr="00026889">
        <w:rPr>
          <w:rFonts w:ascii="Mulish" w:hAnsi="Mulish"/>
          <w:sz w:val="18"/>
          <w:szCs w:val="18"/>
        </w:rPr>
        <w:t>2</w:t>
      </w:r>
      <w:r w:rsidR="0000362B">
        <w:rPr>
          <w:rFonts w:ascii="Mulish" w:hAnsi="Mulish"/>
          <w:sz w:val="18"/>
          <w:szCs w:val="18"/>
        </w:rPr>
        <w:t>3</w:t>
      </w:r>
      <w:r w:rsidRPr="00026889">
        <w:rPr>
          <w:rFonts w:ascii="Mulish" w:hAnsi="Mulish"/>
          <w:sz w:val="18"/>
          <w:szCs w:val="18"/>
        </w:rPr>
        <w:t xml:space="preserve"> as well as a comparison with the budget is shown in the table below:</w:t>
      </w:r>
    </w:p>
    <w:tbl>
      <w:tblPr>
        <w:tblW w:w="14879" w:type="dxa"/>
        <w:jc w:val="center"/>
        <w:tblLook w:val="04A0" w:firstRow="1" w:lastRow="0" w:firstColumn="1" w:lastColumn="0" w:noHBand="0" w:noVBand="1"/>
      </w:tblPr>
      <w:tblGrid>
        <w:gridCol w:w="1739"/>
        <w:gridCol w:w="776"/>
        <w:gridCol w:w="776"/>
        <w:gridCol w:w="874"/>
        <w:gridCol w:w="874"/>
        <w:gridCol w:w="874"/>
        <w:gridCol w:w="813"/>
        <w:gridCol w:w="915"/>
        <w:gridCol w:w="915"/>
        <w:gridCol w:w="915"/>
        <w:gridCol w:w="978"/>
        <w:gridCol w:w="661"/>
        <w:gridCol w:w="676"/>
        <w:gridCol w:w="799"/>
        <w:gridCol w:w="646"/>
        <w:gridCol w:w="780"/>
        <w:gridCol w:w="868"/>
      </w:tblGrid>
      <w:tr w:rsidR="003217D3" w:rsidRPr="005A1523" w14:paraId="5DEA58E6" w14:textId="77777777" w:rsidTr="005C1D30">
        <w:trPr>
          <w:trHeight w:val="540"/>
          <w:jc w:val="center"/>
        </w:trPr>
        <w:tc>
          <w:tcPr>
            <w:tcW w:w="14029" w:type="dxa"/>
            <w:gridSpan w:val="16"/>
            <w:tcBorders>
              <w:top w:val="nil"/>
              <w:left w:val="single" w:sz="4" w:space="0" w:color="2F5BA6"/>
              <w:bottom w:val="nil"/>
              <w:right w:val="nil"/>
            </w:tcBorders>
            <w:shd w:val="clear" w:color="000000" w:fill="0137A6"/>
            <w:vAlign w:val="center"/>
            <w:hideMark/>
          </w:tcPr>
          <w:p w14:paraId="43E15E0A" w14:textId="77777777" w:rsidR="005A1523" w:rsidRPr="005A1523" w:rsidRDefault="005A1523" w:rsidP="00823127">
            <w:pPr>
              <w:widowControl/>
              <w:jc w:val="center"/>
              <w:rPr>
                <w:rFonts w:ascii="Mulish" w:eastAsia="Times New Roman" w:hAnsi="Mulish" w:cs="Calibri"/>
                <w:b/>
                <w:bCs/>
                <w:color w:val="FFFFFF"/>
                <w:sz w:val="14"/>
                <w:szCs w:val="14"/>
                <w:lang w:val="en-US"/>
              </w:rPr>
            </w:pPr>
            <w:r w:rsidRPr="005A1523">
              <w:rPr>
                <w:rFonts w:ascii="Mulish" w:eastAsia="Times New Roman" w:hAnsi="Mulish" w:cs="Calibri"/>
                <w:b/>
                <w:bCs/>
                <w:color w:val="FFFFFF"/>
                <w:sz w:val="14"/>
                <w:szCs w:val="14"/>
                <w:lang w:val="en-US"/>
              </w:rPr>
              <w:t>Pioneer General Insurance Limited</w:t>
            </w:r>
            <w:r w:rsidRPr="005A1523">
              <w:rPr>
                <w:rFonts w:ascii="Mulish" w:eastAsia="Times New Roman" w:hAnsi="Mulish" w:cs="Calibri"/>
                <w:b/>
                <w:bCs/>
                <w:color w:val="FFFFFF"/>
                <w:sz w:val="14"/>
                <w:szCs w:val="14"/>
                <w:lang w:val="en-US"/>
              </w:rPr>
              <w:br/>
              <w:t>Budget Vs Actual Analysis (2019- 2023) - KES. '000</w:t>
            </w:r>
          </w:p>
        </w:tc>
        <w:tc>
          <w:tcPr>
            <w:tcW w:w="850" w:type="dxa"/>
            <w:tcBorders>
              <w:top w:val="nil"/>
              <w:left w:val="nil"/>
              <w:bottom w:val="nil"/>
              <w:right w:val="nil"/>
            </w:tcBorders>
            <w:shd w:val="clear" w:color="000000" w:fill="0137A6"/>
            <w:vAlign w:val="center"/>
            <w:hideMark/>
          </w:tcPr>
          <w:p w14:paraId="37E16B9E" w14:textId="0BC783D8" w:rsidR="005A1523" w:rsidRPr="005A1523" w:rsidRDefault="005A1523" w:rsidP="00823127">
            <w:pPr>
              <w:widowControl/>
              <w:jc w:val="center"/>
              <w:rPr>
                <w:rFonts w:ascii="Mulish" w:eastAsia="Times New Roman" w:hAnsi="Mulish" w:cs="Calibri"/>
                <w:b/>
                <w:bCs/>
                <w:color w:val="FFFFFF"/>
                <w:sz w:val="14"/>
                <w:szCs w:val="14"/>
                <w:lang w:val="en-US"/>
              </w:rPr>
            </w:pPr>
          </w:p>
        </w:tc>
      </w:tr>
      <w:tr w:rsidR="003217D3" w:rsidRPr="005A1523" w14:paraId="1CC35F09" w14:textId="77777777" w:rsidTr="005C1D30">
        <w:trPr>
          <w:trHeight w:val="300"/>
          <w:jc w:val="center"/>
        </w:trPr>
        <w:tc>
          <w:tcPr>
            <w:tcW w:w="0" w:type="auto"/>
            <w:tcBorders>
              <w:top w:val="single" w:sz="8" w:space="0" w:color="0137A6"/>
              <w:left w:val="nil"/>
              <w:bottom w:val="single" w:sz="4" w:space="0" w:color="0137A6"/>
              <w:right w:val="single" w:sz="4" w:space="0" w:color="0137A6"/>
            </w:tcBorders>
            <w:shd w:val="clear" w:color="000000" w:fill="DDEBF7"/>
            <w:noWrap/>
            <w:vAlign w:val="center"/>
            <w:hideMark/>
          </w:tcPr>
          <w:p w14:paraId="02615ADB" w14:textId="00199CA9" w:rsidR="005A1523" w:rsidRPr="005A1523" w:rsidRDefault="005A1523" w:rsidP="00823127">
            <w:pPr>
              <w:widowControl/>
              <w:jc w:val="center"/>
              <w:rPr>
                <w:rFonts w:ascii="Mulish" w:eastAsia="Times New Roman" w:hAnsi="Mulish" w:cs="Calibri"/>
                <w:b/>
                <w:bCs/>
                <w:color w:val="000000"/>
                <w:sz w:val="14"/>
                <w:szCs w:val="14"/>
                <w:lang w:val="en-US"/>
              </w:rPr>
            </w:pPr>
          </w:p>
        </w:tc>
        <w:tc>
          <w:tcPr>
            <w:tcW w:w="0" w:type="auto"/>
            <w:gridSpan w:val="5"/>
            <w:tcBorders>
              <w:top w:val="single" w:sz="8" w:space="0" w:color="0137A6"/>
              <w:left w:val="nil"/>
              <w:bottom w:val="single" w:sz="4" w:space="0" w:color="0137A6"/>
              <w:right w:val="single" w:sz="4" w:space="0" w:color="0137A6"/>
            </w:tcBorders>
            <w:shd w:val="clear" w:color="000000" w:fill="DDEBF7"/>
            <w:noWrap/>
            <w:vAlign w:val="center"/>
            <w:hideMark/>
          </w:tcPr>
          <w:p w14:paraId="6BE73B3A" w14:textId="77777777" w:rsidR="005A1523" w:rsidRPr="005A1523" w:rsidRDefault="005A1523" w:rsidP="00823127">
            <w:pPr>
              <w:widowControl/>
              <w:jc w:val="center"/>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Actual</w:t>
            </w:r>
          </w:p>
        </w:tc>
        <w:tc>
          <w:tcPr>
            <w:tcW w:w="4536" w:type="dxa"/>
            <w:gridSpan w:val="5"/>
            <w:tcBorders>
              <w:top w:val="single" w:sz="8" w:space="0" w:color="0137A6"/>
              <w:left w:val="nil"/>
              <w:bottom w:val="single" w:sz="4" w:space="0" w:color="0137A6"/>
              <w:right w:val="single" w:sz="4" w:space="0" w:color="0137A6"/>
            </w:tcBorders>
            <w:shd w:val="clear" w:color="000000" w:fill="DDEBF7"/>
            <w:noWrap/>
            <w:vAlign w:val="center"/>
            <w:hideMark/>
          </w:tcPr>
          <w:p w14:paraId="20D81EB4" w14:textId="77777777" w:rsidR="005A1523" w:rsidRPr="005A1523" w:rsidRDefault="005A1523" w:rsidP="00823127">
            <w:pPr>
              <w:widowControl/>
              <w:jc w:val="center"/>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Budget</w:t>
            </w:r>
          </w:p>
        </w:tc>
        <w:tc>
          <w:tcPr>
            <w:tcW w:w="3463" w:type="dxa"/>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1E1EA8E6" w14:textId="77777777" w:rsidR="005A1523" w:rsidRPr="005A1523" w:rsidRDefault="005A1523" w:rsidP="00823127">
            <w:pPr>
              <w:widowControl/>
              <w:jc w:val="center"/>
              <w:rPr>
                <w:rFonts w:ascii="Mulish" w:eastAsia="Times New Roman" w:hAnsi="Mulish" w:cs="Calibri"/>
                <w:b/>
                <w:i/>
                <w:color w:val="0137A6"/>
                <w:sz w:val="14"/>
                <w:szCs w:val="14"/>
                <w:lang w:val="en-US"/>
              </w:rPr>
            </w:pPr>
            <w:r w:rsidRPr="005A1523">
              <w:rPr>
                <w:rFonts w:ascii="Mulish" w:eastAsia="Times New Roman" w:hAnsi="Mulish" w:cs="Calibri"/>
                <w:b/>
                <w:i/>
                <w:color w:val="0137A6"/>
                <w:sz w:val="14"/>
                <w:szCs w:val="14"/>
                <w:lang w:val="en-US"/>
              </w:rPr>
              <w:t>Achievement</w:t>
            </w:r>
          </w:p>
        </w:tc>
        <w:tc>
          <w:tcPr>
            <w:tcW w:w="850" w:type="dxa"/>
            <w:tcBorders>
              <w:top w:val="single" w:sz="4" w:space="0" w:color="0137A6"/>
              <w:left w:val="single" w:sz="4" w:space="0" w:color="0137A6"/>
              <w:bottom w:val="single" w:sz="4" w:space="0" w:color="0137A6"/>
              <w:right w:val="nil"/>
            </w:tcBorders>
            <w:shd w:val="clear" w:color="000000" w:fill="DDEBF7"/>
            <w:noWrap/>
            <w:vAlign w:val="center"/>
            <w:hideMark/>
          </w:tcPr>
          <w:p w14:paraId="19423A4D" w14:textId="77777777" w:rsidR="005A1523" w:rsidRPr="005A1523" w:rsidRDefault="005A1523" w:rsidP="00823127">
            <w:pPr>
              <w:widowControl/>
              <w:jc w:val="center"/>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Plan</w:t>
            </w:r>
          </w:p>
        </w:tc>
      </w:tr>
      <w:tr w:rsidR="003217D3" w:rsidRPr="00397036" w14:paraId="412DA393" w14:textId="77777777" w:rsidTr="005C1D30">
        <w:trPr>
          <w:trHeight w:val="292"/>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0E21A58E" w14:textId="719BB2CB" w:rsidR="005A1523" w:rsidRPr="005A1523" w:rsidRDefault="005A1523" w:rsidP="00823127">
            <w:pPr>
              <w:widowControl/>
              <w:jc w:val="right"/>
              <w:rPr>
                <w:rFonts w:ascii="Mulish" w:eastAsia="Times New Roman" w:hAnsi="Mulish" w:cs="Calibri"/>
                <w:b/>
                <w:bCs/>
                <w:color w:val="000000"/>
                <w:sz w:val="14"/>
                <w:szCs w:val="14"/>
                <w:lang w:val="en-US"/>
              </w:rPr>
            </w:pPr>
          </w:p>
        </w:tc>
        <w:tc>
          <w:tcPr>
            <w:tcW w:w="0" w:type="auto"/>
            <w:tcBorders>
              <w:top w:val="nil"/>
              <w:left w:val="nil"/>
              <w:bottom w:val="single" w:sz="4" w:space="0" w:color="0137A6"/>
              <w:right w:val="nil"/>
            </w:tcBorders>
            <w:shd w:val="clear" w:color="000000" w:fill="DDEBF7"/>
            <w:noWrap/>
            <w:vAlign w:val="center"/>
            <w:hideMark/>
          </w:tcPr>
          <w:p w14:paraId="3BD8DE6D"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2019</w:t>
            </w:r>
          </w:p>
        </w:tc>
        <w:tc>
          <w:tcPr>
            <w:tcW w:w="0" w:type="auto"/>
            <w:tcBorders>
              <w:top w:val="nil"/>
              <w:left w:val="nil"/>
              <w:bottom w:val="single" w:sz="4" w:space="0" w:color="0137A6"/>
              <w:right w:val="nil"/>
            </w:tcBorders>
            <w:shd w:val="clear" w:color="000000" w:fill="DDEBF7"/>
            <w:noWrap/>
            <w:vAlign w:val="center"/>
            <w:hideMark/>
          </w:tcPr>
          <w:p w14:paraId="09D9CB06"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2020</w:t>
            </w:r>
          </w:p>
        </w:tc>
        <w:tc>
          <w:tcPr>
            <w:tcW w:w="0" w:type="auto"/>
            <w:tcBorders>
              <w:top w:val="nil"/>
              <w:left w:val="nil"/>
              <w:bottom w:val="single" w:sz="4" w:space="0" w:color="0137A6"/>
              <w:right w:val="nil"/>
            </w:tcBorders>
            <w:shd w:val="clear" w:color="000000" w:fill="DDEBF7"/>
            <w:noWrap/>
            <w:vAlign w:val="center"/>
            <w:hideMark/>
          </w:tcPr>
          <w:p w14:paraId="034E6D57"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2021</w:t>
            </w:r>
          </w:p>
        </w:tc>
        <w:tc>
          <w:tcPr>
            <w:tcW w:w="0" w:type="auto"/>
            <w:tcBorders>
              <w:top w:val="nil"/>
              <w:left w:val="nil"/>
              <w:bottom w:val="single" w:sz="4" w:space="0" w:color="0137A6"/>
              <w:right w:val="nil"/>
            </w:tcBorders>
            <w:shd w:val="clear" w:color="000000" w:fill="DDEBF7"/>
            <w:noWrap/>
            <w:vAlign w:val="center"/>
            <w:hideMark/>
          </w:tcPr>
          <w:p w14:paraId="72C55302"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2022</w:t>
            </w:r>
          </w:p>
        </w:tc>
        <w:tc>
          <w:tcPr>
            <w:tcW w:w="0" w:type="auto"/>
            <w:tcBorders>
              <w:top w:val="nil"/>
              <w:left w:val="nil"/>
              <w:bottom w:val="single" w:sz="4" w:space="0" w:color="0137A6"/>
              <w:right w:val="single" w:sz="4" w:space="0" w:color="0137A6"/>
            </w:tcBorders>
            <w:shd w:val="clear" w:color="000000" w:fill="DDEBF7"/>
            <w:noWrap/>
            <w:vAlign w:val="center"/>
            <w:hideMark/>
          </w:tcPr>
          <w:p w14:paraId="170E5A9C"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2023</w:t>
            </w:r>
          </w:p>
        </w:tc>
        <w:tc>
          <w:tcPr>
            <w:tcW w:w="0" w:type="auto"/>
            <w:tcBorders>
              <w:top w:val="nil"/>
              <w:left w:val="nil"/>
              <w:bottom w:val="single" w:sz="4" w:space="0" w:color="0137A6"/>
              <w:right w:val="nil"/>
            </w:tcBorders>
            <w:shd w:val="clear" w:color="000000" w:fill="DDEBF7"/>
            <w:noWrap/>
            <w:vAlign w:val="center"/>
            <w:hideMark/>
          </w:tcPr>
          <w:p w14:paraId="1CB6C5DA"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2019</w:t>
            </w:r>
          </w:p>
        </w:tc>
        <w:tc>
          <w:tcPr>
            <w:tcW w:w="0" w:type="auto"/>
            <w:tcBorders>
              <w:top w:val="nil"/>
              <w:left w:val="nil"/>
              <w:bottom w:val="single" w:sz="4" w:space="0" w:color="0137A6"/>
              <w:right w:val="nil"/>
            </w:tcBorders>
            <w:shd w:val="clear" w:color="000000" w:fill="DDEBF7"/>
            <w:noWrap/>
            <w:vAlign w:val="center"/>
            <w:hideMark/>
          </w:tcPr>
          <w:p w14:paraId="2AD0F1FF"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2020</w:t>
            </w:r>
          </w:p>
        </w:tc>
        <w:tc>
          <w:tcPr>
            <w:tcW w:w="0" w:type="auto"/>
            <w:tcBorders>
              <w:top w:val="nil"/>
              <w:left w:val="nil"/>
              <w:bottom w:val="single" w:sz="4" w:space="0" w:color="0137A6"/>
              <w:right w:val="nil"/>
            </w:tcBorders>
            <w:shd w:val="clear" w:color="000000" w:fill="DDEBF7"/>
            <w:noWrap/>
            <w:vAlign w:val="center"/>
            <w:hideMark/>
          </w:tcPr>
          <w:p w14:paraId="2CE08726"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2021</w:t>
            </w:r>
          </w:p>
        </w:tc>
        <w:tc>
          <w:tcPr>
            <w:tcW w:w="0" w:type="auto"/>
            <w:tcBorders>
              <w:top w:val="nil"/>
              <w:left w:val="nil"/>
              <w:bottom w:val="single" w:sz="4" w:space="0" w:color="0137A6"/>
              <w:right w:val="nil"/>
            </w:tcBorders>
            <w:shd w:val="clear" w:color="000000" w:fill="DDEBF7"/>
            <w:noWrap/>
            <w:vAlign w:val="center"/>
            <w:hideMark/>
          </w:tcPr>
          <w:p w14:paraId="3CAD8988"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2022</w:t>
            </w:r>
          </w:p>
        </w:tc>
        <w:tc>
          <w:tcPr>
            <w:tcW w:w="928" w:type="dxa"/>
            <w:tcBorders>
              <w:top w:val="nil"/>
              <w:left w:val="nil"/>
              <w:bottom w:val="single" w:sz="4" w:space="0" w:color="0137A6"/>
              <w:right w:val="single" w:sz="4" w:space="0" w:color="0137A6"/>
            </w:tcBorders>
            <w:shd w:val="clear" w:color="000000" w:fill="DDEBF7"/>
            <w:noWrap/>
            <w:vAlign w:val="center"/>
            <w:hideMark/>
          </w:tcPr>
          <w:p w14:paraId="6882003E"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2023</w:t>
            </w:r>
          </w:p>
        </w:tc>
        <w:tc>
          <w:tcPr>
            <w:tcW w:w="643" w:type="dxa"/>
            <w:tcBorders>
              <w:top w:val="nil"/>
              <w:left w:val="single" w:sz="4" w:space="0" w:color="0137A6"/>
              <w:bottom w:val="single" w:sz="4" w:space="0" w:color="0137A6"/>
              <w:right w:val="nil"/>
            </w:tcBorders>
            <w:shd w:val="clear" w:color="000000" w:fill="DDEBF7"/>
            <w:noWrap/>
            <w:vAlign w:val="center"/>
            <w:hideMark/>
          </w:tcPr>
          <w:p w14:paraId="5E50428F"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2019</w:t>
            </w:r>
          </w:p>
        </w:tc>
        <w:tc>
          <w:tcPr>
            <w:tcW w:w="657" w:type="dxa"/>
            <w:tcBorders>
              <w:top w:val="nil"/>
              <w:left w:val="nil"/>
              <w:bottom w:val="single" w:sz="4" w:space="0" w:color="0137A6"/>
              <w:right w:val="nil"/>
            </w:tcBorders>
            <w:shd w:val="clear" w:color="000000" w:fill="DDEBF7"/>
            <w:noWrap/>
            <w:vAlign w:val="center"/>
            <w:hideMark/>
          </w:tcPr>
          <w:p w14:paraId="48164157"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2020</w:t>
            </w:r>
          </w:p>
        </w:tc>
        <w:tc>
          <w:tcPr>
            <w:tcW w:w="777" w:type="dxa"/>
            <w:tcBorders>
              <w:top w:val="nil"/>
              <w:left w:val="nil"/>
              <w:bottom w:val="single" w:sz="4" w:space="0" w:color="0137A6"/>
              <w:right w:val="nil"/>
            </w:tcBorders>
            <w:shd w:val="clear" w:color="000000" w:fill="DDEBF7"/>
            <w:noWrap/>
            <w:vAlign w:val="center"/>
            <w:hideMark/>
          </w:tcPr>
          <w:p w14:paraId="18D574D5"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2021</w:t>
            </w:r>
          </w:p>
        </w:tc>
        <w:tc>
          <w:tcPr>
            <w:tcW w:w="628" w:type="dxa"/>
            <w:tcBorders>
              <w:top w:val="nil"/>
              <w:left w:val="nil"/>
              <w:bottom w:val="single" w:sz="4" w:space="0" w:color="0137A6"/>
              <w:right w:val="nil"/>
            </w:tcBorders>
            <w:shd w:val="clear" w:color="000000" w:fill="DDEBF7"/>
            <w:noWrap/>
            <w:vAlign w:val="center"/>
            <w:hideMark/>
          </w:tcPr>
          <w:p w14:paraId="4FEFDB21"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2022</w:t>
            </w:r>
          </w:p>
        </w:tc>
        <w:tc>
          <w:tcPr>
            <w:tcW w:w="758" w:type="dxa"/>
            <w:tcBorders>
              <w:top w:val="nil"/>
              <w:left w:val="nil"/>
              <w:bottom w:val="single" w:sz="4" w:space="0" w:color="0137A6"/>
              <w:right w:val="single" w:sz="4" w:space="0" w:color="0137A6"/>
            </w:tcBorders>
            <w:shd w:val="clear" w:color="000000" w:fill="DDEBF7"/>
            <w:noWrap/>
            <w:vAlign w:val="center"/>
            <w:hideMark/>
          </w:tcPr>
          <w:p w14:paraId="3FB67354"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2023</w:t>
            </w:r>
          </w:p>
        </w:tc>
        <w:tc>
          <w:tcPr>
            <w:tcW w:w="850" w:type="dxa"/>
            <w:tcBorders>
              <w:top w:val="nil"/>
              <w:left w:val="nil"/>
              <w:bottom w:val="single" w:sz="4" w:space="0" w:color="0137A6"/>
              <w:right w:val="nil"/>
            </w:tcBorders>
            <w:shd w:val="clear" w:color="000000" w:fill="DDEBF7"/>
            <w:noWrap/>
            <w:vAlign w:val="center"/>
            <w:hideMark/>
          </w:tcPr>
          <w:p w14:paraId="55733E66" w14:textId="77777777" w:rsidR="005A1523" w:rsidRPr="005A1523" w:rsidRDefault="005A1523" w:rsidP="00823127">
            <w:pPr>
              <w:widowControl/>
              <w:jc w:val="right"/>
              <w:rPr>
                <w:rFonts w:ascii="Mulish" w:eastAsia="Times New Roman" w:hAnsi="Mulish" w:cs="Calibri"/>
                <w:b/>
                <w:color w:val="0137A6"/>
                <w:sz w:val="14"/>
                <w:szCs w:val="14"/>
                <w:lang w:val="en-US"/>
              </w:rPr>
            </w:pPr>
            <w:r w:rsidRPr="005A1523">
              <w:rPr>
                <w:rFonts w:ascii="Mulish" w:eastAsia="Times New Roman" w:hAnsi="Mulish" w:cs="Calibri"/>
                <w:b/>
                <w:color w:val="0137A6"/>
                <w:sz w:val="14"/>
                <w:szCs w:val="14"/>
                <w:lang w:val="en-US"/>
              </w:rPr>
              <w:t>2024</w:t>
            </w:r>
          </w:p>
        </w:tc>
      </w:tr>
      <w:tr w:rsidR="003217D3" w:rsidRPr="00397036" w14:paraId="47538ECA" w14:textId="77777777" w:rsidTr="005C1D30">
        <w:trPr>
          <w:trHeight w:val="292"/>
          <w:jc w:val="center"/>
        </w:trPr>
        <w:tc>
          <w:tcPr>
            <w:tcW w:w="0" w:type="auto"/>
            <w:tcBorders>
              <w:top w:val="nil"/>
              <w:left w:val="nil"/>
              <w:bottom w:val="nil"/>
              <w:right w:val="single" w:sz="4" w:space="0" w:color="0137A6"/>
            </w:tcBorders>
            <w:shd w:val="clear" w:color="000000" w:fill="FFFFFF"/>
            <w:noWrap/>
            <w:vAlign w:val="center"/>
            <w:hideMark/>
          </w:tcPr>
          <w:p w14:paraId="0EE9140C" w14:textId="77777777" w:rsidR="005A1523" w:rsidRPr="005A1523" w:rsidRDefault="005A1523" w:rsidP="00823127">
            <w:pPr>
              <w:widowControl/>
              <w:jc w:val="right"/>
              <w:rPr>
                <w:rFonts w:ascii="Mulish" w:eastAsia="Times New Roman" w:hAnsi="Mulish" w:cs="Calibri"/>
                <w:color w:val="0137A6"/>
                <w:sz w:val="14"/>
                <w:szCs w:val="14"/>
                <w:lang w:val="en-US"/>
              </w:rPr>
            </w:pPr>
            <w:r w:rsidRPr="005A1523">
              <w:rPr>
                <w:rFonts w:ascii="Mulish" w:eastAsia="Times New Roman" w:hAnsi="Mulish" w:cs="Calibri"/>
                <w:color w:val="0137A6"/>
                <w:sz w:val="14"/>
                <w:szCs w:val="14"/>
                <w:lang w:val="en-US"/>
              </w:rPr>
              <w:t>GWP</w:t>
            </w:r>
          </w:p>
        </w:tc>
        <w:tc>
          <w:tcPr>
            <w:tcW w:w="0" w:type="auto"/>
            <w:tcBorders>
              <w:top w:val="nil"/>
              <w:left w:val="nil"/>
              <w:bottom w:val="nil"/>
              <w:right w:val="nil"/>
            </w:tcBorders>
            <w:shd w:val="clear" w:color="000000" w:fill="FFFFFF"/>
            <w:noWrap/>
            <w:vAlign w:val="center"/>
            <w:hideMark/>
          </w:tcPr>
          <w:p w14:paraId="1EB2DB71" w14:textId="5D3D44C9"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860,493</w:t>
            </w:r>
          </w:p>
        </w:tc>
        <w:tc>
          <w:tcPr>
            <w:tcW w:w="0" w:type="auto"/>
            <w:tcBorders>
              <w:top w:val="nil"/>
              <w:left w:val="nil"/>
              <w:bottom w:val="nil"/>
              <w:right w:val="nil"/>
            </w:tcBorders>
            <w:shd w:val="clear" w:color="000000" w:fill="FFFFFF"/>
            <w:noWrap/>
            <w:vAlign w:val="center"/>
            <w:hideMark/>
          </w:tcPr>
          <w:p w14:paraId="4E9931AD" w14:textId="0680CA41"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883,816</w:t>
            </w:r>
          </w:p>
        </w:tc>
        <w:tc>
          <w:tcPr>
            <w:tcW w:w="0" w:type="auto"/>
            <w:tcBorders>
              <w:top w:val="nil"/>
              <w:left w:val="nil"/>
              <w:bottom w:val="nil"/>
              <w:right w:val="nil"/>
            </w:tcBorders>
            <w:shd w:val="clear" w:color="000000" w:fill="FFFFFF"/>
            <w:noWrap/>
            <w:vAlign w:val="center"/>
            <w:hideMark/>
          </w:tcPr>
          <w:p w14:paraId="66139974" w14:textId="2C693499"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1,403,558</w:t>
            </w:r>
          </w:p>
        </w:tc>
        <w:tc>
          <w:tcPr>
            <w:tcW w:w="0" w:type="auto"/>
            <w:tcBorders>
              <w:top w:val="nil"/>
              <w:left w:val="nil"/>
              <w:bottom w:val="nil"/>
              <w:right w:val="nil"/>
            </w:tcBorders>
            <w:shd w:val="clear" w:color="000000" w:fill="FFFFFF"/>
            <w:noWrap/>
            <w:vAlign w:val="center"/>
            <w:hideMark/>
          </w:tcPr>
          <w:p w14:paraId="18F2EEA7" w14:textId="1C48240C"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1,635,760</w:t>
            </w:r>
          </w:p>
        </w:tc>
        <w:tc>
          <w:tcPr>
            <w:tcW w:w="0" w:type="auto"/>
            <w:tcBorders>
              <w:top w:val="nil"/>
              <w:left w:val="nil"/>
              <w:bottom w:val="nil"/>
              <w:right w:val="single" w:sz="4" w:space="0" w:color="0137A6"/>
            </w:tcBorders>
            <w:shd w:val="clear" w:color="000000" w:fill="F2F2F2"/>
            <w:noWrap/>
            <w:vAlign w:val="center"/>
            <w:hideMark/>
          </w:tcPr>
          <w:p w14:paraId="3ABA4BA5" w14:textId="6BF5EE38"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1,595,570</w:t>
            </w:r>
          </w:p>
        </w:tc>
        <w:tc>
          <w:tcPr>
            <w:tcW w:w="0" w:type="auto"/>
            <w:tcBorders>
              <w:top w:val="nil"/>
              <w:left w:val="nil"/>
              <w:bottom w:val="nil"/>
              <w:right w:val="nil"/>
            </w:tcBorders>
            <w:shd w:val="clear" w:color="000000" w:fill="FFFFFF"/>
            <w:noWrap/>
            <w:vAlign w:val="center"/>
            <w:hideMark/>
          </w:tcPr>
          <w:p w14:paraId="17F4BDA7" w14:textId="03149B1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857,500</w:t>
            </w:r>
          </w:p>
        </w:tc>
        <w:tc>
          <w:tcPr>
            <w:tcW w:w="0" w:type="auto"/>
            <w:tcBorders>
              <w:top w:val="nil"/>
              <w:left w:val="nil"/>
              <w:bottom w:val="nil"/>
              <w:right w:val="nil"/>
            </w:tcBorders>
            <w:shd w:val="clear" w:color="000000" w:fill="FFFFFF"/>
            <w:noWrap/>
            <w:vAlign w:val="center"/>
            <w:hideMark/>
          </w:tcPr>
          <w:p w14:paraId="231C78CD" w14:textId="72C45D9E"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1,064,000</w:t>
            </w:r>
          </w:p>
        </w:tc>
        <w:tc>
          <w:tcPr>
            <w:tcW w:w="0" w:type="auto"/>
            <w:tcBorders>
              <w:top w:val="nil"/>
              <w:left w:val="nil"/>
              <w:bottom w:val="nil"/>
              <w:right w:val="nil"/>
            </w:tcBorders>
            <w:shd w:val="clear" w:color="000000" w:fill="FFFFFF"/>
            <w:noWrap/>
            <w:vAlign w:val="center"/>
            <w:hideMark/>
          </w:tcPr>
          <w:p w14:paraId="16530EBE" w14:textId="5DBEE8F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1,209,379</w:t>
            </w:r>
          </w:p>
        </w:tc>
        <w:tc>
          <w:tcPr>
            <w:tcW w:w="0" w:type="auto"/>
            <w:tcBorders>
              <w:top w:val="nil"/>
              <w:left w:val="nil"/>
              <w:bottom w:val="nil"/>
              <w:right w:val="nil"/>
            </w:tcBorders>
            <w:shd w:val="clear" w:color="000000" w:fill="FFFFFF"/>
            <w:noWrap/>
            <w:vAlign w:val="center"/>
            <w:hideMark/>
          </w:tcPr>
          <w:p w14:paraId="0B694054" w14:textId="5F9CEBF9"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1,644,293</w:t>
            </w:r>
          </w:p>
        </w:tc>
        <w:tc>
          <w:tcPr>
            <w:tcW w:w="928" w:type="dxa"/>
            <w:tcBorders>
              <w:top w:val="nil"/>
              <w:left w:val="nil"/>
              <w:bottom w:val="nil"/>
              <w:right w:val="single" w:sz="4" w:space="0" w:color="0137A6"/>
            </w:tcBorders>
            <w:shd w:val="clear" w:color="000000" w:fill="F2F2F2"/>
            <w:noWrap/>
            <w:vAlign w:val="center"/>
            <w:hideMark/>
          </w:tcPr>
          <w:p w14:paraId="5FD59DEC" w14:textId="2F1E7BD6"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2,002,266</w:t>
            </w:r>
          </w:p>
        </w:tc>
        <w:tc>
          <w:tcPr>
            <w:tcW w:w="643" w:type="dxa"/>
            <w:tcBorders>
              <w:top w:val="nil"/>
              <w:left w:val="nil"/>
              <w:bottom w:val="nil"/>
              <w:right w:val="nil"/>
            </w:tcBorders>
            <w:shd w:val="clear" w:color="000000" w:fill="FFFFFF"/>
            <w:noWrap/>
            <w:vAlign w:val="center"/>
            <w:hideMark/>
          </w:tcPr>
          <w:p w14:paraId="2118448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100%</w:t>
            </w:r>
          </w:p>
        </w:tc>
        <w:tc>
          <w:tcPr>
            <w:tcW w:w="657" w:type="dxa"/>
            <w:tcBorders>
              <w:top w:val="nil"/>
              <w:left w:val="nil"/>
              <w:bottom w:val="nil"/>
              <w:right w:val="nil"/>
            </w:tcBorders>
            <w:shd w:val="clear" w:color="000000" w:fill="FFFFFF"/>
            <w:noWrap/>
            <w:vAlign w:val="center"/>
            <w:hideMark/>
          </w:tcPr>
          <w:p w14:paraId="3B0A7238"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83%</w:t>
            </w:r>
          </w:p>
        </w:tc>
        <w:tc>
          <w:tcPr>
            <w:tcW w:w="777" w:type="dxa"/>
            <w:tcBorders>
              <w:top w:val="nil"/>
              <w:left w:val="nil"/>
              <w:bottom w:val="nil"/>
              <w:right w:val="nil"/>
            </w:tcBorders>
            <w:shd w:val="clear" w:color="000000" w:fill="FFFFFF"/>
            <w:noWrap/>
            <w:vAlign w:val="center"/>
            <w:hideMark/>
          </w:tcPr>
          <w:p w14:paraId="1ACCB38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116%</w:t>
            </w:r>
          </w:p>
        </w:tc>
        <w:tc>
          <w:tcPr>
            <w:tcW w:w="628" w:type="dxa"/>
            <w:tcBorders>
              <w:top w:val="nil"/>
              <w:left w:val="nil"/>
              <w:bottom w:val="nil"/>
              <w:right w:val="nil"/>
            </w:tcBorders>
            <w:shd w:val="clear" w:color="000000" w:fill="FFFFFF"/>
            <w:noWrap/>
            <w:vAlign w:val="center"/>
            <w:hideMark/>
          </w:tcPr>
          <w:p w14:paraId="3A0EF138"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99%</w:t>
            </w:r>
          </w:p>
        </w:tc>
        <w:tc>
          <w:tcPr>
            <w:tcW w:w="758" w:type="dxa"/>
            <w:tcBorders>
              <w:top w:val="nil"/>
              <w:left w:val="nil"/>
              <w:bottom w:val="nil"/>
              <w:right w:val="single" w:sz="4" w:space="0" w:color="0137A6"/>
            </w:tcBorders>
            <w:shd w:val="clear" w:color="000000" w:fill="E7E6E6"/>
            <w:noWrap/>
            <w:vAlign w:val="center"/>
            <w:hideMark/>
          </w:tcPr>
          <w:p w14:paraId="6A48C244"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80%</w:t>
            </w:r>
          </w:p>
        </w:tc>
        <w:tc>
          <w:tcPr>
            <w:tcW w:w="850" w:type="dxa"/>
            <w:tcBorders>
              <w:top w:val="nil"/>
              <w:left w:val="nil"/>
              <w:bottom w:val="nil"/>
              <w:right w:val="nil"/>
            </w:tcBorders>
            <w:shd w:val="clear" w:color="auto" w:fill="auto"/>
            <w:noWrap/>
            <w:vAlign w:val="center"/>
            <w:hideMark/>
          </w:tcPr>
          <w:p w14:paraId="04518B24" w14:textId="65EC87A6"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2,110,000</w:t>
            </w:r>
          </w:p>
        </w:tc>
      </w:tr>
      <w:tr w:rsidR="003217D3" w:rsidRPr="00397036" w14:paraId="316BA096" w14:textId="77777777" w:rsidTr="005C1D30">
        <w:trPr>
          <w:trHeight w:val="292"/>
          <w:jc w:val="center"/>
        </w:trPr>
        <w:tc>
          <w:tcPr>
            <w:tcW w:w="0" w:type="auto"/>
            <w:tcBorders>
              <w:top w:val="nil"/>
              <w:left w:val="nil"/>
              <w:bottom w:val="nil"/>
              <w:right w:val="single" w:sz="4" w:space="0" w:color="0137A6"/>
            </w:tcBorders>
            <w:shd w:val="clear" w:color="000000" w:fill="FFFFFF"/>
            <w:noWrap/>
            <w:vAlign w:val="center"/>
            <w:hideMark/>
          </w:tcPr>
          <w:p w14:paraId="6B99A363" w14:textId="77777777" w:rsidR="005A1523" w:rsidRPr="005A1523" w:rsidRDefault="005A1523" w:rsidP="00823127">
            <w:pPr>
              <w:widowControl/>
              <w:jc w:val="right"/>
              <w:rPr>
                <w:rFonts w:ascii="Mulish" w:eastAsia="Times New Roman" w:hAnsi="Mulish" w:cs="Calibri"/>
                <w:color w:val="0137A6"/>
                <w:sz w:val="14"/>
                <w:szCs w:val="14"/>
                <w:lang w:val="en-US"/>
              </w:rPr>
            </w:pPr>
            <w:r w:rsidRPr="005A1523">
              <w:rPr>
                <w:rFonts w:ascii="Mulish" w:eastAsia="Times New Roman" w:hAnsi="Mulish" w:cs="Calibri"/>
                <w:color w:val="0137A6"/>
                <w:sz w:val="14"/>
                <w:szCs w:val="14"/>
                <w:lang w:val="en-US"/>
              </w:rPr>
              <w:t>Net Earned Premium</w:t>
            </w:r>
          </w:p>
        </w:tc>
        <w:tc>
          <w:tcPr>
            <w:tcW w:w="0" w:type="auto"/>
            <w:tcBorders>
              <w:top w:val="nil"/>
              <w:left w:val="nil"/>
              <w:bottom w:val="nil"/>
              <w:right w:val="nil"/>
            </w:tcBorders>
            <w:shd w:val="clear" w:color="000000" w:fill="FFFFFF"/>
            <w:noWrap/>
            <w:vAlign w:val="center"/>
            <w:hideMark/>
          </w:tcPr>
          <w:p w14:paraId="001DFC2A" w14:textId="74FCBD7C"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632,821</w:t>
            </w:r>
          </w:p>
        </w:tc>
        <w:tc>
          <w:tcPr>
            <w:tcW w:w="0" w:type="auto"/>
            <w:tcBorders>
              <w:top w:val="nil"/>
              <w:left w:val="nil"/>
              <w:bottom w:val="nil"/>
              <w:right w:val="nil"/>
            </w:tcBorders>
            <w:shd w:val="clear" w:color="000000" w:fill="FFFFFF"/>
            <w:noWrap/>
            <w:vAlign w:val="center"/>
            <w:hideMark/>
          </w:tcPr>
          <w:p w14:paraId="195F79A7" w14:textId="1856C9A4"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710,234</w:t>
            </w:r>
          </w:p>
        </w:tc>
        <w:tc>
          <w:tcPr>
            <w:tcW w:w="0" w:type="auto"/>
            <w:tcBorders>
              <w:top w:val="nil"/>
              <w:left w:val="nil"/>
              <w:bottom w:val="nil"/>
              <w:right w:val="nil"/>
            </w:tcBorders>
            <w:shd w:val="clear" w:color="000000" w:fill="FFFFFF"/>
            <w:noWrap/>
            <w:vAlign w:val="center"/>
            <w:hideMark/>
          </w:tcPr>
          <w:p w14:paraId="7ECABD74" w14:textId="276452F9"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995,870</w:t>
            </w:r>
          </w:p>
        </w:tc>
        <w:tc>
          <w:tcPr>
            <w:tcW w:w="0" w:type="auto"/>
            <w:tcBorders>
              <w:top w:val="nil"/>
              <w:left w:val="nil"/>
              <w:bottom w:val="nil"/>
              <w:right w:val="nil"/>
            </w:tcBorders>
            <w:shd w:val="clear" w:color="000000" w:fill="FFFFFF"/>
            <w:noWrap/>
            <w:vAlign w:val="center"/>
            <w:hideMark/>
          </w:tcPr>
          <w:p w14:paraId="42D305C8" w14:textId="184996E6"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1,406,548</w:t>
            </w:r>
          </w:p>
        </w:tc>
        <w:tc>
          <w:tcPr>
            <w:tcW w:w="0" w:type="auto"/>
            <w:tcBorders>
              <w:top w:val="nil"/>
              <w:left w:val="nil"/>
              <w:bottom w:val="nil"/>
              <w:right w:val="single" w:sz="4" w:space="0" w:color="0137A6"/>
            </w:tcBorders>
            <w:shd w:val="clear" w:color="000000" w:fill="F2F2F2"/>
            <w:noWrap/>
            <w:vAlign w:val="center"/>
            <w:hideMark/>
          </w:tcPr>
          <w:p w14:paraId="34919243" w14:textId="4E78A2A7"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1,420,510</w:t>
            </w:r>
          </w:p>
        </w:tc>
        <w:tc>
          <w:tcPr>
            <w:tcW w:w="0" w:type="auto"/>
            <w:tcBorders>
              <w:top w:val="nil"/>
              <w:left w:val="nil"/>
              <w:bottom w:val="nil"/>
              <w:right w:val="nil"/>
            </w:tcBorders>
            <w:shd w:val="clear" w:color="000000" w:fill="FFFFFF"/>
            <w:noWrap/>
            <w:vAlign w:val="center"/>
            <w:hideMark/>
          </w:tcPr>
          <w:p w14:paraId="4FA4EE8E" w14:textId="1F7715CB"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606,213</w:t>
            </w:r>
          </w:p>
        </w:tc>
        <w:tc>
          <w:tcPr>
            <w:tcW w:w="0" w:type="auto"/>
            <w:tcBorders>
              <w:top w:val="nil"/>
              <w:left w:val="nil"/>
              <w:bottom w:val="nil"/>
              <w:right w:val="nil"/>
            </w:tcBorders>
            <w:shd w:val="clear" w:color="000000" w:fill="FFFFFF"/>
            <w:noWrap/>
            <w:vAlign w:val="center"/>
            <w:hideMark/>
          </w:tcPr>
          <w:p w14:paraId="05608BBD" w14:textId="2A5CFC4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813,229</w:t>
            </w:r>
          </w:p>
        </w:tc>
        <w:tc>
          <w:tcPr>
            <w:tcW w:w="0" w:type="auto"/>
            <w:tcBorders>
              <w:top w:val="nil"/>
              <w:left w:val="nil"/>
              <w:bottom w:val="nil"/>
              <w:right w:val="nil"/>
            </w:tcBorders>
            <w:shd w:val="clear" w:color="000000" w:fill="FFFFFF"/>
            <w:noWrap/>
            <w:vAlign w:val="center"/>
            <w:hideMark/>
          </w:tcPr>
          <w:p w14:paraId="63DD9671" w14:textId="335BD4EB"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771,755</w:t>
            </w:r>
          </w:p>
        </w:tc>
        <w:tc>
          <w:tcPr>
            <w:tcW w:w="0" w:type="auto"/>
            <w:tcBorders>
              <w:top w:val="nil"/>
              <w:left w:val="nil"/>
              <w:bottom w:val="nil"/>
              <w:right w:val="nil"/>
            </w:tcBorders>
            <w:shd w:val="clear" w:color="000000" w:fill="FFFFFF"/>
            <w:noWrap/>
            <w:vAlign w:val="center"/>
            <w:hideMark/>
          </w:tcPr>
          <w:p w14:paraId="46E16383" w14:textId="660B08AE"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1,087,956</w:t>
            </w:r>
          </w:p>
        </w:tc>
        <w:tc>
          <w:tcPr>
            <w:tcW w:w="928" w:type="dxa"/>
            <w:tcBorders>
              <w:top w:val="nil"/>
              <w:left w:val="nil"/>
              <w:bottom w:val="nil"/>
              <w:right w:val="single" w:sz="4" w:space="0" w:color="0137A6"/>
            </w:tcBorders>
            <w:shd w:val="clear" w:color="000000" w:fill="F2F2F2"/>
            <w:noWrap/>
            <w:vAlign w:val="center"/>
            <w:hideMark/>
          </w:tcPr>
          <w:p w14:paraId="4FB37919" w14:textId="7C48360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1,510,959</w:t>
            </w:r>
          </w:p>
        </w:tc>
        <w:tc>
          <w:tcPr>
            <w:tcW w:w="643" w:type="dxa"/>
            <w:tcBorders>
              <w:top w:val="nil"/>
              <w:left w:val="nil"/>
              <w:bottom w:val="nil"/>
              <w:right w:val="nil"/>
            </w:tcBorders>
            <w:shd w:val="clear" w:color="000000" w:fill="FFFFFF"/>
            <w:noWrap/>
            <w:vAlign w:val="center"/>
            <w:hideMark/>
          </w:tcPr>
          <w:p w14:paraId="33398C2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104%</w:t>
            </w:r>
          </w:p>
        </w:tc>
        <w:tc>
          <w:tcPr>
            <w:tcW w:w="657" w:type="dxa"/>
            <w:tcBorders>
              <w:top w:val="nil"/>
              <w:left w:val="nil"/>
              <w:bottom w:val="nil"/>
              <w:right w:val="nil"/>
            </w:tcBorders>
            <w:shd w:val="clear" w:color="000000" w:fill="FFFFFF"/>
            <w:noWrap/>
            <w:vAlign w:val="center"/>
            <w:hideMark/>
          </w:tcPr>
          <w:p w14:paraId="41C16B83"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87%</w:t>
            </w:r>
          </w:p>
        </w:tc>
        <w:tc>
          <w:tcPr>
            <w:tcW w:w="777" w:type="dxa"/>
            <w:tcBorders>
              <w:top w:val="nil"/>
              <w:left w:val="nil"/>
              <w:bottom w:val="nil"/>
              <w:right w:val="nil"/>
            </w:tcBorders>
            <w:shd w:val="clear" w:color="000000" w:fill="FFFFFF"/>
            <w:noWrap/>
            <w:vAlign w:val="center"/>
            <w:hideMark/>
          </w:tcPr>
          <w:p w14:paraId="344649C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129%</w:t>
            </w:r>
          </w:p>
        </w:tc>
        <w:tc>
          <w:tcPr>
            <w:tcW w:w="628" w:type="dxa"/>
            <w:tcBorders>
              <w:top w:val="nil"/>
              <w:left w:val="nil"/>
              <w:bottom w:val="nil"/>
              <w:right w:val="nil"/>
            </w:tcBorders>
            <w:shd w:val="clear" w:color="000000" w:fill="FFFFFF"/>
            <w:noWrap/>
            <w:vAlign w:val="center"/>
            <w:hideMark/>
          </w:tcPr>
          <w:p w14:paraId="0789DC59"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129%</w:t>
            </w:r>
          </w:p>
        </w:tc>
        <w:tc>
          <w:tcPr>
            <w:tcW w:w="758" w:type="dxa"/>
            <w:tcBorders>
              <w:top w:val="nil"/>
              <w:left w:val="nil"/>
              <w:bottom w:val="nil"/>
              <w:right w:val="single" w:sz="4" w:space="0" w:color="0137A6"/>
            </w:tcBorders>
            <w:shd w:val="clear" w:color="000000" w:fill="E7E6E6"/>
            <w:noWrap/>
            <w:vAlign w:val="center"/>
            <w:hideMark/>
          </w:tcPr>
          <w:p w14:paraId="4ED6EF83"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94%</w:t>
            </w:r>
          </w:p>
        </w:tc>
        <w:tc>
          <w:tcPr>
            <w:tcW w:w="850" w:type="dxa"/>
            <w:tcBorders>
              <w:top w:val="nil"/>
              <w:left w:val="nil"/>
              <w:bottom w:val="nil"/>
              <w:right w:val="nil"/>
            </w:tcBorders>
            <w:shd w:val="clear" w:color="auto" w:fill="auto"/>
            <w:noWrap/>
            <w:vAlign w:val="center"/>
            <w:hideMark/>
          </w:tcPr>
          <w:p w14:paraId="26AF62BC" w14:textId="0C8BD4FD"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1,601,686</w:t>
            </w:r>
          </w:p>
        </w:tc>
      </w:tr>
      <w:tr w:rsidR="003217D3" w:rsidRPr="00397036" w14:paraId="2DC36D2E" w14:textId="77777777" w:rsidTr="005C1D30">
        <w:trPr>
          <w:trHeight w:val="300"/>
          <w:jc w:val="center"/>
        </w:trPr>
        <w:tc>
          <w:tcPr>
            <w:tcW w:w="0" w:type="auto"/>
            <w:tcBorders>
              <w:top w:val="nil"/>
              <w:left w:val="nil"/>
              <w:bottom w:val="nil"/>
              <w:right w:val="single" w:sz="4" w:space="0" w:color="0137A6"/>
            </w:tcBorders>
            <w:shd w:val="clear" w:color="000000" w:fill="FFFFFF"/>
            <w:noWrap/>
            <w:vAlign w:val="center"/>
            <w:hideMark/>
          </w:tcPr>
          <w:p w14:paraId="08FC6F9D" w14:textId="77777777" w:rsidR="005A1523" w:rsidRPr="005A1523" w:rsidRDefault="005A1523" w:rsidP="00823127">
            <w:pPr>
              <w:widowControl/>
              <w:jc w:val="right"/>
              <w:rPr>
                <w:rFonts w:ascii="Mulish" w:eastAsia="Times New Roman" w:hAnsi="Mulish" w:cs="Calibri"/>
                <w:color w:val="0137A6"/>
                <w:sz w:val="14"/>
                <w:szCs w:val="14"/>
                <w:lang w:val="en-US"/>
              </w:rPr>
            </w:pPr>
            <w:r w:rsidRPr="005A1523">
              <w:rPr>
                <w:rFonts w:ascii="Mulish" w:eastAsia="Times New Roman" w:hAnsi="Mulish" w:cs="Calibri"/>
                <w:color w:val="0137A6"/>
                <w:sz w:val="14"/>
                <w:szCs w:val="14"/>
                <w:lang w:val="en-US"/>
              </w:rPr>
              <w:t>Ceded Premiums</w:t>
            </w:r>
          </w:p>
        </w:tc>
        <w:tc>
          <w:tcPr>
            <w:tcW w:w="0" w:type="auto"/>
            <w:tcBorders>
              <w:top w:val="nil"/>
              <w:left w:val="nil"/>
              <w:bottom w:val="nil"/>
              <w:right w:val="nil"/>
            </w:tcBorders>
            <w:shd w:val="clear" w:color="000000" w:fill="FFFFFF"/>
            <w:noWrap/>
            <w:vAlign w:val="center"/>
            <w:hideMark/>
          </w:tcPr>
          <w:p w14:paraId="57529AB2" w14:textId="3F70B7C7"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167,064</w:t>
            </w:r>
          </w:p>
        </w:tc>
        <w:tc>
          <w:tcPr>
            <w:tcW w:w="0" w:type="auto"/>
            <w:tcBorders>
              <w:top w:val="nil"/>
              <w:left w:val="nil"/>
              <w:bottom w:val="nil"/>
              <w:right w:val="nil"/>
            </w:tcBorders>
            <w:shd w:val="clear" w:color="000000" w:fill="FFFFFF"/>
            <w:noWrap/>
            <w:vAlign w:val="center"/>
            <w:hideMark/>
          </w:tcPr>
          <w:p w14:paraId="17059581" w14:textId="5E141C44"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203,119</w:t>
            </w:r>
          </w:p>
        </w:tc>
        <w:tc>
          <w:tcPr>
            <w:tcW w:w="0" w:type="auto"/>
            <w:tcBorders>
              <w:top w:val="nil"/>
              <w:left w:val="nil"/>
              <w:bottom w:val="nil"/>
              <w:right w:val="nil"/>
            </w:tcBorders>
            <w:shd w:val="clear" w:color="000000" w:fill="FFFFFF"/>
            <w:noWrap/>
            <w:vAlign w:val="center"/>
            <w:hideMark/>
          </w:tcPr>
          <w:p w14:paraId="4C452C7C" w14:textId="787803E8"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242,980</w:t>
            </w:r>
          </w:p>
        </w:tc>
        <w:tc>
          <w:tcPr>
            <w:tcW w:w="0" w:type="auto"/>
            <w:tcBorders>
              <w:top w:val="nil"/>
              <w:left w:val="nil"/>
              <w:bottom w:val="nil"/>
              <w:right w:val="nil"/>
            </w:tcBorders>
            <w:shd w:val="clear" w:color="000000" w:fill="FFFFFF"/>
            <w:noWrap/>
            <w:vAlign w:val="center"/>
            <w:hideMark/>
          </w:tcPr>
          <w:p w14:paraId="14C87AD9" w14:textId="7EB584CB"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152,185</w:t>
            </w:r>
          </w:p>
        </w:tc>
        <w:tc>
          <w:tcPr>
            <w:tcW w:w="0" w:type="auto"/>
            <w:tcBorders>
              <w:top w:val="nil"/>
              <w:left w:val="nil"/>
              <w:bottom w:val="nil"/>
              <w:right w:val="single" w:sz="4" w:space="0" w:color="0137A6"/>
            </w:tcBorders>
            <w:shd w:val="clear" w:color="000000" w:fill="F2F2F2"/>
            <w:noWrap/>
            <w:vAlign w:val="center"/>
            <w:hideMark/>
          </w:tcPr>
          <w:p w14:paraId="6A1D9C97" w14:textId="64B2778A"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146,072</w:t>
            </w:r>
          </w:p>
        </w:tc>
        <w:tc>
          <w:tcPr>
            <w:tcW w:w="0" w:type="auto"/>
            <w:tcBorders>
              <w:top w:val="nil"/>
              <w:left w:val="nil"/>
              <w:bottom w:val="nil"/>
              <w:right w:val="nil"/>
            </w:tcBorders>
            <w:shd w:val="clear" w:color="000000" w:fill="FFFFFF"/>
            <w:noWrap/>
            <w:vAlign w:val="center"/>
            <w:hideMark/>
          </w:tcPr>
          <w:p w14:paraId="0D0D2AD2" w14:textId="0F2790CF"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155,862</w:t>
            </w:r>
          </w:p>
        </w:tc>
        <w:tc>
          <w:tcPr>
            <w:tcW w:w="0" w:type="auto"/>
            <w:tcBorders>
              <w:top w:val="nil"/>
              <w:left w:val="nil"/>
              <w:bottom w:val="nil"/>
              <w:right w:val="nil"/>
            </w:tcBorders>
            <w:shd w:val="clear" w:color="000000" w:fill="FFFFFF"/>
            <w:noWrap/>
            <w:vAlign w:val="center"/>
            <w:hideMark/>
          </w:tcPr>
          <w:p w14:paraId="4D306539" w14:textId="02BB8665"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178,269</w:t>
            </w:r>
          </w:p>
        </w:tc>
        <w:tc>
          <w:tcPr>
            <w:tcW w:w="0" w:type="auto"/>
            <w:tcBorders>
              <w:top w:val="nil"/>
              <w:left w:val="nil"/>
              <w:bottom w:val="nil"/>
              <w:right w:val="nil"/>
            </w:tcBorders>
            <w:shd w:val="clear" w:color="000000" w:fill="FFFFFF"/>
            <w:noWrap/>
            <w:vAlign w:val="center"/>
            <w:hideMark/>
          </w:tcPr>
          <w:p w14:paraId="54A8189E" w14:textId="2671BF0F"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255,650</w:t>
            </w:r>
          </w:p>
        </w:tc>
        <w:tc>
          <w:tcPr>
            <w:tcW w:w="0" w:type="auto"/>
            <w:tcBorders>
              <w:top w:val="nil"/>
              <w:left w:val="nil"/>
              <w:bottom w:val="nil"/>
              <w:right w:val="nil"/>
            </w:tcBorders>
            <w:shd w:val="clear" w:color="000000" w:fill="FFFFFF"/>
            <w:noWrap/>
            <w:vAlign w:val="center"/>
            <w:hideMark/>
          </w:tcPr>
          <w:p w14:paraId="4FC5483A" w14:textId="520FF471"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277,635</w:t>
            </w:r>
          </w:p>
        </w:tc>
        <w:tc>
          <w:tcPr>
            <w:tcW w:w="928" w:type="dxa"/>
            <w:tcBorders>
              <w:top w:val="nil"/>
              <w:left w:val="nil"/>
              <w:bottom w:val="nil"/>
              <w:right w:val="single" w:sz="4" w:space="0" w:color="0137A6"/>
            </w:tcBorders>
            <w:shd w:val="clear" w:color="000000" w:fill="F2F2F2"/>
            <w:noWrap/>
            <w:vAlign w:val="center"/>
            <w:hideMark/>
          </w:tcPr>
          <w:p w14:paraId="5E70C950" w14:textId="22ABB4E2"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215,488</w:t>
            </w:r>
          </w:p>
        </w:tc>
        <w:tc>
          <w:tcPr>
            <w:tcW w:w="643" w:type="dxa"/>
            <w:tcBorders>
              <w:top w:val="nil"/>
              <w:left w:val="nil"/>
              <w:bottom w:val="nil"/>
              <w:right w:val="nil"/>
            </w:tcBorders>
            <w:shd w:val="clear" w:color="000000" w:fill="FFFFFF"/>
            <w:noWrap/>
            <w:vAlign w:val="center"/>
            <w:hideMark/>
          </w:tcPr>
          <w:p w14:paraId="27E7DFA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107%</w:t>
            </w:r>
          </w:p>
        </w:tc>
        <w:tc>
          <w:tcPr>
            <w:tcW w:w="657" w:type="dxa"/>
            <w:tcBorders>
              <w:top w:val="nil"/>
              <w:left w:val="nil"/>
              <w:bottom w:val="nil"/>
              <w:right w:val="nil"/>
            </w:tcBorders>
            <w:shd w:val="clear" w:color="000000" w:fill="FFFFFF"/>
            <w:noWrap/>
            <w:vAlign w:val="center"/>
            <w:hideMark/>
          </w:tcPr>
          <w:p w14:paraId="057BB821"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114%</w:t>
            </w:r>
          </w:p>
        </w:tc>
        <w:tc>
          <w:tcPr>
            <w:tcW w:w="777" w:type="dxa"/>
            <w:tcBorders>
              <w:top w:val="nil"/>
              <w:left w:val="nil"/>
              <w:bottom w:val="nil"/>
              <w:right w:val="nil"/>
            </w:tcBorders>
            <w:shd w:val="clear" w:color="000000" w:fill="FFFFFF"/>
            <w:noWrap/>
            <w:vAlign w:val="center"/>
            <w:hideMark/>
          </w:tcPr>
          <w:p w14:paraId="76536EC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95%</w:t>
            </w:r>
          </w:p>
        </w:tc>
        <w:tc>
          <w:tcPr>
            <w:tcW w:w="628" w:type="dxa"/>
            <w:tcBorders>
              <w:top w:val="nil"/>
              <w:left w:val="nil"/>
              <w:bottom w:val="nil"/>
              <w:right w:val="nil"/>
            </w:tcBorders>
            <w:shd w:val="clear" w:color="000000" w:fill="FFFFFF"/>
            <w:noWrap/>
            <w:vAlign w:val="center"/>
            <w:hideMark/>
          </w:tcPr>
          <w:p w14:paraId="79CDA93F"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55%</w:t>
            </w:r>
          </w:p>
        </w:tc>
        <w:tc>
          <w:tcPr>
            <w:tcW w:w="758" w:type="dxa"/>
            <w:tcBorders>
              <w:top w:val="nil"/>
              <w:left w:val="nil"/>
              <w:bottom w:val="nil"/>
              <w:right w:val="single" w:sz="4" w:space="0" w:color="0137A6"/>
            </w:tcBorders>
            <w:shd w:val="clear" w:color="000000" w:fill="E7E6E6"/>
            <w:noWrap/>
            <w:vAlign w:val="center"/>
            <w:hideMark/>
          </w:tcPr>
          <w:p w14:paraId="61E2D7E3"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68%</w:t>
            </w:r>
          </w:p>
        </w:tc>
        <w:tc>
          <w:tcPr>
            <w:tcW w:w="850" w:type="dxa"/>
            <w:tcBorders>
              <w:top w:val="nil"/>
              <w:left w:val="nil"/>
              <w:bottom w:val="nil"/>
              <w:right w:val="nil"/>
            </w:tcBorders>
            <w:shd w:val="clear" w:color="000000" w:fill="FFFFFF"/>
            <w:noWrap/>
            <w:vAlign w:val="center"/>
            <w:hideMark/>
          </w:tcPr>
          <w:p w14:paraId="5680FEFF" w14:textId="2D2B41BB"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217,685</w:t>
            </w:r>
          </w:p>
        </w:tc>
      </w:tr>
      <w:tr w:rsidR="003217D3" w:rsidRPr="00397036" w14:paraId="72805F0D" w14:textId="77777777" w:rsidTr="005C1D30">
        <w:trPr>
          <w:trHeight w:val="300"/>
          <w:jc w:val="center"/>
        </w:trPr>
        <w:tc>
          <w:tcPr>
            <w:tcW w:w="0" w:type="auto"/>
            <w:tcBorders>
              <w:top w:val="nil"/>
              <w:left w:val="nil"/>
              <w:bottom w:val="nil"/>
              <w:right w:val="single" w:sz="4" w:space="0" w:color="0137A6"/>
            </w:tcBorders>
            <w:shd w:val="clear" w:color="000000" w:fill="FFFFFF"/>
            <w:noWrap/>
            <w:vAlign w:val="center"/>
            <w:hideMark/>
          </w:tcPr>
          <w:p w14:paraId="3D4050CF" w14:textId="77777777" w:rsidR="005A1523" w:rsidRPr="005A1523" w:rsidRDefault="005A1523" w:rsidP="00823127">
            <w:pPr>
              <w:widowControl/>
              <w:jc w:val="right"/>
              <w:rPr>
                <w:rFonts w:ascii="Mulish" w:eastAsia="Times New Roman" w:hAnsi="Mulish" w:cs="Calibri"/>
                <w:color w:val="0137A6"/>
                <w:sz w:val="14"/>
                <w:szCs w:val="14"/>
                <w:lang w:val="en-US"/>
              </w:rPr>
            </w:pPr>
            <w:r w:rsidRPr="005A1523">
              <w:rPr>
                <w:rFonts w:ascii="Mulish" w:eastAsia="Times New Roman" w:hAnsi="Mulish" w:cs="Calibri"/>
                <w:color w:val="0137A6"/>
                <w:sz w:val="14"/>
                <w:szCs w:val="14"/>
                <w:lang w:val="en-US"/>
              </w:rPr>
              <w:t>Net Claims</w:t>
            </w:r>
          </w:p>
        </w:tc>
        <w:tc>
          <w:tcPr>
            <w:tcW w:w="0" w:type="auto"/>
            <w:tcBorders>
              <w:top w:val="nil"/>
              <w:left w:val="nil"/>
              <w:bottom w:val="nil"/>
              <w:right w:val="nil"/>
            </w:tcBorders>
            <w:shd w:val="clear" w:color="000000" w:fill="FFFFFF"/>
            <w:noWrap/>
            <w:vAlign w:val="center"/>
            <w:hideMark/>
          </w:tcPr>
          <w:p w14:paraId="6768D988" w14:textId="6F6C8576"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358,103</w:t>
            </w:r>
          </w:p>
        </w:tc>
        <w:tc>
          <w:tcPr>
            <w:tcW w:w="0" w:type="auto"/>
            <w:tcBorders>
              <w:top w:val="nil"/>
              <w:left w:val="nil"/>
              <w:bottom w:val="nil"/>
              <w:right w:val="nil"/>
            </w:tcBorders>
            <w:shd w:val="clear" w:color="000000" w:fill="FFFFFF"/>
            <w:noWrap/>
            <w:vAlign w:val="center"/>
            <w:hideMark/>
          </w:tcPr>
          <w:p w14:paraId="3C6E296C" w14:textId="560521C5"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419,223</w:t>
            </w:r>
          </w:p>
        </w:tc>
        <w:tc>
          <w:tcPr>
            <w:tcW w:w="0" w:type="auto"/>
            <w:tcBorders>
              <w:top w:val="nil"/>
              <w:left w:val="nil"/>
              <w:bottom w:val="nil"/>
              <w:right w:val="nil"/>
            </w:tcBorders>
            <w:shd w:val="clear" w:color="000000" w:fill="FFFFFF"/>
            <w:noWrap/>
            <w:vAlign w:val="center"/>
            <w:hideMark/>
          </w:tcPr>
          <w:p w14:paraId="6937E71A" w14:textId="39CD479D"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695,228</w:t>
            </w:r>
          </w:p>
        </w:tc>
        <w:tc>
          <w:tcPr>
            <w:tcW w:w="0" w:type="auto"/>
            <w:tcBorders>
              <w:top w:val="nil"/>
              <w:left w:val="nil"/>
              <w:bottom w:val="nil"/>
              <w:right w:val="nil"/>
            </w:tcBorders>
            <w:shd w:val="clear" w:color="000000" w:fill="FFFFFF"/>
            <w:noWrap/>
            <w:vAlign w:val="center"/>
            <w:hideMark/>
          </w:tcPr>
          <w:p w14:paraId="20A9CC9B" w14:textId="43C77E5F"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903,996</w:t>
            </w:r>
          </w:p>
        </w:tc>
        <w:tc>
          <w:tcPr>
            <w:tcW w:w="0" w:type="auto"/>
            <w:tcBorders>
              <w:top w:val="nil"/>
              <w:left w:val="nil"/>
              <w:bottom w:val="nil"/>
              <w:right w:val="single" w:sz="4" w:space="0" w:color="0137A6"/>
            </w:tcBorders>
            <w:shd w:val="clear" w:color="000000" w:fill="F2F2F2"/>
            <w:noWrap/>
            <w:vAlign w:val="center"/>
            <w:hideMark/>
          </w:tcPr>
          <w:p w14:paraId="2D1B08F6" w14:textId="78117A91"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936,436</w:t>
            </w:r>
          </w:p>
        </w:tc>
        <w:tc>
          <w:tcPr>
            <w:tcW w:w="0" w:type="auto"/>
            <w:tcBorders>
              <w:top w:val="nil"/>
              <w:left w:val="nil"/>
              <w:bottom w:val="nil"/>
              <w:right w:val="nil"/>
            </w:tcBorders>
            <w:shd w:val="clear" w:color="000000" w:fill="FFFFFF"/>
            <w:noWrap/>
            <w:vAlign w:val="center"/>
            <w:hideMark/>
          </w:tcPr>
          <w:p w14:paraId="0133971E" w14:textId="4FAED6DE"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343,366</w:t>
            </w:r>
          </w:p>
        </w:tc>
        <w:tc>
          <w:tcPr>
            <w:tcW w:w="0" w:type="auto"/>
            <w:tcBorders>
              <w:top w:val="nil"/>
              <w:left w:val="nil"/>
              <w:bottom w:val="nil"/>
              <w:right w:val="nil"/>
            </w:tcBorders>
            <w:shd w:val="clear" w:color="000000" w:fill="FFFFFF"/>
            <w:noWrap/>
            <w:vAlign w:val="center"/>
            <w:hideMark/>
          </w:tcPr>
          <w:p w14:paraId="333913E5" w14:textId="2469F8A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514,662</w:t>
            </w:r>
          </w:p>
        </w:tc>
        <w:tc>
          <w:tcPr>
            <w:tcW w:w="0" w:type="auto"/>
            <w:tcBorders>
              <w:top w:val="nil"/>
              <w:left w:val="nil"/>
              <w:bottom w:val="nil"/>
              <w:right w:val="nil"/>
            </w:tcBorders>
            <w:shd w:val="clear" w:color="000000" w:fill="FFFFFF"/>
            <w:noWrap/>
            <w:vAlign w:val="center"/>
            <w:hideMark/>
          </w:tcPr>
          <w:p w14:paraId="2FBD024C" w14:textId="4495E07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444,943</w:t>
            </w:r>
          </w:p>
        </w:tc>
        <w:tc>
          <w:tcPr>
            <w:tcW w:w="0" w:type="auto"/>
            <w:tcBorders>
              <w:top w:val="nil"/>
              <w:left w:val="nil"/>
              <w:bottom w:val="nil"/>
              <w:right w:val="nil"/>
            </w:tcBorders>
            <w:shd w:val="clear" w:color="000000" w:fill="FFFFFF"/>
            <w:noWrap/>
            <w:vAlign w:val="center"/>
            <w:hideMark/>
          </w:tcPr>
          <w:p w14:paraId="010DF53E" w14:textId="7AD6F86C"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657,056</w:t>
            </w:r>
          </w:p>
        </w:tc>
        <w:tc>
          <w:tcPr>
            <w:tcW w:w="928" w:type="dxa"/>
            <w:tcBorders>
              <w:top w:val="nil"/>
              <w:left w:val="nil"/>
              <w:bottom w:val="nil"/>
              <w:right w:val="single" w:sz="4" w:space="0" w:color="0137A6"/>
            </w:tcBorders>
            <w:shd w:val="clear" w:color="000000" w:fill="F2F2F2"/>
            <w:noWrap/>
            <w:vAlign w:val="center"/>
            <w:hideMark/>
          </w:tcPr>
          <w:p w14:paraId="0F85FC45" w14:textId="75D250A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927,018</w:t>
            </w:r>
          </w:p>
        </w:tc>
        <w:tc>
          <w:tcPr>
            <w:tcW w:w="643" w:type="dxa"/>
            <w:tcBorders>
              <w:top w:val="nil"/>
              <w:left w:val="nil"/>
              <w:bottom w:val="nil"/>
              <w:right w:val="nil"/>
            </w:tcBorders>
            <w:shd w:val="clear" w:color="000000" w:fill="FFFFFF"/>
            <w:noWrap/>
            <w:vAlign w:val="center"/>
            <w:hideMark/>
          </w:tcPr>
          <w:p w14:paraId="222B896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104%</w:t>
            </w:r>
          </w:p>
        </w:tc>
        <w:tc>
          <w:tcPr>
            <w:tcW w:w="657" w:type="dxa"/>
            <w:tcBorders>
              <w:top w:val="nil"/>
              <w:left w:val="nil"/>
              <w:bottom w:val="nil"/>
              <w:right w:val="nil"/>
            </w:tcBorders>
            <w:shd w:val="clear" w:color="000000" w:fill="FFFFFF"/>
            <w:noWrap/>
            <w:vAlign w:val="center"/>
            <w:hideMark/>
          </w:tcPr>
          <w:p w14:paraId="7B42B65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81%</w:t>
            </w:r>
          </w:p>
        </w:tc>
        <w:tc>
          <w:tcPr>
            <w:tcW w:w="777" w:type="dxa"/>
            <w:tcBorders>
              <w:top w:val="nil"/>
              <w:left w:val="nil"/>
              <w:bottom w:val="nil"/>
              <w:right w:val="nil"/>
            </w:tcBorders>
            <w:shd w:val="clear" w:color="000000" w:fill="FFFFFF"/>
            <w:noWrap/>
            <w:vAlign w:val="center"/>
            <w:hideMark/>
          </w:tcPr>
          <w:p w14:paraId="495B0359"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156%</w:t>
            </w:r>
          </w:p>
        </w:tc>
        <w:tc>
          <w:tcPr>
            <w:tcW w:w="628" w:type="dxa"/>
            <w:tcBorders>
              <w:top w:val="nil"/>
              <w:left w:val="nil"/>
              <w:bottom w:val="nil"/>
              <w:right w:val="nil"/>
            </w:tcBorders>
            <w:shd w:val="clear" w:color="000000" w:fill="FFFFFF"/>
            <w:noWrap/>
            <w:vAlign w:val="center"/>
            <w:hideMark/>
          </w:tcPr>
          <w:p w14:paraId="439C470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138%</w:t>
            </w:r>
          </w:p>
        </w:tc>
        <w:tc>
          <w:tcPr>
            <w:tcW w:w="758" w:type="dxa"/>
            <w:tcBorders>
              <w:top w:val="nil"/>
              <w:left w:val="nil"/>
              <w:bottom w:val="nil"/>
              <w:right w:val="single" w:sz="4" w:space="0" w:color="0137A6"/>
            </w:tcBorders>
            <w:shd w:val="clear" w:color="000000" w:fill="E7E6E6"/>
            <w:noWrap/>
            <w:vAlign w:val="center"/>
            <w:hideMark/>
          </w:tcPr>
          <w:p w14:paraId="5D5D74EA"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101%</w:t>
            </w:r>
          </w:p>
        </w:tc>
        <w:tc>
          <w:tcPr>
            <w:tcW w:w="850" w:type="dxa"/>
            <w:tcBorders>
              <w:top w:val="nil"/>
              <w:left w:val="nil"/>
              <w:bottom w:val="nil"/>
              <w:right w:val="nil"/>
            </w:tcBorders>
            <w:shd w:val="clear" w:color="auto" w:fill="auto"/>
            <w:noWrap/>
            <w:vAlign w:val="center"/>
            <w:hideMark/>
          </w:tcPr>
          <w:p w14:paraId="655B16A3" w14:textId="6C1CE6F4"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965,845</w:t>
            </w:r>
          </w:p>
        </w:tc>
      </w:tr>
      <w:tr w:rsidR="003217D3" w:rsidRPr="00397036" w14:paraId="3935F6F4" w14:textId="77777777" w:rsidTr="005C1D30">
        <w:trPr>
          <w:trHeight w:val="300"/>
          <w:jc w:val="center"/>
        </w:trPr>
        <w:tc>
          <w:tcPr>
            <w:tcW w:w="0" w:type="auto"/>
            <w:tcBorders>
              <w:top w:val="nil"/>
              <w:left w:val="nil"/>
              <w:bottom w:val="nil"/>
              <w:right w:val="single" w:sz="4" w:space="0" w:color="0137A6"/>
            </w:tcBorders>
            <w:shd w:val="clear" w:color="000000" w:fill="FFFFFF"/>
            <w:noWrap/>
            <w:vAlign w:val="center"/>
            <w:hideMark/>
          </w:tcPr>
          <w:p w14:paraId="41CB6EE2" w14:textId="77777777" w:rsidR="005A1523" w:rsidRPr="005A1523" w:rsidRDefault="005A1523" w:rsidP="00823127">
            <w:pPr>
              <w:widowControl/>
              <w:jc w:val="right"/>
              <w:rPr>
                <w:rFonts w:ascii="Mulish" w:eastAsia="Times New Roman" w:hAnsi="Mulish" w:cs="Calibri"/>
                <w:color w:val="0137A6"/>
                <w:sz w:val="14"/>
                <w:szCs w:val="14"/>
                <w:lang w:val="en-US"/>
              </w:rPr>
            </w:pPr>
            <w:r w:rsidRPr="005A1523">
              <w:rPr>
                <w:rFonts w:ascii="Mulish" w:eastAsia="Times New Roman" w:hAnsi="Mulish" w:cs="Calibri"/>
                <w:color w:val="0137A6"/>
                <w:sz w:val="14"/>
                <w:szCs w:val="14"/>
                <w:lang w:val="en-US"/>
              </w:rPr>
              <w:t>Net Commissions</w:t>
            </w:r>
          </w:p>
        </w:tc>
        <w:tc>
          <w:tcPr>
            <w:tcW w:w="0" w:type="auto"/>
            <w:tcBorders>
              <w:top w:val="nil"/>
              <w:left w:val="nil"/>
              <w:bottom w:val="nil"/>
              <w:right w:val="nil"/>
            </w:tcBorders>
            <w:shd w:val="clear" w:color="000000" w:fill="FFFFFF"/>
            <w:noWrap/>
            <w:vAlign w:val="center"/>
            <w:hideMark/>
          </w:tcPr>
          <w:p w14:paraId="3469A301" w14:textId="260AE476"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56,177</w:t>
            </w:r>
          </w:p>
        </w:tc>
        <w:tc>
          <w:tcPr>
            <w:tcW w:w="0" w:type="auto"/>
            <w:tcBorders>
              <w:top w:val="nil"/>
              <w:left w:val="nil"/>
              <w:bottom w:val="nil"/>
              <w:right w:val="nil"/>
            </w:tcBorders>
            <w:shd w:val="clear" w:color="000000" w:fill="FFFFFF"/>
            <w:noWrap/>
            <w:vAlign w:val="center"/>
            <w:hideMark/>
          </w:tcPr>
          <w:p w14:paraId="539F1B1A" w14:textId="00989138"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73,057</w:t>
            </w:r>
          </w:p>
        </w:tc>
        <w:tc>
          <w:tcPr>
            <w:tcW w:w="0" w:type="auto"/>
            <w:tcBorders>
              <w:top w:val="nil"/>
              <w:left w:val="nil"/>
              <w:bottom w:val="nil"/>
              <w:right w:val="nil"/>
            </w:tcBorders>
            <w:shd w:val="clear" w:color="000000" w:fill="FFFFFF"/>
            <w:noWrap/>
            <w:vAlign w:val="center"/>
            <w:hideMark/>
          </w:tcPr>
          <w:p w14:paraId="19DFA810" w14:textId="59C6841D"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91,706</w:t>
            </w:r>
          </w:p>
        </w:tc>
        <w:tc>
          <w:tcPr>
            <w:tcW w:w="0" w:type="auto"/>
            <w:tcBorders>
              <w:top w:val="nil"/>
              <w:left w:val="nil"/>
              <w:bottom w:val="nil"/>
              <w:right w:val="nil"/>
            </w:tcBorders>
            <w:shd w:val="clear" w:color="000000" w:fill="FFFFFF"/>
            <w:noWrap/>
            <w:vAlign w:val="center"/>
            <w:hideMark/>
          </w:tcPr>
          <w:p w14:paraId="343F2BB4" w14:textId="05FB43D8"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174,688</w:t>
            </w:r>
          </w:p>
        </w:tc>
        <w:tc>
          <w:tcPr>
            <w:tcW w:w="0" w:type="auto"/>
            <w:tcBorders>
              <w:top w:val="nil"/>
              <w:left w:val="nil"/>
              <w:bottom w:val="nil"/>
              <w:right w:val="single" w:sz="4" w:space="0" w:color="0137A6"/>
            </w:tcBorders>
            <w:shd w:val="clear" w:color="000000" w:fill="F2F2F2"/>
            <w:noWrap/>
            <w:vAlign w:val="center"/>
            <w:hideMark/>
          </w:tcPr>
          <w:p w14:paraId="767C7393" w14:textId="5B30D972"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147,731</w:t>
            </w:r>
          </w:p>
        </w:tc>
        <w:tc>
          <w:tcPr>
            <w:tcW w:w="0" w:type="auto"/>
            <w:tcBorders>
              <w:top w:val="nil"/>
              <w:left w:val="nil"/>
              <w:bottom w:val="nil"/>
              <w:right w:val="nil"/>
            </w:tcBorders>
            <w:shd w:val="clear" w:color="000000" w:fill="FFFFFF"/>
            <w:noWrap/>
            <w:vAlign w:val="center"/>
            <w:hideMark/>
          </w:tcPr>
          <w:p w14:paraId="1F6AD0C8" w14:textId="7A2A5ED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75,308</w:t>
            </w:r>
          </w:p>
        </w:tc>
        <w:tc>
          <w:tcPr>
            <w:tcW w:w="0" w:type="auto"/>
            <w:tcBorders>
              <w:top w:val="nil"/>
              <w:left w:val="nil"/>
              <w:bottom w:val="nil"/>
              <w:right w:val="nil"/>
            </w:tcBorders>
            <w:shd w:val="clear" w:color="000000" w:fill="FFFFFF"/>
            <w:noWrap/>
            <w:vAlign w:val="center"/>
            <w:hideMark/>
          </w:tcPr>
          <w:p w14:paraId="5FD83E3A" w14:textId="5B813220"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80,269</w:t>
            </w:r>
          </w:p>
        </w:tc>
        <w:tc>
          <w:tcPr>
            <w:tcW w:w="0" w:type="auto"/>
            <w:tcBorders>
              <w:top w:val="nil"/>
              <w:left w:val="nil"/>
              <w:bottom w:val="nil"/>
              <w:right w:val="nil"/>
            </w:tcBorders>
            <w:shd w:val="clear" w:color="000000" w:fill="FFFFFF"/>
            <w:noWrap/>
            <w:vAlign w:val="center"/>
            <w:hideMark/>
          </w:tcPr>
          <w:p w14:paraId="05D83268" w14:textId="16F57EB1"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77,891</w:t>
            </w:r>
          </w:p>
        </w:tc>
        <w:tc>
          <w:tcPr>
            <w:tcW w:w="0" w:type="auto"/>
            <w:tcBorders>
              <w:top w:val="nil"/>
              <w:left w:val="nil"/>
              <w:bottom w:val="nil"/>
              <w:right w:val="nil"/>
            </w:tcBorders>
            <w:shd w:val="clear" w:color="000000" w:fill="FFFFFF"/>
            <w:noWrap/>
            <w:vAlign w:val="center"/>
            <w:hideMark/>
          </w:tcPr>
          <w:p w14:paraId="52127282" w14:textId="116FA96D"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110,638</w:t>
            </w:r>
          </w:p>
        </w:tc>
        <w:tc>
          <w:tcPr>
            <w:tcW w:w="928" w:type="dxa"/>
            <w:tcBorders>
              <w:top w:val="nil"/>
              <w:left w:val="nil"/>
              <w:bottom w:val="nil"/>
              <w:right w:val="single" w:sz="4" w:space="0" w:color="0137A6"/>
            </w:tcBorders>
            <w:shd w:val="clear" w:color="000000" w:fill="F2F2F2"/>
            <w:noWrap/>
            <w:vAlign w:val="center"/>
            <w:hideMark/>
          </w:tcPr>
          <w:p w14:paraId="28BFBDF2" w14:textId="7B8DBEA2"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156,087</w:t>
            </w:r>
          </w:p>
        </w:tc>
        <w:tc>
          <w:tcPr>
            <w:tcW w:w="643" w:type="dxa"/>
            <w:tcBorders>
              <w:top w:val="nil"/>
              <w:left w:val="nil"/>
              <w:bottom w:val="nil"/>
              <w:right w:val="nil"/>
            </w:tcBorders>
            <w:shd w:val="clear" w:color="000000" w:fill="FFFFFF"/>
            <w:noWrap/>
            <w:vAlign w:val="center"/>
            <w:hideMark/>
          </w:tcPr>
          <w:p w14:paraId="5EE6A2C9"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75%</w:t>
            </w:r>
          </w:p>
        </w:tc>
        <w:tc>
          <w:tcPr>
            <w:tcW w:w="657" w:type="dxa"/>
            <w:tcBorders>
              <w:top w:val="nil"/>
              <w:left w:val="nil"/>
              <w:bottom w:val="nil"/>
              <w:right w:val="nil"/>
            </w:tcBorders>
            <w:shd w:val="clear" w:color="000000" w:fill="FFFFFF"/>
            <w:noWrap/>
            <w:vAlign w:val="center"/>
            <w:hideMark/>
          </w:tcPr>
          <w:p w14:paraId="50FFE9D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91%</w:t>
            </w:r>
          </w:p>
        </w:tc>
        <w:tc>
          <w:tcPr>
            <w:tcW w:w="777" w:type="dxa"/>
            <w:tcBorders>
              <w:top w:val="nil"/>
              <w:left w:val="nil"/>
              <w:bottom w:val="nil"/>
              <w:right w:val="nil"/>
            </w:tcBorders>
            <w:shd w:val="clear" w:color="000000" w:fill="FFFFFF"/>
            <w:noWrap/>
            <w:vAlign w:val="center"/>
            <w:hideMark/>
          </w:tcPr>
          <w:p w14:paraId="04BB8BE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118%</w:t>
            </w:r>
          </w:p>
        </w:tc>
        <w:tc>
          <w:tcPr>
            <w:tcW w:w="628" w:type="dxa"/>
            <w:tcBorders>
              <w:top w:val="nil"/>
              <w:left w:val="nil"/>
              <w:bottom w:val="nil"/>
              <w:right w:val="nil"/>
            </w:tcBorders>
            <w:shd w:val="clear" w:color="000000" w:fill="FFFFFF"/>
            <w:noWrap/>
            <w:vAlign w:val="center"/>
            <w:hideMark/>
          </w:tcPr>
          <w:p w14:paraId="29F2840B"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158%</w:t>
            </w:r>
          </w:p>
        </w:tc>
        <w:tc>
          <w:tcPr>
            <w:tcW w:w="758" w:type="dxa"/>
            <w:tcBorders>
              <w:top w:val="nil"/>
              <w:left w:val="nil"/>
              <w:bottom w:val="nil"/>
              <w:right w:val="single" w:sz="4" w:space="0" w:color="0137A6"/>
            </w:tcBorders>
            <w:shd w:val="clear" w:color="000000" w:fill="E7E6E6"/>
            <w:noWrap/>
            <w:vAlign w:val="center"/>
            <w:hideMark/>
          </w:tcPr>
          <w:p w14:paraId="57C0682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95%</w:t>
            </w:r>
          </w:p>
        </w:tc>
        <w:tc>
          <w:tcPr>
            <w:tcW w:w="850" w:type="dxa"/>
            <w:tcBorders>
              <w:top w:val="nil"/>
              <w:left w:val="nil"/>
              <w:bottom w:val="nil"/>
              <w:right w:val="nil"/>
            </w:tcBorders>
            <w:shd w:val="clear" w:color="auto" w:fill="auto"/>
            <w:noWrap/>
            <w:vAlign w:val="center"/>
            <w:hideMark/>
          </w:tcPr>
          <w:p w14:paraId="0B683E98" w14:textId="661EED03"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148,650</w:t>
            </w:r>
          </w:p>
        </w:tc>
      </w:tr>
      <w:tr w:rsidR="003217D3" w:rsidRPr="00397036" w14:paraId="331CC840" w14:textId="77777777" w:rsidTr="005C1D30">
        <w:trPr>
          <w:trHeight w:val="300"/>
          <w:jc w:val="center"/>
        </w:trPr>
        <w:tc>
          <w:tcPr>
            <w:tcW w:w="0" w:type="auto"/>
            <w:tcBorders>
              <w:top w:val="nil"/>
              <w:left w:val="nil"/>
              <w:bottom w:val="nil"/>
              <w:right w:val="single" w:sz="4" w:space="0" w:color="0137A6"/>
            </w:tcBorders>
            <w:shd w:val="clear" w:color="000000" w:fill="FFFFFF"/>
            <w:noWrap/>
            <w:vAlign w:val="center"/>
            <w:hideMark/>
          </w:tcPr>
          <w:p w14:paraId="664FCF25" w14:textId="77777777" w:rsidR="005A1523" w:rsidRPr="005A1523" w:rsidRDefault="005A1523" w:rsidP="00823127">
            <w:pPr>
              <w:widowControl/>
              <w:jc w:val="right"/>
              <w:rPr>
                <w:rFonts w:ascii="Mulish" w:eastAsia="Times New Roman" w:hAnsi="Mulish" w:cs="Calibri"/>
                <w:color w:val="0137A6"/>
                <w:sz w:val="14"/>
                <w:szCs w:val="14"/>
                <w:lang w:val="en-US"/>
              </w:rPr>
            </w:pPr>
            <w:r w:rsidRPr="005A1523">
              <w:rPr>
                <w:rFonts w:ascii="Mulish" w:eastAsia="Times New Roman" w:hAnsi="Mulish" w:cs="Calibri"/>
                <w:color w:val="0137A6"/>
                <w:sz w:val="14"/>
                <w:szCs w:val="14"/>
                <w:lang w:val="en-US"/>
              </w:rPr>
              <w:t>Management Expenses</w:t>
            </w:r>
          </w:p>
        </w:tc>
        <w:tc>
          <w:tcPr>
            <w:tcW w:w="0" w:type="auto"/>
            <w:tcBorders>
              <w:top w:val="nil"/>
              <w:left w:val="nil"/>
              <w:bottom w:val="nil"/>
              <w:right w:val="nil"/>
            </w:tcBorders>
            <w:shd w:val="clear" w:color="000000" w:fill="FFFFFF"/>
            <w:noWrap/>
            <w:vAlign w:val="center"/>
            <w:hideMark/>
          </w:tcPr>
          <w:p w14:paraId="1ECABCD9" w14:textId="4006BC31"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238,937</w:t>
            </w:r>
          </w:p>
        </w:tc>
        <w:tc>
          <w:tcPr>
            <w:tcW w:w="0" w:type="auto"/>
            <w:tcBorders>
              <w:top w:val="nil"/>
              <w:left w:val="nil"/>
              <w:bottom w:val="nil"/>
              <w:right w:val="nil"/>
            </w:tcBorders>
            <w:shd w:val="clear" w:color="000000" w:fill="FFFFFF"/>
            <w:noWrap/>
            <w:vAlign w:val="center"/>
            <w:hideMark/>
          </w:tcPr>
          <w:p w14:paraId="62BB94B7" w14:textId="725B33CF"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259,625</w:t>
            </w:r>
          </w:p>
        </w:tc>
        <w:tc>
          <w:tcPr>
            <w:tcW w:w="0" w:type="auto"/>
            <w:tcBorders>
              <w:top w:val="nil"/>
              <w:left w:val="nil"/>
              <w:bottom w:val="nil"/>
              <w:right w:val="nil"/>
            </w:tcBorders>
            <w:shd w:val="clear" w:color="000000" w:fill="FFFFFF"/>
            <w:noWrap/>
            <w:vAlign w:val="center"/>
            <w:hideMark/>
          </w:tcPr>
          <w:p w14:paraId="5145200C" w14:textId="2BD8573C"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305,617</w:t>
            </w:r>
          </w:p>
        </w:tc>
        <w:tc>
          <w:tcPr>
            <w:tcW w:w="0" w:type="auto"/>
            <w:tcBorders>
              <w:top w:val="nil"/>
              <w:left w:val="nil"/>
              <w:bottom w:val="nil"/>
              <w:right w:val="nil"/>
            </w:tcBorders>
            <w:shd w:val="clear" w:color="000000" w:fill="FFFFFF"/>
            <w:noWrap/>
            <w:vAlign w:val="center"/>
            <w:hideMark/>
          </w:tcPr>
          <w:p w14:paraId="63EB57F4" w14:textId="3DC24CA3"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364,710</w:t>
            </w:r>
          </w:p>
        </w:tc>
        <w:tc>
          <w:tcPr>
            <w:tcW w:w="0" w:type="auto"/>
            <w:tcBorders>
              <w:top w:val="nil"/>
              <w:left w:val="nil"/>
              <w:bottom w:val="nil"/>
              <w:right w:val="single" w:sz="4" w:space="0" w:color="0137A6"/>
            </w:tcBorders>
            <w:shd w:val="clear" w:color="000000" w:fill="F2F2F2"/>
            <w:noWrap/>
            <w:vAlign w:val="center"/>
            <w:hideMark/>
          </w:tcPr>
          <w:p w14:paraId="569A258C" w14:textId="2465BAE8"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441,507</w:t>
            </w:r>
          </w:p>
        </w:tc>
        <w:tc>
          <w:tcPr>
            <w:tcW w:w="0" w:type="auto"/>
            <w:tcBorders>
              <w:top w:val="nil"/>
              <w:left w:val="nil"/>
              <w:bottom w:val="nil"/>
              <w:right w:val="nil"/>
            </w:tcBorders>
            <w:shd w:val="clear" w:color="000000" w:fill="FFFFFF"/>
            <w:noWrap/>
            <w:vAlign w:val="center"/>
            <w:hideMark/>
          </w:tcPr>
          <w:p w14:paraId="729F5A00" w14:textId="7CF5359E"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264,368</w:t>
            </w:r>
          </w:p>
        </w:tc>
        <w:tc>
          <w:tcPr>
            <w:tcW w:w="0" w:type="auto"/>
            <w:tcBorders>
              <w:top w:val="nil"/>
              <w:left w:val="nil"/>
              <w:bottom w:val="nil"/>
              <w:right w:val="nil"/>
            </w:tcBorders>
            <w:shd w:val="clear" w:color="000000" w:fill="FFFFFF"/>
            <w:noWrap/>
            <w:vAlign w:val="center"/>
            <w:hideMark/>
          </w:tcPr>
          <w:p w14:paraId="664CB2A6" w14:textId="17792AF5"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260,483</w:t>
            </w:r>
          </w:p>
        </w:tc>
        <w:tc>
          <w:tcPr>
            <w:tcW w:w="0" w:type="auto"/>
            <w:tcBorders>
              <w:top w:val="nil"/>
              <w:left w:val="nil"/>
              <w:bottom w:val="nil"/>
              <w:right w:val="nil"/>
            </w:tcBorders>
            <w:shd w:val="clear" w:color="000000" w:fill="FFFFFF"/>
            <w:noWrap/>
            <w:vAlign w:val="center"/>
            <w:hideMark/>
          </w:tcPr>
          <w:p w14:paraId="276E85DD" w14:textId="090FA693"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280,706</w:t>
            </w:r>
          </w:p>
        </w:tc>
        <w:tc>
          <w:tcPr>
            <w:tcW w:w="0" w:type="auto"/>
            <w:tcBorders>
              <w:top w:val="nil"/>
              <w:left w:val="nil"/>
              <w:bottom w:val="nil"/>
              <w:right w:val="nil"/>
            </w:tcBorders>
            <w:shd w:val="clear" w:color="000000" w:fill="FFFFFF"/>
            <w:noWrap/>
            <w:vAlign w:val="center"/>
            <w:hideMark/>
          </w:tcPr>
          <w:p w14:paraId="561236EA" w14:textId="25F9F1FC"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352,833</w:t>
            </w:r>
          </w:p>
        </w:tc>
        <w:tc>
          <w:tcPr>
            <w:tcW w:w="928" w:type="dxa"/>
            <w:tcBorders>
              <w:top w:val="nil"/>
              <w:left w:val="nil"/>
              <w:bottom w:val="nil"/>
              <w:right w:val="single" w:sz="4" w:space="0" w:color="0137A6"/>
            </w:tcBorders>
            <w:shd w:val="clear" w:color="000000" w:fill="F2F2F2"/>
            <w:noWrap/>
            <w:vAlign w:val="center"/>
            <w:hideMark/>
          </w:tcPr>
          <w:p w14:paraId="13D1A1BA" w14:textId="264E5145"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405,721</w:t>
            </w:r>
          </w:p>
        </w:tc>
        <w:tc>
          <w:tcPr>
            <w:tcW w:w="643" w:type="dxa"/>
            <w:tcBorders>
              <w:top w:val="nil"/>
              <w:left w:val="nil"/>
              <w:bottom w:val="nil"/>
              <w:right w:val="nil"/>
            </w:tcBorders>
            <w:shd w:val="clear" w:color="000000" w:fill="FFFFFF"/>
            <w:noWrap/>
            <w:vAlign w:val="center"/>
            <w:hideMark/>
          </w:tcPr>
          <w:p w14:paraId="6C361391"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90%</w:t>
            </w:r>
          </w:p>
        </w:tc>
        <w:tc>
          <w:tcPr>
            <w:tcW w:w="657" w:type="dxa"/>
            <w:tcBorders>
              <w:top w:val="nil"/>
              <w:left w:val="nil"/>
              <w:bottom w:val="nil"/>
              <w:right w:val="nil"/>
            </w:tcBorders>
            <w:shd w:val="clear" w:color="000000" w:fill="FFFFFF"/>
            <w:noWrap/>
            <w:vAlign w:val="center"/>
            <w:hideMark/>
          </w:tcPr>
          <w:p w14:paraId="719987F3"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100%</w:t>
            </w:r>
          </w:p>
        </w:tc>
        <w:tc>
          <w:tcPr>
            <w:tcW w:w="777" w:type="dxa"/>
            <w:tcBorders>
              <w:top w:val="nil"/>
              <w:left w:val="nil"/>
              <w:bottom w:val="nil"/>
              <w:right w:val="nil"/>
            </w:tcBorders>
            <w:shd w:val="clear" w:color="000000" w:fill="FFFFFF"/>
            <w:noWrap/>
            <w:vAlign w:val="center"/>
            <w:hideMark/>
          </w:tcPr>
          <w:p w14:paraId="2A01733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109%</w:t>
            </w:r>
          </w:p>
        </w:tc>
        <w:tc>
          <w:tcPr>
            <w:tcW w:w="628" w:type="dxa"/>
            <w:tcBorders>
              <w:top w:val="nil"/>
              <w:left w:val="nil"/>
              <w:bottom w:val="nil"/>
              <w:right w:val="nil"/>
            </w:tcBorders>
            <w:shd w:val="clear" w:color="000000" w:fill="FFFFFF"/>
            <w:noWrap/>
            <w:vAlign w:val="center"/>
            <w:hideMark/>
          </w:tcPr>
          <w:p w14:paraId="14AE855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103%</w:t>
            </w:r>
          </w:p>
        </w:tc>
        <w:tc>
          <w:tcPr>
            <w:tcW w:w="758" w:type="dxa"/>
            <w:tcBorders>
              <w:top w:val="nil"/>
              <w:left w:val="nil"/>
              <w:bottom w:val="nil"/>
              <w:right w:val="single" w:sz="4" w:space="0" w:color="0137A6"/>
            </w:tcBorders>
            <w:shd w:val="clear" w:color="000000" w:fill="E7E6E6"/>
            <w:noWrap/>
            <w:vAlign w:val="center"/>
            <w:hideMark/>
          </w:tcPr>
          <w:p w14:paraId="063D109A"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109%</w:t>
            </w:r>
          </w:p>
        </w:tc>
        <w:tc>
          <w:tcPr>
            <w:tcW w:w="850" w:type="dxa"/>
            <w:tcBorders>
              <w:top w:val="nil"/>
              <w:left w:val="nil"/>
              <w:bottom w:val="nil"/>
              <w:right w:val="nil"/>
            </w:tcBorders>
            <w:shd w:val="clear" w:color="auto" w:fill="auto"/>
            <w:noWrap/>
            <w:vAlign w:val="center"/>
            <w:hideMark/>
          </w:tcPr>
          <w:p w14:paraId="6FB2A2CF" w14:textId="3426F713" w:rsidR="005A1523" w:rsidRPr="005A1523" w:rsidRDefault="005A1523" w:rsidP="00823127">
            <w:pPr>
              <w:widowControl/>
              <w:jc w:val="right"/>
              <w:rPr>
                <w:rFonts w:ascii="Mulish" w:eastAsia="Times New Roman" w:hAnsi="Mulish" w:cs="Calibri"/>
                <w:color w:val="000000"/>
                <w:sz w:val="14"/>
                <w:szCs w:val="14"/>
                <w:lang w:val="en-US"/>
              </w:rPr>
            </w:pPr>
            <w:r w:rsidRPr="005A1523">
              <w:rPr>
                <w:rFonts w:ascii="Mulish" w:eastAsia="Times New Roman" w:hAnsi="Mulish" w:cs="Calibri"/>
                <w:color w:val="000000"/>
                <w:sz w:val="14"/>
                <w:szCs w:val="14"/>
                <w:lang w:val="en-US"/>
              </w:rPr>
              <w:t>486,494</w:t>
            </w:r>
          </w:p>
        </w:tc>
      </w:tr>
      <w:tr w:rsidR="003217D3" w:rsidRPr="00397036" w14:paraId="032CC3CB" w14:textId="77777777" w:rsidTr="005C1D30">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723B0C33"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0137A6"/>
                <w:sz w:val="14"/>
                <w:szCs w:val="14"/>
                <w:lang w:val="en-US"/>
              </w:rPr>
              <w:t>Underwriting Result</w:t>
            </w:r>
          </w:p>
        </w:tc>
        <w:tc>
          <w:tcPr>
            <w:tcW w:w="0" w:type="auto"/>
            <w:tcBorders>
              <w:top w:val="single" w:sz="8" w:space="0" w:color="0137A6"/>
              <w:left w:val="nil"/>
              <w:bottom w:val="single" w:sz="8" w:space="0" w:color="0137A6"/>
              <w:right w:val="nil"/>
            </w:tcBorders>
            <w:shd w:val="clear" w:color="000000" w:fill="FFFFFF"/>
            <w:noWrap/>
            <w:vAlign w:val="center"/>
            <w:hideMark/>
          </w:tcPr>
          <w:p w14:paraId="5E4FEF45"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(20,396)</w:t>
            </w:r>
          </w:p>
        </w:tc>
        <w:tc>
          <w:tcPr>
            <w:tcW w:w="0" w:type="auto"/>
            <w:tcBorders>
              <w:top w:val="single" w:sz="8" w:space="0" w:color="0137A6"/>
              <w:left w:val="nil"/>
              <w:bottom w:val="single" w:sz="8" w:space="0" w:color="0137A6"/>
              <w:right w:val="nil"/>
            </w:tcBorders>
            <w:shd w:val="clear" w:color="000000" w:fill="FFFFFF"/>
            <w:noWrap/>
            <w:vAlign w:val="center"/>
            <w:hideMark/>
          </w:tcPr>
          <w:p w14:paraId="3B9B15E4"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(41,670)</w:t>
            </w:r>
          </w:p>
        </w:tc>
        <w:tc>
          <w:tcPr>
            <w:tcW w:w="0" w:type="auto"/>
            <w:tcBorders>
              <w:top w:val="single" w:sz="8" w:space="0" w:color="0137A6"/>
              <w:left w:val="nil"/>
              <w:bottom w:val="single" w:sz="8" w:space="0" w:color="0137A6"/>
              <w:right w:val="nil"/>
            </w:tcBorders>
            <w:shd w:val="clear" w:color="000000" w:fill="FFFFFF"/>
            <w:noWrap/>
            <w:vAlign w:val="center"/>
            <w:hideMark/>
          </w:tcPr>
          <w:p w14:paraId="47A38DEA"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(96,681)</w:t>
            </w:r>
          </w:p>
        </w:tc>
        <w:tc>
          <w:tcPr>
            <w:tcW w:w="0" w:type="auto"/>
            <w:tcBorders>
              <w:top w:val="single" w:sz="8" w:space="0" w:color="0137A6"/>
              <w:left w:val="nil"/>
              <w:bottom w:val="single" w:sz="8" w:space="0" w:color="0137A6"/>
              <w:right w:val="nil"/>
            </w:tcBorders>
            <w:shd w:val="clear" w:color="000000" w:fill="FFFFFF"/>
            <w:noWrap/>
            <w:vAlign w:val="center"/>
            <w:hideMark/>
          </w:tcPr>
          <w:p w14:paraId="68882BC9"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(36,846)</w:t>
            </w:r>
          </w:p>
        </w:tc>
        <w:tc>
          <w:tcPr>
            <w:tcW w:w="0" w:type="auto"/>
            <w:tcBorders>
              <w:top w:val="single" w:sz="8" w:space="0" w:color="0137A6"/>
              <w:left w:val="nil"/>
              <w:bottom w:val="single" w:sz="8" w:space="0" w:color="0137A6"/>
              <w:right w:val="single" w:sz="4" w:space="0" w:color="0137A6"/>
            </w:tcBorders>
            <w:shd w:val="clear" w:color="000000" w:fill="F2F2F2"/>
            <w:noWrap/>
            <w:vAlign w:val="center"/>
            <w:hideMark/>
          </w:tcPr>
          <w:p w14:paraId="4B04BFCC"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(105,164)</w:t>
            </w:r>
          </w:p>
        </w:tc>
        <w:tc>
          <w:tcPr>
            <w:tcW w:w="0" w:type="auto"/>
            <w:tcBorders>
              <w:top w:val="single" w:sz="8" w:space="0" w:color="0137A6"/>
              <w:left w:val="nil"/>
              <w:bottom w:val="single" w:sz="8" w:space="0" w:color="0137A6"/>
              <w:right w:val="nil"/>
            </w:tcBorders>
            <w:shd w:val="clear" w:color="000000" w:fill="FFFFFF"/>
            <w:noWrap/>
            <w:vAlign w:val="center"/>
            <w:hideMark/>
          </w:tcPr>
          <w:p w14:paraId="103EBFAB"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(76,829)</w:t>
            </w:r>
          </w:p>
        </w:tc>
        <w:tc>
          <w:tcPr>
            <w:tcW w:w="0" w:type="auto"/>
            <w:tcBorders>
              <w:top w:val="single" w:sz="8" w:space="0" w:color="0137A6"/>
              <w:left w:val="nil"/>
              <w:bottom w:val="single" w:sz="8" w:space="0" w:color="0137A6"/>
              <w:right w:val="nil"/>
            </w:tcBorders>
            <w:shd w:val="clear" w:color="000000" w:fill="FFFFFF"/>
            <w:noWrap/>
            <w:vAlign w:val="center"/>
            <w:hideMark/>
          </w:tcPr>
          <w:p w14:paraId="524BAC55"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(42,184)</w:t>
            </w:r>
          </w:p>
        </w:tc>
        <w:tc>
          <w:tcPr>
            <w:tcW w:w="0" w:type="auto"/>
            <w:tcBorders>
              <w:top w:val="single" w:sz="8" w:space="0" w:color="0137A6"/>
              <w:left w:val="nil"/>
              <w:bottom w:val="single" w:sz="8" w:space="0" w:color="0137A6"/>
              <w:right w:val="nil"/>
            </w:tcBorders>
            <w:shd w:val="clear" w:color="000000" w:fill="FFFFFF"/>
            <w:noWrap/>
            <w:vAlign w:val="center"/>
            <w:hideMark/>
          </w:tcPr>
          <w:p w14:paraId="3C1F0EF9"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(31,785)</w:t>
            </w:r>
          </w:p>
        </w:tc>
        <w:tc>
          <w:tcPr>
            <w:tcW w:w="0" w:type="auto"/>
            <w:tcBorders>
              <w:top w:val="single" w:sz="8" w:space="0" w:color="0137A6"/>
              <w:left w:val="nil"/>
              <w:bottom w:val="single" w:sz="8" w:space="0" w:color="0137A6"/>
              <w:right w:val="nil"/>
            </w:tcBorders>
            <w:shd w:val="clear" w:color="000000" w:fill="FFFFFF"/>
            <w:noWrap/>
            <w:vAlign w:val="center"/>
            <w:hideMark/>
          </w:tcPr>
          <w:p w14:paraId="0E8E34FC" w14:textId="77777777" w:rsidR="005A1523" w:rsidRPr="005A1523" w:rsidRDefault="005A1523" w:rsidP="00823127">
            <w:pPr>
              <w:widowControl/>
              <w:jc w:val="right"/>
              <w:rPr>
                <w:rFonts w:ascii="Mulish" w:eastAsia="Times New Roman" w:hAnsi="Mulish" w:cs="Calibri"/>
                <w:b/>
                <w:bCs/>
                <w:color w:val="0137A6"/>
                <w:sz w:val="14"/>
                <w:szCs w:val="14"/>
                <w:lang w:val="en-US"/>
              </w:rPr>
            </w:pPr>
            <w:r w:rsidRPr="005A1523">
              <w:rPr>
                <w:rFonts w:ascii="Mulish" w:eastAsia="Times New Roman" w:hAnsi="Mulish" w:cs="Calibri"/>
                <w:b/>
                <w:bCs/>
                <w:color w:val="FF0000"/>
                <w:sz w:val="14"/>
                <w:szCs w:val="14"/>
                <w:lang w:val="en-US"/>
              </w:rPr>
              <w:t>(32,571)</w:t>
            </w:r>
          </w:p>
        </w:tc>
        <w:tc>
          <w:tcPr>
            <w:tcW w:w="928" w:type="dxa"/>
            <w:tcBorders>
              <w:top w:val="single" w:sz="8" w:space="0" w:color="0137A6"/>
              <w:left w:val="nil"/>
              <w:bottom w:val="single" w:sz="8" w:space="0" w:color="0137A6"/>
              <w:right w:val="single" w:sz="4" w:space="0" w:color="0137A6"/>
            </w:tcBorders>
            <w:shd w:val="clear" w:color="000000" w:fill="F2F2F2"/>
            <w:noWrap/>
            <w:vAlign w:val="center"/>
            <w:hideMark/>
          </w:tcPr>
          <w:p w14:paraId="009368D0" w14:textId="77777777" w:rsidR="005A1523" w:rsidRPr="005A1523" w:rsidRDefault="005A1523" w:rsidP="00823127">
            <w:pPr>
              <w:widowControl/>
              <w:jc w:val="right"/>
              <w:rPr>
                <w:rFonts w:ascii="Mulish" w:eastAsia="Times New Roman" w:hAnsi="Mulish" w:cs="Calibri"/>
                <w:b/>
                <w:bCs/>
                <w:color w:val="000000"/>
                <w:sz w:val="14"/>
                <w:szCs w:val="14"/>
                <w:lang w:val="en-US"/>
              </w:rPr>
            </w:pPr>
            <w:r w:rsidRPr="005A1523">
              <w:rPr>
                <w:rFonts w:ascii="Mulish" w:eastAsia="Times New Roman" w:hAnsi="Mulish" w:cs="Calibri"/>
                <w:b/>
                <w:bCs/>
                <w:color w:val="000000"/>
                <w:sz w:val="14"/>
                <w:szCs w:val="14"/>
                <w:lang w:val="en-US"/>
              </w:rPr>
              <w:t>22,132</w:t>
            </w:r>
          </w:p>
        </w:tc>
        <w:tc>
          <w:tcPr>
            <w:tcW w:w="643" w:type="dxa"/>
            <w:tcBorders>
              <w:top w:val="single" w:sz="8" w:space="0" w:color="0137A6"/>
              <w:left w:val="nil"/>
              <w:bottom w:val="single" w:sz="8" w:space="0" w:color="0137A6"/>
              <w:right w:val="nil"/>
            </w:tcBorders>
            <w:shd w:val="clear" w:color="000000" w:fill="FFFFFF"/>
            <w:noWrap/>
            <w:vAlign w:val="center"/>
            <w:hideMark/>
          </w:tcPr>
          <w:p w14:paraId="3228AF0F" w14:textId="77777777" w:rsidR="005A1523" w:rsidRPr="005A1523" w:rsidRDefault="005A1523" w:rsidP="00823127">
            <w:pPr>
              <w:widowControl/>
              <w:jc w:val="right"/>
              <w:rPr>
                <w:rFonts w:ascii="Mulish" w:eastAsia="Times New Roman" w:hAnsi="Mulish" w:cs="Calibri"/>
                <w:b/>
                <w:bCs/>
                <w:i/>
                <w:iCs/>
                <w:color w:val="000000"/>
                <w:sz w:val="14"/>
                <w:szCs w:val="14"/>
                <w:lang w:val="en-US"/>
              </w:rPr>
            </w:pPr>
            <w:r w:rsidRPr="005A1523">
              <w:rPr>
                <w:rFonts w:ascii="Mulish" w:eastAsia="Times New Roman" w:hAnsi="Mulish" w:cs="Calibri"/>
                <w:b/>
                <w:bCs/>
                <w:i/>
                <w:iCs/>
                <w:color w:val="000000"/>
                <w:sz w:val="14"/>
                <w:szCs w:val="14"/>
                <w:lang w:val="en-US"/>
              </w:rPr>
              <w:t>27%</w:t>
            </w:r>
          </w:p>
        </w:tc>
        <w:tc>
          <w:tcPr>
            <w:tcW w:w="657" w:type="dxa"/>
            <w:tcBorders>
              <w:top w:val="single" w:sz="8" w:space="0" w:color="0137A6"/>
              <w:left w:val="nil"/>
              <w:bottom w:val="single" w:sz="8" w:space="0" w:color="0137A6"/>
              <w:right w:val="nil"/>
            </w:tcBorders>
            <w:shd w:val="clear" w:color="000000" w:fill="FFFFFF"/>
            <w:noWrap/>
            <w:vAlign w:val="center"/>
            <w:hideMark/>
          </w:tcPr>
          <w:p w14:paraId="5DD08E77" w14:textId="77777777" w:rsidR="005A1523" w:rsidRPr="005A1523" w:rsidRDefault="005A1523" w:rsidP="00823127">
            <w:pPr>
              <w:widowControl/>
              <w:jc w:val="right"/>
              <w:rPr>
                <w:rFonts w:ascii="Mulish" w:eastAsia="Times New Roman" w:hAnsi="Mulish" w:cs="Calibri"/>
                <w:b/>
                <w:bCs/>
                <w:i/>
                <w:iCs/>
                <w:color w:val="000000"/>
                <w:sz w:val="14"/>
                <w:szCs w:val="14"/>
                <w:lang w:val="en-US"/>
              </w:rPr>
            </w:pPr>
            <w:r w:rsidRPr="005A1523">
              <w:rPr>
                <w:rFonts w:ascii="Mulish" w:eastAsia="Times New Roman" w:hAnsi="Mulish" w:cs="Calibri"/>
                <w:b/>
                <w:bCs/>
                <w:i/>
                <w:iCs/>
                <w:color w:val="000000"/>
                <w:sz w:val="14"/>
                <w:szCs w:val="14"/>
                <w:lang w:val="en-US"/>
              </w:rPr>
              <w:t>99%</w:t>
            </w:r>
          </w:p>
        </w:tc>
        <w:tc>
          <w:tcPr>
            <w:tcW w:w="777" w:type="dxa"/>
            <w:tcBorders>
              <w:top w:val="single" w:sz="8" w:space="0" w:color="0137A6"/>
              <w:left w:val="nil"/>
              <w:bottom w:val="single" w:sz="8" w:space="0" w:color="0137A6"/>
              <w:right w:val="nil"/>
            </w:tcBorders>
            <w:shd w:val="clear" w:color="000000" w:fill="FFFFFF"/>
            <w:noWrap/>
            <w:vAlign w:val="center"/>
            <w:hideMark/>
          </w:tcPr>
          <w:p w14:paraId="24F66388" w14:textId="77777777" w:rsidR="005A1523" w:rsidRPr="005A1523" w:rsidRDefault="005A1523" w:rsidP="00823127">
            <w:pPr>
              <w:widowControl/>
              <w:jc w:val="right"/>
              <w:rPr>
                <w:rFonts w:ascii="Mulish" w:eastAsia="Times New Roman" w:hAnsi="Mulish" w:cs="Calibri"/>
                <w:b/>
                <w:bCs/>
                <w:i/>
                <w:iCs/>
                <w:color w:val="000000"/>
                <w:sz w:val="14"/>
                <w:szCs w:val="14"/>
                <w:lang w:val="en-US"/>
              </w:rPr>
            </w:pPr>
            <w:r w:rsidRPr="005A1523">
              <w:rPr>
                <w:rFonts w:ascii="Mulish" w:eastAsia="Times New Roman" w:hAnsi="Mulish" w:cs="Calibri"/>
                <w:b/>
                <w:bCs/>
                <w:i/>
                <w:iCs/>
                <w:color w:val="000000"/>
                <w:sz w:val="14"/>
                <w:szCs w:val="14"/>
                <w:lang w:val="en-US"/>
              </w:rPr>
              <w:t>304%</w:t>
            </w:r>
          </w:p>
        </w:tc>
        <w:tc>
          <w:tcPr>
            <w:tcW w:w="628" w:type="dxa"/>
            <w:tcBorders>
              <w:top w:val="single" w:sz="8" w:space="0" w:color="0137A6"/>
              <w:left w:val="nil"/>
              <w:bottom w:val="single" w:sz="8" w:space="0" w:color="0137A6"/>
              <w:right w:val="nil"/>
            </w:tcBorders>
            <w:shd w:val="clear" w:color="000000" w:fill="FFFFFF"/>
            <w:noWrap/>
            <w:vAlign w:val="center"/>
            <w:hideMark/>
          </w:tcPr>
          <w:p w14:paraId="1B55109B" w14:textId="77777777" w:rsidR="005A1523" w:rsidRPr="005A1523" w:rsidRDefault="005A1523" w:rsidP="00823127">
            <w:pPr>
              <w:widowControl/>
              <w:jc w:val="right"/>
              <w:rPr>
                <w:rFonts w:ascii="Mulish" w:eastAsia="Times New Roman" w:hAnsi="Mulish" w:cs="Calibri"/>
                <w:b/>
                <w:bCs/>
                <w:i/>
                <w:iCs/>
                <w:color w:val="000000"/>
                <w:sz w:val="14"/>
                <w:szCs w:val="14"/>
                <w:lang w:val="en-US"/>
              </w:rPr>
            </w:pPr>
            <w:r w:rsidRPr="005A1523">
              <w:rPr>
                <w:rFonts w:ascii="Mulish" w:eastAsia="Times New Roman" w:hAnsi="Mulish" w:cs="Calibri"/>
                <w:b/>
                <w:bCs/>
                <w:i/>
                <w:iCs/>
                <w:color w:val="000000"/>
                <w:sz w:val="14"/>
                <w:szCs w:val="14"/>
                <w:lang w:val="en-US"/>
              </w:rPr>
              <w:t>113%</w:t>
            </w:r>
          </w:p>
        </w:tc>
        <w:tc>
          <w:tcPr>
            <w:tcW w:w="758" w:type="dxa"/>
            <w:tcBorders>
              <w:top w:val="single" w:sz="8" w:space="0" w:color="0137A6"/>
              <w:left w:val="nil"/>
              <w:bottom w:val="single" w:sz="8" w:space="0" w:color="0137A6"/>
              <w:right w:val="single" w:sz="4" w:space="0" w:color="0137A6"/>
            </w:tcBorders>
            <w:shd w:val="clear" w:color="000000" w:fill="E7E6E6"/>
            <w:noWrap/>
            <w:vAlign w:val="center"/>
            <w:hideMark/>
          </w:tcPr>
          <w:p w14:paraId="296AC6A1" w14:textId="77777777" w:rsidR="005A1523" w:rsidRPr="005A1523" w:rsidRDefault="005A1523" w:rsidP="00823127">
            <w:pPr>
              <w:widowControl/>
              <w:jc w:val="right"/>
              <w:rPr>
                <w:rFonts w:ascii="Mulish" w:eastAsia="Times New Roman" w:hAnsi="Mulish" w:cs="Calibri"/>
                <w:b/>
                <w:bCs/>
                <w:i/>
                <w:iCs/>
                <w:color w:val="000000"/>
                <w:sz w:val="14"/>
                <w:szCs w:val="14"/>
                <w:lang w:val="en-US"/>
              </w:rPr>
            </w:pPr>
            <w:r w:rsidRPr="005A1523">
              <w:rPr>
                <w:rFonts w:ascii="Mulish" w:eastAsia="Times New Roman" w:hAnsi="Mulish" w:cs="Calibri"/>
                <w:b/>
                <w:bCs/>
                <w:i/>
                <w:iCs/>
                <w:color w:val="000000"/>
                <w:sz w:val="14"/>
                <w:szCs w:val="14"/>
                <w:lang w:val="en-US"/>
              </w:rPr>
              <w:t>-475%</w:t>
            </w:r>
          </w:p>
        </w:tc>
        <w:tc>
          <w:tcPr>
            <w:tcW w:w="850" w:type="dxa"/>
            <w:tcBorders>
              <w:top w:val="single" w:sz="8" w:space="0" w:color="0137A6"/>
              <w:left w:val="nil"/>
              <w:bottom w:val="single" w:sz="8" w:space="0" w:color="0137A6"/>
              <w:right w:val="nil"/>
            </w:tcBorders>
            <w:shd w:val="clear" w:color="auto" w:fill="auto"/>
            <w:noWrap/>
            <w:vAlign w:val="center"/>
            <w:hideMark/>
          </w:tcPr>
          <w:p w14:paraId="0052CA6F" w14:textId="77777777" w:rsidR="005A1523" w:rsidRPr="005A1523" w:rsidRDefault="005A1523" w:rsidP="00823127">
            <w:pPr>
              <w:widowControl/>
              <w:jc w:val="right"/>
              <w:rPr>
                <w:rFonts w:ascii="Mulish" w:eastAsia="Times New Roman" w:hAnsi="Mulish" w:cs="Calibri"/>
                <w:b/>
                <w:bCs/>
                <w:color w:val="000000"/>
                <w:sz w:val="14"/>
                <w:szCs w:val="14"/>
                <w:lang w:val="en-US"/>
              </w:rPr>
            </w:pPr>
            <w:r w:rsidRPr="005A1523">
              <w:rPr>
                <w:rFonts w:ascii="Mulish" w:eastAsia="Times New Roman" w:hAnsi="Mulish" w:cs="Calibri"/>
                <w:b/>
                <w:bCs/>
                <w:color w:val="000000"/>
                <w:sz w:val="14"/>
                <w:szCs w:val="14"/>
                <w:lang w:val="en-US"/>
              </w:rPr>
              <w:t>697</w:t>
            </w:r>
          </w:p>
        </w:tc>
      </w:tr>
      <w:tr w:rsidR="003217D3" w:rsidRPr="00397036" w14:paraId="0B43DEB2" w14:textId="77777777" w:rsidTr="005C1D30">
        <w:trPr>
          <w:trHeight w:val="292"/>
          <w:jc w:val="center"/>
        </w:trPr>
        <w:tc>
          <w:tcPr>
            <w:tcW w:w="0" w:type="auto"/>
            <w:tcBorders>
              <w:top w:val="nil"/>
              <w:left w:val="nil"/>
              <w:bottom w:val="nil"/>
              <w:right w:val="nil"/>
            </w:tcBorders>
            <w:shd w:val="clear" w:color="000000" w:fill="FFFFFF"/>
            <w:noWrap/>
            <w:vAlign w:val="center"/>
            <w:hideMark/>
          </w:tcPr>
          <w:p w14:paraId="675FF074" w14:textId="55E157E6" w:rsidR="005A1523" w:rsidRPr="005A1523" w:rsidRDefault="005A1523" w:rsidP="00823127">
            <w:pPr>
              <w:widowControl/>
              <w:jc w:val="right"/>
              <w:rPr>
                <w:rFonts w:ascii="Mulish" w:eastAsia="Times New Roman" w:hAnsi="Mulish" w:cs="Calibri"/>
                <w:b/>
                <w:b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669872B6" w14:textId="40F5F965" w:rsidR="005A1523" w:rsidRPr="005A1523" w:rsidRDefault="005A1523" w:rsidP="00823127">
            <w:pPr>
              <w:widowControl/>
              <w:jc w:val="right"/>
              <w:rPr>
                <w:rFonts w:ascii="Mulish" w:eastAsia="Times New Roman" w:hAnsi="Mulish" w:cs="Calibri"/>
                <w:b/>
                <w:b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01758F35" w14:textId="376D69F7" w:rsidR="005A1523" w:rsidRPr="005A1523" w:rsidRDefault="005A1523" w:rsidP="00823127">
            <w:pPr>
              <w:widowControl/>
              <w:jc w:val="right"/>
              <w:rPr>
                <w:rFonts w:ascii="Mulish" w:eastAsia="Times New Roman" w:hAnsi="Mulish" w:cs="Calibri"/>
                <w:b/>
                <w:b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160384A0" w14:textId="7B86ED23" w:rsidR="005A1523" w:rsidRPr="005A1523" w:rsidRDefault="005A1523" w:rsidP="00823127">
            <w:pPr>
              <w:widowControl/>
              <w:jc w:val="right"/>
              <w:rPr>
                <w:rFonts w:ascii="Mulish" w:eastAsia="Times New Roman" w:hAnsi="Mulish" w:cs="Calibri"/>
                <w:b/>
                <w:b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2003B396" w14:textId="024451B4" w:rsidR="005A1523" w:rsidRPr="005A1523" w:rsidRDefault="005A1523" w:rsidP="00823127">
            <w:pPr>
              <w:widowControl/>
              <w:jc w:val="right"/>
              <w:rPr>
                <w:rFonts w:ascii="Mulish" w:eastAsia="Times New Roman" w:hAnsi="Mulish" w:cs="Calibri"/>
                <w:b/>
                <w:bCs/>
                <w:color w:val="0137A6"/>
                <w:sz w:val="14"/>
                <w:szCs w:val="14"/>
                <w:lang w:val="en-US"/>
              </w:rPr>
            </w:pP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490D4F15" w14:textId="11FF0EC8" w:rsidR="005A1523" w:rsidRPr="005A1523" w:rsidRDefault="005A1523" w:rsidP="00823127">
            <w:pPr>
              <w:widowControl/>
              <w:jc w:val="right"/>
              <w:rPr>
                <w:rFonts w:ascii="Mulish" w:eastAsia="Times New Roman" w:hAnsi="Mulish" w:cs="Calibri"/>
                <w:b/>
                <w:b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1E9FA2B3" w14:textId="00E6BE78" w:rsidR="005A1523" w:rsidRPr="005A1523" w:rsidRDefault="005A1523" w:rsidP="00823127">
            <w:pPr>
              <w:widowControl/>
              <w:jc w:val="right"/>
              <w:rPr>
                <w:rFonts w:ascii="Mulish" w:eastAsia="Times New Roman" w:hAnsi="Mulish" w:cs="Calibri"/>
                <w:b/>
                <w:bCs/>
                <w:i/>
                <w:i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6D316286" w14:textId="2F25A15D" w:rsidR="005A1523" w:rsidRPr="005A1523" w:rsidRDefault="005A1523" w:rsidP="00823127">
            <w:pPr>
              <w:widowControl/>
              <w:jc w:val="right"/>
              <w:rPr>
                <w:rFonts w:ascii="Mulish" w:eastAsia="Times New Roman" w:hAnsi="Mulish" w:cs="Calibri"/>
                <w:b/>
                <w:bCs/>
                <w:i/>
                <w:i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1A9DA30C" w14:textId="51AC4739" w:rsidR="005A1523" w:rsidRPr="005A1523" w:rsidRDefault="005A1523" w:rsidP="00823127">
            <w:pPr>
              <w:widowControl/>
              <w:jc w:val="right"/>
              <w:rPr>
                <w:rFonts w:ascii="Mulish" w:eastAsia="Times New Roman" w:hAnsi="Mulish" w:cs="Calibri"/>
                <w:b/>
                <w:bCs/>
                <w:i/>
                <w:iCs/>
                <w:color w:val="0137A6"/>
                <w:sz w:val="14"/>
                <w:szCs w:val="14"/>
                <w:lang w:val="en-US"/>
              </w:rPr>
            </w:pPr>
          </w:p>
        </w:tc>
        <w:tc>
          <w:tcPr>
            <w:tcW w:w="0" w:type="auto"/>
            <w:tcBorders>
              <w:top w:val="nil"/>
              <w:left w:val="nil"/>
              <w:bottom w:val="nil"/>
              <w:right w:val="nil"/>
            </w:tcBorders>
            <w:shd w:val="clear" w:color="000000" w:fill="FFFFFF"/>
            <w:noWrap/>
            <w:vAlign w:val="center"/>
            <w:hideMark/>
          </w:tcPr>
          <w:p w14:paraId="2C84BA49" w14:textId="59354443" w:rsidR="005A1523" w:rsidRPr="005A1523" w:rsidRDefault="005A1523" w:rsidP="00823127">
            <w:pPr>
              <w:widowControl/>
              <w:jc w:val="right"/>
              <w:rPr>
                <w:rFonts w:ascii="Mulish" w:eastAsia="Times New Roman" w:hAnsi="Mulish" w:cs="Calibri"/>
                <w:b/>
                <w:bCs/>
                <w:color w:val="0137A6"/>
                <w:sz w:val="14"/>
                <w:szCs w:val="14"/>
                <w:lang w:val="en-US"/>
              </w:rPr>
            </w:pPr>
          </w:p>
        </w:tc>
        <w:tc>
          <w:tcPr>
            <w:tcW w:w="928" w:type="dxa"/>
            <w:tcBorders>
              <w:top w:val="nil"/>
              <w:left w:val="nil"/>
              <w:bottom w:val="nil"/>
              <w:right w:val="single" w:sz="4" w:space="0" w:color="0137A6"/>
            </w:tcBorders>
            <w:shd w:val="clear" w:color="000000" w:fill="F2F2F2"/>
            <w:noWrap/>
            <w:vAlign w:val="center"/>
            <w:hideMark/>
          </w:tcPr>
          <w:p w14:paraId="7AEB3B76" w14:textId="6B88ABBC" w:rsidR="005A1523" w:rsidRPr="005A1523" w:rsidRDefault="005A1523" w:rsidP="00823127">
            <w:pPr>
              <w:widowControl/>
              <w:jc w:val="right"/>
              <w:rPr>
                <w:rFonts w:ascii="Mulish" w:eastAsia="Times New Roman" w:hAnsi="Mulish" w:cs="Calibri"/>
                <w:b/>
                <w:bCs/>
                <w:color w:val="0137A6"/>
                <w:sz w:val="14"/>
                <w:szCs w:val="14"/>
                <w:lang w:val="en-US"/>
              </w:rPr>
            </w:pPr>
          </w:p>
        </w:tc>
        <w:tc>
          <w:tcPr>
            <w:tcW w:w="643" w:type="dxa"/>
            <w:tcBorders>
              <w:top w:val="nil"/>
              <w:left w:val="nil"/>
              <w:bottom w:val="nil"/>
              <w:right w:val="nil"/>
            </w:tcBorders>
            <w:shd w:val="clear" w:color="000000" w:fill="FFFFFF"/>
            <w:noWrap/>
            <w:vAlign w:val="center"/>
            <w:hideMark/>
          </w:tcPr>
          <w:p w14:paraId="2D551FDF" w14:textId="75312CA0" w:rsidR="005A1523" w:rsidRPr="005A1523" w:rsidRDefault="005A1523" w:rsidP="00823127">
            <w:pPr>
              <w:widowControl/>
              <w:jc w:val="right"/>
              <w:rPr>
                <w:rFonts w:ascii="Mulish" w:eastAsia="Times New Roman" w:hAnsi="Mulish" w:cs="Calibri"/>
                <w:b/>
                <w:bCs/>
                <w:color w:val="0137A6"/>
                <w:sz w:val="14"/>
                <w:szCs w:val="14"/>
                <w:lang w:val="en-US"/>
              </w:rPr>
            </w:pPr>
          </w:p>
        </w:tc>
        <w:tc>
          <w:tcPr>
            <w:tcW w:w="657" w:type="dxa"/>
            <w:tcBorders>
              <w:top w:val="nil"/>
              <w:left w:val="nil"/>
              <w:bottom w:val="nil"/>
              <w:right w:val="nil"/>
            </w:tcBorders>
            <w:shd w:val="clear" w:color="000000" w:fill="FFFFFF"/>
            <w:noWrap/>
            <w:vAlign w:val="center"/>
            <w:hideMark/>
          </w:tcPr>
          <w:p w14:paraId="35B4672F" w14:textId="7A89F487" w:rsidR="005A1523" w:rsidRPr="005A1523" w:rsidRDefault="005A1523" w:rsidP="00823127">
            <w:pPr>
              <w:widowControl/>
              <w:jc w:val="right"/>
              <w:rPr>
                <w:rFonts w:ascii="Mulish" w:eastAsia="Times New Roman" w:hAnsi="Mulish" w:cs="Calibri"/>
                <w:b/>
                <w:bCs/>
                <w:color w:val="0137A6"/>
                <w:sz w:val="14"/>
                <w:szCs w:val="14"/>
                <w:lang w:val="en-US"/>
              </w:rPr>
            </w:pPr>
          </w:p>
        </w:tc>
        <w:tc>
          <w:tcPr>
            <w:tcW w:w="777" w:type="dxa"/>
            <w:tcBorders>
              <w:top w:val="nil"/>
              <w:left w:val="nil"/>
              <w:bottom w:val="nil"/>
              <w:right w:val="nil"/>
            </w:tcBorders>
            <w:shd w:val="clear" w:color="000000" w:fill="FFFFFF"/>
            <w:noWrap/>
            <w:vAlign w:val="center"/>
            <w:hideMark/>
          </w:tcPr>
          <w:p w14:paraId="64E74040" w14:textId="1976C95E" w:rsidR="005A1523" w:rsidRPr="005A1523" w:rsidRDefault="005A1523" w:rsidP="00823127">
            <w:pPr>
              <w:widowControl/>
              <w:jc w:val="right"/>
              <w:rPr>
                <w:rFonts w:ascii="Mulish" w:eastAsia="Times New Roman" w:hAnsi="Mulish" w:cs="Calibri"/>
                <w:b/>
                <w:bCs/>
                <w:color w:val="0137A6"/>
                <w:sz w:val="14"/>
                <w:szCs w:val="14"/>
                <w:lang w:val="en-US"/>
              </w:rPr>
            </w:pPr>
          </w:p>
        </w:tc>
        <w:tc>
          <w:tcPr>
            <w:tcW w:w="628" w:type="dxa"/>
            <w:tcBorders>
              <w:top w:val="nil"/>
              <w:left w:val="nil"/>
              <w:bottom w:val="nil"/>
              <w:right w:val="nil"/>
            </w:tcBorders>
            <w:shd w:val="clear" w:color="000000" w:fill="FFFFFF"/>
            <w:noWrap/>
            <w:vAlign w:val="center"/>
            <w:hideMark/>
          </w:tcPr>
          <w:p w14:paraId="1698D0B6" w14:textId="7D17EB65" w:rsidR="005A1523" w:rsidRPr="005A1523" w:rsidRDefault="005A1523" w:rsidP="00823127">
            <w:pPr>
              <w:widowControl/>
              <w:jc w:val="right"/>
              <w:rPr>
                <w:rFonts w:ascii="Mulish" w:eastAsia="Times New Roman" w:hAnsi="Mulish" w:cs="Calibri"/>
                <w:b/>
                <w:bCs/>
                <w:color w:val="0137A6"/>
                <w:sz w:val="14"/>
                <w:szCs w:val="14"/>
                <w:lang w:val="en-US"/>
              </w:rPr>
            </w:pPr>
          </w:p>
        </w:tc>
        <w:tc>
          <w:tcPr>
            <w:tcW w:w="758" w:type="dxa"/>
            <w:tcBorders>
              <w:top w:val="nil"/>
              <w:left w:val="nil"/>
              <w:bottom w:val="nil"/>
              <w:right w:val="nil"/>
            </w:tcBorders>
            <w:shd w:val="clear" w:color="000000" w:fill="FFFFFF"/>
            <w:noWrap/>
            <w:vAlign w:val="center"/>
            <w:hideMark/>
          </w:tcPr>
          <w:p w14:paraId="7F8B9A73" w14:textId="19AE7023" w:rsidR="005A1523" w:rsidRPr="005A1523" w:rsidRDefault="005A1523" w:rsidP="00823127">
            <w:pPr>
              <w:widowControl/>
              <w:jc w:val="right"/>
              <w:rPr>
                <w:rFonts w:ascii="Mulish" w:eastAsia="Times New Roman" w:hAnsi="Mulish" w:cs="Calibri"/>
                <w:b/>
                <w:bCs/>
                <w:color w:val="0137A6"/>
                <w:sz w:val="14"/>
                <w:szCs w:val="14"/>
                <w:lang w:val="en-US"/>
              </w:rPr>
            </w:pPr>
          </w:p>
        </w:tc>
        <w:tc>
          <w:tcPr>
            <w:tcW w:w="850" w:type="dxa"/>
            <w:tcBorders>
              <w:top w:val="nil"/>
              <w:left w:val="nil"/>
              <w:bottom w:val="nil"/>
              <w:right w:val="nil"/>
            </w:tcBorders>
            <w:shd w:val="clear" w:color="000000" w:fill="FFFFFF"/>
            <w:noWrap/>
            <w:vAlign w:val="center"/>
            <w:hideMark/>
          </w:tcPr>
          <w:p w14:paraId="29B120CB" w14:textId="5410BEAA" w:rsidR="005A1523" w:rsidRPr="005A1523" w:rsidRDefault="005A1523" w:rsidP="00823127">
            <w:pPr>
              <w:widowControl/>
              <w:jc w:val="right"/>
              <w:rPr>
                <w:rFonts w:ascii="Mulish" w:eastAsia="Times New Roman" w:hAnsi="Mulish" w:cs="Calibri"/>
                <w:b/>
                <w:bCs/>
                <w:color w:val="0137A6"/>
                <w:sz w:val="14"/>
                <w:szCs w:val="14"/>
                <w:lang w:val="en-US"/>
              </w:rPr>
            </w:pPr>
          </w:p>
        </w:tc>
      </w:tr>
      <w:tr w:rsidR="003217D3" w:rsidRPr="00397036" w14:paraId="63B722DA" w14:textId="77777777" w:rsidTr="005C1D30">
        <w:trPr>
          <w:trHeight w:val="292"/>
          <w:jc w:val="center"/>
        </w:trPr>
        <w:tc>
          <w:tcPr>
            <w:tcW w:w="0" w:type="auto"/>
            <w:tcBorders>
              <w:top w:val="nil"/>
              <w:left w:val="nil"/>
              <w:bottom w:val="nil"/>
              <w:right w:val="nil"/>
            </w:tcBorders>
            <w:shd w:val="clear" w:color="000000" w:fill="0137A6"/>
            <w:noWrap/>
            <w:vAlign w:val="center"/>
            <w:hideMark/>
          </w:tcPr>
          <w:p w14:paraId="45C30910" w14:textId="77777777" w:rsidR="005A1523" w:rsidRPr="005A1523" w:rsidRDefault="005A1523" w:rsidP="00823127">
            <w:pPr>
              <w:widowControl/>
              <w:jc w:val="right"/>
              <w:rPr>
                <w:rFonts w:ascii="Mulish" w:eastAsia="Times New Roman" w:hAnsi="Mulish" w:cs="Calibri"/>
                <w:b/>
                <w:bCs/>
                <w:i/>
                <w:iCs/>
                <w:color w:val="FFFFFF"/>
                <w:sz w:val="14"/>
                <w:szCs w:val="14"/>
                <w:lang w:val="en-US"/>
              </w:rPr>
            </w:pPr>
            <w:r w:rsidRPr="005A1523">
              <w:rPr>
                <w:rFonts w:ascii="Mulish" w:eastAsia="Times New Roman" w:hAnsi="Mulish" w:cs="Calibri"/>
                <w:b/>
                <w:bCs/>
                <w:i/>
                <w:iCs/>
                <w:color w:val="FFFFFF"/>
                <w:sz w:val="14"/>
                <w:szCs w:val="14"/>
                <w:lang w:val="en-US"/>
              </w:rPr>
              <w:t>RATIOS</w:t>
            </w:r>
          </w:p>
        </w:tc>
        <w:tc>
          <w:tcPr>
            <w:tcW w:w="0" w:type="auto"/>
            <w:tcBorders>
              <w:top w:val="nil"/>
              <w:left w:val="nil"/>
              <w:bottom w:val="nil"/>
              <w:right w:val="nil"/>
            </w:tcBorders>
            <w:shd w:val="clear" w:color="000000" w:fill="FFFFFF"/>
            <w:noWrap/>
            <w:vAlign w:val="center"/>
            <w:hideMark/>
          </w:tcPr>
          <w:p w14:paraId="663F7FB4" w14:textId="216F5255"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2D1314E0" w14:textId="46B640CC"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5014B236" w14:textId="58E0BB9B"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45059D7B" w14:textId="408A1FEC"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037745B0" w14:textId="0DF768D2"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11B927CA" w14:textId="677CE9B9"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0738225D" w14:textId="3E1F4934"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0F8B032F" w14:textId="5148386A" w:rsidR="005A1523" w:rsidRPr="005A1523" w:rsidRDefault="005A1523" w:rsidP="00823127">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6305DACB" w14:textId="5AA92342" w:rsidR="005A1523" w:rsidRPr="005A1523" w:rsidRDefault="005A1523" w:rsidP="00823127">
            <w:pPr>
              <w:widowControl/>
              <w:jc w:val="right"/>
              <w:rPr>
                <w:rFonts w:ascii="Mulish" w:eastAsia="Times New Roman" w:hAnsi="Mulish" w:cs="Calibri"/>
                <w:color w:val="0137A6"/>
                <w:sz w:val="14"/>
                <w:szCs w:val="14"/>
                <w:lang w:val="en-US"/>
              </w:rPr>
            </w:pPr>
          </w:p>
        </w:tc>
        <w:tc>
          <w:tcPr>
            <w:tcW w:w="928" w:type="dxa"/>
            <w:tcBorders>
              <w:top w:val="nil"/>
              <w:left w:val="nil"/>
              <w:bottom w:val="nil"/>
              <w:right w:val="single" w:sz="4" w:space="0" w:color="0137A6"/>
            </w:tcBorders>
            <w:shd w:val="clear" w:color="000000" w:fill="F2F2F2"/>
            <w:noWrap/>
            <w:vAlign w:val="center"/>
            <w:hideMark/>
          </w:tcPr>
          <w:p w14:paraId="72A78AD7" w14:textId="25BA7245" w:rsidR="005A1523" w:rsidRPr="005A1523" w:rsidRDefault="005A1523" w:rsidP="00823127">
            <w:pPr>
              <w:widowControl/>
              <w:jc w:val="right"/>
              <w:rPr>
                <w:rFonts w:ascii="Mulish" w:eastAsia="Times New Roman" w:hAnsi="Mulish" w:cs="Calibri"/>
                <w:color w:val="0137A6"/>
                <w:sz w:val="14"/>
                <w:szCs w:val="14"/>
                <w:lang w:val="en-US"/>
              </w:rPr>
            </w:pPr>
          </w:p>
        </w:tc>
        <w:tc>
          <w:tcPr>
            <w:tcW w:w="643" w:type="dxa"/>
            <w:tcBorders>
              <w:top w:val="nil"/>
              <w:left w:val="nil"/>
              <w:bottom w:val="nil"/>
              <w:right w:val="nil"/>
            </w:tcBorders>
            <w:shd w:val="clear" w:color="000000" w:fill="FFFFFF"/>
            <w:noWrap/>
            <w:vAlign w:val="center"/>
            <w:hideMark/>
          </w:tcPr>
          <w:p w14:paraId="208645EE" w14:textId="7CBE8BFE" w:rsidR="005A1523" w:rsidRPr="005A1523" w:rsidRDefault="005A1523" w:rsidP="00823127">
            <w:pPr>
              <w:widowControl/>
              <w:jc w:val="right"/>
              <w:rPr>
                <w:rFonts w:ascii="Mulish" w:eastAsia="Times New Roman" w:hAnsi="Mulish" w:cs="Calibri"/>
                <w:color w:val="0137A6"/>
                <w:sz w:val="14"/>
                <w:szCs w:val="14"/>
                <w:lang w:val="en-US"/>
              </w:rPr>
            </w:pPr>
          </w:p>
        </w:tc>
        <w:tc>
          <w:tcPr>
            <w:tcW w:w="657" w:type="dxa"/>
            <w:tcBorders>
              <w:top w:val="nil"/>
              <w:left w:val="nil"/>
              <w:bottom w:val="nil"/>
              <w:right w:val="nil"/>
            </w:tcBorders>
            <w:shd w:val="clear" w:color="000000" w:fill="FFFFFF"/>
            <w:noWrap/>
            <w:vAlign w:val="center"/>
            <w:hideMark/>
          </w:tcPr>
          <w:p w14:paraId="5A357D9F" w14:textId="350D81B1" w:rsidR="005A1523" w:rsidRPr="005A1523" w:rsidRDefault="005A1523" w:rsidP="00823127">
            <w:pPr>
              <w:widowControl/>
              <w:jc w:val="right"/>
              <w:rPr>
                <w:rFonts w:ascii="Mulish" w:eastAsia="Times New Roman" w:hAnsi="Mulish" w:cs="Calibri"/>
                <w:color w:val="0137A6"/>
                <w:sz w:val="14"/>
                <w:szCs w:val="14"/>
                <w:lang w:val="en-US"/>
              </w:rPr>
            </w:pPr>
          </w:p>
        </w:tc>
        <w:tc>
          <w:tcPr>
            <w:tcW w:w="777" w:type="dxa"/>
            <w:tcBorders>
              <w:top w:val="nil"/>
              <w:left w:val="nil"/>
              <w:bottom w:val="nil"/>
              <w:right w:val="nil"/>
            </w:tcBorders>
            <w:shd w:val="clear" w:color="000000" w:fill="FFFFFF"/>
            <w:noWrap/>
            <w:vAlign w:val="center"/>
            <w:hideMark/>
          </w:tcPr>
          <w:p w14:paraId="51212583" w14:textId="623524DC" w:rsidR="005A1523" w:rsidRPr="005A1523" w:rsidRDefault="005A1523" w:rsidP="00823127">
            <w:pPr>
              <w:widowControl/>
              <w:jc w:val="right"/>
              <w:rPr>
                <w:rFonts w:ascii="Mulish" w:eastAsia="Times New Roman" w:hAnsi="Mulish" w:cs="Calibri"/>
                <w:color w:val="0137A6"/>
                <w:sz w:val="14"/>
                <w:szCs w:val="14"/>
                <w:lang w:val="en-US"/>
              </w:rPr>
            </w:pPr>
          </w:p>
        </w:tc>
        <w:tc>
          <w:tcPr>
            <w:tcW w:w="628" w:type="dxa"/>
            <w:tcBorders>
              <w:top w:val="nil"/>
              <w:left w:val="nil"/>
              <w:bottom w:val="nil"/>
              <w:right w:val="nil"/>
            </w:tcBorders>
            <w:shd w:val="clear" w:color="000000" w:fill="FFFFFF"/>
            <w:noWrap/>
            <w:vAlign w:val="center"/>
            <w:hideMark/>
          </w:tcPr>
          <w:p w14:paraId="7FA8E9E1" w14:textId="2BD409A7" w:rsidR="005A1523" w:rsidRPr="005A1523" w:rsidRDefault="005A1523" w:rsidP="00823127">
            <w:pPr>
              <w:widowControl/>
              <w:jc w:val="right"/>
              <w:rPr>
                <w:rFonts w:ascii="Mulish" w:eastAsia="Times New Roman" w:hAnsi="Mulish" w:cs="Calibri"/>
                <w:color w:val="0137A6"/>
                <w:sz w:val="14"/>
                <w:szCs w:val="14"/>
                <w:lang w:val="en-US"/>
              </w:rPr>
            </w:pPr>
          </w:p>
        </w:tc>
        <w:tc>
          <w:tcPr>
            <w:tcW w:w="758" w:type="dxa"/>
            <w:tcBorders>
              <w:top w:val="nil"/>
              <w:left w:val="nil"/>
              <w:bottom w:val="nil"/>
              <w:right w:val="nil"/>
            </w:tcBorders>
            <w:shd w:val="clear" w:color="000000" w:fill="FFFFFF"/>
            <w:noWrap/>
            <w:vAlign w:val="center"/>
            <w:hideMark/>
          </w:tcPr>
          <w:p w14:paraId="0E214E09" w14:textId="00831D92" w:rsidR="005A1523" w:rsidRPr="005A1523" w:rsidRDefault="005A1523" w:rsidP="00823127">
            <w:pPr>
              <w:widowControl/>
              <w:jc w:val="right"/>
              <w:rPr>
                <w:rFonts w:ascii="Mulish" w:eastAsia="Times New Roman" w:hAnsi="Mulish" w:cs="Calibri"/>
                <w:color w:val="0137A6"/>
                <w:sz w:val="14"/>
                <w:szCs w:val="14"/>
                <w:lang w:val="en-US"/>
              </w:rPr>
            </w:pPr>
          </w:p>
        </w:tc>
        <w:tc>
          <w:tcPr>
            <w:tcW w:w="850" w:type="dxa"/>
            <w:tcBorders>
              <w:top w:val="nil"/>
              <w:left w:val="nil"/>
              <w:bottom w:val="nil"/>
              <w:right w:val="nil"/>
            </w:tcBorders>
            <w:shd w:val="clear" w:color="000000" w:fill="FFFFFF"/>
            <w:noWrap/>
            <w:vAlign w:val="center"/>
            <w:hideMark/>
          </w:tcPr>
          <w:p w14:paraId="2EBB54F6" w14:textId="41120B9B" w:rsidR="005A1523" w:rsidRPr="005A1523" w:rsidRDefault="005A1523" w:rsidP="00823127">
            <w:pPr>
              <w:widowControl/>
              <w:jc w:val="right"/>
              <w:rPr>
                <w:rFonts w:ascii="Mulish" w:eastAsia="Times New Roman" w:hAnsi="Mulish" w:cs="Calibri"/>
                <w:color w:val="0137A6"/>
                <w:sz w:val="14"/>
                <w:szCs w:val="14"/>
                <w:lang w:val="en-US"/>
              </w:rPr>
            </w:pPr>
          </w:p>
        </w:tc>
      </w:tr>
      <w:tr w:rsidR="003217D3" w:rsidRPr="00397036" w14:paraId="3364FD18" w14:textId="77777777" w:rsidTr="00165A91">
        <w:trPr>
          <w:trHeight w:val="55"/>
          <w:jc w:val="center"/>
        </w:trPr>
        <w:tc>
          <w:tcPr>
            <w:tcW w:w="0" w:type="auto"/>
            <w:tcBorders>
              <w:top w:val="nil"/>
              <w:left w:val="nil"/>
              <w:bottom w:val="nil"/>
              <w:right w:val="nil"/>
            </w:tcBorders>
            <w:shd w:val="clear" w:color="000000" w:fill="FFFFFF"/>
            <w:noWrap/>
            <w:vAlign w:val="center"/>
            <w:hideMark/>
          </w:tcPr>
          <w:p w14:paraId="03C0FBF6" w14:textId="6C542188" w:rsidR="005A1523" w:rsidRPr="005A1523" w:rsidRDefault="005A1523" w:rsidP="00823127">
            <w:pPr>
              <w:widowControl/>
              <w:jc w:val="right"/>
              <w:rPr>
                <w:rFonts w:ascii="Mulish" w:eastAsia="Times New Roman" w:hAnsi="Mulish" w:cs="Calibri"/>
                <w:i/>
                <w:iCs/>
                <w:color w:val="0137A6"/>
                <w:sz w:val="14"/>
                <w:szCs w:val="14"/>
                <w:lang w:val="en-US"/>
              </w:rPr>
            </w:pPr>
            <w:r w:rsidRPr="005A1523">
              <w:rPr>
                <w:rFonts w:ascii="Mulish" w:eastAsia="Times New Roman" w:hAnsi="Mulish" w:cs="Calibri"/>
                <w:i/>
                <w:iCs/>
                <w:color w:val="0137A6"/>
                <w:sz w:val="14"/>
                <w:szCs w:val="14"/>
                <w:lang w:val="en-US"/>
              </w:rPr>
              <w:t>Growth</w:t>
            </w:r>
          </w:p>
        </w:tc>
        <w:tc>
          <w:tcPr>
            <w:tcW w:w="0" w:type="auto"/>
            <w:tcBorders>
              <w:top w:val="nil"/>
              <w:left w:val="nil"/>
              <w:bottom w:val="nil"/>
              <w:right w:val="nil"/>
            </w:tcBorders>
            <w:shd w:val="clear" w:color="000000" w:fill="FFFFFF"/>
            <w:noWrap/>
            <w:vAlign w:val="center"/>
            <w:hideMark/>
          </w:tcPr>
          <w:p w14:paraId="1D8EBC0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45%</w:t>
            </w:r>
          </w:p>
        </w:tc>
        <w:tc>
          <w:tcPr>
            <w:tcW w:w="0" w:type="auto"/>
            <w:tcBorders>
              <w:top w:val="nil"/>
              <w:left w:val="nil"/>
              <w:bottom w:val="nil"/>
              <w:right w:val="nil"/>
            </w:tcBorders>
            <w:shd w:val="clear" w:color="000000" w:fill="FFFFFF"/>
            <w:noWrap/>
            <w:vAlign w:val="center"/>
            <w:hideMark/>
          </w:tcPr>
          <w:p w14:paraId="07CFF9B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w:t>
            </w:r>
          </w:p>
        </w:tc>
        <w:tc>
          <w:tcPr>
            <w:tcW w:w="0" w:type="auto"/>
            <w:tcBorders>
              <w:top w:val="nil"/>
              <w:left w:val="nil"/>
              <w:bottom w:val="nil"/>
              <w:right w:val="nil"/>
            </w:tcBorders>
            <w:shd w:val="clear" w:color="000000" w:fill="FFFFFF"/>
            <w:noWrap/>
            <w:vAlign w:val="center"/>
            <w:hideMark/>
          </w:tcPr>
          <w:p w14:paraId="50AC8D0B"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59%</w:t>
            </w:r>
          </w:p>
        </w:tc>
        <w:tc>
          <w:tcPr>
            <w:tcW w:w="0" w:type="auto"/>
            <w:tcBorders>
              <w:top w:val="nil"/>
              <w:left w:val="nil"/>
              <w:bottom w:val="nil"/>
              <w:right w:val="nil"/>
            </w:tcBorders>
            <w:shd w:val="clear" w:color="000000" w:fill="FFFFFF"/>
            <w:noWrap/>
            <w:vAlign w:val="center"/>
            <w:hideMark/>
          </w:tcPr>
          <w:p w14:paraId="06ABC07B"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17%</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0603EE3A"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w:t>
            </w:r>
          </w:p>
        </w:tc>
        <w:tc>
          <w:tcPr>
            <w:tcW w:w="0" w:type="auto"/>
            <w:tcBorders>
              <w:top w:val="nil"/>
              <w:left w:val="nil"/>
              <w:bottom w:val="nil"/>
              <w:right w:val="nil"/>
            </w:tcBorders>
            <w:shd w:val="clear" w:color="000000" w:fill="FFFFFF"/>
            <w:noWrap/>
            <w:vAlign w:val="center"/>
            <w:hideMark/>
          </w:tcPr>
          <w:p w14:paraId="5FD6DBBE"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32%</w:t>
            </w:r>
          </w:p>
        </w:tc>
        <w:tc>
          <w:tcPr>
            <w:tcW w:w="0" w:type="auto"/>
            <w:tcBorders>
              <w:top w:val="nil"/>
              <w:left w:val="nil"/>
              <w:bottom w:val="nil"/>
              <w:right w:val="nil"/>
            </w:tcBorders>
            <w:shd w:val="clear" w:color="000000" w:fill="FFFFFF"/>
            <w:noWrap/>
            <w:vAlign w:val="center"/>
            <w:hideMark/>
          </w:tcPr>
          <w:p w14:paraId="50B8FC7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24%</w:t>
            </w:r>
          </w:p>
        </w:tc>
        <w:tc>
          <w:tcPr>
            <w:tcW w:w="0" w:type="auto"/>
            <w:tcBorders>
              <w:top w:val="nil"/>
              <w:left w:val="nil"/>
              <w:bottom w:val="nil"/>
              <w:right w:val="nil"/>
            </w:tcBorders>
            <w:shd w:val="clear" w:color="000000" w:fill="FFFFFF"/>
            <w:noWrap/>
            <w:vAlign w:val="center"/>
            <w:hideMark/>
          </w:tcPr>
          <w:p w14:paraId="63BA1F0B"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14%</w:t>
            </w:r>
          </w:p>
        </w:tc>
        <w:tc>
          <w:tcPr>
            <w:tcW w:w="0" w:type="auto"/>
            <w:tcBorders>
              <w:top w:val="nil"/>
              <w:left w:val="nil"/>
              <w:bottom w:val="nil"/>
              <w:right w:val="nil"/>
            </w:tcBorders>
            <w:shd w:val="clear" w:color="000000" w:fill="FFFFFF"/>
            <w:noWrap/>
            <w:vAlign w:val="center"/>
            <w:hideMark/>
          </w:tcPr>
          <w:p w14:paraId="7645E393"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36%</w:t>
            </w:r>
          </w:p>
        </w:tc>
        <w:tc>
          <w:tcPr>
            <w:tcW w:w="928" w:type="dxa"/>
            <w:tcBorders>
              <w:top w:val="nil"/>
              <w:left w:val="nil"/>
              <w:bottom w:val="nil"/>
              <w:right w:val="single" w:sz="4" w:space="0" w:color="0137A6"/>
            </w:tcBorders>
            <w:shd w:val="clear" w:color="000000" w:fill="F2F2F2"/>
            <w:noWrap/>
            <w:vAlign w:val="center"/>
            <w:hideMark/>
          </w:tcPr>
          <w:p w14:paraId="723884E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22%</w:t>
            </w:r>
          </w:p>
        </w:tc>
        <w:tc>
          <w:tcPr>
            <w:tcW w:w="643" w:type="dxa"/>
            <w:tcBorders>
              <w:top w:val="nil"/>
              <w:left w:val="nil"/>
              <w:bottom w:val="nil"/>
              <w:right w:val="nil"/>
            </w:tcBorders>
            <w:shd w:val="clear" w:color="000000" w:fill="FFFFFF"/>
            <w:noWrap/>
            <w:vAlign w:val="center"/>
            <w:hideMark/>
          </w:tcPr>
          <w:p w14:paraId="7D4F4730" w14:textId="72975D1B" w:rsidR="005A1523" w:rsidRPr="005A1523" w:rsidRDefault="005A1523" w:rsidP="00823127">
            <w:pPr>
              <w:widowControl/>
              <w:jc w:val="right"/>
              <w:rPr>
                <w:rFonts w:ascii="Mulish" w:eastAsia="Times New Roman" w:hAnsi="Mulish" w:cs="Calibri"/>
                <w:i/>
                <w:iCs/>
                <w:color w:val="000000"/>
                <w:sz w:val="14"/>
                <w:szCs w:val="14"/>
                <w:lang w:val="en-US"/>
              </w:rPr>
            </w:pPr>
          </w:p>
        </w:tc>
        <w:tc>
          <w:tcPr>
            <w:tcW w:w="657" w:type="dxa"/>
            <w:tcBorders>
              <w:top w:val="nil"/>
              <w:left w:val="nil"/>
              <w:bottom w:val="nil"/>
              <w:right w:val="nil"/>
            </w:tcBorders>
            <w:shd w:val="clear" w:color="000000" w:fill="FFFFFF"/>
            <w:noWrap/>
            <w:vAlign w:val="center"/>
            <w:hideMark/>
          </w:tcPr>
          <w:p w14:paraId="656B0255" w14:textId="33DBDB02" w:rsidR="005A1523" w:rsidRPr="005A1523" w:rsidRDefault="005A1523" w:rsidP="00823127">
            <w:pPr>
              <w:widowControl/>
              <w:jc w:val="right"/>
              <w:rPr>
                <w:rFonts w:ascii="Mulish" w:eastAsia="Times New Roman" w:hAnsi="Mulish" w:cs="Calibri"/>
                <w:i/>
                <w:iCs/>
                <w:color w:val="000000"/>
                <w:sz w:val="14"/>
                <w:szCs w:val="14"/>
                <w:lang w:val="en-US"/>
              </w:rPr>
            </w:pPr>
          </w:p>
        </w:tc>
        <w:tc>
          <w:tcPr>
            <w:tcW w:w="777" w:type="dxa"/>
            <w:tcBorders>
              <w:top w:val="nil"/>
              <w:left w:val="nil"/>
              <w:bottom w:val="nil"/>
              <w:right w:val="nil"/>
            </w:tcBorders>
            <w:shd w:val="clear" w:color="000000" w:fill="FFFFFF"/>
            <w:noWrap/>
            <w:vAlign w:val="center"/>
            <w:hideMark/>
          </w:tcPr>
          <w:p w14:paraId="5545677F" w14:textId="146D9B7E" w:rsidR="005A1523" w:rsidRPr="005A1523" w:rsidRDefault="005A1523" w:rsidP="00823127">
            <w:pPr>
              <w:widowControl/>
              <w:jc w:val="right"/>
              <w:rPr>
                <w:rFonts w:ascii="Mulish" w:eastAsia="Times New Roman" w:hAnsi="Mulish" w:cs="Calibri"/>
                <w:i/>
                <w:iCs/>
                <w:color w:val="000000"/>
                <w:sz w:val="14"/>
                <w:szCs w:val="14"/>
                <w:lang w:val="en-US"/>
              </w:rPr>
            </w:pPr>
          </w:p>
        </w:tc>
        <w:tc>
          <w:tcPr>
            <w:tcW w:w="628" w:type="dxa"/>
            <w:tcBorders>
              <w:top w:val="nil"/>
              <w:left w:val="nil"/>
              <w:bottom w:val="nil"/>
              <w:right w:val="nil"/>
            </w:tcBorders>
            <w:shd w:val="clear" w:color="000000" w:fill="FFFFFF"/>
            <w:noWrap/>
            <w:vAlign w:val="center"/>
            <w:hideMark/>
          </w:tcPr>
          <w:p w14:paraId="62A04D33" w14:textId="4BF2FA5A" w:rsidR="005A1523" w:rsidRPr="005A1523" w:rsidRDefault="005A1523" w:rsidP="00823127">
            <w:pPr>
              <w:widowControl/>
              <w:jc w:val="right"/>
              <w:rPr>
                <w:rFonts w:ascii="Mulish" w:eastAsia="Times New Roman" w:hAnsi="Mulish" w:cs="Calibri"/>
                <w:i/>
                <w:iCs/>
                <w:color w:val="000000"/>
                <w:sz w:val="14"/>
                <w:szCs w:val="14"/>
                <w:lang w:val="en-US"/>
              </w:rPr>
            </w:pPr>
          </w:p>
        </w:tc>
        <w:tc>
          <w:tcPr>
            <w:tcW w:w="758" w:type="dxa"/>
            <w:tcBorders>
              <w:top w:val="nil"/>
              <w:left w:val="nil"/>
              <w:bottom w:val="nil"/>
              <w:right w:val="nil"/>
            </w:tcBorders>
            <w:shd w:val="clear" w:color="000000" w:fill="FFFFFF"/>
            <w:noWrap/>
            <w:vAlign w:val="center"/>
            <w:hideMark/>
          </w:tcPr>
          <w:p w14:paraId="3ABE841B" w14:textId="437B36C5" w:rsidR="005A1523" w:rsidRPr="005A1523" w:rsidRDefault="005A1523" w:rsidP="00823127">
            <w:pPr>
              <w:widowControl/>
              <w:jc w:val="right"/>
              <w:rPr>
                <w:rFonts w:ascii="Mulish" w:eastAsia="Times New Roman" w:hAnsi="Mulish" w:cs="Calibri"/>
                <w:i/>
                <w:iCs/>
                <w:color w:val="000000"/>
                <w:sz w:val="14"/>
                <w:szCs w:val="14"/>
                <w:lang w:val="en-US"/>
              </w:rPr>
            </w:pPr>
          </w:p>
        </w:tc>
        <w:tc>
          <w:tcPr>
            <w:tcW w:w="850" w:type="dxa"/>
            <w:tcBorders>
              <w:top w:val="nil"/>
              <w:left w:val="nil"/>
              <w:bottom w:val="nil"/>
              <w:right w:val="nil"/>
            </w:tcBorders>
            <w:shd w:val="clear" w:color="000000" w:fill="FFFFFF"/>
            <w:noWrap/>
            <w:vAlign w:val="center"/>
            <w:hideMark/>
          </w:tcPr>
          <w:p w14:paraId="39DECCD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32%</w:t>
            </w:r>
          </w:p>
        </w:tc>
      </w:tr>
      <w:tr w:rsidR="003217D3" w:rsidRPr="00397036" w14:paraId="0935631C" w14:textId="77777777" w:rsidTr="005C1D30">
        <w:trPr>
          <w:trHeight w:val="292"/>
          <w:jc w:val="center"/>
        </w:trPr>
        <w:tc>
          <w:tcPr>
            <w:tcW w:w="0" w:type="auto"/>
            <w:tcBorders>
              <w:top w:val="nil"/>
              <w:left w:val="nil"/>
              <w:bottom w:val="nil"/>
              <w:right w:val="nil"/>
            </w:tcBorders>
            <w:shd w:val="clear" w:color="000000" w:fill="FFFFFF"/>
            <w:noWrap/>
            <w:vAlign w:val="center"/>
            <w:hideMark/>
          </w:tcPr>
          <w:p w14:paraId="444E42E8" w14:textId="77777777" w:rsidR="005A1523" w:rsidRPr="005A1523" w:rsidRDefault="005A1523" w:rsidP="00823127">
            <w:pPr>
              <w:widowControl/>
              <w:jc w:val="right"/>
              <w:rPr>
                <w:rFonts w:ascii="Mulish" w:eastAsia="Times New Roman" w:hAnsi="Mulish" w:cs="Calibri"/>
                <w:i/>
                <w:iCs/>
                <w:color w:val="0137A6"/>
                <w:sz w:val="14"/>
                <w:szCs w:val="14"/>
                <w:lang w:val="en-US"/>
              </w:rPr>
            </w:pPr>
            <w:r w:rsidRPr="005A1523">
              <w:rPr>
                <w:rFonts w:ascii="Mulish" w:eastAsia="Times New Roman" w:hAnsi="Mulish" w:cs="Calibri"/>
                <w:i/>
                <w:iCs/>
                <w:color w:val="0137A6"/>
                <w:sz w:val="14"/>
                <w:szCs w:val="14"/>
                <w:lang w:val="en-US"/>
              </w:rPr>
              <w:t>Ceding Ratio</w:t>
            </w:r>
          </w:p>
        </w:tc>
        <w:tc>
          <w:tcPr>
            <w:tcW w:w="0" w:type="auto"/>
            <w:tcBorders>
              <w:top w:val="nil"/>
              <w:left w:val="nil"/>
              <w:bottom w:val="nil"/>
              <w:right w:val="nil"/>
            </w:tcBorders>
            <w:shd w:val="clear" w:color="000000" w:fill="FFFFFF"/>
            <w:noWrap/>
            <w:vAlign w:val="center"/>
            <w:hideMark/>
          </w:tcPr>
          <w:p w14:paraId="0969992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19%</w:t>
            </w:r>
          </w:p>
        </w:tc>
        <w:tc>
          <w:tcPr>
            <w:tcW w:w="0" w:type="auto"/>
            <w:tcBorders>
              <w:top w:val="nil"/>
              <w:left w:val="nil"/>
              <w:bottom w:val="nil"/>
              <w:right w:val="nil"/>
            </w:tcBorders>
            <w:shd w:val="clear" w:color="000000" w:fill="FFFFFF"/>
            <w:noWrap/>
            <w:vAlign w:val="center"/>
            <w:hideMark/>
          </w:tcPr>
          <w:p w14:paraId="3325ED2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23%</w:t>
            </w:r>
          </w:p>
        </w:tc>
        <w:tc>
          <w:tcPr>
            <w:tcW w:w="0" w:type="auto"/>
            <w:tcBorders>
              <w:top w:val="nil"/>
              <w:left w:val="nil"/>
              <w:bottom w:val="nil"/>
              <w:right w:val="nil"/>
            </w:tcBorders>
            <w:shd w:val="clear" w:color="000000" w:fill="FFFFFF"/>
            <w:noWrap/>
            <w:vAlign w:val="center"/>
            <w:hideMark/>
          </w:tcPr>
          <w:p w14:paraId="5106AAAF"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17%</w:t>
            </w:r>
          </w:p>
        </w:tc>
        <w:tc>
          <w:tcPr>
            <w:tcW w:w="0" w:type="auto"/>
            <w:tcBorders>
              <w:top w:val="nil"/>
              <w:left w:val="nil"/>
              <w:bottom w:val="nil"/>
              <w:right w:val="nil"/>
            </w:tcBorders>
            <w:shd w:val="clear" w:color="000000" w:fill="FFFFFF"/>
            <w:noWrap/>
            <w:vAlign w:val="center"/>
            <w:hideMark/>
          </w:tcPr>
          <w:p w14:paraId="07CECF0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23E9C02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w:t>
            </w:r>
          </w:p>
        </w:tc>
        <w:tc>
          <w:tcPr>
            <w:tcW w:w="0" w:type="auto"/>
            <w:tcBorders>
              <w:top w:val="nil"/>
              <w:left w:val="nil"/>
              <w:bottom w:val="nil"/>
              <w:right w:val="nil"/>
            </w:tcBorders>
            <w:shd w:val="clear" w:color="000000" w:fill="FFFFFF"/>
            <w:noWrap/>
            <w:vAlign w:val="center"/>
            <w:hideMark/>
          </w:tcPr>
          <w:p w14:paraId="597E366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18%</w:t>
            </w:r>
          </w:p>
        </w:tc>
        <w:tc>
          <w:tcPr>
            <w:tcW w:w="0" w:type="auto"/>
            <w:tcBorders>
              <w:top w:val="nil"/>
              <w:left w:val="nil"/>
              <w:bottom w:val="nil"/>
              <w:right w:val="nil"/>
            </w:tcBorders>
            <w:shd w:val="clear" w:color="000000" w:fill="FFFFFF"/>
            <w:noWrap/>
            <w:vAlign w:val="center"/>
            <w:hideMark/>
          </w:tcPr>
          <w:p w14:paraId="59F9956F"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17%</w:t>
            </w:r>
          </w:p>
        </w:tc>
        <w:tc>
          <w:tcPr>
            <w:tcW w:w="0" w:type="auto"/>
            <w:tcBorders>
              <w:top w:val="nil"/>
              <w:left w:val="nil"/>
              <w:bottom w:val="nil"/>
              <w:right w:val="nil"/>
            </w:tcBorders>
            <w:shd w:val="clear" w:color="000000" w:fill="FFFFFF"/>
            <w:noWrap/>
            <w:vAlign w:val="center"/>
            <w:hideMark/>
          </w:tcPr>
          <w:p w14:paraId="56E6ADDF"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21%</w:t>
            </w:r>
          </w:p>
        </w:tc>
        <w:tc>
          <w:tcPr>
            <w:tcW w:w="0" w:type="auto"/>
            <w:tcBorders>
              <w:top w:val="nil"/>
              <w:left w:val="nil"/>
              <w:bottom w:val="nil"/>
              <w:right w:val="nil"/>
            </w:tcBorders>
            <w:shd w:val="clear" w:color="000000" w:fill="FFFFFF"/>
            <w:noWrap/>
            <w:vAlign w:val="center"/>
            <w:hideMark/>
          </w:tcPr>
          <w:p w14:paraId="6AA9291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17%</w:t>
            </w:r>
          </w:p>
        </w:tc>
        <w:tc>
          <w:tcPr>
            <w:tcW w:w="928" w:type="dxa"/>
            <w:tcBorders>
              <w:top w:val="nil"/>
              <w:left w:val="nil"/>
              <w:bottom w:val="nil"/>
              <w:right w:val="single" w:sz="4" w:space="0" w:color="0137A6"/>
            </w:tcBorders>
            <w:shd w:val="clear" w:color="000000" w:fill="F2F2F2"/>
            <w:noWrap/>
            <w:vAlign w:val="center"/>
            <w:hideMark/>
          </w:tcPr>
          <w:p w14:paraId="769A3277"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11%</w:t>
            </w:r>
          </w:p>
        </w:tc>
        <w:tc>
          <w:tcPr>
            <w:tcW w:w="643" w:type="dxa"/>
            <w:tcBorders>
              <w:top w:val="nil"/>
              <w:left w:val="nil"/>
              <w:bottom w:val="nil"/>
              <w:right w:val="nil"/>
            </w:tcBorders>
            <w:shd w:val="clear" w:color="000000" w:fill="FFFFFF"/>
            <w:noWrap/>
            <w:vAlign w:val="center"/>
            <w:hideMark/>
          </w:tcPr>
          <w:p w14:paraId="148EFAA4" w14:textId="68F108DE" w:rsidR="005A1523" w:rsidRPr="005A1523" w:rsidRDefault="005A1523" w:rsidP="00823127">
            <w:pPr>
              <w:widowControl/>
              <w:jc w:val="right"/>
              <w:rPr>
                <w:rFonts w:ascii="Mulish" w:eastAsia="Times New Roman" w:hAnsi="Mulish" w:cs="Calibri"/>
                <w:i/>
                <w:iCs/>
                <w:color w:val="000000"/>
                <w:sz w:val="14"/>
                <w:szCs w:val="14"/>
                <w:lang w:val="en-US"/>
              </w:rPr>
            </w:pPr>
          </w:p>
        </w:tc>
        <w:tc>
          <w:tcPr>
            <w:tcW w:w="657" w:type="dxa"/>
            <w:tcBorders>
              <w:top w:val="nil"/>
              <w:left w:val="nil"/>
              <w:bottom w:val="nil"/>
              <w:right w:val="nil"/>
            </w:tcBorders>
            <w:shd w:val="clear" w:color="000000" w:fill="FFFFFF"/>
            <w:noWrap/>
            <w:vAlign w:val="center"/>
            <w:hideMark/>
          </w:tcPr>
          <w:p w14:paraId="4C321F59" w14:textId="01EE1CAC" w:rsidR="005A1523" w:rsidRPr="005A1523" w:rsidRDefault="005A1523" w:rsidP="00823127">
            <w:pPr>
              <w:widowControl/>
              <w:jc w:val="right"/>
              <w:rPr>
                <w:rFonts w:ascii="Mulish" w:eastAsia="Times New Roman" w:hAnsi="Mulish" w:cs="Calibri"/>
                <w:i/>
                <w:iCs/>
                <w:color w:val="000000"/>
                <w:sz w:val="14"/>
                <w:szCs w:val="14"/>
                <w:lang w:val="en-US"/>
              </w:rPr>
            </w:pPr>
          </w:p>
        </w:tc>
        <w:tc>
          <w:tcPr>
            <w:tcW w:w="777" w:type="dxa"/>
            <w:tcBorders>
              <w:top w:val="nil"/>
              <w:left w:val="nil"/>
              <w:bottom w:val="nil"/>
              <w:right w:val="nil"/>
            </w:tcBorders>
            <w:shd w:val="clear" w:color="000000" w:fill="FFFFFF"/>
            <w:noWrap/>
            <w:vAlign w:val="center"/>
            <w:hideMark/>
          </w:tcPr>
          <w:p w14:paraId="39E974E5" w14:textId="26CE94CE" w:rsidR="005A1523" w:rsidRPr="005A1523" w:rsidRDefault="005A1523" w:rsidP="00823127">
            <w:pPr>
              <w:widowControl/>
              <w:jc w:val="right"/>
              <w:rPr>
                <w:rFonts w:ascii="Mulish" w:eastAsia="Times New Roman" w:hAnsi="Mulish" w:cs="Calibri"/>
                <w:i/>
                <w:iCs/>
                <w:color w:val="000000"/>
                <w:sz w:val="14"/>
                <w:szCs w:val="14"/>
                <w:lang w:val="en-US"/>
              </w:rPr>
            </w:pPr>
          </w:p>
        </w:tc>
        <w:tc>
          <w:tcPr>
            <w:tcW w:w="628" w:type="dxa"/>
            <w:tcBorders>
              <w:top w:val="nil"/>
              <w:left w:val="nil"/>
              <w:bottom w:val="nil"/>
              <w:right w:val="nil"/>
            </w:tcBorders>
            <w:shd w:val="clear" w:color="000000" w:fill="FFFFFF"/>
            <w:noWrap/>
            <w:vAlign w:val="center"/>
            <w:hideMark/>
          </w:tcPr>
          <w:p w14:paraId="4C364DAE" w14:textId="5E2F5DA8" w:rsidR="005A1523" w:rsidRPr="005A1523" w:rsidRDefault="005A1523" w:rsidP="00823127">
            <w:pPr>
              <w:widowControl/>
              <w:jc w:val="right"/>
              <w:rPr>
                <w:rFonts w:ascii="Mulish" w:eastAsia="Times New Roman" w:hAnsi="Mulish" w:cs="Calibri"/>
                <w:i/>
                <w:iCs/>
                <w:color w:val="000000"/>
                <w:sz w:val="14"/>
                <w:szCs w:val="14"/>
                <w:lang w:val="en-US"/>
              </w:rPr>
            </w:pPr>
          </w:p>
        </w:tc>
        <w:tc>
          <w:tcPr>
            <w:tcW w:w="758" w:type="dxa"/>
            <w:tcBorders>
              <w:top w:val="nil"/>
              <w:left w:val="nil"/>
              <w:bottom w:val="nil"/>
              <w:right w:val="nil"/>
            </w:tcBorders>
            <w:shd w:val="clear" w:color="000000" w:fill="FFFFFF"/>
            <w:noWrap/>
            <w:vAlign w:val="center"/>
            <w:hideMark/>
          </w:tcPr>
          <w:p w14:paraId="5A4EF9E8" w14:textId="5A28D710" w:rsidR="005A1523" w:rsidRPr="005A1523" w:rsidRDefault="005A1523" w:rsidP="00823127">
            <w:pPr>
              <w:widowControl/>
              <w:jc w:val="right"/>
              <w:rPr>
                <w:rFonts w:ascii="Mulish" w:eastAsia="Times New Roman" w:hAnsi="Mulish" w:cs="Calibri"/>
                <w:i/>
                <w:iCs/>
                <w:color w:val="000000"/>
                <w:sz w:val="14"/>
                <w:szCs w:val="14"/>
                <w:lang w:val="en-US"/>
              </w:rPr>
            </w:pPr>
          </w:p>
        </w:tc>
        <w:tc>
          <w:tcPr>
            <w:tcW w:w="850" w:type="dxa"/>
            <w:tcBorders>
              <w:top w:val="nil"/>
              <w:left w:val="nil"/>
              <w:bottom w:val="nil"/>
              <w:right w:val="nil"/>
            </w:tcBorders>
            <w:shd w:val="clear" w:color="000000" w:fill="FFFFFF"/>
            <w:noWrap/>
            <w:vAlign w:val="center"/>
            <w:hideMark/>
          </w:tcPr>
          <w:p w14:paraId="22D6102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r>
      <w:tr w:rsidR="003217D3" w:rsidRPr="00397036" w14:paraId="34C08757" w14:textId="77777777" w:rsidTr="00165A91">
        <w:trPr>
          <w:trHeight w:val="177"/>
          <w:jc w:val="center"/>
        </w:trPr>
        <w:tc>
          <w:tcPr>
            <w:tcW w:w="0" w:type="auto"/>
            <w:tcBorders>
              <w:top w:val="nil"/>
              <w:left w:val="nil"/>
              <w:bottom w:val="nil"/>
              <w:right w:val="nil"/>
            </w:tcBorders>
            <w:shd w:val="clear" w:color="000000" w:fill="FFFFFF"/>
            <w:noWrap/>
            <w:vAlign w:val="center"/>
            <w:hideMark/>
          </w:tcPr>
          <w:p w14:paraId="6027E796" w14:textId="77777777" w:rsidR="005A1523" w:rsidRPr="005A1523" w:rsidRDefault="005A1523" w:rsidP="00823127">
            <w:pPr>
              <w:widowControl/>
              <w:jc w:val="right"/>
              <w:rPr>
                <w:rFonts w:ascii="Mulish" w:eastAsia="Times New Roman" w:hAnsi="Mulish" w:cs="Calibri"/>
                <w:i/>
                <w:iCs/>
                <w:color w:val="0137A6"/>
                <w:sz w:val="14"/>
                <w:szCs w:val="14"/>
                <w:lang w:val="en-US"/>
              </w:rPr>
            </w:pPr>
            <w:r w:rsidRPr="005A1523">
              <w:rPr>
                <w:rFonts w:ascii="Mulish" w:eastAsia="Times New Roman" w:hAnsi="Mulish" w:cs="Calibri"/>
                <w:i/>
                <w:iCs/>
                <w:color w:val="0137A6"/>
                <w:sz w:val="14"/>
                <w:szCs w:val="14"/>
                <w:lang w:val="en-US"/>
              </w:rPr>
              <w:t>Claims Ratio</w:t>
            </w:r>
          </w:p>
        </w:tc>
        <w:tc>
          <w:tcPr>
            <w:tcW w:w="0" w:type="auto"/>
            <w:tcBorders>
              <w:top w:val="nil"/>
              <w:left w:val="nil"/>
              <w:bottom w:val="nil"/>
              <w:right w:val="nil"/>
            </w:tcBorders>
            <w:shd w:val="clear" w:color="000000" w:fill="FFFFFF"/>
            <w:noWrap/>
            <w:vAlign w:val="center"/>
            <w:hideMark/>
          </w:tcPr>
          <w:p w14:paraId="75EC4B18"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57%</w:t>
            </w:r>
          </w:p>
        </w:tc>
        <w:tc>
          <w:tcPr>
            <w:tcW w:w="0" w:type="auto"/>
            <w:tcBorders>
              <w:top w:val="nil"/>
              <w:left w:val="nil"/>
              <w:bottom w:val="nil"/>
              <w:right w:val="nil"/>
            </w:tcBorders>
            <w:shd w:val="clear" w:color="000000" w:fill="FFFFFF"/>
            <w:noWrap/>
            <w:vAlign w:val="center"/>
            <w:hideMark/>
          </w:tcPr>
          <w:p w14:paraId="0509BD4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59%</w:t>
            </w:r>
          </w:p>
        </w:tc>
        <w:tc>
          <w:tcPr>
            <w:tcW w:w="0" w:type="auto"/>
            <w:tcBorders>
              <w:top w:val="nil"/>
              <w:left w:val="nil"/>
              <w:bottom w:val="nil"/>
              <w:right w:val="nil"/>
            </w:tcBorders>
            <w:shd w:val="clear" w:color="000000" w:fill="FFFFFF"/>
            <w:noWrap/>
            <w:vAlign w:val="center"/>
            <w:hideMark/>
          </w:tcPr>
          <w:p w14:paraId="61ADF88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70%</w:t>
            </w:r>
          </w:p>
        </w:tc>
        <w:tc>
          <w:tcPr>
            <w:tcW w:w="0" w:type="auto"/>
            <w:tcBorders>
              <w:top w:val="nil"/>
              <w:left w:val="nil"/>
              <w:bottom w:val="nil"/>
              <w:right w:val="nil"/>
            </w:tcBorders>
            <w:shd w:val="clear" w:color="000000" w:fill="FFFFFF"/>
            <w:noWrap/>
            <w:vAlign w:val="center"/>
            <w:hideMark/>
          </w:tcPr>
          <w:p w14:paraId="6A23EFF7"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64%</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7FB9B4E9"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66%</w:t>
            </w:r>
          </w:p>
        </w:tc>
        <w:tc>
          <w:tcPr>
            <w:tcW w:w="0" w:type="auto"/>
            <w:tcBorders>
              <w:top w:val="nil"/>
              <w:left w:val="nil"/>
              <w:bottom w:val="nil"/>
              <w:right w:val="nil"/>
            </w:tcBorders>
            <w:shd w:val="clear" w:color="000000" w:fill="FFFFFF"/>
            <w:noWrap/>
            <w:vAlign w:val="center"/>
            <w:hideMark/>
          </w:tcPr>
          <w:p w14:paraId="125E5B37"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57%</w:t>
            </w:r>
          </w:p>
        </w:tc>
        <w:tc>
          <w:tcPr>
            <w:tcW w:w="0" w:type="auto"/>
            <w:tcBorders>
              <w:top w:val="nil"/>
              <w:left w:val="nil"/>
              <w:bottom w:val="nil"/>
              <w:right w:val="nil"/>
            </w:tcBorders>
            <w:shd w:val="clear" w:color="000000" w:fill="FFFFFF"/>
            <w:noWrap/>
            <w:vAlign w:val="center"/>
            <w:hideMark/>
          </w:tcPr>
          <w:p w14:paraId="48DDF72A"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63%</w:t>
            </w:r>
          </w:p>
        </w:tc>
        <w:tc>
          <w:tcPr>
            <w:tcW w:w="0" w:type="auto"/>
            <w:tcBorders>
              <w:top w:val="nil"/>
              <w:left w:val="nil"/>
              <w:bottom w:val="nil"/>
              <w:right w:val="nil"/>
            </w:tcBorders>
            <w:shd w:val="clear" w:color="000000" w:fill="FFFFFF"/>
            <w:noWrap/>
            <w:vAlign w:val="center"/>
            <w:hideMark/>
          </w:tcPr>
          <w:p w14:paraId="065FEA37"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58%</w:t>
            </w:r>
          </w:p>
        </w:tc>
        <w:tc>
          <w:tcPr>
            <w:tcW w:w="0" w:type="auto"/>
            <w:tcBorders>
              <w:top w:val="nil"/>
              <w:left w:val="nil"/>
              <w:bottom w:val="nil"/>
              <w:right w:val="nil"/>
            </w:tcBorders>
            <w:shd w:val="clear" w:color="000000" w:fill="FFFFFF"/>
            <w:noWrap/>
            <w:vAlign w:val="center"/>
            <w:hideMark/>
          </w:tcPr>
          <w:p w14:paraId="28A8FF4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60%</w:t>
            </w:r>
          </w:p>
        </w:tc>
        <w:tc>
          <w:tcPr>
            <w:tcW w:w="928" w:type="dxa"/>
            <w:tcBorders>
              <w:top w:val="nil"/>
              <w:left w:val="nil"/>
              <w:bottom w:val="nil"/>
              <w:right w:val="single" w:sz="4" w:space="0" w:color="0137A6"/>
            </w:tcBorders>
            <w:shd w:val="clear" w:color="000000" w:fill="F2F2F2"/>
            <w:noWrap/>
            <w:vAlign w:val="center"/>
            <w:hideMark/>
          </w:tcPr>
          <w:p w14:paraId="7656CCB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61%</w:t>
            </w:r>
          </w:p>
        </w:tc>
        <w:tc>
          <w:tcPr>
            <w:tcW w:w="643" w:type="dxa"/>
            <w:tcBorders>
              <w:top w:val="nil"/>
              <w:left w:val="nil"/>
              <w:bottom w:val="nil"/>
              <w:right w:val="nil"/>
            </w:tcBorders>
            <w:shd w:val="clear" w:color="000000" w:fill="FFFFFF"/>
            <w:noWrap/>
            <w:vAlign w:val="center"/>
            <w:hideMark/>
          </w:tcPr>
          <w:p w14:paraId="7AF96F75" w14:textId="6BCF6344" w:rsidR="005A1523" w:rsidRPr="005A1523" w:rsidRDefault="005A1523" w:rsidP="00823127">
            <w:pPr>
              <w:widowControl/>
              <w:jc w:val="right"/>
              <w:rPr>
                <w:rFonts w:ascii="Mulish" w:eastAsia="Times New Roman" w:hAnsi="Mulish" w:cs="Calibri"/>
                <w:i/>
                <w:iCs/>
                <w:color w:val="000000"/>
                <w:sz w:val="14"/>
                <w:szCs w:val="14"/>
                <w:lang w:val="en-US"/>
              </w:rPr>
            </w:pPr>
          </w:p>
        </w:tc>
        <w:tc>
          <w:tcPr>
            <w:tcW w:w="657" w:type="dxa"/>
            <w:tcBorders>
              <w:top w:val="nil"/>
              <w:left w:val="nil"/>
              <w:bottom w:val="nil"/>
              <w:right w:val="nil"/>
            </w:tcBorders>
            <w:shd w:val="clear" w:color="000000" w:fill="FFFFFF"/>
            <w:noWrap/>
            <w:vAlign w:val="center"/>
            <w:hideMark/>
          </w:tcPr>
          <w:p w14:paraId="4E35E4FF" w14:textId="0E201B79" w:rsidR="005A1523" w:rsidRPr="005A1523" w:rsidRDefault="005A1523" w:rsidP="00823127">
            <w:pPr>
              <w:widowControl/>
              <w:jc w:val="right"/>
              <w:rPr>
                <w:rFonts w:ascii="Mulish" w:eastAsia="Times New Roman" w:hAnsi="Mulish" w:cs="Calibri"/>
                <w:i/>
                <w:iCs/>
                <w:color w:val="000000"/>
                <w:sz w:val="14"/>
                <w:szCs w:val="14"/>
                <w:lang w:val="en-US"/>
              </w:rPr>
            </w:pPr>
          </w:p>
        </w:tc>
        <w:tc>
          <w:tcPr>
            <w:tcW w:w="777" w:type="dxa"/>
            <w:tcBorders>
              <w:top w:val="nil"/>
              <w:left w:val="nil"/>
              <w:bottom w:val="nil"/>
              <w:right w:val="nil"/>
            </w:tcBorders>
            <w:shd w:val="clear" w:color="000000" w:fill="FFFFFF"/>
            <w:noWrap/>
            <w:vAlign w:val="center"/>
            <w:hideMark/>
          </w:tcPr>
          <w:p w14:paraId="049EF078" w14:textId="00CA9680" w:rsidR="005A1523" w:rsidRPr="005A1523" w:rsidRDefault="005A1523" w:rsidP="00823127">
            <w:pPr>
              <w:widowControl/>
              <w:jc w:val="right"/>
              <w:rPr>
                <w:rFonts w:ascii="Mulish" w:eastAsia="Times New Roman" w:hAnsi="Mulish" w:cs="Calibri"/>
                <w:i/>
                <w:iCs/>
                <w:color w:val="000000"/>
                <w:sz w:val="14"/>
                <w:szCs w:val="14"/>
                <w:lang w:val="en-US"/>
              </w:rPr>
            </w:pPr>
          </w:p>
        </w:tc>
        <w:tc>
          <w:tcPr>
            <w:tcW w:w="628" w:type="dxa"/>
            <w:tcBorders>
              <w:top w:val="nil"/>
              <w:left w:val="nil"/>
              <w:bottom w:val="nil"/>
              <w:right w:val="nil"/>
            </w:tcBorders>
            <w:shd w:val="clear" w:color="000000" w:fill="FFFFFF"/>
            <w:noWrap/>
            <w:vAlign w:val="center"/>
            <w:hideMark/>
          </w:tcPr>
          <w:p w14:paraId="607BD94C" w14:textId="76FC600C" w:rsidR="005A1523" w:rsidRPr="005A1523" w:rsidRDefault="005A1523" w:rsidP="00823127">
            <w:pPr>
              <w:widowControl/>
              <w:jc w:val="right"/>
              <w:rPr>
                <w:rFonts w:ascii="Mulish" w:eastAsia="Times New Roman" w:hAnsi="Mulish" w:cs="Calibri"/>
                <w:i/>
                <w:iCs/>
                <w:color w:val="000000"/>
                <w:sz w:val="14"/>
                <w:szCs w:val="14"/>
                <w:lang w:val="en-US"/>
              </w:rPr>
            </w:pPr>
          </w:p>
        </w:tc>
        <w:tc>
          <w:tcPr>
            <w:tcW w:w="758" w:type="dxa"/>
            <w:tcBorders>
              <w:top w:val="nil"/>
              <w:left w:val="nil"/>
              <w:bottom w:val="nil"/>
              <w:right w:val="nil"/>
            </w:tcBorders>
            <w:shd w:val="clear" w:color="000000" w:fill="FFFFFF"/>
            <w:noWrap/>
            <w:vAlign w:val="center"/>
            <w:hideMark/>
          </w:tcPr>
          <w:p w14:paraId="0A4C312C" w14:textId="4AFDAB5D" w:rsidR="005A1523" w:rsidRPr="005A1523" w:rsidRDefault="005A1523" w:rsidP="00823127">
            <w:pPr>
              <w:widowControl/>
              <w:jc w:val="right"/>
              <w:rPr>
                <w:rFonts w:ascii="Mulish" w:eastAsia="Times New Roman" w:hAnsi="Mulish" w:cs="Calibri"/>
                <w:i/>
                <w:iCs/>
                <w:color w:val="000000"/>
                <w:sz w:val="14"/>
                <w:szCs w:val="14"/>
                <w:lang w:val="en-US"/>
              </w:rPr>
            </w:pPr>
          </w:p>
        </w:tc>
        <w:tc>
          <w:tcPr>
            <w:tcW w:w="850" w:type="dxa"/>
            <w:tcBorders>
              <w:top w:val="nil"/>
              <w:left w:val="nil"/>
              <w:bottom w:val="nil"/>
              <w:right w:val="nil"/>
            </w:tcBorders>
            <w:shd w:val="clear" w:color="000000" w:fill="FFFFFF"/>
            <w:noWrap/>
            <w:vAlign w:val="center"/>
            <w:hideMark/>
          </w:tcPr>
          <w:p w14:paraId="2807226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60%</w:t>
            </w:r>
          </w:p>
        </w:tc>
      </w:tr>
      <w:tr w:rsidR="003217D3" w:rsidRPr="00397036" w14:paraId="0532D75D" w14:textId="77777777" w:rsidTr="005C1D30">
        <w:trPr>
          <w:trHeight w:val="292"/>
          <w:jc w:val="center"/>
        </w:trPr>
        <w:tc>
          <w:tcPr>
            <w:tcW w:w="0" w:type="auto"/>
            <w:tcBorders>
              <w:top w:val="nil"/>
              <w:left w:val="nil"/>
              <w:bottom w:val="nil"/>
              <w:right w:val="nil"/>
            </w:tcBorders>
            <w:shd w:val="clear" w:color="000000" w:fill="FFFFFF"/>
            <w:noWrap/>
            <w:vAlign w:val="center"/>
            <w:hideMark/>
          </w:tcPr>
          <w:p w14:paraId="5914E2FB" w14:textId="77777777" w:rsidR="005A1523" w:rsidRPr="005A1523" w:rsidRDefault="005A1523" w:rsidP="00823127">
            <w:pPr>
              <w:widowControl/>
              <w:jc w:val="right"/>
              <w:rPr>
                <w:rFonts w:ascii="Mulish" w:eastAsia="Times New Roman" w:hAnsi="Mulish" w:cs="Calibri"/>
                <w:i/>
                <w:iCs/>
                <w:color w:val="0137A6"/>
                <w:sz w:val="14"/>
                <w:szCs w:val="14"/>
                <w:lang w:val="en-US"/>
              </w:rPr>
            </w:pPr>
            <w:r w:rsidRPr="005A1523">
              <w:rPr>
                <w:rFonts w:ascii="Mulish" w:eastAsia="Times New Roman" w:hAnsi="Mulish" w:cs="Calibri"/>
                <w:i/>
                <w:iCs/>
                <w:color w:val="0137A6"/>
                <w:sz w:val="14"/>
                <w:szCs w:val="14"/>
                <w:lang w:val="en-US"/>
              </w:rPr>
              <w:t>Commission Ratio</w:t>
            </w:r>
          </w:p>
        </w:tc>
        <w:tc>
          <w:tcPr>
            <w:tcW w:w="0" w:type="auto"/>
            <w:tcBorders>
              <w:top w:val="nil"/>
              <w:left w:val="nil"/>
              <w:bottom w:val="nil"/>
              <w:right w:val="nil"/>
            </w:tcBorders>
            <w:shd w:val="clear" w:color="000000" w:fill="FFFFFF"/>
            <w:noWrap/>
            <w:vAlign w:val="center"/>
            <w:hideMark/>
          </w:tcPr>
          <w:p w14:paraId="115490E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w:t>
            </w:r>
          </w:p>
        </w:tc>
        <w:tc>
          <w:tcPr>
            <w:tcW w:w="0" w:type="auto"/>
            <w:tcBorders>
              <w:top w:val="nil"/>
              <w:left w:val="nil"/>
              <w:bottom w:val="nil"/>
              <w:right w:val="nil"/>
            </w:tcBorders>
            <w:shd w:val="clear" w:color="000000" w:fill="FFFFFF"/>
            <w:noWrap/>
            <w:vAlign w:val="center"/>
            <w:hideMark/>
          </w:tcPr>
          <w:p w14:paraId="7446A51B"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0" w:type="auto"/>
            <w:tcBorders>
              <w:top w:val="nil"/>
              <w:left w:val="nil"/>
              <w:bottom w:val="nil"/>
              <w:right w:val="nil"/>
            </w:tcBorders>
            <w:shd w:val="clear" w:color="000000" w:fill="FFFFFF"/>
            <w:noWrap/>
            <w:vAlign w:val="center"/>
            <w:hideMark/>
          </w:tcPr>
          <w:p w14:paraId="553904C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w:t>
            </w:r>
          </w:p>
        </w:tc>
        <w:tc>
          <w:tcPr>
            <w:tcW w:w="0" w:type="auto"/>
            <w:tcBorders>
              <w:top w:val="nil"/>
              <w:left w:val="nil"/>
              <w:bottom w:val="nil"/>
              <w:right w:val="nil"/>
            </w:tcBorders>
            <w:shd w:val="clear" w:color="000000" w:fill="FFFFFF"/>
            <w:noWrap/>
            <w:vAlign w:val="center"/>
            <w:hideMark/>
          </w:tcPr>
          <w:p w14:paraId="077A2064"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12%</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73394FBA"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0" w:type="auto"/>
            <w:tcBorders>
              <w:top w:val="nil"/>
              <w:left w:val="nil"/>
              <w:bottom w:val="nil"/>
              <w:right w:val="nil"/>
            </w:tcBorders>
            <w:shd w:val="clear" w:color="000000" w:fill="FFFFFF"/>
            <w:noWrap/>
            <w:vAlign w:val="center"/>
            <w:hideMark/>
          </w:tcPr>
          <w:p w14:paraId="78B483A2"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12%</w:t>
            </w:r>
          </w:p>
        </w:tc>
        <w:tc>
          <w:tcPr>
            <w:tcW w:w="0" w:type="auto"/>
            <w:tcBorders>
              <w:top w:val="nil"/>
              <w:left w:val="nil"/>
              <w:bottom w:val="nil"/>
              <w:right w:val="nil"/>
            </w:tcBorders>
            <w:shd w:val="clear" w:color="000000" w:fill="FFFFFF"/>
            <w:noWrap/>
            <w:vAlign w:val="center"/>
            <w:hideMark/>
          </w:tcPr>
          <w:p w14:paraId="402AE1C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0" w:type="auto"/>
            <w:tcBorders>
              <w:top w:val="nil"/>
              <w:left w:val="nil"/>
              <w:bottom w:val="nil"/>
              <w:right w:val="nil"/>
            </w:tcBorders>
            <w:shd w:val="clear" w:color="000000" w:fill="FFFFFF"/>
            <w:noWrap/>
            <w:vAlign w:val="center"/>
            <w:hideMark/>
          </w:tcPr>
          <w:p w14:paraId="48254A5E"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0" w:type="auto"/>
            <w:tcBorders>
              <w:top w:val="nil"/>
              <w:left w:val="nil"/>
              <w:bottom w:val="nil"/>
              <w:right w:val="nil"/>
            </w:tcBorders>
            <w:shd w:val="clear" w:color="000000" w:fill="FFFFFF"/>
            <w:noWrap/>
            <w:vAlign w:val="center"/>
            <w:hideMark/>
          </w:tcPr>
          <w:p w14:paraId="59A2CA4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928" w:type="dxa"/>
            <w:tcBorders>
              <w:top w:val="nil"/>
              <w:left w:val="nil"/>
              <w:bottom w:val="nil"/>
              <w:right w:val="single" w:sz="4" w:space="0" w:color="0137A6"/>
            </w:tcBorders>
            <w:shd w:val="clear" w:color="000000" w:fill="F2F2F2"/>
            <w:noWrap/>
            <w:vAlign w:val="center"/>
            <w:hideMark/>
          </w:tcPr>
          <w:p w14:paraId="553695E7"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643" w:type="dxa"/>
            <w:tcBorders>
              <w:top w:val="nil"/>
              <w:left w:val="nil"/>
              <w:bottom w:val="nil"/>
              <w:right w:val="nil"/>
            </w:tcBorders>
            <w:shd w:val="clear" w:color="000000" w:fill="FFFFFF"/>
            <w:noWrap/>
            <w:vAlign w:val="center"/>
            <w:hideMark/>
          </w:tcPr>
          <w:p w14:paraId="2A219AC8" w14:textId="00A3EFAC" w:rsidR="005A1523" w:rsidRPr="005A1523" w:rsidRDefault="005A1523" w:rsidP="00823127">
            <w:pPr>
              <w:widowControl/>
              <w:jc w:val="right"/>
              <w:rPr>
                <w:rFonts w:ascii="Mulish" w:eastAsia="Times New Roman" w:hAnsi="Mulish" w:cs="Calibri"/>
                <w:i/>
                <w:iCs/>
                <w:color w:val="000000"/>
                <w:sz w:val="14"/>
                <w:szCs w:val="14"/>
                <w:lang w:val="en-US"/>
              </w:rPr>
            </w:pPr>
          </w:p>
        </w:tc>
        <w:tc>
          <w:tcPr>
            <w:tcW w:w="657" w:type="dxa"/>
            <w:tcBorders>
              <w:top w:val="nil"/>
              <w:left w:val="nil"/>
              <w:bottom w:val="nil"/>
              <w:right w:val="nil"/>
            </w:tcBorders>
            <w:shd w:val="clear" w:color="000000" w:fill="FFFFFF"/>
            <w:noWrap/>
            <w:vAlign w:val="center"/>
            <w:hideMark/>
          </w:tcPr>
          <w:p w14:paraId="663BB8A8" w14:textId="2C2E47A4" w:rsidR="005A1523" w:rsidRPr="005A1523" w:rsidRDefault="005A1523" w:rsidP="00823127">
            <w:pPr>
              <w:widowControl/>
              <w:jc w:val="right"/>
              <w:rPr>
                <w:rFonts w:ascii="Mulish" w:eastAsia="Times New Roman" w:hAnsi="Mulish" w:cs="Calibri"/>
                <w:i/>
                <w:iCs/>
                <w:color w:val="000000"/>
                <w:sz w:val="14"/>
                <w:szCs w:val="14"/>
                <w:lang w:val="en-US"/>
              </w:rPr>
            </w:pPr>
          </w:p>
        </w:tc>
        <w:tc>
          <w:tcPr>
            <w:tcW w:w="777" w:type="dxa"/>
            <w:tcBorders>
              <w:top w:val="nil"/>
              <w:left w:val="nil"/>
              <w:bottom w:val="nil"/>
              <w:right w:val="nil"/>
            </w:tcBorders>
            <w:shd w:val="clear" w:color="000000" w:fill="FFFFFF"/>
            <w:noWrap/>
            <w:vAlign w:val="center"/>
            <w:hideMark/>
          </w:tcPr>
          <w:p w14:paraId="1C27E23F" w14:textId="067F343A" w:rsidR="005A1523" w:rsidRPr="005A1523" w:rsidRDefault="005A1523" w:rsidP="00823127">
            <w:pPr>
              <w:widowControl/>
              <w:jc w:val="right"/>
              <w:rPr>
                <w:rFonts w:ascii="Mulish" w:eastAsia="Times New Roman" w:hAnsi="Mulish" w:cs="Calibri"/>
                <w:i/>
                <w:iCs/>
                <w:color w:val="000000"/>
                <w:sz w:val="14"/>
                <w:szCs w:val="14"/>
                <w:lang w:val="en-US"/>
              </w:rPr>
            </w:pPr>
          </w:p>
        </w:tc>
        <w:tc>
          <w:tcPr>
            <w:tcW w:w="628" w:type="dxa"/>
            <w:tcBorders>
              <w:top w:val="nil"/>
              <w:left w:val="nil"/>
              <w:bottom w:val="nil"/>
              <w:right w:val="nil"/>
            </w:tcBorders>
            <w:shd w:val="clear" w:color="000000" w:fill="FFFFFF"/>
            <w:noWrap/>
            <w:vAlign w:val="center"/>
            <w:hideMark/>
          </w:tcPr>
          <w:p w14:paraId="411F3CDD" w14:textId="59034549" w:rsidR="005A1523" w:rsidRPr="005A1523" w:rsidRDefault="005A1523" w:rsidP="00823127">
            <w:pPr>
              <w:widowControl/>
              <w:jc w:val="right"/>
              <w:rPr>
                <w:rFonts w:ascii="Mulish" w:eastAsia="Times New Roman" w:hAnsi="Mulish" w:cs="Calibri"/>
                <w:i/>
                <w:iCs/>
                <w:color w:val="000000"/>
                <w:sz w:val="14"/>
                <w:szCs w:val="14"/>
                <w:lang w:val="en-US"/>
              </w:rPr>
            </w:pPr>
          </w:p>
        </w:tc>
        <w:tc>
          <w:tcPr>
            <w:tcW w:w="758" w:type="dxa"/>
            <w:tcBorders>
              <w:top w:val="nil"/>
              <w:left w:val="nil"/>
              <w:bottom w:val="nil"/>
              <w:right w:val="nil"/>
            </w:tcBorders>
            <w:shd w:val="clear" w:color="000000" w:fill="FFFFFF"/>
            <w:noWrap/>
            <w:vAlign w:val="center"/>
            <w:hideMark/>
          </w:tcPr>
          <w:p w14:paraId="666ECA0B" w14:textId="6D85EA28" w:rsidR="005A1523" w:rsidRPr="005A1523" w:rsidRDefault="005A1523" w:rsidP="00823127">
            <w:pPr>
              <w:widowControl/>
              <w:jc w:val="right"/>
              <w:rPr>
                <w:rFonts w:ascii="Mulish" w:eastAsia="Times New Roman" w:hAnsi="Mulish" w:cs="Calibri"/>
                <w:i/>
                <w:iCs/>
                <w:color w:val="000000"/>
                <w:sz w:val="14"/>
                <w:szCs w:val="14"/>
                <w:lang w:val="en-US"/>
              </w:rPr>
            </w:pPr>
          </w:p>
        </w:tc>
        <w:tc>
          <w:tcPr>
            <w:tcW w:w="850" w:type="dxa"/>
            <w:tcBorders>
              <w:top w:val="nil"/>
              <w:left w:val="nil"/>
              <w:bottom w:val="nil"/>
              <w:right w:val="nil"/>
            </w:tcBorders>
            <w:shd w:val="clear" w:color="000000" w:fill="FFFFFF"/>
            <w:noWrap/>
            <w:vAlign w:val="center"/>
            <w:hideMark/>
          </w:tcPr>
          <w:p w14:paraId="4349E71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9%</w:t>
            </w:r>
          </w:p>
        </w:tc>
      </w:tr>
      <w:tr w:rsidR="003217D3" w:rsidRPr="00397036" w14:paraId="62632105" w14:textId="77777777" w:rsidTr="00165A91">
        <w:trPr>
          <w:trHeight w:val="52"/>
          <w:jc w:val="center"/>
        </w:trPr>
        <w:tc>
          <w:tcPr>
            <w:tcW w:w="0" w:type="auto"/>
            <w:tcBorders>
              <w:top w:val="nil"/>
              <w:left w:val="nil"/>
              <w:bottom w:val="nil"/>
              <w:right w:val="nil"/>
            </w:tcBorders>
            <w:shd w:val="clear" w:color="000000" w:fill="FFFFFF"/>
            <w:noWrap/>
            <w:vAlign w:val="center"/>
            <w:hideMark/>
          </w:tcPr>
          <w:p w14:paraId="0A7CD03F" w14:textId="77777777" w:rsidR="005A1523" w:rsidRPr="005A1523" w:rsidRDefault="005A1523" w:rsidP="00823127">
            <w:pPr>
              <w:widowControl/>
              <w:jc w:val="right"/>
              <w:rPr>
                <w:rFonts w:ascii="Mulish" w:eastAsia="Times New Roman" w:hAnsi="Mulish" w:cs="Calibri"/>
                <w:i/>
                <w:iCs/>
                <w:color w:val="0137A6"/>
                <w:sz w:val="14"/>
                <w:szCs w:val="14"/>
                <w:lang w:val="en-US"/>
              </w:rPr>
            </w:pPr>
            <w:r w:rsidRPr="005A1523">
              <w:rPr>
                <w:rFonts w:ascii="Mulish" w:eastAsia="Times New Roman" w:hAnsi="Mulish" w:cs="Calibri"/>
                <w:i/>
                <w:iCs/>
                <w:color w:val="0137A6"/>
                <w:sz w:val="14"/>
                <w:szCs w:val="14"/>
                <w:lang w:val="en-US"/>
              </w:rPr>
              <w:t>Expense Ratio</w:t>
            </w:r>
          </w:p>
        </w:tc>
        <w:tc>
          <w:tcPr>
            <w:tcW w:w="0" w:type="auto"/>
            <w:tcBorders>
              <w:top w:val="nil"/>
              <w:left w:val="nil"/>
              <w:bottom w:val="nil"/>
              <w:right w:val="nil"/>
            </w:tcBorders>
            <w:shd w:val="clear" w:color="000000" w:fill="FFFFFF"/>
            <w:noWrap/>
            <w:vAlign w:val="center"/>
            <w:hideMark/>
          </w:tcPr>
          <w:p w14:paraId="714DC2F9"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38%</w:t>
            </w:r>
          </w:p>
        </w:tc>
        <w:tc>
          <w:tcPr>
            <w:tcW w:w="0" w:type="auto"/>
            <w:tcBorders>
              <w:top w:val="nil"/>
              <w:left w:val="nil"/>
              <w:bottom w:val="nil"/>
              <w:right w:val="nil"/>
            </w:tcBorders>
            <w:shd w:val="clear" w:color="000000" w:fill="FFFFFF"/>
            <w:noWrap/>
            <w:vAlign w:val="center"/>
            <w:hideMark/>
          </w:tcPr>
          <w:p w14:paraId="4F3DAC3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37%</w:t>
            </w:r>
          </w:p>
        </w:tc>
        <w:tc>
          <w:tcPr>
            <w:tcW w:w="0" w:type="auto"/>
            <w:tcBorders>
              <w:top w:val="nil"/>
              <w:left w:val="nil"/>
              <w:bottom w:val="nil"/>
              <w:right w:val="nil"/>
            </w:tcBorders>
            <w:shd w:val="clear" w:color="000000" w:fill="FFFFFF"/>
            <w:noWrap/>
            <w:vAlign w:val="center"/>
            <w:hideMark/>
          </w:tcPr>
          <w:p w14:paraId="0C057BA7"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31%</w:t>
            </w:r>
          </w:p>
        </w:tc>
        <w:tc>
          <w:tcPr>
            <w:tcW w:w="0" w:type="auto"/>
            <w:tcBorders>
              <w:top w:val="nil"/>
              <w:left w:val="nil"/>
              <w:bottom w:val="nil"/>
              <w:right w:val="nil"/>
            </w:tcBorders>
            <w:shd w:val="clear" w:color="000000" w:fill="FFFFFF"/>
            <w:noWrap/>
            <w:vAlign w:val="center"/>
            <w:hideMark/>
          </w:tcPr>
          <w:p w14:paraId="496560D4"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26%</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51407078"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31%</w:t>
            </w:r>
          </w:p>
        </w:tc>
        <w:tc>
          <w:tcPr>
            <w:tcW w:w="0" w:type="auto"/>
            <w:tcBorders>
              <w:top w:val="nil"/>
              <w:left w:val="nil"/>
              <w:bottom w:val="nil"/>
              <w:right w:val="nil"/>
            </w:tcBorders>
            <w:shd w:val="clear" w:color="000000" w:fill="FFFFFF"/>
            <w:noWrap/>
            <w:vAlign w:val="center"/>
            <w:hideMark/>
          </w:tcPr>
          <w:p w14:paraId="3027821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44%</w:t>
            </w:r>
          </w:p>
        </w:tc>
        <w:tc>
          <w:tcPr>
            <w:tcW w:w="0" w:type="auto"/>
            <w:tcBorders>
              <w:top w:val="nil"/>
              <w:left w:val="nil"/>
              <w:bottom w:val="nil"/>
              <w:right w:val="nil"/>
            </w:tcBorders>
            <w:shd w:val="clear" w:color="000000" w:fill="FFFFFF"/>
            <w:noWrap/>
            <w:vAlign w:val="center"/>
            <w:hideMark/>
          </w:tcPr>
          <w:p w14:paraId="76B56AD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32%</w:t>
            </w:r>
          </w:p>
        </w:tc>
        <w:tc>
          <w:tcPr>
            <w:tcW w:w="0" w:type="auto"/>
            <w:tcBorders>
              <w:top w:val="nil"/>
              <w:left w:val="nil"/>
              <w:bottom w:val="nil"/>
              <w:right w:val="nil"/>
            </w:tcBorders>
            <w:shd w:val="clear" w:color="000000" w:fill="FFFFFF"/>
            <w:noWrap/>
            <w:vAlign w:val="center"/>
            <w:hideMark/>
          </w:tcPr>
          <w:p w14:paraId="28CFA6F3"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36%</w:t>
            </w:r>
          </w:p>
        </w:tc>
        <w:tc>
          <w:tcPr>
            <w:tcW w:w="0" w:type="auto"/>
            <w:tcBorders>
              <w:top w:val="nil"/>
              <w:left w:val="nil"/>
              <w:bottom w:val="nil"/>
              <w:right w:val="nil"/>
            </w:tcBorders>
            <w:shd w:val="clear" w:color="000000" w:fill="FFFFFF"/>
            <w:noWrap/>
            <w:vAlign w:val="center"/>
            <w:hideMark/>
          </w:tcPr>
          <w:p w14:paraId="414475A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32%</w:t>
            </w:r>
          </w:p>
        </w:tc>
        <w:tc>
          <w:tcPr>
            <w:tcW w:w="928" w:type="dxa"/>
            <w:tcBorders>
              <w:top w:val="nil"/>
              <w:left w:val="nil"/>
              <w:bottom w:val="nil"/>
              <w:right w:val="single" w:sz="4" w:space="0" w:color="0137A6"/>
            </w:tcBorders>
            <w:shd w:val="clear" w:color="000000" w:fill="F2F2F2"/>
            <w:noWrap/>
            <w:vAlign w:val="center"/>
            <w:hideMark/>
          </w:tcPr>
          <w:p w14:paraId="7A620BB6"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27%</w:t>
            </w:r>
          </w:p>
        </w:tc>
        <w:tc>
          <w:tcPr>
            <w:tcW w:w="643" w:type="dxa"/>
            <w:tcBorders>
              <w:top w:val="nil"/>
              <w:left w:val="nil"/>
              <w:bottom w:val="nil"/>
              <w:right w:val="nil"/>
            </w:tcBorders>
            <w:shd w:val="clear" w:color="000000" w:fill="FFFFFF"/>
            <w:noWrap/>
            <w:vAlign w:val="center"/>
            <w:hideMark/>
          </w:tcPr>
          <w:p w14:paraId="1E683DFB" w14:textId="4574E097" w:rsidR="005A1523" w:rsidRPr="005A1523" w:rsidRDefault="005A1523" w:rsidP="00823127">
            <w:pPr>
              <w:widowControl/>
              <w:jc w:val="right"/>
              <w:rPr>
                <w:rFonts w:ascii="Mulish" w:eastAsia="Times New Roman" w:hAnsi="Mulish" w:cs="Calibri"/>
                <w:i/>
                <w:iCs/>
                <w:color w:val="000000"/>
                <w:sz w:val="14"/>
                <w:szCs w:val="14"/>
                <w:lang w:val="en-US"/>
              </w:rPr>
            </w:pPr>
          </w:p>
        </w:tc>
        <w:tc>
          <w:tcPr>
            <w:tcW w:w="657" w:type="dxa"/>
            <w:tcBorders>
              <w:top w:val="nil"/>
              <w:left w:val="nil"/>
              <w:bottom w:val="nil"/>
              <w:right w:val="nil"/>
            </w:tcBorders>
            <w:shd w:val="clear" w:color="000000" w:fill="FFFFFF"/>
            <w:noWrap/>
            <w:vAlign w:val="center"/>
            <w:hideMark/>
          </w:tcPr>
          <w:p w14:paraId="201E7936" w14:textId="2FD8D59A" w:rsidR="005A1523" w:rsidRPr="005A1523" w:rsidRDefault="005A1523" w:rsidP="00823127">
            <w:pPr>
              <w:widowControl/>
              <w:jc w:val="right"/>
              <w:rPr>
                <w:rFonts w:ascii="Mulish" w:eastAsia="Times New Roman" w:hAnsi="Mulish" w:cs="Calibri"/>
                <w:i/>
                <w:iCs/>
                <w:color w:val="000000"/>
                <w:sz w:val="14"/>
                <w:szCs w:val="14"/>
                <w:lang w:val="en-US"/>
              </w:rPr>
            </w:pPr>
          </w:p>
        </w:tc>
        <w:tc>
          <w:tcPr>
            <w:tcW w:w="777" w:type="dxa"/>
            <w:tcBorders>
              <w:top w:val="nil"/>
              <w:left w:val="nil"/>
              <w:bottom w:val="nil"/>
              <w:right w:val="nil"/>
            </w:tcBorders>
            <w:shd w:val="clear" w:color="000000" w:fill="FFFFFF"/>
            <w:noWrap/>
            <w:vAlign w:val="center"/>
            <w:hideMark/>
          </w:tcPr>
          <w:p w14:paraId="4C1CDAD8" w14:textId="2C873922" w:rsidR="005A1523" w:rsidRPr="005A1523" w:rsidRDefault="005A1523" w:rsidP="00823127">
            <w:pPr>
              <w:widowControl/>
              <w:jc w:val="right"/>
              <w:rPr>
                <w:rFonts w:ascii="Mulish" w:eastAsia="Times New Roman" w:hAnsi="Mulish" w:cs="Calibri"/>
                <w:i/>
                <w:iCs/>
                <w:color w:val="000000"/>
                <w:sz w:val="14"/>
                <w:szCs w:val="14"/>
                <w:lang w:val="en-US"/>
              </w:rPr>
            </w:pPr>
          </w:p>
        </w:tc>
        <w:tc>
          <w:tcPr>
            <w:tcW w:w="628" w:type="dxa"/>
            <w:tcBorders>
              <w:top w:val="nil"/>
              <w:left w:val="nil"/>
              <w:bottom w:val="nil"/>
              <w:right w:val="nil"/>
            </w:tcBorders>
            <w:shd w:val="clear" w:color="000000" w:fill="FFFFFF"/>
            <w:noWrap/>
            <w:vAlign w:val="center"/>
            <w:hideMark/>
          </w:tcPr>
          <w:p w14:paraId="0A045C3A" w14:textId="5AA78C11" w:rsidR="005A1523" w:rsidRPr="005A1523" w:rsidRDefault="005A1523" w:rsidP="00823127">
            <w:pPr>
              <w:widowControl/>
              <w:jc w:val="right"/>
              <w:rPr>
                <w:rFonts w:ascii="Mulish" w:eastAsia="Times New Roman" w:hAnsi="Mulish" w:cs="Calibri"/>
                <w:i/>
                <w:iCs/>
                <w:color w:val="000000"/>
                <w:sz w:val="14"/>
                <w:szCs w:val="14"/>
                <w:lang w:val="en-US"/>
              </w:rPr>
            </w:pPr>
          </w:p>
        </w:tc>
        <w:tc>
          <w:tcPr>
            <w:tcW w:w="758" w:type="dxa"/>
            <w:tcBorders>
              <w:top w:val="nil"/>
              <w:left w:val="nil"/>
              <w:bottom w:val="nil"/>
              <w:right w:val="nil"/>
            </w:tcBorders>
            <w:shd w:val="clear" w:color="000000" w:fill="FFFFFF"/>
            <w:noWrap/>
            <w:vAlign w:val="center"/>
            <w:hideMark/>
          </w:tcPr>
          <w:p w14:paraId="6452C2AF" w14:textId="68B54349" w:rsidR="005A1523" w:rsidRPr="005A1523" w:rsidRDefault="005A1523" w:rsidP="00823127">
            <w:pPr>
              <w:widowControl/>
              <w:jc w:val="right"/>
              <w:rPr>
                <w:rFonts w:ascii="Mulish" w:eastAsia="Times New Roman" w:hAnsi="Mulish" w:cs="Calibri"/>
                <w:i/>
                <w:iCs/>
                <w:color w:val="000000"/>
                <w:sz w:val="14"/>
                <w:szCs w:val="14"/>
                <w:lang w:val="en-US"/>
              </w:rPr>
            </w:pPr>
          </w:p>
        </w:tc>
        <w:tc>
          <w:tcPr>
            <w:tcW w:w="850" w:type="dxa"/>
            <w:tcBorders>
              <w:top w:val="nil"/>
              <w:left w:val="nil"/>
              <w:bottom w:val="nil"/>
              <w:right w:val="nil"/>
            </w:tcBorders>
            <w:shd w:val="clear" w:color="000000" w:fill="FFFFFF"/>
            <w:noWrap/>
            <w:vAlign w:val="center"/>
            <w:hideMark/>
          </w:tcPr>
          <w:p w14:paraId="5603947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30%</w:t>
            </w:r>
          </w:p>
        </w:tc>
      </w:tr>
      <w:tr w:rsidR="003217D3" w:rsidRPr="00397036" w14:paraId="4B11AED4" w14:textId="77777777" w:rsidTr="005C1D30">
        <w:trPr>
          <w:trHeight w:val="258"/>
          <w:jc w:val="center"/>
        </w:trPr>
        <w:tc>
          <w:tcPr>
            <w:tcW w:w="0" w:type="auto"/>
            <w:tcBorders>
              <w:top w:val="nil"/>
              <w:left w:val="nil"/>
              <w:bottom w:val="nil"/>
              <w:right w:val="nil"/>
            </w:tcBorders>
            <w:shd w:val="clear" w:color="000000" w:fill="FFFFFF"/>
            <w:noWrap/>
            <w:vAlign w:val="center"/>
            <w:hideMark/>
          </w:tcPr>
          <w:p w14:paraId="0FF6B8D3" w14:textId="77777777" w:rsidR="005A1523" w:rsidRPr="005A1523" w:rsidRDefault="005A1523" w:rsidP="00823127">
            <w:pPr>
              <w:widowControl/>
              <w:jc w:val="right"/>
              <w:rPr>
                <w:rFonts w:ascii="Mulish" w:eastAsia="Times New Roman" w:hAnsi="Mulish" w:cs="Calibri"/>
                <w:i/>
                <w:iCs/>
                <w:color w:val="0137A6"/>
                <w:sz w:val="14"/>
                <w:szCs w:val="14"/>
                <w:lang w:val="en-US"/>
              </w:rPr>
            </w:pPr>
            <w:r w:rsidRPr="005A1523">
              <w:rPr>
                <w:rFonts w:ascii="Mulish" w:eastAsia="Times New Roman" w:hAnsi="Mulish" w:cs="Calibri"/>
                <w:i/>
                <w:iCs/>
                <w:color w:val="0137A6"/>
                <w:sz w:val="14"/>
                <w:szCs w:val="14"/>
                <w:lang w:val="en-US"/>
              </w:rPr>
              <w:t>Profit Ratio</w:t>
            </w:r>
          </w:p>
        </w:tc>
        <w:tc>
          <w:tcPr>
            <w:tcW w:w="0" w:type="auto"/>
            <w:tcBorders>
              <w:top w:val="nil"/>
              <w:left w:val="nil"/>
              <w:bottom w:val="nil"/>
              <w:right w:val="nil"/>
            </w:tcBorders>
            <w:shd w:val="clear" w:color="000000" w:fill="FFFFFF"/>
            <w:noWrap/>
            <w:vAlign w:val="center"/>
            <w:hideMark/>
          </w:tcPr>
          <w:p w14:paraId="071D41BC"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w:t>
            </w:r>
          </w:p>
        </w:tc>
        <w:tc>
          <w:tcPr>
            <w:tcW w:w="0" w:type="auto"/>
            <w:tcBorders>
              <w:top w:val="nil"/>
              <w:left w:val="nil"/>
              <w:bottom w:val="nil"/>
              <w:right w:val="nil"/>
            </w:tcBorders>
            <w:shd w:val="clear" w:color="000000" w:fill="FFFFFF"/>
            <w:noWrap/>
            <w:vAlign w:val="center"/>
            <w:hideMark/>
          </w:tcPr>
          <w:p w14:paraId="086F7CED"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-6%</w:t>
            </w:r>
          </w:p>
        </w:tc>
        <w:tc>
          <w:tcPr>
            <w:tcW w:w="0" w:type="auto"/>
            <w:tcBorders>
              <w:top w:val="nil"/>
              <w:left w:val="nil"/>
              <w:bottom w:val="nil"/>
              <w:right w:val="nil"/>
            </w:tcBorders>
            <w:shd w:val="clear" w:color="000000" w:fill="FFFFFF"/>
            <w:noWrap/>
            <w:vAlign w:val="center"/>
            <w:hideMark/>
          </w:tcPr>
          <w:p w14:paraId="38184958"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-10%</w:t>
            </w:r>
          </w:p>
        </w:tc>
        <w:tc>
          <w:tcPr>
            <w:tcW w:w="0" w:type="auto"/>
            <w:tcBorders>
              <w:top w:val="nil"/>
              <w:left w:val="nil"/>
              <w:bottom w:val="nil"/>
              <w:right w:val="nil"/>
            </w:tcBorders>
            <w:shd w:val="clear" w:color="000000" w:fill="FFFFFF"/>
            <w:noWrap/>
            <w:vAlign w:val="center"/>
            <w:hideMark/>
          </w:tcPr>
          <w:p w14:paraId="16C2861E"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3F9FFBE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-7%</w:t>
            </w:r>
          </w:p>
        </w:tc>
        <w:tc>
          <w:tcPr>
            <w:tcW w:w="0" w:type="auto"/>
            <w:tcBorders>
              <w:top w:val="nil"/>
              <w:left w:val="nil"/>
              <w:bottom w:val="nil"/>
              <w:right w:val="nil"/>
            </w:tcBorders>
            <w:shd w:val="clear" w:color="000000" w:fill="FFFFFF"/>
            <w:noWrap/>
            <w:vAlign w:val="center"/>
            <w:hideMark/>
          </w:tcPr>
          <w:p w14:paraId="778E8515"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-13%</w:t>
            </w:r>
          </w:p>
        </w:tc>
        <w:tc>
          <w:tcPr>
            <w:tcW w:w="0" w:type="auto"/>
            <w:tcBorders>
              <w:top w:val="nil"/>
              <w:left w:val="nil"/>
              <w:bottom w:val="nil"/>
              <w:right w:val="nil"/>
            </w:tcBorders>
            <w:shd w:val="clear" w:color="000000" w:fill="FFFFFF"/>
            <w:noWrap/>
            <w:vAlign w:val="center"/>
            <w:hideMark/>
          </w:tcPr>
          <w:p w14:paraId="31946620"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-5%</w:t>
            </w:r>
          </w:p>
        </w:tc>
        <w:tc>
          <w:tcPr>
            <w:tcW w:w="0" w:type="auto"/>
            <w:tcBorders>
              <w:top w:val="nil"/>
              <w:left w:val="nil"/>
              <w:bottom w:val="nil"/>
              <w:right w:val="nil"/>
            </w:tcBorders>
            <w:shd w:val="clear" w:color="000000" w:fill="FFFFFF"/>
            <w:noWrap/>
            <w:vAlign w:val="center"/>
            <w:hideMark/>
          </w:tcPr>
          <w:p w14:paraId="251E97E4"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-4%</w:t>
            </w:r>
          </w:p>
        </w:tc>
        <w:tc>
          <w:tcPr>
            <w:tcW w:w="0" w:type="auto"/>
            <w:tcBorders>
              <w:top w:val="nil"/>
              <w:left w:val="nil"/>
              <w:bottom w:val="nil"/>
              <w:right w:val="nil"/>
            </w:tcBorders>
            <w:shd w:val="clear" w:color="000000" w:fill="FFFFFF"/>
            <w:noWrap/>
            <w:vAlign w:val="center"/>
            <w:hideMark/>
          </w:tcPr>
          <w:p w14:paraId="21B5DD7F"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-3%</w:t>
            </w:r>
          </w:p>
        </w:tc>
        <w:tc>
          <w:tcPr>
            <w:tcW w:w="928" w:type="dxa"/>
            <w:tcBorders>
              <w:top w:val="nil"/>
              <w:left w:val="nil"/>
              <w:bottom w:val="nil"/>
              <w:right w:val="single" w:sz="4" w:space="0" w:color="0137A6"/>
            </w:tcBorders>
            <w:shd w:val="clear" w:color="000000" w:fill="F2F2F2"/>
            <w:noWrap/>
            <w:vAlign w:val="center"/>
            <w:hideMark/>
          </w:tcPr>
          <w:p w14:paraId="58FF188B"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1%</w:t>
            </w:r>
          </w:p>
        </w:tc>
        <w:tc>
          <w:tcPr>
            <w:tcW w:w="643" w:type="dxa"/>
            <w:tcBorders>
              <w:top w:val="nil"/>
              <w:left w:val="nil"/>
              <w:bottom w:val="nil"/>
              <w:right w:val="nil"/>
            </w:tcBorders>
            <w:shd w:val="clear" w:color="000000" w:fill="FFFFFF"/>
            <w:noWrap/>
            <w:vAlign w:val="center"/>
            <w:hideMark/>
          </w:tcPr>
          <w:p w14:paraId="4D5D6A4E" w14:textId="0CE342EE" w:rsidR="005A1523" w:rsidRPr="005A1523" w:rsidRDefault="005A1523" w:rsidP="00823127">
            <w:pPr>
              <w:widowControl/>
              <w:jc w:val="right"/>
              <w:rPr>
                <w:rFonts w:ascii="Mulish" w:eastAsia="Times New Roman" w:hAnsi="Mulish" w:cs="Calibri"/>
                <w:i/>
                <w:iCs/>
                <w:color w:val="000000"/>
                <w:sz w:val="14"/>
                <w:szCs w:val="14"/>
                <w:lang w:val="en-US"/>
              </w:rPr>
            </w:pPr>
          </w:p>
        </w:tc>
        <w:tc>
          <w:tcPr>
            <w:tcW w:w="657" w:type="dxa"/>
            <w:tcBorders>
              <w:top w:val="nil"/>
              <w:left w:val="nil"/>
              <w:bottom w:val="nil"/>
              <w:right w:val="nil"/>
            </w:tcBorders>
            <w:shd w:val="clear" w:color="000000" w:fill="FFFFFF"/>
            <w:noWrap/>
            <w:vAlign w:val="center"/>
            <w:hideMark/>
          </w:tcPr>
          <w:p w14:paraId="13C41C10" w14:textId="058B5E29" w:rsidR="005A1523" w:rsidRPr="005A1523" w:rsidRDefault="005A1523" w:rsidP="00823127">
            <w:pPr>
              <w:widowControl/>
              <w:jc w:val="right"/>
              <w:rPr>
                <w:rFonts w:ascii="Mulish" w:eastAsia="Times New Roman" w:hAnsi="Mulish" w:cs="Calibri"/>
                <w:i/>
                <w:iCs/>
                <w:color w:val="000000"/>
                <w:sz w:val="14"/>
                <w:szCs w:val="14"/>
                <w:lang w:val="en-US"/>
              </w:rPr>
            </w:pPr>
          </w:p>
        </w:tc>
        <w:tc>
          <w:tcPr>
            <w:tcW w:w="777" w:type="dxa"/>
            <w:tcBorders>
              <w:top w:val="nil"/>
              <w:left w:val="nil"/>
              <w:bottom w:val="nil"/>
              <w:right w:val="nil"/>
            </w:tcBorders>
            <w:shd w:val="clear" w:color="000000" w:fill="FFFFFF"/>
            <w:noWrap/>
            <w:vAlign w:val="center"/>
            <w:hideMark/>
          </w:tcPr>
          <w:p w14:paraId="6575509A" w14:textId="4EA7F920" w:rsidR="005A1523" w:rsidRPr="005A1523" w:rsidRDefault="005A1523" w:rsidP="00823127">
            <w:pPr>
              <w:widowControl/>
              <w:jc w:val="right"/>
              <w:rPr>
                <w:rFonts w:ascii="Mulish" w:eastAsia="Times New Roman" w:hAnsi="Mulish" w:cs="Calibri"/>
                <w:i/>
                <w:iCs/>
                <w:color w:val="000000"/>
                <w:sz w:val="14"/>
                <w:szCs w:val="14"/>
                <w:lang w:val="en-US"/>
              </w:rPr>
            </w:pPr>
          </w:p>
        </w:tc>
        <w:tc>
          <w:tcPr>
            <w:tcW w:w="628" w:type="dxa"/>
            <w:tcBorders>
              <w:top w:val="nil"/>
              <w:left w:val="nil"/>
              <w:bottom w:val="nil"/>
              <w:right w:val="nil"/>
            </w:tcBorders>
            <w:shd w:val="clear" w:color="000000" w:fill="FFFFFF"/>
            <w:noWrap/>
            <w:vAlign w:val="center"/>
            <w:hideMark/>
          </w:tcPr>
          <w:p w14:paraId="60A20606" w14:textId="1D0D1D3D" w:rsidR="005A1523" w:rsidRPr="005A1523" w:rsidRDefault="005A1523" w:rsidP="00823127">
            <w:pPr>
              <w:widowControl/>
              <w:jc w:val="right"/>
              <w:rPr>
                <w:rFonts w:ascii="Mulish" w:eastAsia="Times New Roman" w:hAnsi="Mulish" w:cs="Calibri"/>
                <w:i/>
                <w:iCs/>
                <w:color w:val="000000"/>
                <w:sz w:val="14"/>
                <w:szCs w:val="14"/>
                <w:lang w:val="en-US"/>
              </w:rPr>
            </w:pPr>
          </w:p>
        </w:tc>
        <w:tc>
          <w:tcPr>
            <w:tcW w:w="758" w:type="dxa"/>
            <w:tcBorders>
              <w:top w:val="nil"/>
              <w:left w:val="nil"/>
              <w:bottom w:val="nil"/>
              <w:right w:val="nil"/>
            </w:tcBorders>
            <w:shd w:val="clear" w:color="000000" w:fill="FFFFFF"/>
            <w:noWrap/>
            <w:vAlign w:val="center"/>
            <w:hideMark/>
          </w:tcPr>
          <w:p w14:paraId="42CE0B77" w14:textId="1B27741F" w:rsidR="005A1523" w:rsidRPr="005A1523" w:rsidRDefault="005A1523" w:rsidP="00823127">
            <w:pPr>
              <w:widowControl/>
              <w:jc w:val="right"/>
              <w:rPr>
                <w:rFonts w:ascii="Mulish" w:eastAsia="Times New Roman" w:hAnsi="Mulish" w:cs="Calibri"/>
                <w:i/>
                <w:iCs/>
                <w:color w:val="000000"/>
                <w:sz w:val="14"/>
                <w:szCs w:val="14"/>
                <w:lang w:val="en-US"/>
              </w:rPr>
            </w:pPr>
          </w:p>
        </w:tc>
        <w:tc>
          <w:tcPr>
            <w:tcW w:w="850" w:type="dxa"/>
            <w:tcBorders>
              <w:top w:val="nil"/>
              <w:left w:val="nil"/>
              <w:bottom w:val="nil"/>
              <w:right w:val="nil"/>
            </w:tcBorders>
            <w:shd w:val="clear" w:color="000000" w:fill="FFFFFF"/>
            <w:noWrap/>
            <w:vAlign w:val="center"/>
            <w:hideMark/>
          </w:tcPr>
          <w:p w14:paraId="759AB4A9" w14:textId="77777777" w:rsidR="005A1523" w:rsidRPr="005A1523" w:rsidRDefault="005A1523" w:rsidP="00823127">
            <w:pPr>
              <w:widowControl/>
              <w:jc w:val="right"/>
              <w:rPr>
                <w:rFonts w:ascii="Mulish" w:eastAsia="Times New Roman" w:hAnsi="Mulish" w:cs="Calibri"/>
                <w:i/>
                <w:iCs/>
                <w:color w:val="000000"/>
                <w:sz w:val="14"/>
                <w:szCs w:val="14"/>
                <w:lang w:val="en-US"/>
              </w:rPr>
            </w:pPr>
            <w:r w:rsidRPr="005A1523">
              <w:rPr>
                <w:rFonts w:ascii="Mulish" w:eastAsia="Times New Roman" w:hAnsi="Mulish" w:cs="Calibri"/>
                <w:i/>
                <w:iCs/>
                <w:color w:val="000000"/>
                <w:sz w:val="14"/>
                <w:szCs w:val="14"/>
                <w:lang w:val="en-US"/>
              </w:rPr>
              <w:t>0%</w:t>
            </w:r>
          </w:p>
        </w:tc>
      </w:tr>
    </w:tbl>
    <w:p w14:paraId="1FDF9E24" w14:textId="5BC6F103" w:rsidR="00670848" w:rsidRDefault="007F39F4" w:rsidP="00245921">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AB12D7">
        <w:rPr>
          <w:rFonts w:ascii="Mulish" w:hAnsi="Mulish"/>
          <w:sz w:val="18"/>
          <w:szCs w:val="18"/>
        </w:rPr>
        <w:t>Pioneer General</w:t>
      </w:r>
      <w:r w:rsidR="009211EE" w:rsidRPr="00AB12D7">
        <w:rPr>
          <w:rFonts w:ascii="Mulish" w:hAnsi="Mulish"/>
          <w:sz w:val="18"/>
          <w:szCs w:val="18"/>
        </w:rPr>
        <w:t xml:space="preserve"> </w:t>
      </w:r>
      <w:r w:rsidR="0057389C" w:rsidRPr="00AB12D7">
        <w:rPr>
          <w:rFonts w:ascii="Mulish" w:hAnsi="Mulish"/>
          <w:sz w:val="18"/>
          <w:szCs w:val="18"/>
        </w:rPr>
        <w:t xml:space="preserve">achieved </w:t>
      </w:r>
      <w:r w:rsidR="001F04BD">
        <w:rPr>
          <w:rFonts w:ascii="Mulish" w:hAnsi="Mulish"/>
          <w:b/>
          <w:bCs/>
          <w:sz w:val="18"/>
          <w:szCs w:val="18"/>
        </w:rPr>
        <w:t>80</w:t>
      </w:r>
      <w:r w:rsidR="0057389C" w:rsidRPr="00AB12D7">
        <w:rPr>
          <w:rFonts w:ascii="Mulish" w:hAnsi="Mulish"/>
          <w:b/>
          <w:bCs/>
          <w:sz w:val="18"/>
          <w:szCs w:val="18"/>
        </w:rPr>
        <w:t>%</w:t>
      </w:r>
      <w:r w:rsidR="002221CC" w:rsidRPr="00AB12D7">
        <w:rPr>
          <w:rFonts w:ascii="Mulish" w:hAnsi="Mulish"/>
          <w:b/>
          <w:bCs/>
          <w:sz w:val="18"/>
          <w:szCs w:val="18"/>
        </w:rPr>
        <w:t xml:space="preserve"> </w:t>
      </w:r>
      <w:r w:rsidR="002221CC" w:rsidRPr="00AB12D7">
        <w:rPr>
          <w:rFonts w:ascii="Mulish" w:hAnsi="Mulish"/>
          <w:sz w:val="18"/>
          <w:szCs w:val="18"/>
        </w:rPr>
        <w:t xml:space="preserve">of its </w:t>
      </w:r>
      <w:r w:rsidR="00536178" w:rsidRPr="00AB12D7">
        <w:rPr>
          <w:rFonts w:ascii="Mulish" w:hAnsi="Mulish"/>
          <w:sz w:val="18"/>
          <w:szCs w:val="18"/>
        </w:rPr>
        <w:t>Gross Written Premium (GWP)</w:t>
      </w:r>
      <w:r w:rsidR="002221CC" w:rsidRPr="00AB12D7">
        <w:rPr>
          <w:rFonts w:ascii="Mulish" w:hAnsi="Mulish"/>
          <w:sz w:val="18"/>
          <w:szCs w:val="18"/>
        </w:rPr>
        <w:t xml:space="preserve"> budget, closing the year with a </w:t>
      </w:r>
      <w:r w:rsidR="00536178" w:rsidRPr="00AB12D7">
        <w:rPr>
          <w:rFonts w:ascii="Mulish" w:hAnsi="Mulish"/>
          <w:sz w:val="18"/>
          <w:szCs w:val="18"/>
        </w:rPr>
        <w:t xml:space="preserve">GWP of </w:t>
      </w:r>
      <w:r w:rsidR="007934AE" w:rsidRPr="00AB12D7">
        <w:rPr>
          <w:rFonts w:ascii="Mulish" w:hAnsi="Mulish"/>
          <w:b/>
          <w:bCs/>
          <w:sz w:val="18"/>
          <w:szCs w:val="18"/>
        </w:rPr>
        <w:t>KE</w:t>
      </w:r>
      <w:r w:rsidR="00025FAE">
        <w:rPr>
          <w:rFonts w:ascii="Mulish" w:hAnsi="Mulish"/>
          <w:b/>
          <w:bCs/>
          <w:sz w:val="18"/>
          <w:szCs w:val="18"/>
        </w:rPr>
        <w:t>S 1</w:t>
      </w:r>
      <w:r w:rsidR="006A5EEA">
        <w:rPr>
          <w:rFonts w:ascii="Mulish" w:hAnsi="Mulish"/>
          <w:b/>
          <w:bCs/>
          <w:sz w:val="18"/>
          <w:szCs w:val="18"/>
        </w:rPr>
        <w:t>.</w:t>
      </w:r>
      <w:r w:rsidR="001F0D13">
        <w:rPr>
          <w:rFonts w:ascii="Mulish" w:hAnsi="Mulish"/>
          <w:b/>
          <w:bCs/>
          <w:sz w:val="18"/>
          <w:szCs w:val="18"/>
        </w:rPr>
        <w:t>6</w:t>
      </w:r>
      <w:r w:rsidR="00025FAE">
        <w:rPr>
          <w:rFonts w:ascii="Mulish" w:hAnsi="Mulish"/>
          <w:b/>
          <w:bCs/>
          <w:sz w:val="18"/>
          <w:szCs w:val="18"/>
        </w:rPr>
        <w:t xml:space="preserve"> billion</w:t>
      </w:r>
      <w:r w:rsidR="005E7151" w:rsidRPr="00AB12D7">
        <w:rPr>
          <w:rFonts w:ascii="Mulish" w:hAnsi="Mulish"/>
          <w:sz w:val="18"/>
          <w:szCs w:val="18"/>
        </w:rPr>
        <w:t xml:space="preserve"> against the budgeted </w:t>
      </w:r>
      <w:r w:rsidR="00942989" w:rsidRPr="00AB12D7">
        <w:rPr>
          <w:rFonts w:ascii="Mulish" w:hAnsi="Mulish"/>
          <w:sz w:val="18"/>
          <w:szCs w:val="18"/>
        </w:rPr>
        <w:t>GWP of</w:t>
      </w:r>
      <w:r w:rsidR="00025FAE">
        <w:rPr>
          <w:rFonts w:ascii="Mulish" w:hAnsi="Mulish"/>
          <w:sz w:val="18"/>
          <w:szCs w:val="18"/>
        </w:rPr>
        <w:t xml:space="preserve"> </w:t>
      </w:r>
      <w:r w:rsidR="00692C41">
        <w:rPr>
          <w:rFonts w:ascii="Mulish" w:hAnsi="Mulish"/>
          <w:b/>
          <w:bCs/>
          <w:sz w:val="18"/>
          <w:szCs w:val="18"/>
        </w:rPr>
        <w:t xml:space="preserve">KES </w:t>
      </w:r>
      <w:r w:rsidR="001F0D13">
        <w:rPr>
          <w:rFonts w:ascii="Mulish" w:hAnsi="Mulish"/>
          <w:b/>
          <w:bCs/>
          <w:sz w:val="18"/>
          <w:szCs w:val="18"/>
        </w:rPr>
        <w:t>2.0</w:t>
      </w:r>
      <w:r w:rsidR="00692C41">
        <w:rPr>
          <w:rFonts w:ascii="Mulish" w:hAnsi="Mulish"/>
          <w:b/>
          <w:bCs/>
          <w:sz w:val="18"/>
          <w:szCs w:val="18"/>
        </w:rPr>
        <w:t xml:space="preserve"> billion</w:t>
      </w:r>
      <w:r w:rsidR="00942989" w:rsidRPr="00AB12D7">
        <w:rPr>
          <w:rFonts w:ascii="Mulish" w:hAnsi="Mulish"/>
          <w:sz w:val="18"/>
          <w:szCs w:val="18"/>
        </w:rPr>
        <w:t xml:space="preserve">. </w:t>
      </w:r>
      <w:r w:rsidR="00220DAC" w:rsidRPr="00AB12D7">
        <w:rPr>
          <w:rFonts w:ascii="Mulish" w:hAnsi="Mulish"/>
          <w:sz w:val="18"/>
          <w:szCs w:val="18"/>
        </w:rPr>
        <w:t>T</w:t>
      </w:r>
      <w:r w:rsidR="00164C28" w:rsidRPr="00AB12D7">
        <w:rPr>
          <w:rFonts w:ascii="Mulish" w:hAnsi="Mulish"/>
          <w:sz w:val="18"/>
          <w:szCs w:val="18"/>
        </w:rPr>
        <w:t xml:space="preserve">his represented a </w:t>
      </w:r>
      <w:r w:rsidR="0042442F">
        <w:rPr>
          <w:rFonts w:ascii="Mulish" w:hAnsi="Mulish"/>
          <w:b/>
          <w:bCs/>
          <w:sz w:val="18"/>
          <w:szCs w:val="18"/>
        </w:rPr>
        <w:t>2</w:t>
      </w:r>
      <w:r w:rsidR="00220DAC" w:rsidRPr="00AB12D7">
        <w:rPr>
          <w:rFonts w:ascii="Mulish" w:hAnsi="Mulish"/>
          <w:b/>
          <w:bCs/>
          <w:sz w:val="18"/>
          <w:szCs w:val="18"/>
        </w:rPr>
        <w:t>%</w:t>
      </w:r>
      <w:r w:rsidR="00AA24FB" w:rsidRPr="00AB12D7">
        <w:rPr>
          <w:rFonts w:ascii="Mulish" w:hAnsi="Mulish"/>
          <w:sz w:val="18"/>
          <w:szCs w:val="18"/>
        </w:rPr>
        <w:t xml:space="preserve"> </w:t>
      </w:r>
      <w:r w:rsidR="00E27BD2">
        <w:rPr>
          <w:rFonts w:ascii="Mulish" w:hAnsi="Mulish"/>
          <w:sz w:val="18"/>
          <w:szCs w:val="18"/>
        </w:rPr>
        <w:t>decrease</w:t>
      </w:r>
      <w:r w:rsidR="00AA24FB" w:rsidRPr="00AB12D7">
        <w:rPr>
          <w:rFonts w:ascii="Mulish" w:hAnsi="Mulish"/>
          <w:sz w:val="18"/>
          <w:szCs w:val="18"/>
        </w:rPr>
        <w:t xml:space="preserve"> in the GWP in 20</w:t>
      </w:r>
      <w:r w:rsidR="00810499" w:rsidRPr="00AB12D7">
        <w:rPr>
          <w:rFonts w:ascii="Mulish" w:hAnsi="Mulish"/>
          <w:sz w:val="18"/>
          <w:szCs w:val="18"/>
        </w:rPr>
        <w:t>2</w:t>
      </w:r>
      <w:r w:rsidR="00E27BD2">
        <w:rPr>
          <w:rFonts w:ascii="Mulish" w:hAnsi="Mulish"/>
          <w:sz w:val="18"/>
          <w:szCs w:val="18"/>
        </w:rPr>
        <w:t>3</w:t>
      </w:r>
      <w:r w:rsidR="00AA24FB" w:rsidRPr="00AB12D7">
        <w:rPr>
          <w:rFonts w:ascii="Mulish" w:hAnsi="Mulish"/>
          <w:sz w:val="18"/>
          <w:szCs w:val="18"/>
        </w:rPr>
        <w:t xml:space="preserve"> compared to a growth of </w:t>
      </w:r>
      <w:r w:rsidR="00735331">
        <w:rPr>
          <w:rFonts w:ascii="Mulish" w:hAnsi="Mulish"/>
          <w:b/>
          <w:bCs/>
          <w:sz w:val="18"/>
          <w:szCs w:val="18"/>
        </w:rPr>
        <w:t>17</w:t>
      </w:r>
      <w:r w:rsidR="005635B6" w:rsidRPr="00AB12D7">
        <w:rPr>
          <w:rFonts w:ascii="Mulish" w:hAnsi="Mulish"/>
          <w:b/>
          <w:bCs/>
          <w:sz w:val="18"/>
          <w:szCs w:val="18"/>
        </w:rPr>
        <w:t>%</w:t>
      </w:r>
      <w:r w:rsidR="005635B6" w:rsidRPr="00AB12D7">
        <w:rPr>
          <w:rFonts w:ascii="Mulish" w:hAnsi="Mulish"/>
          <w:sz w:val="18"/>
          <w:szCs w:val="18"/>
        </w:rPr>
        <w:t xml:space="preserve"> in 20</w:t>
      </w:r>
      <w:r w:rsidR="00513C90">
        <w:rPr>
          <w:rFonts w:ascii="Mulish" w:hAnsi="Mulish"/>
          <w:sz w:val="18"/>
          <w:szCs w:val="18"/>
        </w:rPr>
        <w:t>2</w:t>
      </w:r>
      <w:r w:rsidR="00735331">
        <w:rPr>
          <w:rFonts w:ascii="Mulish" w:hAnsi="Mulish"/>
          <w:sz w:val="18"/>
          <w:szCs w:val="18"/>
        </w:rPr>
        <w:t>2</w:t>
      </w:r>
      <w:r w:rsidR="005635B6" w:rsidRPr="00AB12D7">
        <w:rPr>
          <w:rFonts w:ascii="Mulish" w:hAnsi="Mulish"/>
          <w:sz w:val="18"/>
          <w:szCs w:val="18"/>
        </w:rPr>
        <w:t>.</w:t>
      </w:r>
    </w:p>
    <w:p w14:paraId="2F2B5FCD" w14:textId="652ADA81" w:rsidR="006E76FF" w:rsidRPr="006E76FF" w:rsidRDefault="006E76FF" w:rsidP="006E76FF">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0B1AA3">
        <w:rPr>
          <w:rFonts w:ascii="Mulish" w:hAnsi="Mulish"/>
          <w:sz w:val="18"/>
          <w:szCs w:val="18"/>
        </w:rPr>
        <w:t xml:space="preserve">The insurer made an underwriting loss of </w:t>
      </w:r>
      <w:r w:rsidRPr="00A8238F">
        <w:rPr>
          <w:rFonts w:ascii="Mulish" w:hAnsi="Mulish"/>
          <w:b/>
          <w:bCs/>
          <w:color w:val="FF0000"/>
          <w:sz w:val="18"/>
          <w:szCs w:val="18"/>
        </w:rPr>
        <w:t>KES 10</w:t>
      </w:r>
      <w:r w:rsidR="008D2D52">
        <w:rPr>
          <w:rFonts w:ascii="Mulish" w:hAnsi="Mulish"/>
          <w:b/>
          <w:bCs/>
          <w:color w:val="FF0000"/>
          <w:sz w:val="18"/>
          <w:szCs w:val="18"/>
        </w:rPr>
        <w:t>5</w:t>
      </w:r>
      <w:r w:rsidRPr="00A8238F">
        <w:rPr>
          <w:rFonts w:ascii="Mulish" w:hAnsi="Mulish"/>
          <w:b/>
          <w:bCs/>
          <w:color w:val="FF0000"/>
          <w:sz w:val="18"/>
          <w:szCs w:val="18"/>
        </w:rPr>
        <w:t xml:space="preserve"> million </w:t>
      </w:r>
      <w:r w:rsidRPr="000B1AA3">
        <w:rPr>
          <w:rFonts w:ascii="Mulish" w:hAnsi="Mulish"/>
          <w:sz w:val="18"/>
          <w:szCs w:val="18"/>
        </w:rPr>
        <w:t>compared to a budgeted</w:t>
      </w:r>
      <w:r>
        <w:rPr>
          <w:rFonts w:ascii="Mulish" w:hAnsi="Mulish"/>
          <w:sz w:val="18"/>
          <w:szCs w:val="18"/>
        </w:rPr>
        <w:t xml:space="preserve"> profit</w:t>
      </w:r>
      <w:r w:rsidRPr="000B1AA3">
        <w:rPr>
          <w:rFonts w:ascii="Mulish" w:hAnsi="Mulish"/>
          <w:sz w:val="18"/>
          <w:szCs w:val="18"/>
        </w:rPr>
        <w:t xml:space="preserve"> of </w:t>
      </w:r>
      <w:r w:rsidRPr="00A8238F">
        <w:rPr>
          <w:rFonts w:ascii="Mulish" w:hAnsi="Mulish"/>
          <w:b/>
          <w:bCs/>
          <w:sz w:val="18"/>
          <w:szCs w:val="18"/>
        </w:rPr>
        <w:t>KES 22 million</w:t>
      </w:r>
      <w:r w:rsidRPr="000B1AA3">
        <w:rPr>
          <w:rFonts w:ascii="Mulish" w:hAnsi="Mulish"/>
          <w:sz w:val="18"/>
          <w:szCs w:val="18"/>
        </w:rPr>
        <w:t xml:space="preserve">. This can be attributed to </w:t>
      </w:r>
      <w:r w:rsidR="00063282">
        <w:rPr>
          <w:rFonts w:ascii="Mulish" w:hAnsi="Mulish"/>
          <w:sz w:val="18"/>
          <w:szCs w:val="18"/>
        </w:rPr>
        <w:t>the</w:t>
      </w:r>
      <w:r w:rsidR="00D7531E">
        <w:rPr>
          <w:rFonts w:ascii="Mulish" w:hAnsi="Mulish"/>
          <w:sz w:val="18"/>
          <w:szCs w:val="18"/>
        </w:rPr>
        <w:t xml:space="preserve"> </w:t>
      </w:r>
      <w:r w:rsidR="00D408B0">
        <w:rPr>
          <w:rFonts w:ascii="Mulish" w:hAnsi="Mulish"/>
          <w:sz w:val="18"/>
          <w:szCs w:val="18"/>
        </w:rPr>
        <w:t>low gross written premium and high</w:t>
      </w:r>
      <w:r w:rsidR="004B08B9">
        <w:rPr>
          <w:rFonts w:ascii="Mulish" w:hAnsi="Mulish"/>
          <w:sz w:val="18"/>
          <w:szCs w:val="18"/>
        </w:rPr>
        <w:t xml:space="preserve"> </w:t>
      </w:r>
      <w:r w:rsidR="00EB6E7C">
        <w:rPr>
          <w:rFonts w:ascii="Mulish" w:hAnsi="Mulish"/>
          <w:sz w:val="18"/>
          <w:szCs w:val="18"/>
        </w:rPr>
        <w:t>expenses</w:t>
      </w:r>
      <w:r w:rsidR="00D7531E">
        <w:rPr>
          <w:rFonts w:ascii="Mulish" w:hAnsi="Mulish"/>
          <w:sz w:val="18"/>
          <w:szCs w:val="18"/>
        </w:rPr>
        <w:t xml:space="preserve"> </w:t>
      </w:r>
      <w:r w:rsidRPr="000B1AA3">
        <w:rPr>
          <w:rFonts w:ascii="Mulish" w:hAnsi="Mulish"/>
          <w:sz w:val="18"/>
          <w:szCs w:val="18"/>
        </w:rPr>
        <w:t>compared to the budgeted amount.</w:t>
      </w:r>
    </w:p>
    <w:p w14:paraId="3664A39D" w14:textId="52B6919D" w:rsidR="00C31572" w:rsidRPr="004E2CBE" w:rsidRDefault="00130590">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4E2CBE">
        <w:rPr>
          <w:rFonts w:ascii="Mulish" w:hAnsi="Mulish"/>
          <w:sz w:val="18"/>
          <w:szCs w:val="18"/>
        </w:rPr>
        <w:t>The insu</w:t>
      </w:r>
      <w:r w:rsidR="0067493E" w:rsidRPr="004E2CBE">
        <w:rPr>
          <w:rFonts w:ascii="Mulish" w:hAnsi="Mulish"/>
          <w:sz w:val="18"/>
          <w:szCs w:val="18"/>
        </w:rPr>
        <w:t xml:space="preserve">rer’s plan for </w:t>
      </w:r>
      <w:r w:rsidR="004A65AB" w:rsidRPr="004E2CBE">
        <w:rPr>
          <w:rFonts w:ascii="Mulish" w:hAnsi="Mulish"/>
          <w:sz w:val="18"/>
          <w:szCs w:val="18"/>
        </w:rPr>
        <w:t>202</w:t>
      </w:r>
      <w:r w:rsidR="00D023C2" w:rsidRPr="004E2CBE">
        <w:rPr>
          <w:rFonts w:ascii="Mulish" w:hAnsi="Mulish"/>
          <w:sz w:val="18"/>
          <w:szCs w:val="18"/>
        </w:rPr>
        <w:t>4</w:t>
      </w:r>
      <w:r w:rsidR="0067493E" w:rsidRPr="004E2CBE">
        <w:rPr>
          <w:rFonts w:ascii="Mulish" w:hAnsi="Mulish"/>
          <w:sz w:val="18"/>
          <w:szCs w:val="18"/>
        </w:rPr>
        <w:t xml:space="preserve"> targets a</w:t>
      </w:r>
      <w:r w:rsidR="004A65AB" w:rsidRPr="004E2CBE">
        <w:rPr>
          <w:rFonts w:ascii="Mulish" w:hAnsi="Mulish"/>
          <w:sz w:val="18"/>
          <w:szCs w:val="18"/>
        </w:rPr>
        <w:t xml:space="preserve"> </w:t>
      </w:r>
      <w:r w:rsidR="00D023C2" w:rsidRPr="004E2CBE">
        <w:rPr>
          <w:rFonts w:ascii="Mulish" w:hAnsi="Mulish"/>
          <w:b/>
          <w:bCs/>
          <w:sz w:val="18"/>
          <w:szCs w:val="18"/>
        </w:rPr>
        <w:t>3</w:t>
      </w:r>
      <w:r w:rsidR="00D163D9" w:rsidRPr="004E2CBE">
        <w:rPr>
          <w:rFonts w:ascii="Mulish" w:hAnsi="Mulish"/>
          <w:b/>
          <w:bCs/>
          <w:sz w:val="18"/>
          <w:szCs w:val="18"/>
        </w:rPr>
        <w:t>2</w:t>
      </w:r>
      <w:r w:rsidR="004A65AB" w:rsidRPr="004E2CBE">
        <w:rPr>
          <w:rFonts w:ascii="Mulish" w:hAnsi="Mulish"/>
          <w:b/>
          <w:bCs/>
          <w:sz w:val="18"/>
          <w:szCs w:val="18"/>
        </w:rPr>
        <w:t>%</w:t>
      </w:r>
      <w:r w:rsidR="0067493E" w:rsidRPr="004E2CBE">
        <w:rPr>
          <w:rFonts w:ascii="Mulish" w:hAnsi="Mulish"/>
          <w:sz w:val="18"/>
          <w:szCs w:val="18"/>
        </w:rPr>
        <w:t xml:space="preserve"> growth in </w:t>
      </w:r>
      <w:r w:rsidR="00DC7529" w:rsidRPr="004E2CBE">
        <w:rPr>
          <w:rFonts w:ascii="Mulish" w:hAnsi="Mulish"/>
          <w:sz w:val="18"/>
          <w:szCs w:val="18"/>
        </w:rPr>
        <w:t xml:space="preserve">the GWP relative to the actual position in </w:t>
      </w:r>
      <w:r w:rsidR="004A65AB" w:rsidRPr="004E2CBE">
        <w:rPr>
          <w:rFonts w:ascii="Mulish" w:hAnsi="Mulish"/>
          <w:sz w:val="18"/>
          <w:szCs w:val="18"/>
        </w:rPr>
        <w:t>20</w:t>
      </w:r>
      <w:r w:rsidR="000D11DD" w:rsidRPr="004E2CBE">
        <w:rPr>
          <w:rFonts w:ascii="Mulish" w:hAnsi="Mulish"/>
          <w:sz w:val="18"/>
          <w:szCs w:val="18"/>
        </w:rPr>
        <w:t>2</w:t>
      </w:r>
      <w:r w:rsidR="00D023C2" w:rsidRPr="004E2CBE">
        <w:rPr>
          <w:rFonts w:ascii="Mulish" w:hAnsi="Mulish"/>
          <w:sz w:val="18"/>
          <w:szCs w:val="18"/>
        </w:rPr>
        <w:t>3</w:t>
      </w:r>
      <w:r w:rsidR="00802174" w:rsidRPr="004E2CBE">
        <w:rPr>
          <w:rFonts w:ascii="Mulish" w:hAnsi="Mulish"/>
          <w:sz w:val="18"/>
          <w:szCs w:val="18"/>
        </w:rPr>
        <w:t>, with an anticipated underwriting</w:t>
      </w:r>
      <w:r w:rsidR="004F685B" w:rsidRPr="004E2CBE">
        <w:rPr>
          <w:rFonts w:ascii="Mulish" w:hAnsi="Mulish"/>
          <w:sz w:val="18"/>
          <w:szCs w:val="18"/>
        </w:rPr>
        <w:t xml:space="preserve"> profit of </w:t>
      </w:r>
      <w:r w:rsidR="004F685B" w:rsidRPr="004E2CBE">
        <w:rPr>
          <w:rFonts w:ascii="Mulish" w:hAnsi="Mulish"/>
          <w:b/>
          <w:bCs/>
          <w:sz w:val="18"/>
          <w:szCs w:val="18"/>
        </w:rPr>
        <w:t xml:space="preserve">KES </w:t>
      </w:r>
      <w:r w:rsidR="0096558E" w:rsidRPr="004E2CBE">
        <w:rPr>
          <w:rFonts w:ascii="Mulish" w:hAnsi="Mulish"/>
          <w:b/>
          <w:bCs/>
          <w:sz w:val="18"/>
          <w:szCs w:val="18"/>
        </w:rPr>
        <w:t>0.7</w:t>
      </w:r>
      <w:r w:rsidR="004F685B" w:rsidRPr="004E2CBE">
        <w:rPr>
          <w:rFonts w:ascii="Mulish" w:hAnsi="Mulish"/>
          <w:b/>
          <w:bCs/>
          <w:sz w:val="18"/>
          <w:szCs w:val="18"/>
        </w:rPr>
        <w:t xml:space="preserve"> million</w:t>
      </w:r>
      <w:r w:rsidR="004F685B" w:rsidRPr="004E2CBE">
        <w:rPr>
          <w:rFonts w:ascii="Mulish" w:hAnsi="Mulish"/>
          <w:sz w:val="18"/>
          <w:szCs w:val="18"/>
        </w:rPr>
        <w:t>.</w:t>
      </w:r>
      <w:r w:rsidR="004E2CBE">
        <w:rPr>
          <w:rFonts w:ascii="Mulish" w:hAnsi="Mulish"/>
          <w:sz w:val="18"/>
          <w:szCs w:val="18"/>
        </w:rPr>
        <w:t xml:space="preserve"> </w:t>
      </w:r>
      <w:r w:rsidR="005E252E" w:rsidRPr="004E2CBE">
        <w:rPr>
          <w:rFonts w:ascii="Mulish" w:hAnsi="Mulish"/>
          <w:sz w:val="18"/>
          <w:szCs w:val="18"/>
        </w:rPr>
        <w:t>In addition to</w:t>
      </w:r>
      <w:r w:rsidR="007D0CB6" w:rsidRPr="004E2CBE">
        <w:rPr>
          <w:rFonts w:ascii="Mulish" w:hAnsi="Mulish"/>
          <w:sz w:val="18"/>
          <w:szCs w:val="18"/>
        </w:rPr>
        <w:t xml:space="preserve"> </w:t>
      </w:r>
      <w:r w:rsidR="00C118FA" w:rsidRPr="004E2CBE">
        <w:rPr>
          <w:rFonts w:ascii="Mulish" w:hAnsi="Mulish"/>
          <w:sz w:val="18"/>
          <w:szCs w:val="18"/>
        </w:rPr>
        <w:t>increas</w:t>
      </w:r>
      <w:r w:rsidR="0055309B" w:rsidRPr="004E2CBE">
        <w:rPr>
          <w:rFonts w:ascii="Mulish" w:hAnsi="Mulish"/>
          <w:sz w:val="18"/>
          <w:szCs w:val="18"/>
        </w:rPr>
        <w:t>ing</w:t>
      </w:r>
      <w:r w:rsidR="00C118FA" w:rsidRPr="004E2CBE">
        <w:rPr>
          <w:rFonts w:ascii="Mulish" w:hAnsi="Mulish"/>
          <w:sz w:val="18"/>
          <w:szCs w:val="18"/>
        </w:rPr>
        <w:t xml:space="preserve"> i</w:t>
      </w:r>
      <w:r w:rsidR="00E56E32" w:rsidRPr="004E2CBE">
        <w:rPr>
          <w:rFonts w:ascii="Mulish" w:hAnsi="Mulish"/>
          <w:sz w:val="18"/>
          <w:szCs w:val="18"/>
        </w:rPr>
        <w:t>ts</w:t>
      </w:r>
      <w:r w:rsidR="00B44521" w:rsidRPr="004E2CBE">
        <w:rPr>
          <w:rFonts w:ascii="Mulish" w:hAnsi="Mulish"/>
          <w:sz w:val="18"/>
          <w:szCs w:val="18"/>
        </w:rPr>
        <w:t xml:space="preserve"> premium income, t</w:t>
      </w:r>
      <w:r w:rsidR="008A5680" w:rsidRPr="004E2CBE">
        <w:rPr>
          <w:rFonts w:ascii="Mulish" w:hAnsi="Mulish"/>
          <w:sz w:val="18"/>
          <w:szCs w:val="18"/>
        </w:rPr>
        <w:t xml:space="preserve">he insurer expects to </w:t>
      </w:r>
      <w:r w:rsidR="00220DAC" w:rsidRPr="004E2CBE">
        <w:rPr>
          <w:rFonts w:ascii="Mulish" w:hAnsi="Mulish"/>
          <w:sz w:val="18"/>
          <w:szCs w:val="18"/>
        </w:rPr>
        <w:t xml:space="preserve">further </w:t>
      </w:r>
      <w:r w:rsidR="00B56BF9" w:rsidRPr="004E2CBE">
        <w:rPr>
          <w:rFonts w:ascii="Mulish" w:hAnsi="Mulish"/>
          <w:sz w:val="18"/>
          <w:szCs w:val="18"/>
        </w:rPr>
        <w:t xml:space="preserve">reduce </w:t>
      </w:r>
      <w:r w:rsidR="00220DAC" w:rsidRPr="004E2CBE">
        <w:rPr>
          <w:rFonts w:ascii="Mulish" w:hAnsi="Mulish"/>
          <w:sz w:val="18"/>
          <w:szCs w:val="18"/>
        </w:rPr>
        <w:t>its</w:t>
      </w:r>
      <w:r w:rsidR="00B56BF9" w:rsidRPr="004E2CBE">
        <w:rPr>
          <w:rFonts w:ascii="Mulish" w:hAnsi="Mulish"/>
          <w:sz w:val="18"/>
          <w:szCs w:val="18"/>
        </w:rPr>
        <w:t xml:space="preserve"> </w:t>
      </w:r>
      <w:r w:rsidR="00E37A9D" w:rsidRPr="004E2CBE">
        <w:rPr>
          <w:rFonts w:ascii="Mulish" w:hAnsi="Mulish"/>
          <w:sz w:val="18"/>
          <w:szCs w:val="18"/>
        </w:rPr>
        <w:t>claim</w:t>
      </w:r>
      <w:r w:rsidR="00220DAC" w:rsidRPr="004E2CBE">
        <w:rPr>
          <w:rFonts w:ascii="Mulish" w:hAnsi="Mulish"/>
          <w:sz w:val="18"/>
          <w:szCs w:val="18"/>
        </w:rPr>
        <w:t xml:space="preserve"> ratio</w:t>
      </w:r>
      <w:r w:rsidR="00B56BF9" w:rsidRPr="004E2CBE">
        <w:rPr>
          <w:rFonts w:ascii="Mulish" w:hAnsi="Mulish"/>
          <w:sz w:val="18"/>
          <w:szCs w:val="18"/>
        </w:rPr>
        <w:t xml:space="preserve"> in</w:t>
      </w:r>
      <w:r w:rsidR="00815A88" w:rsidRPr="004E2CBE">
        <w:rPr>
          <w:rFonts w:ascii="Mulish" w:hAnsi="Mulish"/>
          <w:sz w:val="18"/>
          <w:szCs w:val="18"/>
        </w:rPr>
        <w:t xml:space="preserve"> the financial year</w:t>
      </w:r>
      <w:r w:rsidR="00B56BF9" w:rsidRPr="004E2CBE">
        <w:rPr>
          <w:rFonts w:ascii="Mulish" w:hAnsi="Mulish"/>
          <w:sz w:val="18"/>
          <w:szCs w:val="18"/>
        </w:rPr>
        <w:t xml:space="preserve"> </w:t>
      </w:r>
      <w:r w:rsidR="004F12C0" w:rsidRPr="004E2CBE">
        <w:rPr>
          <w:rFonts w:ascii="Mulish" w:hAnsi="Mulish"/>
          <w:sz w:val="18"/>
          <w:szCs w:val="18"/>
        </w:rPr>
        <w:t>202</w:t>
      </w:r>
      <w:r w:rsidR="008D6371">
        <w:rPr>
          <w:rFonts w:ascii="Mulish" w:hAnsi="Mulish"/>
          <w:sz w:val="18"/>
          <w:szCs w:val="18"/>
        </w:rPr>
        <w:t>4</w:t>
      </w:r>
      <w:r w:rsidR="004F12C0" w:rsidRPr="004E2CBE">
        <w:rPr>
          <w:rFonts w:ascii="Mulish" w:hAnsi="Mulish"/>
          <w:sz w:val="18"/>
          <w:szCs w:val="18"/>
        </w:rPr>
        <w:t xml:space="preserve"> </w:t>
      </w:r>
      <w:r w:rsidR="002A2FCB" w:rsidRPr="004E2CBE">
        <w:rPr>
          <w:rFonts w:ascii="Mulish" w:hAnsi="Mulish"/>
          <w:sz w:val="18"/>
          <w:szCs w:val="18"/>
        </w:rPr>
        <w:t>from</w:t>
      </w:r>
      <w:r w:rsidR="00815A88" w:rsidRPr="004E2CBE">
        <w:rPr>
          <w:rFonts w:ascii="Mulish" w:hAnsi="Mulish"/>
          <w:sz w:val="18"/>
          <w:szCs w:val="18"/>
        </w:rPr>
        <w:t xml:space="preserve"> </w:t>
      </w:r>
      <w:r w:rsidR="00C434F5" w:rsidRPr="004E2CBE">
        <w:rPr>
          <w:rFonts w:ascii="Mulish" w:hAnsi="Mulish"/>
          <w:b/>
          <w:bCs/>
          <w:sz w:val="18"/>
          <w:szCs w:val="18"/>
        </w:rPr>
        <w:t>6</w:t>
      </w:r>
      <w:r w:rsidR="00716BDA" w:rsidRPr="004E2CBE">
        <w:rPr>
          <w:rFonts w:ascii="Mulish" w:hAnsi="Mulish"/>
          <w:b/>
          <w:bCs/>
          <w:sz w:val="18"/>
          <w:szCs w:val="18"/>
        </w:rPr>
        <w:t>6</w:t>
      </w:r>
      <w:r w:rsidR="005A488F" w:rsidRPr="004E2CBE">
        <w:rPr>
          <w:rFonts w:ascii="Mulish" w:hAnsi="Mulish"/>
          <w:b/>
          <w:bCs/>
          <w:sz w:val="18"/>
          <w:szCs w:val="18"/>
        </w:rPr>
        <w:t>%</w:t>
      </w:r>
      <w:r w:rsidR="005A488F" w:rsidRPr="004E2CBE">
        <w:rPr>
          <w:rFonts w:ascii="Mulish" w:hAnsi="Mulish"/>
          <w:sz w:val="18"/>
          <w:szCs w:val="18"/>
        </w:rPr>
        <w:t xml:space="preserve"> to </w:t>
      </w:r>
      <w:r w:rsidR="00E37A9D" w:rsidRPr="004E2CBE">
        <w:rPr>
          <w:rFonts w:ascii="Mulish" w:hAnsi="Mulish"/>
          <w:b/>
          <w:bCs/>
          <w:sz w:val="18"/>
          <w:szCs w:val="18"/>
        </w:rPr>
        <w:t>6</w:t>
      </w:r>
      <w:r w:rsidR="00716BDA" w:rsidRPr="004E2CBE">
        <w:rPr>
          <w:rFonts w:ascii="Mulish" w:hAnsi="Mulish"/>
          <w:b/>
          <w:bCs/>
          <w:sz w:val="18"/>
          <w:szCs w:val="18"/>
        </w:rPr>
        <w:t>0</w:t>
      </w:r>
      <w:r w:rsidR="00232317" w:rsidRPr="004E2CBE">
        <w:rPr>
          <w:rFonts w:ascii="Mulish" w:hAnsi="Mulish"/>
          <w:b/>
          <w:bCs/>
          <w:sz w:val="18"/>
          <w:szCs w:val="18"/>
        </w:rPr>
        <w:t>%</w:t>
      </w:r>
      <w:r w:rsidR="00F62950" w:rsidRPr="004E2CBE">
        <w:rPr>
          <w:rFonts w:ascii="Mulish" w:hAnsi="Mulish"/>
          <w:sz w:val="18"/>
          <w:szCs w:val="18"/>
        </w:rPr>
        <w:t>. These are expected to be the main contributors t</w:t>
      </w:r>
      <w:r w:rsidR="00FD7F24" w:rsidRPr="004E2CBE">
        <w:rPr>
          <w:rFonts w:ascii="Mulish" w:hAnsi="Mulish"/>
          <w:sz w:val="18"/>
          <w:szCs w:val="18"/>
        </w:rPr>
        <w:t>o</w:t>
      </w:r>
      <w:r w:rsidR="004F12C0" w:rsidRPr="004E2CBE">
        <w:rPr>
          <w:rFonts w:ascii="Mulish" w:hAnsi="Mulish"/>
          <w:sz w:val="18"/>
          <w:szCs w:val="18"/>
        </w:rPr>
        <w:t xml:space="preserve"> an improved underwriting experience in that year.</w:t>
      </w:r>
    </w:p>
    <w:p w14:paraId="321502F4" w14:textId="3A6CED88" w:rsidR="00A63CEE" w:rsidRPr="00945F97" w:rsidRDefault="00A63CEE" w:rsidP="00923455">
      <w:pPr>
        <w:widowControl/>
        <w:autoSpaceDE w:val="0"/>
        <w:autoSpaceDN w:val="0"/>
        <w:adjustRightInd w:val="0"/>
        <w:spacing w:before="240" w:after="240" w:line="276" w:lineRule="auto"/>
        <w:jc w:val="both"/>
        <w:rPr>
          <w:rFonts w:ascii="Lato" w:hAnsi="Lato"/>
          <w:sz w:val="18"/>
          <w:szCs w:val="18"/>
        </w:rPr>
        <w:sectPr w:rsidR="00A63CEE" w:rsidRPr="00945F97" w:rsidSect="009C5642">
          <w:headerReference w:type="first" r:id="rId33"/>
          <w:footerReference w:type="first" r:id="rId34"/>
          <w:pgSz w:w="16838" w:h="11906" w:orient="landscape" w:code="9"/>
          <w:pgMar w:top="706" w:right="1253" w:bottom="706" w:left="850" w:header="562" w:footer="562" w:gutter="0"/>
          <w:cols w:space="720"/>
          <w:titlePg/>
          <w:docGrid w:linePitch="360"/>
        </w:sectPr>
      </w:pPr>
    </w:p>
    <w:p w14:paraId="3753597B" w14:textId="1D137864" w:rsidR="00C34695" w:rsidRPr="001E7AD7" w:rsidRDefault="00D808AC" w:rsidP="00050694">
      <w:pPr>
        <w:pStyle w:val="Heading3"/>
      </w:pPr>
      <w:r w:rsidRPr="001E7AD7">
        <w:lastRenderedPageBreak/>
        <w:t>Track Record – Achievement of Premium Budget</w:t>
      </w:r>
    </w:p>
    <w:p w14:paraId="0EFE5BF7" w14:textId="0787D5FB" w:rsidR="0009502D" w:rsidRDefault="00446DA9" w:rsidP="00245921">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7E2E56">
        <w:rPr>
          <w:rFonts w:ascii="Mulish" w:hAnsi="Mulish"/>
          <w:sz w:val="18"/>
          <w:szCs w:val="18"/>
        </w:rPr>
        <w:t xml:space="preserve">The </w:t>
      </w:r>
      <w:r w:rsidR="00FF45D6" w:rsidRPr="007E2E56">
        <w:rPr>
          <w:rFonts w:ascii="Mulish" w:hAnsi="Mulish"/>
          <w:sz w:val="18"/>
          <w:szCs w:val="18"/>
        </w:rPr>
        <w:t xml:space="preserve">table below shows the insurer’s budget achievement track record as well as </w:t>
      </w:r>
      <w:r w:rsidR="00C46F31" w:rsidRPr="007E2E56">
        <w:rPr>
          <w:rFonts w:ascii="Mulish" w:hAnsi="Mulish"/>
          <w:sz w:val="18"/>
          <w:szCs w:val="18"/>
        </w:rPr>
        <w:t>plans for 202</w:t>
      </w:r>
      <w:r w:rsidR="00A3110D">
        <w:rPr>
          <w:rFonts w:ascii="Mulish" w:hAnsi="Mulish"/>
          <w:sz w:val="18"/>
          <w:szCs w:val="18"/>
        </w:rPr>
        <w:t>3.</w:t>
      </w:r>
    </w:p>
    <w:tbl>
      <w:tblPr>
        <w:tblW w:w="10337" w:type="dxa"/>
        <w:jc w:val="center"/>
        <w:tblLook w:val="04A0" w:firstRow="1" w:lastRow="0" w:firstColumn="1" w:lastColumn="0" w:noHBand="0" w:noVBand="1"/>
      </w:tblPr>
      <w:tblGrid>
        <w:gridCol w:w="3014"/>
        <w:gridCol w:w="1104"/>
        <w:gridCol w:w="1353"/>
        <w:gridCol w:w="1352"/>
        <w:gridCol w:w="1170"/>
        <w:gridCol w:w="1171"/>
        <w:gridCol w:w="1173"/>
      </w:tblGrid>
      <w:tr w:rsidR="00295EF5" w:rsidRPr="00295EF5" w14:paraId="210F7B2F" w14:textId="77777777" w:rsidTr="00295EF5">
        <w:trPr>
          <w:trHeight w:val="565"/>
          <w:jc w:val="center"/>
        </w:trPr>
        <w:tc>
          <w:tcPr>
            <w:tcW w:w="10337" w:type="dxa"/>
            <w:gridSpan w:val="7"/>
            <w:tcBorders>
              <w:top w:val="nil"/>
              <w:left w:val="nil"/>
              <w:bottom w:val="nil"/>
              <w:right w:val="nil"/>
            </w:tcBorders>
            <w:shd w:val="clear" w:color="000000" w:fill="0137A6"/>
            <w:vAlign w:val="center"/>
            <w:hideMark/>
          </w:tcPr>
          <w:p w14:paraId="1789EB2A" w14:textId="77777777" w:rsidR="00295EF5" w:rsidRPr="00295EF5" w:rsidRDefault="00295EF5" w:rsidP="00295EF5">
            <w:pPr>
              <w:widowControl/>
              <w:jc w:val="center"/>
              <w:rPr>
                <w:rFonts w:ascii="Mulish" w:eastAsia="Times New Roman" w:hAnsi="Mulish" w:cs="Calibri"/>
                <w:b/>
                <w:color w:val="FFFFFF"/>
                <w:sz w:val="18"/>
                <w:szCs w:val="18"/>
              </w:rPr>
            </w:pPr>
            <w:r w:rsidRPr="00295EF5">
              <w:rPr>
                <w:rFonts w:ascii="Mulish" w:eastAsia="Times New Roman" w:hAnsi="Mulish" w:cs="Calibri"/>
                <w:b/>
                <w:color w:val="FFFFFF"/>
                <w:sz w:val="18"/>
                <w:szCs w:val="18"/>
              </w:rPr>
              <w:t>Pioneer General Insurance Limited</w:t>
            </w:r>
            <w:r w:rsidRPr="00295EF5">
              <w:rPr>
                <w:rFonts w:ascii="Mulish" w:eastAsia="Times New Roman" w:hAnsi="Mulish" w:cs="Calibri"/>
                <w:b/>
                <w:color w:val="FFFFFF"/>
                <w:sz w:val="18"/>
                <w:szCs w:val="18"/>
              </w:rPr>
              <w:br/>
              <w:t>Track-record in Budget Achievements - KES '000</w:t>
            </w:r>
          </w:p>
        </w:tc>
      </w:tr>
      <w:tr w:rsidR="00295EF5" w:rsidRPr="00295EF5" w14:paraId="70C41E34" w14:textId="77777777" w:rsidTr="00365D37">
        <w:trPr>
          <w:trHeight w:val="277"/>
          <w:jc w:val="center"/>
        </w:trPr>
        <w:tc>
          <w:tcPr>
            <w:tcW w:w="3014" w:type="dxa"/>
            <w:tcBorders>
              <w:top w:val="nil"/>
              <w:left w:val="nil"/>
              <w:bottom w:val="single" w:sz="8" w:space="0" w:color="0137A6"/>
              <w:right w:val="nil"/>
            </w:tcBorders>
            <w:shd w:val="clear" w:color="auto" w:fill="DEEAF6" w:themeFill="accent1" w:themeFillTint="33"/>
            <w:noWrap/>
            <w:vAlign w:val="center"/>
            <w:hideMark/>
          </w:tcPr>
          <w:p w14:paraId="69F57424" w14:textId="77777777" w:rsidR="00295EF5" w:rsidRPr="00295EF5" w:rsidRDefault="00295EF5" w:rsidP="00295EF5">
            <w:pPr>
              <w:widowControl/>
              <w:rPr>
                <w:rFonts w:ascii="Mulish" w:eastAsia="Times New Roman" w:hAnsi="Mulish" w:cs="Calibri"/>
                <w:b/>
                <w:color w:val="0137A6"/>
                <w:sz w:val="18"/>
                <w:szCs w:val="18"/>
              </w:rPr>
            </w:pPr>
            <w:r w:rsidRPr="00295EF5">
              <w:rPr>
                <w:rFonts w:ascii="Mulish" w:eastAsia="Times New Roman" w:hAnsi="Mulish" w:cs="Calibri"/>
                <w:b/>
                <w:color w:val="0137A6"/>
                <w:sz w:val="18"/>
                <w:szCs w:val="18"/>
              </w:rPr>
              <w:t> </w:t>
            </w:r>
          </w:p>
        </w:tc>
        <w:tc>
          <w:tcPr>
            <w:tcW w:w="1104" w:type="dxa"/>
            <w:tcBorders>
              <w:top w:val="nil"/>
              <w:left w:val="nil"/>
              <w:bottom w:val="single" w:sz="8" w:space="0" w:color="0137A6"/>
              <w:right w:val="nil"/>
            </w:tcBorders>
            <w:shd w:val="clear" w:color="auto" w:fill="DEEAF6" w:themeFill="accent1" w:themeFillTint="33"/>
            <w:noWrap/>
            <w:vAlign w:val="center"/>
            <w:hideMark/>
          </w:tcPr>
          <w:p w14:paraId="08758084"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2019</w:t>
            </w:r>
          </w:p>
        </w:tc>
        <w:tc>
          <w:tcPr>
            <w:tcW w:w="1352" w:type="dxa"/>
            <w:tcBorders>
              <w:top w:val="nil"/>
              <w:left w:val="nil"/>
              <w:bottom w:val="single" w:sz="8" w:space="0" w:color="0137A6"/>
              <w:right w:val="nil"/>
            </w:tcBorders>
            <w:shd w:val="clear" w:color="auto" w:fill="DEEAF6" w:themeFill="accent1" w:themeFillTint="33"/>
            <w:noWrap/>
            <w:vAlign w:val="center"/>
            <w:hideMark/>
          </w:tcPr>
          <w:p w14:paraId="1ED00FF6"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2020</w:t>
            </w:r>
          </w:p>
        </w:tc>
        <w:tc>
          <w:tcPr>
            <w:tcW w:w="1351" w:type="dxa"/>
            <w:tcBorders>
              <w:top w:val="nil"/>
              <w:left w:val="nil"/>
              <w:bottom w:val="single" w:sz="8" w:space="0" w:color="0137A6"/>
              <w:right w:val="nil"/>
            </w:tcBorders>
            <w:shd w:val="clear" w:color="auto" w:fill="DEEAF6" w:themeFill="accent1" w:themeFillTint="33"/>
            <w:noWrap/>
            <w:vAlign w:val="center"/>
            <w:hideMark/>
          </w:tcPr>
          <w:p w14:paraId="2F011933"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2021</w:t>
            </w:r>
          </w:p>
        </w:tc>
        <w:tc>
          <w:tcPr>
            <w:tcW w:w="1170" w:type="dxa"/>
            <w:tcBorders>
              <w:top w:val="nil"/>
              <w:left w:val="nil"/>
              <w:bottom w:val="single" w:sz="8" w:space="0" w:color="0137A6"/>
              <w:right w:val="nil"/>
            </w:tcBorders>
            <w:shd w:val="clear" w:color="auto" w:fill="DEEAF6" w:themeFill="accent1" w:themeFillTint="33"/>
            <w:noWrap/>
            <w:vAlign w:val="center"/>
            <w:hideMark/>
          </w:tcPr>
          <w:p w14:paraId="58308248"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2022</w:t>
            </w:r>
          </w:p>
        </w:tc>
        <w:tc>
          <w:tcPr>
            <w:tcW w:w="1170" w:type="dxa"/>
            <w:tcBorders>
              <w:top w:val="nil"/>
              <w:left w:val="nil"/>
              <w:bottom w:val="single" w:sz="8" w:space="0" w:color="0137A6"/>
              <w:right w:val="nil"/>
            </w:tcBorders>
            <w:shd w:val="clear" w:color="auto" w:fill="DEEAF6" w:themeFill="accent1" w:themeFillTint="33"/>
            <w:noWrap/>
            <w:vAlign w:val="center"/>
            <w:hideMark/>
          </w:tcPr>
          <w:p w14:paraId="5802EC4E"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2023</w:t>
            </w:r>
          </w:p>
        </w:tc>
        <w:tc>
          <w:tcPr>
            <w:tcW w:w="1171" w:type="dxa"/>
            <w:tcBorders>
              <w:top w:val="nil"/>
              <w:left w:val="nil"/>
              <w:bottom w:val="single" w:sz="8" w:space="0" w:color="0137A6"/>
              <w:right w:val="nil"/>
            </w:tcBorders>
            <w:shd w:val="clear" w:color="auto" w:fill="DEEAF6" w:themeFill="accent1" w:themeFillTint="33"/>
            <w:noWrap/>
            <w:vAlign w:val="center"/>
            <w:hideMark/>
          </w:tcPr>
          <w:p w14:paraId="0330589D"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2024</w:t>
            </w:r>
          </w:p>
        </w:tc>
      </w:tr>
      <w:tr w:rsidR="00295EF5" w:rsidRPr="00295EF5" w14:paraId="20233D05" w14:textId="77777777" w:rsidTr="00295EF5">
        <w:trPr>
          <w:trHeight w:val="214"/>
          <w:jc w:val="center"/>
        </w:trPr>
        <w:tc>
          <w:tcPr>
            <w:tcW w:w="3014" w:type="dxa"/>
            <w:tcBorders>
              <w:top w:val="nil"/>
              <w:left w:val="nil"/>
              <w:bottom w:val="nil"/>
              <w:right w:val="nil"/>
            </w:tcBorders>
            <w:shd w:val="clear" w:color="000000" w:fill="FFFFFF"/>
            <w:noWrap/>
            <w:vAlign w:val="center"/>
            <w:hideMark/>
          </w:tcPr>
          <w:p w14:paraId="2EC7A050"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FCR 2018</w:t>
            </w:r>
          </w:p>
        </w:tc>
        <w:tc>
          <w:tcPr>
            <w:tcW w:w="1104" w:type="dxa"/>
            <w:tcBorders>
              <w:top w:val="nil"/>
              <w:left w:val="nil"/>
              <w:bottom w:val="nil"/>
              <w:right w:val="nil"/>
            </w:tcBorders>
            <w:shd w:val="clear" w:color="000000" w:fill="D9E1F2"/>
            <w:noWrap/>
            <w:vAlign w:val="center"/>
            <w:hideMark/>
          </w:tcPr>
          <w:p w14:paraId="3B5DEB5D" w14:textId="77777777" w:rsidR="00295EF5" w:rsidRPr="00295EF5" w:rsidRDefault="00295EF5" w:rsidP="00295EF5">
            <w:pPr>
              <w:widowControl/>
              <w:jc w:val="right"/>
              <w:rPr>
                <w:rFonts w:ascii="Mulish" w:eastAsia="Times New Roman" w:hAnsi="Mulish" w:cs="Calibri"/>
                <w:b/>
                <w:color w:val="000000"/>
                <w:sz w:val="18"/>
                <w:szCs w:val="18"/>
              </w:rPr>
            </w:pPr>
            <w:r w:rsidRPr="00295EF5">
              <w:rPr>
                <w:rFonts w:ascii="Mulish" w:eastAsia="Times New Roman" w:hAnsi="Mulish" w:cs="Calibri"/>
                <w:b/>
                <w:color w:val="000000"/>
                <w:sz w:val="18"/>
                <w:szCs w:val="18"/>
              </w:rPr>
              <w:t>857,500</w:t>
            </w:r>
          </w:p>
        </w:tc>
        <w:tc>
          <w:tcPr>
            <w:tcW w:w="1352" w:type="dxa"/>
            <w:tcBorders>
              <w:top w:val="nil"/>
              <w:left w:val="nil"/>
              <w:bottom w:val="nil"/>
              <w:right w:val="nil"/>
            </w:tcBorders>
            <w:shd w:val="clear" w:color="000000" w:fill="0137A6"/>
            <w:noWrap/>
            <w:vAlign w:val="center"/>
            <w:hideMark/>
          </w:tcPr>
          <w:p w14:paraId="1D1B2182" w14:textId="77777777" w:rsidR="00295EF5" w:rsidRPr="00295EF5" w:rsidRDefault="00295EF5" w:rsidP="00295EF5">
            <w:pPr>
              <w:widowControl/>
              <w:jc w:val="right"/>
              <w:rPr>
                <w:rFonts w:ascii="Mulish" w:eastAsia="Times New Roman" w:hAnsi="Mulish" w:cs="Calibri"/>
                <w:b/>
                <w:color w:val="FFFFFF"/>
                <w:sz w:val="18"/>
                <w:szCs w:val="18"/>
              </w:rPr>
            </w:pPr>
            <w:r w:rsidRPr="00295EF5">
              <w:rPr>
                <w:rFonts w:ascii="Mulish" w:eastAsia="Times New Roman" w:hAnsi="Mulish" w:cs="Calibri"/>
                <w:b/>
                <w:color w:val="FFFFFF"/>
                <w:sz w:val="18"/>
                <w:szCs w:val="18"/>
              </w:rPr>
              <w:t>1,064,000</w:t>
            </w:r>
          </w:p>
        </w:tc>
        <w:tc>
          <w:tcPr>
            <w:tcW w:w="1351" w:type="dxa"/>
            <w:tcBorders>
              <w:top w:val="nil"/>
              <w:left w:val="nil"/>
              <w:bottom w:val="nil"/>
              <w:right w:val="nil"/>
            </w:tcBorders>
            <w:shd w:val="clear" w:color="000000" w:fill="FFFFFF"/>
            <w:noWrap/>
            <w:vAlign w:val="center"/>
            <w:hideMark/>
          </w:tcPr>
          <w:p w14:paraId="34E14015"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406446E3"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62004376"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000000" w:fill="FFFFFF"/>
            <w:noWrap/>
            <w:vAlign w:val="center"/>
            <w:hideMark/>
          </w:tcPr>
          <w:p w14:paraId="3F28ED45"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r>
      <w:tr w:rsidR="00295EF5" w:rsidRPr="00295EF5" w14:paraId="48B7E063" w14:textId="77777777" w:rsidTr="00295EF5">
        <w:trPr>
          <w:trHeight w:val="239"/>
          <w:jc w:val="center"/>
        </w:trPr>
        <w:tc>
          <w:tcPr>
            <w:tcW w:w="3014" w:type="dxa"/>
            <w:tcBorders>
              <w:top w:val="nil"/>
              <w:left w:val="nil"/>
              <w:bottom w:val="nil"/>
              <w:right w:val="nil"/>
            </w:tcBorders>
            <w:shd w:val="clear" w:color="000000" w:fill="FFFFFF"/>
            <w:noWrap/>
            <w:vAlign w:val="center"/>
            <w:hideMark/>
          </w:tcPr>
          <w:p w14:paraId="02E8B134"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FCR 2019</w:t>
            </w:r>
          </w:p>
        </w:tc>
        <w:tc>
          <w:tcPr>
            <w:tcW w:w="1104" w:type="dxa"/>
            <w:tcBorders>
              <w:top w:val="nil"/>
              <w:left w:val="nil"/>
              <w:bottom w:val="nil"/>
              <w:right w:val="nil"/>
            </w:tcBorders>
            <w:shd w:val="clear" w:color="000000" w:fill="FFFFFF"/>
            <w:noWrap/>
            <w:vAlign w:val="center"/>
            <w:hideMark/>
          </w:tcPr>
          <w:p w14:paraId="33E2B6D6"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860,493</w:t>
            </w:r>
          </w:p>
        </w:tc>
        <w:tc>
          <w:tcPr>
            <w:tcW w:w="1352" w:type="dxa"/>
            <w:tcBorders>
              <w:top w:val="nil"/>
              <w:left w:val="nil"/>
              <w:bottom w:val="nil"/>
              <w:right w:val="nil"/>
            </w:tcBorders>
            <w:shd w:val="clear" w:color="000000" w:fill="D9E1F2"/>
            <w:noWrap/>
            <w:vAlign w:val="center"/>
            <w:hideMark/>
          </w:tcPr>
          <w:p w14:paraId="1B8D0A43" w14:textId="77777777" w:rsidR="00295EF5" w:rsidRPr="00295EF5" w:rsidRDefault="00295EF5" w:rsidP="00295EF5">
            <w:pPr>
              <w:widowControl/>
              <w:jc w:val="right"/>
              <w:rPr>
                <w:rFonts w:ascii="Mulish" w:eastAsia="Times New Roman" w:hAnsi="Mulish" w:cs="Calibri"/>
                <w:b/>
                <w:color w:val="000000"/>
                <w:sz w:val="18"/>
                <w:szCs w:val="18"/>
              </w:rPr>
            </w:pPr>
            <w:r w:rsidRPr="00295EF5">
              <w:rPr>
                <w:rFonts w:ascii="Mulish" w:eastAsia="Times New Roman" w:hAnsi="Mulish" w:cs="Calibri"/>
                <w:b/>
                <w:color w:val="000000"/>
                <w:sz w:val="18"/>
                <w:szCs w:val="18"/>
              </w:rPr>
              <w:t>1,064,000</w:t>
            </w:r>
          </w:p>
        </w:tc>
        <w:tc>
          <w:tcPr>
            <w:tcW w:w="1351" w:type="dxa"/>
            <w:tcBorders>
              <w:top w:val="nil"/>
              <w:left w:val="nil"/>
              <w:bottom w:val="nil"/>
              <w:right w:val="nil"/>
            </w:tcBorders>
            <w:shd w:val="clear" w:color="000000" w:fill="0137A6"/>
            <w:noWrap/>
            <w:vAlign w:val="center"/>
            <w:hideMark/>
          </w:tcPr>
          <w:p w14:paraId="0CCF60A5" w14:textId="77777777" w:rsidR="00295EF5" w:rsidRPr="00295EF5" w:rsidRDefault="00295EF5" w:rsidP="00295EF5">
            <w:pPr>
              <w:widowControl/>
              <w:jc w:val="right"/>
              <w:rPr>
                <w:rFonts w:ascii="Mulish" w:eastAsia="Times New Roman" w:hAnsi="Mulish" w:cs="Calibri"/>
                <w:b/>
                <w:color w:val="FFFFFF"/>
                <w:sz w:val="18"/>
                <w:szCs w:val="18"/>
              </w:rPr>
            </w:pPr>
            <w:r w:rsidRPr="00295EF5">
              <w:rPr>
                <w:rFonts w:ascii="Mulish" w:eastAsia="Times New Roman" w:hAnsi="Mulish" w:cs="Calibri"/>
                <w:b/>
                <w:color w:val="FFFFFF"/>
                <w:sz w:val="18"/>
                <w:szCs w:val="18"/>
              </w:rPr>
              <w:t>1,209,379</w:t>
            </w:r>
          </w:p>
        </w:tc>
        <w:tc>
          <w:tcPr>
            <w:tcW w:w="1170" w:type="dxa"/>
            <w:tcBorders>
              <w:top w:val="nil"/>
              <w:left w:val="nil"/>
              <w:bottom w:val="nil"/>
              <w:right w:val="nil"/>
            </w:tcBorders>
            <w:shd w:val="clear" w:color="000000" w:fill="FFFFFF"/>
            <w:noWrap/>
            <w:vAlign w:val="center"/>
            <w:hideMark/>
          </w:tcPr>
          <w:p w14:paraId="0ABB452E"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4D59A1C5"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000000" w:fill="FFFFFF"/>
            <w:noWrap/>
            <w:vAlign w:val="center"/>
            <w:hideMark/>
          </w:tcPr>
          <w:p w14:paraId="029FD4EB"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r>
      <w:tr w:rsidR="00295EF5" w:rsidRPr="00295EF5" w14:paraId="67894355" w14:textId="77777777" w:rsidTr="00295EF5">
        <w:trPr>
          <w:trHeight w:val="239"/>
          <w:jc w:val="center"/>
        </w:trPr>
        <w:tc>
          <w:tcPr>
            <w:tcW w:w="3014" w:type="dxa"/>
            <w:tcBorders>
              <w:top w:val="nil"/>
              <w:left w:val="nil"/>
              <w:bottom w:val="nil"/>
              <w:right w:val="nil"/>
            </w:tcBorders>
            <w:shd w:val="clear" w:color="000000" w:fill="FFFFFF"/>
            <w:noWrap/>
            <w:vAlign w:val="center"/>
            <w:hideMark/>
          </w:tcPr>
          <w:p w14:paraId="51280577"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FCR 2020</w:t>
            </w:r>
          </w:p>
        </w:tc>
        <w:tc>
          <w:tcPr>
            <w:tcW w:w="1104" w:type="dxa"/>
            <w:tcBorders>
              <w:top w:val="nil"/>
              <w:left w:val="nil"/>
              <w:bottom w:val="nil"/>
              <w:right w:val="nil"/>
            </w:tcBorders>
            <w:shd w:val="clear" w:color="auto" w:fill="auto"/>
            <w:noWrap/>
            <w:vAlign w:val="center"/>
            <w:hideMark/>
          </w:tcPr>
          <w:p w14:paraId="07668C5D"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860,493</w:t>
            </w:r>
          </w:p>
        </w:tc>
        <w:tc>
          <w:tcPr>
            <w:tcW w:w="1352" w:type="dxa"/>
            <w:tcBorders>
              <w:top w:val="nil"/>
              <w:left w:val="nil"/>
              <w:bottom w:val="nil"/>
              <w:right w:val="nil"/>
            </w:tcBorders>
            <w:shd w:val="clear" w:color="000000" w:fill="FFFFFF"/>
            <w:noWrap/>
            <w:vAlign w:val="center"/>
            <w:hideMark/>
          </w:tcPr>
          <w:p w14:paraId="04236F01"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883,816</w:t>
            </w:r>
          </w:p>
        </w:tc>
        <w:tc>
          <w:tcPr>
            <w:tcW w:w="1351" w:type="dxa"/>
            <w:tcBorders>
              <w:top w:val="nil"/>
              <w:left w:val="nil"/>
              <w:bottom w:val="nil"/>
              <w:right w:val="nil"/>
            </w:tcBorders>
            <w:shd w:val="clear" w:color="000000" w:fill="D9E1F2"/>
            <w:noWrap/>
            <w:vAlign w:val="center"/>
            <w:hideMark/>
          </w:tcPr>
          <w:p w14:paraId="5E663B13" w14:textId="77777777" w:rsidR="00295EF5" w:rsidRPr="00295EF5" w:rsidRDefault="00295EF5" w:rsidP="00295EF5">
            <w:pPr>
              <w:widowControl/>
              <w:jc w:val="right"/>
              <w:rPr>
                <w:rFonts w:ascii="Mulish" w:eastAsia="Times New Roman" w:hAnsi="Mulish" w:cs="Calibri"/>
                <w:b/>
                <w:color w:val="000000"/>
                <w:sz w:val="18"/>
                <w:szCs w:val="18"/>
              </w:rPr>
            </w:pPr>
            <w:r w:rsidRPr="00295EF5">
              <w:rPr>
                <w:rFonts w:ascii="Mulish" w:eastAsia="Times New Roman" w:hAnsi="Mulish" w:cs="Calibri"/>
                <w:b/>
                <w:color w:val="000000"/>
                <w:sz w:val="18"/>
                <w:szCs w:val="18"/>
              </w:rPr>
              <w:t>1,209,379</w:t>
            </w:r>
          </w:p>
        </w:tc>
        <w:tc>
          <w:tcPr>
            <w:tcW w:w="1170" w:type="dxa"/>
            <w:tcBorders>
              <w:top w:val="nil"/>
              <w:left w:val="nil"/>
              <w:bottom w:val="nil"/>
              <w:right w:val="nil"/>
            </w:tcBorders>
            <w:shd w:val="clear" w:color="000000" w:fill="0137A6"/>
            <w:noWrap/>
            <w:vAlign w:val="center"/>
            <w:hideMark/>
          </w:tcPr>
          <w:p w14:paraId="12F52D35" w14:textId="77777777" w:rsidR="00295EF5" w:rsidRPr="00295EF5" w:rsidRDefault="00295EF5" w:rsidP="00295EF5">
            <w:pPr>
              <w:widowControl/>
              <w:jc w:val="right"/>
              <w:rPr>
                <w:rFonts w:ascii="Mulish" w:eastAsia="Times New Roman" w:hAnsi="Mulish" w:cs="Calibri"/>
                <w:b/>
                <w:color w:val="FFFFFF"/>
                <w:sz w:val="18"/>
                <w:szCs w:val="18"/>
              </w:rPr>
            </w:pPr>
            <w:r w:rsidRPr="00295EF5">
              <w:rPr>
                <w:rFonts w:ascii="Mulish" w:eastAsia="Times New Roman" w:hAnsi="Mulish" w:cs="Calibri"/>
                <w:b/>
                <w:color w:val="FFFFFF"/>
                <w:sz w:val="18"/>
                <w:szCs w:val="18"/>
              </w:rPr>
              <w:t>1,644,293</w:t>
            </w:r>
          </w:p>
        </w:tc>
        <w:tc>
          <w:tcPr>
            <w:tcW w:w="1170" w:type="dxa"/>
            <w:tcBorders>
              <w:top w:val="nil"/>
              <w:left w:val="nil"/>
              <w:bottom w:val="nil"/>
              <w:right w:val="nil"/>
            </w:tcBorders>
            <w:shd w:val="clear" w:color="000000" w:fill="FFFFFF"/>
            <w:noWrap/>
            <w:vAlign w:val="center"/>
            <w:hideMark/>
          </w:tcPr>
          <w:p w14:paraId="62D413E8"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000000" w:fill="FFFFFF"/>
            <w:noWrap/>
            <w:vAlign w:val="center"/>
            <w:hideMark/>
          </w:tcPr>
          <w:p w14:paraId="7D0C9A52"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r>
      <w:tr w:rsidR="00295EF5" w:rsidRPr="00295EF5" w14:paraId="11E58B48" w14:textId="77777777" w:rsidTr="00295EF5">
        <w:trPr>
          <w:trHeight w:val="239"/>
          <w:jc w:val="center"/>
        </w:trPr>
        <w:tc>
          <w:tcPr>
            <w:tcW w:w="3014" w:type="dxa"/>
            <w:tcBorders>
              <w:top w:val="nil"/>
              <w:left w:val="nil"/>
              <w:bottom w:val="nil"/>
              <w:right w:val="nil"/>
            </w:tcBorders>
            <w:shd w:val="clear" w:color="000000" w:fill="FFFFFF"/>
            <w:noWrap/>
            <w:vAlign w:val="center"/>
            <w:hideMark/>
          </w:tcPr>
          <w:p w14:paraId="17E90459"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FCR 2021</w:t>
            </w:r>
          </w:p>
        </w:tc>
        <w:tc>
          <w:tcPr>
            <w:tcW w:w="1104" w:type="dxa"/>
            <w:tcBorders>
              <w:top w:val="nil"/>
              <w:left w:val="nil"/>
              <w:bottom w:val="nil"/>
              <w:right w:val="nil"/>
            </w:tcBorders>
            <w:shd w:val="clear" w:color="auto" w:fill="auto"/>
            <w:noWrap/>
            <w:vAlign w:val="center"/>
            <w:hideMark/>
          </w:tcPr>
          <w:p w14:paraId="61589675"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860,493</w:t>
            </w:r>
          </w:p>
        </w:tc>
        <w:tc>
          <w:tcPr>
            <w:tcW w:w="1352" w:type="dxa"/>
            <w:tcBorders>
              <w:top w:val="nil"/>
              <w:left w:val="nil"/>
              <w:bottom w:val="nil"/>
              <w:right w:val="nil"/>
            </w:tcBorders>
            <w:shd w:val="clear" w:color="000000" w:fill="FFFFFF"/>
            <w:noWrap/>
            <w:vAlign w:val="center"/>
            <w:hideMark/>
          </w:tcPr>
          <w:p w14:paraId="1E90F553"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883,816</w:t>
            </w:r>
          </w:p>
        </w:tc>
        <w:tc>
          <w:tcPr>
            <w:tcW w:w="1351" w:type="dxa"/>
            <w:tcBorders>
              <w:top w:val="nil"/>
              <w:left w:val="nil"/>
              <w:bottom w:val="nil"/>
              <w:right w:val="nil"/>
            </w:tcBorders>
            <w:shd w:val="clear" w:color="auto" w:fill="auto"/>
            <w:noWrap/>
            <w:vAlign w:val="center"/>
            <w:hideMark/>
          </w:tcPr>
          <w:p w14:paraId="3A203D6E"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1,403,558</w:t>
            </w:r>
          </w:p>
        </w:tc>
        <w:tc>
          <w:tcPr>
            <w:tcW w:w="1170" w:type="dxa"/>
            <w:tcBorders>
              <w:top w:val="nil"/>
              <w:left w:val="nil"/>
              <w:bottom w:val="nil"/>
              <w:right w:val="nil"/>
            </w:tcBorders>
            <w:shd w:val="clear" w:color="000000" w:fill="D9E1F2"/>
            <w:noWrap/>
            <w:vAlign w:val="center"/>
            <w:hideMark/>
          </w:tcPr>
          <w:p w14:paraId="01E17B5B" w14:textId="77777777" w:rsidR="00295EF5" w:rsidRPr="00295EF5" w:rsidRDefault="00295EF5" w:rsidP="00295EF5">
            <w:pPr>
              <w:widowControl/>
              <w:jc w:val="right"/>
              <w:rPr>
                <w:rFonts w:ascii="Mulish" w:eastAsia="Times New Roman" w:hAnsi="Mulish" w:cs="Calibri"/>
                <w:b/>
                <w:color w:val="000000"/>
                <w:sz w:val="18"/>
                <w:szCs w:val="18"/>
              </w:rPr>
            </w:pPr>
            <w:r w:rsidRPr="00295EF5">
              <w:rPr>
                <w:rFonts w:ascii="Mulish" w:eastAsia="Times New Roman" w:hAnsi="Mulish" w:cs="Calibri"/>
                <w:b/>
                <w:color w:val="000000"/>
                <w:sz w:val="18"/>
                <w:szCs w:val="18"/>
              </w:rPr>
              <w:t>1,644,293</w:t>
            </w:r>
          </w:p>
        </w:tc>
        <w:tc>
          <w:tcPr>
            <w:tcW w:w="1170" w:type="dxa"/>
            <w:tcBorders>
              <w:top w:val="nil"/>
              <w:left w:val="nil"/>
              <w:bottom w:val="nil"/>
              <w:right w:val="nil"/>
            </w:tcBorders>
            <w:shd w:val="clear" w:color="000000" w:fill="0137A6"/>
            <w:noWrap/>
            <w:vAlign w:val="center"/>
            <w:hideMark/>
          </w:tcPr>
          <w:p w14:paraId="42461618" w14:textId="77777777" w:rsidR="00295EF5" w:rsidRPr="00295EF5" w:rsidRDefault="00295EF5" w:rsidP="00295EF5">
            <w:pPr>
              <w:widowControl/>
              <w:jc w:val="right"/>
              <w:rPr>
                <w:rFonts w:ascii="Mulish" w:eastAsia="Times New Roman" w:hAnsi="Mulish" w:cs="Calibri"/>
                <w:b/>
                <w:color w:val="FFFFFF"/>
                <w:sz w:val="18"/>
                <w:szCs w:val="18"/>
              </w:rPr>
            </w:pPr>
            <w:r w:rsidRPr="00295EF5">
              <w:rPr>
                <w:rFonts w:ascii="Mulish" w:eastAsia="Times New Roman" w:hAnsi="Mulish" w:cs="Calibri"/>
                <w:b/>
                <w:color w:val="FFFFFF"/>
                <w:sz w:val="18"/>
                <w:szCs w:val="18"/>
              </w:rPr>
              <w:t>2,002,266</w:t>
            </w:r>
          </w:p>
        </w:tc>
        <w:tc>
          <w:tcPr>
            <w:tcW w:w="1171" w:type="dxa"/>
            <w:tcBorders>
              <w:top w:val="nil"/>
              <w:left w:val="nil"/>
              <w:bottom w:val="nil"/>
              <w:right w:val="nil"/>
            </w:tcBorders>
            <w:shd w:val="clear" w:color="000000" w:fill="FFFFFF"/>
            <w:noWrap/>
            <w:vAlign w:val="center"/>
            <w:hideMark/>
          </w:tcPr>
          <w:p w14:paraId="15CA6DDE" w14:textId="77777777" w:rsidR="00295EF5" w:rsidRPr="00295EF5" w:rsidRDefault="00295EF5" w:rsidP="00295EF5">
            <w:pPr>
              <w:widowControl/>
              <w:jc w:val="right"/>
              <w:rPr>
                <w:rFonts w:ascii="Mulish" w:eastAsia="Times New Roman" w:hAnsi="Mulish" w:cs="Calibri"/>
                <w:color w:val="FFFFFF"/>
                <w:sz w:val="18"/>
                <w:szCs w:val="18"/>
              </w:rPr>
            </w:pPr>
            <w:r w:rsidRPr="00295EF5">
              <w:rPr>
                <w:rFonts w:ascii="Mulish" w:eastAsia="Times New Roman" w:hAnsi="Mulish" w:cs="Calibri"/>
                <w:color w:val="FFFFFF"/>
                <w:sz w:val="18"/>
                <w:szCs w:val="18"/>
              </w:rPr>
              <w:t> </w:t>
            </w:r>
          </w:p>
        </w:tc>
      </w:tr>
      <w:tr w:rsidR="00295EF5" w:rsidRPr="00295EF5" w14:paraId="49B00552" w14:textId="77777777" w:rsidTr="00295EF5">
        <w:trPr>
          <w:trHeight w:val="309"/>
          <w:jc w:val="center"/>
        </w:trPr>
        <w:tc>
          <w:tcPr>
            <w:tcW w:w="3014" w:type="dxa"/>
            <w:tcBorders>
              <w:top w:val="nil"/>
              <w:left w:val="nil"/>
              <w:bottom w:val="nil"/>
              <w:right w:val="nil"/>
            </w:tcBorders>
            <w:shd w:val="clear" w:color="000000" w:fill="FFFFFF"/>
            <w:noWrap/>
            <w:vAlign w:val="center"/>
            <w:hideMark/>
          </w:tcPr>
          <w:p w14:paraId="2E1D1463"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FCR 2022</w:t>
            </w:r>
          </w:p>
        </w:tc>
        <w:tc>
          <w:tcPr>
            <w:tcW w:w="1104" w:type="dxa"/>
            <w:tcBorders>
              <w:top w:val="nil"/>
              <w:left w:val="nil"/>
              <w:bottom w:val="nil"/>
              <w:right w:val="nil"/>
            </w:tcBorders>
            <w:shd w:val="clear" w:color="auto" w:fill="auto"/>
            <w:noWrap/>
            <w:vAlign w:val="center"/>
            <w:hideMark/>
          </w:tcPr>
          <w:p w14:paraId="2CA3DB87"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860,493</w:t>
            </w:r>
          </w:p>
        </w:tc>
        <w:tc>
          <w:tcPr>
            <w:tcW w:w="1352" w:type="dxa"/>
            <w:tcBorders>
              <w:top w:val="nil"/>
              <w:left w:val="nil"/>
              <w:bottom w:val="nil"/>
              <w:right w:val="nil"/>
            </w:tcBorders>
            <w:shd w:val="clear" w:color="000000" w:fill="FFFFFF"/>
            <w:noWrap/>
            <w:vAlign w:val="center"/>
            <w:hideMark/>
          </w:tcPr>
          <w:p w14:paraId="2529A169"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883,816</w:t>
            </w:r>
          </w:p>
        </w:tc>
        <w:tc>
          <w:tcPr>
            <w:tcW w:w="1351" w:type="dxa"/>
            <w:tcBorders>
              <w:top w:val="nil"/>
              <w:left w:val="nil"/>
              <w:bottom w:val="nil"/>
              <w:right w:val="nil"/>
            </w:tcBorders>
            <w:shd w:val="clear" w:color="auto" w:fill="auto"/>
            <w:noWrap/>
            <w:vAlign w:val="center"/>
            <w:hideMark/>
          </w:tcPr>
          <w:p w14:paraId="49220B0A"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1,403,558</w:t>
            </w:r>
          </w:p>
        </w:tc>
        <w:tc>
          <w:tcPr>
            <w:tcW w:w="1170" w:type="dxa"/>
            <w:tcBorders>
              <w:top w:val="nil"/>
              <w:left w:val="nil"/>
              <w:bottom w:val="nil"/>
              <w:right w:val="nil"/>
            </w:tcBorders>
            <w:shd w:val="clear" w:color="auto" w:fill="auto"/>
            <w:noWrap/>
            <w:vAlign w:val="center"/>
            <w:hideMark/>
          </w:tcPr>
          <w:p w14:paraId="3A0E6CEE"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1,635,760</w:t>
            </w:r>
          </w:p>
        </w:tc>
        <w:tc>
          <w:tcPr>
            <w:tcW w:w="1170" w:type="dxa"/>
            <w:tcBorders>
              <w:top w:val="nil"/>
              <w:left w:val="nil"/>
              <w:bottom w:val="nil"/>
              <w:right w:val="nil"/>
            </w:tcBorders>
            <w:shd w:val="clear" w:color="000000" w:fill="D9E1F2"/>
            <w:noWrap/>
            <w:vAlign w:val="center"/>
            <w:hideMark/>
          </w:tcPr>
          <w:p w14:paraId="5675A852" w14:textId="77777777" w:rsidR="00295EF5" w:rsidRPr="00295EF5" w:rsidRDefault="00295EF5" w:rsidP="00295EF5">
            <w:pPr>
              <w:widowControl/>
              <w:jc w:val="right"/>
              <w:rPr>
                <w:rFonts w:ascii="Mulish" w:eastAsia="Times New Roman" w:hAnsi="Mulish" w:cs="Calibri"/>
                <w:b/>
                <w:color w:val="000000"/>
                <w:sz w:val="18"/>
                <w:szCs w:val="18"/>
              </w:rPr>
            </w:pPr>
            <w:r w:rsidRPr="00295EF5">
              <w:rPr>
                <w:rFonts w:ascii="Mulish" w:eastAsia="Times New Roman" w:hAnsi="Mulish" w:cs="Calibri"/>
                <w:b/>
                <w:color w:val="000000"/>
                <w:sz w:val="18"/>
                <w:szCs w:val="18"/>
              </w:rPr>
              <w:t>2,002,266</w:t>
            </w:r>
          </w:p>
        </w:tc>
        <w:tc>
          <w:tcPr>
            <w:tcW w:w="1171" w:type="dxa"/>
            <w:tcBorders>
              <w:top w:val="nil"/>
              <w:left w:val="nil"/>
              <w:bottom w:val="nil"/>
              <w:right w:val="nil"/>
            </w:tcBorders>
            <w:shd w:val="clear" w:color="000000" w:fill="0137A6"/>
            <w:noWrap/>
            <w:vAlign w:val="center"/>
            <w:hideMark/>
          </w:tcPr>
          <w:p w14:paraId="7AC74507" w14:textId="77777777" w:rsidR="00295EF5" w:rsidRPr="00295EF5" w:rsidRDefault="00295EF5" w:rsidP="00295EF5">
            <w:pPr>
              <w:widowControl/>
              <w:jc w:val="right"/>
              <w:rPr>
                <w:rFonts w:ascii="Mulish" w:eastAsia="Times New Roman" w:hAnsi="Mulish" w:cs="Calibri"/>
                <w:b/>
                <w:color w:val="FFFFFF"/>
                <w:sz w:val="18"/>
                <w:szCs w:val="18"/>
              </w:rPr>
            </w:pPr>
            <w:r w:rsidRPr="00295EF5">
              <w:rPr>
                <w:rFonts w:ascii="Mulish" w:eastAsia="Times New Roman" w:hAnsi="Mulish" w:cs="Calibri"/>
                <w:b/>
                <w:color w:val="FFFFFF"/>
                <w:sz w:val="18"/>
                <w:szCs w:val="18"/>
              </w:rPr>
              <w:t>2,110,000</w:t>
            </w:r>
          </w:p>
        </w:tc>
      </w:tr>
      <w:tr w:rsidR="00295EF5" w:rsidRPr="00295EF5" w14:paraId="123443B5" w14:textId="77777777" w:rsidTr="00295EF5">
        <w:trPr>
          <w:trHeight w:val="317"/>
          <w:jc w:val="center"/>
        </w:trPr>
        <w:tc>
          <w:tcPr>
            <w:tcW w:w="3014" w:type="dxa"/>
            <w:tcBorders>
              <w:top w:val="nil"/>
              <w:left w:val="nil"/>
              <w:bottom w:val="single" w:sz="8" w:space="0" w:color="0137A6"/>
              <w:right w:val="nil"/>
            </w:tcBorders>
            <w:shd w:val="clear" w:color="000000" w:fill="FFFFFF"/>
            <w:noWrap/>
            <w:vAlign w:val="center"/>
            <w:hideMark/>
          </w:tcPr>
          <w:p w14:paraId="00C8E44C" w14:textId="77777777" w:rsidR="00295EF5" w:rsidRPr="00295EF5" w:rsidRDefault="00295EF5" w:rsidP="00295EF5">
            <w:pPr>
              <w:widowControl/>
              <w:jc w:val="right"/>
              <w:rPr>
                <w:rFonts w:ascii="Mulish" w:eastAsia="Times New Roman" w:hAnsi="Mulish" w:cs="Calibri"/>
                <w:b/>
                <w:color w:val="0137A6"/>
                <w:sz w:val="18"/>
                <w:szCs w:val="18"/>
              </w:rPr>
            </w:pPr>
            <w:r w:rsidRPr="00295EF5">
              <w:rPr>
                <w:rFonts w:ascii="Mulish" w:eastAsia="Times New Roman" w:hAnsi="Mulish" w:cs="Calibri"/>
                <w:b/>
                <w:color w:val="0137A6"/>
                <w:sz w:val="18"/>
                <w:szCs w:val="18"/>
              </w:rPr>
              <w:t>FCR 2023</w:t>
            </w:r>
          </w:p>
        </w:tc>
        <w:tc>
          <w:tcPr>
            <w:tcW w:w="1104" w:type="dxa"/>
            <w:tcBorders>
              <w:top w:val="nil"/>
              <w:left w:val="nil"/>
              <w:bottom w:val="single" w:sz="8" w:space="0" w:color="0137A6"/>
              <w:right w:val="nil"/>
            </w:tcBorders>
            <w:shd w:val="clear" w:color="auto" w:fill="auto"/>
            <w:noWrap/>
            <w:vAlign w:val="center"/>
            <w:hideMark/>
          </w:tcPr>
          <w:p w14:paraId="35EAF25B"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860,493</w:t>
            </w:r>
          </w:p>
        </w:tc>
        <w:tc>
          <w:tcPr>
            <w:tcW w:w="1352" w:type="dxa"/>
            <w:tcBorders>
              <w:top w:val="nil"/>
              <w:left w:val="nil"/>
              <w:bottom w:val="single" w:sz="8" w:space="0" w:color="0137A6"/>
              <w:right w:val="nil"/>
            </w:tcBorders>
            <w:shd w:val="clear" w:color="000000" w:fill="FFFFFF"/>
            <w:noWrap/>
            <w:vAlign w:val="center"/>
            <w:hideMark/>
          </w:tcPr>
          <w:p w14:paraId="11605020"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883,816</w:t>
            </w:r>
          </w:p>
        </w:tc>
        <w:tc>
          <w:tcPr>
            <w:tcW w:w="1351" w:type="dxa"/>
            <w:tcBorders>
              <w:top w:val="nil"/>
              <w:left w:val="nil"/>
              <w:bottom w:val="single" w:sz="8" w:space="0" w:color="0137A6"/>
              <w:right w:val="nil"/>
            </w:tcBorders>
            <w:shd w:val="clear" w:color="auto" w:fill="auto"/>
            <w:noWrap/>
            <w:vAlign w:val="center"/>
            <w:hideMark/>
          </w:tcPr>
          <w:p w14:paraId="36EE8A02"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1,403,558</w:t>
            </w:r>
          </w:p>
        </w:tc>
        <w:tc>
          <w:tcPr>
            <w:tcW w:w="1170" w:type="dxa"/>
            <w:tcBorders>
              <w:top w:val="nil"/>
              <w:left w:val="nil"/>
              <w:bottom w:val="single" w:sz="8" w:space="0" w:color="0137A6"/>
              <w:right w:val="nil"/>
            </w:tcBorders>
            <w:shd w:val="clear" w:color="000000" w:fill="FFFFFF"/>
            <w:noWrap/>
            <w:vAlign w:val="center"/>
            <w:hideMark/>
          </w:tcPr>
          <w:p w14:paraId="783132E9"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1,635,760</w:t>
            </w:r>
          </w:p>
        </w:tc>
        <w:tc>
          <w:tcPr>
            <w:tcW w:w="1170" w:type="dxa"/>
            <w:tcBorders>
              <w:top w:val="nil"/>
              <w:left w:val="nil"/>
              <w:bottom w:val="single" w:sz="8" w:space="0" w:color="0137A6"/>
              <w:right w:val="nil"/>
            </w:tcBorders>
            <w:shd w:val="clear" w:color="000000" w:fill="FFFFFF"/>
            <w:noWrap/>
            <w:vAlign w:val="center"/>
            <w:hideMark/>
          </w:tcPr>
          <w:p w14:paraId="127AF9BA" w14:textId="77777777" w:rsidR="00295EF5" w:rsidRPr="00295EF5" w:rsidRDefault="00295EF5" w:rsidP="00295EF5">
            <w:pPr>
              <w:widowControl/>
              <w:jc w:val="right"/>
              <w:rPr>
                <w:rFonts w:ascii="Mulish" w:eastAsia="Times New Roman" w:hAnsi="Mulish" w:cs="Calibri"/>
                <w:color w:val="000000"/>
                <w:sz w:val="18"/>
                <w:szCs w:val="18"/>
              </w:rPr>
            </w:pPr>
            <w:r w:rsidRPr="00295EF5">
              <w:rPr>
                <w:rFonts w:ascii="Mulish" w:eastAsia="Times New Roman" w:hAnsi="Mulish" w:cs="Calibri"/>
                <w:color w:val="000000"/>
                <w:sz w:val="18"/>
                <w:szCs w:val="18"/>
              </w:rPr>
              <w:t>1,595,570</w:t>
            </w:r>
          </w:p>
        </w:tc>
        <w:tc>
          <w:tcPr>
            <w:tcW w:w="1171" w:type="dxa"/>
            <w:tcBorders>
              <w:top w:val="nil"/>
              <w:left w:val="nil"/>
              <w:bottom w:val="single" w:sz="8" w:space="0" w:color="0137A6"/>
              <w:right w:val="nil"/>
            </w:tcBorders>
            <w:shd w:val="clear" w:color="000000" w:fill="D9E1F2"/>
            <w:noWrap/>
            <w:vAlign w:val="center"/>
            <w:hideMark/>
          </w:tcPr>
          <w:p w14:paraId="12CB0966" w14:textId="77777777" w:rsidR="00295EF5" w:rsidRPr="00295EF5" w:rsidRDefault="00295EF5" w:rsidP="00295EF5">
            <w:pPr>
              <w:widowControl/>
              <w:jc w:val="right"/>
              <w:rPr>
                <w:rFonts w:ascii="Mulish" w:eastAsia="Times New Roman" w:hAnsi="Mulish" w:cs="Calibri"/>
                <w:b/>
                <w:color w:val="000000"/>
                <w:sz w:val="18"/>
                <w:szCs w:val="18"/>
              </w:rPr>
            </w:pPr>
            <w:r w:rsidRPr="00295EF5">
              <w:rPr>
                <w:rFonts w:ascii="Mulish" w:eastAsia="Times New Roman" w:hAnsi="Mulish" w:cs="Calibri"/>
                <w:b/>
                <w:color w:val="000000"/>
                <w:sz w:val="18"/>
                <w:szCs w:val="18"/>
              </w:rPr>
              <w:t>2,110,000</w:t>
            </w:r>
          </w:p>
        </w:tc>
      </w:tr>
      <w:tr w:rsidR="00295EF5" w:rsidRPr="00295EF5" w14:paraId="7A13B2CB" w14:textId="77777777" w:rsidTr="00295EF5">
        <w:trPr>
          <w:trHeight w:val="309"/>
          <w:jc w:val="center"/>
        </w:trPr>
        <w:tc>
          <w:tcPr>
            <w:tcW w:w="3014" w:type="dxa"/>
            <w:tcBorders>
              <w:top w:val="nil"/>
              <w:left w:val="nil"/>
              <w:bottom w:val="nil"/>
              <w:right w:val="nil"/>
            </w:tcBorders>
            <w:shd w:val="clear" w:color="000000" w:fill="FFFFFF"/>
            <w:noWrap/>
            <w:vAlign w:val="center"/>
            <w:hideMark/>
          </w:tcPr>
          <w:p w14:paraId="7A162C53" w14:textId="77777777" w:rsidR="00295EF5" w:rsidRPr="00295EF5" w:rsidRDefault="00295EF5" w:rsidP="00295EF5">
            <w:pPr>
              <w:widowControl/>
              <w:jc w:val="right"/>
              <w:rPr>
                <w:rFonts w:ascii="Mulish" w:eastAsia="Times New Roman" w:hAnsi="Mulish" w:cs="Calibri"/>
                <w:b/>
                <w:i/>
                <w:color w:val="0137A6"/>
                <w:sz w:val="18"/>
                <w:szCs w:val="18"/>
              </w:rPr>
            </w:pPr>
            <w:r w:rsidRPr="00295EF5">
              <w:rPr>
                <w:rFonts w:ascii="Mulish" w:eastAsia="Times New Roman" w:hAnsi="Mulish" w:cs="Calibri"/>
                <w:b/>
                <w:i/>
                <w:color w:val="0137A6"/>
                <w:sz w:val="18"/>
                <w:szCs w:val="18"/>
              </w:rPr>
              <w:t>Budget Achievement</w:t>
            </w:r>
          </w:p>
        </w:tc>
        <w:tc>
          <w:tcPr>
            <w:tcW w:w="1104" w:type="dxa"/>
            <w:tcBorders>
              <w:top w:val="nil"/>
              <w:left w:val="nil"/>
              <w:bottom w:val="nil"/>
              <w:right w:val="nil"/>
            </w:tcBorders>
            <w:shd w:val="clear" w:color="000000" w:fill="FFFFFF"/>
            <w:noWrap/>
            <w:vAlign w:val="center"/>
            <w:hideMark/>
          </w:tcPr>
          <w:p w14:paraId="3FAF677C"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100%</w:t>
            </w:r>
          </w:p>
        </w:tc>
        <w:tc>
          <w:tcPr>
            <w:tcW w:w="1352" w:type="dxa"/>
            <w:tcBorders>
              <w:top w:val="nil"/>
              <w:left w:val="nil"/>
              <w:bottom w:val="nil"/>
              <w:right w:val="nil"/>
            </w:tcBorders>
            <w:shd w:val="clear" w:color="000000" w:fill="FFFFFF"/>
            <w:noWrap/>
            <w:vAlign w:val="center"/>
            <w:hideMark/>
          </w:tcPr>
          <w:p w14:paraId="4721D949"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83%</w:t>
            </w:r>
          </w:p>
        </w:tc>
        <w:tc>
          <w:tcPr>
            <w:tcW w:w="1351" w:type="dxa"/>
            <w:tcBorders>
              <w:top w:val="nil"/>
              <w:left w:val="nil"/>
              <w:bottom w:val="nil"/>
              <w:right w:val="nil"/>
            </w:tcBorders>
            <w:shd w:val="clear" w:color="000000" w:fill="FFFFFF"/>
            <w:noWrap/>
            <w:vAlign w:val="center"/>
            <w:hideMark/>
          </w:tcPr>
          <w:p w14:paraId="7899AC2B"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116%</w:t>
            </w:r>
          </w:p>
        </w:tc>
        <w:tc>
          <w:tcPr>
            <w:tcW w:w="1170" w:type="dxa"/>
            <w:tcBorders>
              <w:top w:val="nil"/>
              <w:left w:val="nil"/>
              <w:bottom w:val="nil"/>
              <w:right w:val="nil"/>
            </w:tcBorders>
            <w:shd w:val="clear" w:color="000000" w:fill="FFFFFF"/>
            <w:noWrap/>
            <w:vAlign w:val="center"/>
            <w:hideMark/>
          </w:tcPr>
          <w:p w14:paraId="3A6EE7FB"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99%</w:t>
            </w:r>
          </w:p>
        </w:tc>
        <w:tc>
          <w:tcPr>
            <w:tcW w:w="1170" w:type="dxa"/>
            <w:tcBorders>
              <w:top w:val="nil"/>
              <w:left w:val="nil"/>
              <w:bottom w:val="nil"/>
              <w:right w:val="nil"/>
            </w:tcBorders>
            <w:shd w:val="clear" w:color="000000" w:fill="FFFFFF"/>
            <w:noWrap/>
            <w:vAlign w:val="center"/>
            <w:hideMark/>
          </w:tcPr>
          <w:p w14:paraId="4BC6537C"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80%</w:t>
            </w:r>
          </w:p>
        </w:tc>
        <w:tc>
          <w:tcPr>
            <w:tcW w:w="1171" w:type="dxa"/>
            <w:tcBorders>
              <w:top w:val="nil"/>
              <w:left w:val="nil"/>
              <w:bottom w:val="nil"/>
              <w:right w:val="nil"/>
            </w:tcBorders>
            <w:shd w:val="clear" w:color="000000" w:fill="FFFFFF"/>
            <w:noWrap/>
            <w:vAlign w:val="center"/>
            <w:hideMark/>
          </w:tcPr>
          <w:p w14:paraId="127DAAF2" w14:textId="77777777" w:rsidR="00295EF5" w:rsidRPr="00295EF5" w:rsidRDefault="00295EF5" w:rsidP="00295EF5">
            <w:pPr>
              <w:widowControl/>
              <w:rPr>
                <w:rFonts w:ascii="Mulish" w:eastAsia="Times New Roman" w:hAnsi="Mulish" w:cs="Calibri"/>
                <w:b/>
                <w:color w:val="000000"/>
                <w:sz w:val="18"/>
                <w:szCs w:val="18"/>
              </w:rPr>
            </w:pPr>
            <w:r w:rsidRPr="00295EF5">
              <w:rPr>
                <w:rFonts w:ascii="Mulish" w:eastAsia="Times New Roman" w:hAnsi="Mulish" w:cs="Calibri"/>
                <w:b/>
                <w:color w:val="000000"/>
                <w:sz w:val="18"/>
                <w:szCs w:val="18"/>
              </w:rPr>
              <w:t> </w:t>
            </w:r>
          </w:p>
        </w:tc>
      </w:tr>
      <w:tr w:rsidR="00295EF5" w:rsidRPr="00295EF5" w14:paraId="02298E9F" w14:textId="77777777" w:rsidTr="00295EF5">
        <w:trPr>
          <w:trHeight w:val="317"/>
          <w:jc w:val="center"/>
        </w:trPr>
        <w:tc>
          <w:tcPr>
            <w:tcW w:w="3014" w:type="dxa"/>
            <w:tcBorders>
              <w:top w:val="nil"/>
              <w:left w:val="nil"/>
              <w:bottom w:val="nil"/>
              <w:right w:val="nil"/>
            </w:tcBorders>
            <w:shd w:val="clear" w:color="000000" w:fill="FFFFFF"/>
            <w:noWrap/>
            <w:vAlign w:val="center"/>
            <w:hideMark/>
          </w:tcPr>
          <w:p w14:paraId="60BF0E61" w14:textId="77777777" w:rsidR="00295EF5" w:rsidRPr="00295EF5" w:rsidRDefault="00295EF5" w:rsidP="00295EF5">
            <w:pPr>
              <w:widowControl/>
              <w:jc w:val="right"/>
              <w:rPr>
                <w:rFonts w:ascii="Mulish" w:eastAsia="Times New Roman" w:hAnsi="Mulish" w:cs="Calibri"/>
                <w:b/>
                <w:i/>
                <w:color w:val="0137A6"/>
                <w:sz w:val="18"/>
                <w:szCs w:val="18"/>
              </w:rPr>
            </w:pPr>
            <w:r w:rsidRPr="00295EF5">
              <w:rPr>
                <w:rFonts w:ascii="Mulish" w:eastAsia="Times New Roman" w:hAnsi="Mulish" w:cs="Calibri"/>
                <w:b/>
                <w:i/>
                <w:color w:val="0137A6"/>
                <w:sz w:val="18"/>
                <w:szCs w:val="18"/>
              </w:rPr>
              <w:t>Actual Premium Growth</w:t>
            </w:r>
          </w:p>
        </w:tc>
        <w:tc>
          <w:tcPr>
            <w:tcW w:w="1104" w:type="dxa"/>
            <w:tcBorders>
              <w:top w:val="nil"/>
              <w:left w:val="nil"/>
              <w:bottom w:val="nil"/>
              <w:right w:val="nil"/>
            </w:tcBorders>
            <w:shd w:val="clear" w:color="000000" w:fill="FFFFFF"/>
            <w:noWrap/>
            <w:vAlign w:val="center"/>
            <w:hideMark/>
          </w:tcPr>
          <w:p w14:paraId="1C978A2A" w14:textId="77777777" w:rsidR="00295EF5" w:rsidRPr="00295EF5" w:rsidRDefault="00295EF5" w:rsidP="00295EF5">
            <w:pPr>
              <w:widowControl/>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 </w:t>
            </w:r>
          </w:p>
        </w:tc>
        <w:tc>
          <w:tcPr>
            <w:tcW w:w="1352" w:type="dxa"/>
            <w:tcBorders>
              <w:top w:val="nil"/>
              <w:left w:val="nil"/>
              <w:bottom w:val="nil"/>
              <w:right w:val="nil"/>
            </w:tcBorders>
            <w:shd w:val="clear" w:color="000000" w:fill="FFFFFF"/>
            <w:noWrap/>
            <w:vAlign w:val="center"/>
            <w:hideMark/>
          </w:tcPr>
          <w:p w14:paraId="7C9C2873"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3%</w:t>
            </w:r>
          </w:p>
        </w:tc>
        <w:tc>
          <w:tcPr>
            <w:tcW w:w="1351" w:type="dxa"/>
            <w:tcBorders>
              <w:top w:val="nil"/>
              <w:left w:val="nil"/>
              <w:bottom w:val="nil"/>
              <w:right w:val="nil"/>
            </w:tcBorders>
            <w:shd w:val="clear" w:color="000000" w:fill="FFFFFF"/>
            <w:noWrap/>
            <w:vAlign w:val="center"/>
            <w:hideMark/>
          </w:tcPr>
          <w:p w14:paraId="0DC8B0A7"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59%</w:t>
            </w:r>
          </w:p>
        </w:tc>
        <w:tc>
          <w:tcPr>
            <w:tcW w:w="1170" w:type="dxa"/>
            <w:tcBorders>
              <w:top w:val="nil"/>
              <w:left w:val="nil"/>
              <w:bottom w:val="nil"/>
              <w:right w:val="nil"/>
            </w:tcBorders>
            <w:shd w:val="clear" w:color="000000" w:fill="FFFFFF"/>
            <w:noWrap/>
            <w:vAlign w:val="center"/>
            <w:hideMark/>
          </w:tcPr>
          <w:p w14:paraId="672DA74B"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17%</w:t>
            </w:r>
          </w:p>
        </w:tc>
        <w:tc>
          <w:tcPr>
            <w:tcW w:w="1170" w:type="dxa"/>
            <w:tcBorders>
              <w:top w:val="nil"/>
              <w:left w:val="nil"/>
              <w:bottom w:val="nil"/>
              <w:right w:val="nil"/>
            </w:tcBorders>
            <w:shd w:val="clear" w:color="000000" w:fill="FFFFFF"/>
            <w:noWrap/>
            <w:vAlign w:val="center"/>
            <w:hideMark/>
          </w:tcPr>
          <w:p w14:paraId="5D77E407"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-2%</w:t>
            </w:r>
          </w:p>
        </w:tc>
        <w:tc>
          <w:tcPr>
            <w:tcW w:w="1171" w:type="dxa"/>
            <w:tcBorders>
              <w:top w:val="nil"/>
              <w:left w:val="nil"/>
              <w:bottom w:val="nil"/>
              <w:right w:val="nil"/>
            </w:tcBorders>
            <w:shd w:val="clear" w:color="000000" w:fill="FFFFFF"/>
            <w:noWrap/>
            <w:vAlign w:val="center"/>
            <w:hideMark/>
          </w:tcPr>
          <w:p w14:paraId="5B73BD14" w14:textId="77777777" w:rsidR="00295EF5" w:rsidRPr="00295EF5" w:rsidRDefault="00295EF5" w:rsidP="00295EF5">
            <w:pPr>
              <w:widowControl/>
              <w:rPr>
                <w:rFonts w:ascii="Mulish" w:eastAsia="Times New Roman" w:hAnsi="Mulish" w:cs="Calibri"/>
                <w:b/>
                <w:color w:val="000000"/>
                <w:sz w:val="18"/>
                <w:szCs w:val="18"/>
              </w:rPr>
            </w:pPr>
            <w:r w:rsidRPr="00295EF5">
              <w:rPr>
                <w:rFonts w:ascii="Mulish" w:eastAsia="Times New Roman" w:hAnsi="Mulish" w:cs="Calibri"/>
                <w:b/>
                <w:color w:val="000000"/>
                <w:sz w:val="18"/>
                <w:szCs w:val="18"/>
              </w:rPr>
              <w:t> </w:t>
            </w:r>
          </w:p>
        </w:tc>
      </w:tr>
      <w:tr w:rsidR="00295EF5" w:rsidRPr="00295EF5" w14:paraId="0AD7D433" w14:textId="77777777" w:rsidTr="00295EF5">
        <w:trPr>
          <w:trHeight w:val="245"/>
          <w:jc w:val="center"/>
        </w:trPr>
        <w:tc>
          <w:tcPr>
            <w:tcW w:w="3014" w:type="dxa"/>
            <w:tcBorders>
              <w:top w:val="nil"/>
              <w:left w:val="nil"/>
              <w:bottom w:val="nil"/>
              <w:right w:val="nil"/>
            </w:tcBorders>
            <w:shd w:val="clear" w:color="000000" w:fill="FFFFFF"/>
            <w:noWrap/>
            <w:vAlign w:val="center"/>
            <w:hideMark/>
          </w:tcPr>
          <w:p w14:paraId="0F5121E3" w14:textId="77777777" w:rsidR="00295EF5" w:rsidRPr="00295EF5" w:rsidRDefault="00295EF5" w:rsidP="00295EF5">
            <w:pPr>
              <w:widowControl/>
              <w:jc w:val="right"/>
              <w:rPr>
                <w:rFonts w:ascii="Mulish" w:eastAsia="Times New Roman" w:hAnsi="Mulish" w:cs="Calibri"/>
                <w:b/>
                <w:i/>
                <w:color w:val="0137A6"/>
                <w:sz w:val="18"/>
                <w:szCs w:val="18"/>
              </w:rPr>
            </w:pPr>
            <w:r w:rsidRPr="00295EF5">
              <w:rPr>
                <w:rFonts w:ascii="Mulish" w:eastAsia="Times New Roman" w:hAnsi="Mulish" w:cs="Calibri"/>
                <w:b/>
                <w:i/>
                <w:color w:val="0137A6"/>
                <w:sz w:val="18"/>
                <w:szCs w:val="18"/>
              </w:rPr>
              <w:t>Budgeted Premium Growth</w:t>
            </w:r>
          </w:p>
        </w:tc>
        <w:tc>
          <w:tcPr>
            <w:tcW w:w="1104" w:type="dxa"/>
            <w:tcBorders>
              <w:top w:val="nil"/>
              <w:left w:val="nil"/>
              <w:bottom w:val="nil"/>
              <w:right w:val="nil"/>
            </w:tcBorders>
            <w:shd w:val="clear" w:color="000000" w:fill="FFFFFF"/>
            <w:noWrap/>
            <w:vAlign w:val="center"/>
            <w:hideMark/>
          </w:tcPr>
          <w:p w14:paraId="368DB6D1" w14:textId="77777777" w:rsidR="00295EF5" w:rsidRPr="00295EF5" w:rsidRDefault="00295EF5" w:rsidP="00295EF5">
            <w:pPr>
              <w:widowControl/>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 </w:t>
            </w:r>
          </w:p>
        </w:tc>
        <w:tc>
          <w:tcPr>
            <w:tcW w:w="1352" w:type="dxa"/>
            <w:tcBorders>
              <w:top w:val="nil"/>
              <w:left w:val="nil"/>
              <w:bottom w:val="nil"/>
              <w:right w:val="nil"/>
            </w:tcBorders>
            <w:shd w:val="clear" w:color="000000" w:fill="FFFFFF"/>
            <w:noWrap/>
            <w:vAlign w:val="center"/>
            <w:hideMark/>
          </w:tcPr>
          <w:p w14:paraId="75AB46FD" w14:textId="77777777" w:rsidR="00295EF5" w:rsidRPr="00295EF5" w:rsidRDefault="00295EF5" w:rsidP="00295EF5">
            <w:pPr>
              <w:widowControl/>
              <w:rPr>
                <w:rFonts w:ascii="Mulish" w:eastAsia="Times New Roman" w:hAnsi="Mulish" w:cs="Calibri"/>
                <w:b/>
                <w:color w:val="000000"/>
                <w:sz w:val="18"/>
                <w:szCs w:val="18"/>
              </w:rPr>
            </w:pPr>
            <w:r w:rsidRPr="00295EF5">
              <w:rPr>
                <w:rFonts w:ascii="Mulish" w:eastAsia="Times New Roman" w:hAnsi="Mulish" w:cs="Calibri"/>
                <w:b/>
                <w:color w:val="000000"/>
                <w:sz w:val="18"/>
                <w:szCs w:val="18"/>
              </w:rPr>
              <w:t> </w:t>
            </w:r>
          </w:p>
        </w:tc>
        <w:tc>
          <w:tcPr>
            <w:tcW w:w="1351" w:type="dxa"/>
            <w:tcBorders>
              <w:top w:val="nil"/>
              <w:left w:val="nil"/>
              <w:bottom w:val="nil"/>
              <w:right w:val="nil"/>
            </w:tcBorders>
            <w:shd w:val="clear" w:color="000000" w:fill="FFFFFF"/>
            <w:noWrap/>
            <w:vAlign w:val="center"/>
            <w:hideMark/>
          </w:tcPr>
          <w:p w14:paraId="46CF5AA9" w14:textId="77777777" w:rsidR="00295EF5" w:rsidRPr="00295EF5" w:rsidRDefault="00295EF5" w:rsidP="00295EF5">
            <w:pPr>
              <w:widowControl/>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 </w:t>
            </w:r>
          </w:p>
        </w:tc>
        <w:tc>
          <w:tcPr>
            <w:tcW w:w="1170" w:type="dxa"/>
            <w:tcBorders>
              <w:top w:val="nil"/>
              <w:left w:val="nil"/>
              <w:bottom w:val="nil"/>
              <w:right w:val="nil"/>
            </w:tcBorders>
            <w:shd w:val="clear" w:color="000000" w:fill="FFFFFF"/>
            <w:noWrap/>
            <w:vAlign w:val="center"/>
            <w:hideMark/>
          </w:tcPr>
          <w:p w14:paraId="1BD5DDE3" w14:textId="77777777" w:rsidR="00295EF5" w:rsidRPr="00295EF5" w:rsidRDefault="00295EF5" w:rsidP="00295EF5">
            <w:pPr>
              <w:widowControl/>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 </w:t>
            </w:r>
          </w:p>
        </w:tc>
        <w:tc>
          <w:tcPr>
            <w:tcW w:w="1170" w:type="dxa"/>
            <w:tcBorders>
              <w:top w:val="nil"/>
              <w:left w:val="nil"/>
              <w:bottom w:val="nil"/>
              <w:right w:val="nil"/>
            </w:tcBorders>
            <w:shd w:val="clear" w:color="000000" w:fill="FFFFFF"/>
            <w:noWrap/>
            <w:vAlign w:val="center"/>
            <w:hideMark/>
          </w:tcPr>
          <w:p w14:paraId="76AE14CB" w14:textId="77777777" w:rsidR="00295EF5" w:rsidRPr="00295EF5" w:rsidRDefault="00295EF5" w:rsidP="00295EF5">
            <w:pPr>
              <w:widowControl/>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 </w:t>
            </w:r>
          </w:p>
        </w:tc>
        <w:tc>
          <w:tcPr>
            <w:tcW w:w="1171" w:type="dxa"/>
            <w:tcBorders>
              <w:top w:val="nil"/>
              <w:left w:val="nil"/>
              <w:bottom w:val="nil"/>
              <w:right w:val="nil"/>
            </w:tcBorders>
            <w:shd w:val="clear" w:color="000000" w:fill="FFFFFF"/>
            <w:noWrap/>
            <w:vAlign w:val="center"/>
            <w:hideMark/>
          </w:tcPr>
          <w:p w14:paraId="0F60ACF4" w14:textId="77777777" w:rsidR="00295EF5" w:rsidRPr="00295EF5" w:rsidRDefault="00295EF5" w:rsidP="00295EF5">
            <w:pPr>
              <w:widowControl/>
              <w:jc w:val="right"/>
              <w:rPr>
                <w:rFonts w:ascii="Mulish" w:eastAsia="Times New Roman" w:hAnsi="Mulish" w:cs="Calibri"/>
                <w:b/>
                <w:i/>
                <w:color w:val="000000"/>
                <w:sz w:val="18"/>
                <w:szCs w:val="18"/>
              </w:rPr>
            </w:pPr>
            <w:r w:rsidRPr="00295EF5">
              <w:rPr>
                <w:rFonts w:ascii="Mulish" w:eastAsia="Times New Roman" w:hAnsi="Mulish" w:cs="Calibri"/>
                <w:b/>
                <w:i/>
                <w:color w:val="000000"/>
                <w:sz w:val="18"/>
                <w:szCs w:val="18"/>
              </w:rPr>
              <w:t>32%</w:t>
            </w:r>
          </w:p>
        </w:tc>
      </w:tr>
      <w:tr w:rsidR="00295EF5" w:rsidRPr="00295EF5" w14:paraId="30BEA00B" w14:textId="77777777" w:rsidTr="00295EF5">
        <w:trPr>
          <w:trHeight w:val="239"/>
          <w:jc w:val="center"/>
        </w:trPr>
        <w:tc>
          <w:tcPr>
            <w:tcW w:w="3014" w:type="dxa"/>
            <w:tcBorders>
              <w:top w:val="nil"/>
              <w:left w:val="nil"/>
              <w:bottom w:val="nil"/>
              <w:right w:val="nil"/>
            </w:tcBorders>
            <w:shd w:val="clear" w:color="000000" w:fill="FFFFFF"/>
            <w:noWrap/>
            <w:vAlign w:val="center"/>
            <w:hideMark/>
          </w:tcPr>
          <w:p w14:paraId="14F46DEA"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04" w:type="dxa"/>
            <w:tcBorders>
              <w:top w:val="nil"/>
              <w:left w:val="nil"/>
              <w:bottom w:val="nil"/>
              <w:right w:val="nil"/>
            </w:tcBorders>
            <w:shd w:val="clear" w:color="000000" w:fill="FFFFFF"/>
            <w:noWrap/>
            <w:vAlign w:val="center"/>
            <w:hideMark/>
          </w:tcPr>
          <w:p w14:paraId="00296521"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352" w:type="dxa"/>
            <w:tcBorders>
              <w:top w:val="nil"/>
              <w:left w:val="nil"/>
              <w:bottom w:val="nil"/>
              <w:right w:val="nil"/>
            </w:tcBorders>
            <w:shd w:val="clear" w:color="000000" w:fill="FFFFFF"/>
            <w:noWrap/>
            <w:vAlign w:val="center"/>
            <w:hideMark/>
          </w:tcPr>
          <w:p w14:paraId="4F196287"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351" w:type="dxa"/>
            <w:tcBorders>
              <w:top w:val="nil"/>
              <w:left w:val="nil"/>
              <w:bottom w:val="nil"/>
              <w:right w:val="nil"/>
            </w:tcBorders>
            <w:shd w:val="clear" w:color="000000" w:fill="FFFFFF"/>
            <w:noWrap/>
            <w:vAlign w:val="center"/>
            <w:hideMark/>
          </w:tcPr>
          <w:p w14:paraId="1BE5B016"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55A0F217"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1A743BBE"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000000" w:fill="FFFFFF"/>
            <w:noWrap/>
            <w:vAlign w:val="center"/>
            <w:hideMark/>
          </w:tcPr>
          <w:p w14:paraId="7824A443"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r>
      <w:tr w:rsidR="00295EF5" w:rsidRPr="00295EF5" w14:paraId="17F73A18" w14:textId="77777777" w:rsidTr="00295EF5">
        <w:trPr>
          <w:trHeight w:val="239"/>
          <w:jc w:val="center"/>
        </w:trPr>
        <w:tc>
          <w:tcPr>
            <w:tcW w:w="3014" w:type="dxa"/>
            <w:tcBorders>
              <w:top w:val="nil"/>
              <w:left w:val="nil"/>
              <w:bottom w:val="nil"/>
              <w:right w:val="nil"/>
            </w:tcBorders>
            <w:shd w:val="clear" w:color="000000" w:fill="FFFFFF"/>
            <w:noWrap/>
            <w:vAlign w:val="center"/>
            <w:hideMark/>
          </w:tcPr>
          <w:p w14:paraId="1C0E89A9" w14:textId="77777777" w:rsidR="00295EF5" w:rsidRPr="00295EF5" w:rsidRDefault="00295EF5" w:rsidP="00295EF5">
            <w:pPr>
              <w:widowControl/>
              <w:rPr>
                <w:rFonts w:ascii="Mulish" w:eastAsia="Times New Roman" w:hAnsi="Mulish" w:cs="Calibri"/>
                <w:b/>
                <w:color w:val="0137A6"/>
                <w:sz w:val="18"/>
                <w:szCs w:val="18"/>
              </w:rPr>
            </w:pPr>
            <w:proofErr w:type="gramStart"/>
            <w:r w:rsidRPr="00295EF5">
              <w:rPr>
                <w:rFonts w:ascii="Mulish" w:eastAsia="Times New Roman" w:hAnsi="Mulish" w:cs="Calibri"/>
                <w:b/>
                <w:color w:val="0137A6"/>
                <w:sz w:val="18"/>
                <w:szCs w:val="18"/>
              </w:rPr>
              <w:t>KEY :</w:t>
            </w:r>
            <w:proofErr w:type="gramEnd"/>
          </w:p>
        </w:tc>
        <w:tc>
          <w:tcPr>
            <w:tcW w:w="1104" w:type="dxa"/>
            <w:tcBorders>
              <w:top w:val="nil"/>
              <w:left w:val="nil"/>
              <w:bottom w:val="nil"/>
              <w:right w:val="nil"/>
            </w:tcBorders>
            <w:shd w:val="clear" w:color="000000" w:fill="FFFFFF"/>
            <w:noWrap/>
            <w:vAlign w:val="center"/>
            <w:hideMark/>
          </w:tcPr>
          <w:p w14:paraId="74C3CCB1"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352" w:type="dxa"/>
            <w:tcBorders>
              <w:top w:val="nil"/>
              <w:left w:val="nil"/>
              <w:bottom w:val="nil"/>
              <w:right w:val="nil"/>
            </w:tcBorders>
            <w:shd w:val="clear" w:color="000000" w:fill="FFFFFF"/>
            <w:noWrap/>
            <w:vAlign w:val="center"/>
            <w:hideMark/>
          </w:tcPr>
          <w:p w14:paraId="16909A44"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351" w:type="dxa"/>
            <w:tcBorders>
              <w:top w:val="nil"/>
              <w:left w:val="nil"/>
              <w:bottom w:val="nil"/>
              <w:right w:val="nil"/>
            </w:tcBorders>
            <w:shd w:val="clear" w:color="000000" w:fill="FFFFFF"/>
            <w:noWrap/>
            <w:vAlign w:val="center"/>
            <w:hideMark/>
          </w:tcPr>
          <w:p w14:paraId="447ACED6"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365DC10F"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45C423B5"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000000" w:fill="FFFFFF"/>
            <w:noWrap/>
            <w:vAlign w:val="center"/>
            <w:hideMark/>
          </w:tcPr>
          <w:p w14:paraId="109AA6A1"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r>
      <w:tr w:rsidR="00295EF5" w:rsidRPr="00295EF5" w14:paraId="44B2216D" w14:textId="77777777" w:rsidTr="00295EF5">
        <w:trPr>
          <w:trHeight w:val="270"/>
          <w:jc w:val="center"/>
        </w:trPr>
        <w:tc>
          <w:tcPr>
            <w:tcW w:w="3014" w:type="dxa"/>
            <w:tcBorders>
              <w:top w:val="nil"/>
              <w:left w:val="nil"/>
              <w:bottom w:val="nil"/>
              <w:right w:val="nil"/>
            </w:tcBorders>
            <w:shd w:val="clear" w:color="000000" w:fill="D9E1F2"/>
            <w:noWrap/>
            <w:vAlign w:val="center"/>
            <w:hideMark/>
          </w:tcPr>
          <w:p w14:paraId="027C68C3" w14:textId="77777777" w:rsidR="00295EF5" w:rsidRPr="00295EF5" w:rsidRDefault="00295EF5" w:rsidP="00295EF5">
            <w:pPr>
              <w:widowControl/>
              <w:jc w:val="right"/>
              <w:rPr>
                <w:rFonts w:ascii="Mulish" w:eastAsia="Times New Roman" w:hAnsi="Mulish" w:cs="Calibri"/>
                <w:b/>
                <w:sz w:val="18"/>
                <w:szCs w:val="18"/>
              </w:rPr>
            </w:pPr>
            <w:r w:rsidRPr="00295EF5">
              <w:rPr>
                <w:rFonts w:ascii="Mulish" w:eastAsia="Times New Roman" w:hAnsi="Mulish" w:cs="Calibri"/>
                <w:b/>
                <w:sz w:val="18"/>
                <w:szCs w:val="18"/>
              </w:rPr>
              <w:t> </w:t>
            </w:r>
          </w:p>
        </w:tc>
        <w:tc>
          <w:tcPr>
            <w:tcW w:w="3809" w:type="dxa"/>
            <w:gridSpan w:val="3"/>
            <w:tcBorders>
              <w:top w:val="nil"/>
              <w:left w:val="nil"/>
              <w:bottom w:val="nil"/>
              <w:right w:val="nil"/>
            </w:tcBorders>
            <w:shd w:val="clear" w:color="000000" w:fill="FFFFFF"/>
            <w:noWrap/>
            <w:vAlign w:val="center"/>
            <w:hideMark/>
          </w:tcPr>
          <w:p w14:paraId="79CBC399" w14:textId="77777777" w:rsidR="00295EF5" w:rsidRPr="00295EF5" w:rsidRDefault="00295EF5" w:rsidP="00295EF5">
            <w:pPr>
              <w:widowControl/>
              <w:rPr>
                <w:rFonts w:ascii="Mulish" w:eastAsia="Times New Roman" w:hAnsi="Mulish" w:cs="Calibri"/>
                <w:color w:val="0137A6"/>
                <w:sz w:val="18"/>
                <w:szCs w:val="18"/>
              </w:rPr>
            </w:pPr>
            <w:r w:rsidRPr="00295EF5">
              <w:rPr>
                <w:rFonts w:ascii="Mulish" w:eastAsia="Times New Roman" w:hAnsi="Mulish" w:cs="Calibri"/>
                <w:color w:val="0137A6"/>
                <w:sz w:val="18"/>
                <w:szCs w:val="18"/>
              </w:rPr>
              <w:t>One year plan as at the FCR Period</w:t>
            </w:r>
          </w:p>
        </w:tc>
        <w:tc>
          <w:tcPr>
            <w:tcW w:w="1170" w:type="dxa"/>
            <w:tcBorders>
              <w:top w:val="nil"/>
              <w:left w:val="nil"/>
              <w:bottom w:val="nil"/>
              <w:right w:val="nil"/>
            </w:tcBorders>
            <w:shd w:val="clear" w:color="000000" w:fill="FFFFFF"/>
            <w:noWrap/>
            <w:vAlign w:val="center"/>
            <w:hideMark/>
          </w:tcPr>
          <w:p w14:paraId="191BBEB8"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5870663E"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auto" w:fill="auto"/>
            <w:noWrap/>
            <w:vAlign w:val="bottom"/>
            <w:hideMark/>
          </w:tcPr>
          <w:p w14:paraId="6B0F4AB6" w14:textId="77777777" w:rsidR="00295EF5" w:rsidRPr="00295EF5" w:rsidRDefault="00295EF5" w:rsidP="00295EF5">
            <w:pPr>
              <w:widowControl/>
              <w:rPr>
                <w:rFonts w:ascii="Mulish" w:eastAsia="Times New Roman" w:hAnsi="Mulish" w:cs="Calibri"/>
                <w:color w:val="000000"/>
                <w:sz w:val="18"/>
                <w:szCs w:val="18"/>
              </w:rPr>
            </w:pPr>
          </w:p>
        </w:tc>
      </w:tr>
      <w:tr w:rsidR="00295EF5" w:rsidRPr="00295EF5" w14:paraId="3C0D5463" w14:textId="77777777" w:rsidTr="00295EF5">
        <w:trPr>
          <w:trHeight w:val="270"/>
          <w:jc w:val="center"/>
        </w:trPr>
        <w:tc>
          <w:tcPr>
            <w:tcW w:w="3014" w:type="dxa"/>
            <w:tcBorders>
              <w:top w:val="nil"/>
              <w:left w:val="nil"/>
              <w:bottom w:val="nil"/>
              <w:right w:val="nil"/>
            </w:tcBorders>
            <w:shd w:val="clear" w:color="000000" w:fill="FFFFFF"/>
            <w:noWrap/>
            <w:vAlign w:val="center"/>
            <w:hideMark/>
          </w:tcPr>
          <w:p w14:paraId="00B92F70"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2457" w:type="dxa"/>
            <w:gridSpan w:val="2"/>
            <w:tcBorders>
              <w:top w:val="nil"/>
              <w:left w:val="nil"/>
              <w:bottom w:val="nil"/>
              <w:right w:val="nil"/>
            </w:tcBorders>
            <w:shd w:val="clear" w:color="000000" w:fill="FFFFFF"/>
            <w:noWrap/>
            <w:vAlign w:val="center"/>
            <w:hideMark/>
          </w:tcPr>
          <w:p w14:paraId="5B5D912F" w14:textId="77777777" w:rsidR="00295EF5" w:rsidRPr="00295EF5" w:rsidRDefault="00295EF5" w:rsidP="00295EF5">
            <w:pPr>
              <w:widowControl/>
              <w:rPr>
                <w:rFonts w:ascii="Mulish" w:eastAsia="Times New Roman" w:hAnsi="Mulish" w:cs="Calibri"/>
                <w:color w:val="0137A6"/>
                <w:sz w:val="18"/>
                <w:szCs w:val="18"/>
              </w:rPr>
            </w:pPr>
            <w:r w:rsidRPr="00295EF5">
              <w:rPr>
                <w:rFonts w:ascii="Mulish" w:eastAsia="Times New Roman" w:hAnsi="Mulish" w:cs="Calibri"/>
                <w:color w:val="0137A6"/>
                <w:sz w:val="18"/>
                <w:szCs w:val="18"/>
              </w:rPr>
              <w:t xml:space="preserve">Actual GWP </w:t>
            </w:r>
          </w:p>
        </w:tc>
        <w:tc>
          <w:tcPr>
            <w:tcW w:w="1351" w:type="dxa"/>
            <w:tcBorders>
              <w:top w:val="nil"/>
              <w:left w:val="nil"/>
              <w:bottom w:val="nil"/>
              <w:right w:val="nil"/>
            </w:tcBorders>
            <w:shd w:val="clear" w:color="000000" w:fill="FFFFFF"/>
            <w:noWrap/>
            <w:vAlign w:val="center"/>
            <w:hideMark/>
          </w:tcPr>
          <w:p w14:paraId="2F97AC71"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68BF2D5C"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0" w:type="dxa"/>
            <w:tcBorders>
              <w:top w:val="nil"/>
              <w:left w:val="nil"/>
              <w:bottom w:val="nil"/>
              <w:right w:val="nil"/>
            </w:tcBorders>
            <w:shd w:val="clear" w:color="000000" w:fill="FFFFFF"/>
            <w:noWrap/>
            <w:vAlign w:val="center"/>
            <w:hideMark/>
          </w:tcPr>
          <w:p w14:paraId="093C191D" w14:textId="77777777" w:rsidR="00295EF5" w:rsidRPr="00295EF5" w:rsidRDefault="00295EF5" w:rsidP="00295EF5">
            <w:pPr>
              <w:widowControl/>
              <w:rPr>
                <w:rFonts w:ascii="Mulish" w:eastAsia="Times New Roman" w:hAnsi="Mulish" w:cs="Calibri"/>
                <w:color w:val="000000"/>
                <w:sz w:val="18"/>
                <w:szCs w:val="18"/>
              </w:rPr>
            </w:pPr>
            <w:r w:rsidRPr="00295EF5">
              <w:rPr>
                <w:rFonts w:ascii="Mulish" w:eastAsia="Times New Roman" w:hAnsi="Mulish" w:cs="Calibri"/>
                <w:color w:val="000000"/>
                <w:sz w:val="18"/>
                <w:szCs w:val="18"/>
              </w:rPr>
              <w:t> </w:t>
            </w:r>
          </w:p>
        </w:tc>
        <w:tc>
          <w:tcPr>
            <w:tcW w:w="1171" w:type="dxa"/>
            <w:tcBorders>
              <w:top w:val="nil"/>
              <w:left w:val="nil"/>
              <w:bottom w:val="nil"/>
              <w:right w:val="nil"/>
            </w:tcBorders>
            <w:shd w:val="clear" w:color="auto" w:fill="auto"/>
            <w:noWrap/>
            <w:vAlign w:val="bottom"/>
            <w:hideMark/>
          </w:tcPr>
          <w:p w14:paraId="619C1638" w14:textId="77777777" w:rsidR="00295EF5" w:rsidRPr="00295EF5" w:rsidRDefault="00295EF5" w:rsidP="00295EF5">
            <w:pPr>
              <w:widowControl/>
              <w:rPr>
                <w:rFonts w:ascii="Mulish" w:eastAsia="Times New Roman" w:hAnsi="Mulish" w:cs="Calibri"/>
                <w:color w:val="000000"/>
                <w:sz w:val="18"/>
                <w:szCs w:val="18"/>
              </w:rPr>
            </w:pPr>
          </w:p>
        </w:tc>
      </w:tr>
      <w:tr w:rsidR="00295EF5" w:rsidRPr="00295EF5" w14:paraId="5CA91641" w14:textId="77777777" w:rsidTr="00295EF5">
        <w:trPr>
          <w:trHeight w:val="270"/>
          <w:jc w:val="center"/>
        </w:trPr>
        <w:tc>
          <w:tcPr>
            <w:tcW w:w="3014" w:type="dxa"/>
            <w:tcBorders>
              <w:top w:val="nil"/>
              <w:left w:val="nil"/>
              <w:bottom w:val="nil"/>
              <w:right w:val="nil"/>
            </w:tcBorders>
            <w:shd w:val="clear" w:color="000000" w:fill="0137A6"/>
            <w:noWrap/>
            <w:vAlign w:val="center"/>
            <w:hideMark/>
          </w:tcPr>
          <w:p w14:paraId="666B1EF9" w14:textId="77777777" w:rsidR="00295EF5" w:rsidRPr="00295EF5" w:rsidRDefault="00295EF5" w:rsidP="00295EF5">
            <w:pPr>
              <w:widowControl/>
              <w:jc w:val="right"/>
              <w:rPr>
                <w:rFonts w:ascii="Mulish" w:eastAsia="Times New Roman" w:hAnsi="Mulish" w:cs="Calibri"/>
                <w:b/>
                <w:color w:val="FFFFFF"/>
                <w:sz w:val="18"/>
                <w:szCs w:val="18"/>
              </w:rPr>
            </w:pPr>
            <w:r w:rsidRPr="00295EF5">
              <w:rPr>
                <w:rFonts w:ascii="Mulish" w:eastAsia="Times New Roman" w:hAnsi="Mulish" w:cs="Calibri"/>
                <w:b/>
                <w:color w:val="FFFFFF"/>
                <w:sz w:val="18"/>
                <w:szCs w:val="18"/>
              </w:rPr>
              <w:t> </w:t>
            </w:r>
          </w:p>
        </w:tc>
        <w:tc>
          <w:tcPr>
            <w:tcW w:w="6150" w:type="dxa"/>
            <w:gridSpan w:val="5"/>
            <w:tcBorders>
              <w:top w:val="nil"/>
              <w:left w:val="nil"/>
              <w:bottom w:val="nil"/>
              <w:right w:val="nil"/>
            </w:tcBorders>
            <w:shd w:val="clear" w:color="000000" w:fill="FFFFFF"/>
            <w:noWrap/>
            <w:vAlign w:val="center"/>
            <w:hideMark/>
          </w:tcPr>
          <w:p w14:paraId="36901B76" w14:textId="77777777" w:rsidR="00295EF5" w:rsidRPr="00295EF5" w:rsidRDefault="00295EF5" w:rsidP="00295EF5">
            <w:pPr>
              <w:widowControl/>
              <w:rPr>
                <w:rFonts w:ascii="Mulish" w:eastAsia="Times New Roman" w:hAnsi="Mulish" w:cs="Calibri"/>
                <w:color w:val="0137A6"/>
                <w:sz w:val="18"/>
                <w:szCs w:val="18"/>
              </w:rPr>
            </w:pPr>
            <w:r w:rsidRPr="00295EF5">
              <w:rPr>
                <w:rFonts w:ascii="Mulish" w:eastAsia="Times New Roman" w:hAnsi="Mulish" w:cs="Calibri"/>
                <w:color w:val="0137A6"/>
                <w:sz w:val="18"/>
                <w:szCs w:val="18"/>
              </w:rPr>
              <w:t>Future year plans (year 2+) for the future period as at FCR period</w:t>
            </w:r>
          </w:p>
        </w:tc>
        <w:tc>
          <w:tcPr>
            <w:tcW w:w="1171" w:type="dxa"/>
            <w:tcBorders>
              <w:top w:val="nil"/>
              <w:left w:val="nil"/>
              <w:bottom w:val="nil"/>
              <w:right w:val="nil"/>
            </w:tcBorders>
            <w:shd w:val="clear" w:color="auto" w:fill="auto"/>
            <w:noWrap/>
            <w:vAlign w:val="bottom"/>
            <w:hideMark/>
          </w:tcPr>
          <w:p w14:paraId="517A5203" w14:textId="77777777" w:rsidR="00295EF5" w:rsidRPr="00295EF5" w:rsidRDefault="00295EF5" w:rsidP="00295EF5">
            <w:pPr>
              <w:widowControl/>
              <w:rPr>
                <w:rFonts w:ascii="Mulish" w:eastAsia="Times New Roman" w:hAnsi="Mulish" w:cs="Calibri"/>
                <w:color w:val="0137A6"/>
                <w:sz w:val="18"/>
                <w:szCs w:val="18"/>
              </w:rPr>
            </w:pPr>
          </w:p>
        </w:tc>
      </w:tr>
    </w:tbl>
    <w:p w14:paraId="26767ED6" w14:textId="3C9D8AB8" w:rsidR="007E6ED0" w:rsidRDefault="00DA6BE7" w:rsidP="007E6ED0">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7E2E56">
        <w:rPr>
          <w:rFonts w:ascii="Mulish" w:hAnsi="Mulish"/>
          <w:sz w:val="18"/>
          <w:szCs w:val="18"/>
        </w:rPr>
        <w:t xml:space="preserve"> </w:t>
      </w:r>
      <w:r w:rsidR="007E6ED0" w:rsidRPr="007E2E56">
        <w:rPr>
          <w:rFonts w:ascii="Mulish" w:hAnsi="Mulish"/>
          <w:sz w:val="18"/>
          <w:szCs w:val="18"/>
        </w:rPr>
        <w:t xml:space="preserve">The insurer’s one-year budget achievement level </w:t>
      </w:r>
      <w:r w:rsidR="00762298" w:rsidRPr="007E2E56">
        <w:rPr>
          <w:rFonts w:ascii="Mulish" w:hAnsi="Mulish"/>
          <w:sz w:val="18"/>
          <w:szCs w:val="18"/>
        </w:rPr>
        <w:t>was</w:t>
      </w:r>
      <w:r w:rsidR="009B07AE">
        <w:rPr>
          <w:rFonts w:ascii="Mulish" w:hAnsi="Mulish"/>
          <w:sz w:val="18"/>
          <w:szCs w:val="18"/>
        </w:rPr>
        <w:t xml:space="preserve"> </w:t>
      </w:r>
      <w:r w:rsidR="00FF75C4">
        <w:rPr>
          <w:rFonts w:ascii="Mulish" w:hAnsi="Mulish"/>
          <w:b/>
          <w:bCs/>
          <w:sz w:val="18"/>
          <w:szCs w:val="18"/>
        </w:rPr>
        <w:t>8</w:t>
      </w:r>
      <w:r w:rsidR="004F43C4" w:rsidRPr="007E2E56">
        <w:rPr>
          <w:rFonts w:ascii="Mulish" w:hAnsi="Mulish"/>
          <w:b/>
          <w:bCs/>
          <w:sz w:val="18"/>
          <w:szCs w:val="18"/>
        </w:rPr>
        <w:t>3</w:t>
      </w:r>
      <w:r w:rsidR="007E6ED0" w:rsidRPr="007E2E56">
        <w:rPr>
          <w:rFonts w:ascii="Mulish" w:hAnsi="Mulish"/>
          <w:b/>
          <w:bCs/>
          <w:sz w:val="18"/>
          <w:szCs w:val="18"/>
        </w:rPr>
        <w:t xml:space="preserve">% </w:t>
      </w:r>
      <w:r w:rsidR="007E6ED0" w:rsidRPr="007E2E56">
        <w:rPr>
          <w:rFonts w:ascii="Mulish" w:hAnsi="Mulish"/>
          <w:sz w:val="18"/>
          <w:szCs w:val="18"/>
        </w:rPr>
        <w:t>in 20</w:t>
      </w:r>
      <w:r w:rsidR="000D11DD" w:rsidRPr="007E2E56">
        <w:rPr>
          <w:rFonts w:ascii="Mulish" w:hAnsi="Mulish"/>
          <w:sz w:val="18"/>
          <w:szCs w:val="18"/>
        </w:rPr>
        <w:t>20</w:t>
      </w:r>
      <w:r w:rsidR="004D67C2">
        <w:rPr>
          <w:rFonts w:ascii="Mulish" w:hAnsi="Mulish"/>
          <w:sz w:val="18"/>
          <w:szCs w:val="18"/>
        </w:rPr>
        <w:t xml:space="preserve">, </w:t>
      </w:r>
      <w:r w:rsidR="004D67C2" w:rsidRPr="00FF75C4">
        <w:rPr>
          <w:rFonts w:ascii="Mulish" w:hAnsi="Mulish"/>
          <w:b/>
          <w:bCs/>
          <w:sz w:val="18"/>
          <w:szCs w:val="18"/>
        </w:rPr>
        <w:t>116%</w:t>
      </w:r>
      <w:r w:rsidR="004D67C2">
        <w:rPr>
          <w:rFonts w:ascii="Mulish" w:hAnsi="Mulish"/>
          <w:sz w:val="18"/>
          <w:szCs w:val="18"/>
        </w:rPr>
        <w:t xml:space="preserve"> in 2021</w:t>
      </w:r>
      <w:r w:rsidR="00D80AA4">
        <w:rPr>
          <w:rFonts w:ascii="Mulish" w:hAnsi="Mulish"/>
          <w:sz w:val="18"/>
          <w:szCs w:val="18"/>
        </w:rPr>
        <w:t>,</w:t>
      </w:r>
      <w:r w:rsidR="00FF75C4">
        <w:rPr>
          <w:rFonts w:ascii="Mulish" w:hAnsi="Mulish"/>
          <w:sz w:val="18"/>
          <w:szCs w:val="18"/>
        </w:rPr>
        <w:t xml:space="preserve"> </w:t>
      </w:r>
      <w:r w:rsidR="004D67C2">
        <w:rPr>
          <w:rFonts w:ascii="Mulish" w:hAnsi="Mulish"/>
          <w:b/>
          <w:bCs/>
          <w:sz w:val="18"/>
          <w:szCs w:val="18"/>
        </w:rPr>
        <w:t>99</w:t>
      </w:r>
      <w:r w:rsidR="00FF75C4" w:rsidRPr="00FF75C4">
        <w:rPr>
          <w:rFonts w:ascii="Mulish" w:hAnsi="Mulish"/>
          <w:b/>
          <w:bCs/>
          <w:sz w:val="18"/>
          <w:szCs w:val="18"/>
        </w:rPr>
        <w:t>%</w:t>
      </w:r>
      <w:r w:rsidR="00FF75C4">
        <w:rPr>
          <w:rFonts w:ascii="Mulish" w:hAnsi="Mulish"/>
          <w:sz w:val="18"/>
          <w:szCs w:val="18"/>
        </w:rPr>
        <w:t xml:space="preserve"> in 202</w:t>
      </w:r>
      <w:r w:rsidR="004D67C2">
        <w:rPr>
          <w:rFonts w:ascii="Mulish" w:hAnsi="Mulish"/>
          <w:sz w:val="18"/>
          <w:szCs w:val="18"/>
        </w:rPr>
        <w:t>2</w:t>
      </w:r>
      <w:r w:rsidR="00D80AA4">
        <w:rPr>
          <w:rFonts w:ascii="Mulish" w:hAnsi="Mulish"/>
          <w:sz w:val="18"/>
          <w:szCs w:val="18"/>
        </w:rPr>
        <w:t xml:space="preserve"> and </w:t>
      </w:r>
      <w:r w:rsidR="00D80AA4" w:rsidRPr="00D80AA4">
        <w:rPr>
          <w:rFonts w:ascii="Mulish" w:hAnsi="Mulish"/>
          <w:b/>
          <w:bCs/>
          <w:sz w:val="18"/>
          <w:szCs w:val="18"/>
        </w:rPr>
        <w:t xml:space="preserve">80% </w:t>
      </w:r>
      <w:r w:rsidR="00D80AA4">
        <w:rPr>
          <w:rFonts w:ascii="Mulish" w:hAnsi="Mulish"/>
          <w:sz w:val="18"/>
          <w:szCs w:val="18"/>
        </w:rPr>
        <w:t>in 2023</w:t>
      </w:r>
      <w:r w:rsidR="007E6ED0" w:rsidRPr="007E2E56">
        <w:rPr>
          <w:rFonts w:ascii="Mulish" w:hAnsi="Mulish"/>
          <w:sz w:val="18"/>
          <w:szCs w:val="18"/>
        </w:rPr>
        <w:t>.</w:t>
      </w:r>
    </w:p>
    <w:p w14:paraId="0B023483" w14:textId="11D86E3A" w:rsidR="00AE36D3" w:rsidRPr="001B5685" w:rsidRDefault="00075E72" w:rsidP="001B5685">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sectPr w:rsidR="00AE36D3" w:rsidRPr="001B5685" w:rsidSect="009C5642">
          <w:headerReference w:type="first" r:id="rId35"/>
          <w:footerReference w:type="first" r:id="rId36"/>
          <w:pgSz w:w="11906" w:h="16838" w:code="9"/>
          <w:pgMar w:top="1245" w:right="707" w:bottom="851" w:left="709" w:header="567" w:footer="567" w:gutter="0"/>
          <w:cols w:space="720"/>
          <w:titlePg/>
          <w:docGrid w:linePitch="360"/>
        </w:sectPr>
      </w:pPr>
      <w:r w:rsidRPr="00075E72">
        <w:rPr>
          <w:rFonts w:ascii="Mulish" w:hAnsi="Mulish"/>
          <w:sz w:val="18"/>
          <w:szCs w:val="18"/>
        </w:rPr>
        <w:t xml:space="preserve">The insurer reviewed their year 2024 budgets. Based on the reviewed plan, the projected premium growth is </w:t>
      </w:r>
      <w:r w:rsidR="00251629" w:rsidRPr="00251629">
        <w:rPr>
          <w:rFonts w:ascii="Mulish" w:hAnsi="Mulish"/>
          <w:b/>
          <w:bCs/>
          <w:sz w:val="18"/>
          <w:szCs w:val="18"/>
        </w:rPr>
        <w:t>32</w:t>
      </w:r>
      <w:r w:rsidRPr="00251629">
        <w:rPr>
          <w:rFonts w:ascii="Mulish" w:hAnsi="Mulish"/>
          <w:b/>
          <w:bCs/>
          <w:sz w:val="18"/>
          <w:szCs w:val="18"/>
        </w:rPr>
        <w:t>%</w:t>
      </w:r>
      <w:r w:rsidRPr="00075E72">
        <w:rPr>
          <w:rFonts w:ascii="Mulish" w:hAnsi="Mulish"/>
          <w:sz w:val="18"/>
          <w:szCs w:val="18"/>
        </w:rPr>
        <w:t xml:space="preserve"> for the year 2024</w:t>
      </w:r>
      <w:bookmarkStart w:id="164" w:name="_Hlk34161564"/>
      <w:r w:rsidR="000C37B3" w:rsidRPr="001B5685">
        <w:rPr>
          <w:rFonts w:ascii="Mulish" w:hAnsi="Mulish"/>
          <w:color w:val="0137A6"/>
          <w:sz w:val="18"/>
          <w:szCs w:val="18"/>
        </w:rPr>
        <w:t>.</w:t>
      </w:r>
      <w:bookmarkEnd w:id="164"/>
    </w:p>
    <w:p w14:paraId="18A13681" w14:textId="490CFF86" w:rsidR="00496332" w:rsidRPr="00CF5B14" w:rsidRDefault="00496332" w:rsidP="00050694">
      <w:pPr>
        <w:pStyle w:val="Heading2"/>
      </w:pPr>
      <w:bookmarkStart w:id="165" w:name="_Toc510112763"/>
      <w:bookmarkStart w:id="166" w:name="_Toc510158829"/>
      <w:bookmarkStart w:id="167" w:name="_Toc510182879"/>
      <w:bookmarkStart w:id="168" w:name="_Toc510182830"/>
      <w:bookmarkStart w:id="169" w:name="_Toc510189808"/>
      <w:bookmarkStart w:id="170" w:name="_Toc510190456"/>
      <w:bookmarkStart w:id="171" w:name="_Toc510190109"/>
      <w:bookmarkStart w:id="172" w:name="_Toc162373512"/>
      <w:r w:rsidRPr="00CF5B14">
        <w:lastRenderedPageBreak/>
        <w:t>Business Growth</w:t>
      </w:r>
      <w:bookmarkEnd w:id="165"/>
      <w:bookmarkEnd w:id="166"/>
      <w:bookmarkEnd w:id="167"/>
      <w:bookmarkEnd w:id="168"/>
      <w:bookmarkEnd w:id="169"/>
      <w:bookmarkEnd w:id="170"/>
      <w:bookmarkEnd w:id="171"/>
      <w:bookmarkEnd w:id="172"/>
    </w:p>
    <w:p w14:paraId="5B071241" w14:textId="5CFDD701" w:rsidR="00A653CA" w:rsidRDefault="00A653CA" w:rsidP="00CC0A4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9F0699">
        <w:rPr>
          <w:rFonts w:ascii="Mulish" w:hAnsi="Mulish"/>
          <w:sz w:val="18"/>
          <w:szCs w:val="18"/>
        </w:rPr>
        <w:t xml:space="preserve">The table below illustrates the year-on-year growth of </w:t>
      </w:r>
      <w:r w:rsidR="007F39F4" w:rsidRPr="009F0699">
        <w:rPr>
          <w:rFonts w:ascii="Mulish" w:hAnsi="Mulish"/>
          <w:sz w:val="18"/>
          <w:szCs w:val="18"/>
        </w:rPr>
        <w:t>Pioneer General</w:t>
      </w:r>
      <w:r w:rsidRPr="009F0699">
        <w:rPr>
          <w:rFonts w:ascii="Mulish" w:hAnsi="Mulish"/>
          <w:sz w:val="18"/>
          <w:szCs w:val="18"/>
        </w:rPr>
        <w:t xml:space="preserve"> business from </w:t>
      </w:r>
      <w:r w:rsidR="00B534CB" w:rsidRPr="009F0699">
        <w:rPr>
          <w:rFonts w:ascii="Mulish" w:hAnsi="Mulish"/>
          <w:sz w:val="18"/>
          <w:szCs w:val="18"/>
        </w:rPr>
        <w:t>201</w:t>
      </w:r>
      <w:r w:rsidR="00667914">
        <w:rPr>
          <w:rFonts w:ascii="Mulish" w:hAnsi="Mulish"/>
          <w:sz w:val="18"/>
          <w:szCs w:val="18"/>
        </w:rPr>
        <w:t>9</w:t>
      </w:r>
      <w:r w:rsidRPr="009F0699">
        <w:rPr>
          <w:rFonts w:ascii="Mulish" w:hAnsi="Mulish"/>
          <w:sz w:val="18"/>
          <w:szCs w:val="18"/>
        </w:rPr>
        <w:t xml:space="preserve"> </w:t>
      </w:r>
      <w:r w:rsidR="00FD0601" w:rsidRPr="009F0699">
        <w:rPr>
          <w:rFonts w:ascii="Mulish" w:hAnsi="Mulish"/>
          <w:sz w:val="18"/>
          <w:szCs w:val="18"/>
        </w:rPr>
        <w:t>–</w:t>
      </w:r>
      <w:r w:rsidRPr="009F0699">
        <w:rPr>
          <w:rFonts w:ascii="Mulish" w:hAnsi="Mulish"/>
          <w:sz w:val="18"/>
          <w:szCs w:val="18"/>
        </w:rPr>
        <w:t xml:space="preserve"> 20</w:t>
      </w:r>
      <w:r w:rsidR="00DC3758" w:rsidRPr="009F0699">
        <w:rPr>
          <w:rFonts w:ascii="Mulish" w:hAnsi="Mulish"/>
          <w:sz w:val="18"/>
          <w:szCs w:val="18"/>
        </w:rPr>
        <w:t>2</w:t>
      </w:r>
      <w:r w:rsidR="00667914">
        <w:rPr>
          <w:rFonts w:ascii="Mulish" w:hAnsi="Mulish"/>
          <w:sz w:val="18"/>
          <w:szCs w:val="18"/>
        </w:rPr>
        <w:t>3</w:t>
      </w:r>
      <w:r w:rsidR="00FD0601" w:rsidRPr="009F0699">
        <w:rPr>
          <w:rFonts w:ascii="Mulish" w:hAnsi="Mulish"/>
          <w:sz w:val="18"/>
          <w:szCs w:val="18"/>
        </w:rPr>
        <w:t xml:space="preserve"> in comparison with the industry.</w:t>
      </w:r>
    </w:p>
    <w:tbl>
      <w:tblPr>
        <w:tblW w:w="0" w:type="auto"/>
        <w:jc w:val="center"/>
        <w:tblLook w:val="04A0" w:firstRow="1" w:lastRow="0" w:firstColumn="1" w:lastColumn="0" w:noHBand="0" w:noVBand="1"/>
      </w:tblPr>
      <w:tblGrid>
        <w:gridCol w:w="1932"/>
        <w:gridCol w:w="552"/>
        <w:gridCol w:w="552"/>
        <w:gridCol w:w="587"/>
        <w:gridCol w:w="587"/>
        <w:gridCol w:w="587"/>
        <w:gridCol w:w="755"/>
        <w:gridCol w:w="755"/>
        <w:gridCol w:w="755"/>
        <w:gridCol w:w="755"/>
        <w:gridCol w:w="755"/>
        <w:gridCol w:w="600"/>
        <w:gridCol w:w="576"/>
        <w:gridCol w:w="600"/>
        <w:gridCol w:w="660"/>
        <w:gridCol w:w="660"/>
        <w:gridCol w:w="552"/>
        <w:gridCol w:w="576"/>
        <w:gridCol w:w="552"/>
        <w:gridCol w:w="576"/>
        <w:gridCol w:w="552"/>
        <w:gridCol w:w="222"/>
        <w:gridCol w:w="222"/>
      </w:tblGrid>
      <w:tr w:rsidR="00E11EE9" w:rsidRPr="00E11EE9" w14:paraId="32E6057A" w14:textId="77777777" w:rsidTr="001A5B84">
        <w:trPr>
          <w:gridAfter w:val="2"/>
          <w:trHeight w:val="391"/>
          <w:jc w:val="center"/>
        </w:trPr>
        <w:tc>
          <w:tcPr>
            <w:tcW w:w="0" w:type="auto"/>
            <w:gridSpan w:val="21"/>
            <w:tcBorders>
              <w:top w:val="nil"/>
              <w:left w:val="single" w:sz="4" w:space="0" w:color="2F5BA6"/>
              <w:bottom w:val="nil"/>
              <w:right w:val="nil"/>
            </w:tcBorders>
            <w:shd w:val="clear" w:color="000000" w:fill="0137A6"/>
            <w:vAlign w:val="center"/>
            <w:hideMark/>
          </w:tcPr>
          <w:p w14:paraId="0C40F43A" w14:textId="6DD8FB4D" w:rsidR="00E11EE9" w:rsidRPr="00E11EE9" w:rsidRDefault="00E11EE9" w:rsidP="00E344F9">
            <w:pPr>
              <w:widowControl/>
              <w:jc w:val="center"/>
              <w:rPr>
                <w:rFonts w:ascii="Mulish" w:eastAsia="Times New Roman" w:hAnsi="Mulish" w:cs="Calibri"/>
                <w:b/>
                <w:bCs/>
                <w:color w:val="FFFFFF"/>
                <w:sz w:val="14"/>
                <w:szCs w:val="14"/>
                <w:lang w:val="en-US"/>
              </w:rPr>
            </w:pPr>
            <w:r w:rsidRPr="00E11EE9">
              <w:rPr>
                <w:rFonts w:ascii="Mulish" w:eastAsia="Times New Roman" w:hAnsi="Mulish" w:cs="Calibri"/>
                <w:b/>
                <w:bCs/>
                <w:color w:val="FFFFFF"/>
                <w:sz w:val="14"/>
                <w:szCs w:val="14"/>
                <w:lang w:val="en-US"/>
              </w:rPr>
              <w:t>Pioneer General Insurance Limited</w:t>
            </w:r>
            <w:r w:rsidRPr="00E11EE9">
              <w:rPr>
                <w:rFonts w:ascii="Mulish" w:eastAsia="Times New Roman" w:hAnsi="Mulish" w:cs="Calibri"/>
                <w:b/>
                <w:bCs/>
                <w:color w:val="FFFFFF"/>
                <w:sz w:val="14"/>
                <w:szCs w:val="14"/>
                <w:lang w:val="en-US"/>
              </w:rPr>
              <w:br/>
              <w:t>Business Growth 201</w:t>
            </w:r>
            <w:r w:rsidR="00E344F9">
              <w:rPr>
                <w:rFonts w:ascii="Mulish" w:eastAsia="Times New Roman" w:hAnsi="Mulish" w:cs="Calibri"/>
                <w:b/>
                <w:bCs/>
                <w:color w:val="FFFFFF"/>
                <w:sz w:val="14"/>
                <w:szCs w:val="14"/>
                <w:lang w:val="en-US"/>
              </w:rPr>
              <w:t>9</w:t>
            </w:r>
            <w:r w:rsidRPr="00E11EE9">
              <w:rPr>
                <w:rFonts w:ascii="Mulish" w:eastAsia="Times New Roman" w:hAnsi="Mulish" w:cs="Calibri"/>
                <w:b/>
                <w:bCs/>
                <w:color w:val="FFFFFF"/>
                <w:sz w:val="14"/>
                <w:szCs w:val="14"/>
                <w:lang w:val="en-US"/>
              </w:rPr>
              <w:t xml:space="preserve"> - 202</w:t>
            </w:r>
            <w:r w:rsidR="00E344F9">
              <w:rPr>
                <w:rFonts w:ascii="Mulish" w:eastAsia="Times New Roman" w:hAnsi="Mulish" w:cs="Calibri"/>
                <w:b/>
                <w:bCs/>
                <w:color w:val="FFFFFF"/>
                <w:sz w:val="14"/>
                <w:szCs w:val="14"/>
                <w:lang w:val="en-US"/>
              </w:rPr>
              <w:t>3</w:t>
            </w:r>
            <w:r w:rsidRPr="00E11EE9">
              <w:rPr>
                <w:rFonts w:ascii="Mulish" w:eastAsia="Times New Roman" w:hAnsi="Mulish" w:cs="Calibri"/>
                <w:b/>
                <w:bCs/>
                <w:color w:val="FFFFFF"/>
                <w:sz w:val="14"/>
                <w:szCs w:val="14"/>
                <w:lang w:val="en-US"/>
              </w:rPr>
              <w:t xml:space="preserve"> (Amounts in KES. Millions)</w:t>
            </w:r>
          </w:p>
        </w:tc>
      </w:tr>
      <w:tr w:rsidR="00F12616" w:rsidRPr="00E11EE9" w14:paraId="55A4D795" w14:textId="77777777" w:rsidTr="001A5B84">
        <w:trPr>
          <w:gridAfter w:val="2"/>
          <w:trHeight w:val="244"/>
          <w:jc w:val="center"/>
        </w:trPr>
        <w:tc>
          <w:tcPr>
            <w:tcW w:w="0" w:type="auto"/>
            <w:tcBorders>
              <w:top w:val="single" w:sz="4" w:space="0" w:color="0137A6"/>
              <w:left w:val="nil"/>
              <w:bottom w:val="single" w:sz="4" w:space="0" w:color="0137A6"/>
              <w:right w:val="single" w:sz="4" w:space="0" w:color="0137A6"/>
            </w:tcBorders>
            <w:shd w:val="clear" w:color="000000" w:fill="DDEBF7"/>
            <w:noWrap/>
            <w:vAlign w:val="center"/>
            <w:hideMark/>
          </w:tcPr>
          <w:p w14:paraId="3D6CD9D6" w14:textId="55E4856C" w:rsidR="00E11EE9" w:rsidRPr="00E11EE9" w:rsidRDefault="00E11EE9" w:rsidP="00E344F9">
            <w:pPr>
              <w:widowControl/>
              <w:jc w:val="center"/>
              <w:rPr>
                <w:rFonts w:ascii="Mulish" w:eastAsia="Times New Roman" w:hAnsi="Mulish" w:cs="Calibri"/>
                <w:color w:val="0137A6"/>
                <w:sz w:val="14"/>
                <w:szCs w:val="14"/>
                <w:lang w:val="en-US"/>
              </w:rPr>
            </w:pPr>
          </w:p>
        </w:tc>
        <w:tc>
          <w:tcPr>
            <w:tcW w:w="0" w:type="auto"/>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13EDA948" w14:textId="77777777" w:rsidR="00E11EE9" w:rsidRPr="00E11EE9" w:rsidRDefault="00E11EE9" w:rsidP="00E344F9">
            <w:pPr>
              <w:widowControl/>
              <w:jc w:val="center"/>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Pioneer General GWP</w:t>
            </w:r>
          </w:p>
        </w:tc>
        <w:tc>
          <w:tcPr>
            <w:tcW w:w="0" w:type="auto"/>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1F83EE06" w14:textId="77777777" w:rsidR="00E11EE9" w:rsidRPr="00E11EE9" w:rsidRDefault="00E11EE9" w:rsidP="00E344F9">
            <w:pPr>
              <w:widowControl/>
              <w:jc w:val="center"/>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Industry GWP</w:t>
            </w:r>
          </w:p>
        </w:tc>
        <w:tc>
          <w:tcPr>
            <w:tcW w:w="0" w:type="auto"/>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234F1EDE" w14:textId="77777777" w:rsidR="00E11EE9" w:rsidRPr="00E11EE9" w:rsidRDefault="00E11EE9" w:rsidP="00E344F9">
            <w:pPr>
              <w:widowControl/>
              <w:jc w:val="center"/>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Pioneer General Growth</w:t>
            </w:r>
          </w:p>
        </w:tc>
        <w:tc>
          <w:tcPr>
            <w:tcW w:w="0" w:type="auto"/>
            <w:gridSpan w:val="5"/>
            <w:tcBorders>
              <w:top w:val="single" w:sz="4" w:space="0" w:color="0137A6"/>
              <w:left w:val="single" w:sz="4" w:space="0" w:color="0137A6"/>
              <w:bottom w:val="single" w:sz="4" w:space="0" w:color="0137A6"/>
              <w:right w:val="nil"/>
            </w:tcBorders>
            <w:shd w:val="clear" w:color="000000" w:fill="DDEBF7"/>
            <w:noWrap/>
            <w:vAlign w:val="center"/>
            <w:hideMark/>
          </w:tcPr>
          <w:p w14:paraId="2D5FF774" w14:textId="77777777" w:rsidR="00E11EE9" w:rsidRPr="00E11EE9" w:rsidRDefault="00E11EE9" w:rsidP="00E344F9">
            <w:pPr>
              <w:widowControl/>
              <w:jc w:val="center"/>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Industry Growth</w:t>
            </w:r>
          </w:p>
        </w:tc>
      </w:tr>
      <w:tr w:rsidR="00F12616" w:rsidRPr="00E11EE9" w14:paraId="6571D3EE" w14:textId="77777777" w:rsidTr="001A5B84">
        <w:trPr>
          <w:gridAfter w:val="2"/>
          <w:trHeight w:val="244"/>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2FEF630B"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Business Class</w:t>
            </w:r>
          </w:p>
        </w:tc>
        <w:tc>
          <w:tcPr>
            <w:tcW w:w="0" w:type="auto"/>
            <w:tcBorders>
              <w:top w:val="nil"/>
              <w:left w:val="nil"/>
              <w:bottom w:val="single" w:sz="4" w:space="0" w:color="0137A6"/>
              <w:right w:val="nil"/>
            </w:tcBorders>
            <w:shd w:val="clear" w:color="000000" w:fill="DDEBF7"/>
            <w:noWrap/>
            <w:vAlign w:val="center"/>
            <w:hideMark/>
          </w:tcPr>
          <w:p w14:paraId="0DB776C3"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2019</w:t>
            </w:r>
          </w:p>
        </w:tc>
        <w:tc>
          <w:tcPr>
            <w:tcW w:w="0" w:type="auto"/>
            <w:tcBorders>
              <w:top w:val="nil"/>
              <w:left w:val="nil"/>
              <w:bottom w:val="single" w:sz="4" w:space="0" w:color="0137A6"/>
              <w:right w:val="nil"/>
            </w:tcBorders>
            <w:shd w:val="clear" w:color="000000" w:fill="DDEBF7"/>
            <w:noWrap/>
            <w:vAlign w:val="center"/>
            <w:hideMark/>
          </w:tcPr>
          <w:p w14:paraId="5253E18B"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2020</w:t>
            </w:r>
          </w:p>
        </w:tc>
        <w:tc>
          <w:tcPr>
            <w:tcW w:w="0" w:type="auto"/>
            <w:tcBorders>
              <w:top w:val="nil"/>
              <w:left w:val="nil"/>
              <w:bottom w:val="single" w:sz="4" w:space="0" w:color="0137A6"/>
              <w:right w:val="nil"/>
            </w:tcBorders>
            <w:shd w:val="clear" w:color="000000" w:fill="DDEBF7"/>
            <w:noWrap/>
            <w:vAlign w:val="center"/>
            <w:hideMark/>
          </w:tcPr>
          <w:p w14:paraId="77006F01"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2021</w:t>
            </w:r>
          </w:p>
        </w:tc>
        <w:tc>
          <w:tcPr>
            <w:tcW w:w="0" w:type="auto"/>
            <w:tcBorders>
              <w:top w:val="nil"/>
              <w:left w:val="nil"/>
              <w:bottom w:val="single" w:sz="4" w:space="0" w:color="0137A6"/>
              <w:right w:val="nil"/>
            </w:tcBorders>
            <w:shd w:val="clear" w:color="000000" w:fill="DDEBF7"/>
            <w:noWrap/>
            <w:vAlign w:val="center"/>
            <w:hideMark/>
          </w:tcPr>
          <w:p w14:paraId="66AF6D93"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2022</w:t>
            </w:r>
          </w:p>
        </w:tc>
        <w:tc>
          <w:tcPr>
            <w:tcW w:w="0" w:type="auto"/>
            <w:tcBorders>
              <w:top w:val="nil"/>
              <w:left w:val="nil"/>
              <w:bottom w:val="single" w:sz="4" w:space="0" w:color="0137A6"/>
              <w:right w:val="single" w:sz="4" w:space="0" w:color="0137A6"/>
            </w:tcBorders>
            <w:shd w:val="clear" w:color="000000" w:fill="DDEBF7"/>
            <w:noWrap/>
            <w:vAlign w:val="center"/>
            <w:hideMark/>
          </w:tcPr>
          <w:p w14:paraId="730B961D"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2023</w:t>
            </w:r>
          </w:p>
        </w:tc>
        <w:tc>
          <w:tcPr>
            <w:tcW w:w="0" w:type="auto"/>
            <w:tcBorders>
              <w:top w:val="nil"/>
              <w:left w:val="nil"/>
              <w:bottom w:val="single" w:sz="4" w:space="0" w:color="0137A6"/>
              <w:right w:val="nil"/>
            </w:tcBorders>
            <w:shd w:val="clear" w:color="000000" w:fill="DDEBF7"/>
            <w:noWrap/>
            <w:vAlign w:val="center"/>
            <w:hideMark/>
          </w:tcPr>
          <w:p w14:paraId="1E8ABE17"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2019</w:t>
            </w:r>
          </w:p>
        </w:tc>
        <w:tc>
          <w:tcPr>
            <w:tcW w:w="0" w:type="auto"/>
            <w:tcBorders>
              <w:top w:val="nil"/>
              <w:left w:val="nil"/>
              <w:bottom w:val="single" w:sz="4" w:space="0" w:color="0137A6"/>
              <w:right w:val="nil"/>
            </w:tcBorders>
            <w:shd w:val="clear" w:color="000000" w:fill="DDEBF7"/>
            <w:noWrap/>
            <w:vAlign w:val="center"/>
            <w:hideMark/>
          </w:tcPr>
          <w:p w14:paraId="4BAB2D08"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2020</w:t>
            </w:r>
          </w:p>
        </w:tc>
        <w:tc>
          <w:tcPr>
            <w:tcW w:w="0" w:type="auto"/>
            <w:tcBorders>
              <w:top w:val="nil"/>
              <w:left w:val="nil"/>
              <w:bottom w:val="single" w:sz="4" w:space="0" w:color="0137A6"/>
              <w:right w:val="nil"/>
            </w:tcBorders>
            <w:shd w:val="clear" w:color="000000" w:fill="DDEBF7"/>
            <w:noWrap/>
            <w:vAlign w:val="center"/>
            <w:hideMark/>
          </w:tcPr>
          <w:p w14:paraId="00EB59FC"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2021</w:t>
            </w:r>
          </w:p>
        </w:tc>
        <w:tc>
          <w:tcPr>
            <w:tcW w:w="0" w:type="auto"/>
            <w:tcBorders>
              <w:top w:val="nil"/>
              <w:left w:val="nil"/>
              <w:bottom w:val="single" w:sz="4" w:space="0" w:color="0137A6"/>
              <w:right w:val="nil"/>
            </w:tcBorders>
            <w:shd w:val="clear" w:color="000000" w:fill="DDEBF7"/>
            <w:noWrap/>
            <w:vAlign w:val="center"/>
            <w:hideMark/>
          </w:tcPr>
          <w:p w14:paraId="5FE7D65C"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2022</w:t>
            </w:r>
          </w:p>
        </w:tc>
        <w:tc>
          <w:tcPr>
            <w:tcW w:w="0" w:type="auto"/>
            <w:tcBorders>
              <w:top w:val="nil"/>
              <w:left w:val="nil"/>
              <w:bottom w:val="single" w:sz="4" w:space="0" w:color="0137A6"/>
              <w:right w:val="single" w:sz="4" w:space="0" w:color="0137A6"/>
            </w:tcBorders>
            <w:shd w:val="clear" w:color="000000" w:fill="DDEBF7"/>
            <w:noWrap/>
            <w:vAlign w:val="center"/>
            <w:hideMark/>
          </w:tcPr>
          <w:p w14:paraId="5C178201"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2023</w:t>
            </w:r>
          </w:p>
        </w:tc>
        <w:tc>
          <w:tcPr>
            <w:tcW w:w="0" w:type="auto"/>
            <w:tcBorders>
              <w:top w:val="nil"/>
              <w:left w:val="nil"/>
              <w:bottom w:val="single" w:sz="4" w:space="0" w:color="0137A6"/>
              <w:right w:val="nil"/>
            </w:tcBorders>
            <w:shd w:val="clear" w:color="000000" w:fill="DDEBF7"/>
            <w:noWrap/>
            <w:vAlign w:val="center"/>
            <w:hideMark/>
          </w:tcPr>
          <w:p w14:paraId="0CE34BF7"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2019</w:t>
            </w:r>
          </w:p>
        </w:tc>
        <w:tc>
          <w:tcPr>
            <w:tcW w:w="0" w:type="auto"/>
            <w:tcBorders>
              <w:top w:val="nil"/>
              <w:left w:val="nil"/>
              <w:bottom w:val="single" w:sz="4" w:space="0" w:color="0137A6"/>
              <w:right w:val="nil"/>
            </w:tcBorders>
            <w:shd w:val="clear" w:color="000000" w:fill="DDEBF7"/>
            <w:noWrap/>
            <w:vAlign w:val="center"/>
            <w:hideMark/>
          </w:tcPr>
          <w:p w14:paraId="06E5EFEB"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2020</w:t>
            </w:r>
          </w:p>
        </w:tc>
        <w:tc>
          <w:tcPr>
            <w:tcW w:w="0" w:type="auto"/>
            <w:tcBorders>
              <w:top w:val="nil"/>
              <w:left w:val="nil"/>
              <w:bottom w:val="single" w:sz="4" w:space="0" w:color="0137A6"/>
              <w:right w:val="nil"/>
            </w:tcBorders>
            <w:shd w:val="clear" w:color="000000" w:fill="DDEBF7"/>
            <w:noWrap/>
            <w:vAlign w:val="center"/>
            <w:hideMark/>
          </w:tcPr>
          <w:p w14:paraId="3E31ABCA"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2021</w:t>
            </w:r>
          </w:p>
        </w:tc>
        <w:tc>
          <w:tcPr>
            <w:tcW w:w="0" w:type="auto"/>
            <w:tcBorders>
              <w:top w:val="nil"/>
              <w:left w:val="nil"/>
              <w:bottom w:val="single" w:sz="4" w:space="0" w:color="0137A6"/>
              <w:right w:val="nil"/>
            </w:tcBorders>
            <w:shd w:val="clear" w:color="000000" w:fill="DDEBF7"/>
            <w:noWrap/>
            <w:vAlign w:val="center"/>
            <w:hideMark/>
          </w:tcPr>
          <w:p w14:paraId="12983EAD"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2022</w:t>
            </w:r>
          </w:p>
        </w:tc>
        <w:tc>
          <w:tcPr>
            <w:tcW w:w="0" w:type="auto"/>
            <w:tcBorders>
              <w:top w:val="nil"/>
              <w:left w:val="nil"/>
              <w:bottom w:val="single" w:sz="4" w:space="0" w:color="0137A6"/>
              <w:right w:val="single" w:sz="4" w:space="0" w:color="0137A6"/>
            </w:tcBorders>
            <w:shd w:val="clear" w:color="000000" w:fill="DDEBF7"/>
            <w:noWrap/>
            <w:vAlign w:val="center"/>
            <w:hideMark/>
          </w:tcPr>
          <w:p w14:paraId="75A9219A"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2023</w:t>
            </w:r>
          </w:p>
        </w:tc>
        <w:tc>
          <w:tcPr>
            <w:tcW w:w="0" w:type="auto"/>
            <w:tcBorders>
              <w:top w:val="nil"/>
              <w:left w:val="nil"/>
              <w:bottom w:val="single" w:sz="4" w:space="0" w:color="0137A6"/>
              <w:right w:val="nil"/>
            </w:tcBorders>
            <w:shd w:val="clear" w:color="000000" w:fill="DDEBF7"/>
            <w:noWrap/>
            <w:vAlign w:val="center"/>
            <w:hideMark/>
          </w:tcPr>
          <w:p w14:paraId="747AF7F8"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2019</w:t>
            </w:r>
          </w:p>
        </w:tc>
        <w:tc>
          <w:tcPr>
            <w:tcW w:w="0" w:type="auto"/>
            <w:tcBorders>
              <w:top w:val="nil"/>
              <w:left w:val="nil"/>
              <w:bottom w:val="single" w:sz="4" w:space="0" w:color="0137A6"/>
              <w:right w:val="nil"/>
            </w:tcBorders>
            <w:shd w:val="clear" w:color="000000" w:fill="DDEBF7"/>
            <w:noWrap/>
            <w:vAlign w:val="center"/>
            <w:hideMark/>
          </w:tcPr>
          <w:p w14:paraId="2C87DC02"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2020</w:t>
            </w:r>
          </w:p>
        </w:tc>
        <w:tc>
          <w:tcPr>
            <w:tcW w:w="0" w:type="auto"/>
            <w:tcBorders>
              <w:top w:val="nil"/>
              <w:left w:val="nil"/>
              <w:bottom w:val="single" w:sz="4" w:space="0" w:color="0137A6"/>
              <w:right w:val="nil"/>
            </w:tcBorders>
            <w:shd w:val="clear" w:color="000000" w:fill="DDEBF7"/>
            <w:noWrap/>
            <w:vAlign w:val="center"/>
            <w:hideMark/>
          </w:tcPr>
          <w:p w14:paraId="730FF664"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2021</w:t>
            </w:r>
          </w:p>
        </w:tc>
        <w:tc>
          <w:tcPr>
            <w:tcW w:w="0" w:type="auto"/>
            <w:tcBorders>
              <w:top w:val="nil"/>
              <w:left w:val="nil"/>
              <w:bottom w:val="single" w:sz="4" w:space="0" w:color="0137A6"/>
              <w:right w:val="nil"/>
            </w:tcBorders>
            <w:shd w:val="clear" w:color="000000" w:fill="DDEBF7"/>
            <w:noWrap/>
            <w:vAlign w:val="center"/>
            <w:hideMark/>
          </w:tcPr>
          <w:p w14:paraId="466C46F9"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2022</w:t>
            </w:r>
          </w:p>
        </w:tc>
        <w:tc>
          <w:tcPr>
            <w:tcW w:w="0" w:type="auto"/>
            <w:tcBorders>
              <w:top w:val="nil"/>
              <w:left w:val="nil"/>
              <w:bottom w:val="single" w:sz="4" w:space="0" w:color="0137A6"/>
              <w:right w:val="nil"/>
            </w:tcBorders>
            <w:shd w:val="clear" w:color="000000" w:fill="DDEBF7"/>
            <w:noWrap/>
            <w:vAlign w:val="center"/>
            <w:hideMark/>
          </w:tcPr>
          <w:p w14:paraId="42EBA6FB"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2023</w:t>
            </w:r>
          </w:p>
        </w:tc>
      </w:tr>
      <w:tr w:rsidR="00F12616" w:rsidRPr="00E11EE9" w14:paraId="198345E6"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ADC4F1D"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Aviation</w:t>
            </w:r>
          </w:p>
        </w:tc>
        <w:tc>
          <w:tcPr>
            <w:tcW w:w="0" w:type="auto"/>
            <w:tcBorders>
              <w:top w:val="nil"/>
              <w:left w:val="nil"/>
              <w:bottom w:val="single" w:sz="4" w:space="0" w:color="0137A6"/>
              <w:right w:val="nil"/>
            </w:tcBorders>
            <w:shd w:val="clear" w:color="000000" w:fill="FFFFFF"/>
            <w:noWrap/>
            <w:vAlign w:val="center"/>
            <w:hideMark/>
          </w:tcPr>
          <w:p w14:paraId="50D3FCD3" w14:textId="659AE786"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single" w:sz="4" w:space="0" w:color="0137A6"/>
              <w:right w:val="nil"/>
            </w:tcBorders>
            <w:shd w:val="clear" w:color="000000" w:fill="FFFFFF"/>
            <w:noWrap/>
            <w:vAlign w:val="center"/>
            <w:hideMark/>
          </w:tcPr>
          <w:p w14:paraId="6F971D11" w14:textId="02B0F95E"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single" w:sz="4" w:space="0" w:color="0137A6"/>
              <w:right w:val="nil"/>
            </w:tcBorders>
            <w:shd w:val="clear" w:color="000000" w:fill="FFFFFF"/>
            <w:noWrap/>
            <w:vAlign w:val="center"/>
            <w:hideMark/>
          </w:tcPr>
          <w:p w14:paraId="1342FD08" w14:textId="796752D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single" w:sz="4" w:space="0" w:color="0137A6"/>
              <w:right w:val="nil"/>
            </w:tcBorders>
            <w:shd w:val="clear" w:color="000000" w:fill="FFFFFF"/>
            <w:noWrap/>
            <w:vAlign w:val="center"/>
            <w:hideMark/>
          </w:tcPr>
          <w:p w14:paraId="0BF1C618" w14:textId="0BE1A06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single" w:sz="4" w:space="0" w:color="0137A6"/>
            </w:tcBorders>
            <w:shd w:val="clear" w:color="000000" w:fill="F2F2F2"/>
            <w:noWrap/>
            <w:vAlign w:val="center"/>
            <w:hideMark/>
          </w:tcPr>
          <w:p w14:paraId="5549444F" w14:textId="486F10C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w:t>
            </w:r>
          </w:p>
        </w:tc>
        <w:tc>
          <w:tcPr>
            <w:tcW w:w="0" w:type="auto"/>
            <w:tcBorders>
              <w:top w:val="nil"/>
              <w:left w:val="nil"/>
              <w:bottom w:val="single" w:sz="4" w:space="0" w:color="0137A6"/>
              <w:right w:val="nil"/>
            </w:tcBorders>
            <w:shd w:val="clear" w:color="000000" w:fill="FFFFFF"/>
            <w:noWrap/>
            <w:vAlign w:val="center"/>
            <w:hideMark/>
          </w:tcPr>
          <w:p w14:paraId="76CE7060" w14:textId="27A8E46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2,109</w:t>
            </w:r>
          </w:p>
        </w:tc>
        <w:tc>
          <w:tcPr>
            <w:tcW w:w="0" w:type="auto"/>
            <w:tcBorders>
              <w:top w:val="nil"/>
              <w:left w:val="nil"/>
              <w:bottom w:val="single" w:sz="4" w:space="0" w:color="0137A6"/>
              <w:right w:val="nil"/>
            </w:tcBorders>
            <w:shd w:val="clear" w:color="000000" w:fill="FFFFFF"/>
            <w:noWrap/>
            <w:vAlign w:val="center"/>
            <w:hideMark/>
          </w:tcPr>
          <w:p w14:paraId="68B9FF5E" w14:textId="05506BE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2,963</w:t>
            </w:r>
          </w:p>
        </w:tc>
        <w:tc>
          <w:tcPr>
            <w:tcW w:w="0" w:type="auto"/>
            <w:tcBorders>
              <w:top w:val="nil"/>
              <w:left w:val="nil"/>
              <w:bottom w:val="single" w:sz="4" w:space="0" w:color="0137A6"/>
              <w:right w:val="nil"/>
            </w:tcBorders>
            <w:shd w:val="clear" w:color="000000" w:fill="FFFFFF"/>
            <w:noWrap/>
            <w:vAlign w:val="center"/>
            <w:hideMark/>
          </w:tcPr>
          <w:p w14:paraId="4286B9F3" w14:textId="52E52C19"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3,094</w:t>
            </w:r>
          </w:p>
        </w:tc>
        <w:tc>
          <w:tcPr>
            <w:tcW w:w="0" w:type="auto"/>
            <w:tcBorders>
              <w:top w:val="nil"/>
              <w:left w:val="nil"/>
              <w:bottom w:val="single" w:sz="4" w:space="0" w:color="0137A6"/>
              <w:right w:val="nil"/>
            </w:tcBorders>
            <w:shd w:val="clear" w:color="auto" w:fill="auto"/>
            <w:noWrap/>
            <w:vAlign w:val="center"/>
            <w:hideMark/>
          </w:tcPr>
          <w:p w14:paraId="45988255" w14:textId="04049E7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3,565</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06CCD5AB" w14:textId="6794450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5,251</w:t>
            </w:r>
          </w:p>
        </w:tc>
        <w:tc>
          <w:tcPr>
            <w:tcW w:w="0" w:type="auto"/>
            <w:tcBorders>
              <w:top w:val="nil"/>
              <w:left w:val="nil"/>
              <w:bottom w:val="single" w:sz="4" w:space="0" w:color="0137A6"/>
              <w:right w:val="nil"/>
            </w:tcBorders>
            <w:shd w:val="clear" w:color="000000" w:fill="FFFFFF"/>
            <w:noWrap/>
            <w:vAlign w:val="center"/>
            <w:hideMark/>
          </w:tcPr>
          <w:p w14:paraId="7B2DABFA"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222B9221"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7C91BCA6"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auto" w:fill="auto"/>
            <w:noWrap/>
            <w:vAlign w:val="center"/>
            <w:hideMark/>
          </w:tcPr>
          <w:p w14:paraId="7DFF2323"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-106%</w:t>
            </w:r>
          </w:p>
        </w:tc>
        <w:tc>
          <w:tcPr>
            <w:tcW w:w="0" w:type="auto"/>
            <w:tcBorders>
              <w:top w:val="nil"/>
              <w:left w:val="nil"/>
              <w:bottom w:val="single" w:sz="4" w:space="0" w:color="0137A6"/>
              <w:right w:val="single" w:sz="4" w:space="0" w:color="0137A6"/>
            </w:tcBorders>
            <w:shd w:val="clear" w:color="000000" w:fill="F2F2F2"/>
            <w:noWrap/>
            <w:vAlign w:val="center"/>
            <w:hideMark/>
          </w:tcPr>
          <w:p w14:paraId="3FF3F93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-100%</w:t>
            </w:r>
          </w:p>
        </w:tc>
        <w:tc>
          <w:tcPr>
            <w:tcW w:w="0" w:type="auto"/>
            <w:tcBorders>
              <w:top w:val="nil"/>
              <w:left w:val="nil"/>
              <w:bottom w:val="single" w:sz="4" w:space="0" w:color="0137A6"/>
              <w:right w:val="nil"/>
            </w:tcBorders>
            <w:shd w:val="clear" w:color="000000" w:fill="FFFFFF"/>
            <w:noWrap/>
            <w:vAlign w:val="center"/>
            <w:hideMark/>
          </w:tcPr>
          <w:p w14:paraId="0DAC846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c>
          <w:tcPr>
            <w:tcW w:w="0" w:type="auto"/>
            <w:tcBorders>
              <w:top w:val="nil"/>
              <w:left w:val="nil"/>
              <w:bottom w:val="single" w:sz="4" w:space="0" w:color="0137A6"/>
              <w:right w:val="nil"/>
            </w:tcBorders>
            <w:shd w:val="clear" w:color="000000" w:fill="FFFFFF"/>
            <w:noWrap/>
            <w:vAlign w:val="center"/>
            <w:hideMark/>
          </w:tcPr>
          <w:p w14:paraId="2E613472"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40%</w:t>
            </w:r>
          </w:p>
        </w:tc>
        <w:tc>
          <w:tcPr>
            <w:tcW w:w="0" w:type="auto"/>
            <w:tcBorders>
              <w:top w:val="nil"/>
              <w:left w:val="nil"/>
              <w:bottom w:val="single" w:sz="4" w:space="0" w:color="0137A6"/>
              <w:right w:val="nil"/>
            </w:tcBorders>
            <w:shd w:val="clear" w:color="000000" w:fill="FFFFFF"/>
            <w:noWrap/>
            <w:vAlign w:val="center"/>
            <w:hideMark/>
          </w:tcPr>
          <w:p w14:paraId="6225D40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w:t>
            </w:r>
          </w:p>
        </w:tc>
        <w:tc>
          <w:tcPr>
            <w:tcW w:w="0" w:type="auto"/>
            <w:tcBorders>
              <w:top w:val="nil"/>
              <w:left w:val="nil"/>
              <w:bottom w:val="single" w:sz="4" w:space="0" w:color="0137A6"/>
              <w:right w:val="nil"/>
            </w:tcBorders>
            <w:shd w:val="clear" w:color="000000" w:fill="FFFFFF"/>
            <w:noWrap/>
            <w:vAlign w:val="center"/>
            <w:hideMark/>
          </w:tcPr>
          <w:p w14:paraId="6042F4F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15%</w:t>
            </w:r>
          </w:p>
        </w:tc>
        <w:tc>
          <w:tcPr>
            <w:tcW w:w="0" w:type="auto"/>
            <w:tcBorders>
              <w:top w:val="nil"/>
              <w:left w:val="nil"/>
              <w:bottom w:val="single" w:sz="4" w:space="0" w:color="0137A6"/>
              <w:right w:val="nil"/>
            </w:tcBorders>
            <w:shd w:val="clear" w:color="000000" w:fill="F2F2F2"/>
            <w:noWrap/>
            <w:vAlign w:val="center"/>
            <w:hideMark/>
          </w:tcPr>
          <w:p w14:paraId="03BD8AD2"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47%</w:t>
            </w:r>
          </w:p>
        </w:tc>
      </w:tr>
      <w:tr w:rsidR="00F12616" w:rsidRPr="00E11EE9" w14:paraId="603ACCC8"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C1D5774"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6CB0E13E" w14:textId="71467A5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single" w:sz="4" w:space="0" w:color="0137A6"/>
              <w:right w:val="nil"/>
            </w:tcBorders>
            <w:shd w:val="clear" w:color="000000" w:fill="FFFFFF"/>
            <w:noWrap/>
            <w:vAlign w:val="center"/>
            <w:hideMark/>
          </w:tcPr>
          <w:p w14:paraId="58BDFB23" w14:textId="3EA9A66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single" w:sz="4" w:space="0" w:color="0137A6"/>
              <w:right w:val="nil"/>
            </w:tcBorders>
            <w:shd w:val="clear" w:color="000000" w:fill="FFFFFF"/>
            <w:noWrap/>
            <w:vAlign w:val="center"/>
            <w:hideMark/>
          </w:tcPr>
          <w:p w14:paraId="0B58520C" w14:textId="5749FAD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single" w:sz="4" w:space="0" w:color="0137A6"/>
              <w:right w:val="nil"/>
            </w:tcBorders>
            <w:shd w:val="clear" w:color="000000" w:fill="FFFFFF"/>
            <w:noWrap/>
            <w:vAlign w:val="center"/>
            <w:hideMark/>
          </w:tcPr>
          <w:p w14:paraId="56505227" w14:textId="369AEA3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41</w:t>
            </w:r>
          </w:p>
        </w:tc>
        <w:tc>
          <w:tcPr>
            <w:tcW w:w="0" w:type="auto"/>
            <w:tcBorders>
              <w:top w:val="nil"/>
              <w:left w:val="nil"/>
              <w:bottom w:val="single" w:sz="4" w:space="0" w:color="0137A6"/>
              <w:right w:val="single" w:sz="4" w:space="0" w:color="0137A6"/>
            </w:tcBorders>
            <w:shd w:val="clear" w:color="000000" w:fill="F2F2F2"/>
            <w:noWrap/>
            <w:vAlign w:val="center"/>
            <w:hideMark/>
          </w:tcPr>
          <w:p w14:paraId="626C7A0F" w14:textId="78D438F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33</w:t>
            </w:r>
          </w:p>
        </w:tc>
        <w:tc>
          <w:tcPr>
            <w:tcW w:w="0" w:type="auto"/>
            <w:tcBorders>
              <w:top w:val="nil"/>
              <w:left w:val="nil"/>
              <w:bottom w:val="single" w:sz="4" w:space="0" w:color="0137A6"/>
              <w:right w:val="nil"/>
            </w:tcBorders>
            <w:shd w:val="clear" w:color="000000" w:fill="FFFFFF"/>
            <w:noWrap/>
            <w:vAlign w:val="center"/>
            <w:hideMark/>
          </w:tcPr>
          <w:p w14:paraId="76936DC2" w14:textId="344E531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3,502</w:t>
            </w:r>
          </w:p>
        </w:tc>
        <w:tc>
          <w:tcPr>
            <w:tcW w:w="0" w:type="auto"/>
            <w:tcBorders>
              <w:top w:val="nil"/>
              <w:left w:val="nil"/>
              <w:bottom w:val="single" w:sz="4" w:space="0" w:color="0137A6"/>
              <w:right w:val="nil"/>
            </w:tcBorders>
            <w:shd w:val="clear" w:color="000000" w:fill="FFFFFF"/>
            <w:noWrap/>
            <w:vAlign w:val="center"/>
            <w:hideMark/>
          </w:tcPr>
          <w:p w14:paraId="10E6A34A" w14:textId="2282FBC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3,251</w:t>
            </w:r>
          </w:p>
        </w:tc>
        <w:tc>
          <w:tcPr>
            <w:tcW w:w="0" w:type="auto"/>
            <w:tcBorders>
              <w:top w:val="nil"/>
              <w:left w:val="nil"/>
              <w:bottom w:val="single" w:sz="4" w:space="0" w:color="0137A6"/>
              <w:right w:val="nil"/>
            </w:tcBorders>
            <w:shd w:val="clear" w:color="000000" w:fill="FFFFFF"/>
            <w:noWrap/>
            <w:vAlign w:val="center"/>
            <w:hideMark/>
          </w:tcPr>
          <w:p w14:paraId="7B131270" w14:textId="5BE24B5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4,283</w:t>
            </w:r>
          </w:p>
        </w:tc>
        <w:tc>
          <w:tcPr>
            <w:tcW w:w="0" w:type="auto"/>
            <w:tcBorders>
              <w:top w:val="nil"/>
              <w:left w:val="nil"/>
              <w:bottom w:val="single" w:sz="4" w:space="0" w:color="0137A6"/>
              <w:right w:val="nil"/>
            </w:tcBorders>
            <w:shd w:val="clear" w:color="auto" w:fill="auto"/>
            <w:noWrap/>
            <w:vAlign w:val="center"/>
            <w:hideMark/>
          </w:tcPr>
          <w:p w14:paraId="25B75A9C" w14:textId="6979346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5,065</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061BD955" w14:textId="29B920E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4,994</w:t>
            </w:r>
          </w:p>
        </w:tc>
        <w:tc>
          <w:tcPr>
            <w:tcW w:w="0" w:type="auto"/>
            <w:tcBorders>
              <w:top w:val="nil"/>
              <w:left w:val="nil"/>
              <w:bottom w:val="single" w:sz="4" w:space="0" w:color="0137A6"/>
              <w:right w:val="nil"/>
            </w:tcBorders>
            <w:shd w:val="clear" w:color="000000" w:fill="FFFFFF"/>
            <w:noWrap/>
            <w:vAlign w:val="center"/>
            <w:hideMark/>
          </w:tcPr>
          <w:p w14:paraId="756D505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w:t>
            </w:r>
          </w:p>
        </w:tc>
        <w:tc>
          <w:tcPr>
            <w:tcW w:w="0" w:type="auto"/>
            <w:tcBorders>
              <w:top w:val="nil"/>
              <w:left w:val="nil"/>
              <w:bottom w:val="single" w:sz="4" w:space="0" w:color="0137A6"/>
              <w:right w:val="nil"/>
            </w:tcBorders>
            <w:shd w:val="clear" w:color="000000" w:fill="FFFFFF"/>
            <w:noWrap/>
            <w:vAlign w:val="center"/>
            <w:hideMark/>
          </w:tcPr>
          <w:p w14:paraId="7DB112B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c>
          <w:tcPr>
            <w:tcW w:w="0" w:type="auto"/>
            <w:tcBorders>
              <w:top w:val="nil"/>
              <w:left w:val="nil"/>
              <w:bottom w:val="single" w:sz="4" w:space="0" w:color="0137A6"/>
              <w:right w:val="nil"/>
            </w:tcBorders>
            <w:shd w:val="clear" w:color="000000" w:fill="FFFFFF"/>
            <w:noWrap/>
            <w:vAlign w:val="center"/>
            <w:hideMark/>
          </w:tcPr>
          <w:p w14:paraId="0D27FE5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single" w:sz="4" w:space="0" w:color="0137A6"/>
              <w:right w:val="nil"/>
            </w:tcBorders>
            <w:shd w:val="clear" w:color="auto" w:fill="auto"/>
            <w:noWrap/>
            <w:vAlign w:val="center"/>
            <w:hideMark/>
          </w:tcPr>
          <w:p w14:paraId="52549C21"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111%</w:t>
            </w:r>
          </w:p>
        </w:tc>
        <w:tc>
          <w:tcPr>
            <w:tcW w:w="0" w:type="auto"/>
            <w:tcBorders>
              <w:top w:val="nil"/>
              <w:left w:val="nil"/>
              <w:bottom w:val="single" w:sz="4" w:space="0" w:color="0137A6"/>
              <w:right w:val="single" w:sz="4" w:space="0" w:color="0137A6"/>
            </w:tcBorders>
            <w:shd w:val="clear" w:color="000000" w:fill="F2F2F2"/>
            <w:noWrap/>
            <w:vAlign w:val="center"/>
            <w:hideMark/>
          </w:tcPr>
          <w:p w14:paraId="12F67FF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-20%</w:t>
            </w:r>
          </w:p>
        </w:tc>
        <w:tc>
          <w:tcPr>
            <w:tcW w:w="0" w:type="auto"/>
            <w:tcBorders>
              <w:top w:val="nil"/>
              <w:left w:val="nil"/>
              <w:bottom w:val="single" w:sz="4" w:space="0" w:color="0137A6"/>
              <w:right w:val="nil"/>
            </w:tcBorders>
            <w:shd w:val="clear" w:color="000000" w:fill="FFFFFF"/>
            <w:noWrap/>
            <w:vAlign w:val="center"/>
            <w:hideMark/>
          </w:tcPr>
          <w:p w14:paraId="1599239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c>
          <w:tcPr>
            <w:tcW w:w="0" w:type="auto"/>
            <w:tcBorders>
              <w:top w:val="nil"/>
              <w:left w:val="nil"/>
              <w:bottom w:val="single" w:sz="4" w:space="0" w:color="0137A6"/>
              <w:right w:val="nil"/>
            </w:tcBorders>
            <w:shd w:val="clear" w:color="000000" w:fill="FFFFFF"/>
            <w:noWrap/>
            <w:vAlign w:val="center"/>
            <w:hideMark/>
          </w:tcPr>
          <w:p w14:paraId="2EF73C6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w:t>
            </w:r>
          </w:p>
        </w:tc>
        <w:tc>
          <w:tcPr>
            <w:tcW w:w="0" w:type="auto"/>
            <w:tcBorders>
              <w:top w:val="nil"/>
              <w:left w:val="nil"/>
              <w:bottom w:val="single" w:sz="4" w:space="0" w:color="0137A6"/>
              <w:right w:val="nil"/>
            </w:tcBorders>
            <w:shd w:val="clear" w:color="000000" w:fill="FFFFFF"/>
            <w:noWrap/>
            <w:vAlign w:val="center"/>
            <w:hideMark/>
          </w:tcPr>
          <w:p w14:paraId="5DD558D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32%</w:t>
            </w:r>
          </w:p>
        </w:tc>
        <w:tc>
          <w:tcPr>
            <w:tcW w:w="0" w:type="auto"/>
            <w:tcBorders>
              <w:top w:val="nil"/>
              <w:left w:val="nil"/>
              <w:bottom w:val="single" w:sz="4" w:space="0" w:color="0137A6"/>
              <w:right w:val="nil"/>
            </w:tcBorders>
            <w:shd w:val="clear" w:color="000000" w:fill="FFFFFF"/>
            <w:noWrap/>
            <w:vAlign w:val="center"/>
            <w:hideMark/>
          </w:tcPr>
          <w:p w14:paraId="5CBE21F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18%</w:t>
            </w:r>
          </w:p>
        </w:tc>
        <w:tc>
          <w:tcPr>
            <w:tcW w:w="0" w:type="auto"/>
            <w:tcBorders>
              <w:top w:val="nil"/>
              <w:left w:val="nil"/>
              <w:bottom w:val="single" w:sz="4" w:space="0" w:color="0137A6"/>
              <w:right w:val="nil"/>
            </w:tcBorders>
            <w:shd w:val="clear" w:color="000000" w:fill="F2F2F2"/>
            <w:noWrap/>
            <w:vAlign w:val="center"/>
            <w:hideMark/>
          </w:tcPr>
          <w:p w14:paraId="052B111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r>
      <w:tr w:rsidR="00F12616" w:rsidRPr="00E11EE9" w14:paraId="133874B7"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ACF0E6A"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0468D8B8" w14:textId="2EE4E21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12</w:t>
            </w:r>
          </w:p>
        </w:tc>
        <w:tc>
          <w:tcPr>
            <w:tcW w:w="0" w:type="auto"/>
            <w:tcBorders>
              <w:top w:val="nil"/>
              <w:left w:val="nil"/>
              <w:bottom w:val="single" w:sz="4" w:space="0" w:color="0137A6"/>
              <w:right w:val="nil"/>
            </w:tcBorders>
            <w:shd w:val="clear" w:color="000000" w:fill="FFFFFF"/>
            <w:noWrap/>
            <w:vAlign w:val="center"/>
            <w:hideMark/>
          </w:tcPr>
          <w:p w14:paraId="454EC703" w14:textId="601ACF5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w:t>
            </w:r>
          </w:p>
        </w:tc>
        <w:tc>
          <w:tcPr>
            <w:tcW w:w="0" w:type="auto"/>
            <w:tcBorders>
              <w:top w:val="nil"/>
              <w:left w:val="nil"/>
              <w:bottom w:val="single" w:sz="4" w:space="0" w:color="0137A6"/>
              <w:right w:val="nil"/>
            </w:tcBorders>
            <w:shd w:val="clear" w:color="000000" w:fill="FFFFFF"/>
            <w:noWrap/>
            <w:vAlign w:val="center"/>
            <w:hideMark/>
          </w:tcPr>
          <w:p w14:paraId="7A359275" w14:textId="004714D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w:t>
            </w:r>
          </w:p>
        </w:tc>
        <w:tc>
          <w:tcPr>
            <w:tcW w:w="0" w:type="auto"/>
            <w:tcBorders>
              <w:top w:val="nil"/>
              <w:left w:val="nil"/>
              <w:bottom w:val="single" w:sz="4" w:space="0" w:color="0137A6"/>
              <w:right w:val="nil"/>
            </w:tcBorders>
            <w:shd w:val="clear" w:color="000000" w:fill="FFFFFF"/>
            <w:noWrap/>
            <w:vAlign w:val="center"/>
            <w:hideMark/>
          </w:tcPr>
          <w:p w14:paraId="74408092" w14:textId="53B5775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w:t>
            </w:r>
          </w:p>
        </w:tc>
        <w:tc>
          <w:tcPr>
            <w:tcW w:w="0" w:type="auto"/>
            <w:tcBorders>
              <w:top w:val="nil"/>
              <w:left w:val="nil"/>
              <w:bottom w:val="single" w:sz="4" w:space="0" w:color="0137A6"/>
              <w:right w:val="single" w:sz="4" w:space="0" w:color="0137A6"/>
            </w:tcBorders>
            <w:shd w:val="clear" w:color="000000" w:fill="F2F2F2"/>
            <w:noWrap/>
            <w:vAlign w:val="center"/>
            <w:hideMark/>
          </w:tcPr>
          <w:p w14:paraId="69915ACC" w14:textId="3919280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c>
          <w:tcPr>
            <w:tcW w:w="0" w:type="auto"/>
            <w:tcBorders>
              <w:top w:val="nil"/>
              <w:left w:val="nil"/>
              <w:bottom w:val="single" w:sz="4" w:space="0" w:color="0137A6"/>
              <w:right w:val="nil"/>
            </w:tcBorders>
            <w:shd w:val="clear" w:color="000000" w:fill="FFFFFF"/>
            <w:noWrap/>
            <w:vAlign w:val="center"/>
            <w:hideMark/>
          </w:tcPr>
          <w:p w14:paraId="08552465" w14:textId="313D90E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1,673</w:t>
            </w:r>
          </w:p>
        </w:tc>
        <w:tc>
          <w:tcPr>
            <w:tcW w:w="0" w:type="auto"/>
            <w:tcBorders>
              <w:top w:val="nil"/>
              <w:left w:val="nil"/>
              <w:bottom w:val="single" w:sz="4" w:space="0" w:color="0137A6"/>
              <w:right w:val="nil"/>
            </w:tcBorders>
            <w:shd w:val="clear" w:color="000000" w:fill="FFFFFF"/>
            <w:noWrap/>
            <w:vAlign w:val="center"/>
            <w:hideMark/>
          </w:tcPr>
          <w:p w14:paraId="4561F9D4" w14:textId="22B2C2A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1,760</w:t>
            </w:r>
          </w:p>
        </w:tc>
        <w:tc>
          <w:tcPr>
            <w:tcW w:w="0" w:type="auto"/>
            <w:tcBorders>
              <w:top w:val="nil"/>
              <w:left w:val="nil"/>
              <w:bottom w:val="single" w:sz="4" w:space="0" w:color="0137A6"/>
              <w:right w:val="nil"/>
            </w:tcBorders>
            <w:shd w:val="clear" w:color="000000" w:fill="FFFFFF"/>
            <w:noWrap/>
            <w:vAlign w:val="center"/>
            <w:hideMark/>
          </w:tcPr>
          <w:p w14:paraId="5ABA0A43" w14:textId="686CA0E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1,771</w:t>
            </w:r>
          </w:p>
        </w:tc>
        <w:tc>
          <w:tcPr>
            <w:tcW w:w="0" w:type="auto"/>
            <w:tcBorders>
              <w:top w:val="nil"/>
              <w:left w:val="nil"/>
              <w:bottom w:val="single" w:sz="4" w:space="0" w:color="0137A6"/>
              <w:right w:val="nil"/>
            </w:tcBorders>
            <w:shd w:val="clear" w:color="auto" w:fill="auto"/>
            <w:noWrap/>
            <w:vAlign w:val="center"/>
            <w:hideMark/>
          </w:tcPr>
          <w:p w14:paraId="2E289AC9" w14:textId="750000C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1,815</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66C6E0D1" w14:textId="4AB085D0"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2,062</w:t>
            </w:r>
          </w:p>
        </w:tc>
        <w:tc>
          <w:tcPr>
            <w:tcW w:w="0" w:type="auto"/>
            <w:tcBorders>
              <w:top w:val="nil"/>
              <w:left w:val="nil"/>
              <w:bottom w:val="single" w:sz="4" w:space="0" w:color="0137A6"/>
              <w:right w:val="nil"/>
            </w:tcBorders>
            <w:shd w:val="clear" w:color="000000" w:fill="FFFFFF"/>
            <w:noWrap/>
            <w:vAlign w:val="center"/>
            <w:hideMark/>
          </w:tcPr>
          <w:p w14:paraId="76AB9CE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w:t>
            </w:r>
          </w:p>
        </w:tc>
        <w:tc>
          <w:tcPr>
            <w:tcW w:w="0" w:type="auto"/>
            <w:tcBorders>
              <w:top w:val="nil"/>
              <w:left w:val="nil"/>
              <w:bottom w:val="single" w:sz="4" w:space="0" w:color="0137A6"/>
              <w:right w:val="nil"/>
            </w:tcBorders>
            <w:shd w:val="clear" w:color="000000" w:fill="FFFFFF"/>
            <w:noWrap/>
            <w:vAlign w:val="center"/>
            <w:hideMark/>
          </w:tcPr>
          <w:p w14:paraId="30AFF243"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w:t>
            </w:r>
          </w:p>
        </w:tc>
        <w:tc>
          <w:tcPr>
            <w:tcW w:w="0" w:type="auto"/>
            <w:tcBorders>
              <w:top w:val="nil"/>
              <w:left w:val="nil"/>
              <w:bottom w:val="single" w:sz="4" w:space="0" w:color="0137A6"/>
              <w:right w:val="nil"/>
            </w:tcBorders>
            <w:shd w:val="clear" w:color="000000" w:fill="FFFFFF"/>
            <w:noWrap/>
            <w:vAlign w:val="center"/>
            <w:hideMark/>
          </w:tcPr>
          <w:p w14:paraId="68EDB6C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13%</w:t>
            </w:r>
          </w:p>
        </w:tc>
        <w:tc>
          <w:tcPr>
            <w:tcW w:w="0" w:type="auto"/>
            <w:tcBorders>
              <w:top w:val="nil"/>
              <w:left w:val="nil"/>
              <w:bottom w:val="single" w:sz="4" w:space="0" w:color="0137A6"/>
              <w:right w:val="nil"/>
            </w:tcBorders>
            <w:shd w:val="clear" w:color="auto" w:fill="auto"/>
            <w:noWrap/>
            <w:vAlign w:val="center"/>
            <w:hideMark/>
          </w:tcPr>
          <w:p w14:paraId="028AB4B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c>
          <w:tcPr>
            <w:tcW w:w="0" w:type="auto"/>
            <w:tcBorders>
              <w:top w:val="nil"/>
              <w:left w:val="nil"/>
              <w:bottom w:val="single" w:sz="4" w:space="0" w:color="0137A6"/>
              <w:right w:val="single" w:sz="4" w:space="0" w:color="0137A6"/>
            </w:tcBorders>
            <w:shd w:val="clear" w:color="000000" w:fill="F2F2F2"/>
            <w:noWrap/>
            <w:vAlign w:val="center"/>
            <w:hideMark/>
          </w:tcPr>
          <w:p w14:paraId="1E44571B"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22%</w:t>
            </w:r>
          </w:p>
        </w:tc>
        <w:tc>
          <w:tcPr>
            <w:tcW w:w="0" w:type="auto"/>
            <w:tcBorders>
              <w:top w:val="nil"/>
              <w:left w:val="nil"/>
              <w:bottom w:val="single" w:sz="4" w:space="0" w:color="0137A6"/>
              <w:right w:val="nil"/>
            </w:tcBorders>
            <w:shd w:val="clear" w:color="000000" w:fill="FFFFFF"/>
            <w:noWrap/>
            <w:vAlign w:val="center"/>
            <w:hideMark/>
          </w:tcPr>
          <w:p w14:paraId="3ECE733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c>
          <w:tcPr>
            <w:tcW w:w="0" w:type="auto"/>
            <w:tcBorders>
              <w:top w:val="nil"/>
              <w:left w:val="nil"/>
              <w:bottom w:val="single" w:sz="4" w:space="0" w:color="0137A6"/>
              <w:right w:val="nil"/>
            </w:tcBorders>
            <w:shd w:val="clear" w:color="000000" w:fill="FFFFFF"/>
            <w:noWrap/>
            <w:vAlign w:val="center"/>
            <w:hideMark/>
          </w:tcPr>
          <w:p w14:paraId="1127C022"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c>
          <w:tcPr>
            <w:tcW w:w="0" w:type="auto"/>
            <w:tcBorders>
              <w:top w:val="nil"/>
              <w:left w:val="nil"/>
              <w:bottom w:val="single" w:sz="4" w:space="0" w:color="0137A6"/>
              <w:right w:val="nil"/>
            </w:tcBorders>
            <w:shd w:val="clear" w:color="000000" w:fill="FFFFFF"/>
            <w:noWrap/>
            <w:vAlign w:val="center"/>
            <w:hideMark/>
          </w:tcPr>
          <w:p w14:paraId="3D028B1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c>
          <w:tcPr>
            <w:tcW w:w="0" w:type="auto"/>
            <w:tcBorders>
              <w:top w:val="nil"/>
              <w:left w:val="nil"/>
              <w:bottom w:val="single" w:sz="4" w:space="0" w:color="0137A6"/>
              <w:right w:val="nil"/>
            </w:tcBorders>
            <w:shd w:val="clear" w:color="000000" w:fill="FFFFFF"/>
            <w:noWrap/>
            <w:vAlign w:val="center"/>
            <w:hideMark/>
          </w:tcPr>
          <w:p w14:paraId="259E56F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w:t>
            </w:r>
          </w:p>
        </w:tc>
        <w:tc>
          <w:tcPr>
            <w:tcW w:w="0" w:type="auto"/>
            <w:tcBorders>
              <w:top w:val="nil"/>
              <w:left w:val="nil"/>
              <w:bottom w:val="single" w:sz="4" w:space="0" w:color="0137A6"/>
              <w:right w:val="nil"/>
            </w:tcBorders>
            <w:shd w:val="clear" w:color="000000" w:fill="F2F2F2"/>
            <w:noWrap/>
            <w:vAlign w:val="center"/>
            <w:hideMark/>
          </w:tcPr>
          <w:p w14:paraId="467BB76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14%</w:t>
            </w:r>
          </w:p>
        </w:tc>
      </w:tr>
      <w:tr w:rsidR="00F12616" w:rsidRPr="00E11EE9" w14:paraId="4D7CAC8B"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7E25915"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41807B35" w14:textId="37CEFA7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65</w:t>
            </w:r>
          </w:p>
        </w:tc>
        <w:tc>
          <w:tcPr>
            <w:tcW w:w="0" w:type="auto"/>
            <w:tcBorders>
              <w:top w:val="nil"/>
              <w:left w:val="nil"/>
              <w:bottom w:val="single" w:sz="4" w:space="0" w:color="0137A6"/>
              <w:right w:val="nil"/>
            </w:tcBorders>
            <w:shd w:val="clear" w:color="000000" w:fill="FFFFFF"/>
            <w:noWrap/>
            <w:vAlign w:val="center"/>
            <w:hideMark/>
          </w:tcPr>
          <w:p w14:paraId="79036E67" w14:textId="4F25ECD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66</w:t>
            </w:r>
          </w:p>
        </w:tc>
        <w:tc>
          <w:tcPr>
            <w:tcW w:w="0" w:type="auto"/>
            <w:tcBorders>
              <w:top w:val="nil"/>
              <w:left w:val="nil"/>
              <w:bottom w:val="single" w:sz="4" w:space="0" w:color="0137A6"/>
              <w:right w:val="nil"/>
            </w:tcBorders>
            <w:shd w:val="clear" w:color="000000" w:fill="FFFFFF"/>
            <w:noWrap/>
            <w:vAlign w:val="center"/>
            <w:hideMark/>
          </w:tcPr>
          <w:p w14:paraId="13AF5092" w14:textId="08BBDD1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58</w:t>
            </w:r>
          </w:p>
        </w:tc>
        <w:tc>
          <w:tcPr>
            <w:tcW w:w="0" w:type="auto"/>
            <w:tcBorders>
              <w:top w:val="nil"/>
              <w:left w:val="nil"/>
              <w:bottom w:val="single" w:sz="4" w:space="0" w:color="0137A6"/>
              <w:right w:val="nil"/>
            </w:tcBorders>
            <w:shd w:val="clear" w:color="000000" w:fill="FFFFFF"/>
            <w:noWrap/>
            <w:vAlign w:val="center"/>
            <w:hideMark/>
          </w:tcPr>
          <w:p w14:paraId="47B29AED" w14:textId="45B338B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78</w:t>
            </w:r>
          </w:p>
        </w:tc>
        <w:tc>
          <w:tcPr>
            <w:tcW w:w="0" w:type="auto"/>
            <w:tcBorders>
              <w:top w:val="nil"/>
              <w:left w:val="nil"/>
              <w:bottom w:val="single" w:sz="4" w:space="0" w:color="0137A6"/>
              <w:right w:val="single" w:sz="4" w:space="0" w:color="0137A6"/>
            </w:tcBorders>
            <w:shd w:val="clear" w:color="000000" w:fill="F2F2F2"/>
            <w:noWrap/>
            <w:vAlign w:val="center"/>
            <w:hideMark/>
          </w:tcPr>
          <w:p w14:paraId="29EE3E2E" w14:textId="6BC804D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76</w:t>
            </w:r>
          </w:p>
        </w:tc>
        <w:tc>
          <w:tcPr>
            <w:tcW w:w="0" w:type="auto"/>
            <w:tcBorders>
              <w:top w:val="nil"/>
              <w:left w:val="nil"/>
              <w:bottom w:val="single" w:sz="4" w:space="0" w:color="0137A6"/>
              <w:right w:val="nil"/>
            </w:tcBorders>
            <w:shd w:val="clear" w:color="000000" w:fill="FFFFFF"/>
            <w:noWrap/>
            <w:vAlign w:val="center"/>
            <w:hideMark/>
          </w:tcPr>
          <w:p w14:paraId="33D43A83" w14:textId="70327C6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10,871</w:t>
            </w:r>
          </w:p>
        </w:tc>
        <w:tc>
          <w:tcPr>
            <w:tcW w:w="0" w:type="auto"/>
            <w:tcBorders>
              <w:top w:val="nil"/>
              <w:left w:val="nil"/>
              <w:bottom w:val="single" w:sz="4" w:space="0" w:color="0137A6"/>
              <w:right w:val="nil"/>
            </w:tcBorders>
            <w:shd w:val="clear" w:color="000000" w:fill="FFFFFF"/>
            <w:noWrap/>
            <w:vAlign w:val="center"/>
            <w:hideMark/>
          </w:tcPr>
          <w:p w14:paraId="6FD57839" w14:textId="72A59118"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10,818</w:t>
            </w:r>
          </w:p>
        </w:tc>
        <w:tc>
          <w:tcPr>
            <w:tcW w:w="0" w:type="auto"/>
            <w:tcBorders>
              <w:top w:val="nil"/>
              <w:left w:val="nil"/>
              <w:bottom w:val="single" w:sz="4" w:space="0" w:color="0137A6"/>
              <w:right w:val="nil"/>
            </w:tcBorders>
            <w:shd w:val="clear" w:color="000000" w:fill="FFFFFF"/>
            <w:noWrap/>
            <w:vAlign w:val="center"/>
            <w:hideMark/>
          </w:tcPr>
          <w:p w14:paraId="6B720B3B" w14:textId="569F575F"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12,950</w:t>
            </w:r>
          </w:p>
        </w:tc>
        <w:tc>
          <w:tcPr>
            <w:tcW w:w="0" w:type="auto"/>
            <w:tcBorders>
              <w:top w:val="nil"/>
              <w:left w:val="nil"/>
              <w:bottom w:val="single" w:sz="4" w:space="0" w:color="0137A6"/>
              <w:right w:val="nil"/>
            </w:tcBorders>
            <w:shd w:val="clear" w:color="auto" w:fill="auto"/>
            <w:noWrap/>
            <w:vAlign w:val="center"/>
            <w:hideMark/>
          </w:tcPr>
          <w:p w14:paraId="1125BF43" w14:textId="0CB60B6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16,829</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7027254F" w14:textId="27083D9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20,405</w:t>
            </w:r>
          </w:p>
        </w:tc>
        <w:tc>
          <w:tcPr>
            <w:tcW w:w="0" w:type="auto"/>
            <w:tcBorders>
              <w:top w:val="nil"/>
              <w:left w:val="nil"/>
              <w:bottom w:val="single" w:sz="4" w:space="0" w:color="0137A6"/>
              <w:right w:val="nil"/>
            </w:tcBorders>
            <w:shd w:val="clear" w:color="000000" w:fill="FFFFFF"/>
            <w:noWrap/>
            <w:vAlign w:val="center"/>
            <w:hideMark/>
          </w:tcPr>
          <w:p w14:paraId="28CF3BD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13%</w:t>
            </w:r>
          </w:p>
        </w:tc>
        <w:tc>
          <w:tcPr>
            <w:tcW w:w="0" w:type="auto"/>
            <w:tcBorders>
              <w:top w:val="nil"/>
              <w:left w:val="nil"/>
              <w:bottom w:val="single" w:sz="4" w:space="0" w:color="0137A6"/>
              <w:right w:val="nil"/>
            </w:tcBorders>
            <w:shd w:val="clear" w:color="000000" w:fill="FFFFFF"/>
            <w:noWrap/>
            <w:vAlign w:val="center"/>
            <w:hideMark/>
          </w:tcPr>
          <w:p w14:paraId="31376F9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36BFB39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c>
          <w:tcPr>
            <w:tcW w:w="0" w:type="auto"/>
            <w:tcBorders>
              <w:top w:val="nil"/>
              <w:left w:val="nil"/>
              <w:bottom w:val="single" w:sz="4" w:space="0" w:color="0137A6"/>
              <w:right w:val="nil"/>
            </w:tcBorders>
            <w:shd w:val="clear" w:color="auto" w:fill="auto"/>
            <w:noWrap/>
            <w:vAlign w:val="center"/>
            <w:hideMark/>
          </w:tcPr>
          <w:p w14:paraId="73597E3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35%</w:t>
            </w:r>
          </w:p>
        </w:tc>
        <w:tc>
          <w:tcPr>
            <w:tcW w:w="0" w:type="auto"/>
            <w:tcBorders>
              <w:top w:val="nil"/>
              <w:left w:val="nil"/>
              <w:bottom w:val="single" w:sz="4" w:space="0" w:color="0137A6"/>
              <w:right w:val="single" w:sz="4" w:space="0" w:color="0137A6"/>
            </w:tcBorders>
            <w:shd w:val="clear" w:color="000000" w:fill="F2F2F2"/>
            <w:noWrap/>
            <w:vAlign w:val="center"/>
            <w:hideMark/>
          </w:tcPr>
          <w:p w14:paraId="4B4D214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w:t>
            </w:r>
          </w:p>
        </w:tc>
        <w:tc>
          <w:tcPr>
            <w:tcW w:w="0" w:type="auto"/>
            <w:tcBorders>
              <w:top w:val="nil"/>
              <w:left w:val="nil"/>
              <w:bottom w:val="single" w:sz="4" w:space="0" w:color="0137A6"/>
              <w:right w:val="nil"/>
            </w:tcBorders>
            <w:shd w:val="clear" w:color="000000" w:fill="FFFFFF"/>
            <w:noWrap/>
            <w:vAlign w:val="center"/>
            <w:hideMark/>
          </w:tcPr>
          <w:p w14:paraId="6902C4A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2A3F6AC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5DEF1C0B"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20%</w:t>
            </w:r>
          </w:p>
        </w:tc>
        <w:tc>
          <w:tcPr>
            <w:tcW w:w="0" w:type="auto"/>
            <w:tcBorders>
              <w:top w:val="nil"/>
              <w:left w:val="nil"/>
              <w:bottom w:val="single" w:sz="4" w:space="0" w:color="0137A6"/>
              <w:right w:val="nil"/>
            </w:tcBorders>
            <w:shd w:val="clear" w:color="000000" w:fill="FFFFFF"/>
            <w:noWrap/>
            <w:vAlign w:val="center"/>
            <w:hideMark/>
          </w:tcPr>
          <w:p w14:paraId="3913B91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30%</w:t>
            </w:r>
          </w:p>
        </w:tc>
        <w:tc>
          <w:tcPr>
            <w:tcW w:w="0" w:type="auto"/>
            <w:tcBorders>
              <w:top w:val="nil"/>
              <w:left w:val="nil"/>
              <w:bottom w:val="single" w:sz="4" w:space="0" w:color="0137A6"/>
              <w:right w:val="nil"/>
            </w:tcBorders>
            <w:shd w:val="clear" w:color="000000" w:fill="F2F2F2"/>
            <w:noWrap/>
            <w:vAlign w:val="center"/>
            <w:hideMark/>
          </w:tcPr>
          <w:p w14:paraId="44B0CB86"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21%</w:t>
            </w:r>
          </w:p>
        </w:tc>
      </w:tr>
      <w:tr w:rsidR="00F12616" w:rsidRPr="00E11EE9" w14:paraId="3928D830"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2F43AAB"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Liability</w:t>
            </w:r>
          </w:p>
        </w:tc>
        <w:tc>
          <w:tcPr>
            <w:tcW w:w="0" w:type="auto"/>
            <w:tcBorders>
              <w:top w:val="nil"/>
              <w:left w:val="nil"/>
              <w:bottom w:val="single" w:sz="4" w:space="0" w:color="0137A6"/>
              <w:right w:val="nil"/>
            </w:tcBorders>
            <w:shd w:val="clear" w:color="000000" w:fill="FFFFFF"/>
            <w:noWrap/>
            <w:vAlign w:val="center"/>
            <w:hideMark/>
          </w:tcPr>
          <w:p w14:paraId="2E7B9AB9" w14:textId="7078339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44</w:t>
            </w:r>
          </w:p>
        </w:tc>
        <w:tc>
          <w:tcPr>
            <w:tcW w:w="0" w:type="auto"/>
            <w:tcBorders>
              <w:top w:val="nil"/>
              <w:left w:val="nil"/>
              <w:bottom w:val="single" w:sz="4" w:space="0" w:color="0137A6"/>
              <w:right w:val="nil"/>
            </w:tcBorders>
            <w:shd w:val="clear" w:color="000000" w:fill="FFFFFF"/>
            <w:noWrap/>
            <w:vAlign w:val="center"/>
            <w:hideMark/>
          </w:tcPr>
          <w:p w14:paraId="56EB7490" w14:textId="7864315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35</w:t>
            </w:r>
          </w:p>
        </w:tc>
        <w:tc>
          <w:tcPr>
            <w:tcW w:w="0" w:type="auto"/>
            <w:tcBorders>
              <w:top w:val="nil"/>
              <w:left w:val="nil"/>
              <w:bottom w:val="single" w:sz="4" w:space="0" w:color="0137A6"/>
              <w:right w:val="nil"/>
            </w:tcBorders>
            <w:shd w:val="clear" w:color="000000" w:fill="FFFFFF"/>
            <w:noWrap/>
            <w:vAlign w:val="center"/>
            <w:hideMark/>
          </w:tcPr>
          <w:p w14:paraId="21E38B7C" w14:textId="562C1879"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42</w:t>
            </w:r>
          </w:p>
        </w:tc>
        <w:tc>
          <w:tcPr>
            <w:tcW w:w="0" w:type="auto"/>
            <w:tcBorders>
              <w:top w:val="nil"/>
              <w:left w:val="nil"/>
              <w:bottom w:val="single" w:sz="4" w:space="0" w:color="0137A6"/>
              <w:right w:val="nil"/>
            </w:tcBorders>
            <w:shd w:val="clear" w:color="000000" w:fill="FFFFFF"/>
            <w:noWrap/>
            <w:vAlign w:val="center"/>
            <w:hideMark/>
          </w:tcPr>
          <w:p w14:paraId="316ADF5A" w14:textId="2CC90D80"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34</w:t>
            </w:r>
          </w:p>
        </w:tc>
        <w:tc>
          <w:tcPr>
            <w:tcW w:w="0" w:type="auto"/>
            <w:tcBorders>
              <w:top w:val="nil"/>
              <w:left w:val="nil"/>
              <w:bottom w:val="single" w:sz="4" w:space="0" w:color="0137A6"/>
              <w:right w:val="single" w:sz="4" w:space="0" w:color="0137A6"/>
            </w:tcBorders>
            <w:shd w:val="clear" w:color="000000" w:fill="F2F2F2"/>
            <w:noWrap/>
            <w:vAlign w:val="center"/>
            <w:hideMark/>
          </w:tcPr>
          <w:p w14:paraId="6C074839" w14:textId="7E0B6A3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40</w:t>
            </w:r>
          </w:p>
        </w:tc>
        <w:tc>
          <w:tcPr>
            <w:tcW w:w="0" w:type="auto"/>
            <w:tcBorders>
              <w:top w:val="nil"/>
              <w:left w:val="nil"/>
              <w:bottom w:val="single" w:sz="4" w:space="0" w:color="0137A6"/>
              <w:right w:val="nil"/>
            </w:tcBorders>
            <w:shd w:val="clear" w:color="000000" w:fill="FFFFFF"/>
            <w:noWrap/>
            <w:vAlign w:val="center"/>
            <w:hideMark/>
          </w:tcPr>
          <w:p w14:paraId="6E6AAC50" w14:textId="73540C1B"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3,124</w:t>
            </w:r>
          </w:p>
        </w:tc>
        <w:tc>
          <w:tcPr>
            <w:tcW w:w="0" w:type="auto"/>
            <w:tcBorders>
              <w:top w:val="nil"/>
              <w:left w:val="nil"/>
              <w:bottom w:val="single" w:sz="4" w:space="0" w:color="0137A6"/>
              <w:right w:val="nil"/>
            </w:tcBorders>
            <w:shd w:val="clear" w:color="000000" w:fill="FFFFFF"/>
            <w:noWrap/>
            <w:vAlign w:val="center"/>
            <w:hideMark/>
          </w:tcPr>
          <w:p w14:paraId="0D6171C7" w14:textId="018D5EB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3,124</w:t>
            </w:r>
          </w:p>
        </w:tc>
        <w:tc>
          <w:tcPr>
            <w:tcW w:w="0" w:type="auto"/>
            <w:tcBorders>
              <w:top w:val="nil"/>
              <w:left w:val="nil"/>
              <w:bottom w:val="single" w:sz="4" w:space="0" w:color="0137A6"/>
              <w:right w:val="nil"/>
            </w:tcBorders>
            <w:shd w:val="clear" w:color="000000" w:fill="FFFFFF"/>
            <w:noWrap/>
            <w:vAlign w:val="center"/>
            <w:hideMark/>
          </w:tcPr>
          <w:p w14:paraId="6E568461" w14:textId="189AB140"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3,358</w:t>
            </w:r>
          </w:p>
        </w:tc>
        <w:tc>
          <w:tcPr>
            <w:tcW w:w="0" w:type="auto"/>
            <w:tcBorders>
              <w:top w:val="nil"/>
              <w:left w:val="nil"/>
              <w:bottom w:val="single" w:sz="4" w:space="0" w:color="0137A6"/>
              <w:right w:val="nil"/>
            </w:tcBorders>
            <w:shd w:val="clear" w:color="auto" w:fill="auto"/>
            <w:noWrap/>
            <w:vAlign w:val="center"/>
            <w:hideMark/>
          </w:tcPr>
          <w:p w14:paraId="08217A13" w14:textId="57720FE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3,723</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0754CFB2" w14:textId="05C5791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4,713</w:t>
            </w:r>
          </w:p>
        </w:tc>
        <w:tc>
          <w:tcPr>
            <w:tcW w:w="0" w:type="auto"/>
            <w:tcBorders>
              <w:top w:val="nil"/>
              <w:left w:val="nil"/>
              <w:bottom w:val="single" w:sz="4" w:space="0" w:color="0137A6"/>
              <w:right w:val="nil"/>
            </w:tcBorders>
            <w:shd w:val="clear" w:color="000000" w:fill="FFFFFF"/>
            <w:noWrap/>
            <w:vAlign w:val="center"/>
            <w:hideMark/>
          </w:tcPr>
          <w:p w14:paraId="5BB09A42"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43%</w:t>
            </w:r>
          </w:p>
        </w:tc>
        <w:tc>
          <w:tcPr>
            <w:tcW w:w="0" w:type="auto"/>
            <w:tcBorders>
              <w:top w:val="nil"/>
              <w:left w:val="nil"/>
              <w:bottom w:val="single" w:sz="4" w:space="0" w:color="0137A6"/>
              <w:right w:val="nil"/>
            </w:tcBorders>
            <w:shd w:val="clear" w:color="000000" w:fill="FFFFFF"/>
            <w:noWrap/>
            <w:vAlign w:val="center"/>
            <w:hideMark/>
          </w:tcPr>
          <w:p w14:paraId="211AB17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-21%</w:t>
            </w:r>
          </w:p>
        </w:tc>
        <w:tc>
          <w:tcPr>
            <w:tcW w:w="0" w:type="auto"/>
            <w:tcBorders>
              <w:top w:val="nil"/>
              <w:left w:val="nil"/>
              <w:bottom w:val="single" w:sz="4" w:space="0" w:color="0137A6"/>
              <w:right w:val="nil"/>
            </w:tcBorders>
            <w:shd w:val="clear" w:color="000000" w:fill="FFFFFF"/>
            <w:noWrap/>
            <w:vAlign w:val="center"/>
            <w:hideMark/>
          </w:tcPr>
          <w:p w14:paraId="1816F3C1"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single" w:sz="4" w:space="0" w:color="0137A6"/>
              <w:right w:val="nil"/>
            </w:tcBorders>
            <w:shd w:val="clear" w:color="auto" w:fill="auto"/>
            <w:noWrap/>
            <w:vAlign w:val="center"/>
            <w:hideMark/>
          </w:tcPr>
          <w:p w14:paraId="4391FE91"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-18%</w:t>
            </w:r>
          </w:p>
        </w:tc>
        <w:tc>
          <w:tcPr>
            <w:tcW w:w="0" w:type="auto"/>
            <w:tcBorders>
              <w:top w:val="nil"/>
              <w:left w:val="nil"/>
              <w:bottom w:val="single" w:sz="4" w:space="0" w:color="0137A6"/>
              <w:right w:val="single" w:sz="4" w:space="0" w:color="0137A6"/>
            </w:tcBorders>
            <w:shd w:val="clear" w:color="000000" w:fill="F2F2F2"/>
            <w:noWrap/>
            <w:vAlign w:val="center"/>
            <w:hideMark/>
          </w:tcPr>
          <w:p w14:paraId="52DFD72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w:t>
            </w:r>
          </w:p>
        </w:tc>
        <w:tc>
          <w:tcPr>
            <w:tcW w:w="0" w:type="auto"/>
            <w:tcBorders>
              <w:top w:val="nil"/>
              <w:left w:val="nil"/>
              <w:bottom w:val="single" w:sz="4" w:space="0" w:color="0137A6"/>
              <w:right w:val="nil"/>
            </w:tcBorders>
            <w:shd w:val="clear" w:color="000000" w:fill="FFFFFF"/>
            <w:noWrap/>
            <w:vAlign w:val="center"/>
            <w:hideMark/>
          </w:tcPr>
          <w:p w14:paraId="704D7171"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14%</w:t>
            </w:r>
          </w:p>
        </w:tc>
        <w:tc>
          <w:tcPr>
            <w:tcW w:w="0" w:type="auto"/>
            <w:tcBorders>
              <w:top w:val="nil"/>
              <w:left w:val="nil"/>
              <w:bottom w:val="single" w:sz="4" w:space="0" w:color="0137A6"/>
              <w:right w:val="nil"/>
            </w:tcBorders>
            <w:shd w:val="clear" w:color="000000" w:fill="FFFFFF"/>
            <w:noWrap/>
            <w:vAlign w:val="center"/>
            <w:hideMark/>
          </w:tcPr>
          <w:p w14:paraId="6605F56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0DA5870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w:t>
            </w:r>
          </w:p>
        </w:tc>
        <w:tc>
          <w:tcPr>
            <w:tcW w:w="0" w:type="auto"/>
            <w:tcBorders>
              <w:top w:val="nil"/>
              <w:left w:val="nil"/>
              <w:bottom w:val="single" w:sz="4" w:space="0" w:color="0137A6"/>
              <w:right w:val="nil"/>
            </w:tcBorders>
            <w:shd w:val="clear" w:color="000000" w:fill="FFFFFF"/>
            <w:noWrap/>
            <w:vAlign w:val="center"/>
            <w:hideMark/>
          </w:tcPr>
          <w:p w14:paraId="223AF4D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c>
          <w:tcPr>
            <w:tcW w:w="0" w:type="auto"/>
            <w:tcBorders>
              <w:top w:val="nil"/>
              <w:left w:val="nil"/>
              <w:bottom w:val="single" w:sz="4" w:space="0" w:color="0137A6"/>
              <w:right w:val="nil"/>
            </w:tcBorders>
            <w:shd w:val="clear" w:color="000000" w:fill="F2F2F2"/>
            <w:noWrap/>
            <w:vAlign w:val="center"/>
            <w:hideMark/>
          </w:tcPr>
          <w:p w14:paraId="4AD06E6B"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27%</w:t>
            </w:r>
          </w:p>
        </w:tc>
      </w:tr>
      <w:tr w:rsidR="00F12616" w:rsidRPr="00E11EE9" w14:paraId="77F19D4B"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EFA70B1"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Marine</w:t>
            </w:r>
          </w:p>
        </w:tc>
        <w:tc>
          <w:tcPr>
            <w:tcW w:w="0" w:type="auto"/>
            <w:tcBorders>
              <w:top w:val="nil"/>
              <w:left w:val="nil"/>
              <w:bottom w:val="single" w:sz="4" w:space="0" w:color="0137A6"/>
              <w:right w:val="nil"/>
            </w:tcBorders>
            <w:shd w:val="clear" w:color="000000" w:fill="FFFFFF"/>
            <w:noWrap/>
            <w:vAlign w:val="center"/>
            <w:hideMark/>
          </w:tcPr>
          <w:p w14:paraId="18C22C8A" w14:textId="019577F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21</w:t>
            </w:r>
          </w:p>
        </w:tc>
        <w:tc>
          <w:tcPr>
            <w:tcW w:w="0" w:type="auto"/>
            <w:tcBorders>
              <w:top w:val="nil"/>
              <w:left w:val="nil"/>
              <w:bottom w:val="single" w:sz="4" w:space="0" w:color="0137A6"/>
              <w:right w:val="nil"/>
            </w:tcBorders>
            <w:shd w:val="clear" w:color="000000" w:fill="FFFFFF"/>
            <w:noWrap/>
            <w:vAlign w:val="center"/>
            <w:hideMark/>
          </w:tcPr>
          <w:p w14:paraId="6C3375E2" w14:textId="5C3F2AF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w:t>
            </w:r>
          </w:p>
        </w:tc>
        <w:tc>
          <w:tcPr>
            <w:tcW w:w="0" w:type="auto"/>
            <w:tcBorders>
              <w:top w:val="nil"/>
              <w:left w:val="nil"/>
              <w:bottom w:val="single" w:sz="4" w:space="0" w:color="0137A6"/>
              <w:right w:val="nil"/>
            </w:tcBorders>
            <w:shd w:val="clear" w:color="000000" w:fill="FFFFFF"/>
            <w:noWrap/>
            <w:vAlign w:val="center"/>
            <w:hideMark/>
          </w:tcPr>
          <w:p w14:paraId="0D3E5172" w14:textId="447AA5D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34</w:t>
            </w:r>
          </w:p>
        </w:tc>
        <w:tc>
          <w:tcPr>
            <w:tcW w:w="0" w:type="auto"/>
            <w:tcBorders>
              <w:top w:val="nil"/>
              <w:left w:val="nil"/>
              <w:bottom w:val="single" w:sz="4" w:space="0" w:color="0137A6"/>
              <w:right w:val="nil"/>
            </w:tcBorders>
            <w:shd w:val="clear" w:color="000000" w:fill="FFFFFF"/>
            <w:noWrap/>
            <w:vAlign w:val="center"/>
            <w:hideMark/>
          </w:tcPr>
          <w:p w14:paraId="2AC73D16" w14:textId="792F1DC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12</w:t>
            </w:r>
          </w:p>
        </w:tc>
        <w:tc>
          <w:tcPr>
            <w:tcW w:w="0" w:type="auto"/>
            <w:tcBorders>
              <w:top w:val="nil"/>
              <w:left w:val="nil"/>
              <w:bottom w:val="single" w:sz="4" w:space="0" w:color="0137A6"/>
              <w:right w:val="single" w:sz="4" w:space="0" w:color="0137A6"/>
            </w:tcBorders>
            <w:shd w:val="clear" w:color="000000" w:fill="F2F2F2"/>
            <w:noWrap/>
            <w:vAlign w:val="center"/>
            <w:hideMark/>
          </w:tcPr>
          <w:p w14:paraId="387F3116" w14:textId="4CC3CE7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12</w:t>
            </w:r>
          </w:p>
        </w:tc>
        <w:tc>
          <w:tcPr>
            <w:tcW w:w="0" w:type="auto"/>
            <w:tcBorders>
              <w:top w:val="nil"/>
              <w:left w:val="nil"/>
              <w:bottom w:val="single" w:sz="4" w:space="0" w:color="0137A6"/>
              <w:right w:val="nil"/>
            </w:tcBorders>
            <w:shd w:val="clear" w:color="000000" w:fill="FFFFFF"/>
            <w:noWrap/>
            <w:vAlign w:val="center"/>
            <w:hideMark/>
          </w:tcPr>
          <w:p w14:paraId="028AE666" w14:textId="78DC7AB0"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3,189</w:t>
            </w:r>
          </w:p>
        </w:tc>
        <w:tc>
          <w:tcPr>
            <w:tcW w:w="0" w:type="auto"/>
            <w:tcBorders>
              <w:top w:val="nil"/>
              <w:left w:val="nil"/>
              <w:bottom w:val="single" w:sz="4" w:space="0" w:color="0137A6"/>
              <w:right w:val="nil"/>
            </w:tcBorders>
            <w:shd w:val="clear" w:color="000000" w:fill="FFFFFF"/>
            <w:noWrap/>
            <w:vAlign w:val="center"/>
            <w:hideMark/>
          </w:tcPr>
          <w:p w14:paraId="25B57C85" w14:textId="01ED7F7B"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3,063</w:t>
            </w:r>
          </w:p>
        </w:tc>
        <w:tc>
          <w:tcPr>
            <w:tcW w:w="0" w:type="auto"/>
            <w:tcBorders>
              <w:top w:val="nil"/>
              <w:left w:val="nil"/>
              <w:bottom w:val="single" w:sz="4" w:space="0" w:color="0137A6"/>
              <w:right w:val="nil"/>
            </w:tcBorders>
            <w:shd w:val="clear" w:color="000000" w:fill="FFFFFF"/>
            <w:noWrap/>
            <w:vAlign w:val="center"/>
            <w:hideMark/>
          </w:tcPr>
          <w:p w14:paraId="3E76CD44" w14:textId="30A41C5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3,638</w:t>
            </w:r>
          </w:p>
        </w:tc>
        <w:tc>
          <w:tcPr>
            <w:tcW w:w="0" w:type="auto"/>
            <w:tcBorders>
              <w:top w:val="nil"/>
              <w:left w:val="nil"/>
              <w:bottom w:val="single" w:sz="4" w:space="0" w:color="0137A6"/>
              <w:right w:val="nil"/>
            </w:tcBorders>
            <w:shd w:val="clear" w:color="auto" w:fill="auto"/>
            <w:noWrap/>
            <w:vAlign w:val="center"/>
            <w:hideMark/>
          </w:tcPr>
          <w:p w14:paraId="6EAD771A" w14:textId="67A3575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4,055</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0FBF12A4" w14:textId="28C9031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4,423</w:t>
            </w:r>
          </w:p>
        </w:tc>
        <w:tc>
          <w:tcPr>
            <w:tcW w:w="0" w:type="auto"/>
            <w:tcBorders>
              <w:top w:val="nil"/>
              <w:left w:val="nil"/>
              <w:bottom w:val="single" w:sz="4" w:space="0" w:color="0137A6"/>
              <w:right w:val="nil"/>
            </w:tcBorders>
            <w:shd w:val="clear" w:color="000000" w:fill="FFFFFF"/>
            <w:noWrap/>
            <w:vAlign w:val="center"/>
            <w:hideMark/>
          </w:tcPr>
          <w:p w14:paraId="303ACA2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-49%</w:t>
            </w:r>
          </w:p>
        </w:tc>
        <w:tc>
          <w:tcPr>
            <w:tcW w:w="0" w:type="auto"/>
            <w:tcBorders>
              <w:top w:val="nil"/>
              <w:left w:val="nil"/>
              <w:bottom w:val="single" w:sz="4" w:space="0" w:color="0137A6"/>
              <w:right w:val="nil"/>
            </w:tcBorders>
            <w:shd w:val="clear" w:color="000000" w:fill="FFFFFF"/>
            <w:noWrap/>
            <w:vAlign w:val="center"/>
            <w:hideMark/>
          </w:tcPr>
          <w:p w14:paraId="5A6A63A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-66%</w:t>
            </w:r>
          </w:p>
        </w:tc>
        <w:tc>
          <w:tcPr>
            <w:tcW w:w="0" w:type="auto"/>
            <w:tcBorders>
              <w:top w:val="nil"/>
              <w:left w:val="nil"/>
              <w:bottom w:val="single" w:sz="4" w:space="0" w:color="0137A6"/>
              <w:right w:val="nil"/>
            </w:tcBorders>
            <w:shd w:val="clear" w:color="000000" w:fill="FFFFFF"/>
            <w:noWrap/>
            <w:vAlign w:val="center"/>
            <w:hideMark/>
          </w:tcPr>
          <w:p w14:paraId="3E7DF8E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383%</w:t>
            </w:r>
          </w:p>
        </w:tc>
        <w:tc>
          <w:tcPr>
            <w:tcW w:w="0" w:type="auto"/>
            <w:tcBorders>
              <w:top w:val="nil"/>
              <w:left w:val="nil"/>
              <w:bottom w:val="single" w:sz="4" w:space="0" w:color="0137A6"/>
              <w:right w:val="nil"/>
            </w:tcBorders>
            <w:shd w:val="clear" w:color="auto" w:fill="auto"/>
            <w:noWrap/>
            <w:vAlign w:val="center"/>
            <w:hideMark/>
          </w:tcPr>
          <w:p w14:paraId="01C36E3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-63%</w:t>
            </w:r>
          </w:p>
        </w:tc>
        <w:tc>
          <w:tcPr>
            <w:tcW w:w="0" w:type="auto"/>
            <w:tcBorders>
              <w:top w:val="nil"/>
              <w:left w:val="nil"/>
              <w:bottom w:val="single" w:sz="4" w:space="0" w:color="0137A6"/>
              <w:right w:val="single" w:sz="4" w:space="0" w:color="0137A6"/>
            </w:tcBorders>
            <w:shd w:val="clear" w:color="000000" w:fill="F2F2F2"/>
            <w:noWrap/>
            <w:vAlign w:val="center"/>
            <w:hideMark/>
          </w:tcPr>
          <w:p w14:paraId="4168372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w:t>
            </w:r>
          </w:p>
        </w:tc>
        <w:tc>
          <w:tcPr>
            <w:tcW w:w="0" w:type="auto"/>
            <w:tcBorders>
              <w:top w:val="nil"/>
              <w:left w:val="nil"/>
              <w:bottom w:val="single" w:sz="4" w:space="0" w:color="0137A6"/>
              <w:right w:val="nil"/>
            </w:tcBorders>
            <w:shd w:val="clear" w:color="000000" w:fill="FFFFFF"/>
            <w:noWrap/>
            <w:vAlign w:val="center"/>
            <w:hideMark/>
          </w:tcPr>
          <w:p w14:paraId="5619BB93"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c>
          <w:tcPr>
            <w:tcW w:w="0" w:type="auto"/>
            <w:tcBorders>
              <w:top w:val="nil"/>
              <w:left w:val="nil"/>
              <w:bottom w:val="single" w:sz="4" w:space="0" w:color="0137A6"/>
              <w:right w:val="nil"/>
            </w:tcBorders>
            <w:shd w:val="clear" w:color="000000" w:fill="FFFFFF"/>
            <w:noWrap/>
            <w:vAlign w:val="center"/>
            <w:hideMark/>
          </w:tcPr>
          <w:p w14:paraId="343DDB6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w:t>
            </w:r>
          </w:p>
        </w:tc>
        <w:tc>
          <w:tcPr>
            <w:tcW w:w="0" w:type="auto"/>
            <w:tcBorders>
              <w:top w:val="nil"/>
              <w:left w:val="nil"/>
              <w:bottom w:val="single" w:sz="4" w:space="0" w:color="0137A6"/>
              <w:right w:val="nil"/>
            </w:tcBorders>
            <w:shd w:val="clear" w:color="000000" w:fill="FFFFFF"/>
            <w:noWrap/>
            <w:vAlign w:val="center"/>
            <w:hideMark/>
          </w:tcPr>
          <w:p w14:paraId="4416F8E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single" w:sz="4" w:space="0" w:color="0137A6"/>
              <w:right w:val="nil"/>
            </w:tcBorders>
            <w:shd w:val="clear" w:color="000000" w:fill="FFFFFF"/>
            <w:noWrap/>
            <w:vAlign w:val="center"/>
            <w:hideMark/>
          </w:tcPr>
          <w:p w14:paraId="40587543"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c>
          <w:tcPr>
            <w:tcW w:w="0" w:type="auto"/>
            <w:tcBorders>
              <w:top w:val="nil"/>
              <w:left w:val="nil"/>
              <w:bottom w:val="single" w:sz="4" w:space="0" w:color="0137A6"/>
              <w:right w:val="nil"/>
            </w:tcBorders>
            <w:shd w:val="clear" w:color="000000" w:fill="F2F2F2"/>
            <w:noWrap/>
            <w:vAlign w:val="center"/>
            <w:hideMark/>
          </w:tcPr>
          <w:p w14:paraId="1C976B0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w:t>
            </w:r>
          </w:p>
        </w:tc>
      </w:tr>
      <w:tr w:rsidR="00F12616" w:rsidRPr="00E11EE9" w14:paraId="527E2B6E"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B2C3777"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3A589564" w14:textId="6A038FB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57</w:t>
            </w:r>
          </w:p>
        </w:tc>
        <w:tc>
          <w:tcPr>
            <w:tcW w:w="0" w:type="auto"/>
            <w:tcBorders>
              <w:top w:val="nil"/>
              <w:left w:val="nil"/>
              <w:bottom w:val="single" w:sz="4" w:space="0" w:color="0137A6"/>
              <w:right w:val="nil"/>
            </w:tcBorders>
            <w:shd w:val="clear" w:color="000000" w:fill="FFFFFF"/>
            <w:noWrap/>
            <w:vAlign w:val="center"/>
            <w:hideMark/>
          </w:tcPr>
          <w:p w14:paraId="7367E9E7" w14:textId="2A61B97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46</w:t>
            </w:r>
          </w:p>
        </w:tc>
        <w:tc>
          <w:tcPr>
            <w:tcW w:w="0" w:type="auto"/>
            <w:tcBorders>
              <w:top w:val="nil"/>
              <w:left w:val="nil"/>
              <w:bottom w:val="single" w:sz="4" w:space="0" w:color="0137A6"/>
              <w:right w:val="nil"/>
            </w:tcBorders>
            <w:shd w:val="clear" w:color="000000" w:fill="FFFFFF"/>
            <w:noWrap/>
            <w:vAlign w:val="center"/>
            <w:hideMark/>
          </w:tcPr>
          <w:p w14:paraId="7485352E" w14:textId="699A6CA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90</w:t>
            </w:r>
          </w:p>
        </w:tc>
        <w:tc>
          <w:tcPr>
            <w:tcW w:w="0" w:type="auto"/>
            <w:tcBorders>
              <w:top w:val="nil"/>
              <w:left w:val="nil"/>
              <w:bottom w:val="single" w:sz="4" w:space="0" w:color="0137A6"/>
              <w:right w:val="nil"/>
            </w:tcBorders>
            <w:shd w:val="clear" w:color="000000" w:fill="FFFFFF"/>
            <w:noWrap/>
            <w:vAlign w:val="center"/>
            <w:hideMark/>
          </w:tcPr>
          <w:p w14:paraId="35562610" w14:textId="3B622E2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single" w:sz="4" w:space="0" w:color="0137A6"/>
              <w:right w:val="single" w:sz="4" w:space="0" w:color="0137A6"/>
            </w:tcBorders>
            <w:shd w:val="clear" w:color="000000" w:fill="F2F2F2"/>
            <w:noWrap/>
            <w:vAlign w:val="center"/>
            <w:hideMark/>
          </w:tcPr>
          <w:p w14:paraId="44FF137F" w14:textId="4C49458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c>
          <w:tcPr>
            <w:tcW w:w="0" w:type="auto"/>
            <w:tcBorders>
              <w:top w:val="nil"/>
              <w:left w:val="nil"/>
              <w:bottom w:val="single" w:sz="4" w:space="0" w:color="0137A6"/>
              <w:right w:val="nil"/>
            </w:tcBorders>
            <w:shd w:val="clear" w:color="000000" w:fill="FFFFFF"/>
            <w:noWrap/>
            <w:vAlign w:val="center"/>
            <w:hideMark/>
          </w:tcPr>
          <w:p w14:paraId="089BC742" w14:textId="3B9F437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3,741</w:t>
            </w:r>
          </w:p>
        </w:tc>
        <w:tc>
          <w:tcPr>
            <w:tcW w:w="0" w:type="auto"/>
            <w:tcBorders>
              <w:top w:val="nil"/>
              <w:left w:val="nil"/>
              <w:bottom w:val="single" w:sz="4" w:space="0" w:color="0137A6"/>
              <w:right w:val="nil"/>
            </w:tcBorders>
            <w:shd w:val="clear" w:color="000000" w:fill="FFFFFF"/>
            <w:noWrap/>
            <w:vAlign w:val="center"/>
            <w:hideMark/>
          </w:tcPr>
          <w:p w14:paraId="5B37D377" w14:textId="423BDF1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3,847</w:t>
            </w:r>
          </w:p>
        </w:tc>
        <w:tc>
          <w:tcPr>
            <w:tcW w:w="0" w:type="auto"/>
            <w:tcBorders>
              <w:top w:val="nil"/>
              <w:left w:val="nil"/>
              <w:bottom w:val="single" w:sz="4" w:space="0" w:color="0137A6"/>
              <w:right w:val="nil"/>
            </w:tcBorders>
            <w:shd w:val="clear" w:color="000000" w:fill="FFFFFF"/>
            <w:noWrap/>
            <w:vAlign w:val="center"/>
            <w:hideMark/>
          </w:tcPr>
          <w:p w14:paraId="07B867AE" w14:textId="117FEBA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4,142</w:t>
            </w:r>
          </w:p>
        </w:tc>
        <w:tc>
          <w:tcPr>
            <w:tcW w:w="0" w:type="auto"/>
            <w:tcBorders>
              <w:top w:val="nil"/>
              <w:left w:val="nil"/>
              <w:bottom w:val="single" w:sz="4" w:space="0" w:color="0137A6"/>
              <w:right w:val="nil"/>
            </w:tcBorders>
            <w:shd w:val="clear" w:color="auto" w:fill="auto"/>
            <w:noWrap/>
            <w:vAlign w:val="center"/>
            <w:hideMark/>
          </w:tcPr>
          <w:p w14:paraId="486E43D2" w14:textId="279EB3C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3,698</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492C9F50" w14:textId="46430DC0"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6,554</w:t>
            </w:r>
          </w:p>
        </w:tc>
        <w:tc>
          <w:tcPr>
            <w:tcW w:w="0" w:type="auto"/>
            <w:tcBorders>
              <w:top w:val="nil"/>
              <w:left w:val="nil"/>
              <w:bottom w:val="single" w:sz="4" w:space="0" w:color="0137A6"/>
              <w:right w:val="nil"/>
            </w:tcBorders>
            <w:shd w:val="clear" w:color="000000" w:fill="FFFFFF"/>
            <w:noWrap/>
            <w:vAlign w:val="center"/>
            <w:hideMark/>
          </w:tcPr>
          <w:p w14:paraId="4FE8999A"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246%</w:t>
            </w:r>
          </w:p>
        </w:tc>
        <w:tc>
          <w:tcPr>
            <w:tcW w:w="0" w:type="auto"/>
            <w:tcBorders>
              <w:top w:val="nil"/>
              <w:left w:val="nil"/>
              <w:bottom w:val="single" w:sz="4" w:space="0" w:color="0137A6"/>
              <w:right w:val="nil"/>
            </w:tcBorders>
            <w:shd w:val="clear" w:color="000000" w:fill="FFFFFF"/>
            <w:noWrap/>
            <w:vAlign w:val="center"/>
            <w:hideMark/>
          </w:tcPr>
          <w:p w14:paraId="2959851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-20%</w:t>
            </w:r>
          </w:p>
        </w:tc>
        <w:tc>
          <w:tcPr>
            <w:tcW w:w="0" w:type="auto"/>
            <w:tcBorders>
              <w:top w:val="nil"/>
              <w:left w:val="nil"/>
              <w:bottom w:val="single" w:sz="4" w:space="0" w:color="0137A6"/>
              <w:right w:val="nil"/>
            </w:tcBorders>
            <w:shd w:val="clear" w:color="000000" w:fill="FFFFFF"/>
            <w:noWrap/>
            <w:vAlign w:val="center"/>
            <w:hideMark/>
          </w:tcPr>
          <w:p w14:paraId="6A5446A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97%</w:t>
            </w:r>
          </w:p>
        </w:tc>
        <w:tc>
          <w:tcPr>
            <w:tcW w:w="0" w:type="auto"/>
            <w:tcBorders>
              <w:top w:val="nil"/>
              <w:left w:val="nil"/>
              <w:bottom w:val="single" w:sz="4" w:space="0" w:color="0137A6"/>
              <w:right w:val="nil"/>
            </w:tcBorders>
            <w:shd w:val="clear" w:color="auto" w:fill="auto"/>
            <w:noWrap/>
            <w:vAlign w:val="center"/>
            <w:hideMark/>
          </w:tcPr>
          <w:p w14:paraId="3E28744D"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-79%</w:t>
            </w:r>
          </w:p>
        </w:tc>
        <w:tc>
          <w:tcPr>
            <w:tcW w:w="0" w:type="auto"/>
            <w:tcBorders>
              <w:top w:val="nil"/>
              <w:left w:val="nil"/>
              <w:bottom w:val="single" w:sz="4" w:space="0" w:color="0137A6"/>
              <w:right w:val="single" w:sz="4" w:space="0" w:color="0137A6"/>
            </w:tcBorders>
            <w:shd w:val="clear" w:color="000000" w:fill="F2F2F2"/>
            <w:noWrap/>
            <w:vAlign w:val="center"/>
            <w:hideMark/>
          </w:tcPr>
          <w:p w14:paraId="310287D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-72%</w:t>
            </w:r>
          </w:p>
        </w:tc>
        <w:tc>
          <w:tcPr>
            <w:tcW w:w="0" w:type="auto"/>
            <w:tcBorders>
              <w:top w:val="nil"/>
              <w:left w:val="nil"/>
              <w:bottom w:val="single" w:sz="4" w:space="0" w:color="0137A6"/>
              <w:right w:val="nil"/>
            </w:tcBorders>
            <w:shd w:val="clear" w:color="000000" w:fill="FFFFFF"/>
            <w:noWrap/>
            <w:vAlign w:val="center"/>
            <w:hideMark/>
          </w:tcPr>
          <w:p w14:paraId="4921083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w:t>
            </w:r>
          </w:p>
        </w:tc>
        <w:tc>
          <w:tcPr>
            <w:tcW w:w="0" w:type="auto"/>
            <w:tcBorders>
              <w:top w:val="nil"/>
              <w:left w:val="nil"/>
              <w:bottom w:val="single" w:sz="4" w:space="0" w:color="0137A6"/>
              <w:right w:val="nil"/>
            </w:tcBorders>
            <w:shd w:val="clear" w:color="000000" w:fill="FFFFFF"/>
            <w:noWrap/>
            <w:vAlign w:val="center"/>
            <w:hideMark/>
          </w:tcPr>
          <w:p w14:paraId="1345BF3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w:t>
            </w:r>
          </w:p>
        </w:tc>
        <w:tc>
          <w:tcPr>
            <w:tcW w:w="0" w:type="auto"/>
            <w:tcBorders>
              <w:top w:val="nil"/>
              <w:left w:val="nil"/>
              <w:bottom w:val="single" w:sz="4" w:space="0" w:color="0137A6"/>
              <w:right w:val="nil"/>
            </w:tcBorders>
            <w:shd w:val="clear" w:color="000000" w:fill="FFFFFF"/>
            <w:noWrap/>
            <w:vAlign w:val="center"/>
            <w:hideMark/>
          </w:tcPr>
          <w:p w14:paraId="75C462A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8%</w:t>
            </w:r>
          </w:p>
        </w:tc>
        <w:tc>
          <w:tcPr>
            <w:tcW w:w="0" w:type="auto"/>
            <w:tcBorders>
              <w:top w:val="nil"/>
              <w:left w:val="nil"/>
              <w:bottom w:val="single" w:sz="4" w:space="0" w:color="0137A6"/>
              <w:right w:val="nil"/>
            </w:tcBorders>
            <w:shd w:val="clear" w:color="000000" w:fill="FFFFFF"/>
            <w:noWrap/>
            <w:vAlign w:val="center"/>
            <w:hideMark/>
          </w:tcPr>
          <w:p w14:paraId="0A09DF8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c>
          <w:tcPr>
            <w:tcW w:w="0" w:type="auto"/>
            <w:tcBorders>
              <w:top w:val="nil"/>
              <w:left w:val="nil"/>
              <w:bottom w:val="single" w:sz="4" w:space="0" w:color="0137A6"/>
              <w:right w:val="nil"/>
            </w:tcBorders>
            <w:shd w:val="clear" w:color="000000" w:fill="F2F2F2"/>
            <w:noWrap/>
            <w:vAlign w:val="center"/>
            <w:hideMark/>
          </w:tcPr>
          <w:p w14:paraId="37D070A5"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77%</w:t>
            </w:r>
          </w:p>
        </w:tc>
      </w:tr>
      <w:tr w:rsidR="00F12616" w:rsidRPr="00E11EE9" w14:paraId="39275177"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D54EB5C"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4DD5FE70" w14:textId="0387FCA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165</w:t>
            </w:r>
          </w:p>
        </w:tc>
        <w:tc>
          <w:tcPr>
            <w:tcW w:w="0" w:type="auto"/>
            <w:tcBorders>
              <w:top w:val="nil"/>
              <w:left w:val="nil"/>
              <w:bottom w:val="single" w:sz="4" w:space="0" w:color="0137A6"/>
              <w:right w:val="nil"/>
            </w:tcBorders>
            <w:shd w:val="clear" w:color="000000" w:fill="FFFFFF"/>
            <w:noWrap/>
            <w:vAlign w:val="center"/>
            <w:hideMark/>
          </w:tcPr>
          <w:p w14:paraId="258EFC9C" w14:textId="295D122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175</w:t>
            </w:r>
          </w:p>
        </w:tc>
        <w:tc>
          <w:tcPr>
            <w:tcW w:w="0" w:type="auto"/>
            <w:tcBorders>
              <w:top w:val="nil"/>
              <w:left w:val="nil"/>
              <w:bottom w:val="single" w:sz="4" w:space="0" w:color="0137A6"/>
              <w:right w:val="nil"/>
            </w:tcBorders>
            <w:shd w:val="clear" w:color="000000" w:fill="FFFFFF"/>
            <w:noWrap/>
            <w:vAlign w:val="center"/>
            <w:hideMark/>
          </w:tcPr>
          <w:p w14:paraId="797DB20D" w14:textId="63E945E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241</w:t>
            </w:r>
          </w:p>
        </w:tc>
        <w:tc>
          <w:tcPr>
            <w:tcW w:w="0" w:type="auto"/>
            <w:tcBorders>
              <w:top w:val="nil"/>
              <w:left w:val="nil"/>
              <w:bottom w:val="single" w:sz="4" w:space="0" w:color="0137A6"/>
              <w:right w:val="nil"/>
            </w:tcBorders>
            <w:shd w:val="clear" w:color="000000" w:fill="FFFFFF"/>
            <w:noWrap/>
            <w:vAlign w:val="center"/>
            <w:hideMark/>
          </w:tcPr>
          <w:p w14:paraId="6624A491" w14:textId="22B0394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305</w:t>
            </w:r>
          </w:p>
        </w:tc>
        <w:tc>
          <w:tcPr>
            <w:tcW w:w="0" w:type="auto"/>
            <w:tcBorders>
              <w:top w:val="nil"/>
              <w:left w:val="nil"/>
              <w:bottom w:val="single" w:sz="4" w:space="0" w:color="0137A6"/>
              <w:right w:val="single" w:sz="4" w:space="0" w:color="0137A6"/>
            </w:tcBorders>
            <w:shd w:val="clear" w:color="000000" w:fill="F2F2F2"/>
            <w:noWrap/>
            <w:vAlign w:val="center"/>
            <w:hideMark/>
          </w:tcPr>
          <w:p w14:paraId="26CA34A8" w14:textId="6D2C0C40"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371</w:t>
            </w:r>
          </w:p>
        </w:tc>
        <w:tc>
          <w:tcPr>
            <w:tcW w:w="0" w:type="auto"/>
            <w:tcBorders>
              <w:top w:val="nil"/>
              <w:left w:val="nil"/>
              <w:bottom w:val="single" w:sz="4" w:space="0" w:color="0137A6"/>
              <w:right w:val="nil"/>
            </w:tcBorders>
            <w:shd w:val="clear" w:color="000000" w:fill="FFFFFF"/>
            <w:noWrap/>
            <w:vAlign w:val="center"/>
            <w:hideMark/>
          </w:tcPr>
          <w:p w14:paraId="3652CCAD" w14:textId="7DCF73A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23,050</w:t>
            </w:r>
          </w:p>
        </w:tc>
        <w:tc>
          <w:tcPr>
            <w:tcW w:w="0" w:type="auto"/>
            <w:tcBorders>
              <w:top w:val="nil"/>
              <w:left w:val="nil"/>
              <w:bottom w:val="single" w:sz="4" w:space="0" w:color="0137A6"/>
              <w:right w:val="nil"/>
            </w:tcBorders>
            <w:shd w:val="clear" w:color="000000" w:fill="FFFFFF"/>
            <w:noWrap/>
            <w:vAlign w:val="center"/>
            <w:hideMark/>
          </w:tcPr>
          <w:p w14:paraId="2182D2CE" w14:textId="494E924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21,290</w:t>
            </w:r>
          </w:p>
        </w:tc>
        <w:tc>
          <w:tcPr>
            <w:tcW w:w="0" w:type="auto"/>
            <w:tcBorders>
              <w:top w:val="nil"/>
              <w:left w:val="nil"/>
              <w:bottom w:val="single" w:sz="4" w:space="0" w:color="0137A6"/>
              <w:right w:val="nil"/>
            </w:tcBorders>
            <w:shd w:val="clear" w:color="000000" w:fill="FFFFFF"/>
            <w:noWrap/>
            <w:vAlign w:val="center"/>
            <w:hideMark/>
          </w:tcPr>
          <w:p w14:paraId="32DDE707" w14:textId="55F0D54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24,280</w:t>
            </w:r>
          </w:p>
        </w:tc>
        <w:tc>
          <w:tcPr>
            <w:tcW w:w="0" w:type="auto"/>
            <w:tcBorders>
              <w:top w:val="nil"/>
              <w:left w:val="nil"/>
              <w:bottom w:val="single" w:sz="4" w:space="0" w:color="0137A6"/>
              <w:right w:val="nil"/>
            </w:tcBorders>
            <w:shd w:val="clear" w:color="auto" w:fill="auto"/>
            <w:noWrap/>
            <w:vAlign w:val="center"/>
            <w:hideMark/>
          </w:tcPr>
          <w:p w14:paraId="05F4C83F" w14:textId="4C1F348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26,132</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1AB2BE0E" w14:textId="5C1F350B"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26,342</w:t>
            </w:r>
          </w:p>
        </w:tc>
        <w:tc>
          <w:tcPr>
            <w:tcW w:w="0" w:type="auto"/>
            <w:tcBorders>
              <w:top w:val="nil"/>
              <w:left w:val="nil"/>
              <w:bottom w:val="single" w:sz="4" w:space="0" w:color="0137A6"/>
              <w:right w:val="nil"/>
            </w:tcBorders>
            <w:shd w:val="clear" w:color="000000" w:fill="FFFFFF"/>
            <w:noWrap/>
            <w:vAlign w:val="center"/>
            <w:hideMark/>
          </w:tcPr>
          <w:p w14:paraId="5631D62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43%</w:t>
            </w:r>
          </w:p>
        </w:tc>
        <w:tc>
          <w:tcPr>
            <w:tcW w:w="0" w:type="auto"/>
            <w:tcBorders>
              <w:top w:val="nil"/>
              <w:left w:val="nil"/>
              <w:bottom w:val="single" w:sz="4" w:space="0" w:color="0137A6"/>
              <w:right w:val="nil"/>
            </w:tcBorders>
            <w:shd w:val="clear" w:color="000000" w:fill="FFFFFF"/>
            <w:noWrap/>
            <w:vAlign w:val="center"/>
            <w:hideMark/>
          </w:tcPr>
          <w:p w14:paraId="50F1A9C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w:t>
            </w:r>
          </w:p>
        </w:tc>
        <w:tc>
          <w:tcPr>
            <w:tcW w:w="0" w:type="auto"/>
            <w:tcBorders>
              <w:top w:val="nil"/>
              <w:left w:val="nil"/>
              <w:bottom w:val="single" w:sz="4" w:space="0" w:color="0137A6"/>
              <w:right w:val="nil"/>
            </w:tcBorders>
            <w:shd w:val="clear" w:color="000000" w:fill="FFFFFF"/>
            <w:noWrap/>
            <w:vAlign w:val="center"/>
            <w:hideMark/>
          </w:tcPr>
          <w:p w14:paraId="620B0AB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38%</w:t>
            </w:r>
          </w:p>
        </w:tc>
        <w:tc>
          <w:tcPr>
            <w:tcW w:w="0" w:type="auto"/>
            <w:tcBorders>
              <w:top w:val="nil"/>
              <w:left w:val="nil"/>
              <w:bottom w:val="single" w:sz="4" w:space="0" w:color="0137A6"/>
              <w:right w:val="nil"/>
            </w:tcBorders>
            <w:shd w:val="clear" w:color="auto" w:fill="auto"/>
            <w:noWrap/>
            <w:vAlign w:val="center"/>
            <w:hideMark/>
          </w:tcPr>
          <w:p w14:paraId="5CA5E225"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27%</w:t>
            </w:r>
          </w:p>
        </w:tc>
        <w:tc>
          <w:tcPr>
            <w:tcW w:w="0" w:type="auto"/>
            <w:tcBorders>
              <w:top w:val="nil"/>
              <w:left w:val="nil"/>
              <w:bottom w:val="single" w:sz="4" w:space="0" w:color="0137A6"/>
              <w:right w:val="single" w:sz="4" w:space="0" w:color="0137A6"/>
            </w:tcBorders>
            <w:shd w:val="clear" w:color="000000" w:fill="F2F2F2"/>
            <w:noWrap/>
            <w:vAlign w:val="center"/>
            <w:hideMark/>
          </w:tcPr>
          <w:p w14:paraId="62E187F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22%</w:t>
            </w:r>
          </w:p>
        </w:tc>
        <w:tc>
          <w:tcPr>
            <w:tcW w:w="0" w:type="auto"/>
            <w:tcBorders>
              <w:top w:val="nil"/>
              <w:left w:val="nil"/>
              <w:bottom w:val="single" w:sz="4" w:space="0" w:color="0137A6"/>
              <w:right w:val="nil"/>
            </w:tcBorders>
            <w:shd w:val="clear" w:color="000000" w:fill="FFFFFF"/>
            <w:noWrap/>
            <w:vAlign w:val="center"/>
            <w:hideMark/>
          </w:tcPr>
          <w:p w14:paraId="012A2FD5"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single" w:sz="4" w:space="0" w:color="0137A6"/>
              <w:right w:val="nil"/>
            </w:tcBorders>
            <w:shd w:val="clear" w:color="000000" w:fill="FFFFFF"/>
            <w:noWrap/>
            <w:vAlign w:val="center"/>
            <w:hideMark/>
          </w:tcPr>
          <w:p w14:paraId="4A799FB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-8%</w:t>
            </w:r>
          </w:p>
        </w:tc>
        <w:tc>
          <w:tcPr>
            <w:tcW w:w="0" w:type="auto"/>
            <w:tcBorders>
              <w:top w:val="nil"/>
              <w:left w:val="nil"/>
              <w:bottom w:val="single" w:sz="4" w:space="0" w:color="0137A6"/>
              <w:right w:val="nil"/>
            </w:tcBorders>
            <w:shd w:val="clear" w:color="000000" w:fill="FFFFFF"/>
            <w:noWrap/>
            <w:vAlign w:val="center"/>
            <w:hideMark/>
          </w:tcPr>
          <w:p w14:paraId="36F14F8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14%</w:t>
            </w:r>
          </w:p>
        </w:tc>
        <w:tc>
          <w:tcPr>
            <w:tcW w:w="0" w:type="auto"/>
            <w:tcBorders>
              <w:top w:val="nil"/>
              <w:left w:val="nil"/>
              <w:bottom w:val="single" w:sz="4" w:space="0" w:color="0137A6"/>
              <w:right w:val="nil"/>
            </w:tcBorders>
            <w:shd w:val="clear" w:color="000000" w:fill="FFFFFF"/>
            <w:noWrap/>
            <w:vAlign w:val="center"/>
            <w:hideMark/>
          </w:tcPr>
          <w:p w14:paraId="6284D2B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8%</w:t>
            </w:r>
          </w:p>
        </w:tc>
        <w:tc>
          <w:tcPr>
            <w:tcW w:w="0" w:type="auto"/>
            <w:tcBorders>
              <w:top w:val="nil"/>
              <w:left w:val="nil"/>
              <w:bottom w:val="single" w:sz="4" w:space="0" w:color="0137A6"/>
              <w:right w:val="nil"/>
            </w:tcBorders>
            <w:shd w:val="clear" w:color="000000" w:fill="F2F2F2"/>
            <w:noWrap/>
            <w:vAlign w:val="center"/>
            <w:hideMark/>
          </w:tcPr>
          <w:p w14:paraId="1C95C806"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r>
      <w:tr w:rsidR="00F12616" w:rsidRPr="00E11EE9" w14:paraId="1E3F6B46"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46D206B"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598168B5" w14:textId="049B4D7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391</w:t>
            </w:r>
          </w:p>
        </w:tc>
        <w:tc>
          <w:tcPr>
            <w:tcW w:w="0" w:type="auto"/>
            <w:tcBorders>
              <w:top w:val="nil"/>
              <w:left w:val="nil"/>
              <w:bottom w:val="single" w:sz="4" w:space="0" w:color="0137A6"/>
              <w:right w:val="nil"/>
            </w:tcBorders>
            <w:shd w:val="clear" w:color="000000" w:fill="FFFFFF"/>
            <w:noWrap/>
            <w:vAlign w:val="center"/>
            <w:hideMark/>
          </w:tcPr>
          <w:p w14:paraId="549ADEAA" w14:textId="59D2D45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455</w:t>
            </w:r>
          </w:p>
        </w:tc>
        <w:tc>
          <w:tcPr>
            <w:tcW w:w="0" w:type="auto"/>
            <w:tcBorders>
              <w:top w:val="nil"/>
              <w:left w:val="nil"/>
              <w:bottom w:val="single" w:sz="4" w:space="0" w:color="0137A6"/>
              <w:right w:val="nil"/>
            </w:tcBorders>
            <w:shd w:val="clear" w:color="000000" w:fill="FFFFFF"/>
            <w:noWrap/>
            <w:vAlign w:val="center"/>
            <w:hideMark/>
          </w:tcPr>
          <w:p w14:paraId="545D03B6" w14:textId="1ACC9F1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635</w:t>
            </w:r>
          </w:p>
        </w:tc>
        <w:tc>
          <w:tcPr>
            <w:tcW w:w="0" w:type="auto"/>
            <w:tcBorders>
              <w:top w:val="nil"/>
              <w:left w:val="nil"/>
              <w:bottom w:val="single" w:sz="4" w:space="0" w:color="0137A6"/>
              <w:right w:val="nil"/>
            </w:tcBorders>
            <w:shd w:val="clear" w:color="000000" w:fill="FFFFFF"/>
            <w:noWrap/>
            <w:vAlign w:val="center"/>
            <w:hideMark/>
          </w:tcPr>
          <w:p w14:paraId="0F6442CC" w14:textId="3274B5E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819</w:t>
            </w:r>
          </w:p>
        </w:tc>
        <w:tc>
          <w:tcPr>
            <w:tcW w:w="0" w:type="auto"/>
            <w:tcBorders>
              <w:top w:val="nil"/>
              <w:left w:val="nil"/>
              <w:bottom w:val="single" w:sz="4" w:space="0" w:color="0137A6"/>
              <w:right w:val="single" w:sz="4" w:space="0" w:color="0137A6"/>
            </w:tcBorders>
            <w:shd w:val="clear" w:color="000000" w:fill="F2F2F2"/>
            <w:noWrap/>
            <w:vAlign w:val="center"/>
            <w:hideMark/>
          </w:tcPr>
          <w:p w14:paraId="1463523F" w14:textId="4DEF9F6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916</w:t>
            </w:r>
          </w:p>
        </w:tc>
        <w:tc>
          <w:tcPr>
            <w:tcW w:w="0" w:type="auto"/>
            <w:tcBorders>
              <w:top w:val="nil"/>
              <w:left w:val="nil"/>
              <w:bottom w:val="single" w:sz="4" w:space="0" w:color="0137A6"/>
              <w:right w:val="nil"/>
            </w:tcBorders>
            <w:shd w:val="clear" w:color="000000" w:fill="FFFFFF"/>
            <w:noWrap/>
            <w:vAlign w:val="center"/>
            <w:hideMark/>
          </w:tcPr>
          <w:p w14:paraId="4156EEF6" w14:textId="7318E99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23,431</w:t>
            </w:r>
          </w:p>
        </w:tc>
        <w:tc>
          <w:tcPr>
            <w:tcW w:w="0" w:type="auto"/>
            <w:tcBorders>
              <w:top w:val="nil"/>
              <w:left w:val="nil"/>
              <w:bottom w:val="single" w:sz="4" w:space="0" w:color="0137A6"/>
              <w:right w:val="nil"/>
            </w:tcBorders>
            <w:shd w:val="clear" w:color="000000" w:fill="FFFFFF"/>
            <w:noWrap/>
            <w:vAlign w:val="center"/>
            <w:hideMark/>
          </w:tcPr>
          <w:p w14:paraId="3F1A366C" w14:textId="4821928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23,439</w:t>
            </w:r>
          </w:p>
        </w:tc>
        <w:tc>
          <w:tcPr>
            <w:tcW w:w="0" w:type="auto"/>
            <w:tcBorders>
              <w:top w:val="nil"/>
              <w:left w:val="nil"/>
              <w:bottom w:val="single" w:sz="4" w:space="0" w:color="0137A6"/>
              <w:right w:val="nil"/>
            </w:tcBorders>
            <w:shd w:val="clear" w:color="000000" w:fill="FFFFFF"/>
            <w:noWrap/>
            <w:vAlign w:val="center"/>
            <w:hideMark/>
          </w:tcPr>
          <w:p w14:paraId="6BA6AC04" w14:textId="2553D0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24,627</w:t>
            </w:r>
          </w:p>
        </w:tc>
        <w:tc>
          <w:tcPr>
            <w:tcW w:w="0" w:type="auto"/>
            <w:tcBorders>
              <w:top w:val="nil"/>
              <w:left w:val="nil"/>
              <w:bottom w:val="single" w:sz="4" w:space="0" w:color="0137A6"/>
              <w:right w:val="nil"/>
            </w:tcBorders>
            <w:shd w:val="clear" w:color="auto" w:fill="auto"/>
            <w:noWrap/>
            <w:vAlign w:val="center"/>
            <w:hideMark/>
          </w:tcPr>
          <w:p w14:paraId="74220D09" w14:textId="60799F2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27,855</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595B0E93" w14:textId="4A59917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29,261</w:t>
            </w:r>
          </w:p>
        </w:tc>
        <w:tc>
          <w:tcPr>
            <w:tcW w:w="0" w:type="auto"/>
            <w:tcBorders>
              <w:top w:val="nil"/>
              <w:left w:val="nil"/>
              <w:bottom w:val="single" w:sz="4" w:space="0" w:color="0137A6"/>
              <w:right w:val="nil"/>
            </w:tcBorders>
            <w:shd w:val="clear" w:color="000000" w:fill="FFFFFF"/>
            <w:noWrap/>
            <w:vAlign w:val="center"/>
            <w:hideMark/>
          </w:tcPr>
          <w:p w14:paraId="154B046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75%</w:t>
            </w:r>
          </w:p>
        </w:tc>
        <w:tc>
          <w:tcPr>
            <w:tcW w:w="0" w:type="auto"/>
            <w:tcBorders>
              <w:top w:val="nil"/>
              <w:left w:val="nil"/>
              <w:bottom w:val="single" w:sz="4" w:space="0" w:color="0137A6"/>
              <w:right w:val="nil"/>
            </w:tcBorders>
            <w:shd w:val="clear" w:color="000000" w:fill="FFFFFF"/>
            <w:noWrap/>
            <w:vAlign w:val="center"/>
            <w:hideMark/>
          </w:tcPr>
          <w:p w14:paraId="79F5C06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w:t>
            </w:r>
          </w:p>
        </w:tc>
        <w:tc>
          <w:tcPr>
            <w:tcW w:w="0" w:type="auto"/>
            <w:tcBorders>
              <w:top w:val="nil"/>
              <w:left w:val="nil"/>
              <w:bottom w:val="single" w:sz="4" w:space="0" w:color="0137A6"/>
              <w:right w:val="nil"/>
            </w:tcBorders>
            <w:shd w:val="clear" w:color="000000" w:fill="FFFFFF"/>
            <w:noWrap/>
            <w:vAlign w:val="center"/>
            <w:hideMark/>
          </w:tcPr>
          <w:p w14:paraId="63E43F4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40%</w:t>
            </w:r>
          </w:p>
        </w:tc>
        <w:tc>
          <w:tcPr>
            <w:tcW w:w="0" w:type="auto"/>
            <w:tcBorders>
              <w:top w:val="nil"/>
              <w:left w:val="nil"/>
              <w:bottom w:val="single" w:sz="4" w:space="0" w:color="0137A6"/>
              <w:right w:val="nil"/>
            </w:tcBorders>
            <w:shd w:val="clear" w:color="auto" w:fill="auto"/>
            <w:noWrap/>
            <w:vAlign w:val="center"/>
            <w:hideMark/>
          </w:tcPr>
          <w:p w14:paraId="465DA393"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29%</w:t>
            </w:r>
          </w:p>
        </w:tc>
        <w:tc>
          <w:tcPr>
            <w:tcW w:w="0" w:type="auto"/>
            <w:tcBorders>
              <w:top w:val="nil"/>
              <w:left w:val="nil"/>
              <w:bottom w:val="single" w:sz="4" w:space="0" w:color="0137A6"/>
              <w:right w:val="single" w:sz="4" w:space="0" w:color="0137A6"/>
            </w:tcBorders>
            <w:shd w:val="clear" w:color="000000" w:fill="F2F2F2"/>
            <w:noWrap/>
            <w:vAlign w:val="center"/>
            <w:hideMark/>
          </w:tcPr>
          <w:p w14:paraId="11590B22"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12%</w:t>
            </w:r>
          </w:p>
        </w:tc>
        <w:tc>
          <w:tcPr>
            <w:tcW w:w="0" w:type="auto"/>
            <w:tcBorders>
              <w:top w:val="nil"/>
              <w:left w:val="nil"/>
              <w:bottom w:val="single" w:sz="4" w:space="0" w:color="0137A6"/>
              <w:right w:val="nil"/>
            </w:tcBorders>
            <w:shd w:val="clear" w:color="000000" w:fill="FFFFFF"/>
            <w:noWrap/>
            <w:vAlign w:val="center"/>
            <w:hideMark/>
          </w:tcPr>
          <w:p w14:paraId="200CCAD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w:t>
            </w:r>
          </w:p>
        </w:tc>
        <w:tc>
          <w:tcPr>
            <w:tcW w:w="0" w:type="auto"/>
            <w:tcBorders>
              <w:top w:val="nil"/>
              <w:left w:val="nil"/>
              <w:bottom w:val="single" w:sz="4" w:space="0" w:color="0137A6"/>
              <w:right w:val="nil"/>
            </w:tcBorders>
            <w:shd w:val="clear" w:color="000000" w:fill="FFFFFF"/>
            <w:noWrap/>
            <w:vAlign w:val="center"/>
            <w:hideMark/>
          </w:tcPr>
          <w:p w14:paraId="25CDF8B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69CA5153"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c>
          <w:tcPr>
            <w:tcW w:w="0" w:type="auto"/>
            <w:tcBorders>
              <w:top w:val="nil"/>
              <w:left w:val="nil"/>
              <w:bottom w:val="single" w:sz="4" w:space="0" w:color="0137A6"/>
              <w:right w:val="nil"/>
            </w:tcBorders>
            <w:shd w:val="clear" w:color="000000" w:fill="FFFFFF"/>
            <w:noWrap/>
            <w:vAlign w:val="center"/>
            <w:hideMark/>
          </w:tcPr>
          <w:p w14:paraId="119ED1B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13%</w:t>
            </w:r>
          </w:p>
        </w:tc>
        <w:tc>
          <w:tcPr>
            <w:tcW w:w="0" w:type="auto"/>
            <w:tcBorders>
              <w:top w:val="nil"/>
              <w:left w:val="nil"/>
              <w:bottom w:val="single" w:sz="4" w:space="0" w:color="0137A6"/>
              <w:right w:val="nil"/>
            </w:tcBorders>
            <w:shd w:val="clear" w:color="000000" w:fill="F2F2F2"/>
            <w:noWrap/>
            <w:vAlign w:val="center"/>
            <w:hideMark/>
          </w:tcPr>
          <w:p w14:paraId="14E131C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w:t>
            </w:r>
          </w:p>
        </w:tc>
      </w:tr>
      <w:tr w:rsidR="00F12616" w:rsidRPr="00E11EE9" w14:paraId="49E8C44A"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20316F4"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4B943CCC" w14:textId="0DDA36FB"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34</w:t>
            </w:r>
          </w:p>
        </w:tc>
        <w:tc>
          <w:tcPr>
            <w:tcW w:w="0" w:type="auto"/>
            <w:tcBorders>
              <w:top w:val="nil"/>
              <w:left w:val="nil"/>
              <w:bottom w:val="single" w:sz="4" w:space="0" w:color="0137A6"/>
              <w:right w:val="nil"/>
            </w:tcBorders>
            <w:shd w:val="clear" w:color="000000" w:fill="FFFFFF"/>
            <w:noWrap/>
            <w:vAlign w:val="center"/>
            <w:hideMark/>
          </w:tcPr>
          <w:p w14:paraId="10ED33C2" w14:textId="395CF11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w:t>
            </w:r>
          </w:p>
        </w:tc>
        <w:tc>
          <w:tcPr>
            <w:tcW w:w="0" w:type="auto"/>
            <w:tcBorders>
              <w:top w:val="nil"/>
              <w:left w:val="nil"/>
              <w:bottom w:val="single" w:sz="4" w:space="0" w:color="0137A6"/>
              <w:right w:val="nil"/>
            </w:tcBorders>
            <w:shd w:val="clear" w:color="000000" w:fill="FFFFFF"/>
            <w:noWrap/>
            <w:vAlign w:val="center"/>
            <w:hideMark/>
          </w:tcPr>
          <w:p w14:paraId="76E75531" w14:textId="6D4C0C8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w:t>
            </w:r>
          </w:p>
        </w:tc>
        <w:tc>
          <w:tcPr>
            <w:tcW w:w="0" w:type="auto"/>
            <w:tcBorders>
              <w:top w:val="nil"/>
              <w:left w:val="nil"/>
              <w:bottom w:val="single" w:sz="4" w:space="0" w:color="0137A6"/>
              <w:right w:val="nil"/>
            </w:tcBorders>
            <w:shd w:val="clear" w:color="000000" w:fill="FFFFFF"/>
            <w:noWrap/>
            <w:vAlign w:val="center"/>
            <w:hideMark/>
          </w:tcPr>
          <w:p w14:paraId="23BC3017" w14:textId="34FC234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w:t>
            </w:r>
          </w:p>
        </w:tc>
        <w:tc>
          <w:tcPr>
            <w:tcW w:w="0" w:type="auto"/>
            <w:tcBorders>
              <w:top w:val="nil"/>
              <w:left w:val="nil"/>
              <w:bottom w:val="single" w:sz="4" w:space="0" w:color="0137A6"/>
              <w:right w:val="single" w:sz="4" w:space="0" w:color="0137A6"/>
            </w:tcBorders>
            <w:shd w:val="clear" w:color="000000" w:fill="F2F2F2"/>
            <w:noWrap/>
            <w:vAlign w:val="center"/>
            <w:hideMark/>
          </w:tcPr>
          <w:p w14:paraId="058D9C6E" w14:textId="2EF7EB59"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w:t>
            </w:r>
          </w:p>
        </w:tc>
        <w:tc>
          <w:tcPr>
            <w:tcW w:w="0" w:type="auto"/>
            <w:tcBorders>
              <w:top w:val="nil"/>
              <w:left w:val="nil"/>
              <w:bottom w:val="single" w:sz="4" w:space="0" w:color="0137A6"/>
              <w:right w:val="nil"/>
            </w:tcBorders>
            <w:shd w:val="clear" w:color="000000" w:fill="FFFFFF"/>
            <w:noWrap/>
            <w:vAlign w:val="center"/>
            <w:hideMark/>
          </w:tcPr>
          <w:p w14:paraId="24B6D2AC" w14:textId="1575B5CE"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3,284</w:t>
            </w:r>
          </w:p>
        </w:tc>
        <w:tc>
          <w:tcPr>
            <w:tcW w:w="0" w:type="auto"/>
            <w:tcBorders>
              <w:top w:val="nil"/>
              <w:left w:val="nil"/>
              <w:bottom w:val="single" w:sz="4" w:space="0" w:color="0137A6"/>
              <w:right w:val="nil"/>
            </w:tcBorders>
            <w:shd w:val="clear" w:color="000000" w:fill="FFFFFF"/>
            <w:noWrap/>
            <w:vAlign w:val="center"/>
            <w:hideMark/>
          </w:tcPr>
          <w:p w14:paraId="14BCD87E" w14:textId="3E59E21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2,362</w:t>
            </w:r>
          </w:p>
        </w:tc>
        <w:tc>
          <w:tcPr>
            <w:tcW w:w="0" w:type="auto"/>
            <w:tcBorders>
              <w:top w:val="nil"/>
              <w:left w:val="nil"/>
              <w:bottom w:val="single" w:sz="4" w:space="0" w:color="0137A6"/>
              <w:right w:val="nil"/>
            </w:tcBorders>
            <w:shd w:val="clear" w:color="000000" w:fill="FFFFFF"/>
            <w:noWrap/>
            <w:vAlign w:val="center"/>
            <w:hideMark/>
          </w:tcPr>
          <w:p w14:paraId="2BCA229B" w14:textId="3680FAF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2,401</w:t>
            </w:r>
          </w:p>
        </w:tc>
        <w:tc>
          <w:tcPr>
            <w:tcW w:w="0" w:type="auto"/>
            <w:tcBorders>
              <w:top w:val="nil"/>
              <w:left w:val="nil"/>
              <w:bottom w:val="single" w:sz="4" w:space="0" w:color="0137A6"/>
              <w:right w:val="nil"/>
            </w:tcBorders>
            <w:shd w:val="clear" w:color="auto" w:fill="auto"/>
            <w:noWrap/>
            <w:vAlign w:val="center"/>
            <w:hideMark/>
          </w:tcPr>
          <w:p w14:paraId="049E5D11" w14:textId="07CB8FD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2,331</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4A6516F6" w14:textId="4CB75F48"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3,106</w:t>
            </w:r>
          </w:p>
        </w:tc>
        <w:tc>
          <w:tcPr>
            <w:tcW w:w="0" w:type="auto"/>
            <w:tcBorders>
              <w:top w:val="nil"/>
              <w:left w:val="nil"/>
              <w:bottom w:val="single" w:sz="4" w:space="0" w:color="0137A6"/>
              <w:right w:val="nil"/>
            </w:tcBorders>
            <w:shd w:val="clear" w:color="000000" w:fill="FFFFFF"/>
            <w:noWrap/>
            <w:vAlign w:val="center"/>
            <w:hideMark/>
          </w:tcPr>
          <w:p w14:paraId="232EC7A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w:t>
            </w:r>
          </w:p>
        </w:tc>
        <w:tc>
          <w:tcPr>
            <w:tcW w:w="0" w:type="auto"/>
            <w:tcBorders>
              <w:top w:val="nil"/>
              <w:left w:val="nil"/>
              <w:bottom w:val="single" w:sz="4" w:space="0" w:color="0137A6"/>
              <w:right w:val="nil"/>
            </w:tcBorders>
            <w:shd w:val="clear" w:color="000000" w:fill="FFFFFF"/>
            <w:noWrap/>
            <w:vAlign w:val="center"/>
            <w:hideMark/>
          </w:tcPr>
          <w:p w14:paraId="54ADA41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-81%</w:t>
            </w:r>
          </w:p>
        </w:tc>
        <w:tc>
          <w:tcPr>
            <w:tcW w:w="0" w:type="auto"/>
            <w:tcBorders>
              <w:top w:val="nil"/>
              <w:left w:val="nil"/>
              <w:bottom w:val="single" w:sz="4" w:space="0" w:color="0137A6"/>
              <w:right w:val="nil"/>
            </w:tcBorders>
            <w:shd w:val="clear" w:color="000000" w:fill="FFFFFF"/>
            <w:noWrap/>
            <w:vAlign w:val="center"/>
            <w:hideMark/>
          </w:tcPr>
          <w:p w14:paraId="247DB59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single" w:sz="4" w:space="0" w:color="0137A6"/>
              <w:right w:val="nil"/>
            </w:tcBorders>
            <w:shd w:val="clear" w:color="auto" w:fill="auto"/>
            <w:noWrap/>
            <w:vAlign w:val="center"/>
            <w:hideMark/>
          </w:tcPr>
          <w:p w14:paraId="05AC3F85"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w:t>
            </w:r>
          </w:p>
        </w:tc>
        <w:tc>
          <w:tcPr>
            <w:tcW w:w="0" w:type="auto"/>
            <w:tcBorders>
              <w:top w:val="nil"/>
              <w:left w:val="nil"/>
              <w:bottom w:val="single" w:sz="4" w:space="0" w:color="0137A6"/>
              <w:right w:val="single" w:sz="4" w:space="0" w:color="0137A6"/>
            </w:tcBorders>
            <w:shd w:val="clear" w:color="000000" w:fill="F2F2F2"/>
            <w:noWrap/>
            <w:vAlign w:val="center"/>
            <w:hideMark/>
          </w:tcPr>
          <w:p w14:paraId="3C0D86B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31%</w:t>
            </w:r>
          </w:p>
        </w:tc>
        <w:tc>
          <w:tcPr>
            <w:tcW w:w="0" w:type="auto"/>
            <w:tcBorders>
              <w:top w:val="nil"/>
              <w:left w:val="nil"/>
              <w:bottom w:val="single" w:sz="4" w:space="0" w:color="0137A6"/>
              <w:right w:val="nil"/>
            </w:tcBorders>
            <w:shd w:val="clear" w:color="000000" w:fill="FFFFFF"/>
            <w:noWrap/>
            <w:vAlign w:val="center"/>
            <w:hideMark/>
          </w:tcPr>
          <w:p w14:paraId="6DF6EE0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w:t>
            </w:r>
          </w:p>
        </w:tc>
        <w:tc>
          <w:tcPr>
            <w:tcW w:w="0" w:type="auto"/>
            <w:tcBorders>
              <w:top w:val="nil"/>
              <w:left w:val="nil"/>
              <w:bottom w:val="single" w:sz="4" w:space="0" w:color="0137A6"/>
              <w:right w:val="nil"/>
            </w:tcBorders>
            <w:shd w:val="clear" w:color="000000" w:fill="FFFFFF"/>
            <w:noWrap/>
            <w:vAlign w:val="center"/>
            <w:hideMark/>
          </w:tcPr>
          <w:p w14:paraId="3517706B"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-28%</w:t>
            </w:r>
          </w:p>
        </w:tc>
        <w:tc>
          <w:tcPr>
            <w:tcW w:w="0" w:type="auto"/>
            <w:tcBorders>
              <w:top w:val="nil"/>
              <w:left w:val="nil"/>
              <w:bottom w:val="single" w:sz="4" w:space="0" w:color="0137A6"/>
              <w:right w:val="nil"/>
            </w:tcBorders>
            <w:shd w:val="clear" w:color="000000" w:fill="FFFFFF"/>
            <w:noWrap/>
            <w:vAlign w:val="center"/>
            <w:hideMark/>
          </w:tcPr>
          <w:p w14:paraId="5F4090E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single" w:sz="4" w:space="0" w:color="0137A6"/>
              <w:right w:val="nil"/>
            </w:tcBorders>
            <w:shd w:val="clear" w:color="000000" w:fill="FFFFFF"/>
            <w:noWrap/>
            <w:vAlign w:val="center"/>
            <w:hideMark/>
          </w:tcPr>
          <w:p w14:paraId="4B0424E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w:t>
            </w:r>
          </w:p>
        </w:tc>
        <w:tc>
          <w:tcPr>
            <w:tcW w:w="0" w:type="auto"/>
            <w:tcBorders>
              <w:top w:val="nil"/>
              <w:left w:val="nil"/>
              <w:bottom w:val="single" w:sz="4" w:space="0" w:color="0137A6"/>
              <w:right w:val="nil"/>
            </w:tcBorders>
            <w:shd w:val="clear" w:color="000000" w:fill="F2F2F2"/>
            <w:noWrap/>
            <w:vAlign w:val="center"/>
            <w:hideMark/>
          </w:tcPr>
          <w:p w14:paraId="79082E65"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33%</w:t>
            </w:r>
          </w:p>
        </w:tc>
      </w:tr>
      <w:tr w:rsidR="00F12616" w:rsidRPr="00E11EE9" w14:paraId="7CAE2049" w14:textId="77777777" w:rsidTr="00CB5380">
        <w:trPr>
          <w:gridAfter w:val="2"/>
          <w:trHeight w:val="24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1BF1E6F"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Theft</w:t>
            </w:r>
          </w:p>
        </w:tc>
        <w:tc>
          <w:tcPr>
            <w:tcW w:w="0" w:type="auto"/>
            <w:tcBorders>
              <w:top w:val="nil"/>
              <w:left w:val="nil"/>
              <w:bottom w:val="single" w:sz="4" w:space="0" w:color="0137A6"/>
              <w:right w:val="nil"/>
            </w:tcBorders>
            <w:shd w:val="clear" w:color="000000" w:fill="FFFFFF"/>
            <w:noWrap/>
            <w:vAlign w:val="center"/>
            <w:hideMark/>
          </w:tcPr>
          <w:p w14:paraId="1BFF29BF" w14:textId="714BEAFF"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w:t>
            </w:r>
          </w:p>
        </w:tc>
        <w:tc>
          <w:tcPr>
            <w:tcW w:w="0" w:type="auto"/>
            <w:tcBorders>
              <w:top w:val="nil"/>
              <w:left w:val="nil"/>
              <w:bottom w:val="single" w:sz="4" w:space="0" w:color="0137A6"/>
              <w:right w:val="nil"/>
            </w:tcBorders>
            <w:shd w:val="clear" w:color="000000" w:fill="FFFFFF"/>
            <w:noWrap/>
            <w:vAlign w:val="center"/>
            <w:hideMark/>
          </w:tcPr>
          <w:p w14:paraId="26F13851" w14:textId="2E2B163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w:t>
            </w:r>
          </w:p>
        </w:tc>
        <w:tc>
          <w:tcPr>
            <w:tcW w:w="0" w:type="auto"/>
            <w:tcBorders>
              <w:top w:val="nil"/>
              <w:left w:val="nil"/>
              <w:bottom w:val="single" w:sz="4" w:space="0" w:color="0137A6"/>
              <w:right w:val="nil"/>
            </w:tcBorders>
            <w:shd w:val="clear" w:color="000000" w:fill="FFFFFF"/>
            <w:noWrap/>
            <w:vAlign w:val="center"/>
            <w:hideMark/>
          </w:tcPr>
          <w:p w14:paraId="0F0A4130" w14:textId="0974EBF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w:t>
            </w:r>
          </w:p>
        </w:tc>
        <w:tc>
          <w:tcPr>
            <w:tcW w:w="0" w:type="auto"/>
            <w:tcBorders>
              <w:top w:val="nil"/>
              <w:left w:val="nil"/>
              <w:bottom w:val="single" w:sz="4" w:space="0" w:color="0137A6"/>
              <w:right w:val="nil"/>
            </w:tcBorders>
            <w:shd w:val="clear" w:color="000000" w:fill="FFFFFF"/>
            <w:noWrap/>
            <w:vAlign w:val="center"/>
            <w:hideMark/>
          </w:tcPr>
          <w:p w14:paraId="17738609" w14:textId="504BD4FF"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15</w:t>
            </w:r>
          </w:p>
        </w:tc>
        <w:tc>
          <w:tcPr>
            <w:tcW w:w="0" w:type="auto"/>
            <w:tcBorders>
              <w:top w:val="nil"/>
              <w:left w:val="nil"/>
              <w:bottom w:val="single" w:sz="4" w:space="0" w:color="0137A6"/>
              <w:right w:val="single" w:sz="4" w:space="0" w:color="0137A6"/>
            </w:tcBorders>
            <w:shd w:val="clear" w:color="000000" w:fill="F2F2F2"/>
            <w:noWrap/>
            <w:vAlign w:val="center"/>
            <w:hideMark/>
          </w:tcPr>
          <w:p w14:paraId="45E9D891" w14:textId="4455BB4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17</w:t>
            </w:r>
          </w:p>
        </w:tc>
        <w:tc>
          <w:tcPr>
            <w:tcW w:w="0" w:type="auto"/>
            <w:tcBorders>
              <w:top w:val="nil"/>
              <w:left w:val="nil"/>
              <w:bottom w:val="single" w:sz="4" w:space="0" w:color="0137A6"/>
              <w:right w:val="nil"/>
            </w:tcBorders>
            <w:shd w:val="clear" w:color="000000" w:fill="FFFFFF"/>
            <w:noWrap/>
            <w:vAlign w:val="center"/>
            <w:hideMark/>
          </w:tcPr>
          <w:p w14:paraId="37260F96" w14:textId="6510863D"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3,836</w:t>
            </w:r>
          </w:p>
        </w:tc>
        <w:tc>
          <w:tcPr>
            <w:tcW w:w="0" w:type="auto"/>
            <w:tcBorders>
              <w:top w:val="nil"/>
              <w:left w:val="nil"/>
              <w:bottom w:val="single" w:sz="4" w:space="0" w:color="0137A6"/>
              <w:right w:val="nil"/>
            </w:tcBorders>
            <w:shd w:val="clear" w:color="000000" w:fill="FFFFFF"/>
            <w:noWrap/>
            <w:vAlign w:val="center"/>
            <w:hideMark/>
          </w:tcPr>
          <w:p w14:paraId="4A30D053" w14:textId="40B2FEF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3,845</w:t>
            </w:r>
          </w:p>
        </w:tc>
        <w:tc>
          <w:tcPr>
            <w:tcW w:w="0" w:type="auto"/>
            <w:tcBorders>
              <w:top w:val="nil"/>
              <w:left w:val="nil"/>
              <w:bottom w:val="single" w:sz="4" w:space="0" w:color="0137A6"/>
              <w:right w:val="nil"/>
            </w:tcBorders>
            <w:shd w:val="clear" w:color="000000" w:fill="FFFFFF"/>
            <w:noWrap/>
            <w:vAlign w:val="center"/>
            <w:hideMark/>
          </w:tcPr>
          <w:p w14:paraId="4DB4CA08" w14:textId="750FB0CC"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3,992</w:t>
            </w:r>
          </w:p>
        </w:tc>
        <w:tc>
          <w:tcPr>
            <w:tcW w:w="0" w:type="auto"/>
            <w:tcBorders>
              <w:top w:val="nil"/>
              <w:left w:val="nil"/>
              <w:bottom w:val="single" w:sz="4" w:space="0" w:color="0137A6"/>
              <w:right w:val="nil"/>
            </w:tcBorders>
            <w:shd w:val="clear" w:color="auto" w:fill="auto"/>
            <w:noWrap/>
            <w:vAlign w:val="center"/>
            <w:hideMark/>
          </w:tcPr>
          <w:p w14:paraId="2BB7727E" w14:textId="3CF18A3B"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4,120</w:t>
            </w:r>
          </w:p>
        </w:tc>
        <w:tc>
          <w:tcPr>
            <w:tcW w:w="0" w:type="auto"/>
            <w:tcBorders>
              <w:top w:val="nil"/>
              <w:left w:val="nil"/>
              <w:bottom w:val="single" w:sz="4" w:space="0" w:color="0137A6"/>
              <w:right w:val="single" w:sz="4" w:space="0" w:color="0137A6"/>
            </w:tcBorders>
            <w:shd w:val="clear" w:color="auto" w:fill="F2F2F2" w:themeFill="background1" w:themeFillShade="F2"/>
            <w:noWrap/>
            <w:vAlign w:val="center"/>
            <w:hideMark/>
          </w:tcPr>
          <w:p w14:paraId="37B02098" w14:textId="4BB20284"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5,021</w:t>
            </w:r>
          </w:p>
        </w:tc>
        <w:tc>
          <w:tcPr>
            <w:tcW w:w="0" w:type="auto"/>
            <w:tcBorders>
              <w:top w:val="nil"/>
              <w:left w:val="nil"/>
              <w:bottom w:val="single" w:sz="4" w:space="0" w:color="0137A6"/>
              <w:right w:val="nil"/>
            </w:tcBorders>
            <w:shd w:val="clear" w:color="000000" w:fill="FFFFFF"/>
            <w:noWrap/>
            <w:vAlign w:val="center"/>
            <w:hideMark/>
          </w:tcPr>
          <w:p w14:paraId="7ADF325E"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w:t>
            </w:r>
          </w:p>
        </w:tc>
        <w:tc>
          <w:tcPr>
            <w:tcW w:w="0" w:type="auto"/>
            <w:tcBorders>
              <w:top w:val="nil"/>
              <w:left w:val="nil"/>
              <w:bottom w:val="single" w:sz="4" w:space="0" w:color="0137A6"/>
              <w:right w:val="nil"/>
            </w:tcBorders>
            <w:shd w:val="clear" w:color="000000" w:fill="FFFFFF"/>
            <w:noWrap/>
            <w:vAlign w:val="center"/>
            <w:hideMark/>
          </w:tcPr>
          <w:p w14:paraId="5F9C477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c>
          <w:tcPr>
            <w:tcW w:w="0" w:type="auto"/>
            <w:tcBorders>
              <w:top w:val="nil"/>
              <w:left w:val="nil"/>
              <w:bottom w:val="single" w:sz="4" w:space="0" w:color="0137A6"/>
              <w:right w:val="nil"/>
            </w:tcBorders>
            <w:shd w:val="clear" w:color="000000" w:fill="FFFFFF"/>
            <w:noWrap/>
            <w:vAlign w:val="center"/>
            <w:hideMark/>
          </w:tcPr>
          <w:p w14:paraId="096EA23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w:t>
            </w:r>
          </w:p>
        </w:tc>
        <w:tc>
          <w:tcPr>
            <w:tcW w:w="0" w:type="auto"/>
            <w:tcBorders>
              <w:top w:val="nil"/>
              <w:left w:val="nil"/>
              <w:bottom w:val="single" w:sz="4" w:space="0" w:color="0137A6"/>
              <w:right w:val="nil"/>
            </w:tcBorders>
            <w:shd w:val="clear" w:color="auto" w:fill="auto"/>
            <w:noWrap/>
            <w:vAlign w:val="center"/>
            <w:hideMark/>
          </w:tcPr>
          <w:p w14:paraId="745290E4"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-13%</w:t>
            </w:r>
          </w:p>
        </w:tc>
        <w:tc>
          <w:tcPr>
            <w:tcW w:w="0" w:type="auto"/>
            <w:tcBorders>
              <w:top w:val="nil"/>
              <w:left w:val="nil"/>
              <w:bottom w:val="single" w:sz="4" w:space="0" w:color="0137A6"/>
              <w:right w:val="single" w:sz="4" w:space="0" w:color="0137A6"/>
            </w:tcBorders>
            <w:shd w:val="clear" w:color="000000" w:fill="F2F2F2"/>
            <w:noWrap/>
            <w:vAlign w:val="center"/>
            <w:hideMark/>
          </w:tcPr>
          <w:p w14:paraId="1E8D646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16%</w:t>
            </w:r>
          </w:p>
        </w:tc>
        <w:tc>
          <w:tcPr>
            <w:tcW w:w="0" w:type="auto"/>
            <w:tcBorders>
              <w:top w:val="nil"/>
              <w:left w:val="nil"/>
              <w:bottom w:val="single" w:sz="4" w:space="0" w:color="0137A6"/>
              <w:right w:val="nil"/>
            </w:tcBorders>
            <w:shd w:val="clear" w:color="000000" w:fill="FFFFFF"/>
            <w:noWrap/>
            <w:vAlign w:val="center"/>
            <w:hideMark/>
          </w:tcPr>
          <w:p w14:paraId="31519AB6"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w:t>
            </w:r>
          </w:p>
        </w:tc>
        <w:tc>
          <w:tcPr>
            <w:tcW w:w="0" w:type="auto"/>
            <w:tcBorders>
              <w:top w:val="nil"/>
              <w:left w:val="nil"/>
              <w:bottom w:val="single" w:sz="4" w:space="0" w:color="0137A6"/>
              <w:right w:val="nil"/>
            </w:tcBorders>
            <w:shd w:val="clear" w:color="000000" w:fill="FFFFFF"/>
            <w:noWrap/>
            <w:vAlign w:val="center"/>
            <w:hideMark/>
          </w:tcPr>
          <w:p w14:paraId="22A9030C"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0%</w:t>
            </w:r>
          </w:p>
        </w:tc>
        <w:tc>
          <w:tcPr>
            <w:tcW w:w="0" w:type="auto"/>
            <w:tcBorders>
              <w:top w:val="nil"/>
              <w:left w:val="nil"/>
              <w:bottom w:val="single" w:sz="4" w:space="0" w:color="0137A6"/>
              <w:right w:val="nil"/>
            </w:tcBorders>
            <w:shd w:val="clear" w:color="000000" w:fill="FFFFFF"/>
            <w:noWrap/>
            <w:vAlign w:val="center"/>
            <w:hideMark/>
          </w:tcPr>
          <w:p w14:paraId="48E6AF6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4%</w:t>
            </w:r>
          </w:p>
        </w:tc>
        <w:tc>
          <w:tcPr>
            <w:tcW w:w="0" w:type="auto"/>
            <w:tcBorders>
              <w:top w:val="nil"/>
              <w:left w:val="nil"/>
              <w:bottom w:val="single" w:sz="4" w:space="0" w:color="0137A6"/>
              <w:right w:val="nil"/>
            </w:tcBorders>
            <w:shd w:val="clear" w:color="000000" w:fill="FFFFFF"/>
            <w:noWrap/>
            <w:vAlign w:val="center"/>
            <w:hideMark/>
          </w:tcPr>
          <w:p w14:paraId="54E436F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w:t>
            </w:r>
          </w:p>
        </w:tc>
        <w:tc>
          <w:tcPr>
            <w:tcW w:w="0" w:type="auto"/>
            <w:tcBorders>
              <w:top w:val="nil"/>
              <w:left w:val="nil"/>
              <w:bottom w:val="single" w:sz="4" w:space="0" w:color="0137A6"/>
              <w:right w:val="nil"/>
            </w:tcBorders>
            <w:shd w:val="clear" w:color="000000" w:fill="F2F2F2"/>
            <w:noWrap/>
            <w:vAlign w:val="center"/>
            <w:hideMark/>
          </w:tcPr>
          <w:p w14:paraId="521EA50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22%</w:t>
            </w:r>
          </w:p>
        </w:tc>
      </w:tr>
      <w:tr w:rsidR="00F12616" w:rsidRPr="00E11EE9" w14:paraId="11E5DA4C" w14:textId="77777777" w:rsidTr="00CB5380">
        <w:trPr>
          <w:gridAfter w:val="2"/>
          <w:trHeight w:val="250"/>
          <w:jc w:val="center"/>
        </w:trPr>
        <w:tc>
          <w:tcPr>
            <w:tcW w:w="0" w:type="auto"/>
            <w:tcBorders>
              <w:top w:val="nil"/>
              <w:left w:val="nil"/>
              <w:bottom w:val="nil"/>
              <w:right w:val="single" w:sz="4" w:space="0" w:color="0137A6"/>
            </w:tcBorders>
            <w:shd w:val="clear" w:color="000000" w:fill="FFFFFF"/>
            <w:noWrap/>
            <w:vAlign w:val="center"/>
            <w:hideMark/>
          </w:tcPr>
          <w:p w14:paraId="3F197E71" w14:textId="77777777" w:rsidR="00E11EE9" w:rsidRPr="00E11EE9" w:rsidRDefault="00E11EE9" w:rsidP="00E344F9">
            <w:pPr>
              <w:widowControl/>
              <w:jc w:val="right"/>
              <w:rPr>
                <w:rFonts w:ascii="Mulish" w:eastAsia="Times New Roman" w:hAnsi="Mulish" w:cs="Calibri"/>
                <w:color w:val="0137A6"/>
                <w:sz w:val="14"/>
                <w:szCs w:val="14"/>
                <w:lang w:val="en-US"/>
              </w:rPr>
            </w:pPr>
            <w:r w:rsidRPr="00E11EE9">
              <w:rPr>
                <w:rFonts w:ascii="Mulish" w:eastAsia="Times New Roman" w:hAnsi="Mulish" w:cs="Calibri"/>
                <w:color w:val="0137A6"/>
                <w:sz w:val="14"/>
                <w:szCs w:val="14"/>
                <w:lang w:val="en-US"/>
              </w:rPr>
              <w:t>Workmen's Compensation</w:t>
            </w:r>
          </w:p>
        </w:tc>
        <w:tc>
          <w:tcPr>
            <w:tcW w:w="0" w:type="auto"/>
            <w:tcBorders>
              <w:top w:val="nil"/>
              <w:left w:val="nil"/>
              <w:bottom w:val="nil"/>
              <w:right w:val="nil"/>
            </w:tcBorders>
            <w:shd w:val="clear" w:color="000000" w:fill="FFFFFF"/>
            <w:noWrap/>
            <w:vAlign w:val="center"/>
            <w:hideMark/>
          </w:tcPr>
          <w:p w14:paraId="50147A82" w14:textId="27E3F881"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37</w:t>
            </w:r>
          </w:p>
        </w:tc>
        <w:tc>
          <w:tcPr>
            <w:tcW w:w="0" w:type="auto"/>
            <w:tcBorders>
              <w:top w:val="nil"/>
              <w:left w:val="nil"/>
              <w:bottom w:val="nil"/>
              <w:right w:val="nil"/>
            </w:tcBorders>
            <w:shd w:val="clear" w:color="000000" w:fill="FFFFFF"/>
            <w:noWrap/>
            <w:vAlign w:val="center"/>
            <w:hideMark/>
          </w:tcPr>
          <w:p w14:paraId="3CACB5AD" w14:textId="6191DDCA"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51</w:t>
            </w:r>
          </w:p>
        </w:tc>
        <w:tc>
          <w:tcPr>
            <w:tcW w:w="0" w:type="auto"/>
            <w:tcBorders>
              <w:top w:val="nil"/>
              <w:left w:val="nil"/>
              <w:bottom w:val="nil"/>
              <w:right w:val="nil"/>
            </w:tcBorders>
            <w:shd w:val="clear" w:color="000000" w:fill="FFFFFF"/>
            <w:noWrap/>
            <w:vAlign w:val="center"/>
            <w:hideMark/>
          </w:tcPr>
          <w:p w14:paraId="48C28FA1" w14:textId="11E90346"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249</w:t>
            </w:r>
          </w:p>
        </w:tc>
        <w:tc>
          <w:tcPr>
            <w:tcW w:w="0" w:type="auto"/>
            <w:tcBorders>
              <w:top w:val="nil"/>
              <w:left w:val="nil"/>
              <w:bottom w:val="nil"/>
              <w:right w:val="nil"/>
            </w:tcBorders>
            <w:shd w:val="clear" w:color="000000" w:fill="FFFFFF"/>
            <w:noWrap/>
            <w:vAlign w:val="center"/>
            <w:hideMark/>
          </w:tcPr>
          <w:p w14:paraId="6B0CEEE6" w14:textId="3AB5009F"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296</w:t>
            </w:r>
          </w:p>
        </w:tc>
        <w:tc>
          <w:tcPr>
            <w:tcW w:w="0" w:type="auto"/>
            <w:tcBorders>
              <w:top w:val="nil"/>
              <w:left w:val="nil"/>
              <w:bottom w:val="single" w:sz="4" w:space="0" w:color="0137A6"/>
              <w:right w:val="single" w:sz="4" w:space="0" w:color="0137A6"/>
            </w:tcBorders>
            <w:shd w:val="clear" w:color="000000" w:fill="F2F2F2"/>
            <w:noWrap/>
            <w:vAlign w:val="center"/>
            <w:hideMark/>
          </w:tcPr>
          <w:p w14:paraId="6A35DE78" w14:textId="230535D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105</w:t>
            </w:r>
          </w:p>
        </w:tc>
        <w:tc>
          <w:tcPr>
            <w:tcW w:w="0" w:type="auto"/>
            <w:tcBorders>
              <w:top w:val="nil"/>
              <w:left w:val="nil"/>
              <w:bottom w:val="nil"/>
              <w:right w:val="nil"/>
            </w:tcBorders>
            <w:shd w:val="clear" w:color="000000" w:fill="FFFFFF"/>
            <w:noWrap/>
            <w:vAlign w:val="center"/>
            <w:hideMark/>
          </w:tcPr>
          <w:p w14:paraId="2FA4979B" w14:textId="747D3D65"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6,358</w:t>
            </w:r>
          </w:p>
        </w:tc>
        <w:tc>
          <w:tcPr>
            <w:tcW w:w="0" w:type="auto"/>
            <w:tcBorders>
              <w:top w:val="nil"/>
              <w:left w:val="nil"/>
              <w:bottom w:val="nil"/>
              <w:right w:val="nil"/>
            </w:tcBorders>
            <w:shd w:val="clear" w:color="000000" w:fill="FFFFFF"/>
            <w:noWrap/>
            <w:vAlign w:val="center"/>
            <w:hideMark/>
          </w:tcPr>
          <w:p w14:paraId="5858F25E" w14:textId="0D508A4B"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6,234</w:t>
            </w:r>
          </w:p>
        </w:tc>
        <w:tc>
          <w:tcPr>
            <w:tcW w:w="0" w:type="auto"/>
            <w:tcBorders>
              <w:top w:val="nil"/>
              <w:left w:val="nil"/>
              <w:bottom w:val="nil"/>
              <w:right w:val="nil"/>
            </w:tcBorders>
            <w:shd w:val="clear" w:color="000000" w:fill="FFFFFF"/>
            <w:noWrap/>
            <w:vAlign w:val="center"/>
            <w:hideMark/>
          </w:tcPr>
          <w:p w14:paraId="6756F0EA" w14:textId="5ECA49B3"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10,659</w:t>
            </w:r>
          </w:p>
        </w:tc>
        <w:tc>
          <w:tcPr>
            <w:tcW w:w="0" w:type="auto"/>
            <w:tcBorders>
              <w:top w:val="nil"/>
              <w:left w:val="nil"/>
              <w:bottom w:val="nil"/>
              <w:right w:val="nil"/>
            </w:tcBorders>
            <w:shd w:val="clear" w:color="auto" w:fill="auto"/>
            <w:noWrap/>
            <w:vAlign w:val="center"/>
            <w:hideMark/>
          </w:tcPr>
          <w:p w14:paraId="0D652903" w14:textId="1978B092"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11,712</w:t>
            </w:r>
          </w:p>
        </w:tc>
        <w:tc>
          <w:tcPr>
            <w:tcW w:w="0" w:type="auto"/>
            <w:tcBorders>
              <w:top w:val="nil"/>
              <w:left w:val="nil"/>
              <w:bottom w:val="nil"/>
              <w:right w:val="single" w:sz="4" w:space="0" w:color="0137A6"/>
            </w:tcBorders>
            <w:shd w:val="clear" w:color="auto" w:fill="F2F2F2" w:themeFill="background1" w:themeFillShade="F2"/>
            <w:noWrap/>
            <w:vAlign w:val="center"/>
            <w:hideMark/>
          </w:tcPr>
          <w:p w14:paraId="7CE3100F" w14:textId="04B9125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12,976</w:t>
            </w:r>
          </w:p>
        </w:tc>
        <w:tc>
          <w:tcPr>
            <w:tcW w:w="0" w:type="auto"/>
            <w:tcBorders>
              <w:top w:val="nil"/>
              <w:left w:val="nil"/>
              <w:bottom w:val="nil"/>
              <w:right w:val="nil"/>
            </w:tcBorders>
            <w:shd w:val="clear" w:color="000000" w:fill="FFFFFF"/>
            <w:noWrap/>
            <w:vAlign w:val="center"/>
            <w:hideMark/>
          </w:tcPr>
          <w:p w14:paraId="2DEC039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9%</w:t>
            </w:r>
          </w:p>
        </w:tc>
        <w:tc>
          <w:tcPr>
            <w:tcW w:w="0" w:type="auto"/>
            <w:tcBorders>
              <w:top w:val="nil"/>
              <w:left w:val="nil"/>
              <w:bottom w:val="nil"/>
              <w:right w:val="nil"/>
            </w:tcBorders>
            <w:shd w:val="clear" w:color="000000" w:fill="FFFFFF"/>
            <w:noWrap/>
            <w:vAlign w:val="center"/>
            <w:hideMark/>
          </w:tcPr>
          <w:p w14:paraId="5252804F"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36%</w:t>
            </w:r>
          </w:p>
        </w:tc>
        <w:tc>
          <w:tcPr>
            <w:tcW w:w="0" w:type="auto"/>
            <w:tcBorders>
              <w:top w:val="nil"/>
              <w:left w:val="nil"/>
              <w:bottom w:val="nil"/>
              <w:right w:val="nil"/>
            </w:tcBorders>
            <w:shd w:val="clear" w:color="000000" w:fill="FFFFFF"/>
            <w:noWrap/>
            <w:vAlign w:val="center"/>
            <w:hideMark/>
          </w:tcPr>
          <w:p w14:paraId="42114957"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391%</w:t>
            </w:r>
          </w:p>
        </w:tc>
        <w:tc>
          <w:tcPr>
            <w:tcW w:w="0" w:type="auto"/>
            <w:tcBorders>
              <w:top w:val="nil"/>
              <w:left w:val="nil"/>
              <w:bottom w:val="nil"/>
              <w:right w:val="nil"/>
            </w:tcBorders>
            <w:shd w:val="clear" w:color="auto" w:fill="auto"/>
            <w:noWrap/>
            <w:vAlign w:val="center"/>
            <w:hideMark/>
          </w:tcPr>
          <w:p w14:paraId="2C37650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19%</w:t>
            </w:r>
          </w:p>
        </w:tc>
        <w:tc>
          <w:tcPr>
            <w:tcW w:w="0" w:type="auto"/>
            <w:tcBorders>
              <w:top w:val="nil"/>
              <w:left w:val="nil"/>
              <w:bottom w:val="nil"/>
              <w:right w:val="single" w:sz="4" w:space="0" w:color="0137A6"/>
            </w:tcBorders>
            <w:shd w:val="clear" w:color="000000" w:fill="F2F2F2"/>
            <w:noWrap/>
            <w:vAlign w:val="center"/>
            <w:hideMark/>
          </w:tcPr>
          <w:p w14:paraId="642A750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-64%</w:t>
            </w:r>
          </w:p>
        </w:tc>
        <w:tc>
          <w:tcPr>
            <w:tcW w:w="0" w:type="auto"/>
            <w:tcBorders>
              <w:top w:val="nil"/>
              <w:left w:val="nil"/>
              <w:bottom w:val="nil"/>
              <w:right w:val="nil"/>
            </w:tcBorders>
            <w:shd w:val="clear" w:color="000000" w:fill="FFFFFF"/>
            <w:noWrap/>
            <w:vAlign w:val="center"/>
            <w:hideMark/>
          </w:tcPr>
          <w:p w14:paraId="4BD8B169"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nil"/>
              <w:right w:val="nil"/>
            </w:tcBorders>
            <w:shd w:val="clear" w:color="000000" w:fill="FFFFFF"/>
            <w:noWrap/>
            <w:vAlign w:val="center"/>
            <w:hideMark/>
          </w:tcPr>
          <w:p w14:paraId="531AEC80"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-2%</w:t>
            </w:r>
          </w:p>
        </w:tc>
        <w:tc>
          <w:tcPr>
            <w:tcW w:w="0" w:type="auto"/>
            <w:tcBorders>
              <w:top w:val="nil"/>
              <w:left w:val="nil"/>
              <w:bottom w:val="nil"/>
              <w:right w:val="nil"/>
            </w:tcBorders>
            <w:shd w:val="clear" w:color="000000" w:fill="FFFFFF"/>
            <w:noWrap/>
            <w:vAlign w:val="center"/>
            <w:hideMark/>
          </w:tcPr>
          <w:p w14:paraId="4AEFBECB"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71%</w:t>
            </w:r>
          </w:p>
        </w:tc>
        <w:tc>
          <w:tcPr>
            <w:tcW w:w="0" w:type="auto"/>
            <w:tcBorders>
              <w:top w:val="nil"/>
              <w:left w:val="nil"/>
              <w:bottom w:val="nil"/>
              <w:right w:val="nil"/>
            </w:tcBorders>
            <w:shd w:val="clear" w:color="000000" w:fill="FFFFFF"/>
            <w:noWrap/>
            <w:vAlign w:val="center"/>
            <w:hideMark/>
          </w:tcPr>
          <w:p w14:paraId="6A7758D8"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10%</w:t>
            </w:r>
          </w:p>
        </w:tc>
        <w:tc>
          <w:tcPr>
            <w:tcW w:w="0" w:type="auto"/>
            <w:tcBorders>
              <w:top w:val="nil"/>
              <w:left w:val="nil"/>
              <w:bottom w:val="nil"/>
              <w:right w:val="nil"/>
            </w:tcBorders>
            <w:shd w:val="clear" w:color="000000" w:fill="F2F2F2"/>
            <w:noWrap/>
            <w:vAlign w:val="center"/>
            <w:hideMark/>
          </w:tcPr>
          <w:p w14:paraId="7F985445" w14:textId="77777777" w:rsidR="00E11EE9" w:rsidRPr="00E11EE9" w:rsidRDefault="00E11EE9" w:rsidP="00E344F9">
            <w:pPr>
              <w:widowControl/>
              <w:jc w:val="right"/>
              <w:rPr>
                <w:rFonts w:ascii="Mulish" w:eastAsia="Times New Roman" w:hAnsi="Mulish" w:cs="Calibri"/>
                <w:color w:val="000000"/>
                <w:sz w:val="14"/>
                <w:szCs w:val="14"/>
                <w:lang w:val="en-US"/>
              </w:rPr>
            </w:pPr>
            <w:r w:rsidRPr="00E11EE9">
              <w:rPr>
                <w:rFonts w:ascii="Mulish" w:eastAsia="Times New Roman" w:hAnsi="Mulish" w:cs="Calibri"/>
                <w:color w:val="000000"/>
                <w:sz w:val="14"/>
                <w:szCs w:val="14"/>
                <w:lang w:val="en-US"/>
              </w:rPr>
              <w:t>11%</w:t>
            </w:r>
          </w:p>
        </w:tc>
      </w:tr>
      <w:tr w:rsidR="00F12616" w:rsidRPr="00E11EE9" w14:paraId="43328414" w14:textId="77777777" w:rsidTr="00CB5380">
        <w:trPr>
          <w:gridAfter w:val="2"/>
          <w:trHeight w:val="25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39F45992" w14:textId="77777777" w:rsidR="00E11EE9" w:rsidRPr="00E11EE9" w:rsidRDefault="00E11EE9" w:rsidP="00E344F9">
            <w:pPr>
              <w:widowControl/>
              <w:jc w:val="right"/>
              <w:rPr>
                <w:rFonts w:ascii="Mulish" w:eastAsia="Times New Roman" w:hAnsi="Mulish" w:cs="Calibri"/>
                <w:b/>
                <w:bCs/>
                <w:color w:val="0137A6"/>
                <w:sz w:val="14"/>
                <w:szCs w:val="14"/>
                <w:lang w:val="en-US"/>
              </w:rPr>
            </w:pPr>
            <w:r w:rsidRPr="00E11EE9">
              <w:rPr>
                <w:rFonts w:ascii="Mulish" w:eastAsia="Times New Roman" w:hAnsi="Mulish" w:cs="Calibri"/>
                <w:b/>
                <w:bCs/>
                <w:color w:val="0137A6"/>
                <w:sz w:val="14"/>
                <w:szCs w:val="14"/>
                <w:lang w:val="en-US"/>
              </w:rPr>
              <w:t>Total</w:t>
            </w:r>
          </w:p>
        </w:tc>
        <w:tc>
          <w:tcPr>
            <w:tcW w:w="0" w:type="auto"/>
            <w:tcBorders>
              <w:top w:val="single" w:sz="8" w:space="0" w:color="0137A6"/>
              <w:left w:val="nil"/>
              <w:bottom w:val="single" w:sz="8" w:space="0" w:color="0137A6"/>
              <w:right w:val="nil"/>
            </w:tcBorders>
            <w:shd w:val="clear" w:color="000000" w:fill="FFFFFF"/>
            <w:noWrap/>
            <w:vAlign w:val="center"/>
            <w:hideMark/>
          </w:tcPr>
          <w:p w14:paraId="6E1D0636" w14:textId="0CEB0CF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860</w:t>
            </w:r>
          </w:p>
        </w:tc>
        <w:tc>
          <w:tcPr>
            <w:tcW w:w="0" w:type="auto"/>
            <w:tcBorders>
              <w:top w:val="single" w:sz="8" w:space="0" w:color="0137A6"/>
              <w:left w:val="nil"/>
              <w:bottom w:val="single" w:sz="8" w:space="0" w:color="0137A6"/>
              <w:right w:val="nil"/>
            </w:tcBorders>
            <w:shd w:val="clear" w:color="000000" w:fill="FFFFFF"/>
            <w:noWrap/>
            <w:vAlign w:val="center"/>
            <w:hideMark/>
          </w:tcPr>
          <w:p w14:paraId="6A842D17" w14:textId="7F3AB8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884</w:t>
            </w:r>
          </w:p>
        </w:tc>
        <w:tc>
          <w:tcPr>
            <w:tcW w:w="0" w:type="auto"/>
            <w:tcBorders>
              <w:top w:val="single" w:sz="8" w:space="0" w:color="0137A6"/>
              <w:left w:val="nil"/>
              <w:bottom w:val="single" w:sz="8" w:space="0" w:color="0137A6"/>
              <w:right w:val="nil"/>
            </w:tcBorders>
            <w:shd w:val="clear" w:color="000000" w:fill="FFFFFF"/>
            <w:noWrap/>
            <w:vAlign w:val="center"/>
            <w:hideMark/>
          </w:tcPr>
          <w:p w14:paraId="6BC2C5B6" w14:textId="0CED4F03"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1,404</w:t>
            </w:r>
          </w:p>
        </w:tc>
        <w:tc>
          <w:tcPr>
            <w:tcW w:w="0" w:type="auto"/>
            <w:tcBorders>
              <w:top w:val="single" w:sz="8" w:space="0" w:color="0137A6"/>
              <w:left w:val="nil"/>
              <w:bottom w:val="single" w:sz="8" w:space="0" w:color="0137A6"/>
              <w:right w:val="nil"/>
            </w:tcBorders>
            <w:shd w:val="clear" w:color="000000" w:fill="FFFFFF"/>
            <w:noWrap/>
            <w:vAlign w:val="center"/>
            <w:hideMark/>
          </w:tcPr>
          <w:p w14:paraId="2A27C8B6" w14:textId="2E94F171"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1,636</w:t>
            </w:r>
          </w:p>
        </w:tc>
        <w:tc>
          <w:tcPr>
            <w:tcW w:w="0" w:type="auto"/>
            <w:tcBorders>
              <w:top w:val="single" w:sz="8" w:space="0" w:color="0137A6"/>
              <w:left w:val="nil"/>
              <w:bottom w:val="single" w:sz="8" w:space="0" w:color="0137A6"/>
              <w:right w:val="single" w:sz="4" w:space="0" w:color="0137A6"/>
            </w:tcBorders>
            <w:shd w:val="clear" w:color="000000" w:fill="F2F2F2"/>
            <w:noWrap/>
            <w:vAlign w:val="center"/>
            <w:hideMark/>
          </w:tcPr>
          <w:p w14:paraId="534BAFAE" w14:textId="37444C60"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1,596</w:t>
            </w:r>
          </w:p>
        </w:tc>
        <w:tc>
          <w:tcPr>
            <w:tcW w:w="0" w:type="auto"/>
            <w:tcBorders>
              <w:top w:val="single" w:sz="8" w:space="0" w:color="0137A6"/>
              <w:left w:val="nil"/>
              <w:bottom w:val="single" w:sz="8" w:space="0" w:color="0137A6"/>
              <w:right w:val="nil"/>
            </w:tcBorders>
            <w:shd w:val="clear" w:color="000000" w:fill="FFFFFF"/>
            <w:noWrap/>
            <w:vAlign w:val="center"/>
            <w:hideMark/>
          </w:tcPr>
          <w:p w14:paraId="199F7D94" w14:textId="7FE801BB"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88,168</w:t>
            </w:r>
          </w:p>
        </w:tc>
        <w:tc>
          <w:tcPr>
            <w:tcW w:w="0" w:type="auto"/>
            <w:tcBorders>
              <w:top w:val="single" w:sz="8" w:space="0" w:color="0137A6"/>
              <w:left w:val="nil"/>
              <w:bottom w:val="single" w:sz="8" w:space="0" w:color="0137A6"/>
              <w:right w:val="nil"/>
            </w:tcBorders>
            <w:shd w:val="clear" w:color="000000" w:fill="FFFFFF"/>
            <w:noWrap/>
            <w:vAlign w:val="center"/>
            <w:hideMark/>
          </w:tcPr>
          <w:p w14:paraId="16A168AA" w14:textId="05D9DAD9"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85,996</w:t>
            </w:r>
          </w:p>
        </w:tc>
        <w:tc>
          <w:tcPr>
            <w:tcW w:w="0" w:type="auto"/>
            <w:tcBorders>
              <w:top w:val="single" w:sz="8" w:space="0" w:color="0137A6"/>
              <w:left w:val="nil"/>
              <w:bottom w:val="single" w:sz="8" w:space="0" w:color="0137A6"/>
              <w:right w:val="nil"/>
            </w:tcBorders>
            <w:shd w:val="clear" w:color="000000" w:fill="FFFFFF"/>
            <w:noWrap/>
            <w:vAlign w:val="center"/>
            <w:hideMark/>
          </w:tcPr>
          <w:p w14:paraId="493909B0" w14:textId="4258FDF2"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99,195</w:t>
            </w:r>
          </w:p>
        </w:tc>
        <w:tc>
          <w:tcPr>
            <w:tcW w:w="0" w:type="auto"/>
            <w:tcBorders>
              <w:top w:val="single" w:sz="8" w:space="0" w:color="0137A6"/>
              <w:left w:val="nil"/>
              <w:bottom w:val="single" w:sz="8" w:space="0" w:color="0137A6"/>
              <w:right w:val="nil"/>
            </w:tcBorders>
            <w:shd w:val="clear" w:color="auto" w:fill="auto"/>
            <w:noWrap/>
            <w:vAlign w:val="center"/>
            <w:hideMark/>
          </w:tcPr>
          <w:p w14:paraId="2C358D2A" w14:textId="54825579"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110,900</w:t>
            </w:r>
          </w:p>
        </w:tc>
        <w:tc>
          <w:tcPr>
            <w:tcW w:w="0" w:type="auto"/>
            <w:tcBorders>
              <w:top w:val="single" w:sz="8" w:space="0" w:color="0137A6"/>
              <w:left w:val="nil"/>
              <w:bottom w:val="single" w:sz="8" w:space="0" w:color="0137A6"/>
              <w:right w:val="single" w:sz="4" w:space="0" w:color="0137A6"/>
            </w:tcBorders>
            <w:shd w:val="clear" w:color="auto" w:fill="F2F2F2" w:themeFill="background1" w:themeFillShade="F2"/>
            <w:noWrap/>
            <w:vAlign w:val="center"/>
            <w:hideMark/>
          </w:tcPr>
          <w:p w14:paraId="1D755123" w14:textId="10B82243"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125,108</w:t>
            </w:r>
          </w:p>
        </w:tc>
        <w:tc>
          <w:tcPr>
            <w:tcW w:w="0" w:type="auto"/>
            <w:tcBorders>
              <w:top w:val="single" w:sz="8" w:space="0" w:color="0137A6"/>
              <w:left w:val="nil"/>
              <w:bottom w:val="single" w:sz="8" w:space="0" w:color="0137A6"/>
              <w:right w:val="nil"/>
            </w:tcBorders>
            <w:shd w:val="clear" w:color="000000" w:fill="FFFFFF"/>
            <w:noWrap/>
            <w:vAlign w:val="center"/>
            <w:hideMark/>
          </w:tcPr>
          <w:p w14:paraId="38B66D21"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45%</w:t>
            </w:r>
          </w:p>
        </w:tc>
        <w:tc>
          <w:tcPr>
            <w:tcW w:w="0" w:type="auto"/>
            <w:tcBorders>
              <w:top w:val="single" w:sz="8" w:space="0" w:color="0137A6"/>
              <w:left w:val="nil"/>
              <w:bottom w:val="single" w:sz="8" w:space="0" w:color="0137A6"/>
              <w:right w:val="nil"/>
            </w:tcBorders>
            <w:shd w:val="clear" w:color="000000" w:fill="FFFFFF"/>
            <w:noWrap/>
            <w:vAlign w:val="center"/>
            <w:hideMark/>
          </w:tcPr>
          <w:p w14:paraId="4985546B"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3%</w:t>
            </w:r>
          </w:p>
        </w:tc>
        <w:tc>
          <w:tcPr>
            <w:tcW w:w="0" w:type="auto"/>
            <w:tcBorders>
              <w:top w:val="single" w:sz="8" w:space="0" w:color="0137A6"/>
              <w:left w:val="nil"/>
              <w:bottom w:val="single" w:sz="8" w:space="0" w:color="0137A6"/>
              <w:right w:val="nil"/>
            </w:tcBorders>
            <w:shd w:val="clear" w:color="000000" w:fill="FFFFFF"/>
            <w:noWrap/>
            <w:vAlign w:val="center"/>
            <w:hideMark/>
          </w:tcPr>
          <w:p w14:paraId="1B046703"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59%</w:t>
            </w:r>
          </w:p>
        </w:tc>
        <w:tc>
          <w:tcPr>
            <w:tcW w:w="0" w:type="auto"/>
            <w:tcBorders>
              <w:top w:val="single" w:sz="8" w:space="0" w:color="0137A6"/>
              <w:left w:val="nil"/>
              <w:bottom w:val="single" w:sz="8" w:space="0" w:color="0137A6"/>
              <w:right w:val="nil"/>
            </w:tcBorders>
            <w:shd w:val="clear" w:color="auto" w:fill="auto"/>
            <w:noWrap/>
            <w:vAlign w:val="center"/>
            <w:hideMark/>
          </w:tcPr>
          <w:p w14:paraId="12F0A546"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17%</w:t>
            </w:r>
          </w:p>
        </w:tc>
        <w:tc>
          <w:tcPr>
            <w:tcW w:w="0" w:type="auto"/>
            <w:tcBorders>
              <w:top w:val="single" w:sz="8" w:space="0" w:color="0137A6"/>
              <w:left w:val="nil"/>
              <w:bottom w:val="single" w:sz="8" w:space="0" w:color="0137A6"/>
              <w:right w:val="single" w:sz="4" w:space="0" w:color="0137A6"/>
            </w:tcBorders>
            <w:shd w:val="clear" w:color="000000" w:fill="F2F2F2"/>
            <w:noWrap/>
            <w:vAlign w:val="center"/>
            <w:hideMark/>
          </w:tcPr>
          <w:p w14:paraId="35013756"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-2%</w:t>
            </w:r>
          </w:p>
        </w:tc>
        <w:tc>
          <w:tcPr>
            <w:tcW w:w="0" w:type="auto"/>
            <w:tcBorders>
              <w:top w:val="single" w:sz="8" w:space="0" w:color="0137A6"/>
              <w:left w:val="nil"/>
              <w:bottom w:val="single" w:sz="8" w:space="0" w:color="0137A6"/>
              <w:right w:val="nil"/>
            </w:tcBorders>
            <w:shd w:val="clear" w:color="000000" w:fill="FFFFFF"/>
            <w:noWrap/>
            <w:vAlign w:val="center"/>
            <w:hideMark/>
          </w:tcPr>
          <w:p w14:paraId="0AB4ADF8"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w:t>
            </w:r>
          </w:p>
        </w:tc>
        <w:tc>
          <w:tcPr>
            <w:tcW w:w="0" w:type="auto"/>
            <w:tcBorders>
              <w:top w:val="single" w:sz="8" w:space="0" w:color="0137A6"/>
              <w:left w:val="nil"/>
              <w:bottom w:val="single" w:sz="8" w:space="0" w:color="0137A6"/>
              <w:right w:val="nil"/>
            </w:tcBorders>
            <w:shd w:val="clear" w:color="000000" w:fill="FFFFFF"/>
            <w:noWrap/>
            <w:vAlign w:val="center"/>
            <w:hideMark/>
          </w:tcPr>
          <w:p w14:paraId="5082C0C2"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-2%</w:t>
            </w:r>
          </w:p>
        </w:tc>
        <w:tc>
          <w:tcPr>
            <w:tcW w:w="0" w:type="auto"/>
            <w:tcBorders>
              <w:top w:val="single" w:sz="8" w:space="0" w:color="0137A6"/>
              <w:left w:val="nil"/>
              <w:bottom w:val="single" w:sz="8" w:space="0" w:color="0137A6"/>
              <w:right w:val="nil"/>
            </w:tcBorders>
            <w:shd w:val="clear" w:color="000000" w:fill="FFFFFF"/>
            <w:noWrap/>
            <w:vAlign w:val="center"/>
            <w:hideMark/>
          </w:tcPr>
          <w:p w14:paraId="4329BF1F"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15%</w:t>
            </w:r>
          </w:p>
        </w:tc>
        <w:tc>
          <w:tcPr>
            <w:tcW w:w="0" w:type="auto"/>
            <w:tcBorders>
              <w:top w:val="single" w:sz="8" w:space="0" w:color="0137A6"/>
              <w:left w:val="nil"/>
              <w:bottom w:val="single" w:sz="8" w:space="0" w:color="0137A6"/>
              <w:right w:val="nil"/>
            </w:tcBorders>
            <w:shd w:val="clear" w:color="000000" w:fill="FFFFFF"/>
            <w:noWrap/>
            <w:vAlign w:val="center"/>
            <w:hideMark/>
          </w:tcPr>
          <w:p w14:paraId="3395F0A3"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12%</w:t>
            </w:r>
          </w:p>
        </w:tc>
        <w:tc>
          <w:tcPr>
            <w:tcW w:w="0" w:type="auto"/>
            <w:tcBorders>
              <w:top w:val="single" w:sz="8" w:space="0" w:color="0137A6"/>
              <w:left w:val="nil"/>
              <w:bottom w:val="single" w:sz="8" w:space="0" w:color="0137A6"/>
              <w:right w:val="nil"/>
            </w:tcBorders>
            <w:shd w:val="clear" w:color="000000" w:fill="F2F2F2"/>
            <w:noWrap/>
            <w:vAlign w:val="center"/>
            <w:hideMark/>
          </w:tcPr>
          <w:p w14:paraId="1A3D7808" w14:textId="77777777" w:rsidR="00E11EE9" w:rsidRPr="00E11EE9" w:rsidRDefault="00E11EE9" w:rsidP="00E344F9">
            <w:pPr>
              <w:widowControl/>
              <w:jc w:val="right"/>
              <w:rPr>
                <w:rFonts w:ascii="Mulish" w:eastAsia="Times New Roman" w:hAnsi="Mulish" w:cs="Calibri"/>
                <w:b/>
                <w:bCs/>
                <w:color w:val="000000"/>
                <w:sz w:val="14"/>
                <w:szCs w:val="14"/>
                <w:lang w:val="en-US"/>
              </w:rPr>
            </w:pPr>
            <w:r w:rsidRPr="00E11EE9">
              <w:rPr>
                <w:rFonts w:ascii="Mulish" w:eastAsia="Times New Roman" w:hAnsi="Mulish" w:cs="Calibri"/>
                <w:b/>
                <w:bCs/>
                <w:color w:val="000000"/>
                <w:sz w:val="14"/>
                <w:szCs w:val="14"/>
                <w:lang w:val="en-US"/>
              </w:rPr>
              <w:t>13%</w:t>
            </w:r>
          </w:p>
        </w:tc>
      </w:tr>
      <w:tr w:rsidR="00F12616" w:rsidRPr="00E11EE9" w14:paraId="52ED9904" w14:textId="77777777" w:rsidTr="00CB5380">
        <w:trPr>
          <w:gridAfter w:val="2"/>
          <w:trHeight w:val="250"/>
          <w:jc w:val="center"/>
        </w:trPr>
        <w:tc>
          <w:tcPr>
            <w:tcW w:w="0" w:type="auto"/>
            <w:tcBorders>
              <w:top w:val="nil"/>
              <w:left w:val="nil"/>
              <w:bottom w:val="single" w:sz="8" w:space="0" w:color="0137A6"/>
              <w:right w:val="nil"/>
            </w:tcBorders>
            <w:shd w:val="clear" w:color="000000" w:fill="FFFFFF"/>
            <w:noWrap/>
            <w:vAlign w:val="center"/>
            <w:hideMark/>
          </w:tcPr>
          <w:p w14:paraId="0401BD73" w14:textId="03071E90"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51CD9182" w14:textId="432C32F5"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565412EC" w14:textId="11ABC723"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7266DABF" w14:textId="060343F0"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6EE2CA9E" w14:textId="465206D5"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0D840BB5" w14:textId="53DCFF81"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1DC1DF6B" w14:textId="6042E7CE"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31A4DC58" w14:textId="01C3B1EA"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1CA5F8F5" w14:textId="4B8D1CF2"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auto" w:fill="auto"/>
            <w:noWrap/>
            <w:vAlign w:val="center"/>
            <w:hideMark/>
          </w:tcPr>
          <w:p w14:paraId="264C9271" w14:textId="7F9C5FEE"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auto" w:fill="FFFFFF" w:themeFill="background1"/>
            <w:noWrap/>
            <w:vAlign w:val="center"/>
            <w:hideMark/>
          </w:tcPr>
          <w:p w14:paraId="629ABECF" w14:textId="2D193382"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6596E928" w14:textId="3AD9DA6B"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697B9B31" w14:textId="529D0CB1"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45FD83B6" w14:textId="6DFCC9A0"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29B2BFF3" w14:textId="15CFEB79"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497A9728" w14:textId="64894D9B"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7F05B71D" w14:textId="02732C8C"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194ECEB8" w14:textId="1780A64B"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7F5D33FE" w14:textId="3D783DE7"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35A09E98" w14:textId="48EB894E"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nil"/>
              <w:right w:val="nil"/>
            </w:tcBorders>
            <w:shd w:val="clear" w:color="000000" w:fill="FFFFFF"/>
            <w:noWrap/>
            <w:vAlign w:val="center"/>
            <w:hideMark/>
          </w:tcPr>
          <w:p w14:paraId="6DF108DB" w14:textId="0EFF4CA1" w:rsidR="00E11EE9" w:rsidRPr="00E11EE9" w:rsidRDefault="00E11EE9" w:rsidP="00E344F9">
            <w:pPr>
              <w:widowControl/>
              <w:jc w:val="right"/>
              <w:rPr>
                <w:rFonts w:ascii="Mulish" w:eastAsia="Times New Roman" w:hAnsi="Mulish" w:cs="Calibri"/>
                <w:b/>
                <w:bCs/>
                <w:color w:val="000000"/>
                <w:sz w:val="14"/>
                <w:szCs w:val="14"/>
                <w:lang w:val="en-US"/>
              </w:rPr>
            </w:pPr>
          </w:p>
        </w:tc>
      </w:tr>
      <w:tr w:rsidR="00F12616" w:rsidRPr="00E11EE9" w14:paraId="33F55E06" w14:textId="77777777" w:rsidTr="00CB5380">
        <w:trPr>
          <w:gridAfter w:val="2"/>
          <w:trHeight w:val="224"/>
          <w:jc w:val="center"/>
        </w:trPr>
        <w:tc>
          <w:tcPr>
            <w:tcW w:w="0" w:type="auto"/>
            <w:tcBorders>
              <w:top w:val="nil"/>
              <w:left w:val="nil"/>
              <w:bottom w:val="single" w:sz="8" w:space="0" w:color="0137A6"/>
              <w:right w:val="nil"/>
            </w:tcBorders>
            <w:shd w:val="clear" w:color="000000" w:fill="FFFFFF"/>
            <w:noWrap/>
            <w:vAlign w:val="center"/>
            <w:hideMark/>
          </w:tcPr>
          <w:p w14:paraId="0014182E" w14:textId="77777777" w:rsidR="00E11EE9" w:rsidRPr="00B564FA" w:rsidRDefault="00E11EE9" w:rsidP="00E344F9">
            <w:pPr>
              <w:widowControl/>
              <w:jc w:val="right"/>
              <w:rPr>
                <w:rFonts w:ascii="Mulish" w:eastAsia="Times New Roman" w:hAnsi="Mulish" w:cs="Calibri"/>
                <w:b/>
                <w:bCs/>
                <w:color w:val="0137A6"/>
                <w:sz w:val="14"/>
                <w:szCs w:val="14"/>
                <w:lang w:val="en-US"/>
              </w:rPr>
            </w:pPr>
            <w:r w:rsidRPr="00B564FA">
              <w:rPr>
                <w:rFonts w:ascii="Mulish" w:eastAsia="Times New Roman" w:hAnsi="Mulish" w:cs="Calibri"/>
                <w:b/>
                <w:bCs/>
                <w:color w:val="0137A6"/>
                <w:sz w:val="14"/>
                <w:szCs w:val="14"/>
                <w:lang w:val="en-US"/>
              </w:rPr>
              <w:t>Industry Totals</w:t>
            </w:r>
          </w:p>
        </w:tc>
        <w:tc>
          <w:tcPr>
            <w:tcW w:w="0" w:type="auto"/>
            <w:tcBorders>
              <w:top w:val="nil"/>
              <w:left w:val="nil"/>
              <w:bottom w:val="single" w:sz="8" w:space="0" w:color="0137A6"/>
              <w:right w:val="nil"/>
            </w:tcBorders>
            <w:shd w:val="clear" w:color="000000" w:fill="FFFFFF"/>
            <w:noWrap/>
            <w:vAlign w:val="center"/>
            <w:hideMark/>
          </w:tcPr>
          <w:p w14:paraId="1DF05B81" w14:textId="732B876A" w:rsidR="00E11EE9" w:rsidRPr="00B564FA" w:rsidRDefault="00E11EE9" w:rsidP="00E344F9">
            <w:pPr>
              <w:widowControl/>
              <w:jc w:val="right"/>
              <w:rPr>
                <w:rFonts w:ascii="Mulish" w:eastAsia="Times New Roman" w:hAnsi="Mulish" w:cs="Calibri"/>
                <w:b/>
                <w:bCs/>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28F31F96" w14:textId="67F6DFEC"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120F75B1" w14:textId="04F948AA"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7622C39D" w14:textId="6A6552C2"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2EB766B5" w14:textId="4C24D4BC" w:rsidR="00E11EE9" w:rsidRPr="00E11EE9" w:rsidRDefault="00E11EE9" w:rsidP="00E344F9">
            <w:pPr>
              <w:widowControl/>
              <w:jc w:val="right"/>
              <w:rPr>
                <w:rFonts w:ascii="Mulish" w:eastAsia="Times New Roman" w:hAnsi="Mulish" w:cs="Calibri"/>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4CEBED38" w14:textId="385C6F15" w:rsidR="00E11EE9" w:rsidRPr="00E11EE9" w:rsidRDefault="00E11EE9" w:rsidP="00E344F9">
            <w:pPr>
              <w:widowControl/>
              <w:jc w:val="right"/>
              <w:rPr>
                <w:rFonts w:ascii="Mulish" w:eastAsia="Times New Roman" w:hAnsi="Mulish" w:cs="Calibri"/>
                <w:b/>
                <w:bCs/>
                <w:sz w:val="14"/>
                <w:szCs w:val="14"/>
                <w:lang w:val="en-US"/>
              </w:rPr>
            </w:pPr>
            <w:r w:rsidRPr="00E11EE9">
              <w:rPr>
                <w:rFonts w:ascii="Mulish" w:eastAsia="Times New Roman" w:hAnsi="Mulish" w:cs="Calibri"/>
                <w:b/>
                <w:bCs/>
                <w:sz w:val="14"/>
                <w:szCs w:val="14"/>
                <w:lang w:val="en-US"/>
              </w:rPr>
              <w:t>130,516</w:t>
            </w:r>
          </w:p>
        </w:tc>
        <w:tc>
          <w:tcPr>
            <w:tcW w:w="0" w:type="auto"/>
            <w:tcBorders>
              <w:top w:val="nil"/>
              <w:left w:val="nil"/>
              <w:bottom w:val="single" w:sz="8" w:space="0" w:color="0137A6"/>
              <w:right w:val="nil"/>
            </w:tcBorders>
            <w:shd w:val="clear" w:color="000000" w:fill="FFFFFF"/>
            <w:noWrap/>
            <w:vAlign w:val="center"/>
            <w:hideMark/>
          </w:tcPr>
          <w:p w14:paraId="11F8516B" w14:textId="1D5D4DA4" w:rsidR="00E11EE9" w:rsidRPr="00E11EE9" w:rsidRDefault="00E11EE9" w:rsidP="00E344F9">
            <w:pPr>
              <w:widowControl/>
              <w:jc w:val="right"/>
              <w:rPr>
                <w:rFonts w:ascii="Mulish" w:eastAsia="Times New Roman" w:hAnsi="Mulish" w:cs="Calibri"/>
                <w:b/>
                <w:bCs/>
                <w:sz w:val="14"/>
                <w:szCs w:val="14"/>
                <w:lang w:val="en-US"/>
              </w:rPr>
            </w:pPr>
            <w:r w:rsidRPr="00E11EE9">
              <w:rPr>
                <w:rFonts w:ascii="Mulish" w:eastAsia="Times New Roman" w:hAnsi="Mulish" w:cs="Calibri"/>
                <w:b/>
                <w:bCs/>
                <w:sz w:val="14"/>
                <w:szCs w:val="14"/>
                <w:lang w:val="en-US"/>
              </w:rPr>
              <w:t>131,057</w:t>
            </w:r>
          </w:p>
        </w:tc>
        <w:tc>
          <w:tcPr>
            <w:tcW w:w="0" w:type="auto"/>
            <w:tcBorders>
              <w:top w:val="nil"/>
              <w:left w:val="nil"/>
              <w:bottom w:val="single" w:sz="8" w:space="0" w:color="0137A6"/>
              <w:right w:val="nil"/>
            </w:tcBorders>
            <w:shd w:val="clear" w:color="000000" w:fill="FFFFFF"/>
            <w:noWrap/>
            <w:vAlign w:val="center"/>
            <w:hideMark/>
          </w:tcPr>
          <w:p w14:paraId="7E5821B3" w14:textId="668864DD" w:rsidR="00E11EE9" w:rsidRPr="00E11EE9" w:rsidRDefault="00E11EE9" w:rsidP="00E344F9">
            <w:pPr>
              <w:widowControl/>
              <w:jc w:val="right"/>
              <w:rPr>
                <w:rFonts w:ascii="Mulish" w:eastAsia="Times New Roman" w:hAnsi="Mulish" w:cs="Calibri"/>
                <w:b/>
                <w:bCs/>
                <w:sz w:val="14"/>
                <w:szCs w:val="14"/>
                <w:lang w:val="en-US"/>
              </w:rPr>
            </w:pPr>
            <w:r w:rsidRPr="00E11EE9">
              <w:rPr>
                <w:rFonts w:ascii="Mulish" w:eastAsia="Times New Roman" w:hAnsi="Mulish" w:cs="Calibri"/>
                <w:b/>
                <w:bCs/>
                <w:sz w:val="14"/>
                <w:szCs w:val="14"/>
                <w:lang w:val="en-US"/>
              </w:rPr>
              <w:t>146,781</w:t>
            </w:r>
          </w:p>
        </w:tc>
        <w:tc>
          <w:tcPr>
            <w:tcW w:w="0" w:type="auto"/>
            <w:tcBorders>
              <w:top w:val="nil"/>
              <w:left w:val="nil"/>
              <w:bottom w:val="single" w:sz="8" w:space="0" w:color="0137A6"/>
              <w:right w:val="nil"/>
            </w:tcBorders>
            <w:shd w:val="clear" w:color="auto" w:fill="auto"/>
            <w:noWrap/>
            <w:vAlign w:val="center"/>
            <w:hideMark/>
          </w:tcPr>
          <w:p w14:paraId="1611DA33" w14:textId="1F733749" w:rsidR="00E11EE9" w:rsidRPr="00E11EE9" w:rsidRDefault="00E11EE9" w:rsidP="00E344F9">
            <w:pPr>
              <w:widowControl/>
              <w:jc w:val="right"/>
              <w:rPr>
                <w:rFonts w:ascii="Mulish" w:eastAsia="Times New Roman" w:hAnsi="Mulish" w:cs="Calibri"/>
                <w:b/>
                <w:bCs/>
                <w:sz w:val="14"/>
                <w:szCs w:val="14"/>
                <w:lang w:val="en-US"/>
              </w:rPr>
            </w:pPr>
            <w:r w:rsidRPr="00E11EE9">
              <w:rPr>
                <w:rFonts w:ascii="Mulish" w:eastAsia="Times New Roman" w:hAnsi="Mulish" w:cs="Calibri"/>
                <w:b/>
                <w:bCs/>
                <w:sz w:val="14"/>
                <w:szCs w:val="14"/>
                <w:lang w:val="en-US"/>
              </w:rPr>
              <w:t>165,739</w:t>
            </w:r>
          </w:p>
        </w:tc>
        <w:tc>
          <w:tcPr>
            <w:tcW w:w="0" w:type="auto"/>
            <w:tcBorders>
              <w:top w:val="nil"/>
              <w:left w:val="nil"/>
              <w:bottom w:val="single" w:sz="8" w:space="0" w:color="0137A6"/>
              <w:right w:val="nil"/>
            </w:tcBorders>
            <w:shd w:val="clear" w:color="auto" w:fill="F2F2F2" w:themeFill="background1" w:themeFillShade="F2"/>
            <w:noWrap/>
            <w:vAlign w:val="center"/>
            <w:hideMark/>
          </w:tcPr>
          <w:p w14:paraId="45EC87E8" w14:textId="43481D8E" w:rsidR="00E11EE9" w:rsidRPr="00E11EE9" w:rsidRDefault="00E11EE9" w:rsidP="00E344F9">
            <w:pPr>
              <w:widowControl/>
              <w:jc w:val="right"/>
              <w:rPr>
                <w:rFonts w:ascii="Mulish" w:eastAsia="Times New Roman" w:hAnsi="Mulish" w:cs="Calibri"/>
                <w:b/>
                <w:bCs/>
                <w:sz w:val="14"/>
                <w:szCs w:val="14"/>
                <w:lang w:val="en-US"/>
              </w:rPr>
            </w:pPr>
            <w:r w:rsidRPr="00E11EE9">
              <w:rPr>
                <w:rFonts w:ascii="Mulish" w:eastAsia="Times New Roman" w:hAnsi="Mulish" w:cs="Calibri"/>
                <w:b/>
                <w:bCs/>
                <w:sz w:val="14"/>
                <w:szCs w:val="14"/>
                <w:lang w:val="en-US"/>
              </w:rPr>
              <w:t>193,021</w:t>
            </w:r>
          </w:p>
        </w:tc>
        <w:tc>
          <w:tcPr>
            <w:tcW w:w="0" w:type="auto"/>
            <w:tcBorders>
              <w:top w:val="nil"/>
              <w:left w:val="nil"/>
              <w:bottom w:val="single" w:sz="8" w:space="0" w:color="0137A6"/>
              <w:right w:val="nil"/>
            </w:tcBorders>
            <w:shd w:val="clear" w:color="000000" w:fill="FFFFFF"/>
            <w:noWrap/>
            <w:vAlign w:val="center"/>
            <w:hideMark/>
          </w:tcPr>
          <w:p w14:paraId="1E269DA9" w14:textId="40A296DE"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4A7B0FB8" w14:textId="3882AB06"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6E16EFF1" w14:textId="07E7DFFF"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00FFD230" w14:textId="6588F2CE"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712F229F" w14:textId="51D7B961"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38502DE4" w14:textId="5BEF9155"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nil"/>
              <w:left w:val="nil"/>
              <w:bottom w:val="single" w:sz="8" w:space="0" w:color="0137A6"/>
              <w:right w:val="nil"/>
            </w:tcBorders>
            <w:shd w:val="clear" w:color="000000" w:fill="FFFFFF"/>
            <w:noWrap/>
            <w:vAlign w:val="center"/>
            <w:hideMark/>
          </w:tcPr>
          <w:p w14:paraId="76FD5A11" w14:textId="10A75494"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tcBorders>
              <w:top w:val="single" w:sz="8" w:space="0" w:color="0137A6"/>
              <w:left w:val="nil"/>
              <w:bottom w:val="single" w:sz="8" w:space="0" w:color="0137A6"/>
              <w:right w:val="nil"/>
            </w:tcBorders>
            <w:shd w:val="clear" w:color="000000" w:fill="FFFFFF"/>
            <w:noWrap/>
            <w:vAlign w:val="center"/>
            <w:hideMark/>
          </w:tcPr>
          <w:p w14:paraId="707540FF" w14:textId="7E647E6A" w:rsidR="00E11EE9" w:rsidRPr="00E11EE9" w:rsidRDefault="00E11EE9" w:rsidP="00E344F9">
            <w:pPr>
              <w:widowControl/>
              <w:jc w:val="right"/>
              <w:rPr>
                <w:rFonts w:ascii="Mulish" w:eastAsia="Times New Roman" w:hAnsi="Mulish" w:cs="Calibri"/>
                <w:color w:val="0137A6"/>
                <w:sz w:val="14"/>
                <w:szCs w:val="14"/>
                <w:lang w:val="en-US"/>
              </w:rPr>
            </w:pPr>
          </w:p>
        </w:tc>
        <w:tc>
          <w:tcPr>
            <w:tcW w:w="0" w:type="auto"/>
            <w:gridSpan w:val="2"/>
            <w:tcBorders>
              <w:top w:val="single" w:sz="8" w:space="0" w:color="0137A6"/>
              <w:left w:val="nil"/>
              <w:bottom w:val="single" w:sz="8" w:space="0" w:color="0137A6"/>
              <w:right w:val="nil"/>
            </w:tcBorders>
            <w:shd w:val="clear" w:color="000000" w:fill="FFFFFF"/>
            <w:noWrap/>
            <w:vAlign w:val="center"/>
            <w:hideMark/>
          </w:tcPr>
          <w:p w14:paraId="5D4B7C88" w14:textId="7052A1BD" w:rsidR="00E11EE9" w:rsidRPr="00E11EE9" w:rsidRDefault="00E11EE9" w:rsidP="00E344F9">
            <w:pPr>
              <w:widowControl/>
              <w:jc w:val="right"/>
              <w:rPr>
                <w:rFonts w:ascii="Mulish" w:eastAsia="Times New Roman" w:hAnsi="Mulish" w:cs="Calibri"/>
                <w:color w:val="0137A6"/>
                <w:sz w:val="14"/>
                <w:szCs w:val="14"/>
                <w:lang w:val="en-US"/>
              </w:rPr>
            </w:pPr>
          </w:p>
        </w:tc>
      </w:tr>
      <w:tr w:rsidR="00F12616" w:rsidRPr="00E11EE9" w14:paraId="4A34C9B6" w14:textId="77777777" w:rsidTr="001A5B84">
        <w:trPr>
          <w:trHeight w:val="215"/>
          <w:jc w:val="center"/>
        </w:trPr>
        <w:tc>
          <w:tcPr>
            <w:tcW w:w="0" w:type="auto"/>
            <w:gridSpan w:val="4"/>
            <w:tcBorders>
              <w:top w:val="nil"/>
              <w:left w:val="nil"/>
              <w:bottom w:val="nil"/>
              <w:right w:val="nil"/>
            </w:tcBorders>
            <w:shd w:val="clear" w:color="000000" w:fill="FFFFFF"/>
            <w:noWrap/>
            <w:vAlign w:val="center"/>
            <w:hideMark/>
          </w:tcPr>
          <w:p w14:paraId="6724E63E" w14:textId="4AE596D4" w:rsidR="00E11EE9" w:rsidRPr="00E11EE9" w:rsidRDefault="00E11EE9" w:rsidP="00AF2344">
            <w:pPr>
              <w:widowControl/>
              <w:rPr>
                <w:rFonts w:ascii="Mulish" w:eastAsia="Times New Roman" w:hAnsi="Mulish" w:cs="Calibri"/>
                <w:i/>
                <w:iCs/>
                <w:color w:val="0137A6"/>
                <w:sz w:val="14"/>
                <w:szCs w:val="14"/>
                <w:lang w:val="en-US"/>
              </w:rPr>
            </w:pPr>
            <w:r w:rsidRPr="00E11EE9">
              <w:rPr>
                <w:rFonts w:ascii="Mulish" w:eastAsia="Times New Roman" w:hAnsi="Mulish" w:cs="Calibri"/>
                <w:i/>
                <w:iCs/>
                <w:color w:val="0137A6"/>
                <w:sz w:val="14"/>
                <w:szCs w:val="14"/>
                <w:lang w:val="en-US"/>
              </w:rPr>
              <w:t>*</w:t>
            </w:r>
            <w:r w:rsidR="00AF2344" w:rsidRPr="00AF2344">
              <w:rPr>
                <w:rFonts w:ascii="Mulish" w:eastAsia="Times New Roman" w:hAnsi="Mulish" w:cs="Calibri"/>
                <w:i/>
                <w:iCs/>
                <w:color w:val="0137A6"/>
                <w:sz w:val="14"/>
                <w:szCs w:val="14"/>
                <w:lang w:val="en-US"/>
              </w:rPr>
              <w:t xml:space="preserve">2023 </w:t>
            </w:r>
            <w:r w:rsidRPr="00E11EE9">
              <w:rPr>
                <w:rFonts w:ascii="Mulish" w:eastAsia="Times New Roman" w:hAnsi="Mulish" w:cs="Calibri"/>
                <w:i/>
                <w:iCs/>
                <w:color w:val="0137A6"/>
                <w:sz w:val="14"/>
                <w:szCs w:val="14"/>
                <w:lang w:val="en-US"/>
              </w:rPr>
              <w:t>Based on Projected Industry Results</w:t>
            </w:r>
          </w:p>
        </w:tc>
        <w:tc>
          <w:tcPr>
            <w:tcW w:w="0" w:type="auto"/>
            <w:tcBorders>
              <w:top w:val="nil"/>
              <w:left w:val="nil"/>
              <w:bottom w:val="nil"/>
              <w:right w:val="nil"/>
            </w:tcBorders>
            <w:shd w:val="clear" w:color="000000" w:fill="FFFFFF"/>
            <w:noWrap/>
            <w:vAlign w:val="center"/>
            <w:hideMark/>
          </w:tcPr>
          <w:p w14:paraId="0DA1BF1B" w14:textId="2D13CBF8" w:rsidR="00E11EE9" w:rsidRPr="00E11EE9" w:rsidRDefault="00E11EE9" w:rsidP="00AF2344">
            <w:pPr>
              <w:widowControl/>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112D157A" w14:textId="6B84A9C1"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099D924F" w14:textId="5B7147F3"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7D02A1E2" w14:textId="23E2126A"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69095C5A" w14:textId="32E93DE2"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2728CF46" w14:textId="38F7C49E"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63A47D74" w14:textId="143EC01C"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386DC0DB" w14:textId="465CBC6D"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658C52BF" w14:textId="6EB57BA9"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534F4446" w14:textId="4355E8F9"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22FB17EF" w14:textId="51D7658F"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15D1F1E3" w14:textId="4F5FF544"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32393E93" w14:textId="2F511522" w:rsidR="00E11EE9" w:rsidRPr="00E11EE9" w:rsidRDefault="00E11EE9" w:rsidP="00E344F9">
            <w:pPr>
              <w:widowControl/>
              <w:jc w:val="right"/>
              <w:rPr>
                <w:rFonts w:ascii="Mulish" w:eastAsia="Times New Roman" w:hAnsi="Mulish" w:cs="Calibri"/>
                <w:b/>
                <w:bCs/>
                <w:color w:val="000000"/>
                <w:sz w:val="14"/>
                <w:szCs w:val="14"/>
                <w:lang w:val="en-US"/>
              </w:rPr>
            </w:pPr>
          </w:p>
        </w:tc>
        <w:tc>
          <w:tcPr>
            <w:tcW w:w="0" w:type="auto"/>
            <w:tcBorders>
              <w:top w:val="nil"/>
              <w:left w:val="nil"/>
              <w:bottom w:val="nil"/>
              <w:right w:val="nil"/>
            </w:tcBorders>
            <w:shd w:val="clear" w:color="000000" w:fill="FFFFFF"/>
            <w:noWrap/>
            <w:vAlign w:val="center"/>
            <w:hideMark/>
          </w:tcPr>
          <w:p w14:paraId="59224E37" w14:textId="54A4949D"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141F7265" w14:textId="48E62E04"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15743B13" w14:textId="41802745"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270B0C17" w14:textId="6C6F5768"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6DDB8D11" w14:textId="06792CB7" w:rsidR="00E11EE9" w:rsidRPr="00E11EE9" w:rsidRDefault="00E11EE9" w:rsidP="00E344F9">
            <w:pPr>
              <w:widowControl/>
              <w:jc w:val="right"/>
              <w:rPr>
                <w:rFonts w:ascii="Mulish" w:eastAsia="Times New Roman" w:hAnsi="Mulish" w:cs="Calibri"/>
                <w:color w:val="000000"/>
                <w:sz w:val="14"/>
                <w:szCs w:val="14"/>
                <w:lang w:val="en-US"/>
              </w:rPr>
            </w:pPr>
          </w:p>
        </w:tc>
        <w:tc>
          <w:tcPr>
            <w:tcW w:w="0" w:type="auto"/>
            <w:tcBorders>
              <w:top w:val="nil"/>
              <w:left w:val="nil"/>
              <w:bottom w:val="nil"/>
              <w:right w:val="nil"/>
            </w:tcBorders>
            <w:shd w:val="clear" w:color="000000" w:fill="FFFFFF"/>
            <w:noWrap/>
            <w:vAlign w:val="center"/>
            <w:hideMark/>
          </w:tcPr>
          <w:p w14:paraId="1ABFC6A8" w14:textId="71B52CBD" w:rsidR="00E11EE9" w:rsidRPr="00E11EE9" w:rsidRDefault="00E11EE9" w:rsidP="00E344F9">
            <w:pPr>
              <w:widowControl/>
              <w:jc w:val="right"/>
              <w:rPr>
                <w:rFonts w:ascii="Mulish" w:eastAsia="Times New Roman" w:hAnsi="Mulish" w:cs="Calibri"/>
                <w:color w:val="000000"/>
                <w:sz w:val="14"/>
                <w:szCs w:val="14"/>
                <w:lang w:val="en-US"/>
              </w:rPr>
            </w:pPr>
          </w:p>
        </w:tc>
      </w:tr>
    </w:tbl>
    <w:p w14:paraId="75A5754E" w14:textId="79AA3858" w:rsidR="0009548E" w:rsidRPr="00F241A0" w:rsidRDefault="0009548E" w:rsidP="00CC0A4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761E80">
        <w:rPr>
          <w:rFonts w:ascii="Mulish" w:hAnsi="Mulish"/>
          <w:sz w:val="18"/>
          <w:szCs w:val="18"/>
        </w:rPr>
        <w:t xml:space="preserve">In </w:t>
      </w:r>
      <w:r w:rsidR="00FC3722" w:rsidRPr="00761E80">
        <w:rPr>
          <w:rFonts w:ascii="Mulish" w:hAnsi="Mulish"/>
          <w:sz w:val="18"/>
          <w:szCs w:val="18"/>
        </w:rPr>
        <w:t xml:space="preserve">the </w:t>
      </w:r>
      <w:r w:rsidR="00E501BC" w:rsidRPr="00761E80">
        <w:rPr>
          <w:rFonts w:ascii="Mulish" w:hAnsi="Mulish"/>
          <w:sz w:val="18"/>
          <w:szCs w:val="18"/>
        </w:rPr>
        <w:t>20</w:t>
      </w:r>
      <w:r w:rsidR="00DC3758" w:rsidRPr="00761E80">
        <w:rPr>
          <w:rFonts w:ascii="Mulish" w:hAnsi="Mulish"/>
          <w:sz w:val="18"/>
          <w:szCs w:val="18"/>
        </w:rPr>
        <w:t>2</w:t>
      </w:r>
      <w:r w:rsidR="009163A6">
        <w:rPr>
          <w:rFonts w:ascii="Mulish" w:hAnsi="Mulish"/>
          <w:sz w:val="18"/>
          <w:szCs w:val="18"/>
        </w:rPr>
        <w:t>3</w:t>
      </w:r>
      <w:r w:rsidR="00E501BC" w:rsidRPr="00761E80">
        <w:rPr>
          <w:rFonts w:ascii="Mulish" w:hAnsi="Mulish"/>
          <w:sz w:val="18"/>
          <w:szCs w:val="18"/>
        </w:rPr>
        <w:t xml:space="preserve"> financial year</w:t>
      </w:r>
      <w:r w:rsidRPr="00761E80">
        <w:rPr>
          <w:rFonts w:ascii="Mulish" w:hAnsi="Mulish"/>
          <w:sz w:val="18"/>
          <w:szCs w:val="18"/>
        </w:rPr>
        <w:t xml:space="preserve">, the insurer’s business </w:t>
      </w:r>
      <w:r w:rsidR="00F25E73">
        <w:rPr>
          <w:rFonts w:ascii="Mulish" w:hAnsi="Mulish"/>
          <w:sz w:val="18"/>
          <w:szCs w:val="18"/>
        </w:rPr>
        <w:t>dropped</w:t>
      </w:r>
      <w:r w:rsidRPr="00761E80">
        <w:rPr>
          <w:rFonts w:ascii="Mulish" w:hAnsi="Mulish"/>
          <w:sz w:val="18"/>
          <w:szCs w:val="18"/>
        </w:rPr>
        <w:t xml:space="preserve"> by </w:t>
      </w:r>
      <w:r w:rsidR="0009370F">
        <w:rPr>
          <w:rFonts w:ascii="Mulish" w:hAnsi="Mulish"/>
          <w:b/>
          <w:bCs/>
          <w:sz w:val="18"/>
          <w:szCs w:val="18"/>
        </w:rPr>
        <w:t>2</w:t>
      </w:r>
      <w:r w:rsidRPr="00761E80">
        <w:rPr>
          <w:rFonts w:ascii="Mulish" w:hAnsi="Mulish"/>
          <w:b/>
          <w:bCs/>
          <w:sz w:val="18"/>
          <w:szCs w:val="18"/>
        </w:rPr>
        <w:t>%</w:t>
      </w:r>
      <w:r w:rsidRPr="00761E80">
        <w:rPr>
          <w:rFonts w:ascii="Mulish" w:hAnsi="Mulish"/>
          <w:sz w:val="18"/>
          <w:szCs w:val="18"/>
        </w:rPr>
        <w:t xml:space="preserve"> from</w:t>
      </w:r>
      <w:r w:rsidR="00B05122" w:rsidRPr="00761E80">
        <w:rPr>
          <w:rFonts w:ascii="Mulish" w:hAnsi="Mulish"/>
          <w:sz w:val="18"/>
          <w:szCs w:val="18"/>
        </w:rPr>
        <w:t xml:space="preserve"> a gross written premium of</w:t>
      </w:r>
      <w:r w:rsidRPr="00761E80">
        <w:rPr>
          <w:rFonts w:ascii="Mulish" w:hAnsi="Mulish"/>
          <w:sz w:val="18"/>
          <w:szCs w:val="18"/>
        </w:rPr>
        <w:t xml:space="preserve"> </w:t>
      </w:r>
      <w:r w:rsidR="001D52E4" w:rsidRPr="00761E80">
        <w:rPr>
          <w:rFonts w:ascii="Mulish" w:hAnsi="Mulish"/>
          <w:b/>
          <w:bCs/>
          <w:sz w:val="18"/>
          <w:szCs w:val="18"/>
        </w:rPr>
        <w:t>KES</w:t>
      </w:r>
      <w:r w:rsidR="00895AA4">
        <w:rPr>
          <w:rFonts w:ascii="Mulish" w:hAnsi="Mulish"/>
          <w:b/>
          <w:bCs/>
          <w:sz w:val="18"/>
          <w:szCs w:val="18"/>
        </w:rPr>
        <w:t xml:space="preserve"> 1.</w:t>
      </w:r>
      <w:r w:rsidR="007605AC">
        <w:rPr>
          <w:rFonts w:ascii="Mulish" w:hAnsi="Mulish"/>
          <w:b/>
          <w:bCs/>
          <w:sz w:val="18"/>
          <w:szCs w:val="18"/>
        </w:rPr>
        <w:t>6</w:t>
      </w:r>
      <w:r w:rsidR="001B6C3A">
        <w:rPr>
          <w:rFonts w:ascii="Mulish" w:hAnsi="Mulish"/>
          <w:b/>
          <w:bCs/>
          <w:sz w:val="18"/>
          <w:szCs w:val="18"/>
        </w:rPr>
        <w:t>4</w:t>
      </w:r>
      <w:r w:rsidR="00895AA4">
        <w:rPr>
          <w:rFonts w:ascii="Mulish" w:hAnsi="Mulish"/>
          <w:b/>
          <w:bCs/>
          <w:sz w:val="18"/>
          <w:szCs w:val="18"/>
        </w:rPr>
        <w:t xml:space="preserve"> billion</w:t>
      </w:r>
      <w:r w:rsidR="00B05122" w:rsidRPr="00761E80">
        <w:rPr>
          <w:rFonts w:ascii="Mulish" w:hAnsi="Mulish"/>
          <w:sz w:val="18"/>
          <w:szCs w:val="18"/>
        </w:rPr>
        <w:t xml:space="preserve"> in 20</w:t>
      </w:r>
      <w:r w:rsidR="00503741">
        <w:rPr>
          <w:rFonts w:ascii="Mulish" w:hAnsi="Mulish"/>
          <w:sz w:val="18"/>
          <w:szCs w:val="18"/>
        </w:rPr>
        <w:t>2</w:t>
      </w:r>
      <w:r w:rsidR="0010035A">
        <w:rPr>
          <w:rFonts w:ascii="Mulish" w:hAnsi="Mulish"/>
          <w:sz w:val="18"/>
          <w:szCs w:val="18"/>
        </w:rPr>
        <w:t>2</w:t>
      </w:r>
      <w:r w:rsidRPr="00761E80">
        <w:rPr>
          <w:rFonts w:ascii="Mulish" w:hAnsi="Mulish"/>
          <w:sz w:val="18"/>
          <w:szCs w:val="18"/>
        </w:rPr>
        <w:t xml:space="preserve"> to </w:t>
      </w:r>
      <w:r w:rsidR="001D52E4" w:rsidRPr="00761E80">
        <w:rPr>
          <w:rFonts w:ascii="Mulish" w:hAnsi="Mulish"/>
          <w:b/>
          <w:bCs/>
          <w:sz w:val="18"/>
          <w:szCs w:val="18"/>
        </w:rPr>
        <w:t>KES</w:t>
      </w:r>
      <w:r w:rsidR="00895AA4">
        <w:rPr>
          <w:rFonts w:ascii="Mulish" w:hAnsi="Mulish"/>
          <w:b/>
          <w:bCs/>
          <w:sz w:val="18"/>
          <w:szCs w:val="18"/>
        </w:rPr>
        <w:t xml:space="preserve"> </w:t>
      </w:r>
      <w:r w:rsidR="00631C16">
        <w:rPr>
          <w:rFonts w:ascii="Mulish" w:hAnsi="Mulish"/>
          <w:b/>
          <w:bCs/>
          <w:sz w:val="18"/>
          <w:szCs w:val="18"/>
        </w:rPr>
        <w:t>1.</w:t>
      </w:r>
      <w:r w:rsidR="001B6C3A">
        <w:rPr>
          <w:rFonts w:ascii="Mulish" w:hAnsi="Mulish"/>
          <w:b/>
          <w:bCs/>
          <w:sz w:val="18"/>
          <w:szCs w:val="18"/>
        </w:rPr>
        <w:t>6</w:t>
      </w:r>
      <w:r w:rsidR="00631C16">
        <w:rPr>
          <w:rFonts w:ascii="Mulish" w:hAnsi="Mulish"/>
          <w:b/>
          <w:bCs/>
          <w:sz w:val="18"/>
          <w:szCs w:val="18"/>
        </w:rPr>
        <w:t xml:space="preserve"> billion</w:t>
      </w:r>
      <w:r w:rsidRPr="00761E80">
        <w:rPr>
          <w:rFonts w:ascii="Mulish" w:hAnsi="Mulish"/>
          <w:sz w:val="18"/>
          <w:szCs w:val="18"/>
        </w:rPr>
        <w:t xml:space="preserve"> in </w:t>
      </w:r>
      <w:r w:rsidR="004864FF" w:rsidRPr="00761E80">
        <w:rPr>
          <w:rFonts w:ascii="Mulish" w:hAnsi="Mulish"/>
          <w:sz w:val="18"/>
          <w:szCs w:val="18"/>
        </w:rPr>
        <w:t>20</w:t>
      </w:r>
      <w:r w:rsidR="00DC3758" w:rsidRPr="00761E80">
        <w:rPr>
          <w:rFonts w:ascii="Mulish" w:hAnsi="Mulish"/>
          <w:sz w:val="18"/>
          <w:szCs w:val="18"/>
        </w:rPr>
        <w:t>2</w:t>
      </w:r>
      <w:r w:rsidR="001B6C3A">
        <w:rPr>
          <w:rFonts w:ascii="Mulish" w:hAnsi="Mulish"/>
          <w:sz w:val="18"/>
          <w:szCs w:val="18"/>
        </w:rPr>
        <w:t>3</w:t>
      </w:r>
      <w:r w:rsidRPr="00761E80">
        <w:rPr>
          <w:rFonts w:ascii="Mulish" w:hAnsi="Mulish"/>
          <w:sz w:val="18"/>
          <w:szCs w:val="18"/>
        </w:rPr>
        <w:t>. This is compared to</w:t>
      </w:r>
      <w:r w:rsidR="00B462FE" w:rsidRPr="00761E80">
        <w:rPr>
          <w:rFonts w:ascii="Mulish" w:hAnsi="Mulish"/>
          <w:sz w:val="18"/>
          <w:szCs w:val="18"/>
        </w:rPr>
        <w:t xml:space="preserve"> a</w:t>
      </w:r>
      <w:r w:rsidR="00CB06B5" w:rsidRPr="00761E80">
        <w:rPr>
          <w:rFonts w:ascii="Mulish" w:hAnsi="Mulish"/>
          <w:sz w:val="18"/>
          <w:szCs w:val="18"/>
        </w:rPr>
        <w:t xml:space="preserve"> </w:t>
      </w:r>
      <w:r w:rsidR="00B462FE" w:rsidRPr="00761E80">
        <w:rPr>
          <w:rFonts w:ascii="Mulish" w:hAnsi="Mulish"/>
          <w:sz w:val="18"/>
          <w:szCs w:val="18"/>
        </w:rPr>
        <w:t>projected</w:t>
      </w:r>
      <w:r w:rsidRPr="00761E80">
        <w:rPr>
          <w:rFonts w:ascii="Mulish" w:hAnsi="Mulish"/>
          <w:sz w:val="18"/>
          <w:szCs w:val="18"/>
        </w:rPr>
        <w:t xml:space="preserve"> industry growth</w:t>
      </w:r>
      <w:r w:rsidR="00CB06B5" w:rsidRPr="00761E80">
        <w:rPr>
          <w:rFonts w:ascii="Mulish" w:hAnsi="Mulish"/>
          <w:sz w:val="18"/>
          <w:szCs w:val="18"/>
        </w:rPr>
        <w:t xml:space="preserve"> of </w:t>
      </w:r>
      <w:r w:rsidR="00853B6D">
        <w:rPr>
          <w:rFonts w:ascii="Mulish" w:hAnsi="Mulish"/>
          <w:b/>
          <w:bCs/>
          <w:sz w:val="18"/>
          <w:szCs w:val="18"/>
        </w:rPr>
        <w:t>1</w:t>
      </w:r>
      <w:r w:rsidR="009E3B39">
        <w:rPr>
          <w:rFonts w:ascii="Mulish" w:hAnsi="Mulish"/>
          <w:b/>
          <w:bCs/>
          <w:sz w:val="18"/>
          <w:szCs w:val="18"/>
        </w:rPr>
        <w:t>3</w:t>
      </w:r>
      <w:r w:rsidR="00CB06B5" w:rsidRPr="00761E80">
        <w:rPr>
          <w:rFonts w:ascii="Mulish" w:hAnsi="Mulish"/>
          <w:b/>
          <w:bCs/>
          <w:sz w:val="18"/>
          <w:szCs w:val="18"/>
        </w:rPr>
        <w:t>%</w:t>
      </w:r>
      <w:r w:rsidR="00F10AF8" w:rsidRPr="00761E80">
        <w:rPr>
          <w:rFonts w:ascii="Mulish" w:hAnsi="Mulish"/>
          <w:sz w:val="18"/>
          <w:szCs w:val="18"/>
        </w:rPr>
        <w:t xml:space="preserve"> </w:t>
      </w:r>
      <w:r w:rsidR="004561A1">
        <w:rPr>
          <w:rFonts w:ascii="Mulish" w:hAnsi="Mulish"/>
          <w:sz w:val="18"/>
          <w:szCs w:val="18"/>
        </w:rPr>
        <w:t xml:space="preserve">(excluding </w:t>
      </w:r>
      <w:r w:rsidR="00507816">
        <w:rPr>
          <w:rFonts w:ascii="Mulish" w:hAnsi="Mulish"/>
          <w:sz w:val="18"/>
          <w:szCs w:val="18"/>
        </w:rPr>
        <w:t xml:space="preserve">Medical business) </w:t>
      </w:r>
      <w:r w:rsidR="00F10AF8" w:rsidRPr="00761E80">
        <w:rPr>
          <w:rFonts w:ascii="Mulish" w:hAnsi="Mulish"/>
          <w:sz w:val="18"/>
          <w:szCs w:val="18"/>
        </w:rPr>
        <w:t>over the same period</w:t>
      </w:r>
      <w:r w:rsidR="005A5FA0">
        <w:rPr>
          <w:rFonts w:ascii="Mulish" w:hAnsi="Mulish"/>
          <w:sz w:val="18"/>
          <w:szCs w:val="18"/>
        </w:rPr>
        <w:t xml:space="preserve"> from </w:t>
      </w:r>
      <w:r w:rsidR="005A5FA0" w:rsidRPr="005A5FA0">
        <w:rPr>
          <w:rFonts w:ascii="Mulish" w:hAnsi="Mulish"/>
          <w:b/>
          <w:bCs/>
          <w:sz w:val="18"/>
          <w:szCs w:val="18"/>
        </w:rPr>
        <w:t>KES 111 billion</w:t>
      </w:r>
      <w:r w:rsidR="005A5FA0" w:rsidRPr="005A5FA0">
        <w:rPr>
          <w:rFonts w:ascii="Mulish" w:hAnsi="Mulish"/>
          <w:sz w:val="18"/>
          <w:szCs w:val="18"/>
        </w:rPr>
        <w:t xml:space="preserve"> to </w:t>
      </w:r>
      <w:r w:rsidR="005A5FA0" w:rsidRPr="005A5FA0">
        <w:rPr>
          <w:rFonts w:ascii="Mulish" w:hAnsi="Mulish"/>
          <w:b/>
          <w:bCs/>
          <w:sz w:val="18"/>
          <w:szCs w:val="18"/>
        </w:rPr>
        <w:t>KES 125 billion</w:t>
      </w:r>
      <w:r w:rsidR="005A5FA0">
        <w:rPr>
          <w:rFonts w:ascii="Mulish" w:hAnsi="Mulish"/>
          <w:b/>
          <w:bCs/>
          <w:sz w:val="18"/>
          <w:szCs w:val="18"/>
        </w:rPr>
        <w:t>.</w:t>
      </w:r>
    </w:p>
    <w:p w14:paraId="4BFD22D6" w14:textId="3E20E59B" w:rsidR="00F241A0" w:rsidRPr="00761E80" w:rsidRDefault="00F241A0" w:rsidP="00CC0A4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F241A0">
        <w:rPr>
          <w:rFonts w:ascii="Mulish" w:hAnsi="Mulish"/>
          <w:sz w:val="18"/>
          <w:szCs w:val="18"/>
        </w:rPr>
        <w:t xml:space="preserve">The greatest </w:t>
      </w:r>
      <w:r w:rsidR="00232383">
        <w:rPr>
          <w:rFonts w:ascii="Mulish" w:hAnsi="Mulish"/>
          <w:sz w:val="18"/>
          <w:szCs w:val="18"/>
        </w:rPr>
        <w:t>decline</w:t>
      </w:r>
      <w:r w:rsidRPr="00F241A0">
        <w:rPr>
          <w:rFonts w:ascii="Mulish" w:hAnsi="Mulish"/>
          <w:sz w:val="18"/>
          <w:szCs w:val="18"/>
        </w:rPr>
        <w:t xml:space="preserve"> was recorded in the</w:t>
      </w:r>
      <w:r w:rsidR="00232383">
        <w:rPr>
          <w:rFonts w:ascii="Mulish" w:hAnsi="Mulish"/>
          <w:sz w:val="18"/>
          <w:szCs w:val="18"/>
        </w:rPr>
        <w:t xml:space="preserve"> </w:t>
      </w:r>
      <w:proofErr w:type="gramStart"/>
      <w:r w:rsidRPr="00F241A0">
        <w:rPr>
          <w:rFonts w:ascii="Mulish" w:hAnsi="Mulish"/>
          <w:sz w:val="18"/>
          <w:szCs w:val="18"/>
        </w:rPr>
        <w:t xml:space="preserve">Miscellaneous </w:t>
      </w:r>
      <w:r w:rsidR="00232383">
        <w:rPr>
          <w:rFonts w:ascii="Mulish" w:hAnsi="Mulish"/>
          <w:sz w:val="18"/>
          <w:szCs w:val="18"/>
        </w:rPr>
        <w:t xml:space="preserve"> and</w:t>
      </w:r>
      <w:proofErr w:type="gramEnd"/>
      <w:r w:rsidR="00232383">
        <w:rPr>
          <w:rFonts w:ascii="Mulish" w:hAnsi="Mulish"/>
          <w:sz w:val="18"/>
          <w:szCs w:val="18"/>
        </w:rPr>
        <w:t xml:space="preserve"> Workmen’s Compensation </w:t>
      </w:r>
      <w:r w:rsidRPr="00F241A0">
        <w:rPr>
          <w:rFonts w:ascii="Mulish" w:hAnsi="Mulish"/>
          <w:sz w:val="18"/>
          <w:szCs w:val="18"/>
        </w:rPr>
        <w:t>classes of business</w:t>
      </w:r>
    </w:p>
    <w:p w14:paraId="57EC08C9" w14:textId="3ED93B5C" w:rsidR="0009548E" w:rsidRPr="00761E80" w:rsidRDefault="0009548E" w:rsidP="00CC0A4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761E80">
        <w:rPr>
          <w:rFonts w:ascii="Mulish" w:hAnsi="Mulish"/>
          <w:sz w:val="18"/>
          <w:szCs w:val="18"/>
        </w:rPr>
        <w:t>It is also worth noting that the insurer</w:t>
      </w:r>
      <w:r w:rsidR="00CD4AD0" w:rsidRPr="00761E80">
        <w:rPr>
          <w:rFonts w:ascii="Mulish" w:hAnsi="Mulish"/>
          <w:sz w:val="18"/>
          <w:szCs w:val="18"/>
        </w:rPr>
        <w:t xml:space="preserve">’s premium income has been on an upward trend from </w:t>
      </w:r>
      <w:r w:rsidR="001D52E4" w:rsidRPr="00761E80">
        <w:rPr>
          <w:rFonts w:ascii="Mulish" w:hAnsi="Mulish"/>
          <w:b/>
          <w:bCs/>
          <w:sz w:val="18"/>
          <w:szCs w:val="18"/>
        </w:rPr>
        <w:t>KES</w:t>
      </w:r>
      <w:r w:rsidR="0002383F">
        <w:rPr>
          <w:rFonts w:ascii="Mulish" w:hAnsi="Mulish"/>
          <w:b/>
          <w:bCs/>
          <w:sz w:val="18"/>
          <w:szCs w:val="18"/>
        </w:rPr>
        <w:t xml:space="preserve"> </w:t>
      </w:r>
      <w:r w:rsidR="00996CEE">
        <w:rPr>
          <w:rFonts w:ascii="Mulish" w:hAnsi="Mulish"/>
          <w:b/>
          <w:bCs/>
          <w:sz w:val="18"/>
          <w:szCs w:val="18"/>
        </w:rPr>
        <w:t>86</w:t>
      </w:r>
      <w:r w:rsidR="006A66AA">
        <w:rPr>
          <w:rFonts w:ascii="Mulish" w:hAnsi="Mulish"/>
          <w:b/>
          <w:bCs/>
          <w:sz w:val="18"/>
          <w:szCs w:val="18"/>
        </w:rPr>
        <w:t>0</w:t>
      </w:r>
      <w:r w:rsidR="0002383F">
        <w:rPr>
          <w:rFonts w:ascii="Mulish" w:hAnsi="Mulish"/>
          <w:b/>
          <w:bCs/>
          <w:sz w:val="18"/>
          <w:szCs w:val="18"/>
        </w:rPr>
        <w:t xml:space="preserve"> million</w:t>
      </w:r>
      <w:r w:rsidR="0037103C" w:rsidRPr="00761E80">
        <w:rPr>
          <w:rFonts w:ascii="Mulish" w:hAnsi="Mulish"/>
          <w:sz w:val="18"/>
          <w:szCs w:val="18"/>
        </w:rPr>
        <w:t xml:space="preserve"> in </w:t>
      </w:r>
      <w:r w:rsidR="00224C96" w:rsidRPr="00761E80">
        <w:rPr>
          <w:rFonts w:ascii="Mulish" w:hAnsi="Mulish"/>
          <w:sz w:val="18"/>
          <w:szCs w:val="18"/>
        </w:rPr>
        <w:t>year</w:t>
      </w:r>
      <w:r w:rsidR="006A66AA">
        <w:rPr>
          <w:rFonts w:ascii="Mulish" w:hAnsi="Mulish"/>
          <w:sz w:val="18"/>
          <w:szCs w:val="18"/>
        </w:rPr>
        <w:t xml:space="preserve"> 2019</w:t>
      </w:r>
      <w:r w:rsidR="00224C96" w:rsidRPr="00761E80">
        <w:rPr>
          <w:rFonts w:ascii="Mulish" w:hAnsi="Mulish"/>
          <w:sz w:val="18"/>
          <w:szCs w:val="18"/>
        </w:rPr>
        <w:t>,</w:t>
      </w:r>
      <w:r w:rsidR="0037103C" w:rsidRPr="00761E80">
        <w:rPr>
          <w:rFonts w:ascii="Mulish" w:hAnsi="Mulish"/>
          <w:sz w:val="18"/>
          <w:szCs w:val="18"/>
        </w:rPr>
        <w:t xml:space="preserve"> to</w:t>
      </w:r>
      <w:r w:rsidR="00373B33" w:rsidRPr="00761E80">
        <w:rPr>
          <w:rFonts w:ascii="Mulish" w:hAnsi="Mulish"/>
          <w:sz w:val="18"/>
          <w:szCs w:val="18"/>
        </w:rPr>
        <w:t xml:space="preserve"> </w:t>
      </w:r>
      <w:r w:rsidR="001D52E4" w:rsidRPr="00761E80">
        <w:rPr>
          <w:rFonts w:ascii="Mulish" w:hAnsi="Mulish"/>
          <w:b/>
          <w:bCs/>
          <w:sz w:val="18"/>
          <w:szCs w:val="18"/>
        </w:rPr>
        <w:t xml:space="preserve">KES. </w:t>
      </w:r>
      <w:r w:rsidR="00902353">
        <w:rPr>
          <w:rFonts w:ascii="Mulish" w:hAnsi="Mulish"/>
          <w:b/>
          <w:bCs/>
          <w:sz w:val="18"/>
          <w:szCs w:val="18"/>
        </w:rPr>
        <w:t>1.</w:t>
      </w:r>
      <w:r w:rsidR="0002383F">
        <w:rPr>
          <w:rFonts w:ascii="Mulish" w:hAnsi="Mulish"/>
          <w:b/>
          <w:bCs/>
          <w:sz w:val="18"/>
          <w:szCs w:val="18"/>
        </w:rPr>
        <w:t>6</w:t>
      </w:r>
      <w:r w:rsidR="00B57501">
        <w:rPr>
          <w:rFonts w:ascii="Mulish" w:hAnsi="Mulish"/>
          <w:b/>
          <w:bCs/>
          <w:sz w:val="18"/>
          <w:szCs w:val="18"/>
        </w:rPr>
        <w:t>4</w:t>
      </w:r>
      <w:r w:rsidR="00373B33" w:rsidRPr="00761E80">
        <w:rPr>
          <w:rFonts w:ascii="Mulish" w:hAnsi="Mulish"/>
          <w:b/>
          <w:bCs/>
          <w:sz w:val="18"/>
          <w:szCs w:val="18"/>
        </w:rPr>
        <w:t> </w:t>
      </w:r>
      <w:r w:rsidR="0002383F">
        <w:rPr>
          <w:rFonts w:ascii="Mulish" w:hAnsi="Mulish"/>
          <w:b/>
          <w:bCs/>
          <w:sz w:val="18"/>
          <w:szCs w:val="18"/>
        </w:rPr>
        <w:t>billion</w:t>
      </w:r>
      <w:r w:rsidR="00373B33" w:rsidRPr="00761E80">
        <w:rPr>
          <w:rFonts w:ascii="Mulish" w:hAnsi="Mulish"/>
          <w:sz w:val="18"/>
          <w:szCs w:val="18"/>
        </w:rPr>
        <w:t xml:space="preserve"> in 20</w:t>
      </w:r>
      <w:r w:rsidR="00DC3758" w:rsidRPr="00761E80">
        <w:rPr>
          <w:rFonts w:ascii="Mulish" w:hAnsi="Mulish"/>
          <w:sz w:val="18"/>
          <w:szCs w:val="18"/>
        </w:rPr>
        <w:t>2</w:t>
      </w:r>
      <w:r w:rsidR="0002383F">
        <w:rPr>
          <w:rFonts w:ascii="Mulish" w:hAnsi="Mulish"/>
          <w:sz w:val="18"/>
          <w:szCs w:val="18"/>
        </w:rPr>
        <w:t>2</w:t>
      </w:r>
      <w:r w:rsidR="003A0AAA">
        <w:rPr>
          <w:rFonts w:ascii="Mulish" w:hAnsi="Mulish"/>
          <w:sz w:val="18"/>
          <w:szCs w:val="18"/>
        </w:rPr>
        <w:t>. However, for 2023</w:t>
      </w:r>
      <w:r w:rsidR="00F11BA2">
        <w:rPr>
          <w:rFonts w:ascii="Mulish" w:hAnsi="Mulish"/>
          <w:sz w:val="18"/>
          <w:szCs w:val="18"/>
        </w:rPr>
        <w:t xml:space="preserve"> there has </w:t>
      </w:r>
      <w:proofErr w:type="spellStart"/>
      <w:r w:rsidR="003A0AAA">
        <w:rPr>
          <w:rFonts w:ascii="Mulish" w:hAnsi="Mulish"/>
          <w:sz w:val="18"/>
          <w:szCs w:val="18"/>
        </w:rPr>
        <w:t>bee</w:t>
      </w:r>
      <w:proofErr w:type="spellEnd"/>
      <w:r w:rsidR="00F11BA2">
        <w:rPr>
          <w:rFonts w:ascii="Mulish" w:hAnsi="Mulish"/>
          <w:sz w:val="18"/>
          <w:szCs w:val="18"/>
        </w:rPr>
        <w:t xml:space="preserve"> a </w:t>
      </w:r>
      <w:r w:rsidR="003A0AAA">
        <w:rPr>
          <w:rFonts w:ascii="Mulish" w:hAnsi="Mulish"/>
          <w:sz w:val="18"/>
          <w:szCs w:val="18"/>
        </w:rPr>
        <w:t xml:space="preserve">slight </w:t>
      </w:r>
      <w:r w:rsidR="00F11BA2">
        <w:rPr>
          <w:rFonts w:ascii="Mulish" w:hAnsi="Mulish"/>
          <w:sz w:val="18"/>
          <w:szCs w:val="18"/>
        </w:rPr>
        <w:t xml:space="preserve">decrease </w:t>
      </w:r>
      <w:r w:rsidR="009E7FA4">
        <w:rPr>
          <w:rFonts w:ascii="Mulish" w:hAnsi="Mulish"/>
          <w:sz w:val="18"/>
          <w:szCs w:val="18"/>
        </w:rPr>
        <w:t xml:space="preserve">to </w:t>
      </w:r>
      <w:r w:rsidR="009E7FA4" w:rsidRPr="009E7FA4">
        <w:rPr>
          <w:rFonts w:ascii="Mulish" w:hAnsi="Mulish"/>
          <w:b/>
          <w:bCs/>
          <w:sz w:val="18"/>
          <w:szCs w:val="18"/>
        </w:rPr>
        <w:t>KES 1.6</w:t>
      </w:r>
      <w:r w:rsidR="0049646C">
        <w:rPr>
          <w:rFonts w:ascii="Mulish" w:hAnsi="Mulish"/>
          <w:b/>
          <w:bCs/>
          <w:sz w:val="18"/>
          <w:szCs w:val="18"/>
        </w:rPr>
        <w:t>0</w:t>
      </w:r>
      <w:r w:rsidR="009E7FA4" w:rsidRPr="009E7FA4">
        <w:rPr>
          <w:rFonts w:ascii="Mulish" w:hAnsi="Mulish"/>
          <w:b/>
          <w:bCs/>
          <w:sz w:val="18"/>
          <w:szCs w:val="18"/>
        </w:rPr>
        <w:t xml:space="preserve"> billion</w:t>
      </w:r>
      <w:r w:rsidR="00D463A1" w:rsidRPr="009E7FA4">
        <w:rPr>
          <w:rFonts w:ascii="Mulish" w:hAnsi="Mulish"/>
          <w:b/>
          <w:bCs/>
          <w:sz w:val="18"/>
          <w:szCs w:val="18"/>
        </w:rPr>
        <w:t>.</w:t>
      </w:r>
    </w:p>
    <w:p w14:paraId="56ED7E5B" w14:textId="65A49AA3" w:rsidR="00B00F34" w:rsidRPr="00CF5B14" w:rsidRDefault="004144D3" w:rsidP="004A4D72">
      <w:pPr>
        <w:pStyle w:val="Heading2"/>
      </w:pPr>
      <w:bookmarkStart w:id="173" w:name="_Toc510112765"/>
      <w:bookmarkStart w:id="174" w:name="_Toc510158831"/>
      <w:bookmarkStart w:id="175" w:name="_Toc510182881"/>
      <w:bookmarkStart w:id="176" w:name="_Toc510182832"/>
      <w:bookmarkStart w:id="177" w:name="_Toc510189810"/>
      <w:bookmarkStart w:id="178" w:name="_Toc510190458"/>
      <w:bookmarkStart w:id="179" w:name="_Toc510190111"/>
      <w:r>
        <w:br w:type="page"/>
      </w:r>
      <w:bookmarkStart w:id="180" w:name="_Toc162373513"/>
      <w:r w:rsidR="004C1200" w:rsidRPr="00CF5B14">
        <w:lastRenderedPageBreak/>
        <w:t>Market Share</w:t>
      </w:r>
      <w:r w:rsidR="00B00F34" w:rsidRPr="00CF5B14">
        <w:t xml:space="preserve"> and Product Mix</w:t>
      </w:r>
      <w:bookmarkEnd w:id="180"/>
    </w:p>
    <w:bookmarkEnd w:id="173"/>
    <w:bookmarkEnd w:id="174"/>
    <w:bookmarkEnd w:id="175"/>
    <w:bookmarkEnd w:id="176"/>
    <w:bookmarkEnd w:id="177"/>
    <w:bookmarkEnd w:id="178"/>
    <w:bookmarkEnd w:id="179"/>
    <w:p w14:paraId="3B1702DA" w14:textId="6FB37502" w:rsidR="00976DD7" w:rsidRDefault="0084218C" w:rsidP="00CC0A47">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B23DE8">
        <w:rPr>
          <w:rFonts w:ascii="Mulish" w:hAnsi="Mulish"/>
          <w:sz w:val="18"/>
          <w:szCs w:val="18"/>
        </w:rPr>
        <w:t xml:space="preserve">A breakdown of </w:t>
      </w:r>
      <w:r w:rsidR="007F39F4" w:rsidRPr="00B23DE8">
        <w:rPr>
          <w:rFonts w:ascii="Mulish" w:hAnsi="Mulish"/>
          <w:sz w:val="18"/>
          <w:szCs w:val="18"/>
        </w:rPr>
        <w:t>Pioneer General</w:t>
      </w:r>
      <w:r w:rsidRPr="00B23DE8">
        <w:rPr>
          <w:rFonts w:ascii="Mulish" w:hAnsi="Mulish"/>
          <w:sz w:val="18"/>
          <w:szCs w:val="18"/>
        </w:rPr>
        <w:t xml:space="preserve">’s </w:t>
      </w:r>
      <w:r w:rsidR="00B00F34" w:rsidRPr="00B23DE8">
        <w:rPr>
          <w:rFonts w:ascii="Mulish" w:hAnsi="Mulish"/>
          <w:sz w:val="18"/>
          <w:szCs w:val="18"/>
        </w:rPr>
        <w:t xml:space="preserve">market share and </w:t>
      </w:r>
      <w:r w:rsidRPr="00B23DE8">
        <w:rPr>
          <w:rFonts w:ascii="Mulish" w:hAnsi="Mulish"/>
          <w:sz w:val="18"/>
          <w:szCs w:val="18"/>
        </w:rPr>
        <w:t xml:space="preserve">product </w:t>
      </w:r>
      <w:r w:rsidR="003A36C3" w:rsidRPr="00B23DE8">
        <w:rPr>
          <w:rFonts w:ascii="Mulish" w:hAnsi="Mulish"/>
          <w:sz w:val="18"/>
          <w:szCs w:val="18"/>
        </w:rPr>
        <w:t>mix</w:t>
      </w:r>
      <w:r w:rsidRPr="00B23DE8">
        <w:rPr>
          <w:rFonts w:ascii="Mulish" w:hAnsi="Mulish"/>
          <w:sz w:val="18"/>
          <w:szCs w:val="18"/>
        </w:rPr>
        <w:t xml:space="preserve"> </w:t>
      </w:r>
      <w:r w:rsidR="000945C3" w:rsidRPr="00B23DE8">
        <w:rPr>
          <w:rFonts w:ascii="Mulish" w:hAnsi="Mulish"/>
          <w:sz w:val="18"/>
          <w:szCs w:val="18"/>
        </w:rPr>
        <w:t xml:space="preserve">over the period from </w:t>
      </w:r>
      <w:r w:rsidR="00192AC4" w:rsidRPr="00B23DE8">
        <w:rPr>
          <w:rFonts w:ascii="Mulish" w:hAnsi="Mulish"/>
          <w:sz w:val="18"/>
          <w:szCs w:val="18"/>
        </w:rPr>
        <w:t>201</w:t>
      </w:r>
      <w:r w:rsidR="00667914">
        <w:rPr>
          <w:rFonts w:ascii="Mulish" w:hAnsi="Mulish"/>
          <w:sz w:val="18"/>
          <w:szCs w:val="18"/>
        </w:rPr>
        <w:t>9</w:t>
      </w:r>
      <w:r w:rsidR="000945C3" w:rsidRPr="00B23DE8">
        <w:rPr>
          <w:rFonts w:ascii="Mulish" w:hAnsi="Mulish"/>
          <w:sz w:val="18"/>
          <w:szCs w:val="18"/>
        </w:rPr>
        <w:t xml:space="preserve"> to 20</w:t>
      </w:r>
      <w:r w:rsidR="00DC3758" w:rsidRPr="00B23DE8">
        <w:rPr>
          <w:rFonts w:ascii="Mulish" w:hAnsi="Mulish"/>
          <w:sz w:val="18"/>
          <w:szCs w:val="18"/>
        </w:rPr>
        <w:t>2</w:t>
      </w:r>
      <w:r w:rsidR="00667914">
        <w:rPr>
          <w:rFonts w:ascii="Mulish" w:hAnsi="Mulish"/>
          <w:sz w:val="18"/>
          <w:szCs w:val="18"/>
        </w:rPr>
        <w:t>3</w:t>
      </w:r>
      <w:r w:rsidR="000945C3" w:rsidRPr="00B23DE8">
        <w:rPr>
          <w:rFonts w:ascii="Mulish" w:hAnsi="Mulish"/>
          <w:sz w:val="18"/>
          <w:szCs w:val="18"/>
        </w:rPr>
        <w:t xml:space="preserve"> is </w:t>
      </w:r>
      <w:r w:rsidR="008C7D0B" w:rsidRPr="00B23DE8">
        <w:rPr>
          <w:rFonts w:ascii="Mulish" w:hAnsi="Mulish"/>
          <w:sz w:val="18"/>
          <w:szCs w:val="18"/>
        </w:rPr>
        <w:t>summarised</w:t>
      </w:r>
      <w:r w:rsidR="000945C3" w:rsidRPr="00B23DE8">
        <w:rPr>
          <w:rFonts w:ascii="Mulish" w:hAnsi="Mulish"/>
          <w:sz w:val="18"/>
          <w:szCs w:val="18"/>
        </w:rPr>
        <w:t xml:space="preserve"> in the table below:</w:t>
      </w:r>
    </w:p>
    <w:tbl>
      <w:tblPr>
        <w:tblW w:w="0" w:type="auto"/>
        <w:tblLayout w:type="fixed"/>
        <w:tblLook w:val="04A0" w:firstRow="1" w:lastRow="0" w:firstColumn="1" w:lastColumn="0" w:noHBand="0" w:noVBand="1"/>
      </w:tblPr>
      <w:tblGrid>
        <w:gridCol w:w="3063"/>
        <w:gridCol w:w="818"/>
        <w:gridCol w:w="818"/>
        <w:gridCol w:w="825"/>
        <w:gridCol w:w="818"/>
        <w:gridCol w:w="823"/>
        <w:gridCol w:w="720"/>
        <w:gridCol w:w="720"/>
        <w:gridCol w:w="720"/>
        <w:gridCol w:w="720"/>
        <w:gridCol w:w="723"/>
        <w:gridCol w:w="720"/>
        <w:gridCol w:w="720"/>
        <w:gridCol w:w="720"/>
        <w:gridCol w:w="729"/>
        <w:gridCol w:w="724"/>
        <w:gridCol w:w="244"/>
        <w:gridCol w:w="310"/>
      </w:tblGrid>
      <w:tr w:rsidR="005D7ED7" w:rsidRPr="005D7ED7" w14:paraId="76AC500A" w14:textId="77777777" w:rsidTr="00B8109B">
        <w:trPr>
          <w:gridAfter w:val="2"/>
          <w:wAfter w:w="535" w:type="dxa"/>
          <w:trHeight w:val="370"/>
        </w:trPr>
        <w:tc>
          <w:tcPr>
            <w:tcW w:w="13657" w:type="dxa"/>
            <w:gridSpan w:val="15"/>
            <w:tcBorders>
              <w:top w:val="nil"/>
              <w:left w:val="single" w:sz="4" w:space="0" w:color="2F5BA6"/>
              <w:bottom w:val="single" w:sz="4" w:space="0" w:color="0137A6"/>
              <w:right w:val="nil"/>
            </w:tcBorders>
            <w:shd w:val="clear" w:color="000000" w:fill="0137A6"/>
            <w:vAlign w:val="center"/>
            <w:hideMark/>
          </w:tcPr>
          <w:p w14:paraId="4D60B877" w14:textId="77777777" w:rsidR="005D7ED7" w:rsidRPr="005D7ED7" w:rsidRDefault="005D7ED7" w:rsidP="005D7ED7">
            <w:pPr>
              <w:widowControl/>
              <w:jc w:val="center"/>
              <w:rPr>
                <w:rFonts w:ascii="Mulish" w:eastAsia="Times New Roman" w:hAnsi="Mulish" w:cs="Calibri"/>
                <w:b/>
                <w:color w:val="FFFFFF"/>
                <w:sz w:val="18"/>
                <w:szCs w:val="18"/>
              </w:rPr>
            </w:pPr>
            <w:r w:rsidRPr="005D7ED7">
              <w:rPr>
                <w:rFonts w:ascii="Mulish" w:eastAsia="Times New Roman" w:hAnsi="Mulish" w:cs="Calibri"/>
                <w:b/>
                <w:color w:val="FFFFFF"/>
                <w:sz w:val="18"/>
                <w:szCs w:val="18"/>
              </w:rPr>
              <w:t>Pioneer General Insurance Limited</w:t>
            </w:r>
            <w:r w:rsidRPr="005D7ED7">
              <w:rPr>
                <w:rFonts w:ascii="Mulish" w:eastAsia="Times New Roman" w:hAnsi="Mulish" w:cs="Calibri"/>
                <w:b/>
                <w:color w:val="FFFFFF"/>
                <w:sz w:val="18"/>
                <w:szCs w:val="18"/>
              </w:rPr>
              <w:br/>
              <w:t>Market Share &amp; Product Mix 2019 - 2023</w:t>
            </w:r>
          </w:p>
        </w:tc>
        <w:tc>
          <w:tcPr>
            <w:tcW w:w="724" w:type="dxa"/>
            <w:tcBorders>
              <w:top w:val="nil"/>
              <w:left w:val="nil"/>
              <w:bottom w:val="single" w:sz="4" w:space="0" w:color="0137A6"/>
              <w:right w:val="nil"/>
            </w:tcBorders>
            <w:shd w:val="clear" w:color="000000" w:fill="0137A6"/>
            <w:vAlign w:val="center"/>
            <w:hideMark/>
          </w:tcPr>
          <w:p w14:paraId="12919921" w14:textId="77777777" w:rsidR="005D7ED7" w:rsidRPr="005D7ED7" w:rsidRDefault="005D7ED7" w:rsidP="005D7ED7">
            <w:pPr>
              <w:widowControl/>
              <w:jc w:val="center"/>
              <w:rPr>
                <w:rFonts w:ascii="Mulish" w:eastAsia="Times New Roman" w:hAnsi="Mulish" w:cs="Calibri"/>
                <w:b/>
                <w:color w:val="FFFFFF"/>
                <w:sz w:val="18"/>
                <w:szCs w:val="18"/>
              </w:rPr>
            </w:pPr>
            <w:r w:rsidRPr="005D7ED7">
              <w:rPr>
                <w:rFonts w:ascii="Mulish" w:eastAsia="Times New Roman" w:hAnsi="Mulish" w:cs="Calibri"/>
                <w:b/>
                <w:color w:val="FFFFFF"/>
                <w:sz w:val="18"/>
                <w:szCs w:val="18"/>
              </w:rPr>
              <w:t> </w:t>
            </w:r>
          </w:p>
        </w:tc>
      </w:tr>
      <w:tr w:rsidR="005D7ED7" w:rsidRPr="005D7ED7" w14:paraId="23435EA3" w14:textId="77777777" w:rsidTr="00B8109B">
        <w:trPr>
          <w:gridAfter w:val="2"/>
          <w:wAfter w:w="537" w:type="dxa"/>
          <w:trHeight w:val="232"/>
        </w:trPr>
        <w:tc>
          <w:tcPr>
            <w:tcW w:w="3063" w:type="dxa"/>
            <w:tcBorders>
              <w:top w:val="single" w:sz="4" w:space="0" w:color="0137A6"/>
              <w:left w:val="nil"/>
              <w:bottom w:val="single" w:sz="4" w:space="0" w:color="0137A6"/>
              <w:right w:val="single" w:sz="4" w:space="0" w:color="0137A6"/>
            </w:tcBorders>
            <w:shd w:val="clear" w:color="000000" w:fill="DDEBF7"/>
            <w:noWrap/>
            <w:vAlign w:val="center"/>
            <w:hideMark/>
          </w:tcPr>
          <w:p w14:paraId="4B8793A8" w14:textId="77777777" w:rsidR="005D7ED7" w:rsidRPr="005D7ED7" w:rsidRDefault="005D7ED7" w:rsidP="005D7ED7">
            <w:pPr>
              <w:widowControl/>
              <w:rPr>
                <w:rFonts w:ascii="Mulish" w:eastAsia="Times New Roman" w:hAnsi="Mulish" w:cs="Calibri"/>
                <w:color w:val="0137A6"/>
                <w:sz w:val="18"/>
                <w:szCs w:val="18"/>
              </w:rPr>
            </w:pPr>
            <w:r w:rsidRPr="005D7ED7">
              <w:rPr>
                <w:rFonts w:ascii="Mulish" w:eastAsia="Times New Roman" w:hAnsi="Mulish" w:cs="Calibri"/>
                <w:color w:val="0137A6"/>
                <w:sz w:val="18"/>
                <w:szCs w:val="18"/>
              </w:rPr>
              <w:t> </w:t>
            </w:r>
          </w:p>
        </w:tc>
        <w:tc>
          <w:tcPr>
            <w:tcW w:w="4101" w:type="dxa"/>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2B386FF8" w14:textId="77777777" w:rsidR="005D7ED7" w:rsidRPr="005D7ED7" w:rsidRDefault="005D7ED7" w:rsidP="005D7ED7">
            <w:pPr>
              <w:widowControl/>
              <w:jc w:val="center"/>
              <w:rPr>
                <w:rFonts w:ascii="Mulish" w:eastAsia="Times New Roman" w:hAnsi="Mulish" w:cs="Calibri"/>
                <w:b/>
                <w:color w:val="0137A6"/>
                <w:sz w:val="18"/>
                <w:szCs w:val="18"/>
              </w:rPr>
            </w:pPr>
            <w:r w:rsidRPr="005D7ED7">
              <w:rPr>
                <w:rFonts w:ascii="Mulish" w:eastAsia="Times New Roman" w:hAnsi="Mulish" w:cs="Calibri"/>
                <w:b/>
                <w:color w:val="0137A6"/>
                <w:sz w:val="18"/>
                <w:szCs w:val="18"/>
              </w:rPr>
              <w:t>Pioneer General Market Share</w:t>
            </w:r>
          </w:p>
        </w:tc>
        <w:tc>
          <w:tcPr>
            <w:tcW w:w="3603" w:type="dxa"/>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2F2C5210" w14:textId="77777777" w:rsidR="005D7ED7" w:rsidRPr="005D7ED7" w:rsidRDefault="005D7ED7" w:rsidP="005D7ED7">
            <w:pPr>
              <w:widowControl/>
              <w:jc w:val="center"/>
              <w:rPr>
                <w:rFonts w:ascii="Mulish" w:eastAsia="Times New Roman" w:hAnsi="Mulish" w:cs="Calibri"/>
                <w:b/>
                <w:color w:val="0137A6"/>
                <w:sz w:val="18"/>
                <w:szCs w:val="18"/>
              </w:rPr>
            </w:pPr>
            <w:r w:rsidRPr="005D7ED7">
              <w:rPr>
                <w:rFonts w:ascii="Mulish" w:eastAsia="Times New Roman" w:hAnsi="Mulish" w:cs="Calibri"/>
                <w:b/>
                <w:color w:val="0137A6"/>
                <w:sz w:val="18"/>
                <w:szCs w:val="18"/>
              </w:rPr>
              <w:t>Pioneer General Product Mix</w:t>
            </w:r>
          </w:p>
        </w:tc>
        <w:tc>
          <w:tcPr>
            <w:tcW w:w="3612" w:type="dxa"/>
            <w:gridSpan w:val="5"/>
            <w:tcBorders>
              <w:top w:val="single" w:sz="4" w:space="0" w:color="0137A6"/>
              <w:left w:val="single" w:sz="4" w:space="0" w:color="0137A6"/>
              <w:bottom w:val="single" w:sz="4" w:space="0" w:color="0137A6"/>
              <w:right w:val="nil"/>
            </w:tcBorders>
            <w:shd w:val="clear" w:color="000000" w:fill="DDEBF7"/>
            <w:noWrap/>
            <w:vAlign w:val="center"/>
            <w:hideMark/>
          </w:tcPr>
          <w:p w14:paraId="525508E7" w14:textId="77777777" w:rsidR="005D7ED7" w:rsidRPr="005D7ED7" w:rsidRDefault="005D7ED7" w:rsidP="005D7ED7">
            <w:pPr>
              <w:widowControl/>
              <w:jc w:val="center"/>
              <w:rPr>
                <w:rFonts w:ascii="Mulish" w:eastAsia="Times New Roman" w:hAnsi="Mulish" w:cs="Calibri"/>
                <w:b/>
                <w:color w:val="0137A6"/>
                <w:sz w:val="18"/>
                <w:szCs w:val="18"/>
              </w:rPr>
            </w:pPr>
            <w:r w:rsidRPr="005D7ED7">
              <w:rPr>
                <w:rFonts w:ascii="Mulish" w:eastAsia="Times New Roman" w:hAnsi="Mulish" w:cs="Calibri"/>
                <w:b/>
                <w:color w:val="0137A6"/>
                <w:sz w:val="18"/>
                <w:szCs w:val="18"/>
              </w:rPr>
              <w:t>Industry Product Mix</w:t>
            </w:r>
          </w:p>
        </w:tc>
      </w:tr>
      <w:tr w:rsidR="005D7ED7" w:rsidRPr="005D7ED7" w14:paraId="4012518A" w14:textId="77777777" w:rsidTr="00B8109B">
        <w:trPr>
          <w:gridAfter w:val="2"/>
          <w:wAfter w:w="554" w:type="dxa"/>
          <w:trHeight w:val="232"/>
        </w:trPr>
        <w:tc>
          <w:tcPr>
            <w:tcW w:w="3063" w:type="dxa"/>
            <w:tcBorders>
              <w:top w:val="single" w:sz="4" w:space="0" w:color="0137A6"/>
              <w:left w:val="nil"/>
              <w:bottom w:val="single" w:sz="4" w:space="0" w:color="0137A6"/>
              <w:right w:val="single" w:sz="4" w:space="0" w:color="0137A6"/>
            </w:tcBorders>
            <w:shd w:val="clear" w:color="000000" w:fill="DDEBF7"/>
            <w:noWrap/>
            <w:vAlign w:val="center"/>
            <w:hideMark/>
          </w:tcPr>
          <w:p w14:paraId="6A924916"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Business Class</w:t>
            </w:r>
          </w:p>
        </w:tc>
        <w:tc>
          <w:tcPr>
            <w:tcW w:w="818" w:type="dxa"/>
            <w:tcBorders>
              <w:top w:val="single" w:sz="4" w:space="0" w:color="0137A6"/>
              <w:left w:val="nil"/>
              <w:bottom w:val="single" w:sz="4" w:space="0" w:color="0137A6"/>
              <w:right w:val="nil"/>
            </w:tcBorders>
            <w:shd w:val="clear" w:color="000000" w:fill="DDEBF7"/>
            <w:noWrap/>
            <w:vAlign w:val="center"/>
            <w:hideMark/>
          </w:tcPr>
          <w:p w14:paraId="090AC1D6"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2019</w:t>
            </w:r>
          </w:p>
        </w:tc>
        <w:tc>
          <w:tcPr>
            <w:tcW w:w="818" w:type="dxa"/>
            <w:tcBorders>
              <w:top w:val="single" w:sz="4" w:space="0" w:color="0137A6"/>
              <w:left w:val="nil"/>
              <w:bottom w:val="single" w:sz="4" w:space="0" w:color="0137A6"/>
              <w:right w:val="nil"/>
            </w:tcBorders>
            <w:shd w:val="clear" w:color="000000" w:fill="DDEBF7"/>
            <w:noWrap/>
            <w:vAlign w:val="center"/>
            <w:hideMark/>
          </w:tcPr>
          <w:p w14:paraId="7CBAF758"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2020</w:t>
            </w:r>
          </w:p>
        </w:tc>
        <w:tc>
          <w:tcPr>
            <w:tcW w:w="821" w:type="dxa"/>
            <w:tcBorders>
              <w:top w:val="single" w:sz="4" w:space="0" w:color="0137A6"/>
              <w:left w:val="nil"/>
              <w:bottom w:val="single" w:sz="4" w:space="0" w:color="0137A6"/>
              <w:right w:val="nil"/>
            </w:tcBorders>
            <w:shd w:val="clear" w:color="000000" w:fill="DDEBF7"/>
            <w:noWrap/>
            <w:vAlign w:val="center"/>
            <w:hideMark/>
          </w:tcPr>
          <w:p w14:paraId="2BAFEB8C"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2021</w:t>
            </w:r>
          </w:p>
        </w:tc>
        <w:tc>
          <w:tcPr>
            <w:tcW w:w="818" w:type="dxa"/>
            <w:tcBorders>
              <w:top w:val="single" w:sz="4" w:space="0" w:color="0137A6"/>
              <w:left w:val="nil"/>
              <w:bottom w:val="single" w:sz="4" w:space="0" w:color="0137A6"/>
              <w:right w:val="nil"/>
            </w:tcBorders>
            <w:shd w:val="clear" w:color="000000" w:fill="DDEBF7"/>
            <w:noWrap/>
            <w:vAlign w:val="center"/>
            <w:hideMark/>
          </w:tcPr>
          <w:p w14:paraId="16EC2803"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2022</w:t>
            </w:r>
          </w:p>
        </w:tc>
        <w:tc>
          <w:tcPr>
            <w:tcW w:w="820" w:type="dxa"/>
            <w:tcBorders>
              <w:top w:val="single" w:sz="4" w:space="0" w:color="0137A6"/>
              <w:left w:val="nil"/>
              <w:bottom w:val="single" w:sz="4" w:space="0" w:color="0137A6"/>
              <w:right w:val="single" w:sz="4" w:space="0" w:color="0137A6"/>
            </w:tcBorders>
            <w:shd w:val="clear" w:color="000000" w:fill="DDEBF7"/>
            <w:noWrap/>
            <w:vAlign w:val="center"/>
            <w:hideMark/>
          </w:tcPr>
          <w:p w14:paraId="7CC7BFDF"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2023</w:t>
            </w:r>
          </w:p>
        </w:tc>
        <w:tc>
          <w:tcPr>
            <w:tcW w:w="720" w:type="dxa"/>
            <w:tcBorders>
              <w:top w:val="single" w:sz="4" w:space="0" w:color="0137A6"/>
              <w:left w:val="nil"/>
              <w:bottom w:val="single" w:sz="4" w:space="0" w:color="0137A6"/>
              <w:right w:val="nil"/>
            </w:tcBorders>
            <w:shd w:val="clear" w:color="000000" w:fill="DDEBF7"/>
            <w:noWrap/>
            <w:vAlign w:val="center"/>
            <w:hideMark/>
          </w:tcPr>
          <w:p w14:paraId="1618C47A"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2019</w:t>
            </w:r>
          </w:p>
        </w:tc>
        <w:tc>
          <w:tcPr>
            <w:tcW w:w="720" w:type="dxa"/>
            <w:tcBorders>
              <w:top w:val="single" w:sz="4" w:space="0" w:color="0137A6"/>
              <w:left w:val="nil"/>
              <w:bottom w:val="single" w:sz="4" w:space="0" w:color="0137A6"/>
              <w:right w:val="nil"/>
            </w:tcBorders>
            <w:shd w:val="clear" w:color="000000" w:fill="DDEBF7"/>
            <w:noWrap/>
            <w:vAlign w:val="center"/>
            <w:hideMark/>
          </w:tcPr>
          <w:p w14:paraId="4F36368A"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2020</w:t>
            </w:r>
          </w:p>
        </w:tc>
        <w:tc>
          <w:tcPr>
            <w:tcW w:w="720" w:type="dxa"/>
            <w:tcBorders>
              <w:top w:val="single" w:sz="4" w:space="0" w:color="0137A6"/>
              <w:left w:val="nil"/>
              <w:bottom w:val="single" w:sz="4" w:space="0" w:color="0137A6"/>
              <w:right w:val="nil"/>
            </w:tcBorders>
            <w:shd w:val="clear" w:color="000000" w:fill="DDEBF7"/>
            <w:noWrap/>
            <w:vAlign w:val="center"/>
            <w:hideMark/>
          </w:tcPr>
          <w:p w14:paraId="6DD72B24"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2021</w:t>
            </w:r>
          </w:p>
        </w:tc>
        <w:tc>
          <w:tcPr>
            <w:tcW w:w="720" w:type="dxa"/>
            <w:tcBorders>
              <w:top w:val="single" w:sz="4" w:space="0" w:color="0137A6"/>
              <w:left w:val="nil"/>
              <w:bottom w:val="single" w:sz="4" w:space="0" w:color="0137A6"/>
              <w:right w:val="nil"/>
            </w:tcBorders>
            <w:shd w:val="clear" w:color="000000" w:fill="DDEBF7"/>
            <w:noWrap/>
            <w:vAlign w:val="center"/>
            <w:hideMark/>
          </w:tcPr>
          <w:p w14:paraId="729EEA34"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2022</w:t>
            </w:r>
          </w:p>
        </w:tc>
        <w:tc>
          <w:tcPr>
            <w:tcW w:w="720" w:type="dxa"/>
            <w:tcBorders>
              <w:top w:val="single" w:sz="4" w:space="0" w:color="0137A6"/>
              <w:left w:val="nil"/>
              <w:bottom w:val="single" w:sz="4" w:space="0" w:color="0137A6"/>
              <w:right w:val="single" w:sz="4" w:space="0" w:color="0137A6"/>
            </w:tcBorders>
            <w:shd w:val="clear" w:color="000000" w:fill="DDEBF7"/>
            <w:noWrap/>
            <w:vAlign w:val="center"/>
            <w:hideMark/>
          </w:tcPr>
          <w:p w14:paraId="558BBCE8"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2023</w:t>
            </w:r>
          </w:p>
        </w:tc>
        <w:tc>
          <w:tcPr>
            <w:tcW w:w="720" w:type="dxa"/>
            <w:tcBorders>
              <w:top w:val="single" w:sz="4" w:space="0" w:color="0137A6"/>
              <w:left w:val="nil"/>
              <w:bottom w:val="single" w:sz="4" w:space="0" w:color="0137A6"/>
              <w:right w:val="nil"/>
            </w:tcBorders>
            <w:shd w:val="clear" w:color="000000" w:fill="DDEBF7"/>
            <w:noWrap/>
            <w:vAlign w:val="center"/>
            <w:hideMark/>
          </w:tcPr>
          <w:p w14:paraId="6CDAFF66"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2019</w:t>
            </w:r>
          </w:p>
        </w:tc>
        <w:tc>
          <w:tcPr>
            <w:tcW w:w="720" w:type="dxa"/>
            <w:tcBorders>
              <w:top w:val="single" w:sz="4" w:space="0" w:color="0137A6"/>
              <w:left w:val="nil"/>
              <w:bottom w:val="single" w:sz="4" w:space="0" w:color="0137A6"/>
              <w:right w:val="nil"/>
            </w:tcBorders>
            <w:shd w:val="clear" w:color="000000" w:fill="DDEBF7"/>
            <w:noWrap/>
            <w:vAlign w:val="center"/>
            <w:hideMark/>
          </w:tcPr>
          <w:p w14:paraId="2884D435"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2020</w:t>
            </w:r>
          </w:p>
        </w:tc>
        <w:tc>
          <w:tcPr>
            <w:tcW w:w="720" w:type="dxa"/>
            <w:tcBorders>
              <w:top w:val="single" w:sz="4" w:space="0" w:color="0137A6"/>
              <w:left w:val="nil"/>
              <w:bottom w:val="single" w:sz="4" w:space="0" w:color="0137A6"/>
              <w:right w:val="nil"/>
            </w:tcBorders>
            <w:shd w:val="clear" w:color="000000" w:fill="DDEBF7"/>
            <w:noWrap/>
            <w:vAlign w:val="center"/>
            <w:hideMark/>
          </w:tcPr>
          <w:p w14:paraId="0ACDBB51"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2021</w:t>
            </w:r>
          </w:p>
        </w:tc>
        <w:tc>
          <w:tcPr>
            <w:tcW w:w="720" w:type="dxa"/>
            <w:tcBorders>
              <w:top w:val="single" w:sz="4" w:space="0" w:color="0137A6"/>
              <w:left w:val="nil"/>
              <w:bottom w:val="single" w:sz="4" w:space="0" w:color="0137A6"/>
              <w:right w:val="nil"/>
            </w:tcBorders>
            <w:shd w:val="clear" w:color="000000" w:fill="DDEBF7"/>
            <w:noWrap/>
            <w:vAlign w:val="center"/>
            <w:hideMark/>
          </w:tcPr>
          <w:p w14:paraId="1197BF89"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2022</w:t>
            </w:r>
          </w:p>
        </w:tc>
        <w:tc>
          <w:tcPr>
            <w:tcW w:w="724" w:type="dxa"/>
            <w:tcBorders>
              <w:top w:val="single" w:sz="4" w:space="0" w:color="0137A6"/>
              <w:left w:val="nil"/>
              <w:bottom w:val="single" w:sz="4" w:space="0" w:color="0137A6"/>
              <w:right w:val="nil"/>
            </w:tcBorders>
            <w:shd w:val="clear" w:color="000000" w:fill="DDEBF7"/>
            <w:noWrap/>
            <w:vAlign w:val="center"/>
            <w:hideMark/>
          </w:tcPr>
          <w:p w14:paraId="059BAB96"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2023</w:t>
            </w:r>
          </w:p>
        </w:tc>
      </w:tr>
      <w:tr w:rsidR="005D7ED7" w:rsidRPr="005D7ED7" w14:paraId="404EF566" w14:textId="77777777" w:rsidTr="00B8109B">
        <w:trPr>
          <w:gridAfter w:val="2"/>
          <w:wAfter w:w="554" w:type="dxa"/>
          <w:trHeight w:val="232"/>
        </w:trPr>
        <w:tc>
          <w:tcPr>
            <w:tcW w:w="3063" w:type="dxa"/>
            <w:tcBorders>
              <w:top w:val="single" w:sz="4" w:space="0" w:color="0137A6"/>
              <w:left w:val="nil"/>
              <w:bottom w:val="single" w:sz="4" w:space="0" w:color="0137A6"/>
              <w:right w:val="single" w:sz="4" w:space="0" w:color="0137A6"/>
            </w:tcBorders>
            <w:shd w:val="clear" w:color="000000" w:fill="FFFFFF"/>
            <w:noWrap/>
            <w:vAlign w:val="center"/>
            <w:hideMark/>
          </w:tcPr>
          <w:p w14:paraId="19CEEFE1"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Aviation</w:t>
            </w:r>
          </w:p>
        </w:tc>
        <w:tc>
          <w:tcPr>
            <w:tcW w:w="818" w:type="dxa"/>
            <w:tcBorders>
              <w:top w:val="single" w:sz="4" w:space="0" w:color="0137A6"/>
              <w:left w:val="nil"/>
              <w:bottom w:val="single" w:sz="4" w:space="0" w:color="0137A6"/>
              <w:right w:val="nil"/>
            </w:tcBorders>
            <w:shd w:val="clear" w:color="000000" w:fill="FFFFFF"/>
            <w:noWrap/>
            <w:vAlign w:val="center"/>
            <w:hideMark/>
          </w:tcPr>
          <w:p w14:paraId="32D54EE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0.0%</w:t>
            </w:r>
          </w:p>
        </w:tc>
        <w:tc>
          <w:tcPr>
            <w:tcW w:w="818" w:type="dxa"/>
            <w:tcBorders>
              <w:top w:val="single" w:sz="4" w:space="0" w:color="0137A6"/>
              <w:left w:val="nil"/>
              <w:bottom w:val="single" w:sz="4" w:space="0" w:color="0137A6"/>
              <w:right w:val="nil"/>
            </w:tcBorders>
            <w:shd w:val="clear" w:color="000000" w:fill="FFFFFF"/>
            <w:noWrap/>
            <w:vAlign w:val="center"/>
            <w:hideMark/>
          </w:tcPr>
          <w:p w14:paraId="3C4198D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0.0%</w:t>
            </w:r>
          </w:p>
        </w:tc>
        <w:tc>
          <w:tcPr>
            <w:tcW w:w="821" w:type="dxa"/>
            <w:tcBorders>
              <w:top w:val="single" w:sz="4" w:space="0" w:color="0137A6"/>
              <w:left w:val="nil"/>
              <w:bottom w:val="single" w:sz="4" w:space="0" w:color="0137A6"/>
              <w:right w:val="nil"/>
            </w:tcBorders>
            <w:shd w:val="clear" w:color="000000" w:fill="FFFFFF"/>
            <w:noWrap/>
            <w:vAlign w:val="center"/>
            <w:hideMark/>
          </w:tcPr>
          <w:p w14:paraId="3B903EA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0.1%</w:t>
            </w:r>
          </w:p>
        </w:tc>
        <w:tc>
          <w:tcPr>
            <w:tcW w:w="818" w:type="dxa"/>
            <w:tcBorders>
              <w:top w:val="single" w:sz="4" w:space="0" w:color="0137A6"/>
              <w:left w:val="nil"/>
              <w:bottom w:val="single" w:sz="4" w:space="0" w:color="0137A6"/>
              <w:right w:val="nil"/>
            </w:tcBorders>
            <w:shd w:val="clear" w:color="auto" w:fill="auto"/>
            <w:noWrap/>
            <w:vAlign w:val="center"/>
            <w:hideMark/>
          </w:tcPr>
          <w:p w14:paraId="27C147E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0.0%</w:t>
            </w:r>
          </w:p>
        </w:tc>
        <w:tc>
          <w:tcPr>
            <w:tcW w:w="820" w:type="dxa"/>
            <w:tcBorders>
              <w:top w:val="single" w:sz="4" w:space="0" w:color="0137A6"/>
              <w:left w:val="nil"/>
              <w:bottom w:val="single" w:sz="4" w:space="0" w:color="0137A6"/>
              <w:right w:val="single" w:sz="4" w:space="0" w:color="0137A6"/>
            </w:tcBorders>
            <w:shd w:val="clear" w:color="000000" w:fill="F2F2F2"/>
            <w:noWrap/>
            <w:vAlign w:val="center"/>
            <w:hideMark/>
          </w:tcPr>
          <w:p w14:paraId="3CEFD5E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0.0%</w:t>
            </w:r>
          </w:p>
        </w:tc>
        <w:tc>
          <w:tcPr>
            <w:tcW w:w="720" w:type="dxa"/>
            <w:tcBorders>
              <w:top w:val="single" w:sz="4" w:space="0" w:color="0137A6"/>
              <w:left w:val="nil"/>
              <w:bottom w:val="single" w:sz="4" w:space="0" w:color="0137A6"/>
              <w:right w:val="nil"/>
            </w:tcBorders>
            <w:shd w:val="clear" w:color="000000" w:fill="FFFFFF"/>
            <w:noWrap/>
            <w:vAlign w:val="center"/>
            <w:hideMark/>
          </w:tcPr>
          <w:p w14:paraId="57ED3A0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single" w:sz="4" w:space="0" w:color="0137A6"/>
              <w:left w:val="nil"/>
              <w:bottom w:val="single" w:sz="4" w:space="0" w:color="0137A6"/>
              <w:right w:val="nil"/>
            </w:tcBorders>
            <w:shd w:val="clear" w:color="000000" w:fill="FFFFFF"/>
            <w:noWrap/>
            <w:vAlign w:val="center"/>
            <w:hideMark/>
          </w:tcPr>
          <w:p w14:paraId="42D92E1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single" w:sz="4" w:space="0" w:color="0137A6"/>
              <w:left w:val="nil"/>
              <w:bottom w:val="single" w:sz="4" w:space="0" w:color="0137A6"/>
              <w:right w:val="nil"/>
            </w:tcBorders>
            <w:shd w:val="clear" w:color="000000" w:fill="FFFFFF"/>
            <w:noWrap/>
            <w:vAlign w:val="center"/>
            <w:hideMark/>
          </w:tcPr>
          <w:p w14:paraId="20C8E2C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single" w:sz="4" w:space="0" w:color="0137A6"/>
              <w:left w:val="nil"/>
              <w:bottom w:val="single" w:sz="4" w:space="0" w:color="0137A6"/>
              <w:right w:val="nil"/>
            </w:tcBorders>
            <w:shd w:val="clear" w:color="auto" w:fill="auto"/>
            <w:noWrap/>
            <w:vAlign w:val="center"/>
            <w:hideMark/>
          </w:tcPr>
          <w:p w14:paraId="55B079EE"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single" w:sz="4" w:space="0" w:color="0137A6"/>
              <w:left w:val="nil"/>
              <w:bottom w:val="single" w:sz="4" w:space="0" w:color="0137A6"/>
              <w:right w:val="single" w:sz="4" w:space="0" w:color="0137A6"/>
            </w:tcBorders>
            <w:shd w:val="clear" w:color="000000" w:fill="F2F2F2"/>
            <w:noWrap/>
            <w:vAlign w:val="center"/>
            <w:hideMark/>
          </w:tcPr>
          <w:p w14:paraId="6E427B8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single" w:sz="4" w:space="0" w:color="0137A6"/>
              <w:left w:val="nil"/>
              <w:bottom w:val="single" w:sz="4" w:space="0" w:color="0137A6"/>
              <w:right w:val="nil"/>
            </w:tcBorders>
            <w:shd w:val="clear" w:color="000000" w:fill="FFFFFF"/>
            <w:noWrap/>
            <w:vAlign w:val="center"/>
            <w:hideMark/>
          </w:tcPr>
          <w:p w14:paraId="078A8CC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single" w:sz="4" w:space="0" w:color="0137A6"/>
              <w:left w:val="nil"/>
              <w:bottom w:val="single" w:sz="4" w:space="0" w:color="0137A6"/>
              <w:right w:val="nil"/>
            </w:tcBorders>
            <w:shd w:val="clear" w:color="000000" w:fill="FFFFFF"/>
            <w:noWrap/>
            <w:vAlign w:val="center"/>
            <w:hideMark/>
          </w:tcPr>
          <w:p w14:paraId="69470C0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single" w:sz="4" w:space="0" w:color="0137A6"/>
              <w:left w:val="nil"/>
              <w:bottom w:val="single" w:sz="4" w:space="0" w:color="0137A6"/>
              <w:right w:val="nil"/>
            </w:tcBorders>
            <w:shd w:val="clear" w:color="000000" w:fill="FFFFFF"/>
            <w:noWrap/>
            <w:vAlign w:val="center"/>
            <w:hideMark/>
          </w:tcPr>
          <w:p w14:paraId="65A6282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single" w:sz="4" w:space="0" w:color="0137A6"/>
              <w:left w:val="nil"/>
              <w:bottom w:val="single" w:sz="4" w:space="0" w:color="0137A6"/>
              <w:right w:val="nil"/>
            </w:tcBorders>
            <w:shd w:val="clear" w:color="auto" w:fill="auto"/>
            <w:noWrap/>
            <w:vAlign w:val="center"/>
            <w:hideMark/>
          </w:tcPr>
          <w:p w14:paraId="32608EA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4" w:type="dxa"/>
            <w:tcBorders>
              <w:top w:val="single" w:sz="4" w:space="0" w:color="0137A6"/>
              <w:left w:val="nil"/>
              <w:bottom w:val="single" w:sz="4" w:space="0" w:color="0137A6"/>
              <w:right w:val="nil"/>
            </w:tcBorders>
            <w:shd w:val="clear" w:color="000000" w:fill="F2F2F2"/>
            <w:noWrap/>
            <w:vAlign w:val="center"/>
            <w:hideMark/>
          </w:tcPr>
          <w:p w14:paraId="3D4CA47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r>
      <w:tr w:rsidR="005D7ED7" w:rsidRPr="005D7ED7" w14:paraId="645B8612"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3029276B"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Engineering</w:t>
            </w:r>
          </w:p>
        </w:tc>
        <w:tc>
          <w:tcPr>
            <w:tcW w:w="818" w:type="dxa"/>
            <w:tcBorders>
              <w:top w:val="nil"/>
              <w:left w:val="nil"/>
              <w:bottom w:val="single" w:sz="4" w:space="0" w:color="0137A6"/>
              <w:right w:val="nil"/>
            </w:tcBorders>
            <w:shd w:val="clear" w:color="000000" w:fill="FFFFFF"/>
            <w:noWrap/>
            <w:vAlign w:val="center"/>
            <w:hideMark/>
          </w:tcPr>
          <w:p w14:paraId="35D9F3C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818" w:type="dxa"/>
            <w:tcBorders>
              <w:top w:val="nil"/>
              <w:left w:val="nil"/>
              <w:bottom w:val="single" w:sz="4" w:space="0" w:color="0137A6"/>
              <w:right w:val="nil"/>
            </w:tcBorders>
            <w:shd w:val="clear" w:color="000000" w:fill="FFFFFF"/>
            <w:noWrap/>
            <w:vAlign w:val="center"/>
            <w:hideMark/>
          </w:tcPr>
          <w:p w14:paraId="056A3D8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0.6%</w:t>
            </w:r>
          </w:p>
        </w:tc>
        <w:tc>
          <w:tcPr>
            <w:tcW w:w="821" w:type="dxa"/>
            <w:tcBorders>
              <w:top w:val="nil"/>
              <w:left w:val="nil"/>
              <w:bottom w:val="single" w:sz="4" w:space="0" w:color="0137A6"/>
              <w:right w:val="nil"/>
            </w:tcBorders>
            <w:shd w:val="clear" w:color="000000" w:fill="FFFFFF"/>
            <w:noWrap/>
            <w:vAlign w:val="center"/>
            <w:hideMark/>
          </w:tcPr>
          <w:p w14:paraId="57C7909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818" w:type="dxa"/>
            <w:tcBorders>
              <w:top w:val="nil"/>
              <w:left w:val="nil"/>
              <w:bottom w:val="single" w:sz="4" w:space="0" w:color="0137A6"/>
              <w:right w:val="nil"/>
            </w:tcBorders>
            <w:shd w:val="clear" w:color="auto" w:fill="auto"/>
            <w:noWrap/>
            <w:vAlign w:val="center"/>
            <w:hideMark/>
          </w:tcPr>
          <w:p w14:paraId="1E034A0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0.8%</w:t>
            </w:r>
          </w:p>
        </w:tc>
        <w:tc>
          <w:tcPr>
            <w:tcW w:w="820" w:type="dxa"/>
            <w:tcBorders>
              <w:top w:val="nil"/>
              <w:left w:val="nil"/>
              <w:bottom w:val="single" w:sz="4" w:space="0" w:color="0137A6"/>
              <w:right w:val="single" w:sz="4" w:space="0" w:color="0137A6"/>
            </w:tcBorders>
            <w:shd w:val="clear" w:color="000000" w:fill="F2F2F2"/>
            <w:noWrap/>
            <w:vAlign w:val="center"/>
            <w:hideMark/>
          </w:tcPr>
          <w:p w14:paraId="7F3AA49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0.7%</w:t>
            </w:r>
          </w:p>
        </w:tc>
        <w:tc>
          <w:tcPr>
            <w:tcW w:w="720" w:type="dxa"/>
            <w:tcBorders>
              <w:top w:val="nil"/>
              <w:left w:val="nil"/>
              <w:bottom w:val="single" w:sz="4" w:space="0" w:color="0137A6"/>
              <w:right w:val="nil"/>
            </w:tcBorders>
            <w:shd w:val="clear" w:color="000000" w:fill="FFFFFF"/>
            <w:noWrap/>
            <w:vAlign w:val="center"/>
            <w:hideMark/>
          </w:tcPr>
          <w:p w14:paraId="07C9E0D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66C4899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1CDEBFF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auto" w:fill="auto"/>
            <w:noWrap/>
            <w:vAlign w:val="center"/>
            <w:hideMark/>
          </w:tcPr>
          <w:p w14:paraId="28765DD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nil"/>
              <w:left w:val="nil"/>
              <w:bottom w:val="single" w:sz="4" w:space="0" w:color="0137A6"/>
              <w:right w:val="single" w:sz="4" w:space="0" w:color="0137A6"/>
            </w:tcBorders>
            <w:shd w:val="clear" w:color="000000" w:fill="F2F2F2"/>
            <w:noWrap/>
            <w:vAlign w:val="center"/>
            <w:hideMark/>
          </w:tcPr>
          <w:p w14:paraId="5FFABA0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30C0605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5F3D88E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56B9095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auto" w:fill="auto"/>
            <w:noWrap/>
            <w:vAlign w:val="center"/>
            <w:hideMark/>
          </w:tcPr>
          <w:p w14:paraId="13A7194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w:t>
            </w:r>
          </w:p>
        </w:tc>
        <w:tc>
          <w:tcPr>
            <w:tcW w:w="724" w:type="dxa"/>
            <w:tcBorders>
              <w:top w:val="nil"/>
              <w:left w:val="nil"/>
              <w:bottom w:val="single" w:sz="4" w:space="0" w:color="0137A6"/>
              <w:right w:val="nil"/>
            </w:tcBorders>
            <w:shd w:val="clear" w:color="000000" w:fill="F2F2F2"/>
            <w:noWrap/>
            <w:vAlign w:val="center"/>
            <w:hideMark/>
          </w:tcPr>
          <w:p w14:paraId="0C81A31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r>
      <w:tr w:rsidR="005D7ED7" w:rsidRPr="005D7ED7" w14:paraId="026E51FF"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26334804"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Fire Domestic</w:t>
            </w:r>
          </w:p>
        </w:tc>
        <w:tc>
          <w:tcPr>
            <w:tcW w:w="818" w:type="dxa"/>
            <w:tcBorders>
              <w:top w:val="nil"/>
              <w:left w:val="nil"/>
              <w:bottom w:val="single" w:sz="4" w:space="0" w:color="0137A6"/>
              <w:right w:val="nil"/>
            </w:tcBorders>
            <w:shd w:val="clear" w:color="000000" w:fill="FFFFFF"/>
            <w:noWrap/>
            <w:vAlign w:val="center"/>
            <w:hideMark/>
          </w:tcPr>
          <w:p w14:paraId="185E956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0.7%</w:t>
            </w:r>
          </w:p>
        </w:tc>
        <w:tc>
          <w:tcPr>
            <w:tcW w:w="818" w:type="dxa"/>
            <w:tcBorders>
              <w:top w:val="nil"/>
              <w:left w:val="nil"/>
              <w:bottom w:val="single" w:sz="4" w:space="0" w:color="0137A6"/>
              <w:right w:val="nil"/>
            </w:tcBorders>
            <w:shd w:val="clear" w:color="000000" w:fill="FFFFFF"/>
            <w:noWrap/>
            <w:vAlign w:val="center"/>
            <w:hideMark/>
          </w:tcPr>
          <w:p w14:paraId="7F95482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821" w:type="dxa"/>
            <w:tcBorders>
              <w:top w:val="nil"/>
              <w:left w:val="nil"/>
              <w:bottom w:val="single" w:sz="4" w:space="0" w:color="0137A6"/>
              <w:right w:val="nil"/>
            </w:tcBorders>
            <w:shd w:val="clear" w:color="000000" w:fill="FFFFFF"/>
            <w:noWrap/>
            <w:vAlign w:val="center"/>
            <w:hideMark/>
          </w:tcPr>
          <w:p w14:paraId="1CFD2C6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0.6%</w:t>
            </w:r>
          </w:p>
        </w:tc>
        <w:tc>
          <w:tcPr>
            <w:tcW w:w="818" w:type="dxa"/>
            <w:tcBorders>
              <w:top w:val="nil"/>
              <w:left w:val="nil"/>
              <w:bottom w:val="single" w:sz="4" w:space="0" w:color="0137A6"/>
              <w:right w:val="nil"/>
            </w:tcBorders>
            <w:shd w:val="clear" w:color="auto" w:fill="auto"/>
            <w:noWrap/>
            <w:vAlign w:val="center"/>
            <w:hideMark/>
          </w:tcPr>
          <w:p w14:paraId="379D1C3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820" w:type="dxa"/>
            <w:tcBorders>
              <w:top w:val="nil"/>
              <w:left w:val="nil"/>
              <w:bottom w:val="single" w:sz="4" w:space="0" w:color="0137A6"/>
              <w:right w:val="single" w:sz="4" w:space="0" w:color="0137A6"/>
            </w:tcBorders>
            <w:shd w:val="clear" w:color="000000" w:fill="F2F2F2"/>
            <w:noWrap/>
            <w:vAlign w:val="center"/>
            <w:hideMark/>
          </w:tcPr>
          <w:p w14:paraId="214F8D8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720" w:type="dxa"/>
            <w:tcBorders>
              <w:top w:val="nil"/>
              <w:left w:val="nil"/>
              <w:bottom w:val="single" w:sz="4" w:space="0" w:color="0137A6"/>
              <w:right w:val="nil"/>
            </w:tcBorders>
            <w:shd w:val="clear" w:color="000000" w:fill="FFFFFF"/>
            <w:noWrap/>
            <w:vAlign w:val="center"/>
            <w:hideMark/>
          </w:tcPr>
          <w:p w14:paraId="03F4FB9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686576C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178A616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auto" w:fill="auto"/>
            <w:noWrap/>
            <w:vAlign w:val="center"/>
            <w:hideMark/>
          </w:tcPr>
          <w:p w14:paraId="32C6526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single" w:sz="4" w:space="0" w:color="0137A6"/>
            </w:tcBorders>
            <w:shd w:val="clear" w:color="000000" w:fill="F2F2F2"/>
            <w:noWrap/>
            <w:vAlign w:val="center"/>
            <w:hideMark/>
          </w:tcPr>
          <w:p w14:paraId="7D53170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77A80FF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057919B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11DCA17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auto" w:fill="auto"/>
            <w:noWrap/>
            <w:vAlign w:val="center"/>
            <w:hideMark/>
          </w:tcPr>
          <w:p w14:paraId="582AB16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4" w:type="dxa"/>
            <w:tcBorders>
              <w:top w:val="nil"/>
              <w:left w:val="nil"/>
              <w:bottom w:val="single" w:sz="4" w:space="0" w:color="0137A6"/>
              <w:right w:val="nil"/>
            </w:tcBorders>
            <w:shd w:val="clear" w:color="000000" w:fill="F2F2F2"/>
            <w:noWrap/>
            <w:vAlign w:val="center"/>
            <w:hideMark/>
          </w:tcPr>
          <w:p w14:paraId="78E4F3E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r>
      <w:tr w:rsidR="005D7ED7" w:rsidRPr="005D7ED7" w14:paraId="6D0E5D3B"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5D4C4C06"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Fire Industrial</w:t>
            </w:r>
          </w:p>
        </w:tc>
        <w:tc>
          <w:tcPr>
            <w:tcW w:w="818" w:type="dxa"/>
            <w:tcBorders>
              <w:top w:val="nil"/>
              <w:left w:val="nil"/>
              <w:bottom w:val="single" w:sz="4" w:space="0" w:color="0137A6"/>
              <w:right w:val="nil"/>
            </w:tcBorders>
            <w:shd w:val="clear" w:color="000000" w:fill="FFFFFF"/>
            <w:noWrap/>
            <w:vAlign w:val="center"/>
            <w:hideMark/>
          </w:tcPr>
          <w:p w14:paraId="530D585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0.6%</w:t>
            </w:r>
          </w:p>
        </w:tc>
        <w:tc>
          <w:tcPr>
            <w:tcW w:w="818" w:type="dxa"/>
            <w:tcBorders>
              <w:top w:val="nil"/>
              <w:left w:val="nil"/>
              <w:bottom w:val="single" w:sz="4" w:space="0" w:color="0137A6"/>
              <w:right w:val="nil"/>
            </w:tcBorders>
            <w:shd w:val="clear" w:color="000000" w:fill="FFFFFF"/>
            <w:noWrap/>
            <w:vAlign w:val="center"/>
            <w:hideMark/>
          </w:tcPr>
          <w:p w14:paraId="42033AD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0.6%</w:t>
            </w:r>
          </w:p>
        </w:tc>
        <w:tc>
          <w:tcPr>
            <w:tcW w:w="821" w:type="dxa"/>
            <w:tcBorders>
              <w:top w:val="nil"/>
              <w:left w:val="nil"/>
              <w:bottom w:val="single" w:sz="4" w:space="0" w:color="0137A6"/>
              <w:right w:val="nil"/>
            </w:tcBorders>
            <w:shd w:val="clear" w:color="000000" w:fill="FFFFFF"/>
            <w:noWrap/>
            <w:vAlign w:val="center"/>
            <w:hideMark/>
          </w:tcPr>
          <w:p w14:paraId="10F4B17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0.4%</w:t>
            </w:r>
          </w:p>
        </w:tc>
        <w:tc>
          <w:tcPr>
            <w:tcW w:w="818" w:type="dxa"/>
            <w:tcBorders>
              <w:top w:val="nil"/>
              <w:left w:val="nil"/>
              <w:bottom w:val="single" w:sz="4" w:space="0" w:color="0137A6"/>
              <w:right w:val="nil"/>
            </w:tcBorders>
            <w:shd w:val="clear" w:color="auto" w:fill="auto"/>
            <w:noWrap/>
            <w:vAlign w:val="center"/>
            <w:hideMark/>
          </w:tcPr>
          <w:p w14:paraId="1648923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820" w:type="dxa"/>
            <w:tcBorders>
              <w:top w:val="nil"/>
              <w:left w:val="nil"/>
              <w:bottom w:val="single" w:sz="4" w:space="0" w:color="0137A6"/>
              <w:right w:val="single" w:sz="4" w:space="0" w:color="0137A6"/>
            </w:tcBorders>
            <w:shd w:val="clear" w:color="000000" w:fill="F2F2F2"/>
            <w:noWrap/>
            <w:vAlign w:val="center"/>
            <w:hideMark/>
          </w:tcPr>
          <w:p w14:paraId="791D66F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0.4%</w:t>
            </w:r>
          </w:p>
        </w:tc>
        <w:tc>
          <w:tcPr>
            <w:tcW w:w="720" w:type="dxa"/>
            <w:tcBorders>
              <w:top w:val="nil"/>
              <w:left w:val="nil"/>
              <w:bottom w:val="single" w:sz="4" w:space="0" w:color="0137A6"/>
              <w:right w:val="nil"/>
            </w:tcBorders>
            <w:shd w:val="clear" w:color="000000" w:fill="FFFFFF"/>
            <w:noWrap/>
            <w:vAlign w:val="center"/>
            <w:hideMark/>
          </w:tcPr>
          <w:p w14:paraId="7803497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8%</w:t>
            </w:r>
          </w:p>
        </w:tc>
        <w:tc>
          <w:tcPr>
            <w:tcW w:w="720" w:type="dxa"/>
            <w:tcBorders>
              <w:top w:val="nil"/>
              <w:left w:val="nil"/>
              <w:bottom w:val="single" w:sz="4" w:space="0" w:color="0137A6"/>
              <w:right w:val="nil"/>
            </w:tcBorders>
            <w:shd w:val="clear" w:color="000000" w:fill="FFFFFF"/>
            <w:noWrap/>
            <w:vAlign w:val="center"/>
            <w:hideMark/>
          </w:tcPr>
          <w:p w14:paraId="3127897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7%</w:t>
            </w:r>
          </w:p>
        </w:tc>
        <w:tc>
          <w:tcPr>
            <w:tcW w:w="720" w:type="dxa"/>
            <w:tcBorders>
              <w:top w:val="nil"/>
              <w:left w:val="nil"/>
              <w:bottom w:val="single" w:sz="4" w:space="0" w:color="0137A6"/>
              <w:right w:val="nil"/>
            </w:tcBorders>
            <w:shd w:val="clear" w:color="000000" w:fill="FFFFFF"/>
            <w:noWrap/>
            <w:vAlign w:val="center"/>
            <w:hideMark/>
          </w:tcPr>
          <w:p w14:paraId="54D09B1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auto" w:fill="auto"/>
            <w:noWrap/>
            <w:vAlign w:val="center"/>
            <w:hideMark/>
          </w:tcPr>
          <w:p w14:paraId="61DA1EB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w:t>
            </w:r>
          </w:p>
        </w:tc>
        <w:tc>
          <w:tcPr>
            <w:tcW w:w="720" w:type="dxa"/>
            <w:tcBorders>
              <w:top w:val="nil"/>
              <w:left w:val="nil"/>
              <w:bottom w:val="single" w:sz="4" w:space="0" w:color="0137A6"/>
              <w:right w:val="single" w:sz="4" w:space="0" w:color="0137A6"/>
            </w:tcBorders>
            <w:shd w:val="clear" w:color="000000" w:fill="F2F2F2"/>
            <w:noWrap/>
            <w:vAlign w:val="center"/>
            <w:hideMark/>
          </w:tcPr>
          <w:p w14:paraId="07DA15A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w:t>
            </w:r>
          </w:p>
        </w:tc>
        <w:tc>
          <w:tcPr>
            <w:tcW w:w="720" w:type="dxa"/>
            <w:tcBorders>
              <w:top w:val="nil"/>
              <w:left w:val="nil"/>
              <w:bottom w:val="single" w:sz="4" w:space="0" w:color="0137A6"/>
              <w:right w:val="nil"/>
            </w:tcBorders>
            <w:shd w:val="clear" w:color="000000" w:fill="FFFFFF"/>
            <w:noWrap/>
            <w:vAlign w:val="center"/>
            <w:hideMark/>
          </w:tcPr>
          <w:p w14:paraId="547D44B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12%</w:t>
            </w:r>
          </w:p>
        </w:tc>
        <w:tc>
          <w:tcPr>
            <w:tcW w:w="720" w:type="dxa"/>
            <w:tcBorders>
              <w:top w:val="nil"/>
              <w:left w:val="nil"/>
              <w:bottom w:val="single" w:sz="4" w:space="0" w:color="0137A6"/>
              <w:right w:val="nil"/>
            </w:tcBorders>
            <w:shd w:val="clear" w:color="000000" w:fill="FFFFFF"/>
            <w:noWrap/>
            <w:vAlign w:val="center"/>
            <w:hideMark/>
          </w:tcPr>
          <w:p w14:paraId="64C2F2C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13%</w:t>
            </w:r>
          </w:p>
        </w:tc>
        <w:tc>
          <w:tcPr>
            <w:tcW w:w="720" w:type="dxa"/>
            <w:tcBorders>
              <w:top w:val="nil"/>
              <w:left w:val="nil"/>
              <w:bottom w:val="single" w:sz="4" w:space="0" w:color="0137A6"/>
              <w:right w:val="nil"/>
            </w:tcBorders>
            <w:shd w:val="clear" w:color="000000" w:fill="FFFFFF"/>
            <w:noWrap/>
            <w:vAlign w:val="center"/>
            <w:hideMark/>
          </w:tcPr>
          <w:p w14:paraId="25E8C09E"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13%</w:t>
            </w:r>
          </w:p>
        </w:tc>
        <w:tc>
          <w:tcPr>
            <w:tcW w:w="720" w:type="dxa"/>
            <w:tcBorders>
              <w:top w:val="nil"/>
              <w:left w:val="nil"/>
              <w:bottom w:val="single" w:sz="4" w:space="0" w:color="0137A6"/>
              <w:right w:val="nil"/>
            </w:tcBorders>
            <w:shd w:val="clear" w:color="auto" w:fill="auto"/>
            <w:noWrap/>
            <w:vAlign w:val="center"/>
            <w:hideMark/>
          </w:tcPr>
          <w:p w14:paraId="6D323EB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15%</w:t>
            </w:r>
          </w:p>
        </w:tc>
        <w:tc>
          <w:tcPr>
            <w:tcW w:w="724" w:type="dxa"/>
            <w:tcBorders>
              <w:top w:val="nil"/>
              <w:left w:val="nil"/>
              <w:bottom w:val="single" w:sz="4" w:space="0" w:color="0137A6"/>
              <w:right w:val="nil"/>
            </w:tcBorders>
            <w:shd w:val="clear" w:color="000000" w:fill="F2F2F2"/>
            <w:noWrap/>
            <w:vAlign w:val="center"/>
            <w:hideMark/>
          </w:tcPr>
          <w:p w14:paraId="3B9C0F9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16%</w:t>
            </w:r>
          </w:p>
        </w:tc>
      </w:tr>
      <w:tr w:rsidR="005D7ED7" w:rsidRPr="005D7ED7" w14:paraId="65ECA860"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5B1B90AD"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Liability</w:t>
            </w:r>
          </w:p>
        </w:tc>
        <w:tc>
          <w:tcPr>
            <w:tcW w:w="818" w:type="dxa"/>
            <w:tcBorders>
              <w:top w:val="nil"/>
              <w:left w:val="nil"/>
              <w:bottom w:val="single" w:sz="4" w:space="0" w:color="0137A6"/>
              <w:right w:val="nil"/>
            </w:tcBorders>
            <w:shd w:val="clear" w:color="000000" w:fill="FFFFFF"/>
            <w:noWrap/>
            <w:vAlign w:val="center"/>
            <w:hideMark/>
          </w:tcPr>
          <w:p w14:paraId="4B8A1A9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1.4%</w:t>
            </w:r>
          </w:p>
        </w:tc>
        <w:tc>
          <w:tcPr>
            <w:tcW w:w="818" w:type="dxa"/>
            <w:tcBorders>
              <w:top w:val="nil"/>
              <w:left w:val="nil"/>
              <w:bottom w:val="single" w:sz="4" w:space="0" w:color="0137A6"/>
              <w:right w:val="nil"/>
            </w:tcBorders>
            <w:shd w:val="clear" w:color="000000" w:fill="FFFFFF"/>
            <w:noWrap/>
            <w:vAlign w:val="center"/>
            <w:hideMark/>
          </w:tcPr>
          <w:p w14:paraId="0C2AA8E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1.1%</w:t>
            </w:r>
          </w:p>
        </w:tc>
        <w:tc>
          <w:tcPr>
            <w:tcW w:w="821" w:type="dxa"/>
            <w:tcBorders>
              <w:top w:val="nil"/>
              <w:left w:val="nil"/>
              <w:bottom w:val="single" w:sz="4" w:space="0" w:color="0137A6"/>
              <w:right w:val="nil"/>
            </w:tcBorders>
            <w:shd w:val="clear" w:color="000000" w:fill="FFFFFF"/>
            <w:noWrap/>
            <w:vAlign w:val="center"/>
            <w:hideMark/>
          </w:tcPr>
          <w:p w14:paraId="5B9DCF6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1.2%</w:t>
            </w:r>
          </w:p>
        </w:tc>
        <w:tc>
          <w:tcPr>
            <w:tcW w:w="818" w:type="dxa"/>
            <w:tcBorders>
              <w:top w:val="nil"/>
              <w:left w:val="nil"/>
              <w:bottom w:val="single" w:sz="4" w:space="0" w:color="0137A6"/>
              <w:right w:val="nil"/>
            </w:tcBorders>
            <w:shd w:val="clear" w:color="auto" w:fill="auto"/>
            <w:noWrap/>
            <w:vAlign w:val="center"/>
            <w:hideMark/>
          </w:tcPr>
          <w:p w14:paraId="5029779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0.9%</w:t>
            </w:r>
          </w:p>
        </w:tc>
        <w:tc>
          <w:tcPr>
            <w:tcW w:w="820" w:type="dxa"/>
            <w:tcBorders>
              <w:top w:val="nil"/>
              <w:left w:val="nil"/>
              <w:bottom w:val="single" w:sz="4" w:space="0" w:color="0137A6"/>
              <w:right w:val="single" w:sz="4" w:space="0" w:color="0137A6"/>
            </w:tcBorders>
            <w:shd w:val="clear" w:color="000000" w:fill="F2F2F2"/>
            <w:noWrap/>
            <w:vAlign w:val="center"/>
            <w:hideMark/>
          </w:tcPr>
          <w:p w14:paraId="61DD639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0.8%</w:t>
            </w:r>
          </w:p>
        </w:tc>
        <w:tc>
          <w:tcPr>
            <w:tcW w:w="720" w:type="dxa"/>
            <w:tcBorders>
              <w:top w:val="nil"/>
              <w:left w:val="nil"/>
              <w:bottom w:val="single" w:sz="4" w:space="0" w:color="0137A6"/>
              <w:right w:val="nil"/>
            </w:tcBorders>
            <w:shd w:val="clear" w:color="000000" w:fill="FFFFFF"/>
            <w:noWrap/>
            <w:vAlign w:val="center"/>
            <w:hideMark/>
          </w:tcPr>
          <w:p w14:paraId="0541CD1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w:t>
            </w:r>
          </w:p>
        </w:tc>
        <w:tc>
          <w:tcPr>
            <w:tcW w:w="720" w:type="dxa"/>
            <w:tcBorders>
              <w:top w:val="nil"/>
              <w:left w:val="nil"/>
              <w:bottom w:val="single" w:sz="4" w:space="0" w:color="0137A6"/>
              <w:right w:val="nil"/>
            </w:tcBorders>
            <w:shd w:val="clear" w:color="000000" w:fill="FFFFFF"/>
            <w:noWrap/>
            <w:vAlign w:val="center"/>
            <w:hideMark/>
          </w:tcPr>
          <w:p w14:paraId="4865477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707379D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nil"/>
              <w:left w:val="nil"/>
              <w:bottom w:val="single" w:sz="4" w:space="0" w:color="0137A6"/>
              <w:right w:val="nil"/>
            </w:tcBorders>
            <w:shd w:val="clear" w:color="auto" w:fill="auto"/>
            <w:noWrap/>
            <w:vAlign w:val="center"/>
            <w:hideMark/>
          </w:tcPr>
          <w:p w14:paraId="1916369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single" w:sz="4" w:space="0" w:color="0137A6"/>
            </w:tcBorders>
            <w:shd w:val="clear" w:color="000000" w:fill="F2F2F2"/>
            <w:noWrap/>
            <w:vAlign w:val="center"/>
            <w:hideMark/>
          </w:tcPr>
          <w:p w14:paraId="0439716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nil"/>
              <w:left w:val="nil"/>
              <w:bottom w:val="single" w:sz="4" w:space="0" w:color="0137A6"/>
              <w:right w:val="nil"/>
            </w:tcBorders>
            <w:shd w:val="clear" w:color="000000" w:fill="FFFFFF"/>
            <w:noWrap/>
            <w:vAlign w:val="center"/>
            <w:hideMark/>
          </w:tcPr>
          <w:p w14:paraId="2AC09D3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3A5C192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7A3EB72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nil"/>
              <w:left w:val="nil"/>
              <w:bottom w:val="single" w:sz="4" w:space="0" w:color="0137A6"/>
              <w:right w:val="nil"/>
            </w:tcBorders>
            <w:shd w:val="clear" w:color="auto" w:fill="auto"/>
            <w:noWrap/>
            <w:vAlign w:val="center"/>
            <w:hideMark/>
          </w:tcPr>
          <w:p w14:paraId="53052AE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4" w:type="dxa"/>
            <w:tcBorders>
              <w:top w:val="nil"/>
              <w:left w:val="nil"/>
              <w:bottom w:val="single" w:sz="4" w:space="0" w:color="0137A6"/>
              <w:right w:val="nil"/>
            </w:tcBorders>
            <w:shd w:val="clear" w:color="000000" w:fill="F2F2F2"/>
            <w:noWrap/>
            <w:vAlign w:val="center"/>
            <w:hideMark/>
          </w:tcPr>
          <w:p w14:paraId="084BFB1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r>
      <w:tr w:rsidR="005D7ED7" w:rsidRPr="005D7ED7" w14:paraId="744C4003"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430450DA"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Marine</w:t>
            </w:r>
          </w:p>
        </w:tc>
        <w:tc>
          <w:tcPr>
            <w:tcW w:w="818" w:type="dxa"/>
            <w:tcBorders>
              <w:top w:val="nil"/>
              <w:left w:val="nil"/>
              <w:bottom w:val="single" w:sz="4" w:space="0" w:color="0137A6"/>
              <w:right w:val="nil"/>
            </w:tcBorders>
            <w:shd w:val="clear" w:color="000000" w:fill="FFFFFF"/>
            <w:noWrap/>
            <w:vAlign w:val="center"/>
            <w:hideMark/>
          </w:tcPr>
          <w:p w14:paraId="179E9D3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0.7%</w:t>
            </w:r>
          </w:p>
        </w:tc>
        <w:tc>
          <w:tcPr>
            <w:tcW w:w="818" w:type="dxa"/>
            <w:tcBorders>
              <w:top w:val="nil"/>
              <w:left w:val="nil"/>
              <w:bottom w:val="single" w:sz="4" w:space="0" w:color="0137A6"/>
              <w:right w:val="nil"/>
            </w:tcBorders>
            <w:shd w:val="clear" w:color="000000" w:fill="FFFFFF"/>
            <w:noWrap/>
            <w:vAlign w:val="center"/>
            <w:hideMark/>
          </w:tcPr>
          <w:p w14:paraId="3B019DD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0.2%</w:t>
            </w:r>
          </w:p>
        </w:tc>
        <w:tc>
          <w:tcPr>
            <w:tcW w:w="821" w:type="dxa"/>
            <w:tcBorders>
              <w:top w:val="nil"/>
              <w:left w:val="nil"/>
              <w:bottom w:val="single" w:sz="4" w:space="0" w:color="0137A6"/>
              <w:right w:val="nil"/>
            </w:tcBorders>
            <w:shd w:val="clear" w:color="000000" w:fill="FFFFFF"/>
            <w:noWrap/>
            <w:vAlign w:val="center"/>
            <w:hideMark/>
          </w:tcPr>
          <w:p w14:paraId="48114C0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0.9%</w:t>
            </w:r>
          </w:p>
        </w:tc>
        <w:tc>
          <w:tcPr>
            <w:tcW w:w="818" w:type="dxa"/>
            <w:tcBorders>
              <w:top w:val="nil"/>
              <w:left w:val="nil"/>
              <w:bottom w:val="single" w:sz="4" w:space="0" w:color="0137A6"/>
              <w:right w:val="nil"/>
            </w:tcBorders>
            <w:shd w:val="clear" w:color="auto" w:fill="auto"/>
            <w:noWrap/>
            <w:vAlign w:val="center"/>
            <w:hideMark/>
          </w:tcPr>
          <w:p w14:paraId="5A9E52E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820" w:type="dxa"/>
            <w:tcBorders>
              <w:top w:val="nil"/>
              <w:left w:val="nil"/>
              <w:bottom w:val="single" w:sz="4" w:space="0" w:color="0137A6"/>
              <w:right w:val="single" w:sz="4" w:space="0" w:color="0137A6"/>
            </w:tcBorders>
            <w:shd w:val="clear" w:color="000000" w:fill="F2F2F2"/>
            <w:noWrap/>
            <w:vAlign w:val="center"/>
            <w:hideMark/>
          </w:tcPr>
          <w:p w14:paraId="06DE4D4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720" w:type="dxa"/>
            <w:tcBorders>
              <w:top w:val="nil"/>
              <w:left w:val="nil"/>
              <w:bottom w:val="single" w:sz="4" w:space="0" w:color="0137A6"/>
              <w:right w:val="nil"/>
            </w:tcBorders>
            <w:shd w:val="clear" w:color="000000" w:fill="FFFFFF"/>
            <w:noWrap/>
            <w:vAlign w:val="center"/>
            <w:hideMark/>
          </w:tcPr>
          <w:p w14:paraId="1947072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54E9B6F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251CCEC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auto" w:fill="auto"/>
            <w:noWrap/>
            <w:vAlign w:val="center"/>
            <w:hideMark/>
          </w:tcPr>
          <w:p w14:paraId="5D34EF0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single" w:sz="4" w:space="0" w:color="0137A6"/>
            </w:tcBorders>
            <w:shd w:val="clear" w:color="000000" w:fill="F2F2F2"/>
            <w:noWrap/>
            <w:vAlign w:val="center"/>
            <w:hideMark/>
          </w:tcPr>
          <w:p w14:paraId="52C381E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315ADC3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05BE583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724BC91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auto" w:fill="auto"/>
            <w:noWrap/>
            <w:vAlign w:val="center"/>
            <w:hideMark/>
          </w:tcPr>
          <w:p w14:paraId="606F5D2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4" w:type="dxa"/>
            <w:tcBorders>
              <w:top w:val="nil"/>
              <w:left w:val="nil"/>
              <w:bottom w:val="single" w:sz="4" w:space="0" w:color="0137A6"/>
              <w:right w:val="nil"/>
            </w:tcBorders>
            <w:shd w:val="clear" w:color="000000" w:fill="F2F2F2"/>
            <w:noWrap/>
            <w:vAlign w:val="center"/>
            <w:hideMark/>
          </w:tcPr>
          <w:p w14:paraId="2B54EE7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r>
      <w:tr w:rsidR="005D7ED7" w:rsidRPr="005D7ED7" w14:paraId="3674EEA1"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2C40A090"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Miscellaneous</w:t>
            </w:r>
          </w:p>
        </w:tc>
        <w:tc>
          <w:tcPr>
            <w:tcW w:w="818" w:type="dxa"/>
            <w:tcBorders>
              <w:top w:val="nil"/>
              <w:left w:val="nil"/>
              <w:bottom w:val="single" w:sz="4" w:space="0" w:color="0137A6"/>
              <w:right w:val="nil"/>
            </w:tcBorders>
            <w:shd w:val="clear" w:color="000000" w:fill="FFFFFF"/>
            <w:noWrap/>
            <w:vAlign w:val="center"/>
            <w:hideMark/>
          </w:tcPr>
          <w:p w14:paraId="465C765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1.5%</w:t>
            </w:r>
          </w:p>
        </w:tc>
        <w:tc>
          <w:tcPr>
            <w:tcW w:w="818" w:type="dxa"/>
            <w:tcBorders>
              <w:top w:val="nil"/>
              <w:left w:val="nil"/>
              <w:bottom w:val="single" w:sz="4" w:space="0" w:color="0137A6"/>
              <w:right w:val="nil"/>
            </w:tcBorders>
            <w:shd w:val="clear" w:color="000000" w:fill="FFFFFF"/>
            <w:noWrap/>
            <w:vAlign w:val="center"/>
            <w:hideMark/>
          </w:tcPr>
          <w:p w14:paraId="643428F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1.2%</w:t>
            </w:r>
          </w:p>
        </w:tc>
        <w:tc>
          <w:tcPr>
            <w:tcW w:w="821" w:type="dxa"/>
            <w:tcBorders>
              <w:top w:val="nil"/>
              <w:left w:val="nil"/>
              <w:bottom w:val="single" w:sz="4" w:space="0" w:color="0137A6"/>
              <w:right w:val="nil"/>
            </w:tcBorders>
            <w:shd w:val="clear" w:color="000000" w:fill="FFFFFF"/>
            <w:noWrap/>
            <w:vAlign w:val="center"/>
            <w:hideMark/>
          </w:tcPr>
          <w:p w14:paraId="40146B4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2.2%</w:t>
            </w:r>
          </w:p>
        </w:tc>
        <w:tc>
          <w:tcPr>
            <w:tcW w:w="818" w:type="dxa"/>
            <w:tcBorders>
              <w:top w:val="nil"/>
              <w:left w:val="nil"/>
              <w:bottom w:val="single" w:sz="4" w:space="0" w:color="0137A6"/>
              <w:right w:val="nil"/>
            </w:tcBorders>
            <w:shd w:val="clear" w:color="auto" w:fill="auto"/>
            <w:noWrap/>
            <w:vAlign w:val="center"/>
            <w:hideMark/>
          </w:tcPr>
          <w:p w14:paraId="6A63D9E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0.5%</w:t>
            </w:r>
          </w:p>
        </w:tc>
        <w:tc>
          <w:tcPr>
            <w:tcW w:w="820" w:type="dxa"/>
            <w:tcBorders>
              <w:top w:val="nil"/>
              <w:left w:val="nil"/>
              <w:bottom w:val="single" w:sz="4" w:space="0" w:color="0137A6"/>
              <w:right w:val="single" w:sz="4" w:space="0" w:color="0137A6"/>
            </w:tcBorders>
            <w:shd w:val="clear" w:color="000000" w:fill="F2F2F2"/>
            <w:noWrap/>
            <w:vAlign w:val="center"/>
            <w:hideMark/>
          </w:tcPr>
          <w:p w14:paraId="13AA863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0.1%</w:t>
            </w:r>
          </w:p>
        </w:tc>
        <w:tc>
          <w:tcPr>
            <w:tcW w:w="720" w:type="dxa"/>
            <w:tcBorders>
              <w:top w:val="nil"/>
              <w:left w:val="nil"/>
              <w:bottom w:val="single" w:sz="4" w:space="0" w:color="0137A6"/>
              <w:right w:val="nil"/>
            </w:tcBorders>
            <w:shd w:val="clear" w:color="000000" w:fill="FFFFFF"/>
            <w:noWrap/>
            <w:vAlign w:val="center"/>
            <w:hideMark/>
          </w:tcPr>
          <w:p w14:paraId="0FEB16D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7%</w:t>
            </w:r>
          </w:p>
        </w:tc>
        <w:tc>
          <w:tcPr>
            <w:tcW w:w="720" w:type="dxa"/>
            <w:tcBorders>
              <w:top w:val="nil"/>
              <w:left w:val="nil"/>
              <w:bottom w:val="single" w:sz="4" w:space="0" w:color="0137A6"/>
              <w:right w:val="nil"/>
            </w:tcBorders>
            <w:shd w:val="clear" w:color="000000" w:fill="FFFFFF"/>
            <w:noWrap/>
            <w:vAlign w:val="center"/>
            <w:hideMark/>
          </w:tcPr>
          <w:p w14:paraId="48D8E8F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w:t>
            </w:r>
          </w:p>
        </w:tc>
        <w:tc>
          <w:tcPr>
            <w:tcW w:w="720" w:type="dxa"/>
            <w:tcBorders>
              <w:top w:val="nil"/>
              <w:left w:val="nil"/>
              <w:bottom w:val="single" w:sz="4" w:space="0" w:color="0137A6"/>
              <w:right w:val="nil"/>
            </w:tcBorders>
            <w:shd w:val="clear" w:color="000000" w:fill="FFFFFF"/>
            <w:noWrap/>
            <w:vAlign w:val="center"/>
            <w:hideMark/>
          </w:tcPr>
          <w:p w14:paraId="446D120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6%</w:t>
            </w:r>
          </w:p>
        </w:tc>
        <w:tc>
          <w:tcPr>
            <w:tcW w:w="720" w:type="dxa"/>
            <w:tcBorders>
              <w:top w:val="nil"/>
              <w:left w:val="nil"/>
              <w:bottom w:val="single" w:sz="4" w:space="0" w:color="0137A6"/>
              <w:right w:val="nil"/>
            </w:tcBorders>
            <w:shd w:val="clear" w:color="auto" w:fill="auto"/>
            <w:noWrap/>
            <w:vAlign w:val="center"/>
            <w:hideMark/>
          </w:tcPr>
          <w:p w14:paraId="275A9F3E"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single" w:sz="4" w:space="0" w:color="0137A6"/>
            </w:tcBorders>
            <w:shd w:val="clear" w:color="000000" w:fill="F2F2F2"/>
            <w:noWrap/>
            <w:vAlign w:val="center"/>
            <w:hideMark/>
          </w:tcPr>
          <w:p w14:paraId="5A9BE68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nil"/>
              <w:left w:val="nil"/>
              <w:bottom w:val="single" w:sz="4" w:space="0" w:color="0137A6"/>
              <w:right w:val="nil"/>
            </w:tcBorders>
            <w:shd w:val="clear" w:color="000000" w:fill="FFFFFF"/>
            <w:noWrap/>
            <w:vAlign w:val="center"/>
            <w:hideMark/>
          </w:tcPr>
          <w:p w14:paraId="29E80DE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4669511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5158F62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auto" w:fill="auto"/>
            <w:noWrap/>
            <w:vAlign w:val="center"/>
            <w:hideMark/>
          </w:tcPr>
          <w:p w14:paraId="5CE95B9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4" w:type="dxa"/>
            <w:tcBorders>
              <w:top w:val="nil"/>
              <w:left w:val="nil"/>
              <w:bottom w:val="single" w:sz="4" w:space="0" w:color="0137A6"/>
              <w:right w:val="nil"/>
            </w:tcBorders>
            <w:shd w:val="clear" w:color="000000" w:fill="F2F2F2"/>
            <w:noWrap/>
            <w:vAlign w:val="center"/>
            <w:hideMark/>
          </w:tcPr>
          <w:p w14:paraId="7F6A922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w:t>
            </w:r>
          </w:p>
        </w:tc>
      </w:tr>
      <w:tr w:rsidR="005D7ED7" w:rsidRPr="005D7ED7" w14:paraId="6CB22F3F"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3EF36D08"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Motor Commercial</w:t>
            </w:r>
          </w:p>
        </w:tc>
        <w:tc>
          <w:tcPr>
            <w:tcW w:w="818" w:type="dxa"/>
            <w:tcBorders>
              <w:top w:val="nil"/>
              <w:left w:val="nil"/>
              <w:bottom w:val="single" w:sz="4" w:space="0" w:color="0137A6"/>
              <w:right w:val="nil"/>
            </w:tcBorders>
            <w:shd w:val="clear" w:color="000000" w:fill="FFFFFF"/>
            <w:noWrap/>
            <w:vAlign w:val="center"/>
            <w:hideMark/>
          </w:tcPr>
          <w:p w14:paraId="1BAA9DE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0.7%</w:t>
            </w:r>
          </w:p>
        </w:tc>
        <w:tc>
          <w:tcPr>
            <w:tcW w:w="818" w:type="dxa"/>
            <w:tcBorders>
              <w:top w:val="nil"/>
              <w:left w:val="nil"/>
              <w:bottom w:val="single" w:sz="4" w:space="0" w:color="0137A6"/>
              <w:right w:val="nil"/>
            </w:tcBorders>
            <w:shd w:val="clear" w:color="000000" w:fill="FFFFFF"/>
            <w:noWrap/>
            <w:vAlign w:val="center"/>
            <w:hideMark/>
          </w:tcPr>
          <w:p w14:paraId="7B778FA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0.8%</w:t>
            </w:r>
          </w:p>
        </w:tc>
        <w:tc>
          <w:tcPr>
            <w:tcW w:w="821" w:type="dxa"/>
            <w:tcBorders>
              <w:top w:val="nil"/>
              <w:left w:val="nil"/>
              <w:bottom w:val="single" w:sz="4" w:space="0" w:color="0137A6"/>
              <w:right w:val="nil"/>
            </w:tcBorders>
            <w:shd w:val="clear" w:color="000000" w:fill="FFFFFF"/>
            <w:noWrap/>
            <w:vAlign w:val="center"/>
            <w:hideMark/>
          </w:tcPr>
          <w:p w14:paraId="34CE445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1.0%</w:t>
            </w:r>
          </w:p>
        </w:tc>
        <w:tc>
          <w:tcPr>
            <w:tcW w:w="818" w:type="dxa"/>
            <w:tcBorders>
              <w:top w:val="nil"/>
              <w:left w:val="nil"/>
              <w:bottom w:val="single" w:sz="4" w:space="0" w:color="0137A6"/>
              <w:right w:val="nil"/>
            </w:tcBorders>
            <w:shd w:val="clear" w:color="auto" w:fill="auto"/>
            <w:noWrap/>
            <w:vAlign w:val="center"/>
            <w:hideMark/>
          </w:tcPr>
          <w:p w14:paraId="681FCB0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1.2%</w:t>
            </w:r>
          </w:p>
        </w:tc>
        <w:tc>
          <w:tcPr>
            <w:tcW w:w="820" w:type="dxa"/>
            <w:tcBorders>
              <w:top w:val="nil"/>
              <w:left w:val="nil"/>
              <w:bottom w:val="single" w:sz="4" w:space="0" w:color="0137A6"/>
              <w:right w:val="single" w:sz="4" w:space="0" w:color="0137A6"/>
            </w:tcBorders>
            <w:shd w:val="clear" w:color="000000" w:fill="F2F2F2"/>
            <w:noWrap/>
            <w:vAlign w:val="center"/>
            <w:hideMark/>
          </w:tcPr>
          <w:p w14:paraId="26BD22E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1.4%</w:t>
            </w:r>
          </w:p>
        </w:tc>
        <w:tc>
          <w:tcPr>
            <w:tcW w:w="720" w:type="dxa"/>
            <w:tcBorders>
              <w:top w:val="nil"/>
              <w:left w:val="nil"/>
              <w:bottom w:val="single" w:sz="4" w:space="0" w:color="0137A6"/>
              <w:right w:val="nil"/>
            </w:tcBorders>
            <w:shd w:val="clear" w:color="000000" w:fill="FFFFFF"/>
            <w:noWrap/>
            <w:vAlign w:val="center"/>
            <w:hideMark/>
          </w:tcPr>
          <w:p w14:paraId="40F039A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19%</w:t>
            </w:r>
          </w:p>
        </w:tc>
        <w:tc>
          <w:tcPr>
            <w:tcW w:w="720" w:type="dxa"/>
            <w:tcBorders>
              <w:top w:val="nil"/>
              <w:left w:val="nil"/>
              <w:bottom w:val="single" w:sz="4" w:space="0" w:color="0137A6"/>
              <w:right w:val="nil"/>
            </w:tcBorders>
            <w:shd w:val="clear" w:color="000000" w:fill="FFFFFF"/>
            <w:noWrap/>
            <w:vAlign w:val="center"/>
            <w:hideMark/>
          </w:tcPr>
          <w:p w14:paraId="5AE097AE"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20%</w:t>
            </w:r>
          </w:p>
        </w:tc>
        <w:tc>
          <w:tcPr>
            <w:tcW w:w="720" w:type="dxa"/>
            <w:tcBorders>
              <w:top w:val="nil"/>
              <w:left w:val="nil"/>
              <w:bottom w:val="single" w:sz="4" w:space="0" w:color="0137A6"/>
              <w:right w:val="nil"/>
            </w:tcBorders>
            <w:shd w:val="clear" w:color="000000" w:fill="FFFFFF"/>
            <w:noWrap/>
            <w:vAlign w:val="center"/>
            <w:hideMark/>
          </w:tcPr>
          <w:p w14:paraId="7527CA2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17%</w:t>
            </w:r>
          </w:p>
        </w:tc>
        <w:tc>
          <w:tcPr>
            <w:tcW w:w="720" w:type="dxa"/>
            <w:tcBorders>
              <w:top w:val="nil"/>
              <w:left w:val="nil"/>
              <w:bottom w:val="single" w:sz="4" w:space="0" w:color="0137A6"/>
              <w:right w:val="nil"/>
            </w:tcBorders>
            <w:shd w:val="clear" w:color="auto" w:fill="auto"/>
            <w:noWrap/>
            <w:vAlign w:val="center"/>
            <w:hideMark/>
          </w:tcPr>
          <w:p w14:paraId="1282E8C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19%</w:t>
            </w:r>
          </w:p>
        </w:tc>
        <w:tc>
          <w:tcPr>
            <w:tcW w:w="720" w:type="dxa"/>
            <w:tcBorders>
              <w:top w:val="nil"/>
              <w:left w:val="nil"/>
              <w:bottom w:val="single" w:sz="4" w:space="0" w:color="0137A6"/>
              <w:right w:val="single" w:sz="4" w:space="0" w:color="0137A6"/>
            </w:tcBorders>
            <w:shd w:val="clear" w:color="000000" w:fill="F2F2F2"/>
            <w:noWrap/>
            <w:vAlign w:val="center"/>
            <w:hideMark/>
          </w:tcPr>
          <w:p w14:paraId="4328CD2B"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23%</w:t>
            </w:r>
          </w:p>
        </w:tc>
        <w:tc>
          <w:tcPr>
            <w:tcW w:w="720" w:type="dxa"/>
            <w:tcBorders>
              <w:top w:val="nil"/>
              <w:left w:val="nil"/>
              <w:bottom w:val="single" w:sz="4" w:space="0" w:color="0137A6"/>
              <w:right w:val="nil"/>
            </w:tcBorders>
            <w:shd w:val="clear" w:color="000000" w:fill="FFFFFF"/>
            <w:noWrap/>
            <w:vAlign w:val="center"/>
            <w:hideMark/>
          </w:tcPr>
          <w:p w14:paraId="0F53D14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26%</w:t>
            </w:r>
          </w:p>
        </w:tc>
        <w:tc>
          <w:tcPr>
            <w:tcW w:w="720" w:type="dxa"/>
            <w:tcBorders>
              <w:top w:val="nil"/>
              <w:left w:val="nil"/>
              <w:bottom w:val="single" w:sz="4" w:space="0" w:color="0137A6"/>
              <w:right w:val="nil"/>
            </w:tcBorders>
            <w:shd w:val="clear" w:color="000000" w:fill="FFFFFF"/>
            <w:noWrap/>
            <w:vAlign w:val="center"/>
            <w:hideMark/>
          </w:tcPr>
          <w:p w14:paraId="1D903E6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25%</w:t>
            </w:r>
          </w:p>
        </w:tc>
        <w:tc>
          <w:tcPr>
            <w:tcW w:w="720" w:type="dxa"/>
            <w:tcBorders>
              <w:top w:val="nil"/>
              <w:left w:val="nil"/>
              <w:bottom w:val="single" w:sz="4" w:space="0" w:color="0137A6"/>
              <w:right w:val="nil"/>
            </w:tcBorders>
            <w:shd w:val="clear" w:color="000000" w:fill="FFFFFF"/>
            <w:noWrap/>
            <w:vAlign w:val="center"/>
            <w:hideMark/>
          </w:tcPr>
          <w:p w14:paraId="41B7A6D3"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24%</w:t>
            </w:r>
          </w:p>
        </w:tc>
        <w:tc>
          <w:tcPr>
            <w:tcW w:w="720" w:type="dxa"/>
            <w:tcBorders>
              <w:top w:val="nil"/>
              <w:left w:val="nil"/>
              <w:bottom w:val="single" w:sz="4" w:space="0" w:color="0137A6"/>
              <w:right w:val="nil"/>
            </w:tcBorders>
            <w:shd w:val="clear" w:color="auto" w:fill="auto"/>
            <w:noWrap/>
            <w:vAlign w:val="center"/>
            <w:hideMark/>
          </w:tcPr>
          <w:p w14:paraId="3D87D49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24%</w:t>
            </w:r>
          </w:p>
        </w:tc>
        <w:tc>
          <w:tcPr>
            <w:tcW w:w="724" w:type="dxa"/>
            <w:tcBorders>
              <w:top w:val="nil"/>
              <w:left w:val="nil"/>
              <w:bottom w:val="single" w:sz="4" w:space="0" w:color="0137A6"/>
              <w:right w:val="nil"/>
            </w:tcBorders>
            <w:shd w:val="clear" w:color="000000" w:fill="F2F2F2"/>
            <w:noWrap/>
            <w:vAlign w:val="center"/>
            <w:hideMark/>
          </w:tcPr>
          <w:p w14:paraId="1EF3092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21%</w:t>
            </w:r>
          </w:p>
        </w:tc>
      </w:tr>
      <w:tr w:rsidR="005D7ED7" w:rsidRPr="005D7ED7" w14:paraId="458EF0EB"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0ACB722F"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Motor Private</w:t>
            </w:r>
          </w:p>
        </w:tc>
        <w:tc>
          <w:tcPr>
            <w:tcW w:w="818" w:type="dxa"/>
            <w:tcBorders>
              <w:top w:val="nil"/>
              <w:left w:val="nil"/>
              <w:bottom w:val="single" w:sz="4" w:space="0" w:color="0137A6"/>
              <w:right w:val="nil"/>
            </w:tcBorders>
            <w:shd w:val="clear" w:color="000000" w:fill="FFFFFF"/>
            <w:noWrap/>
            <w:vAlign w:val="center"/>
            <w:hideMark/>
          </w:tcPr>
          <w:p w14:paraId="39E836F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1.7%</w:t>
            </w:r>
          </w:p>
        </w:tc>
        <w:tc>
          <w:tcPr>
            <w:tcW w:w="818" w:type="dxa"/>
            <w:tcBorders>
              <w:top w:val="nil"/>
              <w:left w:val="nil"/>
              <w:bottom w:val="single" w:sz="4" w:space="0" w:color="0137A6"/>
              <w:right w:val="nil"/>
            </w:tcBorders>
            <w:shd w:val="clear" w:color="000000" w:fill="FFFFFF"/>
            <w:noWrap/>
            <w:vAlign w:val="center"/>
            <w:hideMark/>
          </w:tcPr>
          <w:p w14:paraId="1C906211"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1.9%</w:t>
            </w:r>
          </w:p>
        </w:tc>
        <w:tc>
          <w:tcPr>
            <w:tcW w:w="821" w:type="dxa"/>
            <w:tcBorders>
              <w:top w:val="nil"/>
              <w:left w:val="nil"/>
              <w:bottom w:val="single" w:sz="4" w:space="0" w:color="0137A6"/>
              <w:right w:val="nil"/>
            </w:tcBorders>
            <w:shd w:val="clear" w:color="000000" w:fill="FFFFFF"/>
            <w:noWrap/>
            <w:vAlign w:val="center"/>
            <w:hideMark/>
          </w:tcPr>
          <w:p w14:paraId="6A0EE79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2.6%</w:t>
            </w:r>
          </w:p>
        </w:tc>
        <w:tc>
          <w:tcPr>
            <w:tcW w:w="818" w:type="dxa"/>
            <w:tcBorders>
              <w:top w:val="nil"/>
              <w:left w:val="nil"/>
              <w:bottom w:val="single" w:sz="4" w:space="0" w:color="0137A6"/>
              <w:right w:val="nil"/>
            </w:tcBorders>
            <w:shd w:val="clear" w:color="auto" w:fill="auto"/>
            <w:noWrap/>
            <w:vAlign w:val="center"/>
            <w:hideMark/>
          </w:tcPr>
          <w:p w14:paraId="58D7554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2.9%</w:t>
            </w:r>
          </w:p>
        </w:tc>
        <w:tc>
          <w:tcPr>
            <w:tcW w:w="820" w:type="dxa"/>
            <w:tcBorders>
              <w:top w:val="nil"/>
              <w:left w:val="nil"/>
              <w:bottom w:val="single" w:sz="4" w:space="0" w:color="0137A6"/>
              <w:right w:val="single" w:sz="4" w:space="0" w:color="0137A6"/>
            </w:tcBorders>
            <w:shd w:val="clear" w:color="000000" w:fill="F2F2F2"/>
            <w:noWrap/>
            <w:vAlign w:val="center"/>
            <w:hideMark/>
          </w:tcPr>
          <w:p w14:paraId="57EFABA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3.1%</w:t>
            </w:r>
          </w:p>
        </w:tc>
        <w:tc>
          <w:tcPr>
            <w:tcW w:w="720" w:type="dxa"/>
            <w:tcBorders>
              <w:top w:val="nil"/>
              <w:left w:val="nil"/>
              <w:bottom w:val="single" w:sz="4" w:space="0" w:color="0137A6"/>
              <w:right w:val="nil"/>
            </w:tcBorders>
            <w:shd w:val="clear" w:color="000000" w:fill="FFFFFF"/>
            <w:noWrap/>
            <w:vAlign w:val="center"/>
            <w:hideMark/>
          </w:tcPr>
          <w:p w14:paraId="2099399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45%</w:t>
            </w:r>
          </w:p>
        </w:tc>
        <w:tc>
          <w:tcPr>
            <w:tcW w:w="720" w:type="dxa"/>
            <w:tcBorders>
              <w:top w:val="nil"/>
              <w:left w:val="nil"/>
              <w:bottom w:val="single" w:sz="4" w:space="0" w:color="0137A6"/>
              <w:right w:val="nil"/>
            </w:tcBorders>
            <w:shd w:val="clear" w:color="000000" w:fill="FFFFFF"/>
            <w:noWrap/>
            <w:vAlign w:val="center"/>
            <w:hideMark/>
          </w:tcPr>
          <w:p w14:paraId="3142ABA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51%</w:t>
            </w:r>
          </w:p>
        </w:tc>
        <w:tc>
          <w:tcPr>
            <w:tcW w:w="720" w:type="dxa"/>
            <w:tcBorders>
              <w:top w:val="nil"/>
              <w:left w:val="nil"/>
              <w:bottom w:val="single" w:sz="4" w:space="0" w:color="0137A6"/>
              <w:right w:val="nil"/>
            </w:tcBorders>
            <w:shd w:val="clear" w:color="000000" w:fill="FFFFFF"/>
            <w:noWrap/>
            <w:vAlign w:val="center"/>
            <w:hideMark/>
          </w:tcPr>
          <w:p w14:paraId="65C0B53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45%</w:t>
            </w:r>
          </w:p>
        </w:tc>
        <w:tc>
          <w:tcPr>
            <w:tcW w:w="720" w:type="dxa"/>
            <w:tcBorders>
              <w:top w:val="nil"/>
              <w:left w:val="nil"/>
              <w:bottom w:val="single" w:sz="4" w:space="0" w:color="0137A6"/>
              <w:right w:val="nil"/>
            </w:tcBorders>
            <w:shd w:val="clear" w:color="auto" w:fill="auto"/>
            <w:noWrap/>
            <w:vAlign w:val="center"/>
            <w:hideMark/>
          </w:tcPr>
          <w:p w14:paraId="2CF4964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50%</w:t>
            </w:r>
          </w:p>
        </w:tc>
        <w:tc>
          <w:tcPr>
            <w:tcW w:w="720" w:type="dxa"/>
            <w:tcBorders>
              <w:top w:val="nil"/>
              <w:left w:val="nil"/>
              <w:bottom w:val="single" w:sz="4" w:space="0" w:color="0137A6"/>
              <w:right w:val="single" w:sz="4" w:space="0" w:color="0137A6"/>
            </w:tcBorders>
            <w:shd w:val="clear" w:color="000000" w:fill="F2F2F2"/>
            <w:noWrap/>
            <w:vAlign w:val="center"/>
            <w:hideMark/>
          </w:tcPr>
          <w:p w14:paraId="3E3634C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57%</w:t>
            </w:r>
          </w:p>
        </w:tc>
        <w:tc>
          <w:tcPr>
            <w:tcW w:w="720" w:type="dxa"/>
            <w:tcBorders>
              <w:top w:val="nil"/>
              <w:left w:val="nil"/>
              <w:bottom w:val="single" w:sz="4" w:space="0" w:color="0137A6"/>
              <w:right w:val="nil"/>
            </w:tcBorders>
            <w:shd w:val="clear" w:color="000000" w:fill="FFFFFF"/>
            <w:noWrap/>
            <w:vAlign w:val="center"/>
            <w:hideMark/>
          </w:tcPr>
          <w:p w14:paraId="409484D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27%</w:t>
            </w:r>
          </w:p>
        </w:tc>
        <w:tc>
          <w:tcPr>
            <w:tcW w:w="720" w:type="dxa"/>
            <w:tcBorders>
              <w:top w:val="nil"/>
              <w:left w:val="nil"/>
              <w:bottom w:val="single" w:sz="4" w:space="0" w:color="0137A6"/>
              <w:right w:val="nil"/>
            </w:tcBorders>
            <w:shd w:val="clear" w:color="000000" w:fill="FFFFFF"/>
            <w:noWrap/>
            <w:vAlign w:val="center"/>
            <w:hideMark/>
          </w:tcPr>
          <w:p w14:paraId="1CB953A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27%</w:t>
            </w:r>
          </w:p>
        </w:tc>
        <w:tc>
          <w:tcPr>
            <w:tcW w:w="720" w:type="dxa"/>
            <w:tcBorders>
              <w:top w:val="nil"/>
              <w:left w:val="nil"/>
              <w:bottom w:val="single" w:sz="4" w:space="0" w:color="0137A6"/>
              <w:right w:val="nil"/>
            </w:tcBorders>
            <w:shd w:val="clear" w:color="000000" w:fill="FFFFFF"/>
            <w:noWrap/>
            <w:vAlign w:val="center"/>
            <w:hideMark/>
          </w:tcPr>
          <w:p w14:paraId="0CCAC07A"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25%</w:t>
            </w:r>
          </w:p>
        </w:tc>
        <w:tc>
          <w:tcPr>
            <w:tcW w:w="720" w:type="dxa"/>
            <w:tcBorders>
              <w:top w:val="nil"/>
              <w:left w:val="nil"/>
              <w:bottom w:val="single" w:sz="4" w:space="0" w:color="0137A6"/>
              <w:right w:val="nil"/>
            </w:tcBorders>
            <w:shd w:val="clear" w:color="auto" w:fill="auto"/>
            <w:noWrap/>
            <w:vAlign w:val="center"/>
            <w:hideMark/>
          </w:tcPr>
          <w:p w14:paraId="5946D28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25%</w:t>
            </w:r>
          </w:p>
        </w:tc>
        <w:tc>
          <w:tcPr>
            <w:tcW w:w="724" w:type="dxa"/>
            <w:tcBorders>
              <w:top w:val="nil"/>
              <w:left w:val="nil"/>
              <w:bottom w:val="single" w:sz="4" w:space="0" w:color="0137A6"/>
              <w:right w:val="nil"/>
            </w:tcBorders>
            <w:shd w:val="clear" w:color="000000" w:fill="F2F2F2"/>
            <w:noWrap/>
            <w:vAlign w:val="center"/>
            <w:hideMark/>
          </w:tcPr>
          <w:p w14:paraId="0D064B9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23%</w:t>
            </w:r>
          </w:p>
        </w:tc>
      </w:tr>
      <w:tr w:rsidR="005D7ED7" w:rsidRPr="005D7ED7" w14:paraId="69F9DE73"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17BD3407"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Personal Accident</w:t>
            </w:r>
          </w:p>
        </w:tc>
        <w:tc>
          <w:tcPr>
            <w:tcW w:w="818" w:type="dxa"/>
            <w:tcBorders>
              <w:top w:val="nil"/>
              <w:left w:val="nil"/>
              <w:bottom w:val="single" w:sz="4" w:space="0" w:color="0137A6"/>
              <w:right w:val="nil"/>
            </w:tcBorders>
            <w:shd w:val="clear" w:color="000000" w:fill="FFFFFF"/>
            <w:noWrap/>
            <w:vAlign w:val="center"/>
            <w:hideMark/>
          </w:tcPr>
          <w:p w14:paraId="50819D0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1.0%</w:t>
            </w:r>
          </w:p>
        </w:tc>
        <w:tc>
          <w:tcPr>
            <w:tcW w:w="818" w:type="dxa"/>
            <w:tcBorders>
              <w:top w:val="nil"/>
              <w:left w:val="nil"/>
              <w:bottom w:val="single" w:sz="4" w:space="0" w:color="0137A6"/>
              <w:right w:val="nil"/>
            </w:tcBorders>
            <w:shd w:val="clear" w:color="000000" w:fill="FFFFFF"/>
            <w:noWrap/>
            <w:vAlign w:val="center"/>
            <w:hideMark/>
          </w:tcPr>
          <w:p w14:paraId="1772D18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821" w:type="dxa"/>
            <w:tcBorders>
              <w:top w:val="nil"/>
              <w:left w:val="nil"/>
              <w:bottom w:val="single" w:sz="4" w:space="0" w:color="0137A6"/>
              <w:right w:val="nil"/>
            </w:tcBorders>
            <w:shd w:val="clear" w:color="000000" w:fill="FFFFFF"/>
            <w:noWrap/>
            <w:vAlign w:val="center"/>
            <w:hideMark/>
          </w:tcPr>
          <w:p w14:paraId="2ADC8DF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818" w:type="dxa"/>
            <w:tcBorders>
              <w:top w:val="nil"/>
              <w:left w:val="nil"/>
              <w:bottom w:val="single" w:sz="4" w:space="0" w:color="0137A6"/>
              <w:right w:val="nil"/>
            </w:tcBorders>
            <w:shd w:val="clear" w:color="auto" w:fill="auto"/>
            <w:noWrap/>
            <w:vAlign w:val="center"/>
            <w:hideMark/>
          </w:tcPr>
          <w:p w14:paraId="6A3F34D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820" w:type="dxa"/>
            <w:tcBorders>
              <w:top w:val="nil"/>
              <w:left w:val="nil"/>
              <w:bottom w:val="single" w:sz="4" w:space="0" w:color="0137A6"/>
              <w:right w:val="single" w:sz="4" w:space="0" w:color="0137A6"/>
            </w:tcBorders>
            <w:shd w:val="clear" w:color="000000" w:fill="F2F2F2"/>
            <w:noWrap/>
            <w:vAlign w:val="center"/>
            <w:hideMark/>
          </w:tcPr>
          <w:p w14:paraId="15DAFC7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720" w:type="dxa"/>
            <w:tcBorders>
              <w:top w:val="nil"/>
              <w:left w:val="nil"/>
              <w:bottom w:val="single" w:sz="4" w:space="0" w:color="0137A6"/>
              <w:right w:val="nil"/>
            </w:tcBorders>
            <w:shd w:val="clear" w:color="000000" w:fill="FFFFFF"/>
            <w:noWrap/>
            <w:vAlign w:val="center"/>
            <w:hideMark/>
          </w:tcPr>
          <w:p w14:paraId="0D142B5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59CF4E5E"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00FE5AF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nil"/>
              <w:left w:val="nil"/>
              <w:bottom w:val="single" w:sz="4" w:space="0" w:color="0137A6"/>
              <w:right w:val="nil"/>
            </w:tcBorders>
            <w:shd w:val="clear" w:color="auto" w:fill="auto"/>
            <w:noWrap/>
            <w:vAlign w:val="center"/>
            <w:hideMark/>
          </w:tcPr>
          <w:p w14:paraId="38F4A85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w:t>
            </w:r>
          </w:p>
        </w:tc>
        <w:tc>
          <w:tcPr>
            <w:tcW w:w="720" w:type="dxa"/>
            <w:tcBorders>
              <w:top w:val="nil"/>
              <w:left w:val="nil"/>
              <w:bottom w:val="single" w:sz="4" w:space="0" w:color="0137A6"/>
              <w:right w:val="single" w:sz="4" w:space="0" w:color="0137A6"/>
            </w:tcBorders>
            <w:shd w:val="clear" w:color="000000" w:fill="F2F2F2"/>
            <w:noWrap/>
            <w:vAlign w:val="center"/>
            <w:hideMark/>
          </w:tcPr>
          <w:p w14:paraId="1CEC1AE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28D105C8"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75D798C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3%</w:t>
            </w:r>
          </w:p>
        </w:tc>
        <w:tc>
          <w:tcPr>
            <w:tcW w:w="720" w:type="dxa"/>
            <w:tcBorders>
              <w:top w:val="nil"/>
              <w:left w:val="nil"/>
              <w:bottom w:val="single" w:sz="4" w:space="0" w:color="0137A6"/>
              <w:right w:val="nil"/>
            </w:tcBorders>
            <w:shd w:val="clear" w:color="000000" w:fill="FFFFFF"/>
            <w:noWrap/>
            <w:vAlign w:val="center"/>
            <w:hideMark/>
          </w:tcPr>
          <w:p w14:paraId="6B0D034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auto" w:fill="auto"/>
            <w:noWrap/>
            <w:vAlign w:val="center"/>
            <w:hideMark/>
          </w:tcPr>
          <w:p w14:paraId="6D44884C"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4" w:type="dxa"/>
            <w:tcBorders>
              <w:top w:val="nil"/>
              <w:left w:val="nil"/>
              <w:bottom w:val="single" w:sz="4" w:space="0" w:color="0137A6"/>
              <w:right w:val="nil"/>
            </w:tcBorders>
            <w:shd w:val="clear" w:color="000000" w:fill="F2F2F2"/>
            <w:noWrap/>
            <w:vAlign w:val="center"/>
            <w:hideMark/>
          </w:tcPr>
          <w:p w14:paraId="792DB80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r>
      <w:tr w:rsidR="005D7ED7" w:rsidRPr="005D7ED7" w14:paraId="65831965" w14:textId="77777777" w:rsidTr="005D7ED7">
        <w:trPr>
          <w:gridAfter w:val="2"/>
          <w:wAfter w:w="554" w:type="dxa"/>
          <w:trHeight w:val="232"/>
        </w:trPr>
        <w:tc>
          <w:tcPr>
            <w:tcW w:w="3063" w:type="dxa"/>
            <w:tcBorders>
              <w:top w:val="nil"/>
              <w:left w:val="nil"/>
              <w:bottom w:val="single" w:sz="4" w:space="0" w:color="0137A6"/>
              <w:right w:val="single" w:sz="4" w:space="0" w:color="0137A6"/>
            </w:tcBorders>
            <w:shd w:val="clear" w:color="000000" w:fill="FFFFFF"/>
            <w:noWrap/>
            <w:vAlign w:val="center"/>
            <w:hideMark/>
          </w:tcPr>
          <w:p w14:paraId="31D7D000"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Theft</w:t>
            </w:r>
          </w:p>
        </w:tc>
        <w:tc>
          <w:tcPr>
            <w:tcW w:w="818" w:type="dxa"/>
            <w:tcBorders>
              <w:top w:val="nil"/>
              <w:left w:val="nil"/>
              <w:bottom w:val="single" w:sz="4" w:space="0" w:color="0137A6"/>
              <w:right w:val="nil"/>
            </w:tcBorders>
            <w:shd w:val="clear" w:color="000000" w:fill="FFFFFF"/>
            <w:noWrap/>
            <w:vAlign w:val="center"/>
            <w:hideMark/>
          </w:tcPr>
          <w:p w14:paraId="3F534AE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0.4%</w:t>
            </w:r>
          </w:p>
        </w:tc>
        <w:tc>
          <w:tcPr>
            <w:tcW w:w="818" w:type="dxa"/>
            <w:tcBorders>
              <w:top w:val="nil"/>
              <w:left w:val="nil"/>
              <w:bottom w:val="single" w:sz="4" w:space="0" w:color="0137A6"/>
              <w:right w:val="nil"/>
            </w:tcBorders>
            <w:shd w:val="clear" w:color="000000" w:fill="FFFFFF"/>
            <w:noWrap/>
            <w:vAlign w:val="center"/>
            <w:hideMark/>
          </w:tcPr>
          <w:p w14:paraId="796D043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0.4%</w:t>
            </w:r>
          </w:p>
        </w:tc>
        <w:tc>
          <w:tcPr>
            <w:tcW w:w="821" w:type="dxa"/>
            <w:tcBorders>
              <w:top w:val="nil"/>
              <w:left w:val="nil"/>
              <w:bottom w:val="single" w:sz="4" w:space="0" w:color="0137A6"/>
              <w:right w:val="nil"/>
            </w:tcBorders>
            <w:shd w:val="clear" w:color="000000" w:fill="FFFFFF"/>
            <w:noWrap/>
            <w:vAlign w:val="center"/>
            <w:hideMark/>
          </w:tcPr>
          <w:p w14:paraId="66468CD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0.4%</w:t>
            </w:r>
          </w:p>
        </w:tc>
        <w:tc>
          <w:tcPr>
            <w:tcW w:w="818" w:type="dxa"/>
            <w:tcBorders>
              <w:top w:val="nil"/>
              <w:left w:val="nil"/>
              <w:bottom w:val="single" w:sz="4" w:space="0" w:color="0137A6"/>
              <w:right w:val="nil"/>
            </w:tcBorders>
            <w:shd w:val="clear" w:color="auto" w:fill="auto"/>
            <w:noWrap/>
            <w:vAlign w:val="center"/>
            <w:hideMark/>
          </w:tcPr>
          <w:p w14:paraId="3B95E10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0.4%</w:t>
            </w:r>
          </w:p>
        </w:tc>
        <w:tc>
          <w:tcPr>
            <w:tcW w:w="820" w:type="dxa"/>
            <w:tcBorders>
              <w:top w:val="nil"/>
              <w:left w:val="nil"/>
              <w:bottom w:val="single" w:sz="4" w:space="0" w:color="0137A6"/>
              <w:right w:val="single" w:sz="4" w:space="0" w:color="0137A6"/>
            </w:tcBorders>
            <w:shd w:val="clear" w:color="000000" w:fill="F2F2F2"/>
            <w:noWrap/>
            <w:vAlign w:val="center"/>
            <w:hideMark/>
          </w:tcPr>
          <w:p w14:paraId="7FE7C4D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0.3%</w:t>
            </w:r>
          </w:p>
        </w:tc>
        <w:tc>
          <w:tcPr>
            <w:tcW w:w="720" w:type="dxa"/>
            <w:tcBorders>
              <w:top w:val="nil"/>
              <w:left w:val="nil"/>
              <w:bottom w:val="single" w:sz="4" w:space="0" w:color="0137A6"/>
              <w:right w:val="nil"/>
            </w:tcBorders>
            <w:shd w:val="clear" w:color="000000" w:fill="FFFFFF"/>
            <w:noWrap/>
            <w:vAlign w:val="center"/>
            <w:hideMark/>
          </w:tcPr>
          <w:p w14:paraId="7976E4A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61300E8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w:t>
            </w:r>
          </w:p>
        </w:tc>
        <w:tc>
          <w:tcPr>
            <w:tcW w:w="720" w:type="dxa"/>
            <w:tcBorders>
              <w:top w:val="nil"/>
              <w:left w:val="nil"/>
              <w:bottom w:val="single" w:sz="4" w:space="0" w:color="0137A6"/>
              <w:right w:val="nil"/>
            </w:tcBorders>
            <w:shd w:val="clear" w:color="000000" w:fill="FFFFFF"/>
            <w:noWrap/>
            <w:vAlign w:val="center"/>
            <w:hideMark/>
          </w:tcPr>
          <w:p w14:paraId="0BAA1BC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auto" w:fill="auto"/>
            <w:noWrap/>
            <w:vAlign w:val="center"/>
            <w:hideMark/>
          </w:tcPr>
          <w:p w14:paraId="17F74BE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single" w:sz="4" w:space="0" w:color="0137A6"/>
            </w:tcBorders>
            <w:shd w:val="clear" w:color="000000" w:fill="F2F2F2"/>
            <w:noWrap/>
            <w:vAlign w:val="center"/>
            <w:hideMark/>
          </w:tcPr>
          <w:p w14:paraId="05278469"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w:t>
            </w:r>
          </w:p>
        </w:tc>
        <w:tc>
          <w:tcPr>
            <w:tcW w:w="720" w:type="dxa"/>
            <w:tcBorders>
              <w:top w:val="nil"/>
              <w:left w:val="nil"/>
              <w:bottom w:val="single" w:sz="4" w:space="0" w:color="0137A6"/>
              <w:right w:val="nil"/>
            </w:tcBorders>
            <w:shd w:val="clear" w:color="000000" w:fill="FFFFFF"/>
            <w:noWrap/>
            <w:vAlign w:val="center"/>
            <w:hideMark/>
          </w:tcPr>
          <w:p w14:paraId="580F590E"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5FD84EAB"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000000" w:fill="FFFFFF"/>
            <w:noWrap/>
            <w:vAlign w:val="center"/>
            <w:hideMark/>
          </w:tcPr>
          <w:p w14:paraId="084ED522"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single" w:sz="4" w:space="0" w:color="0137A6"/>
              <w:right w:val="nil"/>
            </w:tcBorders>
            <w:shd w:val="clear" w:color="auto" w:fill="auto"/>
            <w:noWrap/>
            <w:vAlign w:val="center"/>
            <w:hideMark/>
          </w:tcPr>
          <w:p w14:paraId="5353391D"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4" w:type="dxa"/>
            <w:tcBorders>
              <w:top w:val="nil"/>
              <w:left w:val="nil"/>
              <w:bottom w:val="single" w:sz="4" w:space="0" w:color="0137A6"/>
              <w:right w:val="nil"/>
            </w:tcBorders>
            <w:shd w:val="clear" w:color="000000" w:fill="F2F2F2"/>
            <w:noWrap/>
            <w:vAlign w:val="center"/>
            <w:hideMark/>
          </w:tcPr>
          <w:p w14:paraId="3AC2FD7B"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r>
      <w:tr w:rsidR="005D7ED7" w:rsidRPr="005D7ED7" w14:paraId="51D1CC50" w14:textId="77777777" w:rsidTr="005D7ED7">
        <w:trPr>
          <w:gridAfter w:val="2"/>
          <w:wAfter w:w="554" w:type="dxa"/>
          <w:trHeight w:val="237"/>
        </w:trPr>
        <w:tc>
          <w:tcPr>
            <w:tcW w:w="3063" w:type="dxa"/>
            <w:tcBorders>
              <w:top w:val="nil"/>
              <w:left w:val="nil"/>
              <w:bottom w:val="nil"/>
              <w:right w:val="single" w:sz="4" w:space="0" w:color="0137A6"/>
            </w:tcBorders>
            <w:shd w:val="clear" w:color="000000" w:fill="FFFFFF"/>
            <w:noWrap/>
            <w:vAlign w:val="center"/>
            <w:hideMark/>
          </w:tcPr>
          <w:p w14:paraId="71721CFE" w14:textId="77777777" w:rsidR="005D7ED7" w:rsidRPr="005D7ED7" w:rsidRDefault="005D7ED7" w:rsidP="005D7ED7">
            <w:pPr>
              <w:widowControl/>
              <w:jc w:val="right"/>
              <w:rPr>
                <w:rFonts w:ascii="Mulish" w:eastAsia="Times New Roman" w:hAnsi="Mulish" w:cs="Calibri"/>
                <w:color w:val="0137A6"/>
                <w:sz w:val="18"/>
                <w:szCs w:val="18"/>
              </w:rPr>
            </w:pPr>
            <w:r w:rsidRPr="005D7ED7">
              <w:rPr>
                <w:rFonts w:ascii="Mulish" w:eastAsia="Times New Roman" w:hAnsi="Mulish" w:cs="Calibri"/>
                <w:color w:val="0137A6"/>
                <w:sz w:val="18"/>
                <w:szCs w:val="18"/>
              </w:rPr>
              <w:t>Workmen's Compensation</w:t>
            </w:r>
          </w:p>
        </w:tc>
        <w:tc>
          <w:tcPr>
            <w:tcW w:w="818" w:type="dxa"/>
            <w:tcBorders>
              <w:top w:val="nil"/>
              <w:left w:val="nil"/>
              <w:bottom w:val="nil"/>
              <w:right w:val="nil"/>
            </w:tcBorders>
            <w:shd w:val="clear" w:color="000000" w:fill="FFFFFF"/>
            <w:noWrap/>
            <w:vAlign w:val="center"/>
            <w:hideMark/>
          </w:tcPr>
          <w:p w14:paraId="41CF2C4B"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0.6%</w:t>
            </w:r>
          </w:p>
        </w:tc>
        <w:tc>
          <w:tcPr>
            <w:tcW w:w="818" w:type="dxa"/>
            <w:tcBorders>
              <w:top w:val="nil"/>
              <w:left w:val="nil"/>
              <w:bottom w:val="nil"/>
              <w:right w:val="nil"/>
            </w:tcBorders>
            <w:shd w:val="clear" w:color="000000" w:fill="FFFFFF"/>
            <w:noWrap/>
            <w:vAlign w:val="center"/>
            <w:hideMark/>
          </w:tcPr>
          <w:p w14:paraId="43E30200"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0.8%</w:t>
            </w:r>
          </w:p>
        </w:tc>
        <w:tc>
          <w:tcPr>
            <w:tcW w:w="821" w:type="dxa"/>
            <w:tcBorders>
              <w:top w:val="nil"/>
              <w:left w:val="nil"/>
              <w:bottom w:val="nil"/>
              <w:right w:val="nil"/>
            </w:tcBorders>
            <w:shd w:val="clear" w:color="000000" w:fill="FFFFFF"/>
            <w:noWrap/>
            <w:vAlign w:val="center"/>
            <w:hideMark/>
          </w:tcPr>
          <w:p w14:paraId="76D0A22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2.3%</w:t>
            </w:r>
          </w:p>
        </w:tc>
        <w:tc>
          <w:tcPr>
            <w:tcW w:w="818" w:type="dxa"/>
            <w:tcBorders>
              <w:top w:val="nil"/>
              <w:left w:val="nil"/>
              <w:bottom w:val="nil"/>
              <w:right w:val="nil"/>
            </w:tcBorders>
            <w:shd w:val="clear" w:color="auto" w:fill="auto"/>
            <w:noWrap/>
            <w:vAlign w:val="center"/>
            <w:hideMark/>
          </w:tcPr>
          <w:p w14:paraId="3CE9781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2.5%</w:t>
            </w:r>
          </w:p>
        </w:tc>
        <w:tc>
          <w:tcPr>
            <w:tcW w:w="820" w:type="dxa"/>
            <w:tcBorders>
              <w:top w:val="nil"/>
              <w:left w:val="nil"/>
              <w:bottom w:val="nil"/>
              <w:right w:val="single" w:sz="4" w:space="0" w:color="0137A6"/>
            </w:tcBorders>
            <w:shd w:val="clear" w:color="000000" w:fill="F2F2F2"/>
            <w:noWrap/>
            <w:vAlign w:val="center"/>
            <w:hideMark/>
          </w:tcPr>
          <w:p w14:paraId="63B05CD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0.8%</w:t>
            </w:r>
          </w:p>
        </w:tc>
        <w:tc>
          <w:tcPr>
            <w:tcW w:w="720" w:type="dxa"/>
            <w:tcBorders>
              <w:top w:val="nil"/>
              <w:left w:val="nil"/>
              <w:bottom w:val="nil"/>
              <w:right w:val="nil"/>
            </w:tcBorders>
            <w:shd w:val="clear" w:color="000000" w:fill="FFFFFF"/>
            <w:noWrap/>
            <w:vAlign w:val="center"/>
            <w:hideMark/>
          </w:tcPr>
          <w:p w14:paraId="7FE7CD6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4%</w:t>
            </w:r>
          </w:p>
        </w:tc>
        <w:tc>
          <w:tcPr>
            <w:tcW w:w="720" w:type="dxa"/>
            <w:tcBorders>
              <w:top w:val="nil"/>
              <w:left w:val="nil"/>
              <w:bottom w:val="nil"/>
              <w:right w:val="nil"/>
            </w:tcBorders>
            <w:shd w:val="clear" w:color="000000" w:fill="FFFFFF"/>
            <w:noWrap/>
            <w:vAlign w:val="center"/>
            <w:hideMark/>
          </w:tcPr>
          <w:p w14:paraId="7ABF9B9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6%</w:t>
            </w:r>
          </w:p>
        </w:tc>
        <w:tc>
          <w:tcPr>
            <w:tcW w:w="720" w:type="dxa"/>
            <w:tcBorders>
              <w:top w:val="nil"/>
              <w:left w:val="nil"/>
              <w:bottom w:val="nil"/>
              <w:right w:val="nil"/>
            </w:tcBorders>
            <w:shd w:val="clear" w:color="000000" w:fill="FFFFFF"/>
            <w:noWrap/>
            <w:vAlign w:val="center"/>
            <w:hideMark/>
          </w:tcPr>
          <w:p w14:paraId="23C0F27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18%</w:t>
            </w:r>
          </w:p>
        </w:tc>
        <w:tc>
          <w:tcPr>
            <w:tcW w:w="720" w:type="dxa"/>
            <w:tcBorders>
              <w:top w:val="nil"/>
              <w:left w:val="nil"/>
              <w:bottom w:val="nil"/>
              <w:right w:val="nil"/>
            </w:tcBorders>
            <w:shd w:val="clear" w:color="auto" w:fill="auto"/>
            <w:noWrap/>
            <w:vAlign w:val="center"/>
            <w:hideMark/>
          </w:tcPr>
          <w:p w14:paraId="3C223D0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18%</w:t>
            </w:r>
          </w:p>
        </w:tc>
        <w:tc>
          <w:tcPr>
            <w:tcW w:w="720" w:type="dxa"/>
            <w:tcBorders>
              <w:top w:val="nil"/>
              <w:left w:val="nil"/>
              <w:bottom w:val="nil"/>
              <w:right w:val="single" w:sz="4" w:space="0" w:color="0137A6"/>
            </w:tcBorders>
            <w:shd w:val="clear" w:color="000000" w:fill="F2F2F2"/>
            <w:noWrap/>
            <w:vAlign w:val="center"/>
            <w:hideMark/>
          </w:tcPr>
          <w:p w14:paraId="088D3807"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7%</w:t>
            </w:r>
          </w:p>
        </w:tc>
        <w:tc>
          <w:tcPr>
            <w:tcW w:w="720" w:type="dxa"/>
            <w:tcBorders>
              <w:top w:val="nil"/>
              <w:left w:val="nil"/>
              <w:bottom w:val="nil"/>
              <w:right w:val="nil"/>
            </w:tcBorders>
            <w:shd w:val="clear" w:color="000000" w:fill="FFFFFF"/>
            <w:noWrap/>
            <w:vAlign w:val="center"/>
            <w:hideMark/>
          </w:tcPr>
          <w:p w14:paraId="2CAB1446"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7%</w:t>
            </w:r>
          </w:p>
        </w:tc>
        <w:tc>
          <w:tcPr>
            <w:tcW w:w="720" w:type="dxa"/>
            <w:tcBorders>
              <w:top w:val="nil"/>
              <w:left w:val="nil"/>
              <w:bottom w:val="nil"/>
              <w:right w:val="nil"/>
            </w:tcBorders>
            <w:shd w:val="clear" w:color="000000" w:fill="FFFFFF"/>
            <w:noWrap/>
            <w:vAlign w:val="center"/>
            <w:hideMark/>
          </w:tcPr>
          <w:p w14:paraId="3A358FF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7%</w:t>
            </w:r>
          </w:p>
        </w:tc>
        <w:tc>
          <w:tcPr>
            <w:tcW w:w="720" w:type="dxa"/>
            <w:tcBorders>
              <w:top w:val="nil"/>
              <w:left w:val="nil"/>
              <w:bottom w:val="nil"/>
              <w:right w:val="nil"/>
            </w:tcBorders>
            <w:shd w:val="clear" w:color="000000" w:fill="FFFFFF"/>
            <w:noWrap/>
            <w:vAlign w:val="center"/>
            <w:hideMark/>
          </w:tcPr>
          <w:p w14:paraId="33E06B44"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11%</w:t>
            </w:r>
          </w:p>
        </w:tc>
        <w:tc>
          <w:tcPr>
            <w:tcW w:w="720" w:type="dxa"/>
            <w:tcBorders>
              <w:top w:val="nil"/>
              <w:left w:val="nil"/>
              <w:bottom w:val="nil"/>
              <w:right w:val="nil"/>
            </w:tcBorders>
            <w:shd w:val="clear" w:color="auto" w:fill="auto"/>
            <w:noWrap/>
            <w:vAlign w:val="center"/>
            <w:hideMark/>
          </w:tcPr>
          <w:p w14:paraId="437FF18F"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11%</w:t>
            </w:r>
          </w:p>
        </w:tc>
        <w:tc>
          <w:tcPr>
            <w:tcW w:w="724" w:type="dxa"/>
            <w:tcBorders>
              <w:top w:val="nil"/>
              <w:left w:val="nil"/>
              <w:bottom w:val="nil"/>
              <w:right w:val="nil"/>
            </w:tcBorders>
            <w:shd w:val="clear" w:color="000000" w:fill="F2F2F2"/>
            <w:noWrap/>
            <w:vAlign w:val="center"/>
            <w:hideMark/>
          </w:tcPr>
          <w:p w14:paraId="1E62DD55" w14:textId="77777777" w:rsidR="005D7ED7" w:rsidRPr="005D7ED7" w:rsidRDefault="005D7ED7" w:rsidP="005D7ED7">
            <w:pPr>
              <w:widowControl/>
              <w:jc w:val="right"/>
              <w:rPr>
                <w:rFonts w:ascii="Mulish" w:eastAsia="Times New Roman" w:hAnsi="Mulish" w:cs="Calibri"/>
                <w:sz w:val="18"/>
                <w:szCs w:val="18"/>
              </w:rPr>
            </w:pPr>
            <w:r w:rsidRPr="005D7ED7">
              <w:rPr>
                <w:rFonts w:ascii="Mulish" w:eastAsia="Times New Roman" w:hAnsi="Mulish" w:cs="Calibri"/>
                <w:sz w:val="18"/>
                <w:szCs w:val="18"/>
              </w:rPr>
              <w:t>10%</w:t>
            </w:r>
          </w:p>
        </w:tc>
      </w:tr>
      <w:tr w:rsidR="005D7ED7" w:rsidRPr="005D7ED7" w14:paraId="6841FC2D" w14:textId="77777777" w:rsidTr="005D7ED7">
        <w:trPr>
          <w:gridAfter w:val="2"/>
          <w:wAfter w:w="554" w:type="dxa"/>
          <w:trHeight w:val="237"/>
        </w:trPr>
        <w:tc>
          <w:tcPr>
            <w:tcW w:w="3063" w:type="dxa"/>
            <w:tcBorders>
              <w:top w:val="single" w:sz="8" w:space="0" w:color="0137A6"/>
              <w:left w:val="nil"/>
              <w:bottom w:val="single" w:sz="8" w:space="0" w:color="0137A6"/>
              <w:right w:val="single" w:sz="4" w:space="0" w:color="0137A6"/>
            </w:tcBorders>
            <w:shd w:val="clear" w:color="000000" w:fill="FFFFFF"/>
            <w:noWrap/>
            <w:vAlign w:val="center"/>
            <w:hideMark/>
          </w:tcPr>
          <w:p w14:paraId="7897E902" w14:textId="77777777" w:rsidR="005D7ED7" w:rsidRPr="005D7ED7" w:rsidRDefault="005D7ED7" w:rsidP="005D7ED7">
            <w:pPr>
              <w:widowControl/>
              <w:jc w:val="right"/>
              <w:rPr>
                <w:rFonts w:ascii="Mulish" w:eastAsia="Times New Roman" w:hAnsi="Mulish" w:cs="Calibri"/>
                <w:b/>
                <w:color w:val="0137A6"/>
                <w:sz w:val="18"/>
                <w:szCs w:val="18"/>
              </w:rPr>
            </w:pPr>
            <w:r w:rsidRPr="005D7ED7">
              <w:rPr>
                <w:rFonts w:ascii="Mulish" w:eastAsia="Times New Roman" w:hAnsi="Mulish" w:cs="Calibri"/>
                <w:b/>
                <w:color w:val="0137A6"/>
                <w:sz w:val="18"/>
                <w:szCs w:val="18"/>
              </w:rPr>
              <w:t>Total</w:t>
            </w:r>
          </w:p>
        </w:tc>
        <w:tc>
          <w:tcPr>
            <w:tcW w:w="818" w:type="dxa"/>
            <w:tcBorders>
              <w:top w:val="single" w:sz="8" w:space="0" w:color="0137A6"/>
              <w:left w:val="nil"/>
              <w:bottom w:val="single" w:sz="8" w:space="0" w:color="0137A6"/>
              <w:right w:val="nil"/>
            </w:tcBorders>
            <w:shd w:val="clear" w:color="000000" w:fill="FFFFFF"/>
            <w:noWrap/>
            <w:vAlign w:val="center"/>
            <w:hideMark/>
          </w:tcPr>
          <w:p w14:paraId="76D2EAA8"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w:t>
            </w:r>
          </w:p>
        </w:tc>
        <w:tc>
          <w:tcPr>
            <w:tcW w:w="818" w:type="dxa"/>
            <w:tcBorders>
              <w:top w:val="single" w:sz="8" w:space="0" w:color="0137A6"/>
              <w:left w:val="nil"/>
              <w:bottom w:val="single" w:sz="8" w:space="0" w:color="0137A6"/>
              <w:right w:val="nil"/>
            </w:tcBorders>
            <w:shd w:val="clear" w:color="000000" w:fill="FFFFFF"/>
            <w:noWrap/>
            <w:vAlign w:val="center"/>
            <w:hideMark/>
          </w:tcPr>
          <w:p w14:paraId="148135D5"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w:t>
            </w:r>
          </w:p>
        </w:tc>
        <w:tc>
          <w:tcPr>
            <w:tcW w:w="821" w:type="dxa"/>
            <w:tcBorders>
              <w:top w:val="single" w:sz="8" w:space="0" w:color="0137A6"/>
              <w:left w:val="nil"/>
              <w:bottom w:val="single" w:sz="8" w:space="0" w:color="0137A6"/>
              <w:right w:val="nil"/>
            </w:tcBorders>
            <w:shd w:val="clear" w:color="000000" w:fill="FFFFFF"/>
            <w:noWrap/>
            <w:vAlign w:val="center"/>
            <w:hideMark/>
          </w:tcPr>
          <w:p w14:paraId="3BFAD72A"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1.4%</w:t>
            </w:r>
          </w:p>
        </w:tc>
        <w:tc>
          <w:tcPr>
            <w:tcW w:w="818" w:type="dxa"/>
            <w:tcBorders>
              <w:top w:val="single" w:sz="8" w:space="0" w:color="0137A6"/>
              <w:left w:val="nil"/>
              <w:bottom w:val="single" w:sz="8" w:space="0" w:color="0137A6"/>
              <w:right w:val="nil"/>
            </w:tcBorders>
            <w:shd w:val="clear" w:color="auto" w:fill="auto"/>
            <w:noWrap/>
            <w:vAlign w:val="center"/>
            <w:hideMark/>
          </w:tcPr>
          <w:p w14:paraId="211D353C"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1.5%</w:t>
            </w:r>
          </w:p>
        </w:tc>
        <w:tc>
          <w:tcPr>
            <w:tcW w:w="820" w:type="dxa"/>
            <w:tcBorders>
              <w:top w:val="single" w:sz="8" w:space="0" w:color="0137A6"/>
              <w:left w:val="nil"/>
              <w:bottom w:val="single" w:sz="8" w:space="0" w:color="0137A6"/>
              <w:right w:val="single" w:sz="4" w:space="0" w:color="0137A6"/>
            </w:tcBorders>
            <w:shd w:val="clear" w:color="000000" w:fill="F2F2F2"/>
            <w:noWrap/>
            <w:vAlign w:val="center"/>
            <w:hideMark/>
          </w:tcPr>
          <w:p w14:paraId="78900381"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1.3%</w:t>
            </w:r>
          </w:p>
        </w:tc>
        <w:tc>
          <w:tcPr>
            <w:tcW w:w="720" w:type="dxa"/>
            <w:tcBorders>
              <w:top w:val="single" w:sz="8" w:space="0" w:color="0137A6"/>
              <w:left w:val="nil"/>
              <w:bottom w:val="single" w:sz="8" w:space="0" w:color="0137A6"/>
              <w:right w:val="nil"/>
            </w:tcBorders>
            <w:shd w:val="clear" w:color="000000" w:fill="FFFFFF"/>
            <w:noWrap/>
            <w:vAlign w:val="center"/>
            <w:hideMark/>
          </w:tcPr>
          <w:p w14:paraId="47E35B5B"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000000" w:fill="FFFFFF"/>
            <w:noWrap/>
            <w:vAlign w:val="center"/>
            <w:hideMark/>
          </w:tcPr>
          <w:p w14:paraId="783496AF"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000000" w:fill="FFFFFF"/>
            <w:noWrap/>
            <w:vAlign w:val="center"/>
            <w:hideMark/>
          </w:tcPr>
          <w:p w14:paraId="1485B59B"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auto" w:fill="auto"/>
            <w:noWrap/>
            <w:vAlign w:val="center"/>
            <w:hideMark/>
          </w:tcPr>
          <w:p w14:paraId="6894C2DD"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single" w:sz="4" w:space="0" w:color="0137A6"/>
            </w:tcBorders>
            <w:shd w:val="clear" w:color="000000" w:fill="F2F2F2"/>
            <w:noWrap/>
            <w:vAlign w:val="center"/>
            <w:hideMark/>
          </w:tcPr>
          <w:p w14:paraId="2E048409"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000000" w:fill="FFFFFF"/>
            <w:noWrap/>
            <w:vAlign w:val="center"/>
            <w:hideMark/>
          </w:tcPr>
          <w:p w14:paraId="7E4A0862"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000000" w:fill="FFFFFF"/>
            <w:noWrap/>
            <w:vAlign w:val="center"/>
            <w:hideMark/>
          </w:tcPr>
          <w:p w14:paraId="7930A3DD"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000000" w:fill="FFFFFF"/>
            <w:noWrap/>
            <w:vAlign w:val="center"/>
            <w:hideMark/>
          </w:tcPr>
          <w:p w14:paraId="5A0B56AF"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0" w:type="dxa"/>
            <w:tcBorders>
              <w:top w:val="single" w:sz="8" w:space="0" w:color="0137A6"/>
              <w:left w:val="nil"/>
              <w:bottom w:val="single" w:sz="8" w:space="0" w:color="0137A6"/>
              <w:right w:val="nil"/>
            </w:tcBorders>
            <w:shd w:val="clear" w:color="auto" w:fill="auto"/>
            <w:noWrap/>
            <w:vAlign w:val="center"/>
            <w:hideMark/>
          </w:tcPr>
          <w:p w14:paraId="00096C18"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c>
          <w:tcPr>
            <w:tcW w:w="724" w:type="dxa"/>
            <w:tcBorders>
              <w:top w:val="single" w:sz="8" w:space="0" w:color="0137A6"/>
              <w:left w:val="nil"/>
              <w:bottom w:val="single" w:sz="8" w:space="0" w:color="0137A6"/>
              <w:right w:val="nil"/>
            </w:tcBorders>
            <w:shd w:val="clear" w:color="000000" w:fill="F2F2F2"/>
            <w:noWrap/>
            <w:vAlign w:val="center"/>
            <w:hideMark/>
          </w:tcPr>
          <w:p w14:paraId="04847325" w14:textId="77777777" w:rsidR="005D7ED7" w:rsidRPr="005D7ED7" w:rsidRDefault="005D7ED7" w:rsidP="005D7ED7">
            <w:pPr>
              <w:widowControl/>
              <w:jc w:val="right"/>
              <w:rPr>
                <w:rFonts w:ascii="Mulish" w:eastAsia="Times New Roman" w:hAnsi="Mulish" w:cs="Calibri"/>
                <w:b/>
                <w:sz w:val="18"/>
                <w:szCs w:val="18"/>
              </w:rPr>
            </w:pPr>
            <w:r w:rsidRPr="005D7ED7">
              <w:rPr>
                <w:rFonts w:ascii="Mulish" w:eastAsia="Times New Roman" w:hAnsi="Mulish" w:cs="Calibri"/>
                <w:b/>
                <w:sz w:val="18"/>
                <w:szCs w:val="18"/>
              </w:rPr>
              <w:t>100%</w:t>
            </w:r>
          </w:p>
        </w:tc>
      </w:tr>
      <w:tr w:rsidR="005D7ED7" w:rsidRPr="005D7ED7" w14:paraId="35D3578D" w14:textId="77777777" w:rsidTr="005D7ED7">
        <w:trPr>
          <w:trHeight w:val="237"/>
        </w:trPr>
        <w:tc>
          <w:tcPr>
            <w:tcW w:w="5524" w:type="dxa"/>
            <w:gridSpan w:val="4"/>
            <w:tcBorders>
              <w:top w:val="nil"/>
              <w:left w:val="nil"/>
              <w:bottom w:val="nil"/>
              <w:right w:val="nil"/>
            </w:tcBorders>
            <w:shd w:val="clear" w:color="000000" w:fill="FFFFFF"/>
            <w:noWrap/>
            <w:vAlign w:val="center"/>
            <w:hideMark/>
          </w:tcPr>
          <w:p w14:paraId="46743883" w14:textId="77777777" w:rsidR="005D7ED7" w:rsidRPr="008C3ECF" w:rsidRDefault="005D7ED7" w:rsidP="005D7ED7">
            <w:pPr>
              <w:widowControl/>
              <w:rPr>
                <w:rFonts w:ascii="Mulish" w:eastAsia="Times New Roman" w:hAnsi="Mulish" w:cs="Calibri"/>
                <w:i/>
                <w:color w:val="0137A6"/>
                <w:sz w:val="14"/>
                <w:szCs w:val="14"/>
              </w:rPr>
            </w:pPr>
            <w:r w:rsidRPr="008C3ECF">
              <w:rPr>
                <w:rFonts w:ascii="Mulish" w:eastAsia="Times New Roman" w:hAnsi="Mulish" w:cs="Calibri"/>
                <w:i/>
                <w:color w:val="0137A6"/>
                <w:sz w:val="14"/>
                <w:szCs w:val="14"/>
              </w:rPr>
              <w:t>*Based on Projected Industry Results</w:t>
            </w:r>
          </w:p>
        </w:tc>
        <w:tc>
          <w:tcPr>
            <w:tcW w:w="818" w:type="dxa"/>
            <w:tcBorders>
              <w:top w:val="nil"/>
              <w:left w:val="nil"/>
              <w:bottom w:val="nil"/>
              <w:right w:val="nil"/>
            </w:tcBorders>
            <w:shd w:val="clear" w:color="000000" w:fill="FFFFFF"/>
            <w:noWrap/>
            <w:vAlign w:val="center"/>
            <w:hideMark/>
          </w:tcPr>
          <w:p w14:paraId="73A8CC02" w14:textId="77777777" w:rsidR="005D7ED7" w:rsidRPr="008C3ECF" w:rsidRDefault="005D7ED7" w:rsidP="005D7ED7">
            <w:pPr>
              <w:widowControl/>
              <w:rPr>
                <w:rFonts w:ascii="Mulish" w:eastAsia="Times New Roman" w:hAnsi="Mulish" w:cs="Calibri"/>
                <w:color w:val="000000"/>
                <w:sz w:val="14"/>
                <w:szCs w:val="14"/>
              </w:rPr>
            </w:pPr>
            <w:r w:rsidRPr="008C3ECF">
              <w:rPr>
                <w:rFonts w:ascii="Mulish" w:eastAsia="Times New Roman" w:hAnsi="Mulish" w:cs="Calibri"/>
                <w:color w:val="000000"/>
                <w:sz w:val="14"/>
                <w:szCs w:val="14"/>
              </w:rPr>
              <w:t> </w:t>
            </w:r>
          </w:p>
        </w:tc>
        <w:tc>
          <w:tcPr>
            <w:tcW w:w="820" w:type="dxa"/>
            <w:tcBorders>
              <w:top w:val="nil"/>
              <w:left w:val="nil"/>
              <w:bottom w:val="nil"/>
              <w:right w:val="nil"/>
            </w:tcBorders>
            <w:shd w:val="clear" w:color="000000" w:fill="FFFFFF"/>
            <w:noWrap/>
            <w:vAlign w:val="center"/>
            <w:hideMark/>
          </w:tcPr>
          <w:p w14:paraId="2DA76170"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0951D125"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22D1288C"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4D0D4DDD"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1270EA4F"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10D99612"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065EDAF4"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00026EC7"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78607B3E"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2864E726"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4" w:type="dxa"/>
            <w:tcBorders>
              <w:top w:val="nil"/>
              <w:left w:val="nil"/>
              <w:bottom w:val="nil"/>
              <w:right w:val="nil"/>
            </w:tcBorders>
            <w:shd w:val="clear" w:color="000000" w:fill="FFFFFF"/>
            <w:noWrap/>
            <w:vAlign w:val="center"/>
            <w:hideMark/>
          </w:tcPr>
          <w:p w14:paraId="4204542D"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244" w:type="dxa"/>
            <w:tcBorders>
              <w:top w:val="nil"/>
              <w:left w:val="nil"/>
              <w:bottom w:val="nil"/>
              <w:right w:val="nil"/>
            </w:tcBorders>
            <w:shd w:val="clear" w:color="000000" w:fill="FFFFFF"/>
            <w:noWrap/>
            <w:vAlign w:val="center"/>
            <w:hideMark/>
          </w:tcPr>
          <w:p w14:paraId="3B1E251B"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303" w:type="dxa"/>
            <w:tcBorders>
              <w:top w:val="nil"/>
              <w:left w:val="nil"/>
              <w:bottom w:val="nil"/>
              <w:right w:val="nil"/>
            </w:tcBorders>
            <w:shd w:val="clear" w:color="000000" w:fill="FFFFFF"/>
            <w:noWrap/>
            <w:vAlign w:val="center"/>
            <w:hideMark/>
          </w:tcPr>
          <w:p w14:paraId="0E823FB9"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r>
      <w:tr w:rsidR="005D7ED7" w:rsidRPr="005D7ED7" w14:paraId="27CFE385" w14:textId="77777777" w:rsidTr="005D7ED7">
        <w:trPr>
          <w:trHeight w:val="211"/>
        </w:trPr>
        <w:tc>
          <w:tcPr>
            <w:tcW w:w="7165" w:type="dxa"/>
            <w:gridSpan w:val="6"/>
            <w:tcBorders>
              <w:top w:val="nil"/>
              <w:left w:val="nil"/>
              <w:bottom w:val="nil"/>
              <w:right w:val="nil"/>
            </w:tcBorders>
            <w:shd w:val="clear" w:color="auto" w:fill="auto"/>
            <w:noWrap/>
            <w:vAlign w:val="bottom"/>
            <w:hideMark/>
          </w:tcPr>
          <w:p w14:paraId="416AB23B" w14:textId="2024D049" w:rsidR="005D7ED7" w:rsidRPr="008C3ECF" w:rsidRDefault="005D7ED7" w:rsidP="005D7ED7">
            <w:pPr>
              <w:widowControl/>
              <w:rPr>
                <w:rFonts w:ascii="Mulish" w:eastAsia="Times New Roman" w:hAnsi="Mulish" w:cs="Calibri"/>
                <w:i/>
                <w:color w:val="0137A6"/>
                <w:sz w:val="14"/>
                <w:szCs w:val="14"/>
              </w:rPr>
            </w:pPr>
            <w:r w:rsidRPr="008C3ECF">
              <w:rPr>
                <w:rFonts w:ascii="Mulish" w:eastAsia="Times New Roman" w:hAnsi="Mulish" w:cs="Calibri"/>
                <w:i/>
                <w:color w:val="0137A6"/>
                <w:sz w:val="14"/>
                <w:szCs w:val="14"/>
              </w:rPr>
              <w:t xml:space="preserve">**Industry results exclude Medical and Motor Commercial PSV Lines of Business </w:t>
            </w:r>
          </w:p>
          <w:p w14:paraId="73A1D08D" w14:textId="4DA8023D" w:rsidR="005D7ED7" w:rsidRPr="008C3ECF" w:rsidRDefault="005D7ED7" w:rsidP="005D7ED7">
            <w:pPr>
              <w:widowControl/>
              <w:rPr>
                <w:rFonts w:ascii="Mulish" w:eastAsia="Times New Roman" w:hAnsi="Mulish" w:cs="Calibri"/>
                <w:color w:val="000000"/>
                <w:sz w:val="14"/>
                <w:szCs w:val="14"/>
              </w:rPr>
            </w:pPr>
            <w:r w:rsidRPr="008C3ECF">
              <w:rPr>
                <w:rFonts w:ascii="Mulish" w:eastAsia="Times New Roman" w:hAnsi="Mulish" w:cs="Calibri"/>
                <w:color w:val="000000"/>
                <w:sz w:val="14"/>
                <w:szCs w:val="14"/>
              </w:rPr>
              <w:t> </w:t>
            </w:r>
          </w:p>
        </w:tc>
        <w:tc>
          <w:tcPr>
            <w:tcW w:w="720" w:type="dxa"/>
            <w:tcBorders>
              <w:top w:val="nil"/>
              <w:left w:val="nil"/>
              <w:bottom w:val="nil"/>
              <w:right w:val="nil"/>
            </w:tcBorders>
            <w:shd w:val="clear" w:color="000000" w:fill="FFFFFF"/>
            <w:noWrap/>
            <w:vAlign w:val="center"/>
            <w:hideMark/>
          </w:tcPr>
          <w:p w14:paraId="21CAA4B0"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761CCA54"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498AE2EA"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70300226"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7CCF4F28"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0" w:type="dxa"/>
            <w:tcBorders>
              <w:top w:val="nil"/>
              <w:left w:val="nil"/>
              <w:bottom w:val="nil"/>
              <w:right w:val="nil"/>
            </w:tcBorders>
            <w:shd w:val="clear" w:color="000000" w:fill="FFFFFF"/>
            <w:noWrap/>
            <w:vAlign w:val="center"/>
            <w:hideMark/>
          </w:tcPr>
          <w:p w14:paraId="381CAC57"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3F0C545B"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0" w:type="dxa"/>
            <w:tcBorders>
              <w:top w:val="nil"/>
              <w:left w:val="nil"/>
              <w:bottom w:val="nil"/>
              <w:right w:val="nil"/>
            </w:tcBorders>
            <w:shd w:val="clear" w:color="000000" w:fill="FFFFFF"/>
            <w:noWrap/>
            <w:vAlign w:val="center"/>
            <w:hideMark/>
          </w:tcPr>
          <w:p w14:paraId="570CFD3A"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725" w:type="dxa"/>
            <w:tcBorders>
              <w:top w:val="nil"/>
              <w:left w:val="nil"/>
              <w:bottom w:val="nil"/>
              <w:right w:val="nil"/>
            </w:tcBorders>
            <w:shd w:val="clear" w:color="000000" w:fill="FFFFFF"/>
            <w:noWrap/>
            <w:vAlign w:val="center"/>
            <w:hideMark/>
          </w:tcPr>
          <w:p w14:paraId="285B6F91" w14:textId="77777777" w:rsidR="005D7ED7" w:rsidRPr="005D7ED7" w:rsidRDefault="005D7ED7" w:rsidP="005D7ED7">
            <w:pPr>
              <w:widowControl/>
              <w:rPr>
                <w:rFonts w:ascii="Mulish" w:eastAsia="Times New Roman" w:hAnsi="Mulish" w:cs="Calibri"/>
                <w:b/>
                <w:color w:val="000000"/>
                <w:sz w:val="18"/>
                <w:szCs w:val="18"/>
              </w:rPr>
            </w:pPr>
            <w:r w:rsidRPr="005D7ED7">
              <w:rPr>
                <w:rFonts w:ascii="Mulish" w:eastAsia="Times New Roman" w:hAnsi="Mulish" w:cs="Calibri"/>
                <w:b/>
                <w:color w:val="000000"/>
                <w:sz w:val="18"/>
                <w:szCs w:val="18"/>
              </w:rPr>
              <w:t> </w:t>
            </w:r>
          </w:p>
        </w:tc>
        <w:tc>
          <w:tcPr>
            <w:tcW w:w="724" w:type="dxa"/>
            <w:tcBorders>
              <w:top w:val="nil"/>
              <w:left w:val="nil"/>
              <w:bottom w:val="nil"/>
              <w:right w:val="nil"/>
            </w:tcBorders>
            <w:shd w:val="clear" w:color="000000" w:fill="FFFFFF"/>
            <w:noWrap/>
            <w:vAlign w:val="center"/>
            <w:hideMark/>
          </w:tcPr>
          <w:p w14:paraId="56D3CAD1" w14:textId="77777777" w:rsidR="005D7ED7" w:rsidRPr="005D7ED7" w:rsidRDefault="005D7ED7" w:rsidP="005D7ED7">
            <w:pPr>
              <w:widowControl/>
              <w:rPr>
                <w:rFonts w:ascii="Mulish" w:eastAsia="Times New Roman" w:hAnsi="Mulish" w:cs="Calibri"/>
                <w:color w:val="000000"/>
                <w:sz w:val="18"/>
                <w:szCs w:val="18"/>
              </w:rPr>
            </w:pPr>
            <w:r w:rsidRPr="005D7ED7">
              <w:rPr>
                <w:rFonts w:ascii="Mulish" w:eastAsia="Times New Roman" w:hAnsi="Mulish" w:cs="Calibri"/>
                <w:color w:val="000000"/>
                <w:sz w:val="18"/>
                <w:szCs w:val="18"/>
              </w:rPr>
              <w:t> </w:t>
            </w:r>
          </w:p>
        </w:tc>
        <w:tc>
          <w:tcPr>
            <w:tcW w:w="239" w:type="dxa"/>
            <w:vAlign w:val="center"/>
            <w:hideMark/>
          </w:tcPr>
          <w:p w14:paraId="16189629" w14:textId="77777777" w:rsidR="005D7ED7" w:rsidRPr="005D7ED7" w:rsidRDefault="005D7ED7" w:rsidP="005D7ED7">
            <w:pPr>
              <w:widowControl/>
              <w:rPr>
                <w:rFonts w:ascii="Times New Roman" w:eastAsia="Times New Roman" w:hAnsi="Times New Roman" w:cs="Times New Roman"/>
                <w:sz w:val="18"/>
                <w:szCs w:val="18"/>
              </w:rPr>
            </w:pPr>
          </w:p>
        </w:tc>
        <w:tc>
          <w:tcPr>
            <w:tcW w:w="303" w:type="dxa"/>
            <w:vAlign w:val="center"/>
            <w:hideMark/>
          </w:tcPr>
          <w:p w14:paraId="48455B64" w14:textId="77777777" w:rsidR="005D7ED7" w:rsidRPr="005D7ED7" w:rsidRDefault="005D7ED7" w:rsidP="005D7ED7">
            <w:pPr>
              <w:widowControl/>
              <w:rPr>
                <w:rFonts w:ascii="Times New Roman" w:eastAsia="Times New Roman" w:hAnsi="Times New Roman" w:cs="Times New Roman"/>
                <w:sz w:val="18"/>
                <w:szCs w:val="18"/>
              </w:rPr>
            </w:pPr>
          </w:p>
        </w:tc>
      </w:tr>
    </w:tbl>
    <w:p w14:paraId="4351F1A3" w14:textId="77777777" w:rsidR="006F6F4D" w:rsidRDefault="00307756" w:rsidP="006F6F4D">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F10651">
        <w:rPr>
          <w:rFonts w:ascii="Mulish" w:hAnsi="Mulish"/>
          <w:sz w:val="18"/>
          <w:szCs w:val="18"/>
        </w:rPr>
        <w:t xml:space="preserve">For the year 2023, the insurer’s market share stood at </w:t>
      </w:r>
      <w:r w:rsidR="00F10651">
        <w:rPr>
          <w:rFonts w:ascii="Mulish" w:hAnsi="Mulish"/>
          <w:b/>
          <w:bCs/>
          <w:sz w:val="18"/>
          <w:szCs w:val="18"/>
        </w:rPr>
        <w:t>1.3</w:t>
      </w:r>
      <w:r w:rsidRPr="00F10651">
        <w:rPr>
          <w:rFonts w:ascii="Mulish" w:hAnsi="Mulish"/>
          <w:b/>
          <w:bCs/>
          <w:sz w:val="18"/>
          <w:szCs w:val="18"/>
        </w:rPr>
        <w:t xml:space="preserve">% </w:t>
      </w:r>
      <w:r w:rsidRPr="00F10651">
        <w:rPr>
          <w:rFonts w:ascii="Mulish" w:hAnsi="Mulish"/>
          <w:sz w:val="18"/>
          <w:szCs w:val="18"/>
        </w:rPr>
        <w:t xml:space="preserve">on an overall basis. This is a slight decrease from the market share of </w:t>
      </w:r>
      <w:r w:rsidR="00F10651">
        <w:rPr>
          <w:rFonts w:ascii="Mulish" w:hAnsi="Mulish"/>
          <w:b/>
          <w:bCs/>
          <w:sz w:val="18"/>
          <w:szCs w:val="18"/>
        </w:rPr>
        <w:t>1.5</w:t>
      </w:r>
      <w:r w:rsidRPr="00F10651">
        <w:rPr>
          <w:rFonts w:ascii="Mulish" w:hAnsi="Mulish"/>
          <w:b/>
          <w:bCs/>
          <w:sz w:val="18"/>
          <w:szCs w:val="18"/>
        </w:rPr>
        <w:t>%</w:t>
      </w:r>
      <w:r w:rsidRPr="00F10651">
        <w:rPr>
          <w:rFonts w:ascii="Mulish" w:hAnsi="Mulish"/>
          <w:sz w:val="18"/>
          <w:szCs w:val="18"/>
        </w:rPr>
        <w:t xml:space="preserve"> in the year 2022.</w:t>
      </w:r>
    </w:p>
    <w:p w14:paraId="0C9B3FE5" w14:textId="2F3BA510" w:rsidR="004B126F" w:rsidRDefault="00B00F34" w:rsidP="004B126F">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6F6F4D">
        <w:rPr>
          <w:rFonts w:ascii="Mulish" w:hAnsi="Mulish"/>
          <w:sz w:val="18"/>
          <w:szCs w:val="18"/>
        </w:rPr>
        <w:t>The lead class</w:t>
      </w:r>
      <w:r w:rsidR="00A955E7" w:rsidRPr="006F6F4D">
        <w:rPr>
          <w:rFonts w:ascii="Mulish" w:hAnsi="Mulish"/>
          <w:sz w:val="18"/>
          <w:szCs w:val="18"/>
        </w:rPr>
        <w:t>es</w:t>
      </w:r>
      <w:r w:rsidRPr="006F6F4D">
        <w:rPr>
          <w:rFonts w:ascii="Mulish" w:hAnsi="Mulish"/>
          <w:sz w:val="18"/>
          <w:szCs w:val="18"/>
        </w:rPr>
        <w:t xml:space="preserve"> for the insurer in terms of premium income are </w:t>
      </w:r>
      <w:r w:rsidR="00B46EB6" w:rsidRPr="006F6F4D">
        <w:rPr>
          <w:rFonts w:ascii="Mulish" w:hAnsi="Mulish"/>
          <w:sz w:val="18"/>
          <w:szCs w:val="18"/>
        </w:rPr>
        <w:t xml:space="preserve">the </w:t>
      </w:r>
      <w:r w:rsidR="00414D7D" w:rsidRPr="006F6F4D">
        <w:rPr>
          <w:rFonts w:ascii="Mulish" w:hAnsi="Mulish"/>
          <w:sz w:val="18"/>
          <w:szCs w:val="18"/>
        </w:rPr>
        <w:t>m</w:t>
      </w:r>
      <w:r w:rsidR="000549BB" w:rsidRPr="006F6F4D">
        <w:rPr>
          <w:rFonts w:ascii="Mulish" w:hAnsi="Mulish"/>
          <w:sz w:val="18"/>
          <w:szCs w:val="18"/>
        </w:rPr>
        <w:t xml:space="preserve">otor </w:t>
      </w:r>
      <w:r w:rsidR="00A955E7" w:rsidRPr="006F6F4D">
        <w:rPr>
          <w:rFonts w:ascii="Mulish" w:hAnsi="Mulish"/>
          <w:sz w:val="18"/>
          <w:szCs w:val="18"/>
        </w:rPr>
        <w:t>classes</w:t>
      </w:r>
      <w:r w:rsidR="00414D7D" w:rsidRPr="006F6F4D">
        <w:rPr>
          <w:rFonts w:ascii="Mulish" w:hAnsi="Mulish"/>
          <w:sz w:val="18"/>
          <w:szCs w:val="18"/>
        </w:rPr>
        <w:t xml:space="preserve"> which made up </w:t>
      </w:r>
      <w:r w:rsidR="00414D7D" w:rsidRPr="006F6F4D">
        <w:rPr>
          <w:rFonts w:ascii="Mulish" w:hAnsi="Mulish"/>
          <w:b/>
          <w:bCs/>
          <w:sz w:val="18"/>
          <w:szCs w:val="18"/>
        </w:rPr>
        <w:t>8</w:t>
      </w:r>
      <w:r w:rsidR="00484764">
        <w:rPr>
          <w:rFonts w:ascii="Mulish" w:hAnsi="Mulish"/>
          <w:b/>
          <w:bCs/>
          <w:sz w:val="18"/>
          <w:szCs w:val="18"/>
        </w:rPr>
        <w:t>1</w:t>
      </w:r>
      <w:r w:rsidR="00414D7D" w:rsidRPr="006F6F4D">
        <w:rPr>
          <w:rFonts w:ascii="Mulish" w:hAnsi="Mulish"/>
          <w:b/>
          <w:bCs/>
          <w:sz w:val="18"/>
          <w:szCs w:val="18"/>
        </w:rPr>
        <w:t xml:space="preserve">% </w:t>
      </w:r>
      <w:r w:rsidR="00414D7D" w:rsidRPr="006F6F4D">
        <w:rPr>
          <w:rFonts w:ascii="Mulish" w:hAnsi="Mulish"/>
          <w:sz w:val="18"/>
          <w:szCs w:val="18"/>
        </w:rPr>
        <w:t>of the total business</w:t>
      </w:r>
      <w:r w:rsidRPr="006F6F4D">
        <w:rPr>
          <w:rFonts w:ascii="Mulish" w:hAnsi="Mulish"/>
          <w:sz w:val="18"/>
          <w:szCs w:val="18"/>
        </w:rPr>
        <w:t>.</w:t>
      </w:r>
      <w:r w:rsidR="0001536E" w:rsidRPr="006F6F4D">
        <w:rPr>
          <w:rFonts w:ascii="Mulish" w:hAnsi="Mulish"/>
          <w:sz w:val="18"/>
          <w:szCs w:val="18"/>
        </w:rPr>
        <w:t xml:space="preserve">  This </w:t>
      </w:r>
      <w:proofErr w:type="gramStart"/>
      <w:r w:rsidR="0001536E" w:rsidRPr="006F6F4D">
        <w:rPr>
          <w:rFonts w:ascii="Mulish" w:hAnsi="Mulish"/>
          <w:sz w:val="18"/>
          <w:szCs w:val="18"/>
        </w:rPr>
        <w:t>is  a</w:t>
      </w:r>
      <w:r w:rsidR="006F6F4D" w:rsidRPr="006F6F4D">
        <w:rPr>
          <w:rFonts w:ascii="Mulish" w:hAnsi="Mulish"/>
          <w:sz w:val="18"/>
          <w:szCs w:val="18"/>
        </w:rPr>
        <w:t>n</w:t>
      </w:r>
      <w:proofErr w:type="gramEnd"/>
      <w:r w:rsidR="006F6F4D" w:rsidRPr="006F6F4D">
        <w:rPr>
          <w:rFonts w:ascii="Mulish" w:hAnsi="Mulish"/>
          <w:sz w:val="18"/>
          <w:szCs w:val="18"/>
        </w:rPr>
        <w:t xml:space="preserve"> increase from </w:t>
      </w:r>
      <w:r w:rsidR="006F6F4D" w:rsidRPr="006F6F4D">
        <w:rPr>
          <w:rFonts w:ascii="Mulish" w:hAnsi="Mulish"/>
          <w:b/>
          <w:bCs/>
          <w:sz w:val="18"/>
          <w:szCs w:val="18"/>
        </w:rPr>
        <w:t>69%</w:t>
      </w:r>
      <w:r w:rsidR="006F6F4D" w:rsidRPr="006F6F4D">
        <w:rPr>
          <w:rFonts w:ascii="Mulish" w:hAnsi="Mulish"/>
          <w:sz w:val="18"/>
          <w:szCs w:val="18"/>
        </w:rPr>
        <w:t xml:space="preserve"> in 202</w:t>
      </w:r>
      <w:r w:rsidR="004B126F">
        <w:rPr>
          <w:rFonts w:ascii="Mulish" w:hAnsi="Mulish"/>
          <w:sz w:val="18"/>
          <w:szCs w:val="18"/>
        </w:rPr>
        <w:t>2.</w:t>
      </w:r>
    </w:p>
    <w:p w14:paraId="29C7995E" w14:textId="2DAF5A2E" w:rsidR="004B126F" w:rsidRDefault="00D9165C" w:rsidP="00D9165C">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D9165C">
        <w:rPr>
          <w:rFonts w:ascii="Mulish" w:hAnsi="Mulish"/>
          <w:sz w:val="18"/>
          <w:szCs w:val="18"/>
        </w:rPr>
        <w:t xml:space="preserve">Motor insurance business is projected to have made up </w:t>
      </w:r>
      <w:r w:rsidRPr="00D9165C">
        <w:rPr>
          <w:rFonts w:ascii="Mulish" w:hAnsi="Mulish"/>
          <w:b/>
          <w:bCs/>
          <w:sz w:val="18"/>
          <w:szCs w:val="18"/>
        </w:rPr>
        <w:t xml:space="preserve">44% </w:t>
      </w:r>
      <w:r w:rsidRPr="00D9165C">
        <w:rPr>
          <w:rFonts w:ascii="Mulish" w:hAnsi="Mulish"/>
          <w:sz w:val="18"/>
          <w:szCs w:val="18"/>
        </w:rPr>
        <w:t xml:space="preserve">of the total insurance industry in Kenya in the year 2023, a slight decrease from </w:t>
      </w:r>
      <w:r w:rsidRPr="00D9165C">
        <w:rPr>
          <w:rFonts w:ascii="Mulish" w:hAnsi="Mulish"/>
          <w:b/>
          <w:bCs/>
          <w:sz w:val="18"/>
          <w:szCs w:val="18"/>
        </w:rPr>
        <w:t xml:space="preserve">49% </w:t>
      </w:r>
      <w:r w:rsidRPr="00D9165C">
        <w:rPr>
          <w:rFonts w:ascii="Mulish" w:hAnsi="Mulish"/>
          <w:sz w:val="18"/>
          <w:szCs w:val="18"/>
        </w:rPr>
        <w:t>in the year 2022.</w:t>
      </w:r>
    </w:p>
    <w:p w14:paraId="3F02EA8E" w14:textId="77777777" w:rsidR="00D9165C" w:rsidRDefault="00D9165C" w:rsidP="00D9165C">
      <w:pPr>
        <w:widowControl/>
        <w:autoSpaceDE w:val="0"/>
        <w:autoSpaceDN w:val="0"/>
        <w:adjustRightInd w:val="0"/>
        <w:spacing w:before="240" w:after="240" w:line="276" w:lineRule="auto"/>
        <w:ind w:left="709"/>
        <w:jc w:val="both"/>
        <w:rPr>
          <w:rFonts w:ascii="Mulish" w:hAnsi="Mulish"/>
          <w:sz w:val="18"/>
          <w:szCs w:val="18"/>
        </w:rPr>
      </w:pPr>
    </w:p>
    <w:p w14:paraId="55EC4A2E" w14:textId="50BD43CD" w:rsidR="00D9165C" w:rsidRPr="004B126F" w:rsidRDefault="00D9165C" w:rsidP="00D9165C">
      <w:pPr>
        <w:widowControl/>
        <w:autoSpaceDE w:val="0"/>
        <w:autoSpaceDN w:val="0"/>
        <w:adjustRightInd w:val="0"/>
        <w:spacing w:before="240" w:after="240" w:line="276" w:lineRule="auto"/>
        <w:ind w:left="709"/>
        <w:jc w:val="both"/>
        <w:rPr>
          <w:rFonts w:ascii="Mulish" w:hAnsi="Mulish"/>
          <w:sz w:val="18"/>
          <w:szCs w:val="18"/>
        </w:rPr>
        <w:sectPr w:rsidR="00D9165C" w:rsidRPr="004B126F" w:rsidSect="009C5642">
          <w:headerReference w:type="default" r:id="rId37"/>
          <w:footerReference w:type="default" r:id="rId38"/>
          <w:pgSz w:w="16838" w:h="11906" w:orient="landscape"/>
          <w:pgMar w:top="850" w:right="850" w:bottom="850" w:left="850" w:header="562" w:footer="562" w:gutter="0"/>
          <w:cols w:space="708"/>
          <w:docGrid w:linePitch="360"/>
        </w:sectPr>
      </w:pPr>
    </w:p>
    <w:p w14:paraId="10A9CC6A" w14:textId="2A558034" w:rsidR="00A47FCE" w:rsidRDefault="00A47FCE">
      <w:pPr>
        <w:widowControl/>
        <w:spacing w:after="160" w:line="259" w:lineRule="auto"/>
        <w:rPr>
          <w:rFonts w:ascii="Mulish" w:eastAsia="Times New Roman" w:hAnsi="Mulish" w:cs="Times New Roman"/>
          <w:sz w:val="18"/>
          <w:szCs w:val="18"/>
          <w:lang w:eastAsia="en-GB"/>
        </w:rPr>
      </w:pPr>
      <w:r w:rsidRPr="001C0E09">
        <w:rPr>
          <w:noProof/>
          <w:color w:val="0137A6"/>
          <w:highlight w:val="yellow"/>
        </w:rPr>
        <w:lastRenderedPageBreak/>
        <mc:AlternateContent>
          <mc:Choice Requires="wpg">
            <w:drawing>
              <wp:anchor distT="0" distB="0" distL="114300" distR="114300" simplePos="0" relativeHeight="251658243" behindDoc="0" locked="0" layoutInCell="1" allowOverlap="1" wp14:anchorId="2D240530" wp14:editId="38AB3525">
                <wp:simplePos x="0" y="0"/>
                <wp:positionH relativeFrom="margin">
                  <wp:posOffset>-97776</wp:posOffset>
                </wp:positionH>
                <wp:positionV relativeFrom="paragraph">
                  <wp:posOffset>180381</wp:posOffset>
                </wp:positionV>
                <wp:extent cx="6858000" cy="1167318"/>
                <wp:effectExtent l="0" t="0" r="19050" b="13970"/>
                <wp:wrapNone/>
                <wp:docPr id="3" name="Group 3"/>
                <wp:cNvGraphicFramePr/>
                <a:graphic xmlns:a="http://schemas.openxmlformats.org/drawingml/2006/main">
                  <a:graphicData uri="http://schemas.microsoft.com/office/word/2010/wordprocessingGroup">
                    <wpg:wgp>
                      <wpg:cNvGrpSpPr/>
                      <wpg:grpSpPr>
                        <a:xfrm>
                          <a:off x="0" y="0"/>
                          <a:ext cx="6858000" cy="1167318"/>
                          <a:chOff x="-1" y="0"/>
                          <a:chExt cx="7025012" cy="376395"/>
                        </a:xfrm>
                      </wpg:grpSpPr>
                      <wps:wsp>
                        <wps:cNvPr id="4" name="Rectangle 4"/>
                        <wps:cNvSpPr/>
                        <wps:spPr>
                          <a:xfrm>
                            <a:off x="-1" y="0"/>
                            <a:ext cx="1489443" cy="9684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C4DCBF" w14:textId="77777777" w:rsidR="00A47FCE" w:rsidRPr="005368F5" w:rsidRDefault="00A47FCE" w:rsidP="00A47FCE">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101530"/>
                            <a:ext cx="7025011" cy="274865"/>
                          </a:xfrm>
                          <a:prstGeom prst="rect">
                            <a:avLst/>
                          </a:prstGeom>
                          <a:noFill/>
                          <a:ln>
                            <a:solidFill>
                              <a:srgbClr val="2F5B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240530" id="Group 3" o:spid="_x0000_s1028" style="position:absolute;margin-left:-7.7pt;margin-top:14.2pt;width:540pt;height:91.9pt;z-index:251658243;mso-position-horizontal-relative:margin;mso-width-relative:margin;mso-height-relative:margin" coordorigin="" coordsize="70250,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RXSQMAAMgKAAAOAAAAZHJzL2Uyb0RvYy54bWzsVstO3DAU3VfqP1jeQx6TeRAR0BQKqoQA&#10;ARVrj+NMIjm2a3vI0K/vtZ2Ep1BL1a7YeOzc9/G9Z7x/uG05umPaNFIUONmNMWKCyrIR6wJ/vznZ&#10;WWBkLBEl4VKwAt8zgw8PPn/a71TOUllLXjKNwIkweacKXFur8igytGYtMbtSMQHCSuqWWDjqdVRq&#10;0oH3lkdpHM+iTupSaUmZMfD1OAjxgfdfVYzai6oyzCJeYMjN+lX7deXW6GCf5GtNVN3QPg3yjixa&#10;0ggIOro6JpagjW5euGobqqWRld2lso1kVTWU+RqgmiR+Vs2plhvla1nn3VqNMAG0z3B6t1t6fneq&#10;1bW61IBEp9aAhT+5WraVbt0vZIm2HrL7ETK2tYjCx9liuohjQJaCLElm80myCKDSGpB3djsJRg+G&#10;tP7am87jdBonaTCdzGeTvamzjIbA0ZN0OgUNYh4wMH+HwXVNFPPQmhwwuNSoKQucYSRIC216BY1D&#10;xJozlLmcXHDQGmEyuQHEXsHoaa0DSEm22MuySah0b7bIPERjoSRX2thTJlvkNgXWEN13E7k7MzZg&#10;Mqi4oEbypjxpOPcHvV4dcY3uiGvxZDJfznoYn6hx8T5LyNKZwmUMRfudvefMOeTiilWAHdxz6lP2&#10;k8vGhAilTNgkiGpSspDnFHrGDx+4Hy383XuHznMF9Y2+eweOFV76DgD1+s6U+cEfjeO3EgvGo4WP&#10;LIUdjdtGSP2aAw5V9ZGD/gBSgMahZLerre+rdGiilSzvode0DERkFD1p4MrPiLGXRAPzwCQBm9oL&#10;WCouuwLLfodRLfXP1747fRgGkGLUAZMV2PzYEM0w4t8EjMlekmWO+vwhm85TOOjHktVjidi0RxI6&#10;CYYWsvNbp2/5sK20bG+BdJcuKoiIoBC7wNTq4XBkA8MCbVO2XHo1oDtF7Jm4VtQ5dzi7lr7Z3hKt&#10;+r63MDDnchhNkj9r/6DrLIVcbqysGj8bDumAa38DQBNhZP85X0xf8oXnMJfSb/EF4Od4M06mk/6/&#10;aOCMwI5wC45Y03m2mD1lxz8mDSEdY0DHhoF+i0XSk+mX11jkgwvezwUfk/+/Jt+/G+C55P9O+qed&#10;e489PnumeHiAHvwCAAD//wMAUEsDBBQABgAIAAAAIQCSSKhV4QAAAAsBAAAPAAAAZHJzL2Rvd25y&#10;ZXYueG1sTI/BasMwDIbvg72D0WC31knWhpLFKaVsO5XB2sHYTY3VJDSWQ+wm6dvPPa0nIenj16d8&#10;PZlWDNS7xrKCeB6BIC6tbrhS8H14n61AOI+ssbVMCq7kYF08PuSYaTvyFw17X4kQwi5DBbX3XSal&#10;K2sy6Oa2Iw67k+0N+tD2ldQ9jiHctDKJolQabDhcqLGjbU3leX8xCj5GHDcv8duwO5+219/D8vNn&#10;F5NSz0/T5hWEp8n/w3DTD+pQBKejvbB2olUwi5eLgCpIVqHegChdpCCOYRInCcgil/c/FH8AAAD/&#10;/wMAUEsBAi0AFAAGAAgAAAAhALaDOJL+AAAA4QEAABMAAAAAAAAAAAAAAAAAAAAAAFtDb250ZW50&#10;X1R5cGVzXS54bWxQSwECLQAUAAYACAAAACEAOP0h/9YAAACUAQAACwAAAAAAAAAAAAAAAAAvAQAA&#10;X3JlbHMvLnJlbHNQSwECLQAUAAYACAAAACEAhtFEV0kDAADICgAADgAAAAAAAAAAAAAAAAAuAgAA&#10;ZHJzL2Uyb0RvYy54bWxQSwECLQAUAAYACAAAACEAkkioVeEAAAALAQAADwAAAAAAAAAAAAAAAACj&#10;BQAAZHJzL2Rvd25yZXYueG1sUEsFBgAAAAAEAAQA8wAAALEGAAAAAA==&#10;">
                <v:rect id="Rectangle 4" o:spid="_x0000_s1029" style="position:absolute;width:14894;height: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6QswwAAANoAAAAPAAAAZHJzL2Rvd25yZXYueG1sRI9BawIx&#10;FITvgv8hPMGbZtVWytYoIgh6a7UI3l43r5vVzUvYxHXtr28KhR6HmfmGWaw6W4uWmlA5VjAZZyCI&#10;C6crLhV8HLejFxAhImusHZOCBwVYLfu9Beba3fmd2kMsRYJwyFGBidHnUobCkMUwdp44eV+usRiT&#10;bEqpG7wnuK3lNMvm0mLFacGgp42h4nq4WQWn79pfZ5++fWujOZ7302dzuZ2VGg669SuISF38D/+1&#10;d1rBE/xeSTdALn8AAAD//wMAUEsBAi0AFAAGAAgAAAAhANvh9svuAAAAhQEAABMAAAAAAAAAAAAA&#10;AAAAAAAAAFtDb250ZW50X1R5cGVzXS54bWxQSwECLQAUAAYACAAAACEAWvQsW78AAAAVAQAACwAA&#10;AAAAAAAAAAAAAAAfAQAAX3JlbHMvLnJlbHNQSwECLQAUAAYACAAAACEAZsOkLMMAAADaAAAADwAA&#10;AAAAAAAAAAAAAAAHAgAAZHJzL2Rvd25yZXYueG1sUEsFBgAAAAADAAMAtwAAAPcCAAAAAA==&#10;" fillcolor="#0137a6" strokecolor="#0137a6" strokeweight="1pt">
                  <v:textbox>
                    <w:txbxContent>
                      <w:p w14:paraId="5BC4DCBF" w14:textId="77777777" w:rsidR="00A47FCE" w:rsidRPr="005368F5" w:rsidRDefault="00A47FCE" w:rsidP="00A47FCE">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v:textbox>
                </v:rect>
                <v:rect id="Rectangle 5" o:spid="_x0000_s1030" style="position:absolute;top:1015;width:70250;height:2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6HwgAAANoAAAAPAAAAZHJzL2Rvd25yZXYueG1sRI9BSwMx&#10;FITvgv8hPMGbzVrqUtemRQShlyq2pXh8bJ6bpZuXkDzb7b83guBxmJlvmMVq9IM6Ucp9YAP3kwoU&#10;cRtsz52B/e71bg4qC7LFITAZuFCG1fL6aoGNDWf+oNNWOlUgnBs04ERio3VuHXnMkxCJi/cVkkcp&#10;MnXaJjwXuB/0tKpq7bHnsuAw0ouj9rj99gbe5FHqzayf1se9TZ8HF99n62jM7c34/ARKaJT/8F97&#10;bQ08wO+VcgP08gcAAP//AwBQSwECLQAUAAYACAAAACEA2+H2y+4AAACFAQAAEwAAAAAAAAAAAAAA&#10;AAAAAAAAW0NvbnRlbnRfVHlwZXNdLnhtbFBLAQItABQABgAIAAAAIQBa9CxbvwAAABUBAAALAAAA&#10;AAAAAAAAAAAAAB8BAABfcmVscy8ucmVsc1BLAQItABQABgAIAAAAIQDnoj6HwgAAANoAAAAPAAAA&#10;AAAAAAAAAAAAAAcCAABkcnMvZG93bnJldi54bWxQSwUGAAAAAAMAAwC3AAAA9gIAAAAA&#10;" filled="f" strokecolor="#2f5ba6" strokeweight="1pt"/>
                <w10:wrap anchorx="margin"/>
              </v:group>
            </w:pict>
          </mc:Fallback>
        </mc:AlternateContent>
      </w:r>
    </w:p>
    <w:p w14:paraId="7B1B3B83" w14:textId="77777777" w:rsidR="00A47FCE" w:rsidRDefault="00A47FCE" w:rsidP="00A47FCE">
      <w:pPr>
        <w:widowControl/>
        <w:autoSpaceDE w:val="0"/>
        <w:autoSpaceDN w:val="0"/>
        <w:adjustRightInd w:val="0"/>
        <w:spacing w:before="240" w:after="240" w:line="276" w:lineRule="auto"/>
        <w:ind w:left="709"/>
        <w:jc w:val="both"/>
        <w:rPr>
          <w:rFonts w:ascii="Mulish" w:hAnsi="Mulish"/>
          <w:sz w:val="18"/>
          <w:szCs w:val="18"/>
        </w:rPr>
      </w:pPr>
    </w:p>
    <w:p w14:paraId="5D13BF78" w14:textId="2A351065" w:rsidR="00A47FCE" w:rsidRPr="001E1E13" w:rsidRDefault="003F6208" w:rsidP="00A47FCE">
      <w:pPr>
        <w:widowControl/>
        <w:numPr>
          <w:ilvl w:val="1"/>
          <w:numId w:val="1"/>
        </w:numPr>
        <w:autoSpaceDE w:val="0"/>
        <w:autoSpaceDN w:val="0"/>
        <w:adjustRightInd w:val="0"/>
        <w:spacing w:before="240" w:after="240" w:line="276" w:lineRule="auto"/>
        <w:ind w:left="709" w:hanging="709"/>
        <w:jc w:val="both"/>
        <w:rPr>
          <w:rFonts w:ascii="Mulish" w:hAnsi="Mulish"/>
          <w:color w:val="0137A6"/>
          <w:sz w:val="18"/>
          <w:szCs w:val="18"/>
        </w:rPr>
      </w:pPr>
      <w:r>
        <w:rPr>
          <w:rFonts w:ascii="Mulish" w:hAnsi="Mulish"/>
          <w:color w:val="0137A6"/>
          <w:sz w:val="18"/>
          <w:szCs w:val="18"/>
        </w:rPr>
        <w:t xml:space="preserve">As at the </w:t>
      </w:r>
      <w:r w:rsidR="006F20E6">
        <w:rPr>
          <w:rFonts w:ascii="Mulish" w:hAnsi="Mulish"/>
          <w:color w:val="0137A6"/>
          <w:sz w:val="18"/>
          <w:szCs w:val="18"/>
        </w:rPr>
        <w:t>Valuation Date</w:t>
      </w:r>
      <w:r w:rsidR="00347CCD">
        <w:rPr>
          <w:rFonts w:ascii="Mulish" w:hAnsi="Mulish"/>
          <w:color w:val="0137A6"/>
          <w:sz w:val="18"/>
          <w:szCs w:val="18"/>
        </w:rPr>
        <w:t xml:space="preserve"> the insurer </w:t>
      </w:r>
      <w:r w:rsidR="00E1360E">
        <w:rPr>
          <w:rFonts w:ascii="Mulish" w:hAnsi="Mulish"/>
          <w:color w:val="0137A6"/>
          <w:sz w:val="18"/>
          <w:szCs w:val="18"/>
        </w:rPr>
        <w:t>is making</w:t>
      </w:r>
      <w:r w:rsidR="00A46B65">
        <w:rPr>
          <w:rFonts w:ascii="Mulish" w:hAnsi="Mulish"/>
          <w:color w:val="0137A6"/>
          <w:sz w:val="18"/>
          <w:szCs w:val="18"/>
        </w:rPr>
        <w:t xml:space="preserve"> </w:t>
      </w:r>
      <w:r w:rsidR="00D925FB">
        <w:rPr>
          <w:rFonts w:ascii="Mulish" w:hAnsi="Mulish"/>
          <w:color w:val="0137A6"/>
          <w:sz w:val="18"/>
          <w:szCs w:val="18"/>
        </w:rPr>
        <w:t xml:space="preserve">efforts to diversify </w:t>
      </w:r>
      <w:r w:rsidR="00925BD8">
        <w:rPr>
          <w:rFonts w:ascii="Mulish" w:hAnsi="Mulish"/>
          <w:color w:val="0137A6"/>
          <w:sz w:val="18"/>
          <w:szCs w:val="18"/>
        </w:rPr>
        <w:t xml:space="preserve">and reduce </w:t>
      </w:r>
      <w:r w:rsidR="007F43B4">
        <w:rPr>
          <w:rFonts w:ascii="Mulish" w:hAnsi="Mulish"/>
          <w:color w:val="0137A6"/>
          <w:sz w:val="18"/>
          <w:szCs w:val="18"/>
        </w:rPr>
        <w:t xml:space="preserve">its </w:t>
      </w:r>
      <w:proofErr w:type="gramStart"/>
      <w:r w:rsidR="00925BD8">
        <w:rPr>
          <w:rFonts w:ascii="Mulish" w:hAnsi="Mulish"/>
          <w:color w:val="0137A6"/>
          <w:sz w:val="18"/>
          <w:szCs w:val="18"/>
        </w:rPr>
        <w:t xml:space="preserve">exposure </w:t>
      </w:r>
      <w:r w:rsidR="007F43B4">
        <w:rPr>
          <w:rFonts w:ascii="Mulish" w:hAnsi="Mulish"/>
          <w:color w:val="0137A6"/>
          <w:sz w:val="18"/>
          <w:szCs w:val="18"/>
        </w:rPr>
        <w:t xml:space="preserve"> to</w:t>
      </w:r>
      <w:proofErr w:type="gramEnd"/>
      <w:r w:rsidR="00925BD8">
        <w:rPr>
          <w:rFonts w:ascii="Mulish" w:hAnsi="Mulish"/>
          <w:color w:val="0137A6"/>
          <w:sz w:val="18"/>
          <w:szCs w:val="18"/>
        </w:rPr>
        <w:t xml:space="preserve"> motor </w:t>
      </w:r>
      <w:r w:rsidR="00EE2B89">
        <w:rPr>
          <w:rFonts w:ascii="Mulish" w:hAnsi="Mulish"/>
          <w:color w:val="0137A6"/>
          <w:sz w:val="18"/>
          <w:szCs w:val="18"/>
        </w:rPr>
        <w:t xml:space="preserve">insurance </w:t>
      </w:r>
      <w:r w:rsidR="009D1B07">
        <w:rPr>
          <w:rFonts w:ascii="Mulish" w:hAnsi="Mulish"/>
          <w:color w:val="0137A6"/>
          <w:sz w:val="18"/>
          <w:szCs w:val="18"/>
        </w:rPr>
        <w:t xml:space="preserve">business. However, the proportion of the Motor book has continued to increase </w:t>
      </w:r>
      <w:r w:rsidR="00612329">
        <w:rPr>
          <w:rFonts w:ascii="Mulish" w:hAnsi="Mulish"/>
          <w:color w:val="0137A6"/>
          <w:sz w:val="18"/>
          <w:szCs w:val="18"/>
        </w:rPr>
        <w:t xml:space="preserve">from </w:t>
      </w:r>
      <w:r w:rsidR="00730082">
        <w:rPr>
          <w:rFonts w:ascii="Mulish" w:hAnsi="Mulish"/>
          <w:color w:val="0137A6"/>
          <w:sz w:val="18"/>
          <w:szCs w:val="18"/>
        </w:rPr>
        <w:t xml:space="preserve">69% </w:t>
      </w:r>
      <w:r w:rsidR="00284AF7">
        <w:rPr>
          <w:rFonts w:ascii="Mulish" w:hAnsi="Mulish"/>
          <w:color w:val="0137A6"/>
          <w:sz w:val="18"/>
          <w:szCs w:val="18"/>
        </w:rPr>
        <w:t>in 2022</w:t>
      </w:r>
      <w:r w:rsidR="00730082">
        <w:rPr>
          <w:rFonts w:ascii="Mulish" w:hAnsi="Mulish"/>
          <w:color w:val="0137A6"/>
          <w:sz w:val="18"/>
          <w:szCs w:val="18"/>
        </w:rPr>
        <w:t xml:space="preserve"> to 81%</w:t>
      </w:r>
      <w:r w:rsidR="00D925FB">
        <w:rPr>
          <w:rFonts w:ascii="Mulish" w:hAnsi="Mulish"/>
          <w:color w:val="0137A6"/>
          <w:sz w:val="18"/>
          <w:szCs w:val="18"/>
        </w:rPr>
        <w:t xml:space="preserve"> </w:t>
      </w:r>
      <w:r w:rsidR="00D14299">
        <w:rPr>
          <w:rFonts w:ascii="Mulish" w:hAnsi="Mulish"/>
          <w:color w:val="0137A6"/>
          <w:sz w:val="18"/>
          <w:szCs w:val="18"/>
        </w:rPr>
        <w:t>in 2023</w:t>
      </w:r>
      <w:r w:rsidR="003524DA">
        <w:rPr>
          <w:rFonts w:ascii="Mulish" w:hAnsi="Mulish"/>
          <w:color w:val="0137A6"/>
          <w:sz w:val="18"/>
          <w:szCs w:val="18"/>
        </w:rPr>
        <w:t xml:space="preserve"> which is</w:t>
      </w:r>
      <w:r w:rsidR="00A47FCE" w:rsidRPr="001E1E13">
        <w:rPr>
          <w:rFonts w:ascii="Mulish" w:hAnsi="Mulish"/>
          <w:color w:val="0137A6"/>
          <w:sz w:val="18"/>
          <w:szCs w:val="18"/>
        </w:rPr>
        <w:t xml:space="preserve"> higher than the industry average</w:t>
      </w:r>
      <w:r w:rsidR="003524DA">
        <w:rPr>
          <w:rFonts w:ascii="Mulish" w:hAnsi="Mulish"/>
          <w:color w:val="0137A6"/>
          <w:sz w:val="18"/>
          <w:szCs w:val="18"/>
        </w:rPr>
        <w:t>.</w:t>
      </w:r>
      <w:r w:rsidR="00A47FCE" w:rsidRPr="001E1E13">
        <w:rPr>
          <w:rFonts w:ascii="Mulish" w:hAnsi="Mulish"/>
          <w:color w:val="0137A6"/>
          <w:sz w:val="18"/>
          <w:szCs w:val="18"/>
        </w:rPr>
        <w:t xml:space="preserve"> </w:t>
      </w:r>
      <w:r w:rsidR="003524DA">
        <w:rPr>
          <w:rFonts w:ascii="Mulish" w:hAnsi="Mulish"/>
          <w:color w:val="0137A6"/>
          <w:sz w:val="18"/>
          <w:szCs w:val="18"/>
        </w:rPr>
        <w:t>W</w:t>
      </w:r>
      <w:r w:rsidR="00A47FCE" w:rsidRPr="001E1E13">
        <w:rPr>
          <w:rFonts w:ascii="Mulish" w:hAnsi="Mulish"/>
          <w:color w:val="0137A6"/>
          <w:sz w:val="18"/>
          <w:szCs w:val="18"/>
        </w:rPr>
        <w:t>e recommend continued efforts by the business to increase exposure to the more profitable non-Motor classes of business.</w:t>
      </w:r>
    </w:p>
    <w:p w14:paraId="4C71AC1D" w14:textId="6291E182" w:rsidR="00A47FCE" w:rsidRDefault="00A47FCE" w:rsidP="00A47FCE">
      <w:pPr>
        <w:pStyle w:val="Heading2"/>
        <w:rPr>
          <w:lang w:eastAsia="en-GB"/>
        </w:rPr>
      </w:pPr>
      <w:bookmarkStart w:id="181" w:name="_Toc162373514"/>
      <w:r>
        <w:rPr>
          <w:lang w:eastAsia="en-GB"/>
        </w:rPr>
        <w:t>Exposure</w:t>
      </w:r>
      <w:bookmarkEnd w:id="181"/>
    </w:p>
    <w:p w14:paraId="5838E82F" w14:textId="1FC0A76B" w:rsidR="005C2759" w:rsidRPr="00902A09" w:rsidRDefault="005C2759" w:rsidP="00306738">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902A09">
        <w:rPr>
          <w:rFonts w:ascii="Mulish" w:eastAsia="Times New Roman" w:hAnsi="Mulish" w:cs="Times New Roman"/>
          <w:sz w:val="18"/>
          <w:szCs w:val="18"/>
          <w:lang w:eastAsia="en-GB"/>
        </w:rPr>
        <w:t xml:space="preserve">This section looks at an analysis of the claims experience of </w:t>
      </w:r>
      <w:r w:rsidR="007F39F4" w:rsidRPr="00902A09">
        <w:rPr>
          <w:rFonts w:ascii="Mulish" w:eastAsia="Times New Roman" w:hAnsi="Mulish" w:cs="Times New Roman"/>
          <w:sz w:val="18"/>
          <w:szCs w:val="18"/>
          <w:lang w:eastAsia="en-GB"/>
        </w:rPr>
        <w:t>Pioneer General</w:t>
      </w:r>
      <w:r w:rsidRPr="00902A09">
        <w:rPr>
          <w:rFonts w:ascii="Mulish" w:eastAsia="Times New Roman" w:hAnsi="Mulish" w:cs="Times New Roman"/>
          <w:sz w:val="18"/>
          <w:szCs w:val="18"/>
          <w:lang w:eastAsia="en-GB"/>
        </w:rPr>
        <w:t>’s insurance business over the past f</w:t>
      </w:r>
      <w:r w:rsidR="00902A09">
        <w:rPr>
          <w:rFonts w:ascii="Mulish" w:eastAsia="Times New Roman" w:hAnsi="Mulish" w:cs="Times New Roman"/>
          <w:sz w:val="18"/>
          <w:szCs w:val="18"/>
          <w:lang w:eastAsia="en-GB"/>
        </w:rPr>
        <w:t>ive</w:t>
      </w:r>
      <w:r w:rsidRPr="00902A09">
        <w:rPr>
          <w:rFonts w:ascii="Mulish" w:eastAsia="Times New Roman" w:hAnsi="Mulish" w:cs="Times New Roman"/>
          <w:sz w:val="18"/>
          <w:szCs w:val="18"/>
          <w:lang w:eastAsia="en-GB"/>
        </w:rPr>
        <w:t xml:space="preserve"> years (</w:t>
      </w:r>
      <w:r w:rsidR="00063C80">
        <w:rPr>
          <w:rFonts w:ascii="Mulish" w:eastAsia="Times New Roman" w:hAnsi="Mulish" w:cs="Times New Roman"/>
          <w:sz w:val="18"/>
          <w:szCs w:val="18"/>
          <w:lang w:eastAsia="en-GB"/>
        </w:rPr>
        <w:t>201</w:t>
      </w:r>
      <w:r w:rsidR="00A47E5E">
        <w:rPr>
          <w:rFonts w:ascii="Mulish" w:eastAsia="Times New Roman" w:hAnsi="Mulish" w:cs="Times New Roman"/>
          <w:sz w:val="18"/>
          <w:szCs w:val="18"/>
          <w:lang w:eastAsia="en-GB"/>
        </w:rPr>
        <w:t>9</w:t>
      </w:r>
      <w:r w:rsidR="00063C80">
        <w:rPr>
          <w:rFonts w:ascii="Mulish" w:eastAsia="Times New Roman" w:hAnsi="Mulish" w:cs="Times New Roman"/>
          <w:sz w:val="18"/>
          <w:szCs w:val="18"/>
          <w:lang w:eastAsia="en-GB"/>
        </w:rPr>
        <w:t xml:space="preserve"> -202</w:t>
      </w:r>
      <w:r w:rsidR="00A47E5E">
        <w:rPr>
          <w:rFonts w:ascii="Mulish" w:eastAsia="Times New Roman" w:hAnsi="Mulish" w:cs="Times New Roman"/>
          <w:sz w:val="18"/>
          <w:szCs w:val="18"/>
          <w:lang w:eastAsia="en-GB"/>
        </w:rPr>
        <w:t>3</w:t>
      </w:r>
      <w:r w:rsidRPr="00902A09">
        <w:rPr>
          <w:rFonts w:ascii="Mulish" w:eastAsia="Times New Roman" w:hAnsi="Mulish" w:cs="Times New Roman"/>
          <w:sz w:val="18"/>
          <w:szCs w:val="18"/>
          <w:lang w:eastAsia="en-GB"/>
        </w:rPr>
        <w:t>) on a class-wise basis.</w:t>
      </w:r>
    </w:p>
    <w:p w14:paraId="1DD2A34A" w14:textId="4F985222" w:rsidR="00C16D2B" w:rsidRPr="00C16D2B" w:rsidRDefault="00C16D2B" w:rsidP="00050694">
      <w:pPr>
        <w:pStyle w:val="Heading3"/>
        <w:rPr>
          <w:rFonts w:eastAsiaTheme="minorHAnsi"/>
          <w:lang w:eastAsia="en-US"/>
        </w:rPr>
      </w:pPr>
      <w:r>
        <w:t>Count of Policies</w:t>
      </w:r>
    </w:p>
    <w:p w14:paraId="4CF5F52B" w14:textId="2334FD91" w:rsidR="00E97878" w:rsidRDefault="00E97878" w:rsidP="00E97878">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507259">
        <w:rPr>
          <w:rFonts w:ascii="Mulish" w:eastAsia="Times New Roman" w:hAnsi="Mulish" w:cs="Times New Roman"/>
          <w:sz w:val="18"/>
          <w:szCs w:val="18"/>
          <w:lang w:eastAsia="en-GB"/>
        </w:rPr>
        <w:t>The table below shows a breakdown of the number of policies underwritten in the years</w:t>
      </w:r>
      <w:r w:rsidR="00063C80">
        <w:rPr>
          <w:rFonts w:ascii="Mulish" w:eastAsia="Times New Roman" w:hAnsi="Mulish" w:cs="Times New Roman"/>
          <w:sz w:val="18"/>
          <w:szCs w:val="18"/>
          <w:lang w:eastAsia="en-GB"/>
        </w:rPr>
        <w:t xml:space="preserve"> 201</w:t>
      </w:r>
      <w:r w:rsidR="00A47E5E">
        <w:rPr>
          <w:rFonts w:ascii="Mulish" w:eastAsia="Times New Roman" w:hAnsi="Mulish" w:cs="Times New Roman"/>
          <w:sz w:val="18"/>
          <w:szCs w:val="18"/>
          <w:lang w:eastAsia="en-GB"/>
        </w:rPr>
        <w:t xml:space="preserve">9 </w:t>
      </w:r>
      <w:r w:rsidR="00063C80">
        <w:rPr>
          <w:rFonts w:ascii="Mulish" w:eastAsia="Times New Roman" w:hAnsi="Mulish" w:cs="Times New Roman"/>
          <w:sz w:val="18"/>
          <w:szCs w:val="18"/>
          <w:lang w:eastAsia="en-GB"/>
        </w:rPr>
        <w:t>- 202</w:t>
      </w:r>
      <w:r w:rsidR="00A47E5E">
        <w:rPr>
          <w:rFonts w:ascii="Mulish" w:eastAsia="Times New Roman" w:hAnsi="Mulish" w:cs="Times New Roman"/>
          <w:sz w:val="18"/>
          <w:szCs w:val="18"/>
          <w:lang w:eastAsia="en-GB"/>
        </w:rPr>
        <w:t>3</w:t>
      </w:r>
      <w:r w:rsidRPr="00507259">
        <w:rPr>
          <w:rFonts w:ascii="Mulish" w:hAnsi="Mulish"/>
          <w:sz w:val="18"/>
          <w:szCs w:val="18"/>
        </w:rPr>
        <w:t>:</w:t>
      </w:r>
    </w:p>
    <w:tbl>
      <w:tblPr>
        <w:tblW w:w="7240" w:type="dxa"/>
        <w:jc w:val="center"/>
        <w:tblLook w:val="04A0" w:firstRow="1" w:lastRow="0" w:firstColumn="1" w:lastColumn="0" w:noHBand="0" w:noVBand="1"/>
      </w:tblPr>
      <w:tblGrid>
        <w:gridCol w:w="3111"/>
        <w:gridCol w:w="837"/>
        <w:gridCol w:w="823"/>
        <w:gridCol w:w="823"/>
        <w:gridCol w:w="823"/>
        <w:gridCol w:w="823"/>
      </w:tblGrid>
      <w:tr w:rsidR="00A47E5E" w:rsidRPr="00A47E5E" w14:paraId="65F5DE16" w14:textId="77777777" w:rsidTr="00A47E5E">
        <w:trPr>
          <w:trHeight w:val="359"/>
          <w:jc w:val="center"/>
        </w:trPr>
        <w:tc>
          <w:tcPr>
            <w:tcW w:w="7240" w:type="dxa"/>
            <w:gridSpan w:val="6"/>
            <w:tcBorders>
              <w:top w:val="nil"/>
              <w:left w:val="nil"/>
              <w:bottom w:val="nil"/>
              <w:right w:val="nil"/>
            </w:tcBorders>
            <w:shd w:val="clear" w:color="000000" w:fill="0137A6"/>
            <w:vAlign w:val="center"/>
            <w:hideMark/>
          </w:tcPr>
          <w:p w14:paraId="1EF63256" w14:textId="77777777" w:rsidR="00A47E5E" w:rsidRPr="00A47E5E" w:rsidRDefault="00A47E5E" w:rsidP="00A47E5E">
            <w:pPr>
              <w:widowControl/>
              <w:jc w:val="center"/>
              <w:rPr>
                <w:rFonts w:ascii="Mulish" w:eastAsia="Times New Roman" w:hAnsi="Mulish" w:cs="Times New Roman"/>
                <w:b/>
                <w:bCs/>
                <w:color w:val="FFFFFF"/>
                <w:sz w:val="18"/>
                <w:szCs w:val="18"/>
                <w:lang w:val="en-US"/>
              </w:rPr>
            </w:pPr>
            <w:r w:rsidRPr="00A47E5E">
              <w:rPr>
                <w:rFonts w:ascii="Mulish" w:eastAsia="Times New Roman" w:hAnsi="Mulish" w:cs="Times New Roman"/>
                <w:b/>
                <w:bCs/>
                <w:color w:val="FFFFFF"/>
                <w:sz w:val="18"/>
                <w:szCs w:val="18"/>
              </w:rPr>
              <w:t>Pioneer General Insurance Limited</w:t>
            </w:r>
          </w:p>
        </w:tc>
      </w:tr>
      <w:tr w:rsidR="00A47E5E" w:rsidRPr="00A47E5E" w14:paraId="102ADA7C" w14:textId="77777777" w:rsidTr="00A47E5E">
        <w:trPr>
          <w:trHeight w:val="283"/>
          <w:jc w:val="center"/>
        </w:trPr>
        <w:tc>
          <w:tcPr>
            <w:tcW w:w="7240" w:type="dxa"/>
            <w:gridSpan w:val="6"/>
            <w:tcBorders>
              <w:top w:val="nil"/>
              <w:left w:val="nil"/>
              <w:bottom w:val="nil"/>
              <w:right w:val="nil"/>
            </w:tcBorders>
            <w:shd w:val="clear" w:color="000000" w:fill="0137A6"/>
            <w:vAlign w:val="center"/>
            <w:hideMark/>
          </w:tcPr>
          <w:p w14:paraId="2455F1D2" w14:textId="77777777" w:rsidR="00A47E5E" w:rsidRPr="00A47E5E" w:rsidRDefault="00A47E5E" w:rsidP="00A47E5E">
            <w:pPr>
              <w:widowControl/>
              <w:jc w:val="center"/>
              <w:rPr>
                <w:rFonts w:ascii="Mulish" w:eastAsia="Times New Roman" w:hAnsi="Mulish" w:cs="Times New Roman"/>
                <w:b/>
                <w:bCs/>
                <w:color w:val="FFFFFF"/>
                <w:sz w:val="18"/>
                <w:szCs w:val="18"/>
                <w:lang w:val="en-US"/>
              </w:rPr>
            </w:pPr>
            <w:r w:rsidRPr="00A47E5E">
              <w:rPr>
                <w:rFonts w:ascii="Mulish" w:eastAsia="Times New Roman" w:hAnsi="Mulish" w:cs="Times New Roman"/>
                <w:b/>
                <w:bCs/>
                <w:color w:val="FFFFFF"/>
                <w:sz w:val="18"/>
                <w:szCs w:val="18"/>
                <w:lang w:val="en-US"/>
              </w:rPr>
              <w:t>Unique Policy Count</w:t>
            </w:r>
          </w:p>
        </w:tc>
      </w:tr>
      <w:tr w:rsidR="00A47E5E" w:rsidRPr="00A47E5E" w14:paraId="4D0CF2AC" w14:textId="77777777" w:rsidTr="00B60F00">
        <w:trPr>
          <w:trHeight w:val="283"/>
          <w:jc w:val="center"/>
        </w:trPr>
        <w:tc>
          <w:tcPr>
            <w:tcW w:w="3111" w:type="dxa"/>
            <w:tcBorders>
              <w:top w:val="nil"/>
              <w:left w:val="nil"/>
              <w:bottom w:val="single" w:sz="4" w:space="0" w:color="0137A6"/>
              <w:right w:val="single" w:sz="4" w:space="0" w:color="0137A6"/>
            </w:tcBorders>
            <w:shd w:val="clear" w:color="000000" w:fill="DDEBF7"/>
            <w:noWrap/>
            <w:vAlign w:val="center"/>
            <w:hideMark/>
          </w:tcPr>
          <w:p w14:paraId="570C8EAD" w14:textId="77777777" w:rsidR="00A47E5E" w:rsidRPr="00A47E5E" w:rsidRDefault="00A47E5E" w:rsidP="00A47E5E">
            <w:pPr>
              <w:widowControl/>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 </w:t>
            </w:r>
          </w:p>
        </w:tc>
        <w:tc>
          <w:tcPr>
            <w:tcW w:w="4129" w:type="dxa"/>
            <w:gridSpan w:val="5"/>
            <w:tcBorders>
              <w:top w:val="nil"/>
              <w:left w:val="single" w:sz="4" w:space="0" w:color="0137A6"/>
              <w:bottom w:val="single" w:sz="4" w:space="0" w:color="0137A6"/>
            </w:tcBorders>
            <w:shd w:val="clear" w:color="000000" w:fill="DDEBF7"/>
            <w:noWrap/>
            <w:vAlign w:val="center"/>
            <w:hideMark/>
          </w:tcPr>
          <w:p w14:paraId="17CA7591" w14:textId="77777777" w:rsidR="00A47E5E" w:rsidRPr="00A47E5E" w:rsidRDefault="00A47E5E" w:rsidP="00A47E5E">
            <w:pPr>
              <w:widowControl/>
              <w:jc w:val="center"/>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lang w:val="en-US"/>
              </w:rPr>
              <w:t>Underwriting Year</w:t>
            </w:r>
          </w:p>
        </w:tc>
      </w:tr>
      <w:tr w:rsidR="00A47E5E" w:rsidRPr="00A47E5E" w14:paraId="20BA67ED" w14:textId="77777777" w:rsidTr="00A47E5E">
        <w:trPr>
          <w:trHeight w:val="283"/>
          <w:jc w:val="center"/>
        </w:trPr>
        <w:tc>
          <w:tcPr>
            <w:tcW w:w="3111" w:type="dxa"/>
            <w:tcBorders>
              <w:top w:val="nil"/>
              <w:left w:val="nil"/>
              <w:bottom w:val="single" w:sz="4" w:space="0" w:color="0137A6"/>
              <w:right w:val="single" w:sz="4" w:space="0" w:color="0137A6"/>
            </w:tcBorders>
            <w:shd w:val="clear" w:color="000000" w:fill="DDEBF7"/>
            <w:noWrap/>
            <w:vAlign w:val="center"/>
            <w:hideMark/>
          </w:tcPr>
          <w:p w14:paraId="04C696C4"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Business Class</w:t>
            </w:r>
          </w:p>
        </w:tc>
        <w:tc>
          <w:tcPr>
            <w:tcW w:w="837" w:type="dxa"/>
            <w:tcBorders>
              <w:top w:val="nil"/>
              <w:left w:val="nil"/>
              <w:bottom w:val="single" w:sz="4" w:space="0" w:color="0137A6"/>
              <w:right w:val="nil"/>
            </w:tcBorders>
            <w:shd w:val="clear" w:color="000000" w:fill="DDEBF7"/>
            <w:noWrap/>
            <w:vAlign w:val="center"/>
            <w:hideMark/>
          </w:tcPr>
          <w:p w14:paraId="51928E5B"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2019</w:t>
            </w:r>
          </w:p>
        </w:tc>
        <w:tc>
          <w:tcPr>
            <w:tcW w:w="823" w:type="dxa"/>
            <w:tcBorders>
              <w:top w:val="nil"/>
              <w:left w:val="nil"/>
              <w:bottom w:val="single" w:sz="4" w:space="0" w:color="0137A6"/>
              <w:right w:val="nil"/>
            </w:tcBorders>
            <w:shd w:val="clear" w:color="000000" w:fill="DDEBF7"/>
            <w:noWrap/>
            <w:vAlign w:val="center"/>
            <w:hideMark/>
          </w:tcPr>
          <w:p w14:paraId="7E6C18E3"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2020</w:t>
            </w:r>
          </w:p>
        </w:tc>
        <w:tc>
          <w:tcPr>
            <w:tcW w:w="823" w:type="dxa"/>
            <w:tcBorders>
              <w:top w:val="nil"/>
              <w:left w:val="nil"/>
              <w:bottom w:val="single" w:sz="4" w:space="0" w:color="0137A6"/>
              <w:right w:val="nil"/>
            </w:tcBorders>
            <w:shd w:val="clear" w:color="000000" w:fill="DDEBF7"/>
            <w:noWrap/>
            <w:vAlign w:val="center"/>
            <w:hideMark/>
          </w:tcPr>
          <w:p w14:paraId="1403C8E2"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2021</w:t>
            </w:r>
          </w:p>
        </w:tc>
        <w:tc>
          <w:tcPr>
            <w:tcW w:w="823" w:type="dxa"/>
            <w:tcBorders>
              <w:top w:val="nil"/>
              <w:left w:val="nil"/>
              <w:bottom w:val="single" w:sz="4" w:space="0" w:color="0137A6"/>
              <w:right w:val="nil"/>
            </w:tcBorders>
            <w:shd w:val="clear" w:color="000000" w:fill="DDEBF7"/>
            <w:noWrap/>
            <w:vAlign w:val="center"/>
            <w:hideMark/>
          </w:tcPr>
          <w:p w14:paraId="703E48DC"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2022</w:t>
            </w:r>
          </w:p>
        </w:tc>
        <w:tc>
          <w:tcPr>
            <w:tcW w:w="823" w:type="dxa"/>
            <w:tcBorders>
              <w:top w:val="nil"/>
              <w:left w:val="nil"/>
              <w:bottom w:val="single" w:sz="4" w:space="0" w:color="0137A6"/>
              <w:right w:val="nil"/>
            </w:tcBorders>
            <w:shd w:val="clear" w:color="000000" w:fill="DDEBF7"/>
            <w:noWrap/>
            <w:vAlign w:val="center"/>
            <w:hideMark/>
          </w:tcPr>
          <w:p w14:paraId="207E1A0F"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2023</w:t>
            </w:r>
          </w:p>
        </w:tc>
      </w:tr>
      <w:tr w:rsidR="00A47E5E" w:rsidRPr="00A47E5E" w14:paraId="34529CC6"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2A31A499"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Engineering</w:t>
            </w:r>
          </w:p>
        </w:tc>
        <w:tc>
          <w:tcPr>
            <w:tcW w:w="837" w:type="dxa"/>
            <w:tcBorders>
              <w:top w:val="nil"/>
              <w:left w:val="nil"/>
              <w:bottom w:val="single" w:sz="4" w:space="0" w:color="0137A6"/>
              <w:right w:val="nil"/>
            </w:tcBorders>
            <w:shd w:val="clear" w:color="auto" w:fill="auto"/>
            <w:noWrap/>
            <w:vAlign w:val="center"/>
            <w:hideMark/>
          </w:tcPr>
          <w:p w14:paraId="4D844F95"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266</w:t>
            </w:r>
          </w:p>
        </w:tc>
        <w:tc>
          <w:tcPr>
            <w:tcW w:w="823" w:type="dxa"/>
            <w:tcBorders>
              <w:top w:val="nil"/>
              <w:left w:val="nil"/>
              <w:bottom w:val="single" w:sz="4" w:space="0" w:color="0137A6"/>
              <w:right w:val="nil"/>
            </w:tcBorders>
            <w:shd w:val="clear" w:color="auto" w:fill="auto"/>
            <w:noWrap/>
            <w:vAlign w:val="center"/>
            <w:hideMark/>
          </w:tcPr>
          <w:p w14:paraId="67EDE456"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247</w:t>
            </w:r>
          </w:p>
        </w:tc>
        <w:tc>
          <w:tcPr>
            <w:tcW w:w="823" w:type="dxa"/>
            <w:tcBorders>
              <w:top w:val="nil"/>
              <w:left w:val="nil"/>
              <w:bottom w:val="single" w:sz="4" w:space="0" w:color="0137A6"/>
              <w:right w:val="nil"/>
            </w:tcBorders>
            <w:shd w:val="clear" w:color="auto" w:fill="auto"/>
            <w:noWrap/>
            <w:vAlign w:val="center"/>
            <w:hideMark/>
          </w:tcPr>
          <w:p w14:paraId="2C5DB5F3"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299</w:t>
            </w:r>
          </w:p>
        </w:tc>
        <w:tc>
          <w:tcPr>
            <w:tcW w:w="823" w:type="dxa"/>
            <w:tcBorders>
              <w:top w:val="nil"/>
              <w:left w:val="nil"/>
              <w:bottom w:val="single" w:sz="4" w:space="0" w:color="0137A6"/>
              <w:right w:val="nil"/>
            </w:tcBorders>
            <w:shd w:val="clear" w:color="000000" w:fill="FFFFFF"/>
            <w:noWrap/>
            <w:vAlign w:val="center"/>
            <w:hideMark/>
          </w:tcPr>
          <w:p w14:paraId="2219E4AD"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324</w:t>
            </w:r>
          </w:p>
        </w:tc>
        <w:tc>
          <w:tcPr>
            <w:tcW w:w="823" w:type="dxa"/>
            <w:tcBorders>
              <w:top w:val="nil"/>
              <w:left w:val="nil"/>
              <w:bottom w:val="single" w:sz="4" w:space="0" w:color="0137A6"/>
              <w:right w:val="nil"/>
            </w:tcBorders>
            <w:shd w:val="clear" w:color="000000" w:fill="F2F2F2"/>
            <w:noWrap/>
            <w:vAlign w:val="center"/>
            <w:hideMark/>
          </w:tcPr>
          <w:p w14:paraId="56667991"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394</w:t>
            </w:r>
          </w:p>
        </w:tc>
      </w:tr>
      <w:tr w:rsidR="00A47E5E" w:rsidRPr="00A47E5E" w14:paraId="5DE1CA78"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60551D63"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Fire Domestic</w:t>
            </w:r>
          </w:p>
        </w:tc>
        <w:tc>
          <w:tcPr>
            <w:tcW w:w="837" w:type="dxa"/>
            <w:tcBorders>
              <w:top w:val="nil"/>
              <w:left w:val="nil"/>
              <w:bottom w:val="single" w:sz="4" w:space="0" w:color="0137A6"/>
              <w:right w:val="nil"/>
            </w:tcBorders>
            <w:shd w:val="clear" w:color="auto" w:fill="auto"/>
            <w:noWrap/>
            <w:vAlign w:val="center"/>
            <w:hideMark/>
          </w:tcPr>
          <w:p w14:paraId="3C55476A"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364</w:t>
            </w:r>
          </w:p>
        </w:tc>
        <w:tc>
          <w:tcPr>
            <w:tcW w:w="823" w:type="dxa"/>
            <w:tcBorders>
              <w:top w:val="nil"/>
              <w:left w:val="nil"/>
              <w:bottom w:val="single" w:sz="4" w:space="0" w:color="0137A6"/>
              <w:right w:val="nil"/>
            </w:tcBorders>
            <w:shd w:val="clear" w:color="auto" w:fill="auto"/>
            <w:noWrap/>
            <w:vAlign w:val="center"/>
            <w:hideMark/>
          </w:tcPr>
          <w:p w14:paraId="2EA18F4A"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550</w:t>
            </w:r>
          </w:p>
        </w:tc>
        <w:tc>
          <w:tcPr>
            <w:tcW w:w="823" w:type="dxa"/>
            <w:tcBorders>
              <w:top w:val="nil"/>
              <w:left w:val="nil"/>
              <w:bottom w:val="single" w:sz="4" w:space="0" w:color="0137A6"/>
              <w:right w:val="nil"/>
            </w:tcBorders>
            <w:shd w:val="clear" w:color="auto" w:fill="auto"/>
            <w:noWrap/>
            <w:vAlign w:val="center"/>
            <w:hideMark/>
          </w:tcPr>
          <w:p w14:paraId="0702E54D"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431</w:t>
            </w:r>
          </w:p>
        </w:tc>
        <w:tc>
          <w:tcPr>
            <w:tcW w:w="823" w:type="dxa"/>
            <w:tcBorders>
              <w:top w:val="nil"/>
              <w:left w:val="nil"/>
              <w:bottom w:val="single" w:sz="4" w:space="0" w:color="0137A6"/>
              <w:right w:val="nil"/>
            </w:tcBorders>
            <w:shd w:val="clear" w:color="000000" w:fill="FFFFFF"/>
            <w:noWrap/>
            <w:vAlign w:val="center"/>
            <w:hideMark/>
          </w:tcPr>
          <w:p w14:paraId="15235F2A"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332</w:t>
            </w:r>
          </w:p>
        </w:tc>
        <w:tc>
          <w:tcPr>
            <w:tcW w:w="823" w:type="dxa"/>
            <w:tcBorders>
              <w:top w:val="nil"/>
              <w:left w:val="nil"/>
              <w:bottom w:val="single" w:sz="4" w:space="0" w:color="0137A6"/>
              <w:right w:val="nil"/>
            </w:tcBorders>
            <w:shd w:val="clear" w:color="000000" w:fill="F2F2F2"/>
            <w:noWrap/>
            <w:vAlign w:val="center"/>
            <w:hideMark/>
          </w:tcPr>
          <w:p w14:paraId="09069DD6"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422</w:t>
            </w:r>
          </w:p>
        </w:tc>
      </w:tr>
      <w:tr w:rsidR="00A47E5E" w:rsidRPr="00A47E5E" w14:paraId="270999D9"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3A21527C"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Fire Industrial</w:t>
            </w:r>
          </w:p>
        </w:tc>
        <w:tc>
          <w:tcPr>
            <w:tcW w:w="837" w:type="dxa"/>
            <w:tcBorders>
              <w:top w:val="nil"/>
              <w:left w:val="nil"/>
              <w:bottom w:val="single" w:sz="4" w:space="0" w:color="0137A6"/>
              <w:right w:val="nil"/>
            </w:tcBorders>
            <w:shd w:val="clear" w:color="auto" w:fill="auto"/>
            <w:noWrap/>
            <w:vAlign w:val="center"/>
            <w:hideMark/>
          </w:tcPr>
          <w:p w14:paraId="2B662050"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572</w:t>
            </w:r>
          </w:p>
        </w:tc>
        <w:tc>
          <w:tcPr>
            <w:tcW w:w="823" w:type="dxa"/>
            <w:tcBorders>
              <w:top w:val="nil"/>
              <w:left w:val="nil"/>
              <w:bottom w:val="single" w:sz="4" w:space="0" w:color="0137A6"/>
              <w:right w:val="nil"/>
            </w:tcBorders>
            <w:shd w:val="clear" w:color="auto" w:fill="auto"/>
            <w:noWrap/>
            <w:vAlign w:val="center"/>
            <w:hideMark/>
          </w:tcPr>
          <w:p w14:paraId="07F2588F"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579</w:t>
            </w:r>
          </w:p>
        </w:tc>
        <w:tc>
          <w:tcPr>
            <w:tcW w:w="823" w:type="dxa"/>
            <w:tcBorders>
              <w:top w:val="nil"/>
              <w:left w:val="nil"/>
              <w:bottom w:val="single" w:sz="4" w:space="0" w:color="0137A6"/>
              <w:right w:val="nil"/>
            </w:tcBorders>
            <w:shd w:val="clear" w:color="auto" w:fill="auto"/>
            <w:noWrap/>
            <w:vAlign w:val="center"/>
            <w:hideMark/>
          </w:tcPr>
          <w:p w14:paraId="773C21F7"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594</w:t>
            </w:r>
          </w:p>
        </w:tc>
        <w:tc>
          <w:tcPr>
            <w:tcW w:w="823" w:type="dxa"/>
            <w:tcBorders>
              <w:top w:val="nil"/>
              <w:left w:val="nil"/>
              <w:bottom w:val="single" w:sz="4" w:space="0" w:color="0137A6"/>
              <w:right w:val="nil"/>
            </w:tcBorders>
            <w:shd w:val="clear" w:color="000000" w:fill="FFFFFF"/>
            <w:noWrap/>
            <w:vAlign w:val="center"/>
            <w:hideMark/>
          </w:tcPr>
          <w:p w14:paraId="58EFED86"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761</w:t>
            </w:r>
          </w:p>
        </w:tc>
        <w:tc>
          <w:tcPr>
            <w:tcW w:w="823" w:type="dxa"/>
            <w:tcBorders>
              <w:top w:val="nil"/>
              <w:left w:val="nil"/>
              <w:bottom w:val="single" w:sz="4" w:space="0" w:color="0137A6"/>
              <w:right w:val="nil"/>
            </w:tcBorders>
            <w:shd w:val="clear" w:color="000000" w:fill="F2F2F2"/>
            <w:noWrap/>
            <w:vAlign w:val="center"/>
            <w:hideMark/>
          </w:tcPr>
          <w:p w14:paraId="077823FF"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862</w:t>
            </w:r>
          </w:p>
        </w:tc>
      </w:tr>
      <w:tr w:rsidR="00A47E5E" w:rsidRPr="00A47E5E" w14:paraId="4901D23E"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365FD3C1"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Liability</w:t>
            </w:r>
          </w:p>
        </w:tc>
        <w:tc>
          <w:tcPr>
            <w:tcW w:w="837" w:type="dxa"/>
            <w:tcBorders>
              <w:top w:val="nil"/>
              <w:left w:val="nil"/>
              <w:bottom w:val="single" w:sz="4" w:space="0" w:color="0137A6"/>
              <w:right w:val="nil"/>
            </w:tcBorders>
            <w:shd w:val="clear" w:color="auto" w:fill="auto"/>
            <w:noWrap/>
            <w:vAlign w:val="center"/>
            <w:hideMark/>
          </w:tcPr>
          <w:p w14:paraId="154B5641"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509</w:t>
            </w:r>
          </w:p>
        </w:tc>
        <w:tc>
          <w:tcPr>
            <w:tcW w:w="823" w:type="dxa"/>
            <w:tcBorders>
              <w:top w:val="nil"/>
              <w:left w:val="nil"/>
              <w:bottom w:val="single" w:sz="4" w:space="0" w:color="0137A6"/>
              <w:right w:val="nil"/>
            </w:tcBorders>
            <w:shd w:val="clear" w:color="auto" w:fill="auto"/>
            <w:noWrap/>
            <w:vAlign w:val="center"/>
            <w:hideMark/>
          </w:tcPr>
          <w:p w14:paraId="0638A581"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503</w:t>
            </w:r>
          </w:p>
        </w:tc>
        <w:tc>
          <w:tcPr>
            <w:tcW w:w="823" w:type="dxa"/>
            <w:tcBorders>
              <w:top w:val="nil"/>
              <w:left w:val="nil"/>
              <w:bottom w:val="single" w:sz="4" w:space="0" w:color="0137A6"/>
              <w:right w:val="nil"/>
            </w:tcBorders>
            <w:shd w:val="clear" w:color="auto" w:fill="auto"/>
            <w:noWrap/>
            <w:vAlign w:val="center"/>
            <w:hideMark/>
          </w:tcPr>
          <w:p w14:paraId="4631E795"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629</w:t>
            </w:r>
          </w:p>
        </w:tc>
        <w:tc>
          <w:tcPr>
            <w:tcW w:w="823" w:type="dxa"/>
            <w:tcBorders>
              <w:top w:val="nil"/>
              <w:left w:val="nil"/>
              <w:bottom w:val="single" w:sz="4" w:space="0" w:color="0137A6"/>
              <w:right w:val="nil"/>
            </w:tcBorders>
            <w:shd w:val="clear" w:color="000000" w:fill="FFFFFF"/>
            <w:noWrap/>
            <w:vAlign w:val="center"/>
            <w:hideMark/>
          </w:tcPr>
          <w:p w14:paraId="038E0EEE"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693</w:t>
            </w:r>
          </w:p>
        </w:tc>
        <w:tc>
          <w:tcPr>
            <w:tcW w:w="823" w:type="dxa"/>
            <w:tcBorders>
              <w:top w:val="nil"/>
              <w:left w:val="nil"/>
              <w:bottom w:val="single" w:sz="4" w:space="0" w:color="0137A6"/>
              <w:right w:val="nil"/>
            </w:tcBorders>
            <w:shd w:val="clear" w:color="000000" w:fill="F2F2F2"/>
            <w:noWrap/>
            <w:vAlign w:val="center"/>
            <w:hideMark/>
          </w:tcPr>
          <w:p w14:paraId="7BDF8518"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791</w:t>
            </w:r>
          </w:p>
        </w:tc>
      </w:tr>
      <w:tr w:rsidR="00A47E5E" w:rsidRPr="00A47E5E" w14:paraId="04037E5F"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65EB7D59"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Marine</w:t>
            </w:r>
          </w:p>
        </w:tc>
        <w:tc>
          <w:tcPr>
            <w:tcW w:w="837" w:type="dxa"/>
            <w:tcBorders>
              <w:top w:val="nil"/>
              <w:left w:val="nil"/>
              <w:bottom w:val="single" w:sz="4" w:space="0" w:color="0137A6"/>
              <w:right w:val="nil"/>
            </w:tcBorders>
            <w:shd w:val="clear" w:color="auto" w:fill="auto"/>
            <w:noWrap/>
            <w:vAlign w:val="center"/>
            <w:hideMark/>
          </w:tcPr>
          <w:p w14:paraId="16349D98"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368</w:t>
            </w:r>
          </w:p>
        </w:tc>
        <w:tc>
          <w:tcPr>
            <w:tcW w:w="823" w:type="dxa"/>
            <w:tcBorders>
              <w:top w:val="nil"/>
              <w:left w:val="nil"/>
              <w:bottom w:val="single" w:sz="4" w:space="0" w:color="0137A6"/>
              <w:right w:val="nil"/>
            </w:tcBorders>
            <w:shd w:val="clear" w:color="auto" w:fill="auto"/>
            <w:noWrap/>
            <w:vAlign w:val="center"/>
            <w:hideMark/>
          </w:tcPr>
          <w:p w14:paraId="7B8E9706"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260</w:t>
            </w:r>
          </w:p>
        </w:tc>
        <w:tc>
          <w:tcPr>
            <w:tcW w:w="823" w:type="dxa"/>
            <w:tcBorders>
              <w:top w:val="nil"/>
              <w:left w:val="nil"/>
              <w:bottom w:val="single" w:sz="4" w:space="0" w:color="0137A6"/>
              <w:right w:val="nil"/>
            </w:tcBorders>
            <w:shd w:val="clear" w:color="auto" w:fill="auto"/>
            <w:noWrap/>
            <w:vAlign w:val="center"/>
            <w:hideMark/>
          </w:tcPr>
          <w:p w14:paraId="2844B3F9"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540</w:t>
            </w:r>
          </w:p>
        </w:tc>
        <w:tc>
          <w:tcPr>
            <w:tcW w:w="823" w:type="dxa"/>
            <w:tcBorders>
              <w:top w:val="nil"/>
              <w:left w:val="nil"/>
              <w:bottom w:val="single" w:sz="4" w:space="0" w:color="0137A6"/>
              <w:right w:val="nil"/>
            </w:tcBorders>
            <w:shd w:val="clear" w:color="000000" w:fill="FFFFFF"/>
            <w:noWrap/>
            <w:vAlign w:val="center"/>
            <w:hideMark/>
          </w:tcPr>
          <w:p w14:paraId="6EB9156C"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335</w:t>
            </w:r>
          </w:p>
        </w:tc>
        <w:tc>
          <w:tcPr>
            <w:tcW w:w="823" w:type="dxa"/>
            <w:tcBorders>
              <w:top w:val="nil"/>
              <w:left w:val="nil"/>
              <w:bottom w:val="single" w:sz="4" w:space="0" w:color="0137A6"/>
              <w:right w:val="nil"/>
            </w:tcBorders>
            <w:shd w:val="clear" w:color="000000" w:fill="F2F2F2"/>
            <w:noWrap/>
            <w:vAlign w:val="center"/>
            <w:hideMark/>
          </w:tcPr>
          <w:p w14:paraId="4D77B264"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310</w:t>
            </w:r>
          </w:p>
        </w:tc>
      </w:tr>
      <w:tr w:rsidR="00A47E5E" w:rsidRPr="00A47E5E" w14:paraId="201529AC"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1513C666"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Miscellaneous</w:t>
            </w:r>
          </w:p>
        </w:tc>
        <w:tc>
          <w:tcPr>
            <w:tcW w:w="837" w:type="dxa"/>
            <w:tcBorders>
              <w:top w:val="nil"/>
              <w:left w:val="nil"/>
              <w:bottom w:val="single" w:sz="4" w:space="0" w:color="0137A6"/>
              <w:right w:val="nil"/>
            </w:tcBorders>
            <w:shd w:val="clear" w:color="auto" w:fill="auto"/>
            <w:noWrap/>
            <w:vAlign w:val="center"/>
            <w:hideMark/>
          </w:tcPr>
          <w:p w14:paraId="32AF0043"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246</w:t>
            </w:r>
          </w:p>
        </w:tc>
        <w:tc>
          <w:tcPr>
            <w:tcW w:w="823" w:type="dxa"/>
            <w:tcBorders>
              <w:top w:val="nil"/>
              <w:left w:val="nil"/>
              <w:bottom w:val="single" w:sz="4" w:space="0" w:color="0137A6"/>
              <w:right w:val="nil"/>
            </w:tcBorders>
            <w:shd w:val="clear" w:color="auto" w:fill="auto"/>
            <w:noWrap/>
            <w:vAlign w:val="center"/>
            <w:hideMark/>
          </w:tcPr>
          <w:p w14:paraId="7EA9CF92"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201</w:t>
            </w:r>
          </w:p>
        </w:tc>
        <w:tc>
          <w:tcPr>
            <w:tcW w:w="823" w:type="dxa"/>
            <w:tcBorders>
              <w:top w:val="nil"/>
              <w:left w:val="nil"/>
              <w:bottom w:val="single" w:sz="4" w:space="0" w:color="0137A6"/>
              <w:right w:val="nil"/>
            </w:tcBorders>
            <w:shd w:val="clear" w:color="auto" w:fill="auto"/>
            <w:noWrap/>
            <w:vAlign w:val="center"/>
            <w:hideMark/>
          </w:tcPr>
          <w:p w14:paraId="538D0DF2"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688</w:t>
            </w:r>
          </w:p>
        </w:tc>
        <w:tc>
          <w:tcPr>
            <w:tcW w:w="823" w:type="dxa"/>
            <w:tcBorders>
              <w:top w:val="nil"/>
              <w:left w:val="nil"/>
              <w:bottom w:val="single" w:sz="4" w:space="0" w:color="0137A6"/>
              <w:right w:val="nil"/>
            </w:tcBorders>
            <w:shd w:val="clear" w:color="000000" w:fill="FFFFFF"/>
            <w:noWrap/>
            <w:vAlign w:val="center"/>
            <w:hideMark/>
          </w:tcPr>
          <w:p w14:paraId="655CEB22"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311</w:t>
            </w:r>
          </w:p>
        </w:tc>
        <w:tc>
          <w:tcPr>
            <w:tcW w:w="823" w:type="dxa"/>
            <w:tcBorders>
              <w:top w:val="nil"/>
              <w:left w:val="nil"/>
              <w:bottom w:val="single" w:sz="4" w:space="0" w:color="0137A6"/>
              <w:right w:val="nil"/>
            </w:tcBorders>
            <w:shd w:val="clear" w:color="000000" w:fill="F2F2F2"/>
            <w:noWrap/>
            <w:vAlign w:val="center"/>
            <w:hideMark/>
          </w:tcPr>
          <w:p w14:paraId="38B5589C"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437</w:t>
            </w:r>
          </w:p>
        </w:tc>
      </w:tr>
      <w:tr w:rsidR="00A47E5E" w:rsidRPr="00A47E5E" w14:paraId="298A0A3A"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66EC6C85"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Motor Commercial</w:t>
            </w:r>
          </w:p>
        </w:tc>
        <w:tc>
          <w:tcPr>
            <w:tcW w:w="837" w:type="dxa"/>
            <w:tcBorders>
              <w:top w:val="nil"/>
              <w:left w:val="nil"/>
              <w:bottom w:val="single" w:sz="4" w:space="0" w:color="0137A6"/>
              <w:right w:val="nil"/>
            </w:tcBorders>
            <w:shd w:val="clear" w:color="auto" w:fill="auto"/>
            <w:noWrap/>
            <w:vAlign w:val="center"/>
            <w:hideMark/>
          </w:tcPr>
          <w:p w14:paraId="170C1DA2"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3,281</w:t>
            </w:r>
          </w:p>
        </w:tc>
        <w:tc>
          <w:tcPr>
            <w:tcW w:w="823" w:type="dxa"/>
            <w:tcBorders>
              <w:top w:val="nil"/>
              <w:left w:val="nil"/>
              <w:bottom w:val="single" w:sz="4" w:space="0" w:color="0137A6"/>
              <w:right w:val="nil"/>
            </w:tcBorders>
            <w:shd w:val="clear" w:color="auto" w:fill="auto"/>
            <w:noWrap/>
            <w:vAlign w:val="center"/>
            <w:hideMark/>
          </w:tcPr>
          <w:p w14:paraId="46D9983B"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3,478</w:t>
            </w:r>
          </w:p>
        </w:tc>
        <w:tc>
          <w:tcPr>
            <w:tcW w:w="823" w:type="dxa"/>
            <w:tcBorders>
              <w:top w:val="nil"/>
              <w:left w:val="nil"/>
              <w:bottom w:val="single" w:sz="4" w:space="0" w:color="0137A6"/>
              <w:right w:val="nil"/>
            </w:tcBorders>
            <w:shd w:val="clear" w:color="auto" w:fill="auto"/>
            <w:noWrap/>
            <w:vAlign w:val="center"/>
            <w:hideMark/>
          </w:tcPr>
          <w:p w14:paraId="24B1FB1C"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5,462</w:t>
            </w:r>
          </w:p>
        </w:tc>
        <w:tc>
          <w:tcPr>
            <w:tcW w:w="823" w:type="dxa"/>
            <w:tcBorders>
              <w:top w:val="nil"/>
              <w:left w:val="nil"/>
              <w:bottom w:val="single" w:sz="4" w:space="0" w:color="0137A6"/>
              <w:right w:val="nil"/>
            </w:tcBorders>
            <w:shd w:val="clear" w:color="000000" w:fill="FFFFFF"/>
            <w:noWrap/>
            <w:vAlign w:val="center"/>
            <w:hideMark/>
          </w:tcPr>
          <w:p w14:paraId="5AFB1552"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6,454</w:t>
            </w:r>
          </w:p>
        </w:tc>
        <w:tc>
          <w:tcPr>
            <w:tcW w:w="823" w:type="dxa"/>
            <w:tcBorders>
              <w:top w:val="nil"/>
              <w:left w:val="nil"/>
              <w:bottom w:val="single" w:sz="4" w:space="0" w:color="0137A6"/>
              <w:right w:val="nil"/>
            </w:tcBorders>
            <w:shd w:val="clear" w:color="000000" w:fill="F2F2F2"/>
            <w:noWrap/>
            <w:vAlign w:val="center"/>
            <w:hideMark/>
          </w:tcPr>
          <w:p w14:paraId="6D6DD4CF" w14:textId="771C4F5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7</w:t>
            </w:r>
            <w:r w:rsidR="00A72FC6">
              <w:rPr>
                <w:rFonts w:ascii="Mulish" w:eastAsia="Times New Roman" w:hAnsi="Mulish" w:cs="Times New Roman"/>
                <w:color w:val="000000"/>
                <w:sz w:val="18"/>
                <w:szCs w:val="18"/>
              </w:rPr>
              <w:t>,</w:t>
            </w:r>
            <w:r w:rsidRPr="00A47E5E">
              <w:rPr>
                <w:rFonts w:ascii="Mulish" w:eastAsia="Times New Roman" w:hAnsi="Mulish" w:cs="Times New Roman"/>
                <w:color w:val="000000"/>
                <w:sz w:val="18"/>
                <w:szCs w:val="18"/>
              </w:rPr>
              <w:t>611</w:t>
            </w:r>
          </w:p>
        </w:tc>
      </w:tr>
      <w:tr w:rsidR="00A47E5E" w:rsidRPr="00A47E5E" w14:paraId="3D828A30"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2FB724D2"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Motor Private</w:t>
            </w:r>
          </w:p>
        </w:tc>
        <w:tc>
          <w:tcPr>
            <w:tcW w:w="837" w:type="dxa"/>
            <w:tcBorders>
              <w:top w:val="nil"/>
              <w:left w:val="nil"/>
              <w:bottom w:val="single" w:sz="4" w:space="0" w:color="0137A6"/>
              <w:right w:val="nil"/>
            </w:tcBorders>
            <w:shd w:val="clear" w:color="auto" w:fill="auto"/>
            <w:noWrap/>
            <w:vAlign w:val="center"/>
            <w:hideMark/>
          </w:tcPr>
          <w:p w14:paraId="200C4649"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11,676</w:t>
            </w:r>
          </w:p>
        </w:tc>
        <w:tc>
          <w:tcPr>
            <w:tcW w:w="823" w:type="dxa"/>
            <w:tcBorders>
              <w:top w:val="nil"/>
              <w:left w:val="nil"/>
              <w:bottom w:val="single" w:sz="4" w:space="0" w:color="0137A6"/>
              <w:right w:val="nil"/>
            </w:tcBorders>
            <w:shd w:val="clear" w:color="auto" w:fill="auto"/>
            <w:noWrap/>
            <w:vAlign w:val="center"/>
            <w:hideMark/>
          </w:tcPr>
          <w:p w14:paraId="11F128A0"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14,306</w:t>
            </w:r>
          </w:p>
        </w:tc>
        <w:tc>
          <w:tcPr>
            <w:tcW w:w="823" w:type="dxa"/>
            <w:tcBorders>
              <w:top w:val="nil"/>
              <w:left w:val="nil"/>
              <w:bottom w:val="single" w:sz="4" w:space="0" w:color="0137A6"/>
              <w:right w:val="nil"/>
            </w:tcBorders>
            <w:shd w:val="clear" w:color="auto" w:fill="auto"/>
            <w:noWrap/>
            <w:vAlign w:val="center"/>
            <w:hideMark/>
          </w:tcPr>
          <w:p w14:paraId="6BB04E40"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21,996</w:t>
            </w:r>
          </w:p>
        </w:tc>
        <w:tc>
          <w:tcPr>
            <w:tcW w:w="823" w:type="dxa"/>
            <w:tcBorders>
              <w:top w:val="nil"/>
              <w:left w:val="nil"/>
              <w:bottom w:val="single" w:sz="4" w:space="0" w:color="0137A6"/>
              <w:right w:val="nil"/>
            </w:tcBorders>
            <w:shd w:val="clear" w:color="000000" w:fill="FFFFFF"/>
            <w:noWrap/>
            <w:vAlign w:val="center"/>
            <w:hideMark/>
          </w:tcPr>
          <w:p w14:paraId="65B6DC11"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22,849</w:t>
            </w:r>
          </w:p>
        </w:tc>
        <w:tc>
          <w:tcPr>
            <w:tcW w:w="823" w:type="dxa"/>
            <w:tcBorders>
              <w:top w:val="nil"/>
              <w:left w:val="nil"/>
              <w:bottom w:val="single" w:sz="4" w:space="0" w:color="0137A6"/>
              <w:right w:val="nil"/>
            </w:tcBorders>
            <w:shd w:val="clear" w:color="000000" w:fill="F2F2F2"/>
            <w:noWrap/>
            <w:vAlign w:val="center"/>
            <w:hideMark/>
          </w:tcPr>
          <w:p w14:paraId="33256AE4" w14:textId="141CB4B8"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23</w:t>
            </w:r>
            <w:r w:rsidR="00A72FC6">
              <w:rPr>
                <w:rFonts w:ascii="Mulish" w:eastAsia="Times New Roman" w:hAnsi="Mulish" w:cs="Times New Roman"/>
                <w:color w:val="000000"/>
                <w:sz w:val="18"/>
                <w:szCs w:val="18"/>
              </w:rPr>
              <w:t>,</w:t>
            </w:r>
            <w:r w:rsidRPr="00A47E5E">
              <w:rPr>
                <w:rFonts w:ascii="Mulish" w:eastAsia="Times New Roman" w:hAnsi="Mulish" w:cs="Times New Roman"/>
                <w:color w:val="000000"/>
                <w:sz w:val="18"/>
                <w:szCs w:val="18"/>
              </w:rPr>
              <w:t>305</w:t>
            </w:r>
          </w:p>
        </w:tc>
      </w:tr>
      <w:tr w:rsidR="00A47E5E" w:rsidRPr="00A47E5E" w14:paraId="2D94BDD2" w14:textId="77777777" w:rsidTr="00A47E5E">
        <w:trPr>
          <w:trHeight w:val="275"/>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53FC39B7"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Personal Accident</w:t>
            </w:r>
          </w:p>
        </w:tc>
        <w:tc>
          <w:tcPr>
            <w:tcW w:w="837" w:type="dxa"/>
            <w:tcBorders>
              <w:top w:val="nil"/>
              <w:left w:val="nil"/>
              <w:bottom w:val="single" w:sz="4" w:space="0" w:color="0137A6"/>
              <w:right w:val="nil"/>
            </w:tcBorders>
            <w:shd w:val="clear" w:color="auto" w:fill="auto"/>
            <w:noWrap/>
            <w:vAlign w:val="center"/>
            <w:hideMark/>
          </w:tcPr>
          <w:p w14:paraId="0E3EF900"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1,246</w:t>
            </w:r>
          </w:p>
        </w:tc>
        <w:tc>
          <w:tcPr>
            <w:tcW w:w="823" w:type="dxa"/>
            <w:tcBorders>
              <w:top w:val="nil"/>
              <w:left w:val="nil"/>
              <w:bottom w:val="single" w:sz="4" w:space="0" w:color="0137A6"/>
              <w:right w:val="nil"/>
            </w:tcBorders>
            <w:shd w:val="clear" w:color="auto" w:fill="auto"/>
            <w:noWrap/>
            <w:vAlign w:val="center"/>
            <w:hideMark/>
          </w:tcPr>
          <w:p w14:paraId="20E32E79"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938</w:t>
            </w:r>
          </w:p>
        </w:tc>
        <w:tc>
          <w:tcPr>
            <w:tcW w:w="823" w:type="dxa"/>
            <w:tcBorders>
              <w:top w:val="nil"/>
              <w:left w:val="nil"/>
              <w:bottom w:val="single" w:sz="4" w:space="0" w:color="0137A6"/>
              <w:right w:val="nil"/>
            </w:tcBorders>
            <w:shd w:val="clear" w:color="auto" w:fill="auto"/>
            <w:noWrap/>
            <w:vAlign w:val="center"/>
            <w:hideMark/>
          </w:tcPr>
          <w:p w14:paraId="467A97A5"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949</w:t>
            </w:r>
          </w:p>
        </w:tc>
        <w:tc>
          <w:tcPr>
            <w:tcW w:w="823" w:type="dxa"/>
            <w:tcBorders>
              <w:top w:val="nil"/>
              <w:left w:val="nil"/>
              <w:bottom w:val="single" w:sz="4" w:space="0" w:color="0137A6"/>
              <w:right w:val="nil"/>
            </w:tcBorders>
            <w:shd w:val="clear" w:color="000000" w:fill="FFFFFF"/>
            <w:noWrap/>
            <w:vAlign w:val="center"/>
            <w:hideMark/>
          </w:tcPr>
          <w:p w14:paraId="68187DEA"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1,047</w:t>
            </w:r>
          </w:p>
        </w:tc>
        <w:tc>
          <w:tcPr>
            <w:tcW w:w="823" w:type="dxa"/>
            <w:tcBorders>
              <w:top w:val="nil"/>
              <w:left w:val="nil"/>
              <w:bottom w:val="single" w:sz="4" w:space="0" w:color="0137A6"/>
              <w:right w:val="nil"/>
            </w:tcBorders>
            <w:shd w:val="clear" w:color="000000" w:fill="F2F2F2"/>
            <w:noWrap/>
            <w:vAlign w:val="center"/>
            <w:hideMark/>
          </w:tcPr>
          <w:p w14:paraId="0EA36635" w14:textId="2F434B5C"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w:t>
            </w:r>
            <w:r w:rsidR="00987B19">
              <w:rPr>
                <w:rFonts w:ascii="Mulish" w:eastAsia="Times New Roman" w:hAnsi="Mulish" w:cs="Times New Roman"/>
                <w:color w:val="000000"/>
                <w:sz w:val="18"/>
                <w:szCs w:val="18"/>
              </w:rPr>
              <w:t>,</w:t>
            </w:r>
            <w:r w:rsidRPr="00A47E5E">
              <w:rPr>
                <w:rFonts w:ascii="Mulish" w:eastAsia="Times New Roman" w:hAnsi="Mulish" w:cs="Times New Roman"/>
                <w:color w:val="000000"/>
                <w:sz w:val="18"/>
                <w:szCs w:val="18"/>
              </w:rPr>
              <w:t>328</w:t>
            </w:r>
          </w:p>
        </w:tc>
      </w:tr>
      <w:tr w:rsidR="00A47E5E" w:rsidRPr="00A47E5E" w14:paraId="2FDA845E" w14:textId="77777777" w:rsidTr="00A47E5E">
        <w:trPr>
          <w:trHeight w:val="258"/>
          <w:jc w:val="center"/>
        </w:trPr>
        <w:tc>
          <w:tcPr>
            <w:tcW w:w="3111" w:type="dxa"/>
            <w:tcBorders>
              <w:top w:val="nil"/>
              <w:left w:val="nil"/>
              <w:bottom w:val="single" w:sz="4" w:space="0" w:color="0137A6"/>
              <w:right w:val="single" w:sz="4" w:space="0" w:color="0137A6"/>
            </w:tcBorders>
            <w:shd w:val="clear" w:color="000000" w:fill="FFFFFF"/>
            <w:noWrap/>
            <w:vAlign w:val="center"/>
            <w:hideMark/>
          </w:tcPr>
          <w:p w14:paraId="3E42EE77"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Theft</w:t>
            </w:r>
          </w:p>
        </w:tc>
        <w:tc>
          <w:tcPr>
            <w:tcW w:w="837" w:type="dxa"/>
            <w:tcBorders>
              <w:top w:val="nil"/>
              <w:left w:val="nil"/>
              <w:bottom w:val="single" w:sz="4" w:space="0" w:color="0137A6"/>
              <w:right w:val="nil"/>
            </w:tcBorders>
            <w:shd w:val="clear" w:color="auto" w:fill="auto"/>
            <w:noWrap/>
            <w:vAlign w:val="center"/>
            <w:hideMark/>
          </w:tcPr>
          <w:p w14:paraId="28C32885"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435</w:t>
            </w:r>
          </w:p>
        </w:tc>
        <w:tc>
          <w:tcPr>
            <w:tcW w:w="823" w:type="dxa"/>
            <w:tcBorders>
              <w:top w:val="nil"/>
              <w:left w:val="nil"/>
              <w:bottom w:val="single" w:sz="4" w:space="0" w:color="0137A6"/>
              <w:right w:val="nil"/>
            </w:tcBorders>
            <w:shd w:val="clear" w:color="auto" w:fill="auto"/>
            <w:noWrap/>
            <w:vAlign w:val="center"/>
            <w:hideMark/>
          </w:tcPr>
          <w:p w14:paraId="61F62F43"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348</w:t>
            </w:r>
          </w:p>
        </w:tc>
        <w:tc>
          <w:tcPr>
            <w:tcW w:w="823" w:type="dxa"/>
            <w:tcBorders>
              <w:top w:val="nil"/>
              <w:left w:val="nil"/>
              <w:bottom w:val="single" w:sz="4" w:space="0" w:color="0137A6"/>
              <w:right w:val="nil"/>
            </w:tcBorders>
            <w:shd w:val="clear" w:color="auto" w:fill="auto"/>
            <w:noWrap/>
            <w:vAlign w:val="center"/>
            <w:hideMark/>
          </w:tcPr>
          <w:p w14:paraId="3C7FF8FA"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534</w:t>
            </w:r>
          </w:p>
        </w:tc>
        <w:tc>
          <w:tcPr>
            <w:tcW w:w="823" w:type="dxa"/>
            <w:tcBorders>
              <w:top w:val="nil"/>
              <w:left w:val="nil"/>
              <w:bottom w:val="single" w:sz="4" w:space="0" w:color="0137A6"/>
              <w:right w:val="nil"/>
            </w:tcBorders>
            <w:shd w:val="clear" w:color="000000" w:fill="FFFFFF"/>
            <w:noWrap/>
            <w:vAlign w:val="center"/>
            <w:hideMark/>
          </w:tcPr>
          <w:p w14:paraId="147F6E48"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1,107</w:t>
            </w:r>
          </w:p>
        </w:tc>
        <w:tc>
          <w:tcPr>
            <w:tcW w:w="823" w:type="dxa"/>
            <w:tcBorders>
              <w:top w:val="nil"/>
              <w:left w:val="nil"/>
              <w:bottom w:val="single" w:sz="4" w:space="0" w:color="0137A6"/>
              <w:right w:val="nil"/>
            </w:tcBorders>
            <w:shd w:val="clear" w:color="000000" w:fill="F2F2F2"/>
            <w:noWrap/>
            <w:vAlign w:val="center"/>
            <w:hideMark/>
          </w:tcPr>
          <w:p w14:paraId="77B6835D" w14:textId="43AECA49"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1</w:t>
            </w:r>
            <w:r w:rsidR="00987B19">
              <w:rPr>
                <w:rFonts w:ascii="Mulish" w:eastAsia="Times New Roman" w:hAnsi="Mulish" w:cs="Times New Roman"/>
                <w:color w:val="000000"/>
                <w:sz w:val="18"/>
                <w:szCs w:val="18"/>
              </w:rPr>
              <w:t>,</w:t>
            </w:r>
            <w:r w:rsidRPr="00A47E5E">
              <w:rPr>
                <w:rFonts w:ascii="Mulish" w:eastAsia="Times New Roman" w:hAnsi="Mulish" w:cs="Times New Roman"/>
                <w:color w:val="000000"/>
                <w:sz w:val="18"/>
                <w:szCs w:val="18"/>
              </w:rPr>
              <w:t>373</w:t>
            </w:r>
          </w:p>
        </w:tc>
      </w:tr>
      <w:tr w:rsidR="00A47E5E" w:rsidRPr="00A47E5E" w14:paraId="04225D98" w14:textId="77777777" w:rsidTr="00A47E5E">
        <w:trPr>
          <w:trHeight w:val="266"/>
          <w:jc w:val="center"/>
        </w:trPr>
        <w:tc>
          <w:tcPr>
            <w:tcW w:w="3111" w:type="dxa"/>
            <w:tcBorders>
              <w:top w:val="nil"/>
              <w:left w:val="nil"/>
              <w:bottom w:val="single" w:sz="8" w:space="0" w:color="0137A6"/>
              <w:right w:val="single" w:sz="4" w:space="0" w:color="0137A6"/>
            </w:tcBorders>
            <w:shd w:val="clear" w:color="000000" w:fill="FFFFFF"/>
            <w:noWrap/>
            <w:vAlign w:val="center"/>
            <w:hideMark/>
          </w:tcPr>
          <w:p w14:paraId="6D14CE1B" w14:textId="77777777" w:rsidR="00A47E5E" w:rsidRPr="00A47E5E" w:rsidRDefault="00A47E5E" w:rsidP="00A47E5E">
            <w:pPr>
              <w:widowControl/>
              <w:jc w:val="right"/>
              <w:rPr>
                <w:rFonts w:ascii="Mulish" w:eastAsia="Times New Roman" w:hAnsi="Mulish" w:cs="Times New Roman"/>
                <w:color w:val="0137A6"/>
                <w:sz w:val="18"/>
                <w:szCs w:val="18"/>
                <w:lang w:val="en-US"/>
              </w:rPr>
            </w:pPr>
            <w:r w:rsidRPr="00A47E5E">
              <w:rPr>
                <w:rFonts w:ascii="Mulish" w:eastAsia="Times New Roman" w:hAnsi="Mulish" w:cs="Times New Roman"/>
                <w:color w:val="0137A6"/>
                <w:sz w:val="18"/>
                <w:szCs w:val="18"/>
              </w:rPr>
              <w:t>Workmen's Compensation</w:t>
            </w:r>
          </w:p>
        </w:tc>
        <w:tc>
          <w:tcPr>
            <w:tcW w:w="837" w:type="dxa"/>
            <w:tcBorders>
              <w:top w:val="nil"/>
              <w:left w:val="nil"/>
              <w:bottom w:val="single" w:sz="8" w:space="0" w:color="0137A6"/>
              <w:right w:val="nil"/>
            </w:tcBorders>
            <w:shd w:val="clear" w:color="auto" w:fill="auto"/>
            <w:noWrap/>
            <w:vAlign w:val="center"/>
            <w:hideMark/>
          </w:tcPr>
          <w:p w14:paraId="5233D858"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298</w:t>
            </w:r>
          </w:p>
        </w:tc>
        <w:tc>
          <w:tcPr>
            <w:tcW w:w="823" w:type="dxa"/>
            <w:tcBorders>
              <w:top w:val="nil"/>
              <w:left w:val="nil"/>
              <w:bottom w:val="single" w:sz="8" w:space="0" w:color="0137A6"/>
              <w:right w:val="nil"/>
            </w:tcBorders>
            <w:shd w:val="clear" w:color="auto" w:fill="auto"/>
            <w:noWrap/>
            <w:vAlign w:val="center"/>
            <w:hideMark/>
          </w:tcPr>
          <w:p w14:paraId="29FF8F99"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313</w:t>
            </w:r>
          </w:p>
        </w:tc>
        <w:tc>
          <w:tcPr>
            <w:tcW w:w="823" w:type="dxa"/>
            <w:tcBorders>
              <w:top w:val="nil"/>
              <w:left w:val="nil"/>
              <w:bottom w:val="single" w:sz="8" w:space="0" w:color="0137A6"/>
              <w:right w:val="nil"/>
            </w:tcBorders>
            <w:shd w:val="clear" w:color="auto" w:fill="auto"/>
            <w:noWrap/>
            <w:vAlign w:val="center"/>
            <w:hideMark/>
          </w:tcPr>
          <w:p w14:paraId="4C349C13"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402</w:t>
            </w:r>
          </w:p>
        </w:tc>
        <w:tc>
          <w:tcPr>
            <w:tcW w:w="823" w:type="dxa"/>
            <w:tcBorders>
              <w:top w:val="nil"/>
              <w:left w:val="nil"/>
              <w:bottom w:val="single" w:sz="8" w:space="0" w:color="0137A6"/>
              <w:right w:val="nil"/>
            </w:tcBorders>
            <w:shd w:val="clear" w:color="000000" w:fill="FFFFFF"/>
            <w:noWrap/>
            <w:vAlign w:val="center"/>
            <w:hideMark/>
          </w:tcPr>
          <w:p w14:paraId="19546749"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420</w:t>
            </w:r>
          </w:p>
        </w:tc>
        <w:tc>
          <w:tcPr>
            <w:tcW w:w="823" w:type="dxa"/>
            <w:tcBorders>
              <w:top w:val="nil"/>
              <w:left w:val="nil"/>
              <w:bottom w:val="single" w:sz="8" w:space="0" w:color="0137A6"/>
              <w:right w:val="nil"/>
            </w:tcBorders>
            <w:shd w:val="clear" w:color="000000" w:fill="F2F2F2"/>
            <w:noWrap/>
            <w:vAlign w:val="center"/>
            <w:hideMark/>
          </w:tcPr>
          <w:p w14:paraId="560B21F3" w14:textId="77777777" w:rsidR="00A47E5E" w:rsidRPr="00A47E5E" w:rsidRDefault="00A47E5E" w:rsidP="00A47E5E">
            <w:pPr>
              <w:widowControl/>
              <w:jc w:val="right"/>
              <w:rPr>
                <w:rFonts w:ascii="Mulish" w:eastAsia="Times New Roman" w:hAnsi="Mulish" w:cs="Times New Roman"/>
                <w:color w:val="000000"/>
                <w:sz w:val="18"/>
                <w:szCs w:val="18"/>
                <w:lang w:val="en-US"/>
              </w:rPr>
            </w:pPr>
            <w:r w:rsidRPr="00A47E5E">
              <w:rPr>
                <w:rFonts w:ascii="Mulish" w:eastAsia="Times New Roman" w:hAnsi="Mulish" w:cs="Times New Roman"/>
                <w:color w:val="000000"/>
                <w:sz w:val="18"/>
                <w:szCs w:val="18"/>
              </w:rPr>
              <w:t>462</w:t>
            </w:r>
          </w:p>
        </w:tc>
      </w:tr>
      <w:tr w:rsidR="00A47E5E" w:rsidRPr="00A47E5E" w14:paraId="0B1C75A6" w14:textId="77777777" w:rsidTr="00A47E5E">
        <w:trPr>
          <w:trHeight w:val="266"/>
          <w:jc w:val="center"/>
        </w:trPr>
        <w:tc>
          <w:tcPr>
            <w:tcW w:w="3111" w:type="dxa"/>
            <w:tcBorders>
              <w:top w:val="single" w:sz="8" w:space="0" w:color="0137A6"/>
              <w:left w:val="nil"/>
              <w:bottom w:val="single" w:sz="8" w:space="0" w:color="0137A6"/>
              <w:right w:val="single" w:sz="4" w:space="0" w:color="0137A6"/>
            </w:tcBorders>
            <w:shd w:val="clear" w:color="000000" w:fill="FFFFFF"/>
            <w:noWrap/>
            <w:vAlign w:val="center"/>
            <w:hideMark/>
          </w:tcPr>
          <w:p w14:paraId="356D3C6D" w14:textId="77777777" w:rsidR="00A47E5E" w:rsidRPr="00A47E5E" w:rsidRDefault="00A47E5E" w:rsidP="00A47E5E">
            <w:pPr>
              <w:widowControl/>
              <w:jc w:val="right"/>
              <w:rPr>
                <w:rFonts w:ascii="Mulish" w:eastAsia="Times New Roman" w:hAnsi="Mulish" w:cs="Times New Roman"/>
                <w:b/>
                <w:bCs/>
                <w:color w:val="0137A6"/>
                <w:sz w:val="18"/>
                <w:szCs w:val="18"/>
                <w:lang w:val="en-US"/>
              </w:rPr>
            </w:pPr>
            <w:r w:rsidRPr="00A47E5E">
              <w:rPr>
                <w:rFonts w:ascii="Mulish" w:eastAsia="Times New Roman" w:hAnsi="Mulish" w:cs="Times New Roman"/>
                <w:b/>
                <w:bCs/>
                <w:color w:val="0137A6"/>
                <w:sz w:val="18"/>
                <w:szCs w:val="18"/>
              </w:rPr>
              <w:t>TOTAL</w:t>
            </w:r>
          </w:p>
        </w:tc>
        <w:tc>
          <w:tcPr>
            <w:tcW w:w="837" w:type="dxa"/>
            <w:tcBorders>
              <w:top w:val="single" w:sz="8" w:space="0" w:color="0137A6"/>
              <w:left w:val="single" w:sz="4" w:space="0" w:color="0137A6"/>
              <w:bottom w:val="single" w:sz="8" w:space="0" w:color="0137A6"/>
              <w:right w:val="nil"/>
            </w:tcBorders>
            <w:shd w:val="clear" w:color="000000" w:fill="FFFFFF"/>
            <w:noWrap/>
            <w:vAlign w:val="center"/>
            <w:hideMark/>
          </w:tcPr>
          <w:p w14:paraId="3AB401E2" w14:textId="77777777" w:rsidR="00A47E5E" w:rsidRPr="00A47E5E" w:rsidRDefault="00A47E5E" w:rsidP="00A47E5E">
            <w:pPr>
              <w:widowControl/>
              <w:jc w:val="right"/>
              <w:rPr>
                <w:rFonts w:ascii="Mulish" w:eastAsia="Times New Roman" w:hAnsi="Mulish" w:cs="Times New Roman"/>
                <w:b/>
                <w:bCs/>
                <w:color w:val="000000"/>
                <w:sz w:val="18"/>
                <w:szCs w:val="18"/>
                <w:lang w:val="en-US"/>
              </w:rPr>
            </w:pPr>
            <w:r w:rsidRPr="00A47E5E">
              <w:rPr>
                <w:rFonts w:ascii="Mulish" w:eastAsia="Times New Roman" w:hAnsi="Mulish" w:cs="Times New Roman"/>
                <w:b/>
                <w:bCs/>
                <w:color w:val="000000"/>
                <w:sz w:val="18"/>
                <w:szCs w:val="18"/>
              </w:rPr>
              <w:t>19,261</w:t>
            </w:r>
          </w:p>
        </w:tc>
        <w:tc>
          <w:tcPr>
            <w:tcW w:w="823" w:type="dxa"/>
            <w:tcBorders>
              <w:top w:val="single" w:sz="8" w:space="0" w:color="0137A6"/>
              <w:left w:val="nil"/>
              <w:bottom w:val="single" w:sz="8" w:space="0" w:color="0137A6"/>
              <w:right w:val="nil"/>
            </w:tcBorders>
            <w:shd w:val="clear" w:color="000000" w:fill="FFFFFF"/>
            <w:noWrap/>
            <w:vAlign w:val="center"/>
            <w:hideMark/>
          </w:tcPr>
          <w:p w14:paraId="26B8FE3D" w14:textId="77777777" w:rsidR="00A47E5E" w:rsidRPr="00A47E5E" w:rsidRDefault="00A47E5E" w:rsidP="00A47E5E">
            <w:pPr>
              <w:widowControl/>
              <w:jc w:val="right"/>
              <w:rPr>
                <w:rFonts w:ascii="Mulish" w:eastAsia="Times New Roman" w:hAnsi="Mulish" w:cs="Times New Roman"/>
                <w:b/>
                <w:bCs/>
                <w:color w:val="000000"/>
                <w:sz w:val="18"/>
                <w:szCs w:val="18"/>
                <w:lang w:val="en-US"/>
              </w:rPr>
            </w:pPr>
            <w:r w:rsidRPr="00A47E5E">
              <w:rPr>
                <w:rFonts w:ascii="Mulish" w:eastAsia="Times New Roman" w:hAnsi="Mulish" w:cs="Times New Roman"/>
                <w:b/>
                <w:bCs/>
                <w:color w:val="000000"/>
                <w:sz w:val="18"/>
                <w:szCs w:val="18"/>
              </w:rPr>
              <w:t>21,723</w:t>
            </w:r>
          </w:p>
        </w:tc>
        <w:tc>
          <w:tcPr>
            <w:tcW w:w="823" w:type="dxa"/>
            <w:tcBorders>
              <w:top w:val="single" w:sz="8" w:space="0" w:color="0137A6"/>
              <w:left w:val="nil"/>
              <w:bottom w:val="single" w:sz="8" w:space="0" w:color="0137A6"/>
              <w:right w:val="nil"/>
            </w:tcBorders>
            <w:shd w:val="clear" w:color="000000" w:fill="FFFFFF"/>
            <w:noWrap/>
            <w:vAlign w:val="center"/>
            <w:hideMark/>
          </w:tcPr>
          <w:p w14:paraId="21FE3A69" w14:textId="77777777" w:rsidR="00A47E5E" w:rsidRPr="00A47E5E" w:rsidRDefault="00A47E5E" w:rsidP="00A47E5E">
            <w:pPr>
              <w:widowControl/>
              <w:jc w:val="right"/>
              <w:rPr>
                <w:rFonts w:ascii="Mulish" w:eastAsia="Times New Roman" w:hAnsi="Mulish" w:cs="Times New Roman"/>
                <w:b/>
                <w:bCs/>
                <w:color w:val="000000"/>
                <w:sz w:val="18"/>
                <w:szCs w:val="18"/>
                <w:lang w:val="en-US"/>
              </w:rPr>
            </w:pPr>
            <w:r w:rsidRPr="00A47E5E">
              <w:rPr>
                <w:rFonts w:ascii="Mulish" w:eastAsia="Times New Roman" w:hAnsi="Mulish" w:cs="Times New Roman"/>
                <w:b/>
                <w:bCs/>
                <w:color w:val="000000"/>
                <w:sz w:val="18"/>
                <w:szCs w:val="18"/>
              </w:rPr>
              <w:t>32,524</w:t>
            </w:r>
          </w:p>
        </w:tc>
        <w:tc>
          <w:tcPr>
            <w:tcW w:w="823" w:type="dxa"/>
            <w:tcBorders>
              <w:top w:val="single" w:sz="8" w:space="0" w:color="0137A6"/>
              <w:left w:val="nil"/>
              <w:bottom w:val="single" w:sz="8" w:space="0" w:color="0137A6"/>
              <w:right w:val="nil"/>
            </w:tcBorders>
            <w:shd w:val="clear" w:color="000000" w:fill="FFFFFF"/>
            <w:noWrap/>
            <w:vAlign w:val="center"/>
            <w:hideMark/>
          </w:tcPr>
          <w:p w14:paraId="3113963A" w14:textId="77777777" w:rsidR="00A47E5E" w:rsidRPr="00A47E5E" w:rsidRDefault="00A47E5E" w:rsidP="00A47E5E">
            <w:pPr>
              <w:widowControl/>
              <w:jc w:val="right"/>
              <w:rPr>
                <w:rFonts w:ascii="Mulish" w:eastAsia="Times New Roman" w:hAnsi="Mulish" w:cs="Times New Roman"/>
                <w:b/>
                <w:bCs/>
                <w:color w:val="000000"/>
                <w:sz w:val="18"/>
                <w:szCs w:val="18"/>
                <w:lang w:val="en-US"/>
              </w:rPr>
            </w:pPr>
            <w:r w:rsidRPr="00A47E5E">
              <w:rPr>
                <w:rFonts w:ascii="Mulish" w:eastAsia="Times New Roman" w:hAnsi="Mulish" w:cs="Times New Roman"/>
                <w:b/>
                <w:bCs/>
                <w:color w:val="000000"/>
                <w:sz w:val="18"/>
                <w:szCs w:val="18"/>
              </w:rPr>
              <w:t>34,633</w:t>
            </w:r>
          </w:p>
        </w:tc>
        <w:tc>
          <w:tcPr>
            <w:tcW w:w="823" w:type="dxa"/>
            <w:tcBorders>
              <w:top w:val="single" w:sz="8" w:space="0" w:color="0137A6"/>
              <w:left w:val="nil"/>
              <w:bottom w:val="single" w:sz="8" w:space="0" w:color="0137A6"/>
              <w:right w:val="nil"/>
            </w:tcBorders>
            <w:shd w:val="clear" w:color="000000" w:fill="F2F2F2"/>
            <w:noWrap/>
            <w:vAlign w:val="center"/>
            <w:hideMark/>
          </w:tcPr>
          <w:p w14:paraId="5776FEDE" w14:textId="77777777" w:rsidR="00A47E5E" w:rsidRPr="00A47E5E" w:rsidRDefault="00A47E5E" w:rsidP="00A47E5E">
            <w:pPr>
              <w:widowControl/>
              <w:jc w:val="right"/>
              <w:rPr>
                <w:rFonts w:ascii="Mulish" w:eastAsia="Times New Roman" w:hAnsi="Mulish" w:cs="Times New Roman"/>
                <w:b/>
                <w:bCs/>
                <w:color w:val="000000"/>
                <w:sz w:val="18"/>
                <w:szCs w:val="18"/>
                <w:lang w:val="en-US"/>
              </w:rPr>
            </w:pPr>
            <w:r w:rsidRPr="00A47E5E">
              <w:rPr>
                <w:rFonts w:ascii="Mulish" w:eastAsia="Times New Roman" w:hAnsi="Mulish" w:cs="Times New Roman"/>
                <w:b/>
                <w:bCs/>
                <w:color w:val="000000"/>
                <w:sz w:val="18"/>
                <w:szCs w:val="18"/>
              </w:rPr>
              <w:t>37,295</w:t>
            </w:r>
          </w:p>
        </w:tc>
      </w:tr>
    </w:tbl>
    <w:p w14:paraId="53287FC9" w14:textId="08FB27AA" w:rsidR="00044B32" w:rsidRPr="00507259" w:rsidRDefault="00044B32" w:rsidP="00044B32">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507259">
        <w:rPr>
          <w:rFonts w:ascii="Mulish" w:eastAsia="Times New Roman" w:hAnsi="Mulish" w:cs="Times New Roman"/>
          <w:sz w:val="18"/>
          <w:szCs w:val="18"/>
          <w:lang w:eastAsia="en-GB"/>
        </w:rPr>
        <w:t>Since beginning operations, the company has seen an increase in the overall number of policies underwritten</w:t>
      </w:r>
      <w:r w:rsidR="00CF6C09">
        <w:rPr>
          <w:rFonts w:ascii="Mulish" w:eastAsia="Times New Roman" w:hAnsi="Mulish" w:cs="Times New Roman"/>
          <w:sz w:val="18"/>
          <w:szCs w:val="18"/>
          <w:lang w:eastAsia="en-GB"/>
        </w:rPr>
        <w:t>.</w:t>
      </w:r>
    </w:p>
    <w:p w14:paraId="15885C6D" w14:textId="5C0449B0" w:rsidR="00E97878" w:rsidRPr="00507259" w:rsidRDefault="00E97878" w:rsidP="00E97878">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507259">
        <w:rPr>
          <w:rFonts w:ascii="Mulish" w:eastAsia="Times New Roman" w:hAnsi="Mulish" w:cs="Times New Roman"/>
          <w:sz w:val="18"/>
          <w:szCs w:val="18"/>
          <w:lang w:eastAsia="en-GB"/>
        </w:rPr>
        <w:t>Pioneer General recorded a</w:t>
      </w:r>
      <w:r w:rsidR="00AC224D" w:rsidRPr="00507259">
        <w:rPr>
          <w:rFonts w:ascii="Mulish" w:eastAsia="Times New Roman" w:hAnsi="Mulish" w:cs="Times New Roman"/>
          <w:sz w:val="18"/>
          <w:szCs w:val="18"/>
          <w:lang w:eastAsia="en-GB"/>
        </w:rPr>
        <w:t>n increase</w:t>
      </w:r>
      <w:r w:rsidR="004E4622" w:rsidRPr="00507259">
        <w:rPr>
          <w:rFonts w:ascii="Mulish" w:eastAsia="Times New Roman" w:hAnsi="Mulish" w:cs="Times New Roman"/>
          <w:sz w:val="18"/>
          <w:szCs w:val="18"/>
          <w:lang w:eastAsia="en-GB"/>
        </w:rPr>
        <w:t xml:space="preserve"> of</w:t>
      </w:r>
      <w:r w:rsidRPr="00507259">
        <w:rPr>
          <w:rFonts w:ascii="Mulish" w:eastAsia="Times New Roman" w:hAnsi="Mulish" w:cs="Times New Roman"/>
          <w:sz w:val="18"/>
          <w:szCs w:val="18"/>
          <w:lang w:eastAsia="en-GB"/>
        </w:rPr>
        <w:t xml:space="preserve"> </w:t>
      </w:r>
      <w:r w:rsidR="001C58AB">
        <w:rPr>
          <w:rFonts w:ascii="Mulish" w:eastAsia="Times New Roman" w:hAnsi="Mulish" w:cs="Times New Roman"/>
          <w:b/>
          <w:bCs/>
          <w:sz w:val="18"/>
          <w:szCs w:val="18"/>
          <w:lang w:eastAsia="en-GB"/>
        </w:rPr>
        <w:t>8</w:t>
      </w:r>
      <w:r w:rsidRPr="00507259">
        <w:rPr>
          <w:rFonts w:ascii="Mulish" w:eastAsia="Times New Roman" w:hAnsi="Mulish" w:cs="Times New Roman"/>
          <w:b/>
          <w:bCs/>
          <w:sz w:val="18"/>
          <w:szCs w:val="18"/>
          <w:lang w:eastAsia="en-GB"/>
        </w:rPr>
        <w:t xml:space="preserve">% </w:t>
      </w:r>
      <w:r w:rsidRPr="00507259">
        <w:rPr>
          <w:rFonts w:ascii="Mulish" w:eastAsia="Times New Roman" w:hAnsi="Mulish" w:cs="Times New Roman"/>
          <w:sz w:val="18"/>
          <w:szCs w:val="18"/>
          <w:lang w:eastAsia="en-GB"/>
        </w:rPr>
        <w:t>in the total number of policies underwritten in 20</w:t>
      </w:r>
      <w:r w:rsidR="00B613C1" w:rsidRPr="00507259">
        <w:rPr>
          <w:rFonts w:ascii="Mulish" w:eastAsia="Times New Roman" w:hAnsi="Mulish" w:cs="Times New Roman"/>
          <w:sz w:val="18"/>
          <w:szCs w:val="18"/>
          <w:lang w:eastAsia="en-GB"/>
        </w:rPr>
        <w:t>2</w:t>
      </w:r>
      <w:r w:rsidR="001C58AB">
        <w:rPr>
          <w:rFonts w:ascii="Mulish" w:eastAsia="Times New Roman" w:hAnsi="Mulish" w:cs="Times New Roman"/>
          <w:sz w:val="18"/>
          <w:szCs w:val="18"/>
          <w:lang w:eastAsia="en-GB"/>
        </w:rPr>
        <w:t>3</w:t>
      </w:r>
      <w:r w:rsidRPr="00507259">
        <w:rPr>
          <w:rFonts w:ascii="Mulish" w:eastAsia="Times New Roman" w:hAnsi="Mulish" w:cs="Times New Roman"/>
          <w:sz w:val="18"/>
          <w:szCs w:val="18"/>
          <w:lang w:eastAsia="en-GB"/>
        </w:rPr>
        <w:t xml:space="preserve"> compared to 20</w:t>
      </w:r>
      <w:r w:rsidR="002308B9">
        <w:rPr>
          <w:rFonts w:ascii="Mulish" w:eastAsia="Times New Roman" w:hAnsi="Mulish" w:cs="Times New Roman"/>
          <w:sz w:val="18"/>
          <w:szCs w:val="18"/>
          <w:lang w:eastAsia="en-GB"/>
        </w:rPr>
        <w:t>2</w:t>
      </w:r>
      <w:r w:rsidR="001C58AB">
        <w:rPr>
          <w:rFonts w:ascii="Mulish" w:eastAsia="Times New Roman" w:hAnsi="Mulish" w:cs="Times New Roman"/>
          <w:sz w:val="18"/>
          <w:szCs w:val="18"/>
          <w:lang w:eastAsia="en-GB"/>
        </w:rPr>
        <w:t>2</w:t>
      </w:r>
      <w:r w:rsidRPr="00507259">
        <w:rPr>
          <w:rFonts w:ascii="Mulish" w:eastAsia="Times New Roman" w:hAnsi="Mulish" w:cs="Times New Roman"/>
          <w:sz w:val="18"/>
          <w:szCs w:val="18"/>
          <w:lang w:eastAsia="en-GB"/>
        </w:rPr>
        <w:t>. This growth was mainly driven by the</w:t>
      </w:r>
      <w:r w:rsidR="00614084">
        <w:rPr>
          <w:rFonts w:ascii="Mulish" w:eastAsia="Times New Roman" w:hAnsi="Mulish" w:cs="Times New Roman"/>
          <w:sz w:val="18"/>
          <w:szCs w:val="18"/>
          <w:lang w:eastAsia="en-GB"/>
        </w:rPr>
        <w:t xml:space="preserve"> </w:t>
      </w:r>
      <w:r w:rsidR="00987B19">
        <w:rPr>
          <w:rFonts w:ascii="Mulish" w:eastAsia="Times New Roman" w:hAnsi="Mulish" w:cs="Times New Roman"/>
          <w:sz w:val="18"/>
          <w:szCs w:val="18"/>
          <w:lang w:eastAsia="en-GB"/>
        </w:rPr>
        <w:t xml:space="preserve">increase the </w:t>
      </w:r>
      <w:r w:rsidR="0069546E">
        <w:rPr>
          <w:rFonts w:ascii="Mulish" w:eastAsia="Times New Roman" w:hAnsi="Mulish" w:cs="Times New Roman"/>
          <w:sz w:val="18"/>
          <w:szCs w:val="18"/>
          <w:lang w:eastAsia="en-GB"/>
        </w:rPr>
        <w:t>Motor</w:t>
      </w:r>
      <w:r w:rsidR="00E42ABC">
        <w:rPr>
          <w:rFonts w:ascii="Mulish" w:eastAsia="Times New Roman" w:hAnsi="Mulish" w:cs="Times New Roman"/>
          <w:sz w:val="18"/>
          <w:szCs w:val="18"/>
          <w:lang w:eastAsia="en-GB"/>
        </w:rPr>
        <w:t xml:space="preserve"> </w:t>
      </w:r>
      <w:r w:rsidR="00C6668D">
        <w:rPr>
          <w:rFonts w:ascii="Mulish" w:eastAsia="Times New Roman" w:hAnsi="Mulish" w:cs="Times New Roman"/>
          <w:sz w:val="18"/>
          <w:szCs w:val="18"/>
          <w:lang w:eastAsia="en-GB"/>
        </w:rPr>
        <w:t xml:space="preserve">Commercial and </w:t>
      </w:r>
      <w:r w:rsidR="00252DC7">
        <w:rPr>
          <w:rFonts w:ascii="Mulish" w:eastAsia="Times New Roman" w:hAnsi="Mulish" w:cs="Times New Roman"/>
          <w:sz w:val="18"/>
          <w:szCs w:val="18"/>
          <w:lang w:eastAsia="en-GB"/>
        </w:rPr>
        <w:t xml:space="preserve">Motor Private </w:t>
      </w:r>
      <w:r w:rsidR="00E42ABC">
        <w:rPr>
          <w:rFonts w:ascii="Mulish" w:eastAsia="Times New Roman" w:hAnsi="Mulish" w:cs="Times New Roman"/>
          <w:sz w:val="18"/>
          <w:szCs w:val="18"/>
          <w:lang w:eastAsia="en-GB"/>
        </w:rPr>
        <w:t>classes of business</w:t>
      </w:r>
      <w:r w:rsidR="00816F81">
        <w:rPr>
          <w:rFonts w:ascii="Mulish" w:eastAsia="Times New Roman" w:hAnsi="Mulish" w:cs="Times New Roman"/>
          <w:sz w:val="18"/>
          <w:szCs w:val="18"/>
          <w:lang w:eastAsia="en-GB"/>
        </w:rPr>
        <w:t>.</w:t>
      </w:r>
    </w:p>
    <w:p w14:paraId="61935006" w14:textId="1FF52271" w:rsidR="003C71A0" w:rsidRPr="00486845" w:rsidRDefault="00E97878" w:rsidP="00486845">
      <w:pPr>
        <w:widowControl/>
        <w:numPr>
          <w:ilvl w:val="1"/>
          <w:numId w:val="1"/>
        </w:numPr>
        <w:autoSpaceDE w:val="0"/>
        <w:autoSpaceDN w:val="0"/>
        <w:adjustRightInd w:val="0"/>
        <w:spacing w:before="240" w:after="160" w:line="259" w:lineRule="auto"/>
        <w:ind w:left="706" w:hanging="706"/>
        <w:jc w:val="both"/>
        <w:rPr>
          <w:rFonts w:ascii="Mulish" w:eastAsia="Times New Roman" w:hAnsi="Mulish" w:cs="Times New Roman"/>
          <w:sz w:val="18"/>
          <w:szCs w:val="18"/>
          <w:lang w:eastAsia="en-GB"/>
        </w:rPr>
      </w:pPr>
      <w:r w:rsidRPr="00486845">
        <w:rPr>
          <w:rFonts w:ascii="Mulish" w:eastAsia="Times New Roman" w:hAnsi="Mulish" w:cs="Times New Roman"/>
          <w:sz w:val="18"/>
          <w:szCs w:val="18"/>
          <w:lang w:eastAsia="en-GB"/>
        </w:rPr>
        <w:t xml:space="preserve">There was a total of </w:t>
      </w:r>
      <w:r w:rsidR="00CF3111" w:rsidRPr="00486845">
        <w:rPr>
          <w:rFonts w:ascii="Mulish" w:eastAsia="Times New Roman" w:hAnsi="Mulish" w:cs="Times New Roman"/>
          <w:b/>
          <w:bCs/>
          <w:sz w:val="18"/>
          <w:szCs w:val="18"/>
          <w:u w:val="single"/>
          <w:lang w:eastAsia="en-GB"/>
        </w:rPr>
        <w:t>2</w:t>
      </w:r>
      <w:r w:rsidR="00486845" w:rsidRPr="00486845">
        <w:rPr>
          <w:rFonts w:ascii="Mulish" w:eastAsia="Times New Roman" w:hAnsi="Mulish" w:cs="Times New Roman"/>
          <w:b/>
          <w:bCs/>
          <w:sz w:val="18"/>
          <w:szCs w:val="18"/>
          <w:u w:val="single"/>
          <w:lang w:eastAsia="en-GB"/>
        </w:rPr>
        <w:t>8</w:t>
      </w:r>
      <w:r w:rsidR="002F496E">
        <w:rPr>
          <w:rFonts w:ascii="Mulish" w:eastAsia="Times New Roman" w:hAnsi="Mulish" w:cs="Times New Roman"/>
          <w:b/>
          <w:bCs/>
          <w:sz w:val="18"/>
          <w:szCs w:val="18"/>
          <w:u w:val="single"/>
          <w:lang w:eastAsia="en-GB"/>
        </w:rPr>
        <w:t>,</w:t>
      </w:r>
      <w:r w:rsidR="00486845" w:rsidRPr="00486845">
        <w:rPr>
          <w:rFonts w:ascii="Mulish" w:eastAsia="Times New Roman" w:hAnsi="Mulish" w:cs="Times New Roman"/>
          <w:b/>
          <w:bCs/>
          <w:sz w:val="18"/>
          <w:szCs w:val="18"/>
          <w:u w:val="single"/>
          <w:lang w:eastAsia="en-GB"/>
        </w:rPr>
        <w:t>895</w:t>
      </w:r>
      <w:r w:rsidR="001C480C" w:rsidRPr="00486845">
        <w:rPr>
          <w:rFonts w:ascii="Mulish" w:eastAsia="Times New Roman" w:hAnsi="Mulish" w:cs="Times New Roman"/>
          <w:sz w:val="18"/>
          <w:szCs w:val="18"/>
          <w:lang w:eastAsia="en-GB"/>
        </w:rPr>
        <w:t xml:space="preserve"> </w:t>
      </w:r>
      <w:r w:rsidRPr="00486845">
        <w:rPr>
          <w:rFonts w:ascii="Mulish" w:eastAsia="Times New Roman" w:hAnsi="Mulish" w:cs="Times New Roman"/>
          <w:sz w:val="18"/>
          <w:szCs w:val="18"/>
          <w:lang w:eastAsia="en-GB"/>
        </w:rPr>
        <w:t xml:space="preserve">unique active policies as at the Valuation Date, </w:t>
      </w:r>
      <w:r w:rsidR="00C27978" w:rsidRPr="00486845">
        <w:rPr>
          <w:rFonts w:ascii="Mulish" w:eastAsia="Times New Roman" w:hAnsi="Mulish" w:cs="Times New Roman"/>
          <w:b/>
          <w:bCs/>
          <w:sz w:val="18"/>
          <w:szCs w:val="18"/>
          <w:lang w:eastAsia="en-GB"/>
        </w:rPr>
        <w:t>8</w:t>
      </w:r>
      <w:r w:rsidR="00486845" w:rsidRPr="00486845">
        <w:rPr>
          <w:rFonts w:ascii="Mulish" w:eastAsia="Times New Roman" w:hAnsi="Mulish" w:cs="Times New Roman"/>
          <w:b/>
          <w:bCs/>
          <w:sz w:val="18"/>
          <w:szCs w:val="18"/>
          <w:lang w:eastAsia="en-GB"/>
        </w:rPr>
        <w:t>6</w:t>
      </w:r>
      <w:r w:rsidRPr="00486845">
        <w:rPr>
          <w:rFonts w:ascii="Mulish" w:eastAsia="Times New Roman" w:hAnsi="Mulish" w:cs="Times New Roman"/>
          <w:b/>
          <w:bCs/>
          <w:sz w:val="18"/>
          <w:szCs w:val="18"/>
          <w:lang w:eastAsia="en-GB"/>
        </w:rPr>
        <w:t>%</w:t>
      </w:r>
      <w:r w:rsidRPr="00486845">
        <w:rPr>
          <w:rFonts w:ascii="Mulish" w:eastAsia="Times New Roman" w:hAnsi="Mulish" w:cs="Times New Roman"/>
          <w:sz w:val="18"/>
          <w:szCs w:val="18"/>
          <w:lang w:eastAsia="en-GB"/>
        </w:rPr>
        <w:t xml:space="preserve"> of which were Motor </w:t>
      </w:r>
      <w:r w:rsidR="00521DED" w:rsidRPr="00486845">
        <w:rPr>
          <w:rFonts w:ascii="Mulish" w:eastAsia="Times New Roman" w:hAnsi="Mulish" w:cs="Times New Roman"/>
          <w:sz w:val="18"/>
          <w:szCs w:val="18"/>
          <w:lang w:eastAsia="en-GB"/>
        </w:rPr>
        <w:t xml:space="preserve">insurance </w:t>
      </w:r>
      <w:r w:rsidRPr="00486845">
        <w:rPr>
          <w:rFonts w:ascii="Mulish" w:eastAsia="Times New Roman" w:hAnsi="Mulish" w:cs="Times New Roman"/>
          <w:sz w:val="18"/>
          <w:szCs w:val="18"/>
          <w:lang w:eastAsia="en-GB"/>
        </w:rPr>
        <w:t>policies.</w:t>
      </w:r>
    </w:p>
    <w:p w14:paraId="00CE69EF" w14:textId="77777777" w:rsidR="00CB224D" w:rsidRDefault="00CB224D">
      <w:pPr>
        <w:widowControl/>
        <w:spacing w:after="160" w:line="259" w:lineRule="auto"/>
        <w:rPr>
          <w:rFonts w:ascii="Lato" w:eastAsia="Arial" w:hAnsi="Lato"/>
          <w:b/>
          <w:bCs/>
          <w:i/>
          <w:color w:val="ED1C24"/>
          <w:sz w:val="18"/>
          <w:szCs w:val="18"/>
          <w:lang w:eastAsia="en-GB"/>
        </w:rPr>
      </w:pPr>
      <w:r>
        <w:br w:type="page"/>
      </w:r>
    </w:p>
    <w:p w14:paraId="6D01A897" w14:textId="2E29487B" w:rsidR="005547D7" w:rsidRPr="00CF5B14" w:rsidRDefault="005C2759" w:rsidP="00050694">
      <w:pPr>
        <w:pStyle w:val="Heading3"/>
      </w:pPr>
      <w:r w:rsidRPr="00677923">
        <w:lastRenderedPageBreak/>
        <w:t>Claims Analysis</w:t>
      </w:r>
    </w:p>
    <w:p w14:paraId="5E0A1FDD" w14:textId="30B3979A" w:rsidR="00B02E9B" w:rsidRPr="00607AE0" w:rsidRDefault="00B02E9B"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607AE0">
        <w:rPr>
          <w:rFonts w:ascii="Mulish" w:hAnsi="Mulish"/>
          <w:sz w:val="18"/>
          <w:szCs w:val="18"/>
        </w:rPr>
        <w:t>Th</w:t>
      </w:r>
      <w:r w:rsidR="00DD048D" w:rsidRPr="00607AE0">
        <w:rPr>
          <w:rFonts w:ascii="Mulish" w:hAnsi="Mulish"/>
          <w:sz w:val="18"/>
          <w:szCs w:val="18"/>
        </w:rPr>
        <w:t>is</w:t>
      </w:r>
      <w:r w:rsidRPr="00607AE0">
        <w:rPr>
          <w:rFonts w:ascii="Mulish" w:hAnsi="Mulish"/>
          <w:sz w:val="18"/>
          <w:szCs w:val="18"/>
        </w:rPr>
        <w:t xml:space="preserve"> analysis is based on </w:t>
      </w:r>
      <w:r w:rsidR="000E1AA0" w:rsidRPr="00607AE0">
        <w:rPr>
          <w:rFonts w:ascii="Mulish" w:hAnsi="Mulish"/>
          <w:sz w:val="18"/>
          <w:szCs w:val="18"/>
        </w:rPr>
        <w:t>the</w:t>
      </w:r>
      <w:r w:rsidRPr="00607AE0">
        <w:rPr>
          <w:rFonts w:ascii="Mulish" w:hAnsi="Mulish"/>
          <w:sz w:val="18"/>
          <w:szCs w:val="18"/>
        </w:rPr>
        <w:t xml:space="preserve"> claims </w:t>
      </w:r>
      <w:r w:rsidR="00D44618" w:rsidRPr="00607AE0">
        <w:rPr>
          <w:rFonts w:ascii="Mulish" w:hAnsi="Mulish"/>
          <w:sz w:val="18"/>
          <w:szCs w:val="18"/>
        </w:rPr>
        <w:t xml:space="preserve">reported </w:t>
      </w:r>
      <w:r w:rsidRPr="00607AE0">
        <w:rPr>
          <w:rFonts w:ascii="Mulish" w:hAnsi="Mulish"/>
          <w:sz w:val="18"/>
          <w:szCs w:val="18"/>
        </w:rPr>
        <w:t>data as provided by the company’s Management</w:t>
      </w:r>
      <w:r w:rsidR="00D44618" w:rsidRPr="00607AE0">
        <w:rPr>
          <w:rFonts w:ascii="Mulish" w:hAnsi="Mulish"/>
          <w:sz w:val="18"/>
          <w:szCs w:val="18"/>
        </w:rPr>
        <w:t xml:space="preserve"> </w:t>
      </w:r>
      <w:r w:rsidR="009C74BA" w:rsidRPr="00607AE0">
        <w:rPr>
          <w:rFonts w:ascii="Mulish" w:hAnsi="Mulish"/>
          <w:sz w:val="18"/>
          <w:szCs w:val="18"/>
        </w:rPr>
        <w:t>i.e.,</w:t>
      </w:r>
      <w:r w:rsidR="00D96E47" w:rsidRPr="00607AE0">
        <w:rPr>
          <w:rFonts w:ascii="Mulish" w:hAnsi="Mulish"/>
          <w:sz w:val="18"/>
          <w:szCs w:val="18"/>
        </w:rPr>
        <w:t xml:space="preserve"> </w:t>
      </w:r>
      <w:r w:rsidR="00607A3A" w:rsidRPr="00607AE0">
        <w:rPr>
          <w:rFonts w:ascii="Mulish" w:hAnsi="Mulish"/>
          <w:sz w:val="18"/>
          <w:szCs w:val="18"/>
        </w:rPr>
        <w:t>b</w:t>
      </w:r>
      <w:r w:rsidRPr="00607AE0">
        <w:rPr>
          <w:rFonts w:ascii="Mulish" w:hAnsi="Mulish"/>
          <w:sz w:val="18"/>
          <w:szCs w:val="18"/>
        </w:rPr>
        <w:t>oth Outstanding</w:t>
      </w:r>
      <w:r w:rsidR="00262899" w:rsidRPr="00607AE0">
        <w:rPr>
          <w:rFonts w:ascii="Mulish" w:hAnsi="Mulish"/>
          <w:sz w:val="18"/>
          <w:szCs w:val="18"/>
        </w:rPr>
        <w:t xml:space="preserve"> Claims</w:t>
      </w:r>
      <w:r w:rsidRPr="00607AE0">
        <w:rPr>
          <w:rFonts w:ascii="Mulish" w:hAnsi="Mulish"/>
          <w:sz w:val="18"/>
          <w:szCs w:val="18"/>
        </w:rPr>
        <w:t xml:space="preserve"> and Paid Claims have been considered</w:t>
      </w:r>
      <w:r w:rsidR="00D96E47" w:rsidRPr="00607AE0">
        <w:rPr>
          <w:rFonts w:ascii="Mulish" w:hAnsi="Mulish"/>
          <w:sz w:val="18"/>
          <w:szCs w:val="18"/>
        </w:rPr>
        <w:t>.</w:t>
      </w:r>
    </w:p>
    <w:p w14:paraId="457546BE" w14:textId="77777777" w:rsidR="00B02E9B" w:rsidRPr="00CF5B14" w:rsidRDefault="00B02E9B" w:rsidP="00324979">
      <w:pPr>
        <w:pStyle w:val="Heading4"/>
      </w:pPr>
      <w:r w:rsidRPr="00DA00E2">
        <w:t>Claim Severity</w:t>
      </w:r>
    </w:p>
    <w:p w14:paraId="3F27AF41" w14:textId="5B8315D3" w:rsidR="00B02E9B" w:rsidRDefault="00B02E9B"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607AE0">
        <w:rPr>
          <w:rFonts w:ascii="Mulish" w:eastAsia="Times New Roman" w:hAnsi="Mulish" w:cs="Times New Roman"/>
          <w:sz w:val="18"/>
          <w:szCs w:val="18"/>
          <w:lang w:eastAsia="en-GB"/>
        </w:rPr>
        <w:t>The</w:t>
      </w:r>
      <w:r w:rsidRPr="00607AE0">
        <w:rPr>
          <w:rFonts w:ascii="Mulish" w:hAnsi="Mulish"/>
          <w:sz w:val="18"/>
          <w:szCs w:val="18"/>
        </w:rPr>
        <w:t xml:space="preserve"> table below shows the average </w:t>
      </w:r>
      <w:r w:rsidR="0095506E" w:rsidRPr="00607AE0">
        <w:rPr>
          <w:rFonts w:ascii="Mulish" w:hAnsi="Mulish"/>
          <w:sz w:val="18"/>
          <w:szCs w:val="18"/>
        </w:rPr>
        <w:t>incurred</w:t>
      </w:r>
      <w:r w:rsidRPr="00607AE0">
        <w:rPr>
          <w:rFonts w:ascii="Mulish" w:hAnsi="Mulish"/>
          <w:sz w:val="18"/>
          <w:szCs w:val="18"/>
        </w:rPr>
        <w:t xml:space="preserve"> claim amounts for the period </w:t>
      </w:r>
      <w:r w:rsidR="0095506E" w:rsidRPr="00607AE0">
        <w:rPr>
          <w:rFonts w:ascii="Mulish" w:hAnsi="Mulish"/>
          <w:sz w:val="18"/>
          <w:szCs w:val="18"/>
        </w:rPr>
        <w:t>20</w:t>
      </w:r>
      <w:r w:rsidR="003A735F">
        <w:rPr>
          <w:rFonts w:ascii="Mulish" w:hAnsi="Mulish"/>
          <w:sz w:val="18"/>
          <w:szCs w:val="18"/>
        </w:rPr>
        <w:t>1</w:t>
      </w:r>
      <w:r w:rsidR="0098128B">
        <w:rPr>
          <w:rFonts w:ascii="Mulish" w:hAnsi="Mulish"/>
          <w:sz w:val="18"/>
          <w:szCs w:val="18"/>
        </w:rPr>
        <w:t>9</w:t>
      </w:r>
      <w:r w:rsidR="003A735F">
        <w:rPr>
          <w:rFonts w:ascii="Mulish" w:hAnsi="Mulish"/>
          <w:sz w:val="18"/>
          <w:szCs w:val="18"/>
        </w:rPr>
        <w:t xml:space="preserve"> - 202</w:t>
      </w:r>
      <w:r w:rsidR="0098128B">
        <w:rPr>
          <w:rFonts w:ascii="Mulish" w:hAnsi="Mulish"/>
          <w:sz w:val="18"/>
          <w:szCs w:val="18"/>
        </w:rPr>
        <w:t>3</w:t>
      </w:r>
      <w:r w:rsidRPr="00607AE0">
        <w:rPr>
          <w:rFonts w:ascii="Mulish" w:hAnsi="Mulish"/>
          <w:sz w:val="18"/>
          <w:szCs w:val="18"/>
        </w:rPr>
        <w:t xml:space="preserve">. The analysis </w:t>
      </w:r>
      <w:r w:rsidR="00AB264F" w:rsidRPr="00607AE0">
        <w:rPr>
          <w:rFonts w:ascii="Mulish" w:hAnsi="Mulish"/>
          <w:sz w:val="18"/>
          <w:szCs w:val="18"/>
        </w:rPr>
        <w:t>is</w:t>
      </w:r>
      <w:r w:rsidRPr="00607AE0">
        <w:rPr>
          <w:rFonts w:ascii="Mulish" w:hAnsi="Mulish"/>
          <w:sz w:val="18"/>
          <w:szCs w:val="18"/>
        </w:rPr>
        <w:t xml:space="preserve"> based on loss years.</w:t>
      </w:r>
    </w:p>
    <w:tbl>
      <w:tblPr>
        <w:tblW w:w="10816" w:type="dxa"/>
        <w:jc w:val="center"/>
        <w:tblLook w:val="04A0" w:firstRow="1" w:lastRow="0" w:firstColumn="1" w:lastColumn="0" w:noHBand="0" w:noVBand="1"/>
      </w:tblPr>
      <w:tblGrid>
        <w:gridCol w:w="2422"/>
        <w:gridCol w:w="1057"/>
        <w:gridCol w:w="1057"/>
        <w:gridCol w:w="1057"/>
        <w:gridCol w:w="1057"/>
        <w:gridCol w:w="1057"/>
        <w:gridCol w:w="794"/>
        <w:gridCol w:w="716"/>
        <w:gridCol w:w="794"/>
        <w:gridCol w:w="805"/>
      </w:tblGrid>
      <w:tr w:rsidR="00C601CB" w:rsidRPr="00C601CB" w14:paraId="6DACFCA6" w14:textId="77777777" w:rsidTr="003B4761">
        <w:trPr>
          <w:trHeight w:val="495"/>
          <w:jc w:val="center"/>
        </w:trPr>
        <w:tc>
          <w:tcPr>
            <w:tcW w:w="10816" w:type="dxa"/>
            <w:gridSpan w:val="10"/>
            <w:tcBorders>
              <w:top w:val="nil"/>
              <w:left w:val="nil"/>
              <w:bottom w:val="single" w:sz="4" w:space="0" w:color="0137A6"/>
              <w:right w:val="nil"/>
            </w:tcBorders>
            <w:shd w:val="clear" w:color="000000" w:fill="0137A6"/>
            <w:vAlign w:val="center"/>
            <w:hideMark/>
          </w:tcPr>
          <w:p w14:paraId="23862E5A" w14:textId="77777777" w:rsidR="00C601CB" w:rsidRPr="00C601CB" w:rsidRDefault="00C601CB" w:rsidP="00C601CB">
            <w:pPr>
              <w:widowControl/>
              <w:jc w:val="center"/>
              <w:rPr>
                <w:rFonts w:ascii="Mulish" w:eastAsia="Times New Roman" w:hAnsi="Mulish" w:cs="Times New Roman"/>
                <w:b/>
                <w:bCs/>
                <w:color w:val="FFFFFF"/>
                <w:sz w:val="18"/>
                <w:szCs w:val="18"/>
                <w:lang w:val="en-US"/>
              </w:rPr>
            </w:pPr>
            <w:r w:rsidRPr="00C601CB">
              <w:rPr>
                <w:rFonts w:ascii="Mulish" w:eastAsia="Times New Roman" w:hAnsi="Mulish" w:cs="Times New Roman"/>
                <w:b/>
                <w:bCs/>
                <w:color w:val="FFFFFF"/>
                <w:sz w:val="18"/>
                <w:szCs w:val="18"/>
                <w:lang w:val="en-US"/>
              </w:rPr>
              <w:t>Pioneer General Insurance Limited</w:t>
            </w:r>
            <w:r w:rsidRPr="00C601CB">
              <w:rPr>
                <w:rFonts w:ascii="Mulish" w:eastAsia="Times New Roman" w:hAnsi="Mulish" w:cs="Times New Roman"/>
                <w:b/>
                <w:bCs/>
                <w:color w:val="FFFFFF"/>
                <w:sz w:val="18"/>
                <w:szCs w:val="18"/>
                <w:lang w:val="en-US"/>
              </w:rPr>
              <w:br/>
              <w:t>Average Gross Reported Claims as at 31 December 2023 (KES '000)</w:t>
            </w:r>
          </w:p>
        </w:tc>
      </w:tr>
      <w:tr w:rsidR="001A643F" w:rsidRPr="00C601CB" w14:paraId="57A12319" w14:textId="77777777" w:rsidTr="003B4761">
        <w:trPr>
          <w:trHeight w:val="266"/>
          <w:jc w:val="center"/>
        </w:trPr>
        <w:tc>
          <w:tcPr>
            <w:tcW w:w="0" w:type="auto"/>
            <w:tcBorders>
              <w:top w:val="single" w:sz="4" w:space="0" w:color="0137A6"/>
              <w:left w:val="nil"/>
              <w:bottom w:val="single" w:sz="4" w:space="0" w:color="0137A6"/>
              <w:right w:val="single" w:sz="4" w:space="0" w:color="0137A6"/>
            </w:tcBorders>
            <w:shd w:val="clear" w:color="000000" w:fill="DDEBF7"/>
            <w:vAlign w:val="center"/>
            <w:hideMark/>
          </w:tcPr>
          <w:p w14:paraId="206550DC" w14:textId="77777777" w:rsidR="00C601CB" w:rsidRPr="00C601CB" w:rsidRDefault="00C601CB" w:rsidP="00C601CB">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 </w:t>
            </w:r>
          </w:p>
        </w:tc>
        <w:tc>
          <w:tcPr>
            <w:tcW w:w="0" w:type="auto"/>
            <w:gridSpan w:val="5"/>
            <w:tcBorders>
              <w:top w:val="single" w:sz="4" w:space="0" w:color="0137A6"/>
              <w:left w:val="single" w:sz="4" w:space="0" w:color="0137A6"/>
              <w:bottom w:val="single" w:sz="4" w:space="0" w:color="0137A6"/>
              <w:right w:val="single" w:sz="4" w:space="0" w:color="0137A6"/>
            </w:tcBorders>
            <w:shd w:val="clear" w:color="000000" w:fill="DDEBF7"/>
            <w:noWrap/>
            <w:vAlign w:val="center"/>
            <w:hideMark/>
          </w:tcPr>
          <w:p w14:paraId="69DBD8C4" w14:textId="77777777" w:rsidR="00C601CB" w:rsidRPr="00C601CB" w:rsidRDefault="00C601CB" w:rsidP="00C601CB">
            <w:pPr>
              <w:widowControl/>
              <w:jc w:val="center"/>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Loss Year</w:t>
            </w:r>
          </w:p>
        </w:tc>
        <w:tc>
          <w:tcPr>
            <w:tcW w:w="3109" w:type="dxa"/>
            <w:gridSpan w:val="4"/>
            <w:tcBorders>
              <w:top w:val="single" w:sz="4" w:space="0" w:color="0137A6"/>
              <w:left w:val="single" w:sz="4" w:space="0" w:color="0137A6"/>
              <w:bottom w:val="single" w:sz="4" w:space="0" w:color="0137A6"/>
              <w:right w:val="nil"/>
            </w:tcBorders>
            <w:shd w:val="clear" w:color="000000" w:fill="DDEBF7"/>
            <w:noWrap/>
            <w:vAlign w:val="center"/>
            <w:hideMark/>
          </w:tcPr>
          <w:p w14:paraId="3217D708" w14:textId="77777777" w:rsidR="00C601CB" w:rsidRPr="00C601CB" w:rsidRDefault="00C601CB" w:rsidP="00C601CB">
            <w:pPr>
              <w:widowControl/>
              <w:jc w:val="center"/>
              <w:rPr>
                <w:rFonts w:ascii="Mulish" w:eastAsia="Times New Roman" w:hAnsi="Mulish" w:cs="Times New Roman"/>
                <w:b/>
                <w:bCs/>
                <w:i/>
                <w:iCs/>
                <w:color w:val="0137A6"/>
                <w:sz w:val="18"/>
                <w:szCs w:val="18"/>
                <w:lang w:val="en-US"/>
              </w:rPr>
            </w:pPr>
            <w:r w:rsidRPr="00C601CB">
              <w:rPr>
                <w:rFonts w:ascii="Mulish" w:eastAsia="Times New Roman" w:hAnsi="Mulish" w:cs="Times New Roman"/>
                <w:b/>
                <w:bCs/>
                <w:i/>
                <w:iCs/>
                <w:color w:val="0137A6"/>
                <w:sz w:val="18"/>
                <w:szCs w:val="18"/>
                <w:lang w:val="en-US"/>
              </w:rPr>
              <w:t>Change</w:t>
            </w:r>
          </w:p>
        </w:tc>
      </w:tr>
      <w:tr w:rsidR="00C601CB" w:rsidRPr="00C601CB" w14:paraId="4C619D49" w14:textId="77777777" w:rsidTr="003B4761">
        <w:trPr>
          <w:trHeight w:val="283"/>
          <w:jc w:val="center"/>
        </w:trPr>
        <w:tc>
          <w:tcPr>
            <w:tcW w:w="0" w:type="auto"/>
            <w:tcBorders>
              <w:top w:val="single" w:sz="4" w:space="0" w:color="0137A6"/>
              <w:left w:val="nil"/>
              <w:bottom w:val="single" w:sz="4" w:space="0" w:color="0137A6"/>
              <w:right w:val="single" w:sz="4" w:space="0" w:color="0137A6"/>
            </w:tcBorders>
            <w:shd w:val="clear" w:color="000000" w:fill="DDEBF7"/>
            <w:noWrap/>
            <w:vAlign w:val="center"/>
            <w:hideMark/>
          </w:tcPr>
          <w:p w14:paraId="5BCC6413"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Business Class</w:t>
            </w:r>
          </w:p>
        </w:tc>
        <w:tc>
          <w:tcPr>
            <w:tcW w:w="0" w:type="auto"/>
            <w:tcBorders>
              <w:top w:val="single" w:sz="4" w:space="0" w:color="0137A6"/>
              <w:left w:val="single" w:sz="4" w:space="0" w:color="0137A6"/>
              <w:bottom w:val="single" w:sz="4" w:space="0" w:color="0137A6"/>
            </w:tcBorders>
            <w:shd w:val="clear" w:color="000000" w:fill="DDEBF7"/>
            <w:noWrap/>
            <w:vAlign w:val="center"/>
            <w:hideMark/>
          </w:tcPr>
          <w:p w14:paraId="4B281F9E"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2019</w:t>
            </w:r>
          </w:p>
        </w:tc>
        <w:tc>
          <w:tcPr>
            <w:tcW w:w="0" w:type="auto"/>
            <w:tcBorders>
              <w:top w:val="single" w:sz="4" w:space="0" w:color="0137A6"/>
              <w:bottom w:val="single" w:sz="4" w:space="0" w:color="0137A6"/>
            </w:tcBorders>
            <w:shd w:val="clear" w:color="000000" w:fill="DDEBF7"/>
            <w:noWrap/>
            <w:vAlign w:val="center"/>
            <w:hideMark/>
          </w:tcPr>
          <w:p w14:paraId="5D51CDC2"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2020</w:t>
            </w:r>
          </w:p>
        </w:tc>
        <w:tc>
          <w:tcPr>
            <w:tcW w:w="0" w:type="auto"/>
            <w:tcBorders>
              <w:top w:val="single" w:sz="4" w:space="0" w:color="0137A6"/>
              <w:bottom w:val="single" w:sz="4" w:space="0" w:color="0137A6"/>
            </w:tcBorders>
            <w:shd w:val="clear" w:color="000000" w:fill="DDEBF7"/>
            <w:noWrap/>
            <w:vAlign w:val="center"/>
            <w:hideMark/>
          </w:tcPr>
          <w:p w14:paraId="264F71C1"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2021</w:t>
            </w:r>
          </w:p>
        </w:tc>
        <w:tc>
          <w:tcPr>
            <w:tcW w:w="0" w:type="auto"/>
            <w:tcBorders>
              <w:top w:val="single" w:sz="4" w:space="0" w:color="0137A6"/>
              <w:bottom w:val="single" w:sz="4" w:space="0" w:color="0137A6"/>
            </w:tcBorders>
            <w:shd w:val="clear" w:color="000000" w:fill="DDEBF7"/>
            <w:noWrap/>
            <w:vAlign w:val="center"/>
            <w:hideMark/>
          </w:tcPr>
          <w:p w14:paraId="50CBD0A1"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2022</w:t>
            </w:r>
          </w:p>
        </w:tc>
        <w:tc>
          <w:tcPr>
            <w:tcW w:w="0" w:type="auto"/>
            <w:tcBorders>
              <w:top w:val="single" w:sz="4" w:space="0" w:color="0137A6"/>
              <w:bottom w:val="single" w:sz="4" w:space="0" w:color="0137A6"/>
              <w:right w:val="single" w:sz="4" w:space="0" w:color="0137A6"/>
            </w:tcBorders>
            <w:shd w:val="clear" w:color="000000" w:fill="DDEBF7"/>
            <w:noWrap/>
            <w:vAlign w:val="center"/>
            <w:hideMark/>
          </w:tcPr>
          <w:p w14:paraId="360F9053"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2023</w:t>
            </w:r>
          </w:p>
        </w:tc>
        <w:tc>
          <w:tcPr>
            <w:tcW w:w="0" w:type="auto"/>
            <w:tcBorders>
              <w:top w:val="single" w:sz="4" w:space="0" w:color="0137A6"/>
              <w:left w:val="single" w:sz="4" w:space="0" w:color="0137A6"/>
              <w:bottom w:val="single" w:sz="4" w:space="0" w:color="0137A6"/>
            </w:tcBorders>
            <w:shd w:val="clear" w:color="000000" w:fill="DDEBF7"/>
            <w:noWrap/>
            <w:vAlign w:val="center"/>
            <w:hideMark/>
          </w:tcPr>
          <w:p w14:paraId="0E207FD8" w14:textId="412721B6"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w:t>
            </w:r>
            <w:r w:rsidR="00F43D1F">
              <w:rPr>
                <w:rFonts w:ascii="Mulish" w:eastAsia="Times New Roman" w:hAnsi="Mulish" w:cs="Times New Roman"/>
                <w:b/>
                <w:bCs/>
                <w:color w:val="0137A6"/>
                <w:sz w:val="18"/>
                <w:szCs w:val="18"/>
                <w:lang w:val="en-US"/>
              </w:rPr>
              <w:t>20</w:t>
            </w:r>
          </w:p>
        </w:tc>
        <w:tc>
          <w:tcPr>
            <w:tcW w:w="0" w:type="auto"/>
            <w:tcBorders>
              <w:top w:val="single" w:sz="4" w:space="0" w:color="0137A6"/>
              <w:bottom w:val="single" w:sz="4" w:space="0" w:color="0137A6"/>
            </w:tcBorders>
            <w:shd w:val="clear" w:color="000000" w:fill="DDEBF7"/>
            <w:noWrap/>
            <w:vAlign w:val="center"/>
            <w:hideMark/>
          </w:tcPr>
          <w:p w14:paraId="0FD54415"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2021</w:t>
            </w:r>
          </w:p>
        </w:tc>
        <w:tc>
          <w:tcPr>
            <w:tcW w:w="0" w:type="auto"/>
            <w:tcBorders>
              <w:top w:val="single" w:sz="4" w:space="0" w:color="0137A6"/>
              <w:bottom w:val="single" w:sz="4" w:space="0" w:color="0137A6"/>
            </w:tcBorders>
            <w:shd w:val="clear" w:color="000000" w:fill="DDEBF7"/>
            <w:noWrap/>
            <w:vAlign w:val="center"/>
            <w:hideMark/>
          </w:tcPr>
          <w:p w14:paraId="03A19F77"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2022</w:t>
            </w:r>
          </w:p>
        </w:tc>
        <w:tc>
          <w:tcPr>
            <w:tcW w:w="797" w:type="dxa"/>
            <w:tcBorders>
              <w:top w:val="single" w:sz="4" w:space="0" w:color="0137A6"/>
              <w:bottom w:val="single" w:sz="4" w:space="0" w:color="0137A6"/>
              <w:right w:val="nil"/>
            </w:tcBorders>
            <w:shd w:val="clear" w:color="000000" w:fill="DDEBF7"/>
            <w:noWrap/>
            <w:vAlign w:val="center"/>
            <w:hideMark/>
          </w:tcPr>
          <w:p w14:paraId="6A6F56CB" w14:textId="77777777" w:rsidR="00C601CB" w:rsidRPr="00C601CB" w:rsidRDefault="00C601CB" w:rsidP="00C601CB">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2023</w:t>
            </w:r>
          </w:p>
        </w:tc>
      </w:tr>
      <w:tr w:rsidR="003B4761" w:rsidRPr="00C601CB" w14:paraId="5D474DDA" w14:textId="77777777" w:rsidTr="003B4761">
        <w:trPr>
          <w:trHeight w:val="275"/>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57DBD6CE"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Aviation</w:t>
            </w:r>
          </w:p>
        </w:tc>
        <w:tc>
          <w:tcPr>
            <w:tcW w:w="0" w:type="auto"/>
            <w:tcBorders>
              <w:top w:val="single" w:sz="4" w:space="0" w:color="0137A6"/>
              <w:left w:val="nil"/>
              <w:bottom w:val="single" w:sz="4" w:space="0" w:color="0137A6"/>
              <w:right w:val="nil"/>
            </w:tcBorders>
            <w:shd w:val="clear" w:color="000000" w:fill="FFFFFF"/>
            <w:noWrap/>
            <w:vAlign w:val="center"/>
            <w:hideMark/>
          </w:tcPr>
          <w:p w14:paraId="27CC7C2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6AC37314"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6722A5B9"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6,090 </w:t>
            </w:r>
          </w:p>
        </w:tc>
        <w:tc>
          <w:tcPr>
            <w:tcW w:w="0" w:type="auto"/>
            <w:tcBorders>
              <w:top w:val="single" w:sz="4" w:space="0" w:color="0137A6"/>
              <w:left w:val="nil"/>
              <w:bottom w:val="single" w:sz="4" w:space="0" w:color="0137A6"/>
              <w:right w:val="nil"/>
            </w:tcBorders>
            <w:shd w:val="clear" w:color="000000" w:fill="FFFFFF"/>
            <w:noWrap/>
            <w:vAlign w:val="center"/>
            <w:hideMark/>
          </w:tcPr>
          <w:p w14:paraId="373C93C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   </w:t>
            </w:r>
          </w:p>
        </w:tc>
        <w:tc>
          <w:tcPr>
            <w:tcW w:w="0" w:type="auto"/>
            <w:tcBorders>
              <w:top w:val="single" w:sz="4" w:space="0" w:color="0137A6"/>
              <w:left w:val="nil"/>
              <w:bottom w:val="single" w:sz="4" w:space="0" w:color="0137A6"/>
              <w:right w:val="single" w:sz="4" w:space="0" w:color="0137A6"/>
            </w:tcBorders>
            <w:shd w:val="clear" w:color="000000" w:fill="F2F2F2"/>
            <w:noWrap/>
            <w:vAlign w:val="center"/>
            <w:hideMark/>
          </w:tcPr>
          <w:p w14:paraId="29FE36E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   </w:t>
            </w:r>
          </w:p>
        </w:tc>
        <w:tc>
          <w:tcPr>
            <w:tcW w:w="0" w:type="auto"/>
            <w:tcBorders>
              <w:top w:val="single" w:sz="4" w:space="0" w:color="0137A6"/>
              <w:left w:val="nil"/>
              <w:bottom w:val="single" w:sz="4" w:space="0" w:color="0137A6"/>
              <w:right w:val="nil"/>
            </w:tcBorders>
            <w:shd w:val="clear" w:color="000000" w:fill="FFFFFF"/>
            <w:noWrap/>
            <w:vAlign w:val="center"/>
            <w:hideMark/>
          </w:tcPr>
          <w:p w14:paraId="188BF356" w14:textId="17AD74FE" w:rsidR="003B4761" w:rsidRPr="00C601CB" w:rsidRDefault="003B4761" w:rsidP="003B4761">
            <w:pPr>
              <w:widowControl/>
              <w:jc w:val="right"/>
              <w:rPr>
                <w:rFonts w:ascii="Mulish" w:eastAsia="Times New Roman" w:hAnsi="Mulish" w:cs="Times New Roman"/>
                <w:sz w:val="18"/>
                <w:szCs w:val="18"/>
                <w:lang w:val="en-US"/>
              </w:rPr>
            </w:pPr>
            <w:r w:rsidRPr="003B4761">
              <w:rPr>
                <w:rFonts w:ascii="Mulish" w:hAnsi="Mulish"/>
                <w:sz w:val="18"/>
                <w:szCs w:val="18"/>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4C02FA6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294D9BFC"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-100%</w:t>
            </w:r>
          </w:p>
        </w:tc>
        <w:tc>
          <w:tcPr>
            <w:tcW w:w="797" w:type="dxa"/>
            <w:tcBorders>
              <w:top w:val="single" w:sz="4" w:space="0" w:color="0137A6"/>
              <w:left w:val="nil"/>
              <w:bottom w:val="single" w:sz="4" w:space="0" w:color="0137A6"/>
              <w:right w:val="nil"/>
            </w:tcBorders>
            <w:shd w:val="clear" w:color="000000" w:fill="FFFFFF"/>
            <w:noWrap/>
            <w:vAlign w:val="center"/>
            <w:hideMark/>
          </w:tcPr>
          <w:p w14:paraId="2165E67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0%</w:t>
            </w:r>
          </w:p>
        </w:tc>
      </w:tr>
      <w:tr w:rsidR="003B4761" w:rsidRPr="00C601CB" w14:paraId="3ECE2B98" w14:textId="77777777" w:rsidTr="003B4761">
        <w:trPr>
          <w:trHeight w:val="275"/>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1382903F"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12E47185"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192 </w:t>
            </w:r>
          </w:p>
        </w:tc>
        <w:tc>
          <w:tcPr>
            <w:tcW w:w="0" w:type="auto"/>
            <w:tcBorders>
              <w:top w:val="nil"/>
              <w:left w:val="nil"/>
              <w:bottom w:val="single" w:sz="4" w:space="0" w:color="0137A6"/>
              <w:right w:val="nil"/>
            </w:tcBorders>
            <w:shd w:val="clear" w:color="000000" w:fill="FFFFFF"/>
            <w:noWrap/>
            <w:vAlign w:val="center"/>
            <w:hideMark/>
          </w:tcPr>
          <w:p w14:paraId="60E3AA5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517 </w:t>
            </w:r>
          </w:p>
        </w:tc>
        <w:tc>
          <w:tcPr>
            <w:tcW w:w="0" w:type="auto"/>
            <w:tcBorders>
              <w:top w:val="nil"/>
              <w:left w:val="nil"/>
              <w:bottom w:val="single" w:sz="4" w:space="0" w:color="0137A6"/>
              <w:right w:val="nil"/>
            </w:tcBorders>
            <w:shd w:val="clear" w:color="000000" w:fill="FFFFFF"/>
            <w:noWrap/>
            <w:vAlign w:val="center"/>
            <w:hideMark/>
          </w:tcPr>
          <w:p w14:paraId="190BDB0D"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87 </w:t>
            </w:r>
          </w:p>
        </w:tc>
        <w:tc>
          <w:tcPr>
            <w:tcW w:w="0" w:type="auto"/>
            <w:tcBorders>
              <w:top w:val="nil"/>
              <w:left w:val="nil"/>
              <w:bottom w:val="single" w:sz="4" w:space="0" w:color="0137A6"/>
              <w:right w:val="nil"/>
            </w:tcBorders>
            <w:shd w:val="clear" w:color="000000" w:fill="FFFFFF"/>
            <w:noWrap/>
            <w:vAlign w:val="center"/>
            <w:hideMark/>
          </w:tcPr>
          <w:p w14:paraId="76DF41B5"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301 </w:t>
            </w:r>
          </w:p>
        </w:tc>
        <w:tc>
          <w:tcPr>
            <w:tcW w:w="0" w:type="auto"/>
            <w:tcBorders>
              <w:top w:val="single" w:sz="4" w:space="0" w:color="0137A6"/>
              <w:left w:val="nil"/>
              <w:bottom w:val="single" w:sz="4" w:space="0" w:color="0137A6"/>
              <w:right w:val="single" w:sz="4" w:space="0" w:color="0137A6"/>
            </w:tcBorders>
            <w:shd w:val="clear" w:color="000000" w:fill="F2F2F2"/>
            <w:noWrap/>
            <w:vAlign w:val="center"/>
            <w:hideMark/>
          </w:tcPr>
          <w:p w14:paraId="6DE8C199"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278 </w:t>
            </w:r>
          </w:p>
        </w:tc>
        <w:tc>
          <w:tcPr>
            <w:tcW w:w="0" w:type="auto"/>
            <w:tcBorders>
              <w:top w:val="nil"/>
              <w:left w:val="nil"/>
              <w:bottom w:val="single" w:sz="4" w:space="0" w:color="0137A6"/>
              <w:right w:val="nil"/>
            </w:tcBorders>
            <w:shd w:val="clear" w:color="000000" w:fill="FFFFFF"/>
            <w:noWrap/>
            <w:vAlign w:val="center"/>
            <w:hideMark/>
          </w:tcPr>
          <w:p w14:paraId="15580CBC" w14:textId="36694D8B"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170%</w:t>
            </w:r>
          </w:p>
        </w:tc>
        <w:tc>
          <w:tcPr>
            <w:tcW w:w="0" w:type="auto"/>
            <w:tcBorders>
              <w:top w:val="nil"/>
              <w:left w:val="nil"/>
              <w:bottom w:val="single" w:sz="4" w:space="0" w:color="0137A6"/>
              <w:right w:val="nil"/>
            </w:tcBorders>
            <w:shd w:val="clear" w:color="000000" w:fill="FFFFFF"/>
            <w:noWrap/>
            <w:vAlign w:val="center"/>
            <w:hideMark/>
          </w:tcPr>
          <w:p w14:paraId="6DED4F67"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-83%</w:t>
            </w:r>
          </w:p>
        </w:tc>
        <w:tc>
          <w:tcPr>
            <w:tcW w:w="0" w:type="auto"/>
            <w:tcBorders>
              <w:top w:val="nil"/>
              <w:left w:val="nil"/>
              <w:bottom w:val="single" w:sz="4" w:space="0" w:color="0137A6"/>
              <w:right w:val="nil"/>
            </w:tcBorders>
            <w:shd w:val="clear" w:color="000000" w:fill="FFFFFF"/>
            <w:noWrap/>
            <w:vAlign w:val="center"/>
            <w:hideMark/>
          </w:tcPr>
          <w:p w14:paraId="440C0AB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247%</w:t>
            </w:r>
          </w:p>
        </w:tc>
        <w:tc>
          <w:tcPr>
            <w:tcW w:w="797" w:type="dxa"/>
            <w:tcBorders>
              <w:top w:val="nil"/>
              <w:left w:val="nil"/>
              <w:bottom w:val="single" w:sz="4" w:space="0" w:color="0137A6"/>
              <w:right w:val="nil"/>
            </w:tcBorders>
            <w:shd w:val="clear" w:color="000000" w:fill="FFFFFF"/>
            <w:noWrap/>
            <w:vAlign w:val="center"/>
            <w:hideMark/>
          </w:tcPr>
          <w:p w14:paraId="1D0408B1"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-8%</w:t>
            </w:r>
          </w:p>
        </w:tc>
      </w:tr>
      <w:tr w:rsidR="003B4761" w:rsidRPr="00C601CB" w14:paraId="0E9B0143"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66B3007"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591E2CCC"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61 </w:t>
            </w:r>
          </w:p>
        </w:tc>
        <w:tc>
          <w:tcPr>
            <w:tcW w:w="0" w:type="auto"/>
            <w:tcBorders>
              <w:top w:val="nil"/>
              <w:left w:val="nil"/>
              <w:bottom w:val="single" w:sz="4" w:space="0" w:color="0137A6"/>
              <w:right w:val="nil"/>
            </w:tcBorders>
            <w:shd w:val="clear" w:color="000000" w:fill="FFFFFF"/>
            <w:noWrap/>
            <w:vAlign w:val="center"/>
            <w:hideMark/>
          </w:tcPr>
          <w:p w14:paraId="75A9670C"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24 </w:t>
            </w:r>
          </w:p>
        </w:tc>
        <w:tc>
          <w:tcPr>
            <w:tcW w:w="0" w:type="auto"/>
            <w:tcBorders>
              <w:top w:val="nil"/>
              <w:left w:val="nil"/>
              <w:bottom w:val="single" w:sz="4" w:space="0" w:color="0137A6"/>
              <w:right w:val="nil"/>
            </w:tcBorders>
            <w:shd w:val="clear" w:color="000000" w:fill="FFFFFF"/>
            <w:noWrap/>
            <w:vAlign w:val="center"/>
            <w:hideMark/>
          </w:tcPr>
          <w:p w14:paraId="7EE3287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35 </w:t>
            </w:r>
          </w:p>
        </w:tc>
        <w:tc>
          <w:tcPr>
            <w:tcW w:w="0" w:type="auto"/>
            <w:tcBorders>
              <w:top w:val="nil"/>
              <w:left w:val="nil"/>
              <w:bottom w:val="single" w:sz="4" w:space="0" w:color="0137A6"/>
              <w:right w:val="nil"/>
            </w:tcBorders>
            <w:shd w:val="clear" w:color="000000" w:fill="FFFFFF"/>
            <w:noWrap/>
            <w:vAlign w:val="center"/>
            <w:hideMark/>
          </w:tcPr>
          <w:p w14:paraId="6B959B2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42 </w:t>
            </w:r>
          </w:p>
        </w:tc>
        <w:tc>
          <w:tcPr>
            <w:tcW w:w="0" w:type="auto"/>
            <w:tcBorders>
              <w:top w:val="single" w:sz="4" w:space="0" w:color="0137A6"/>
              <w:left w:val="nil"/>
              <w:bottom w:val="single" w:sz="4" w:space="0" w:color="0137A6"/>
              <w:right w:val="single" w:sz="4" w:space="0" w:color="0137A6"/>
            </w:tcBorders>
            <w:shd w:val="clear" w:color="000000" w:fill="F2F2F2"/>
            <w:noWrap/>
            <w:vAlign w:val="center"/>
            <w:hideMark/>
          </w:tcPr>
          <w:p w14:paraId="656D18B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70 </w:t>
            </w:r>
          </w:p>
        </w:tc>
        <w:tc>
          <w:tcPr>
            <w:tcW w:w="0" w:type="auto"/>
            <w:tcBorders>
              <w:top w:val="nil"/>
              <w:left w:val="nil"/>
              <w:bottom w:val="single" w:sz="4" w:space="0" w:color="0137A6"/>
              <w:right w:val="nil"/>
            </w:tcBorders>
            <w:shd w:val="clear" w:color="000000" w:fill="FFFFFF"/>
            <w:noWrap/>
            <w:vAlign w:val="center"/>
            <w:hideMark/>
          </w:tcPr>
          <w:p w14:paraId="255A8C63" w14:textId="60FDD0E9"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-60%</w:t>
            </w:r>
          </w:p>
        </w:tc>
        <w:tc>
          <w:tcPr>
            <w:tcW w:w="0" w:type="auto"/>
            <w:tcBorders>
              <w:top w:val="nil"/>
              <w:left w:val="nil"/>
              <w:bottom w:val="single" w:sz="4" w:space="0" w:color="0137A6"/>
              <w:right w:val="nil"/>
            </w:tcBorders>
            <w:shd w:val="clear" w:color="000000" w:fill="FFFFFF"/>
            <w:noWrap/>
            <w:vAlign w:val="center"/>
            <w:hideMark/>
          </w:tcPr>
          <w:p w14:paraId="1DC86C43"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44%</w:t>
            </w:r>
          </w:p>
        </w:tc>
        <w:tc>
          <w:tcPr>
            <w:tcW w:w="0" w:type="auto"/>
            <w:tcBorders>
              <w:top w:val="nil"/>
              <w:left w:val="nil"/>
              <w:bottom w:val="single" w:sz="4" w:space="0" w:color="0137A6"/>
              <w:right w:val="nil"/>
            </w:tcBorders>
            <w:shd w:val="clear" w:color="000000" w:fill="FFFFFF"/>
            <w:noWrap/>
            <w:vAlign w:val="center"/>
            <w:hideMark/>
          </w:tcPr>
          <w:p w14:paraId="2CEE05F5"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18%</w:t>
            </w:r>
          </w:p>
        </w:tc>
        <w:tc>
          <w:tcPr>
            <w:tcW w:w="797" w:type="dxa"/>
            <w:tcBorders>
              <w:top w:val="nil"/>
              <w:left w:val="nil"/>
              <w:bottom w:val="single" w:sz="4" w:space="0" w:color="0137A6"/>
              <w:right w:val="nil"/>
            </w:tcBorders>
            <w:shd w:val="clear" w:color="000000" w:fill="FFFFFF"/>
            <w:noWrap/>
            <w:vAlign w:val="center"/>
            <w:hideMark/>
          </w:tcPr>
          <w:p w14:paraId="426743A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68%</w:t>
            </w:r>
          </w:p>
        </w:tc>
      </w:tr>
      <w:tr w:rsidR="003B4761" w:rsidRPr="00C601CB" w14:paraId="195A9891"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B8C2587"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7A88A31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815 </w:t>
            </w:r>
          </w:p>
        </w:tc>
        <w:tc>
          <w:tcPr>
            <w:tcW w:w="0" w:type="auto"/>
            <w:tcBorders>
              <w:top w:val="nil"/>
              <w:left w:val="nil"/>
              <w:bottom w:val="single" w:sz="4" w:space="0" w:color="0137A6"/>
              <w:right w:val="nil"/>
            </w:tcBorders>
            <w:shd w:val="clear" w:color="000000" w:fill="FFFFFF"/>
            <w:noWrap/>
            <w:vAlign w:val="center"/>
            <w:hideMark/>
          </w:tcPr>
          <w:p w14:paraId="66E60E69"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307 </w:t>
            </w:r>
          </w:p>
        </w:tc>
        <w:tc>
          <w:tcPr>
            <w:tcW w:w="0" w:type="auto"/>
            <w:tcBorders>
              <w:top w:val="nil"/>
              <w:left w:val="nil"/>
              <w:bottom w:val="single" w:sz="4" w:space="0" w:color="0137A6"/>
              <w:right w:val="nil"/>
            </w:tcBorders>
            <w:shd w:val="clear" w:color="000000" w:fill="FFFFFF"/>
            <w:noWrap/>
            <w:vAlign w:val="center"/>
            <w:hideMark/>
          </w:tcPr>
          <w:p w14:paraId="22C3B6A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422 </w:t>
            </w:r>
          </w:p>
        </w:tc>
        <w:tc>
          <w:tcPr>
            <w:tcW w:w="0" w:type="auto"/>
            <w:tcBorders>
              <w:top w:val="nil"/>
              <w:left w:val="nil"/>
              <w:bottom w:val="single" w:sz="4" w:space="0" w:color="0137A6"/>
              <w:right w:val="nil"/>
            </w:tcBorders>
            <w:shd w:val="clear" w:color="000000" w:fill="FFFFFF"/>
            <w:noWrap/>
            <w:vAlign w:val="center"/>
            <w:hideMark/>
          </w:tcPr>
          <w:p w14:paraId="4941E1DB"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1,600 </w:t>
            </w:r>
          </w:p>
        </w:tc>
        <w:tc>
          <w:tcPr>
            <w:tcW w:w="0" w:type="auto"/>
            <w:tcBorders>
              <w:top w:val="nil"/>
              <w:left w:val="nil"/>
              <w:bottom w:val="single" w:sz="4" w:space="0" w:color="0137A6"/>
              <w:right w:val="single" w:sz="4" w:space="0" w:color="0137A6"/>
            </w:tcBorders>
            <w:shd w:val="clear" w:color="000000" w:fill="F2F2F2"/>
            <w:noWrap/>
            <w:vAlign w:val="center"/>
            <w:hideMark/>
          </w:tcPr>
          <w:p w14:paraId="7F825E34"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208 </w:t>
            </w:r>
          </w:p>
        </w:tc>
        <w:tc>
          <w:tcPr>
            <w:tcW w:w="0" w:type="auto"/>
            <w:tcBorders>
              <w:top w:val="nil"/>
              <w:left w:val="nil"/>
              <w:bottom w:val="single" w:sz="4" w:space="0" w:color="0137A6"/>
              <w:right w:val="nil"/>
            </w:tcBorders>
            <w:shd w:val="clear" w:color="000000" w:fill="FFFFFF"/>
            <w:noWrap/>
            <w:vAlign w:val="center"/>
            <w:hideMark/>
          </w:tcPr>
          <w:p w14:paraId="4764F451" w14:textId="4F721344"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-62%</w:t>
            </w:r>
          </w:p>
        </w:tc>
        <w:tc>
          <w:tcPr>
            <w:tcW w:w="0" w:type="auto"/>
            <w:tcBorders>
              <w:top w:val="nil"/>
              <w:left w:val="nil"/>
              <w:bottom w:val="single" w:sz="4" w:space="0" w:color="0137A6"/>
              <w:right w:val="nil"/>
            </w:tcBorders>
            <w:shd w:val="clear" w:color="000000" w:fill="FFFFFF"/>
            <w:noWrap/>
            <w:vAlign w:val="center"/>
            <w:hideMark/>
          </w:tcPr>
          <w:p w14:paraId="06FD91FC"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38%</w:t>
            </w:r>
          </w:p>
        </w:tc>
        <w:tc>
          <w:tcPr>
            <w:tcW w:w="0" w:type="auto"/>
            <w:tcBorders>
              <w:top w:val="nil"/>
              <w:left w:val="nil"/>
              <w:bottom w:val="single" w:sz="4" w:space="0" w:color="0137A6"/>
              <w:right w:val="nil"/>
            </w:tcBorders>
            <w:shd w:val="clear" w:color="000000" w:fill="FFFFFF"/>
            <w:noWrap/>
            <w:vAlign w:val="center"/>
            <w:hideMark/>
          </w:tcPr>
          <w:p w14:paraId="48D619C2"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279%</w:t>
            </w:r>
          </w:p>
        </w:tc>
        <w:tc>
          <w:tcPr>
            <w:tcW w:w="797" w:type="dxa"/>
            <w:tcBorders>
              <w:top w:val="nil"/>
              <w:left w:val="nil"/>
              <w:bottom w:val="single" w:sz="4" w:space="0" w:color="0137A6"/>
              <w:right w:val="nil"/>
            </w:tcBorders>
            <w:shd w:val="clear" w:color="000000" w:fill="FFFFFF"/>
            <w:noWrap/>
            <w:vAlign w:val="center"/>
            <w:hideMark/>
          </w:tcPr>
          <w:p w14:paraId="58A6FD91"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-87%</w:t>
            </w:r>
          </w:p>
        </w:tc>
      </w:tr>
      <w:tr w:rsidR="003B4761" w:rsidRPr="00C601CB" w14:paraId="0B416EF7"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39BB3F0"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4752E00B"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242 </w:t>
            </w:r>
          </w:p>
        </w:tc>
        <w:tc>
          <w:tcPr>
            <w:tcW w:w="0" w:type="auto"/>
            <w:tcBorders>
              <w:top w:val="nil"/>
              <w:left w:val="nil"/>
              <w:bottom w:val="single" w:sz="4" w:space="0" w:color="0137A6"/>
              <w:right w:val="nil"/>
            </w:tcBorders>
            <w:shd w:val="clear" w:color="000000" w:fill="FFFFFF"/>
            <w:noWrap/>
            <w:vAlign w:val="center"/>
            <w:hideMark/>
          </w:tcPr>
          <w:p w14:paraId="5169E86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176 </w:t>
            </w:r>
          </w:p>
        </w:tc>
        <w:tc>
          <w:tcPr>
            <w:tcW w:w="0" w:type="auto"/>
            <w:tcBorders>
              <w:top w:val="nil"/>
              <w:left w:val="nil"/>
              <w:bottom w:val="single" w:sz="4" w:space="0" w:color="0137A6"/>
              <w:right w:val="nil"/>
            </w:tcBorders>
            <w:shd w:val="clear" w:color="000000" w:fill="FFFFFF"/>
            <w:noWrap/>
            <w:vAlign w:val="center"/>
            <w:hideMark/>
          </w:tcPr>
          <w:p w14:paraId="670497AB"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603 </w:t>
            </w:r>
          </w:p>
        </w:tc>
        <w:tc>
          <w:tcPr>
            <w:tcW w:w="0" w:type="auto"/>
            <w:tcBorders>
              <w:top w:val="nil"/>
              <w:left w:val="nil"/>
              <w:bottom w:val="single" w:sz="4" w:space="0" w:color="0137A6"/>
              <w:right w:val="nil"/>
            </w:tcBorders>
            <w:shd w:val="clear" w:color="000000" w:fill="FFFFFF"/>
            <w:noWrap/>
            <w:vAlign w:val="center"/>
            <w:hideMark/>
          </w:tcPr>
          <w:p w14:paraId="363B716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812 </w:t>
            </w:r>
          </w:p>
        </w:tc>
        <w:tc>
          <w:tcPr>
            <w:tcW w:w="0" w:type="auto"/>
            <w:tcBorders>
              <w:top w:val="nil"/>
              <w:left w:val="nil"/>
              <w:bottom w:val="single" w:sz="4" w:space="0" w:color="0137A6"/>
              <w:right w:val="single" w:sz="4" w:space="0" w:color="0137A6"/>
            </w:tcBorders>
            <w:shd w:val="clear" w:color="000000" w:fill="F2F2F2"/>
            <w:noWrap/>
            <w:vAlign w:val="center"/>
            <w:hideMark/>
          </w:tcPr>
          <w:p w14:paraId="217B81E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417 </w:t>
            </w:r>
          </w:p>
        </w:tc>
        <w:tc>
          <w:tcPr>
            <w:tcW w:w="0" w:type="auto"/>
            <w:tcBorders>
              <w:top w:val="nil"/>
              <w:left w:val="nil"/>
              <w:bottom w:val="single" w:sz="4" w:space="0" w:color="0137A6"/>
              <w:right w:val="nil"/>
            </w:tcBorders>
            <w:shd w:val="clear" w:color="000000" w:fill="FFFFFF"/>
            <w:noWrap/>
            <w:vAlign w:val="center"/>
            <w:hideMark/>
          </w:tcPr>
          <w:p w14:paraId="1A330E7A" w14:textId="2249A20B"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-27%</w:t>
            </w:r>
          </w:p>
        </w:tc>
        <w:tc>
          <w:tcPr>
            <w:tcW w:w="0" w:type="auto"/>
            <w:tcBorders>
              <w:top w:val="nil"/>
              <w:left w:val="nil"/>
              <w:bottom w:val="single" w:sz="4" w:space="0" w:color="0137A6"/>
              <w:right w:val="nil"/>
            </w:tcBorders>
            <w:shd w:val="clear" w:color="000000" w:fill="FFFFFF"/>
            <w:noWrap/>
            <w:vAlign w:val="center"/>
            <w:hideMark/>
          </w:tcPr>
          <w:p w14:paraId="33BF2175"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242%</w:t>
            </w:r>
          </w:p>
        </w:tc>
        <w:tc>
          <w:tcPr>
            <w:tcW w:w="0" w:type="auto"/>
            <w:tcBorders>
              <w:top w:val="nil"/>
              <w:left w:val="nil"/>
              <w:bottom w:val="single" w:sz="4" w:space="0" w:color="0137A6"/>
              <w:right w:val="nil"/>
            </w:tcBorders>
            <w:shd w:val="clear" w:color="000000" w:fill="FFFFFF"/>
            <w:noWrap/>
            <w:vAlign w:val="center"/>
            <w:hideMark/>
          </w:tcPr>
          <w:p w14:paraId="467355C1"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35%</w:t>
            </w:r>
          </w:p>
        </w:tc>
        <w:tc>
          <w:tcPr>
            <w:tcW w:w="797" w:type="dxa"/>
            <w:tcBorders>
              <w:top w:val="nil"/>
              <w:left w:val="nil"/>
              <w:bottom w:val="single" w:sz="4" w:space="0" w:color="0137A6"/>
              <w:right w:val="nil"/>
            </w:tcBorders>
            <w:shd w:val="clear" w:color="000000" w:fill="FFFFFF"/>
            <w:noWrap/>
            <w:vAlign w:val="center"/>
            <w:hideMark/>
          </w:tcPr>
          <w:p w14:paraId="51AD9532"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-49%</w:t>
            </w:r>
          </w:p>
        </w:tc>
      </w:tr>
      <w:tr w:rsidR="003B4761" w:rsidRPr="00C601CB" w14:paraId="57B51A59"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84ABE5D"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1675DE5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1,180 </w:t>
            </w:r>
          </w:p>
        </w:tc>
        <w:tc>
          <w:tcPr>
            <w:tcW w:w="0" w:type="auto"/>
            <w:tcBorders>
              <w:top w:val="nil"/>
              <w:left w:val="nil"/>
              <w:bottom w:val="single" w:sz="4" w:space="0" w:color="0137A6"/>
              <w:right w:val="nil"/>
            </w:tcBorders>
            <w:shd w:val="clear" w:color="000000" w:fill="FFFFFF"/>
            <w:noWrap/>
            <w:vAlign w:val="center"/>
            <w:hideMark/>
          </w:tcPr>
          <w:p w14:paraId="42DE6573"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   </w:t>
            </w:r>
          </w:p>
        </w:tc>
        <w:tc>
          <w:tcPr>
            <w:tcW w:w="0" w:type="auto"/>
            <w:tcBorders>
              <w:top w:val="nil"/>
              <w:left w:val="nil"/>
              <w:bottom w:val="single" w:sz="4" w:space="0" w:color="0137A6"/>
              <w:right w:val="nil"/>
            </w:tcBorders>
            <w:shd w:val="clear" w:color="000000" w:fill="FFFFFF"/>
            <w:noWrap/>
            <w:vAlign w:val="center"/>
            <w:hideMark/>
          </w:tcPr>
          <w:p w14:paraId="68E6C411"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   </w:t>
            </w:r>
          </w:p>
        </w:tc>
        <w:tc>
          <w:tcPr>
            <w:tcW w:w="0" w:type="auto"/>
            <w:tcBorders>
              <w:top w:val="nil"/>
              <w:left w:val="nil"/>
              <w:bottom w:val="single" w:sz="4" w:space="0" w:color="0137A6"/>
              <w:right w:val="nil"/>
            </w:tcBorders>
            <w:shd w:val="clear" w:color="000000" w:fill="FFFFFF"/>
            <w:noWrap/>
            <w:vAlign w:val="center"/>
            <w:hideMark/>
          </w:tcPr>
          <w:p w14:paraId="77FCB177"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1,631 </w:t>
            </w:r>
          </w:p>
        </w:tc>
        <w:tc>
          <w:tcPr>
            <w:tcW w:w="0" w:type="auto"/>
            <w:tcBorders>
              <w:top w:val="nil"/>
              <w:left w:val="nil"/>
              <w:bottom w:val="single" w:sz="4" w:space="0" w:color="0137A6"/>
              <w:right w:val="single" w:sz="4" w:space="0" w:color="0137A6"/>
            </w:tcBorders>
            <w:shd w:val="clear" w:color="000000" w:fill="F2F2F2"/>
            <w:noWrap/>
            <w:vAlign w:val="center"/>
            <w:hideMark/>
          </w:tcPr>
          <w:p w14:paraId="343114A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656 </w:t>
            </w:r>
          </w:p>
        </w:tc>
        <w:tc>
          <w:tcPr>
            <w:tcW w:w="0" w:type="auto"/>
            <w:tcBorders>
              <w:top w:val="nil"/>
              <w:left w:val="nil"/>
              <w:bottom w:val="single" w:sz="4" w:space="0" w:color="0137A6"/>
              <w:right w:val="nil"/>
            </w:tcBorders>
            <w:shd w:val="clear" w:color="000000" w:fill="FFFFFF"/>
            <w:noWrap/>
            <w:vAlign w:val="center"/>
            <w:hideMark/>
          </w:tcPr>
          <w:p w14:paraId="59F1E5DE" w14:textId="38EC83FF"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-100%</w:t>
            </w:r>
          </w:p>
        </w:tc>
        <w:tc>
          <w:tcPr>
            <w:tcW w:w="0" w:type="auto"/>
            <w:tcBorders>
              <w:top w:val="nil"/>
              <w:left w:val="nil"/>
              <w:bottom w:val="single" w:sz="4" w:space="0" w:color="0137A6"/>
              <w:right w:val="nil"/>
            </w:tcBorders>
            <w:shd w:val="clear" w:color="000000" w:fill="FFFFFF"/>
            <w:noWrap/>
            <w:vAlign w:val="center"/>
            <w:hideMark/>
          </w:tcPr>
          <w:p w14:paraId="300C4D04"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0%</w:t>
            </w:r>
          </w:p>
        </w:tc>
        <w:tc>
          <w:tcPr>
            <w:tcW w:w="0" w:type="auto"/>
            <w:tcBorders>
              <w:top w:val="nil"/>
              <w:left w:val="nil"/>
              <w:bottom w:val="single" w:sz="4" w:space="0" w:color="0137A6"/>
              <w:right w:val="nil"/>
            </w:tcBorders>
            <w:shd w:val="clear" w:color="000000" w:fill="FFFFFF"/>
            <w:noWrap/>
            <w:vAlign w:val="center"/>
            <w:hideMark/>
          </w:tcPr>
          <w:p w14:paraId="62F36459"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0%</w:t>
            </w:r>
          </w:p>
        </w:tc>
        <w:tc>
          <w:tcPr>
            <w:tcW w:w="797" w:type="dxa"/>
            <w:tcBorders>
              <w:top w:val="nil"/>
              <w:left w:val="nil"/>
              <w:bottom w:val="single" w:sz="4" w:space="0" w:color="0137A6"/>
              <w:right w:val="nil"/>
            </w:tcBorders>
            <w:shd w:val="clear" w:color="000000" w:fill="FFFFFF"/>
            <w:noWrap/>
            <w:vAlign w:val="center"/>
            <w:hideMark/>
          </w:tcPr>
          <w:p w14:paraId="2E5D98A1"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-60%</w:t>
            </w:r>
          </w:p>
        </w:tc>
      </w:tr>
      <w:tr w:rsidR="003B4761" w:rsidRPr="00C601CB" w14:paraId="2DB46FF8"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9C0BB92"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51E8B7D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55 </w:t>
            </w:r>
          </w:p>
        </w:tc>
        <w:tc>
          <w:tcPr>
            <w:tcW w:w="0" w:type="auto"/>
            <w:tcBorders>
              <w:top w:val="nil"/>
              <w:left w:val="nil"/>
              <w:bottom w:val="single" w:sz="4" w:space="0" w:color="0137A6"/>
              <w:right w:val="nil"/>
            </w:tcBorders>
            <w:shd w:val="clear" w:color="000000" w:fill="FFFFFF"/>
            <w:noWrap/>
            <w:vAlign w:val="center"/>
            <w:hideMark/>
          </w:tcPr>
          <w:p w14:paraId="67E0965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209 </w:t>
            </w:r>
          </w:p>
        </w:tc>
        <w:tc>
          <w:tcPr>
            <w:tcW w:w="0" w:type="auto"/>
            <w:tcBorders>
              <w:top w:val="nil"/>
              <w:left w:val="nil"/>
              <w:bottom w:val="single" w:sz="4" w:space="0" w:color="0137A6"/>
              <w:right w:val="nil"/>
            </w:tcBorders>
            <w:shd w:val="clear" w:color="000000" w:fill="FFFFFF"/>
            <w:noWrap/>
            <w:vAlign w:val="center"/>
            <w:hideMark/>
          </w:tcPr>
          <w:p w14:paraId="2DF4FB33"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57 </w:t>
            </w:r>
          </w:p>
        </w:tc>
        <w:tc>
          <w:tcPr>
            <w:tcW w:w="0" w:type="auto"/>
            <w:tcBorders>
              <w:top w:val="nil"/>
              <w:left w:val="nil"/>
              <w:bottom w:val="single" w:sz="4" w:space="0" w:color="0137A6"/>
              <w:right w:val="nil"/>
            </w:tcBorders>
            <w:shd w:val="clear" w:color="000000" w:fill="FFFFFF"/>
            <w:noWrap/>
            <w:vAlign w:val="center"/>
            <w:hideMark/>
          </w:tcPr>
          <w:p w14:paraId="2A559AB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79 </w:t>
            </w:r>
          </w:p>
        </w:tc>
        <w:tc>
          <w:tcPr>
            <w:tcW w:w="0" w:type="auto"/>
            <w:tcBorders>
              <w:top w:val="nil"/>
              <w:left w:val="nil"/>
              <w:bottom w:val="single" w:sz="4" w:space="0" w:color="0137A6"/>
              <w:right w:val="single" w:sz="4" w:space="0" w:color="0137A6"/>
            </w:tcBorders>
            <w:shd w:val="clear" w:color="000000" w:fill="F2F2F2"/>
            <w:noWrap/>
            <w:vAlign w:val="center"/>
            <w:hideMark/>
          </w:tcPr>
          <w:p w14:paraId="311D010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62 </w:t>
            </w:r>
          </w:p>
        </w:tc>
        <w:tc>
          <w:tcPr>
            <w:tcW w:w="0" w:type="auto"/>
            <w:tcBorders>
              <w:top w:val="nil"/>
              <w:left w:val="nil"/>
              <w:bottom w:val="single" w:sz="4" w:space="0" w:color="0137A6"/>
              <w:right w:val="nil"/>
            </w:tcBorders>
            <w:shd w:val="clear" w:color="000000" w:fill="FFFFFF"/>
            <w:noWrap/>
            <w:vAlign w:val="center"/>
            <w:hideMark/>
          </w:tcPr>
          <w:p w14:paraId="40BD12E7" w14:textId="1D8F7852"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278%</w:t>
            </w:r>
          </w:p>
        </w:tc>
        <w:tc>
          <w:tcPr>
            <w:tcW w:w="0" w:type="auto"/>
            <w:tcBorders>
              <w:top w:val="nil"/>
              <w:left w:val="nil"/>
              <w:bottom w:val="single" w:sz="4" w:space="0" w:color="0137A6"/>
              <w:right w:val="nil"/>
            </w:tcBorders>
            <w:shd w:val="clear" w:color="000000" w:fill="FFFFFF"/>
            <w:noWrap/>
            <w:vAlign w:val="center"/>
            <w:hideMark/>
          </w:tcPr>
          <w:p w14:paraId="308B0BF3"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-73%</w:t>
            </w:r>
          </w:p>
        </w:tc>
        <w:tc>
          <w:tcPr>
            <w:tcW w:w="0" w:type="auto"/>
            <w:tcBorders>
              <w:top w:val="nil"/>
              <w:left w:val="nil"/>
              <w:bottom w:val="single" w:sz="4" w:space="0" w:color="0137A6"/>
              <w:right w:val="nil"/>
            </w:tcBorders>
            <w:shd w:val="clear" w:color="000000" w:fill="FFFFFF"/>
            <w:noWrap/>
            <w:vAlign w:val="center"/>
            <w:hideMark/>
          </w:tcPr>
          <w:p w14:paraId="61562F8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38%</w:t>
            </w:r>
          </w:p>
        </w:tc>
        <w:tc>
          <w:tcPr>
            <w:tcW w:w="797" w:type="dxa"/>
            <w:tcBorders>
              <w:top w:val="nil"/>
              <w:left w:val="nil"/>
              <w:bottom w:val="single" w:sz="4" w:space="0" w:color="0137A6"/>
              <w:right w:val="nil"/>
            </w:tcBorders>
            <w:shd w:val="clear" w:color="000000" w:fill="FFFFFF"/>
            <w:noWrap/>
            <w:vAlign w:val="center"/>
            <w:hideMark/>
          </w:tcPr>
          <w:p w14:paraId="426B6953"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-21%</w:t>
            </w:r>
          </w:p>
        </w:tc>
      </w:tr>
      <w:tr w:rsidR="003B4761" w:rsidRPr="00C601CB" w14:paraId="007204C9"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E383643"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4D8698E2"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319 </w:t>
            </w:r>
          </w:p>
        </w:tc>
        <w:tc>
          <w:tcPr>
            <w:tcW w:w="0" w:type="auto"/>
            <w:tcBorders>
              <w:top w:val="nil"/>
              <w:left w:val="nil"/>
              <w:bottom w:val="single" w:sz="4" w:space="0" w:color="0137A6"/>
              <w:right w:val="nil"/>
            </w:tcBorders>
            <w:shd w:val="clear" w:color="000000" w:fill="FFFFFF"/>
            <w:noWrap/>
            <w:vAlign w:val="center"/>
            <w:hideMark/>
          </w:tcPr>
          <w:p w14:paraId="3FA3E959"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334 </w:t>
            </w:r>
          </w:p>
        </w:tc>
        <w:tc>
          <w:tcPr>
            <w:tcW w:w="0" w:type="auto"/>
            <w:tcBorders>
              <w:top w:val="nil"/>
              <w:left w:val="nil"/>
              <w:bottom w:val="single" w:sz="4" w:space="0" w:color="0137A6"/>
              <w:right w:val="nil"/>
            </w:tcBorders>
            <w:shd w:val="clear" w:color="000000" w:fill="FFFFFF"/>
            <w:noWrap/>
            <w:vAlign w:val="center"/>
            <w:hideMark/>
          </w:tcPr>
          <w:p w14:paraId="0E3BCD9B"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320 </w:t>
            </w:r>
          </w:p>
        </w:tc>
        <w:tc>
          <w:tcPr>
            <w:tcW w:w="0" w:type="auto"/>
            <w:tcBorders>
              <w:top w:val="nil"/>
              <w:left w:val="nil"/>
              <w:bottom w:val="single" w:sz="4" w:space="0" w:color="0137A6"/>
              <w:right w:val="nil"/>
            </w:tcBorders>
            <w:shd w:val="clear" w:color="000000" w:fill="FFFFFF"/>
            <w:noWrap/>
            <w:vAlign w:val="center"/>
            <w:hideMark/>
          </w:tcPr>
          <w:p w14:paraId="274B77B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348 </w:t>
            </w:r>
          </w:p>
        </w:tc>
        <w:tc>
          <w:tcPr>
            <w:tcW w:w="0" w:type="auto"/>
            <w:tcBorders>
              <w:top w:val="nil"/>
              <w:left w:val="nil"/>
              <w:bottom w:val="single" w:sz="4" w:space="0" w:color="0137A6"/>
              <w:right w:val="single" w:sz="4" w:space="0" w:color="0137A6"/>
            </w:tcBorders>
            <w:shd w:val="clear" w:color="000000" w:fill="F2F2F2"/>
            <w:noWrap/>
            <w:vAlign w:val="center"/>
            <w:hideMark/>
          </w:tcPr>
          <w:p w14:paraId="153CA177"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281 </w:t>
            </w:r>
          </w:p>
        </w:tc>
        <w:tc>
          <w:tcPr>
            <w:tcW w:w="0" w:type="auto"/>
            <w:tcBorders>
              <w:top w:val="nil"/>
              <w:left w:val="nil"/>
              <w:bottom w:val="single" w:sz="4" w:space="0" w:color="0137A6"/>
              <w:right w:val="nil"/>
            </w:tcBorders>
            <w:shd w:val="clear" w:color="000000" w:fill="FFFFFF"/>
            <w:noWrap/>
            <w:vAlign w:val="center"/>
            <w:hideMark/>
          </w:tcPr>
          <w:p w14:paraId="520B20FB" w14:textId="549C84DA"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4%</w:t>
            </w:r>
          </w:p>
        </w:tc>
        <w:tc>
          <w:tcPr>
            <w:tcW w:w="0" w:type="auto"/>
            <w:tcBorders>
              <w:top w:val="nil"/>
              <w:left w:val="nil"/>
              <w:bottom w:val="single" w:sz="4" w:space="0" w:color="0137A6"/>
              <w:right w:val="nil"/>
            </w:tcBorders>
            <w:shd w:val="clear" w:color="000000" w:fill="FFFFFF"/>
            <w:noWrap/>
            <w:vAlign w:val="center"/>
            <w:hideMark/>
          </w:tcPr>
          <w:p w14:paraId="0FFD135B"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7ADC392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9%</w:t>
            </w:r>
          </w:p>
        </w:tc>
        <w:tc>
          <w:tcPr>
            <w:tcW w:w="797" w:type="dxa"/>
            <w:tcBorders>
              <w:top w:val="nil"/>
              <w:left w:val="nil"/>
              <w:bottom w:val="single" w:sz="4" w:space="0" w:color="0137A6"/>
              <w:right w:val="nil"/>
            </w:tcBorders>
            <w:shd w:val="clear" w:color="000000" w:fill="FFFFFF"/>
            <w:noWrap/>
            <w:vAlign w:val="center"/>
            <w:hideMark/>
          </w:tcPr>
          <w:p w14:paraId="6D8AC9F1"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-19%</w:t>
            </w:r>
          </w:p>
        </w:tc>
      </w:tr>
      <w:tr w:rsidR="003B4761" w:rsidRPr="00C601CB" w14:paraId="04D006C7"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12E4B97"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5816BF04"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216 </w:t>
            </w:r>
          </w:p>
        </w:tc>
        <w:tc>
          <w:tcPr>
            <w:tcW w:w="0" w:type="auto"/>
            <w:tcBorders>
              <w:top w:val="nil"/>
              <w:left w:val="nil"/>
              <w:bottom w:val="single" w:sz="4" w:space="0" w:color="0137A6"/>
              <w:right w:val="nil"/>
            </w:tcBorders>
            <w:shd w:val="clear" w:color="000000" w:fill="FFFFFF"/>
            <w:noWrap/>
            <w:vAlign w:val="center"/>
            <w:hideMark/>
          </w:tcPr>
          <w:p w14:paraId="7BAAD5A7"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210 </w:t>
            </w:r>
          </w:p>
        </w:tc>
        <w:tc>
          <w:tcPr>
            <w:tcW w:w="0" w:type="auto"/>
            <w:tcBorders>
              <w:top w:val="nil"/>
              <w:left w:val="nil"/>
              <w:bottom w:val="single" w:sz="4" w:space="0" w:color="0137A6"/>
              <w:right w:val="nil"/>
            </w:tcBorders>
            <w:shd w:val="clear" w:color="000000" w:fill="FFFFFF"/>
            <w:noWrap/>
            <w:vAlign w:val="center"/>
            <w:hideMark/>
          </w:tcPr>
          <w:p w14:paraId="63D35E0E"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218 </w:t>
            </w:r>
          </w:p>
        </w:tc>
        <w:tc>
          <w:tcPr>
            <w:tcW w:w="0" w:type="auto"/>
            <w:tcBorders>
              <w:top w:val="nil"/>
              <w:left w:val="nil"/>
              <w:bottom w:val="single" w:sz="4" w:space="0" w:color="0137A6"/>
              <w:right w:val="nil"/>
            </w:tcBorders>
            <w:shd w:val="clear" w:color="000000" w:fill="FFFFFF"/>
            <w:noWrap/>
            <w:vAlign w:val="center"/>
            <w:hideMark/>
          </w:tcPr>
          <w:p w14:paraId="3ECC18A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225 </w:t>
            </w:r>
          </w:p>
        </w:tc>
        <w:tc>
          <w:tcPr>
            <w:tcW w:w="0" w:type="auto"/>
            <w:tcBorders>
              <w:top w:val="nil"/>
              <w:left w:val="nil"/>
              <w:bottom w:val="single" w:sz="4" w:space="0" w:color="0137A6"/>
              <w:right w:val="single" w:sz="4" w:space="0" w:color="0137A6"/>
            </w:tcBorders>
            <w:shd w:val="clear" w:color="000000" w:fill="F2F2F2"/>
            <w:noWrap/>
            <w:vAlign w:val="center"/>
            <w:hideMark/>
          </w:tcPr>
          <w:p w14:paraId="36D98E4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210 </w:t>
            </w:r>
          </w:p>
        </w:tc>
        <w:tc>
          <w:tcPr>
            <w:tcW w:w="0" w:type="auto"/>
            <w:tcBorders>
              <w:top w:val="nil"/>
              <w:left w:val="nil"/>
              <w:bottom w:val="single" w:sz="4" w:space="0" w:color="0137A6"/>
              <w:right w:val="nil"/>
            </w:tcBorders>
            <w:shd w:val="clear" w:color="000000" w:fill="FFFFFF"/>
            <w:noWrap/>
            <w:vAlign w:val="center"/>
            <w:hideMark/>
          </w:tcPr>
          <w:p w14:paraId="53347064" w14:textId="385635C8"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-3%</w:t>
            </w:r>
          </w:p>
        </w:tc>
        <w:tc>
          <w:tcPr>
            <w:tcW w:w="0" w:type="auto"/>
            <w:tcBorders>
              <w:top w:val="nil"/>
              <w:left w:val="nil"/>
              <w:bottom w:val="single" w:sz="4" w:space="0" w:color="0137A6"/>
              <w:right w:val="nil"/>
            </w:tcBorders>
            <w:shd w:val="clear" w:color="000000" w:fill="FFFFFF"/>
            <w:noWrap/>
            <w:vAlign w:val="center"/>
            <w:hideMark/>
          </w:tcPr>
          <w:p w14:paraId="1DC89F6C"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3498A5B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3%</w:t>
            </w:r>
          </w:p>
        </w:tc>
        <w:tc>
          <w:tcPr>
            <w:tcW w:w="797" w:type="dxa"/>
            <w:tcBorders>
              <w:top w:val="nil"/>
              <w:left w:val="nil"/>
              <w:bottom w:val="single" w:sz="4" w:space="0" w:color="0137A6"/>
              <w:right w:val="nil"/>
            </w:tcBorders>
            <w:shd w:val="clear" w:color="000000" w:fill="FFFFFF"/>
            <w:noWrap/>
            <w:vAlign w:val="center"/>
            <w:hideMark/>
          </w:tcPr>
          <w:p w14:paraId="5F1A08C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-6%</w:t>
            </w:r>
          </w:p>
        </w:tc>
      </w:tr>
      <w:tr w:rsidR="003B4761" w:rsidRPr="00C601CB" w14:paraId="2E7142EB"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BA0A828"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1D5FD249"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680 </w:t>
            </w:r>
          </w:p>
        </w:tc>
        <w:tc>
          <w:tcPr>
            <w:tcW w:w="0" w:type="auto"/>
            <w:tcBorders>
              <w:top w:val="nil"/>
              <w:left w:val="nil"/>
              <w:bottom w:val="single" w:sz="4" w:space="0" w:color="0137A6"/>
              <w:right w:val="nil"/>
            </w:tcBorders>
            <w:shd w:val="clear" w:color="000000" w:fill="FFFFFF"/>
            <w:noWrap/>
            <w:vAlign w:val="center"/>
            <w:hideMark/>
          </w:tcPr>
          <w:p w14:paraId="0013068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298 </w:t>
            </w:r>
          </w:p>
        </w:tc>
        <w:tc>
          <w:tcPr>
            <w:tcW w:w="0" w:type="auto"/>
            <w:tcBorders>
              <w:top w:val="nil"/>
              <w:left w:val="nil"/>
              <w:bottom w:val="single" w:sz="4" w:space="0" w:color="0137A6"/>
              <w:right w:val="nil"/>
            </w:tcBorders>
            <w:shd w:val="clear" w:color="000000" w:fill="FFFFFF"/>
            <w:noWrap/>
            <w:vAlign w:val="center"/>
            <w:hideMark/>
          </w:tcPr>
          <w:p w14:paraId="74ED1704"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194 </w:t>
            </w:r>
          </w:p>
        </w:tc>
        <w:tc>
          <w:tcPr>
            <w:tcW w:w="0" w:type="auto"/>
            <w:tcBorders>
              <w:top w:val="nil"/>
              <w:left w:val="nil"/>
              <w:bottom w:val="single" w:sz="4" w:space="0" w:color="0137A6"/>
              <w:right w:val="nil"/>
            </w:tcBorders>
            <w:shd w:val="clear" w:color="000000" w:fill="FFFFFF"/>
            <w:noWrap/>
            <w:vAlign w:val="center"/>
            <w:hideMark/>
          </w:tcPr>
          <w:p w14:paraId="4698EF56"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236 </w:t>
            </w:r>
          </w:p>
        </w:tc>
        <w:tc>
          <w:tcPr>
            <w:tcW w:w="0" w:type="auto"/>
            <w:tcBorders>
              <w:top w:val="nil"/>
              <w:left w:val="nil"/>
              <w:bottom w:val="single" w:sz="4" w:space="0" w:color="0137A6"/>
              <w:right w:val="single" w:sz="4" w:space="0" w:color="0137A6"/>
            </w:tcBorders>
            <w:shd w:val="clear" w:color="000000" w:fill="F2F2F2"/>
            <w:noWrap/>
            <w:vAlign w:val="center"/>
            <w:hideMark/>
          </w:tcPr>
          <w:p w14:paraId="742299AB"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34 </w:t>
            </w:r>
          </w:p>
        </w:tc>
        <w:tc>
          <w:tcPr>
            <w:tcW w:w="0" w:type="auto"/>
            <w:tcBorders>
              <w:top w:val="nil"/>
              <w:left w:val="nil"/>
              <w:bottom w:val="single" w:sz="4" w:space="0" w:color="0137A6"/>
              <w:right w:val="nil"/>
            </w:tcBorders>
            <w:shd w:val="clear" w:color="000000" w:fill="FFFFFF"/>
            <w:noWrap/>
            <w:vAlign w:val="center"/>
            <w:hideMark/>
          </w:tcPr>
          <w:p w14:paraId="6E6E36BF" w14:textId="407CC2E1"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-56%</w:t>
            </w:r>
          </w:p>
        </w:tc>
        <w:tc>
          <w:tcPr>
            <w:tcW w:w="0" w:type="auto"/>
            <w:tcBorders>
              <w:top w:val="nil"/>
              <w:left w:val="nil"/>
              <w:bottom w:val="single" w:sz="4" w:space="0" w:color="0137A6"/>
              <w:right w:val="nil"/>
            </w:tcBorders>
            <w:shd w:val="clear" w:color="000000" w:fill="FFFFFF"/>
            <w:noWrap/>
            <w:vAlign w:val="center"/>
            <w:hideMark/>
          </w:tcPr>
          <w:p w14:paraId="15372085"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-35%</w:t>
            </w:r>
          </w:p>
        </w:tc>
        <w:tc>
          <w:tcPr>
            <w:tcW w:w="0" w:type="auto"/>
            <w:tcBorders>
              <w:top w:val="nil"/>
              <w:left w:val="nil"/>
              <w:bottom w:val="single" w:sz="4" w:space="0" w:color="0137A6"/>
              <w:right w:val="nil"/>
            </w:tcBorders>
            <w:shd w:val="clear" w:color="000000" w:fill="FFFFFF"/>
            <w:noWrap/>
            <w:vAlign w:val="center"/>
            <w:hideMark/>
          </w:tcPr>
          <w:p w14:paraId="7EE74DC7"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22%</w:t>
            </w:r>
          </w:p>
        </w:tc>
        <w:tc>
          <w:tcPr>
            <w:tcW w:w="797" w:type="dxa"/>
            <w:tcBorders>
              <w:top w:val="nil"/>
              <w:left w:val="nil"/>
              <w:bottom w:val="single" w:sz="4" w:space="0" w:color="0137A6"/>
              <w:right w:val="nil"/>
            </w:tcBorders>
            <w:shd w:val="clear" w:color="000000" w:fill="FFFFFF"/>
            <w:noWrap/>
            <w:vAlign w:val="center"/>
            <w:hideMark/>
          </w:tcPr>
          <w:p w14:paraId="0A9FC5BB"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-86%</w:t>
            </w:r>
          </w:p>
        </w:tc>
      </w:tr>
      <w:tr w:rsidR="003B4761" w:rsidRPr="00C601CB" w14:paraId="4DD1412E" w14:textId="77777777" w:rsidTr="003B4761">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A20FCC0"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6E8D213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234 </w:t>
            </w:r>
          </w:p>
        </w:tc>
        <w:tc>
          <w:tcPr>
            <w:tcW w:w="0" w:type="auto"/>
            <w:tcBorders>
              <w:top w:val="nil"/>
              <w:left w:val="nil"/>
              <w:bottom w:val="single" w:sz="4" w:space="0" w:color="0137A6"/>
              <w:right w:val="nil"/>
            </w:tcBorders>
            <w:shd w:val="clear" w:color="000000" w:fill="FFFFFF"/>
            <w:noWrap/>
            <w:vAlign w:val="center"/>
            <w:hideMark/>
          </w:tcPr>
          <w:p w14:paraId="37416360"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   </w:t>
            </w:r>
          </w:p>
        </w:tc>
        <w:tc>
          <w:tcPr>
            <w:tcW w:w="0" w:type="auto"/>
            <w:tcBorders>
              <w:top w:val="nil"/>
              <w:left w:val="nil"/>
              <w:bottom w:val="single" w:sz="4" w:space="0" w:color="0137A6"/>
              <w:right w:val="nil"/>
            </w:tcBorders>
            <w:shd w:val="clear" w:color="000000" w:fill="FFFFFF"/>
            <w:noWrap/>
            <w:vAlign w:val="center"/>
            <w:hideMark/>
          </w:tcPr>
          <w:p w14:paraId="628E2C85"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275 </w:t>
            </w:r>
          </w:p>
        </w:tc>
        <w:tc>
          <w:tcPr>
            <w:tcW w:w="0" w:type="auto"/>
            <w:tcBorders>
              <w:top w:val="nil"/>
              <w:left w:val="nil"/>
              <w:bottom w:val="single" w:sz="4" w:space="0" w:color="0137A6"/>
              <w:right w:val="nil"/>
            </w:tcBorders>
            <w:shd w:val="clear" w:color="000000" w:fill="FFFFFF"/>
            <w:noWrap/>
            <w:vAlign w:val="center"/>
            <w:hideMark/>
          </w:tcPr>
          <w:p w14:paraId="034ED192"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150 </w:t>
            </w:r>
          </w:p>
        </w:tc>
        <w:tc>
          <w:tcPr>
            <w:tcW w:w="0" w:type="auto"/>
            <w:tcBorders>
              <w:top w:val="nil"/>
              <w:left w:val="nil"/>
              <w:bottom w:val="single" w:sz="4" w:space="0" w:color="0137A6"/>
              <w:right w:val="single" w:sz="4" w:space="0" w:color="0137A6"/>
            </w:tcBorders>
            <w:shd w:val="clear" w:color="000000" w:fill="F2F2F2"/>
            <w:noWrap/>
            <w:vAlign w:val="center"/>
            <w:hideMark/>
          </w:tcPr>
          <w:p w14:paraId="01CA8D0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143 </w:t>
            </w:r>
          </w:p>
        </w:tc>
        <w:tc>
          <w:tcPr>
            <w:tcW w:w="0" w:type="auto"/>
            <w:tcBorders>
              <w:top w:val="nil"/>
              <w:left w:val="nil"/>
              <w:bottom w:val="single" w:sz="4" w:space="0" w:color="0137A6"/>
              <w:right w:val="nil"/>
            </w:tcBorders>
            <w:shd w:val="clear" w:color="000000" w:fill="FFFFFF"/>
            <w:noWrap/>
            <w:vAlign w:val="center"/>
            <w:hideMark/>
          </w:tcPr>
          <w:p w14:paraId="529222B6" w14:textId="5E12D1D6"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-100%</w:t>
            </w:r>
          </w:p>
        </w:tc>
        <w:tc>
          <w:tcPr>
            <w:tcW w:w="0" w:type="auto"/>
            <w:tcBorders>
              <w:top w:val="nil"/>
              <w:left w:val="nil"/>
              <w:bottom w:val="single" w:sz="4" w:space="0" w:color="0137A6"/>
              <w:right w:val="nil"/>
            </w:tcBorders>
            <w:shd w:val="clear" w:color="000000" w:fill="FFFFFF"/>
            <w:noWrap/>
            <w:vAlign w:val="center"/>
            <w:hideMark/>
          </w:tcPr>
          <w:p w14:paraId="4B4A7BAD"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0%</w:t>
            </w:r>
          </w:p>
        </w:tc>
        <w:tc>
          <w:tcPr>
            <w:tcW w:w="0" w:type="auto"/>
            <w:tcBorders>
              <w:top w:val="nil"/>
              <w:left w:val="nil"/>
              <w:bottom w:val="single" w:sz="4" w:space="0" w:color="0137A6"/>
              <w:right w:val="nil"/>
            </w:tcBorders>
            <w:shd w:val="clear" w:color="000000" w:fill="FFFFFF"/>
            <w:noWrap/>
            <w:vAlign w:val="center"/>
            <w:hideMark/>
          </w:tcPr>
          <w:p w14:paraId="03776CB3"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-45%</w:t>
            </w:r>
          </w:p>
        </w:tc>
        <w:tc>
          <w:tcPr>
            <w:tcW w:w="797" w:type="dxa"/>
            <w:tcBorders>
              <w:top w:val="nil"/>
              <w:left w:val="nil"/>
              <w:bottom w:val="single" w:sz="4" w:space="0" w:color="0137A6"/>
              <w:right w:val="nil"/>
            </w:tcBorders>
            <w:shd w:val="clear" w:color="000000" w:fill="FFFFFF"/>
            <w:noWrap/>
            <w:vAlign w:val="center"/>
            <w:hideMark/>
          </w:tcPr>
          <w:p w14:paraId="1791C222"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-5%</w:t>
            </w:r>
          </w:p>
        </w:tc>
      </w:tr>
      <w:tr w:rsidR="003B4761" w:rsidRPr="00C601CB" w14:paraId="1DB6C80B" w14:textId="77777777" w:rsidTr="003B4761">
        <w:trPr>
          <w:trHeight w:val="283"/>
          <w:jc w:val="center"/>
        </w:trPr>
        <w:tc>
          <w:tcPr>
            <w:tcW w:w="0" w:type="auto"/>
            <w:tcBorders>
              <w:top w:val="nil"/>
              <w:left w:val="nil"/>
              <w:bottom w:val="nil"/>
              <w:right w:val="single" w:sz="4" w:space="0" w:color="0137A6"/>
            </w:tcBorders>
            <w:shd w:val="clear" w:color="000000" w:fill="FFFFFF"/>
            <w:noWrap/>
            <w:vAlign w:val="center"/>
            <w:hideMark/>
          </w:tcPr>
          <w:p w14:paraId="6FBE6FB4" w14:textId="77777777" w:rsidR="003B4761" w:rsidRPr="00C601CB" w:rsidRDefault="003B4761" w:rsidP="003B4761">
            <w:pPr>
              <w:widowControl/>
              <w:jc w:val="right"/>
              <w:rPr>
                <w:rFonts w:ascii="Mulish" w:eastAsia="Times New Roman" w:hAnsi="Mulish" w:cs="Times New Roman"/>
                <w:color w:val="0137A6"/>
                <w:sz w:val="18"/>
                <w:szCs w:val="18"/>
                <w:lang w:val="en-US"/>
              </w:rPr>
            </w:pPr>
            <w:r w:rsidRPr="00C601CB">
              <w:rPr>
                <w:rFonts w:ascii="Mulish" w:eastAsia="Times New Roman" w:hAnsi="Mulish" w:cs="Times New Roman"/>
                <w:color w:val="0137A6"/>
                <w:sz w:val="18"/>
                <w:szCs w:val="18"/>
                <w:lang w:val="en-US"/>
              </w:rPr>
              <w:t>Workmen's Compensation</w:t>
            </w:r>
          </w:p>
        </w:tc>
        <w:tc>
          <w:tcPr>
            <w:tcW w:w="0" w:type="auto"/>
            <w:tcBorders>
              <w:top w:val="nil"/>
              <w:left w:val="nil"/>
              <w:bottom w:val="nil"/>
              <w:right w:val="nil"/>
            </w:tcBorders>
            <w:shd w:val="clear" w:color="000000" w:fill="FFFFFF"/>
            <w:noWrap/>
            <w:vAlign w:val="center"/>
            <w:hideMark/>
          </w:tcPr>
          <w:p w14:paraId="77D03F1A"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1,937 </w:t>
            </w:r>
          </w:p>
        </w:tc>
        <w:tc>
          <w:tcPr>
            <w:tcW w:w="0" w:type="auto"/>
            <w:tcBorders>
              <w:top w:val="nil"/>
              <w:left w:val="nil"/>
              <w:bottom w:val="nil"/>
              <w:right w:val="nil"/>
            </w:tcBorders>
            <w:shd w:val="clear" w:color="000000" w:fill="FFFFFF"/>
            <w:noWrap/>
            <w:vAlign w:val="center"/>
            <w:hideMark/>
          </w:tcPr>
          <w:p w14:paraId="0B11CC3F"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261 </w:t>
            </w:r>
          </w:p>
        </w:tc>
        <w:tc>
          <w:tcPr>
            <w:tcW w:w="0" w:type="auto"/>
            <w:tcBorders>
              <w:top w:val="nil"/>
              <w:left w:val="nil"/>
              <w:bottom w:val="nil"/>
              <w:right w:val="nil"/>
            </w:tcBorders>
            <w:shd w:val="clear" w:color="000000" w:fill="FFFFFF"/>
            <w:noWrap/>
            <w:vAlign w:val="center"/>
            <w:hideMark/>
          </w:tcPr>
          <w:p w14:paraId="44D553D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724 </w:t>
            </w:r>
          </w:p>
        </w:tc>
        <w:tc>
          <w:tcPr>
            <w:tcW w:w="0" w:type="auto"/>
            <w:tcBorders>
              <w:top w:val="nil"/>
              <w:left w:val="nil"/>
              <w:bottom w:val="single" w:sz="4" w:space="0" w:color="0137A6"/>
              <w:right w:val="nil"/>
            </w:tcBorders>
            <w:shd w:val="clear" w:color="000000" w:fill="FFFFFF"/>
            <w:noWrap/>
            <w:vAlign w:val="center"/>
            <w:hideMark/>
          </w:tcPr>
          <w:p w14:paraId="46FE5FD5"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561 </w:t>
            </w:r>
          </w:p>
        </w:tc>
        <w:tc>
          <w:tcPr>
            <w:tcW w:w="0" w:type="auto"/>
            <w:tcBorders>
              <w:top w:val="nil"/>
              <w:left w:val="nil"/>
              <w:bottom w:val="single" w:sz="4" w:space="0" w:color="0137A6"/>
              <w:right w:val="single" w:sz="4" w:space="0" w:color="0137A6"/>
            </w:tcBorders>
            <w:shd w:val="clear" w:color="000000" w:fill="F2F2F2"/>
            <w:noWrap/>
            <w:vAlign w:val="center"/>
            <w:hideMark/>
          </w:tcPr>
          <w:p w14:paraId="27AF4A7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 xml:space="preserve">           127 </w:t>
            </w:r>
          </w:p>
        </w:tc>
        <w:tc>
          <w:tcPr>
            <w:tcW w:w="0" w:type="auto"/>
            <w:tcBorders>
              <w:top w:val="nil"/>
              <w:left w:val="nil"/>
              <w:bottom w:val="nil"/>
              <w:right w:val="nil"/>
            </w:tcBorders>
            <w:shd w:val="clear" w:color="000000" w:fill="FFFFFF"/>
            <w:noWrap/>
            <w:vAlign w:val="center"/>
            <w:hideMark/>
          </w:tcPr>
          <w:p w14:paraId="0AC89A24" w14:textId="55FF1713" w:rsidR="003B4761" w:rsidRPr="00C601CB" w:rsidRDefault="003B4761" w:rsidP="003B4761">
            <w:pPr>
              <w:widowControl/>
              <w:jc w:val="right"/>
              <w:rPr>
                <w:rFonts w:ascii="Mulish" w:eastAsia="Times New Roman" w:hAnsi="Mulish" w:cs="Times New Roman"/>
                <w:i/>
                <w:iCs/>
                <w:sz w:val="18"/>
                <w:szCs w:val="18"/>
                <w:lang w:val="en-US"/>
              </w:rPr>
            </w:pPr>
            <w:r w:rsidRPr="003B4761">
              <w:rPr>
                <w:rFonts w:ascii="Mulish" w:hAnsi="Mulish"/>
                <w:sz w:val="18"/>
                <w:szCs w:val="18"/>
              </w:rPr>
              <w:t>-87%</w:t>
            </w:r>
          </w:p>
        </w:tc>
        <w:tc>
          <w:tcPr>
            <w:tcW w:w="0" w:type="auto"/>
            <w:tcBorders>
              <w:top w:val="nil"/>
              <w:left w:val="nil"/>
              <w:bottom w:val="nil"/>
              <w:right w:val="nil"/>
            </w:tcBorders>
            <w:shd w:val="clear" w:color="000000" w:fill="FFFFFF"/>
            <w:noWrap/>
            <w:vAlign w:val="center"/>
            <w:hideMark/>
          </w:tcPr>
          <w:p w14:paraId="4CCE0190" w14:textId="77777777" w:rsidR="003B4761" w:rsidRPr="00C601CB" w:rsidRDefault="003B4761" w:rsidP="003B4761">
            <w:pPr>
              <w:widowControl/>
              <w:jc w:val="right"/>
              <w:rPr>
                <w:rFonts w:ascii="Mulish" w:eastAsia="Times New Roman" w:hAnsi="Mulish" w:cs="Times New Roman"/>
                <w:i/>
                <w:iCs/>
                <w:sz w:val="18"/>
                <w:szCs w:val="18"/>
                <w:lang w:val="en-US"/>
              </w:rPr>
            </w:pPr>
            <w:r w:rsidRPr="00C601CB">
              <w:rPr>
                <w:rFonts w:ascii="Mulish" w:eastAsia="Times New Roman" w:hAnsi="Mulish" w:cs="Times New Roman"/>
                <w:i/>
                <w:iCs/>
                <w:sz w:val="18"/>
                <w:szCs w:val="18"/>
                <w:lang w:val="en-US"/>
              </w:rPr>
              <w:t>178%</w:t>
            </w:r>
          </w:p>
        </w:tc>
        <w:tc>
          <w:tcPr>
            <w:tcW w:w="0" w:type="auto"/>
            <w:tcBorders>
              <w:top w:val="nil"/>
              <w:left w:val="nil"/>
              <w:bottom w:val="single" w:sz="4" w:space="0" w:color="0137A6"/>
              <w:right w:val="nil"/>
            </w:tcBorders>
            <w:shd w:val="clear" w:color="000000" w:fill="FFFFFF"/>
            <w:noWrap/>
            <w:vAlign w:val="center"/>
            <w:hideMark/>
          </w:tcPr>
          <w:p w14:paraId="161ECAC8"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-22%</w:t>
            </w:r>
          </w:p>
        </w:tc>
        <w:tc>
          <w:tcPr>
            <w:tcW w:w="797" w:type="dxa"/>
            <w:tcBorders>
              <w:top w:val="nil"/>
              <w:left w:val="nil"/>
              <w:bottom w:val="single" w:sz="4" w:space="0" w:color="0137A6"/>
              <w:right w:val="nil"/>
            </w:tcBorders>
            <w:shd w:val="clear" w:color="000000" w:fill="FFFFFF"/>
            <w:noWrap/>
            <w:vAlign w:val="center"/>
            <w:hideMark/>
          </w:tcPr>
          <w:p w14:paraId="3656097D" w14:textId="77777777" w:rsidR="003B4761" w:rsidRPr="00C601CB" w:rsidRDefault="003B4761" w:rsidP="003B4761">
            <w:pPr>
              <w:widowControl/>
              <w:jc w:val="right"/>
              <w:rPr>
                <w:rFonts w:ascii="Mulish" w:eastAsia="Times New Roman" w:hAnsi="Mulish" w:cs="Times New Roman"/>
                <w:sz w:val="18"/>
                <w:szCs w:val="18"/>
                <w:lang w:val="en-US"/>
              </w:rPr>
            </w:pPr>
            <w:r w:rsidRPr="00C601CB">
              <w:rPr>
                <w:rFonts w:ascii="Mulish" w:eastAsia="Times New Roman" w:hAnsi="Mulish" w:cs="Times New Roman"/>
                <w:sz w:val="18"/>
                <w:szCs w:val="18"/>
                <w:lang w:val="en-US"/>
              </w:rPr>
              <w:t>-77%</w:t>
            </w:r>
          </w:p>
        </w:tc>
      </w:tr>
      <w:tr w:rsidR="003B4761" w:rsidRPr="00C601CB" w14:paraId="09A62E82" w14:textId="77777777" w:rsidTr="003B4761">
        <w:trPr>
          <w:trHeight w:val="283"/>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08251A5A" w14:textId="77777777" w:rsidR="003B4761" w:rsidRPr="00C601CB" w:rsidRDefault="003B4761" w:rsidP="003B4761">
            <w:pPr>
              <w:widowControl/>
              <w:jc w:val="right"/>
              <w:rPr>
                <w:rFonts w:ascii="Mulish" w:eastAsia="Times New Roman" w:hAnsi="Mulish" w:cs="Times New Roman"/>
                <w:b/>
                <w:bCs/>
                <w:color w:val="0137A6"/>
                <w:sz w:val="18"/>
                <w:szCs w:val="18"/>
                <w:lang w:val="en-US"/>
              </w:rPr>
            </w:pPr>
            <w:r w:rsidRPr="00C601CB">
              <w:rPr>
                <w:rFonts w:ascii="Mulish" w:eastAsia="Times New Roman" w:hAnsi="Mulish" w:cs="Times New Roman"/>
                <w:b/>
                <w:bCs/>
                <w:color w:val="0137A6"/>
                <w:sz w:val="18"/>
                <w:szCs w:val="18"/>
                <w:lang w:val="en-US"/>
              </w:rPr>
              <w:t>Overall</w:t>
            </w:r>
          </w:p>
        </w:tc>
        <w:tc>
          <w:tcPr>
            <w:tcW w:w="0" w:type="auto"/>
            <w:tcBorders>
              <w:top w:val="single" w:sz="8" w:space="0" w:color="0137A6"/>
              <w:left w:val="nil"/>
              <w:bottom w:val="single" w:sz="8" w:space="0" w:color="0137A6"/>
              <w:right w:val="nil"/>
            </w:tcBorders>
            <w:shd w:val="clear" w:color="000000" w:fill="FFFFFF"/>
            <w:noWrap/>
            <w:vAlign w:val="center"/>
            <w:hideMark/>
          </w:tcPr>
          <w:p w14:paraId="1270A5B2" w14:textId="77777777" w:rsidR="003B4761" w:rsidRPr="00C601CB" w:rsidRDefault="003B4761" w:rsidP="003B4761">
            <w:pPr>
              <w:widowControl/>
              <w:jc w:val="right"/>
              <w:rPr>
                <w:rFonts w:ascii="Mulish" w:eastAsia="Times New Roman" w:hAnsi="Mulish" w:cs="Times New Roman"/>
                <w:b/>
                <w:bCs/>
                <w:sz w:val="18"/>
                <w:szCs w:val="18"/>
                <w:lang w:val="en-US"/>
              </w:rPr>
            </w:pPr>
            <w:r w:rsidRPr="00C601CB">
              <w:rPr>
                <w:rFonts w:ascii="Mulish" w:eastAsia="Times New Roman" w:hAnsi="Mulish" w:cs="Times New Roman"/>
                <w:b/>
                <w:bCs/>
                <w:sz w:val="18"/>
                <w:szCs w:val="18"/>
                <w:lang w:val="en-US"/>
              </w:rPr>
              <w:t xml:space="preserve">         258 </w:t>
            </w:r>
          </w:p>
        </w:tc>
        <w:tc>
          <w:tcPr>
            <w:tcW w:w="0" w:type="auto"/>
            <w:tcBorders>
              <w:top w:val="single" w:sz="8" w:space="0" w:color="0137A6"/>
              <w:left w:val="nil"/>
              <w:bottom w:val="single" w:sz="8" w:space="0" w:color="0137A6"/>
              <w:right w:val="nil"/>
            </w:tcBorders>
            <w:shd w:val="clear" w:color="000000" w:fill="FFFFFF"/>
            <w:noWrap/>
            <w:vAlign w:val="center"/>
            <w:hideMark/>
          </w:tcPr>
          <w:p w14:paraId="06915D95" w14:textId="77777777" w:rsidR="003B4761" w:rsidRPr="00C601CB" w:rsidRDefault="003B4761" w:rsidP="003B4761">
            <w:pPr>
              <w:widowControl/>
              <w:jc w:val="right"/>
              <w:rPr>
                <w:rFonts w:ascii="Mulish" w:eastAsia="Times New Roman" w:hAnsi="Mulish" w:cs="Times New Roman"/>
                <w:b/>
                <w:bCs/>
                <w:sz w:val="18"/>
                <w:szCs w:val="18"/>
                <w:lang w:val="en-US"/>
              </w:rPr>
            </w:pPr>
            <w:r w:rsidRPr="00C601CB">
              <w:rPr>
                <w:rFonts w:ascii="Mulish" w:eastAsia="Times New Roman" w:hAnsi="Mulish" w:cs="Times New Roman"/>
                <w:b/>
                <w:bCs/>
                <w:sz w:val="18"/>
                <w:szCs w:val="18"/>
                <w:lang w:val="en-US"/>
              </w:rPr>
              <w:t xml:space="preserve">         230 </w:t>
            </w:r>
          </w:p>
        </w:tc>
        <w:tc>
          <w:tcPr>
            <w:tcW w:w="0" w:type="auto"/>
            <w:tcBorders>
              <w:top w:val="single" w:sz="8" w:space="0" w:color="0137A6"/>
              <w:left w:val="nil"/>
              <w:bottom w:val="single" w:sz="8" w:space="0" w:color="0137A6"/>
              <w:right w:val="nil"/>
            </w:tcBorders>
            <w:shd w:val="clear" w:color="000000" w:fill="FFFFFF"/>
            <w:noWrap/>
            <w:vAlign w:val="center"/>
            <w:hideMark/>
          </w:tcPr>
          <w:p w14:paraId="11BFCE49" w14:textId="77777777" w:rsidR="003B4761" w:rsidRPr="00C601CB" w:rsidRDefault="003B4761" w:rsidP="003B4761">
            <w:pPr>
              <w:widowControl/>
              <w:jc w:val="right"/>
              <w:rPr>
                <w:rFonts w:ascii="Mulish" w:eastAsia="Times New Roman" w:hAnsi="Mulish" w:cs="Times New Roman"/>
                <w:b/>
                <w:bCs/>
                <w:sz w:val="18"/>
                <w:szCs w:val="18"/>
                <w:lang w:val="en-US"/>
              </w:rPr>
            </w:pPr>
            <w:r w:rsidRPr="00C601CB">
              <w:rPr>
                <w:rFonts w:ascii="Mulish" w:eastAsia="Times New Roman" w:hAnsi="Mulish" w:cs="Times New Roman"/>
                <w:b/>
                <w:bCs/>
                <w:sz w:val="18"/>
                <w:szCs w:val="18"/>
                <w:lang w:val="en-US"/>
              </w:rPr>
              <w:t xml:space="preserve">         244 </w:t>
            </w:r>
          </w:p>
        </w:tc>
        <w:tc>
          <w:tcPr>
            <w:tcW w:w="0" w:type="auto"/>
            <w:tcBorders>
              <w:top w:val="single" w:sz="8" w:space="0" w:color="0137A6"/>
              <w:left w:val="nil"/>
              <w:bottom w:val="single" w:sz="8" w:space="0" w:color="0137A6"/>
              <w:right w:val="nil"/>
            </w:tcBorders>
            <w:shd w:val="clear" w:color="000000" w:fill="FFFFFF"/>
            <w:noWrap/>
            <w:vAlign w:val="center"/>
            <w:hideMark/>
          </w:tcPr>
          <w:p w14:paraId="06597FFE" w14:textId="77777777" w:rsidR="003B4761" w:rsidRPr="00C601CB" w:rsidRDefault="003B4761" w:rsidP="003B4761">
            <w:pPr>
              <w:widowControl/>
              <w:jc w:val="right"/>
              <w:rPr>
                <w:rFonts w:ascii="Mulish" w:eastAsia="Times New Roman" w:hAnsi="Mulish" w:cs="Times New Roman"/>
                <w:b/>
                <w:bCs/>
                <w:sz w:val="18"/>
                <w:szCs w:val="18"/>
                <w:lang w:val="en-US"/>
              </w:rPr>
            </w:pPr>
            <w:r w:rsidRPr="00C601CB">
              <w:rPr>
                <w:rFonts w:ascii="Mulish" w:eastAsia="Times New Roman" w:hAnsi="Mulish" w:cs="Times New Roman"/>
                <w:b/>
                <w:bCs/>
                <w:sz w:val="18"/>
                <w:szCs w:val="18"/>
                <w:lang w:val="en-US"/>
              </w:rPr>
              <w:t xml:space="preserve">         265 </w:t>
            </w:r>
          </w:p>
        </w:tc>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328FF2F7" w14:textId="77777777" w:rsidR="003B4761" w:rsidRPr="00C601CB" w:rsidRDefault="003B4761" w:rsidP="003B4761">
            <w:pPr>
              <w:widowControl/>
              <w:jc w:val="right"/>
              <w:rPr>
                <w:rFonts w:ascii="Mulish" w:eastAsia="Times New Roman" w:hAnsi="Mulish" w:cs="Times New Roman"/>
                <w:b/>
                <w:bCs/>
                <w:sz w:val="18"/>
                <w:szCs w:val="18"/>
                <w:lang w:val="en-US"/>
              </w:rPr>
            </w:pPr>
            <w:r w:rsidRPr="00C601CB">
              <w:rPr>
                <w:rFonts w:ascii="Mulish" w:eastAsia="Times New Roman" w:hAnsi="Mulish" w:cs="Times New Roman"/>
                <w:b/>
                <w:bCs/>
                <w:sz w:val="18"/>
                <w:szCs w:val="18"/>
                <w:lang w:val="en-US"/>
              </w:rPr>
              <w:t xml:space="preserve">         216 </w:t>
            </w:r>
          </w:p>
        </w:tc>
        <w:tc>
          <w:tcPr>
            <w:tcW w:w="0" w:type="auto"/>
            <w:tcBorders>
              <w:top w:val="single" w:sz="8" w:space="0" w:color="0137A6"/>
              <w:left w:val="nil"/>
              <w:bottom w:val="single" w:sz="8" w:space="0" w:color="0137A6"/>
              <w:right w:val="nil"/>
            </w:tcBorders>
            <w:shd w:val="clear" w:color="000000" w:fill="FFFFFF"/>
            <w:noWrap/>
            <w:vAlign w:val="center"/>
            <w:hideMark/>
          </w:tcPr>
          <w:p w14:paraId="5768B057" w14:textId="48DD290E" w:rsidR="003B4761" w:rsidRPr="00C601CB" w:rsidRDefault="003B4761" w:rsidP="003B4761">
            <w:pPr>
              <w:widowControl/>
              <w:jc w:val="right"/>
              <w:rPr>
                <w:rFonts w:ascii="Mulish" w:eastAsia="Times New Roman" w:hAnsi="Mulish" w:cs="Times New Roman"/>
                <w:b/>
                <w:bCs/>
                <w:i/>
                <w:iCs/>
                <w:sz w:val="18"/>
                <w:szCs w:val="18"/>
                <w:lang w:val="en-US"/>
              </w:rPr>
            </w:pPr>
            <w:r w:rsidRPr="003B4761">
              <w:rPr>
                <w:rFonts w:ascii="Mulish" w:eastAsia="Times New Roman" w:hAnsi="Mulish" w:cs="Times New Roman"/>
                <w:b/>
                <w:bCs/>
                <w:i/>
                <w:iCs/>
                <w:sz w:val="18"/>
                <w:szCs w:val="18"/>
                <w:lang w:val="en-US"/>
              </w:rPr>
              <w:t>-11%</w:t>
            </w:r>
          </w:p>
        </w:tc>
        <w:tc>
          <w:tcPr>
            <w:tcW w:w="0" w:type="auto"/>
            <w:tcBorders>
              <w:top w:val="single" w:sz="8" w:space="0" w:color="0137A6"/>
              <w:left w:val="nil"/>
              <w:bottom w:val="single" w:sz="8" w:space="0" w:color="0137A6"/>
              <w:right w:val="nil"/>
            </w:tcBorders>
            <w:shd w:val="clear" w:color="000000" w:fill="FFFFFF"/>
            <w:noWrap/>
            <w:vAlign w:val="center"/>
            <w:hideMark/>
          </w:tcPr>
          <w:p w14:paraId="6641E5CD" w14:textId="77777777" w:rsidR="003B4761" w:rsidRPr="00C601CB" w:rsidRDefault="003B4761" w:rsidP="003B4761">
            <w:pPr>
              <w:widowControl/>
              <w:jc w:val="right"/>
              <w:rPr>
                <w:rFonts w:ascii="Mulish" w:eastAsia="Times New Roman" w:hAnsi="Mulish" w:cs="Times New Roman"/>
                <w:b/>
                <w:bCs/>
                <w:i/>
                <w:iCs/>
                <w:sz w:val="18"/>
                <w:szCs w:val="18"/>
                <w:lang w:val="en-US"/>
              </w:rPr>
            </w:pPr>
            <w:r w:rsidRPr="00C601CB">
              <w:rPr>
                <w:rFonts w:ascii="Mulish" w:eastAsia="Times New Roman" w:hAnsi="Mulish" w:cs="Times New Roman"/>
                <w:b/>
                <w:bCs/>
                <w:i/>
                <w:iCs/>
                <w:sz w:val="18"/>
                <w:szCs w:val="18"/>
                <w:lang w:val="en-US"/>
              </w:rPr>
              <w:t>6%</w:t>
            </w:r>
          </w:p>
        </w:tc>
        <w:tc>
          <w:tcPr>
            <w:tcW w:w="0" w:type="auto"/>
            <w:tcBorders>
              <w:top w:val="single" w:sz="8" w:space="0" w:color="0137A6"/>
              <w:left w:val="nil"/>
              <w:bottom w:val="single" w:sz="8" w:space="0" w:color="0137A6"/>
              <w:right w:val="nil"/>
            </w:tcBorders>
            <w:shd w:val="clear" w:color="000000" w:fill="FFFFFF"/>
            <w:noWrap/>
            <w:vAlign w:val="center"/>
            <w:hideMark/>
          </w:tcPr>
          <w:p w14:paraId="0919CE68" w14:textId="77777777" w:rsidR="003B4761" w:rsidRPr="00C601CB" w:rsidRDefault="003B4761" w:rsidP="003B4761">
            <w:pPr>
              <w:widowControl/>
              <w:jc w:val="right"/>
              <w:rPr>
                <w:rFonts w:ascii="Mulish" w:eastAsia="Times New Roman" w:hAnsi="Mulish" w:cs="Times New Roman"/>
                <w:b/>
                <w:bCs/>
                <w:i/>
                <w:iCs/>
                <w:sz w:val="18"/>
                <w:szCs w:val="18"/>
                <w:lang w:val="en-US"/>
              </w:rPr>
            </w:pPr>
            <w:r w:rsidRPr="00C601CB">
              <w:rPr>
                <w:rFonts w:ascii="Mulish" w:eastAsia="Times New Roman" w:hAnsi="Mulish" w:cs="Times New Roman"/>
                <w:b/>
                <w:bCs/>
                <w:i/>
                <w:iCs/>
                <w:sz w:val="18"/>
                <w:szCs w:val="18"/>
                <w:lang w:val="en-US"/>
              </w:rPr>
              <w:t>9%</w:t>
            </w:r>
          </w:p>
        </w:tc>
        <w:tc>
          <w:tcPr>
            <w:tcW w:w="797" w:type="dxa"/>
            <w:tcBorders>
              <w:top w:val="single" w:sz="8" w:space="0" w:color="0137A6"/>
              <w:left w:val="nil"/>
              <w:bottom w:val="single" w:sz="8" w:space="0" w:color="0137A6"/>
              <w:right w:val="nil"/>
            </w:tcBorders>
            <w:shd w:val="clear" w:color="000000" w:fill="FFFFFF"/>
            <w:noWrap/>
            <w:vAlign w:val="center"/>
            <w:hideMark/>
          </w:tcPr>
          <w:p w14:paraId="3E101298" w14:textId="77777777" w:rsidR="003B4761" w:rsidRPr="00C601CB" w:rsidRDefault="003B4761" w:rsidP="003B4761">
            <w:pPr>
              <w:widowControl/>
              <w:jc w:val="right"/>
              <w:rPr>
                <w:rFonts w:ascii="Mulish" w:eastAsia="Times New Roman" w:hAnsi="Mulish" w:cs="Times New Roman"/>
                <w:b/>
                <w:bCs/>
                <w:i/>
                <w:iCs/>
                <w:sz w:val="18"/>
                <w:szCs w:val="18"/>
                <w:lang w:val="en-US"/>
              </w:rPr>
            </w:pPr>
            <w:r w:rsidRPr="00C601CB">
              <w:rPr>
                <w:rFonts w:ascii="Mulish" w:eastAsia="Times New Roman" w:hAnsi="Mulish" w:cs="Times New Roman"/>
                <w:b/>
                <w:bCs/>
                <w:i/>
                <w:iCs/>
                <w:sz w:val="18"/>
                <w:szCs w:val="18"/>
                <w:lang w:val="en-US"/>
              </w:rPr>
              <w:t>-18%</w:t>
            </w:r>
          </w:p>
        </w:tc>
      </w:tr>
    </w:tbl>
    <w:p w14:paraId="1FB2BF5F" w14:textId="579D2264" w:rsidR="00E94E90" w:rsidRPr="00C94484" w:rsidRDefault="00620FC5" w:rsidP="00C94484">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B2639">
        <w:rPr>
          <w:rFonts w:ascii="Mulish" w:eastAsia="Times New Roman" w:hAnsi="Mulish" w:cs="Times New Roman"/>
          <w:sz w:val="18"/>
          <w:szCs w:val="18"/>
          <w:lang w:eastAsia="en-GB"/>
        </w:rPr>
        <w:t xml:space="preserve"> </w:t>
      </w:r>
      <w:r w:rsidR="00173A00" w:rsidRPr="000B2639">
        <w:rPr>
          <w:rFonts w:ascii="Mulish" w:eastAsia="Times New Roman" w:hAnsi="Mulish" w:cs="Times New Roman"/>
          <w:sz w:val="18"/>
          <w:szCs w:val="18"/>
          <w:lang w:eastAsia="en-GB"/>
        </w:rPr>
        <w:t xml:space="preserve">The </w:t>
      </w:r>
      <w:r w:rsidR="0078525E" w:rsidRPr="000B2639">
        <w:rPr>
          <w:rFonts w:ascii="Mulish" w:eastAsia="Times New Roman" w:hAnsi="Mulish" w:cs="Times New Roman"/>
          <w:sz w:val="18"/>
          <w:szCs w:val="18"/>
          <w:lang w:eastAsia="en-GB"/>
        </w:rPr>
        <w:t xml:space="preserve">overall </w:t>
      </w:r>
      <w:r w:rsidR="00173A00" w:rsidRPr="000B2639">
        <w:rPr>
          <w:rFonts w:ascii="Mulish" w:eastAsia="Times New Roman" w:hAnsi="Mulish" w:cs="Times New Roman"/>
          <w:sz w:val="18"/>
          <w:szCs w:val="18"/>
          <w:lang w:eastAsia="en-GB"/>
        </w:rPr>
        <w:t xml:space="preserve">average cost per claim </w:t>
      </w:r>
      <w:r w:rsidR="00741733">
        <w:rPr>
          <w:rFonts w:ascii="Mulish" w:eastAsia="Times New Roman" w:hAnsi="Mulish" w:cs="Times New Roman"/>
          <w:sz w:val="18"/>
          <w:szCs w:val="18"/>
          <w:lang w:eastAsia="en-GB"/>
        </w:rPr>
        <w:t>has been on the decline throughout the reviewed period</w:t>
      </w:r>
      <w:r w:rsidR="00E0526F" w:rsidRPr="000B2639">
        <w:rPr>
          <w:rFonts w:ascii="Mulish" w:eastAsia="Times New Roman" w:hAnsi="Mulish" w:cs="Times New Roman"/>
          <w:sz w:val="18"/>
          <w:szCs w:val="18"/>
          <w:lang w:eastAsia="en-GB"/>
        </w:rPr>
        <w:t>.</w:t>
      </w:r>
      <w:r w:rsidR="00C94484">
        <w:rPr>
          <w:rFonts w:ascii="Mulish" w:eastAsia="Times New Roman" w:hAnsi="Mulish" w:cs="Times New Roman"/>
          <w:sz w:val="18"/>
          <w:szCs w:val="18"/>
          <w:lang w:eastAsia="en-GB"/>
        </w:rPr>
        <w:t xml:space="preserve"> With</w:t>
      </w:r>
      <w:r w:rsidR="00E94E90" w:rsidRPr="00C94484">
        <w:rPr>
          <w:rFonts w:ascii="Mulish" w:eastAsia="Times New Roman" w:hAnsi="Mulish" w:cs="Times New Roman"/>
          <w:sz w:val="18"/>
          <w:szCs w:val="18"/>
          <w:lang w:eastAsia="en-GB"/>
        </w:rPr>
        <w:t xml:space="preserve"> the average cost of claim </w:t>
      </w:r>
      <w:r w:rsidR="005D1880" w:rsidRPr="00C94484">
        <w:rPr>
          <w:rFonts w:ascii="Mulish" w:eastAsia="Times New Roman" w:hAnsi="Mulish" w:cs="Times New Roman"/>
          <w:sz w:val="18"/>
          <w:szCs w:val="18"/>
          <w:lang w:eastAsia="en-GB"/>
        </w:rPr>
        <w:t>de</w:t>
      </w:r>
      <w:r w:rsidR="00E94E90" w:rsidRPr="00C94484">
        <w:rPr>
          <w:rFonts w:ascii="Mulish" w:eastAsia="Times New Roman" w:hAnsi="Mulish" w:cs="Times New Roman"/>
          <w:sz w:val="18"/>
          <w:szCs w:val="18"/>
          <w:lang w:eastAsia="en-GB"/>
        </w:rPr>
        <w:t>creas</w:t>
      </w:r>
      <w:r w:rsidR="00C94484">
        <w:rPr>
          <w:rFonts w:ascii="Mulish" w:eastAsia="Times New Roman" w:hAnsi="Mulish" w:cs="Times New Roman"/>
          <w:sz w:val="18"/>
          <w:szCs w:val="18"/>
          <w:lang w:eastAsia="en-GB"/>
        </w:rPr>
        <w:t>ing</w:t>
      </w:r>
      <w:r w:rsidR="00E94E90" w:rsidRPr="00C94484">
        <w:rPr>
          <w:rFonts w:ascii="Mulish" w:eastAsia="Times New Roman" w:hAnsi="Mulish" w:cs="Times New Roman"/>
          <w:sz w:val="18"/>
          <w:szCs w:val="18"/>
          <w:lang w:eastAsia="en-GB"/>
        </w:rPr>
        <w:t xml:space="preserve"> from </w:t>
      </w:r>
      <w:r w:rsidR="00E94E90" w:rsidRPr="00C94484">
        <w:rPr>
          <w:rFonts w:ascii="Mulish" w:eastAsia="Times New Roman" w:hAnsi="Mulish" w:cs="Times New Roman"/>
          <w:b/>
          <w:bCs/>
          <w:sz w:val="18"/>
          <w:szCs w:val="18"/>
          <w:lang w:eastAsia="en-GB"/>
        </w:rPr>
        <w:t xml:space="preserve">KES </w:t>
      </w:r>
      <w:r w:rsidR="005D1880" w:rsidRPr="00C94484">
        <w:rPr>
          <w:rFonts w:ascii="Mulish" w:eastAsia="Times New Roman" w:hAnsi="Mulish" w:cs="Times New Roman"/>
          <w:b/>
          <w:bCs/>
          <w:sz w:val="18"/>
          <w:szCs w:val="18"/>
          <w:lang w:eastAsia="en-GB"/>
        </w:rPr>
        <w:t>265</w:t>
      </w:r>
      <w:r w:rsidR="00E94E90" w:rsidRPr="00C94484">
        <w:rPr>
          <w:rFonts w:ascii="Mulish" w:eastAsia="Times New Roman" w:hAnsi="Mulish" w:cs="Times New Roman"/>
          <w:b/>
          <w:bCs/>
          <w:sz w:val="18"/>
          <w:szCs w:val="18"/>
          <w:lang w:eastAsia="en-GB"/>
        </w:rPr>
        <w:t xml:space="preserve"> K</w:t>
      </w:r>
      <w:r w:rsidR="00E94E90" w:rsidRPr="00C94484">
        <w:rPr>
          <w:rFonts w:ascii="Mulish" w:eastAsia="Times New Roman" w:hAnsi="Mulish" w:cs="Times New Roman"/>
          <w:sz w:val="18"/>
          <w:szCs w:val="18"/>
          <w:lang w:eastAsia="en-GB"/>
        </w:rPr>
        <w:t xml:space="preserve"> in the year 2022 to </w:t>
      </w:r>
      <w:r w:rsidR="00E94E90" w:rsidRPr="00C94484">
        <w:rPr>
          <w:rFonts w:ascii="Mulish" w:eastAsia="Times New Roman" w:hAnsi="Mulish" w:cs="Times New Roman"/>
          <w:b/>
          <w:bCs/>
          <w:sz w:val="18"/>
          <w:szCs w:val="18"/>
          <w:lang w:eastAsia="en-GB"/>
        </w:rPr>
        <w:t xml:space="preserve">KES </w:t>
      </w:r>
      <w:r w:rsidR="005D1880" w:rsidRPr="00C94484">
        <w:rPr>
          <w:rFonts w:ascii="Mulish" w:eastAsia="Times New Roman" w:hAnsi="Mulish" w:cs="Times New Roman"/>
          <w:b/>
          <w:bCs/>
          <w:sz w:val="18"/>
          <w:szCs w:val="18"/>
          <w:lang w:eastAsia="en-GB"/>
        </w:rPr>
        <w:t>216</w:t>
      </w:r>
      <w:r w:rsidR="00E94E90" w:rsidRPr="00C94484">
        <w:rPr>
          <w:rFonts w:ascii="Mulish" w:eastAsia="Times New Roman" w:hAnsi="Mulish" w:cs="Times New Roman"/>
          <w:b/>
          <w:bCs/>
          <w:sz w:val="18"/>
          <w:szCs w:val="18"/>
          <w:lang w:eastAsia="en-GB"/>
        </w:rPr>
        <w:t xml:space="preserve"> K</w:t>
      </w:r>
      <w:r w:rsidR="00E94E90" w:rsidRPr="00C94484">
        <w:rPr>
          <w:rFonts w:ascii="Mulish" w:eastAsia="Times New Roman" w:hAnsi="Mulish" w:cs="Times New Roman"/>
          <w:sz w:val="18"/>
          <w:szCs w:val="18"/>
          <w:lang w:eastAsia="en-GB"/>
        </w:rPr>
        <w:t xml:space="preserve"> in the year 2023</w:t>
      </w:r>
      <w:r w:rsidR="00355937">
        <w:rPr>
          <w:rFonts w:ascii="Mulish" w:eastAsia="Times New Roman" w:hAnsi="Mulish" w:cs="Times New Roman"/>
          <w:sz w:val="18"/>
          <w:szCs w:val="18"/>
          <w:lang w:eastAsia="en-GB"/>
        </w:rPr>
        <w:t>.</w:t>
      </w:r>
    </w:p>
    <w:p w14:paraId="18444EBC" w14:textId="5B018D8A" w:rsidR="005A6253" w:rsidRPr="005A6253" w:rsidRDefault="005A6253" w:rsidP="005A625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5A6253">
        <w:rPr>
          <w:rFonts w:ascii="Mulish" w:eastAsia="Times New Roman" w:hAnsi="Mulish" w:cs="Times New Roman"/>
          <w:sz w:val="18"/>
          <w:szCs w:val="18"/>
          <w:lang w:eastAsia="en-GB"/>
        </w:rPr>
        <w:t xml:space="preserve">Overall, the number of claims reported decreased by </w:t>
      </w:r>
      <w:r w:rsidR="00F11D58" w:rsidRPr="00C22CB7">
        <w:rPr>
          <w:rFonts w:ascii="Mulish" w:eastAsia="Times New Roman" w:hAnsi="Mulish" w:cs="Times New Roman"/>
          <w:b/>
          <w:bCs/>
          <w:sz w:val="18"/>
          <w:szCs w:val="18"/>
          <w:lang w:eastAsia="en-GB"/>
        </w:rPr>
        <w:t>18</w:t>
      </w:r>
      <w:r w:rsidRPr="00C22CB7">
        <w:rPr>
          <w:rFonts w:ascii="Mulish" w:eastAsia="Times New Roman" w:hAnsi="Mulish" w:cs="Times New Roman"/>
          <w:b/>
          <w:bCs/>
          <w:sz w:val="18"/>
          <w:szCs w:val="18"/>
          <w:lang w:eastAsia="en-GB"/>
        </w:rPr>
        <w:t>%</w:t>
      </w:r>
      <w:r w:rsidRPr="005A6253">
        <w:rPr>
          <w:rFonts w:ascii="Mulish" w:eastAsia="Times New Roman" w:hAnsi="Mulish" w:cs="Times New Roman"/>
          <w:sz w:val="18"/>
          <w:szCs w:val="18"/>
          <w:lang w:eastAsia="en-GB"/>
        </w:rPr>
        <w:t xml:space="preserve"> in year 2023, from year 2022. The class</w:t>
      </w:r>
      <w:r w:rsidR="00157482">
        <w:rPr>
          <w:rFonts w:ascii="Mulish" w:eastAsia="Times New Roman" w:hAnsi="Mulish" w:cs="Times New Roman"/>
          <w:sz w:val="18"/>
          <w:szCs w:val="18"/>
          <w:lang w:eastAsia="en-GB"/>
        </w:rPr>
        <w:t>es</w:t>
      </w:r>
      <w:r w:rsidRPr="005A6253">
        <w:rPr>
          <w:rFonts w:ascii="Mulish" w:eastAsia="Times New Roman" w:hAnsi="Mulish" w:cs="Times New Roman"/>
          <w:sz w:val="18"/>
          <w:szCs w:val="18"/>
          <w:lang w:eastAsia="en-GB"/>
        </w:rPr>
        <w:t xml:space="preserve"> that recorded significant </w:t>
      </w:r>
      <w:r w:rsidR="00752B97">
        <w:rPr>
          <w:rFonts w:ascii="Mulish" w:eastAsia="Times New Roman" w:hAnsi="Mulish" w:cs="Times New Roman"/>
          <w:sz w:val="18"/>
          <w:szCs w:val="18"/>
          <w:lang w:eastAsia="en-GB"/>
        </w:rPr>
        <w:t>de</w:t>
      </w:r>
      <w:r w:rsidRPr="005A6253">
        <w:rPr>
          <w:rFonts w:ascii="Mulish" w:eastAsia="Times New Roman" w:hAnsi="Mulish" w:cs="Times New Roman"/>
          <w:sz w:val="18"/>
          <w:szCs w:val="18"/>
          <w:lang w:eastAsia="en-GB"/>
        </w:rPr>
        <w:t>crease in reported claims w</w:t>
      </w:r>
      <w:r w:rsidR="00A37E6F">
        <w:rPr>
          <w:rFonts w:ascii="Mulish" w:eastAsia="Times New Roman" w:hAnsi="Mulish" w:cs="Times New Roman"/>
          <w:sz w:val="18"/>
          <w:szCs w:val="18"/>
          <w:lang w:eastAsia="en-GB"/>
        </w:rPr>
        <w:t>ere</w:t>
      </w:r>
      <w:r w:rsidR="00A77B23">
        <w:rPr>
          <w:rFonts w:ascii="Mulish" w:eastAsia="Times New Roman" w:hAnsi="Mulish" w:cs="Times New Roman"/>
          <w:sz w:val="18"/>
          <w:szCs w:val="18"/>
          <w:lang w:eastAsia="en-GB"/>
        </w:rPr>
        <w:t xml:space="preserve"> </w:t>
      </w:r>
      <w:r w:rsidR="0030395D">
        <w:rPr>
          <w:rFonts w:ascii="Mulish" w:eastAsia="Times New Roman" w:hAnsi="Mulish" w:cs="Times New Roman"/>
          <w:sz w:val="18"/>
          <w:szCs w:val="18"/>
          <w:lang w:eastAsia="en-GB"/>
        </w:rPr>
        <w:t xml:space="preserve">Fire Industrial and </w:t>
      </w:r>
      <w:r w:rsidR="00752B97">
        <w:rPr>
          <w:rFonts w:ascii="Mulish" w:eastAsia="Times New Roman" w:hAnsi="Mulish" w:cs="Times New Roman"/>
          <w:sz w:val="18"/>
          <w:szCs w:val="18"/>
          <w:lang w:eastAsia="en-GB"/>
        </w:rPr>
        <w:t>Personal Accident</w:t>
      </w:r>
      <w:r w:rsidRPr="005A6253">
        <w:rPr>
          <w:rFonts w:ascii="Mulish" w:eastAsia="Times New Roman" w:hAnsi="Mulish" w:cs="Times New Roman"/>
          <w:sz w:val="18"/>
          <w:szCs w:val="18"/>
          <w:lang w:eastAsia="en-GB"/>
        </w:rPr>
        <w:t xml:space="preserve"> with </w:t>
      </w:r>
      <w:proofErr w:type="gramStart"/>
      <w:r w:rsidRPr="005A6253">
        <w:rPr>
          <w:rFonts w:ascii="Mulish" w:eastAsia="Times New Roman" w:hAnsi="Mulish" w:cs="Times New Roman"/>
          <w:sz w:val="18"/>
          <w:szCs w:val="18"/>
          <w:lang w:eastAsia="en-GB"/>
        </w:rPr>
        <w:t>a</w:t>
      </w:r>
      <w:proofErr w:type="gramEnd"/>
      <w:r w:rsidRPr="005A6253">
        <w:rPr>
          <w:rFonts w:ascii="Mulish" w:eastAsia="Times New Roman" w:hAnsi="Mulish" w:cs="Times New Roman"/>
          <w:sz w:val="18"/>
          <w:szCs w:val="18"/>
          <w:lang w:eastAsia="en-GB"/>
        </w:rPr>
        <w:t xml:space="preserve"> </w:t>
      </w:r>
      <w:r w:rsidR="0030395D" w:rsidRPr="0030395D">
        <w:rPr>
          <w:rFonts w:ascii="Mulish" w:eastAsia="Times New Roman" w:hAnsi="Mulish" w:cs="Times New Roman"/>
          <w:b/>
          <w:bCs/>
          <w:sz w:val="18"/>
          <w:szCs w:val="18"/>
          <w:lang w:eastAsia="en-GB"/>
        </w:rPr>
        <w:t>87%</w:t>
      </w:r>
      <w:r w:rsidR="0030395D">
        <w:rPr>
          <w:rFonts w:ascii="Mulish" w:eastAsia="Times New Roman" w:hAnsi="Mulish" w:cs="Times New Roman"/>
          <w:sz w:val="18"/>
          <w:szCs w:val="18"/>
          <w:lang w:eastAsia="en-GB"/>
        </w:rPr>
        <w:t xml:space="preserve"> and </w:t>
      </w:r>
      <w:r w:rsidR="00496BFB" w:rsidRPr="00C22CB7">
        <w:rPr>
          <w:rFonts w:ascii="Mulish" w:eastAsia="Times New Roman" w:hAnsi="Mulish" w:cs="Times New Roman"/>
          <w:b/>
          <w:bCs/>
          <w:sz w:val="18"/>
          <w:szCs w:val="18"/>
          <w:lang w:eastAsia="en-GB"/>
        </w:rPr>
        <w:t>8</w:t>
      </w:r>
      <w:r w:rsidR="00505A00">
        <w:rPr>
          <w:rFonts w:ascii="Mulish" w:eastAsia="Times New Roman" w:hAnsi="Mulish" w:cs="Times New Roman"/>
          <w:b/>
          <w:bCs/>
          <w:sz w:val="18"/>
          <w:szCs w:val="18"/>
          <w:lang w:eastAsia="en-GB"/>
        </w:rPr>
        <w:t>6</w:t>
      </w:r>
      <w:r w:rsidRPr="00C22CB7">
        <w:rPr>
          <w:rFonts w:ascii="Mulish" w:eastAsia="Times New Roman" w:hAnsi="Mulish" w:cs="Times New Roman"/>
          <w:b/>
          <w:bCs/>
          <w:sz w:val="18"/>
          <w:szCs w:val="18"/>
          <w:lang w:eastAsia="en-GB"/>
        </w:rPr>
        <w:t>%</w:t>
      </w:r>
      <w:r w:rsidRPr="005A6253">
        <w:rPr>
          <w:rFonts w:ascii="Mulish" w:eastAsia="Times New Roman" w:hAnsi="Mulish" w:cs="Times New Roman"/>
          <w:sz w:val="18"/>
          <w:szCs w:val="18"/>
          <w:lang w:eastAsia="en-GB"/>
        </w:rPr>
        <w:t xml:space="preserve"> </w:t>
      </w:r>
      <w:r w:rsidR="00505A00">
        <w:rPr>
          <w:rFonts w:ascii="Mulish" w:eastAsia="Times New Roman" w:hAnsi="Mulish" w:cs="Times New Roman"/>
          <w:sz w:val="18"/>
          <w:szCs w:val="18"/>
          <w:lang w:eastAsia="en-GB"/>
        </w:rPr>
        <w:t>de</w:t>
      </w:r>
      <w:r w:rsidRPr="005A6253">
        <w:rPr>
          <w:rFonts w:ascii="Mulish" w:eastAsia="Times New Roman" w:hAnsi="Mulish" w:cs="Times New Roman"/>
          <w:sz w:val="18"/>
          <w:szCs w:val="18"/>
          <w:lang w:eastAsia="en-GB"/>
        </w:rPr>
        <w:t>crease</w:t>
      </w:r>
      <w:r w:rsidR="0030395D">
        <w:rPr>
          <w:rFonts w:ascii="Mulish" w:eastAsia="Times New Roman" w:hAnsi="Mulish" w:cs="Times New Roman"/>
          <w:sz w:val="18"/>
          <w:szCs w:val="18"/>
          <w:lang w:eastAsia="en-GB"/>
        </w:rPr>
        <w:t xml:space="preserve"> respectively</w:t>
      </w:r>
      <w:r w:rsidR="00327A01">
        <w:rPr>
          <w:rFonts w:ascii="Mulish" w:eastAsia="Times New Roman" w:hAnsi="Mulish" w:cs="Times New Roman"/>
          <w:sz w:val="18"/>
          <w:szCs w:val="18"/>
          <w:lang w:eastAsia="en-GB"/>
        </w:rPr>
        <w:t>.</w:t>
      </w:r>
    </w:p>
    <w:p w14:paraId="09A8D7DB" w14:textId="741F8A8F" w:rsidR="00BD3AAE" w:rsidRPr="000B2639" w:rsidRDefault="00367F04" w:rsidP="00580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Pr>
          <w:rFonts w:ascii="Mulish" w:eastAsia="Times New Roman" w:hAnsi="Mulish" w:cs="Times New Roman"/>
          <w:sz w:val="18"/>
          <w:szCs w:val="18"/>
          <w:lang w:eastAsia="en-GB"/>
        </w:rPr>
        <w:t>Generally,</w:t>
      </w:r>
      <w:r w:rsidR="00C86000" w:rsidRPr="000B2639">
        <w:rPr>
          <w:rFonts w:ascii="Mulish" w:eastAsia="Times New Roman" w:hAnsi="Mulish" w:cs="Times New Roman"/>
          <w:sz w:val="18"/>
          <w:szCs w:val="18"/>
          <w:lang w:eastAsia="en-GB"/>
        </w:rPr>
        <w:t xml:space="preserve"> high volatility in the </w:t>
      </w:r>
      <w:r w:rsidR="003B3777" w:rsidRPr="000B2639">
        <w:rPr>
          <w:rFonts w:ascii="Mulish" w:eastAsia="Times New Roman" w:hAnsi="Mulish" w:cs="Times New Roman"/>
          <w:sz w:val="18"/>
          <w:szCs w:val="18"/>
          <w:lang w:eastAsia="en-GB"/>
        </w:rPr>
        <w:t xml:space="preserve">average cost of claims </w:t>
      </w:r>
      <w:r w:rsidR="00AC2872" w:rsidRPr="000B2639">
        <w:rPr>
          <w:rFonts w:ascii="Mulish" w:eastAsia="Times New Roman" w:hAnsi="Mulish" w:cs="Times New Roman"/>
          <w:sz w:val="18"/>
          <w:szCs w:val="18"/>
          <w:lang w:eastAsia="en-GB"/>
        </w:rPr>
        <w:t>reported</w:t>
      </w:r>
      <w:r>
        <w:rPr>
          <w:rFonts w:ascii="Mulish" w:eastAsia="Times New Roman" w:hAnsi="Mulish" w:cs="Times New Roman"/>
          <w:sz w:val="18"/>
          <w:szCs w:val="18"/>
          <w:lang w:eastAsia="en-GB"/>
        </w:rPr>
        <w:t xml:space="preserve"> within various classes</w:t>
      </w:r>
      <w:r w:rsidR="003B3777" w:rsidRPr="000B2639">
        <w:rPr>
          <w:rFonts w:ascii="Mulish" w:eastAsia="Times New Roman" w:hAnsi="Mulish" w:cs="Times New Roman"/>
          <w:sz w:val="18"/>
          <w:szCs w:val="18"/>
          <w:lang w:eastAsia="en-GB"/>
        </w:rPr>
        <w:t xml:space="preserve"> </w:t>
      </w:r>
      <w:r w:rsidR="00A60379" w:rsidRPr="000B2639">
        <w:rPr>
          <w:rFonts w:ascii="Mulish" w:eastAsia="Times New Roman" w:hAnsi="Mulish" w:cs="Times New Roman"/>
          <w:sz w:val="18"/>
          <w:szCs w:val="18"/>
          <w:lang w:eastAsia="en-GB"/>
        </w:rPr>
        <w:t xml:space="preserve">is </w:t>
      </w:r>
      <w:r>
        <w:rPr>
          <w:rFonts w:ascii="Mulish" w:eastAsia="Times New Roman" w:hAnsi="Mulish" w:cs="Times New Roman"/>
          <w:sz w:val="18"/>
          <w:szCs w:val="18"/>
          <w:lang w:eastAsia="en-GB"/>
        </w:rPr>
        <w:t>likely to continue, as attributable</w:t>
      </w:r>
      <w:r w:rsidR="003B3777" w:rsidRPr="000B2639">
        <w:rPr>
          <w:rFonts w:ascii="Mulish" w:eastAsia="Times New Roman" w:hAnsi="Mulish" w:cs="Times New Roman"/>
          <w:sz w:val="18"/>
          <w:szCs w:val="18"/>
          <w:lang w:eastAsia="en-GB"/>
        </w:rPr>
        <w:t xml:space="preserve"> to </w:t>
      </w:r>
      <w:r>
        <w:rPr>
          <w:rFonts w:ascii="Mulish" w:eastAsia="Times New Roman" w:hAnsi="Mulish" w:cs="Times New Roman"/>
          <w:sz w:val="18"/>
          <w:szCs w:val="18"/>
          <w:lang w:eastAsia="en-GB"/>
        </w:rPr>
        <w:t xml:space="preserve">the </w:t>
      </w:r>
      <w:r w:rsidR="00D67B19" w:rsidRPr="000B2639">
        <w:rPr>
          <w:rFonts w:ascii="Mulish" w:eastAsia="Times New Roman" w:hAnsi="Mulish" w:cs="Times New Roman"/>
          <w:sz w:val="18"/>
          <w:szCs w:val="18"/>
          <w:lang w:eastAsia="en-GB"/>
        </w:rPr>
        <w:t xml:space="preserve">fact that </w:t>
      </w:r>
      <w:r w:rsidR="003B3777" w:rsidRPr="000B2639">
        <w:rPr>
          <w:rFonts w:ascii="Mulish" w:eastAsia="Times New Roman" w:hAnsi="Mulish" w:cs="Times New Roman"/>
          <w:sz w:val="18"/>
          <w:szCs w:val="18"/>
          <w:lang w:eastAsia="en-GB"/>
        </w:rPr>
        <w:t xml:space="preserve">the </w:t>
      </w:r>
      <w:r w:rsidR="00FC4F8B" w:rsidRPr="000B2639">
        <w:rPr>
          <w:rFonts w:ascii="Mulish" w:eastAsia="Times New Roman" w:hAnsi="Mulish" w:cs="Times New Roman"/>
          <w:sz w:val="18"/>
          <w:szCs w:val="18"/>
          <w:lang w:eastAsia="en-GB"/>
        </w:rPr>
        <w:t xml:space="preserve">company’s </w:t>
      </w:r>
      <w:r w:rsidR="00D67B19" w:rsidRPr="000B2639">
        <w:rPr>
          <w:rFonts w:ascii="Mulish" w:eastAsia="Times New Roman" w:hAnsi="Mulish" w:cs="Times New Roman"/>
          <w:sz w:val="18"/>
          <w:szCs w:val="18"/>
          <w:lang w:eastAsia="en-GB"/>
        </w:rPr>
        <w:t xml:space="preserve">business </w:t>
      </w:r>
      <w:r w:rsidR="00A306E3" w:rsidRPr="000B2639">
        <w:rPr>
          <w:rFonts w:ascii="Mulish" w:eastAsia="Times New Roman" w:hAnsi="Mulish" w:cs="Times New Roman"/>
          <w:sz w:val="18"/>
          <w:szCs w:val="18"/>
          <w:lang w:eastAsia="en-GB"/>
        </w:rPr>
        <w:t xml:space="preserve">portfolio </w:t>
      </w:r>
      <w:r w:rsidR="00D67B19" w:rsidRPr="000B2639">
        <w:rPr>
          <w:rFonts w:ascii="Mulish" w:eastAsia="Times New Roman" w:hAnsi="Mulish" w:cs="Times New Roman"/>
          <w:sz w:val="18"/>
          <w:szCs w:val="18"/>
          <w:lang w:eastAsia="en-GB"/>
        </w:rPr>
        <w:t>is still relatively you</w:t>
      </w:r>
      <w:r w:rsidR="00D673AD" w:rsidRPr="000B2639">
        <w:rPr>
          <w:rFonts w:ascii="Mulish" w:eastAsia="Times New Roman" w:hAnsi="Mulish" w:cs="Times New Roman"/>
          <w:sz w:val="18"/>
          <w:szCs w:val="18"/>
          <w:lang w:eastAsia="en-GB"/>
        </w:rPr>
        <w:t>ng</w:t>
      </w:r>
      <w:r w:rsidR="00D578A2" w:rsidRPr="000B2639">
        <w:rPr>
          <w:rFonts w:ascii="Mulish" w:eastAsia="Times New Roman" w:hAnsi="Mulish" w:cs="Times New Roman"/>
          <w:sz w:val="18"/>
          <w:szCs w:val="18"/>
          <w:lang w:eastAsia="en-GB"/>
        </w:rPr>
        <w:t>, and the number of no</w:t>
      </w:r>
      <w:r w:rsidR="00811F16">
        <w:rPr>
          <w:rFonts w:ascii="Mulish" w:eastAsia="Times New Roman" w:hAnsi="Mulish" w:cs="Times New Roman"/>
          <w:sz w:val="18"/>
          <w:szCs w:val="18"/>
          <w:lang w:eastAsia="en-GB"/>
        </w:rPr>
        <w:t>n</w:t>
      </w:r>
      <w:r w:rsidR="00D578A2" w:rsidRPr="000B2639">
        <w:rPr>
          <w:rFonts w:ascii="Mulish" w:eastAsia="Times New Roman" w:hAnsi="Mulish" w:cs="Times New Roman"/>
          <w:sz w:val="18"/>
          <w:szCs w:val="18"/>
          <w:lang w:eastAsia="en-GB"/>
        </w:rPr>
        <w:t>-</w:t>
      </w:r>
      <w:r w:rsidR="00811F16">
        <w:rPr>
          <w:rFonts w:ascii="Mulish" w:eastAsia="Times New Roman" w:hAnsi="Mulish" w:cs="Times New Roman"/>
          <w:sz w:val="18"/>
          <w:szCs w:val="18"/>
          <w:lang w:eastAsia="en-GB"/>
        </w:rPr>
        <w:t>M</w:t>
      </w:r>
      <w:r w:rsidR="00D578A2" w:rsidRPr="000B2639">
        <w:rPr>
          <w:rFonts w:ascii="Mulish" w:eastAsia="Times New Roman" w:hAnsi="Mulish" w:cs="Times New Roman"/>
          <w:sz w:val="18"/>
          <w:szCs w:val="18"/>
          <w:lang w:eastAsia="en-GB"/>
        </w:rPr>
        <w:t xml:space="preserve">otor claims </w:t>
      </w:r>
      <w:r w:rsidR="00B16DA5" w:rsidRPr="000B2639">
        <w:rPr>
          <w:rFonts w:ascii="Mulish" w:eastAsia="Times New Roman" w:hAnsi="Mulish" w:cs="Times New Roman"/>
          <w:sz w:val="18"/>
          <w:szCs w:val="18"/>
          <w:lang w:eastAsia="en-GB"/>
        </w:rPr>
        <w:t>is still low</w:t>
      </w:r>
      <w:r w:rsidR="00F467D0" w:rsidRPr="000B2639">
        <w:rPr>
          <w:rFonts w:ascii="Mulish" w:eastAsia="Times New Roman" w:hAnsi="Mulish" w:cs="Times New Roman"/>
          <w:sz w:val="18"/>
          <w:szCs w:val="18"/>
          <w:lang w:eastAsia="en-GB"/>
        </w:rPr>
        <w:t>.</w:t>
      </w:r>
    </w:p>
    <w:p w14:paraId="2FFC43BB" w14:textId="1A81CD7D" w:rsidR="00700558" w:rsidRPr="00596263" w:rsidRDefault="00700558" w:rsidP="00F87BCA">
      <w:pPr>
        <w:widowControl/>
        <w:numPr>
          <w:ilvl w:val="1"/>
          <w:numId w:val="1"/>
        </w:numPr>
        <w:autoSpaceDE w:val="0"/>
        <w:autoSpaceDN w:val="0"/>
        <w:adjustRightInd w:val="0"/>
        <w:spacing w:after="160" w:line="259" w:lineRule="auto"/>
        <w:ind w:left="706" w:hanging="706"/>
        <w:jc w:val="both"/>
        <w:rPr>
          <w:rFonts w:ascii="Lato" w:hAnsi="Lato"/>
          <w:color w:val="000000" w:themeColor="text1"/>
          <w:sz w:val="18"/>
          <w:szCs w:val="18"/>
        </w:rPr>
      </w:pPr>
      <w:r w:rsidRPr="00596263">
        <w:rPr>
          <w:rFonts w:ascii="Lato" w:hAnsi="Lato"/>
          <w:color w:val="000000" w:themeColor="text1"/>
          <w:sz w:val="18"/>
          <w:szCs w:val="18"/>
        </w:rPr>
        <w:br w:type="page"/>
      </w:r>
    </w:p>
    <w:p w14:paraId="48681FBF" w14:textId="77777777" w:rsidR="006711F0" w:rsidRPr="00CF5B14" w:rsidRDefault="006711F0" w:rsidP="00324979">
      <w:pPr>
        <w:pStyle w:val="Heading4"/>
        <w:rPr>
          <w:rFonts w:eastAsia="Times New Roman" w:cs="Times New Roman"/>
          <w:lang w:eastAsia="en-GB"/>
        </w:rPr>
      </w:pPr>
      <w:r w:rsidRPr="00BA0040">
        <w:lastRenderedPageBreak/>
        <w:t>Claim Frequencies</w:t>
      </w:r>
    </w:p>
    <w:p w14:paraId="6F003111" w14:textId="1CE8DA9D" w:rsidR="006739B5" w:rsidRDefault="006711F0"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8E16E2">
        <w:rPr>
          <w:rFonts w:ascii="Mulish" w:hAnsi="Mulish"/>
          <w:sz w:val="18"/>
          <w:szCs w:val="18"/>
          <w:lang w:eastAsia="en-GB"/>
        </w:rPr>
        <w:t xml:space="preserve">The table below shows the count of claims incurred within the loss years </w:t>
      </w:r>
      <w:r w:rsidR="000C0BBD" w:rsidRPr="008E16E2">
        <w:rPr>
          <w:rFonts w:ascii="Mulish" w:hAnsi="Mulish"/>
          <w:sz w:val="18"/>
          <w:szCs w:val="18"/>
          <w:lang w:eastAsia="en-GB"/>
        </w:rPr>
        <w:t>20</w:t>
      </w:r>
      <w:r w:rsidR="00BA0040">
        <w:rPr>
          <w:rFonts w:ascii="Mulish" w:hAnsi="Mulish"/>
          <w:sz w:val="18"/>
          <w:szCs w:val="18"/>
          <w:lang w:eastAsia="en-GB"/>
        </w:rPr>
        <w:t>1</w:t>
      </w:r>
      <w:r w:rsidR="00620110">
        <w:rPr>
          <w:rFonts w:ascii="Mulish" w:hAnsi="Mulish"/>
          <w:sz w:val="18"/>
          <w:szCs w:val="18"/>
          <w:lang w:eastAsia="en-GB"/>
        </w:rPr>
        <w:t>9</w:t>
      </w:r>
      <w:r w:rsidR="00BA0040">
        <w:rPr>
          <w:rFonts w:ascii="Mulish" w:hAnsi="Mulish"/>
          <w:sz w:val="18"/>
          <w:szCs w:val="18"/>
          <w:lang w:eastAsia="en-GB"/>
        </w:rPr>
        <w:t xml:space="preserve"> - 202</w:t>
      </w:r>
      <w:r w:rsidR="00620110">
        <w:rPr>
          <w:rFonts w:ascii="Mulish" w:hAnsi="Mulish"/>
          <w:sz w:val="18"/>
          <w:szCs w:val="18"/>
          <w:lang w:eastAsia="en-GB"/>
        </w:rPr>
        <w:t>3</w:t>
      </w:r>
      <w:r w:rsidR="00BA0040">
        <w:rPr>
          <w:rFonts w:ascii="Mulish" w:hAnsi="Mulish"/>
          <w:sz w:val="18"/>
          <w:szCs w:val="18"/>
          <w:lang w:eastAsia="en-GB"/>
        </w:rPr>
        <w:t>.</w:t>
      </w:r>
    </w:p>
    <w:tbl>
      <w:tblPr>
        <w:tblW w:w="0" w:type="auto"/>
        <w:jc w:val="center"/>
        <w:tblLook w:val="04A0" w:firstRow="1" w:lastRow="0" w:firstColumn="1" w:lastColumn="0" w:noHBand="0" w:noVBand="1"/>
      </w:tblPr>
      <w:tblGrid>
        <w:gridCol w:w="2422"/>
        <w:gridCol w:w="693"/>
        <w:gridCol w:w="693"/>
        <w:gridCol w:w="693"/>
        <w:gridCol w:w="693"/>
        <w:gridCol w:w="693"/>
        <w:gridCol w:w="786"/>
        <w:gridCol w:w="709"/>
        <w:gridCol w:w="786"/>
        <w:gridCol w:w="817"/>
      </w:tblGrid>
      <w:tr w:rsidR="00DE75EA" w:rsidRPr="00327A01" w14:paraId="57981FEC" w14:textId="77777777" w:rsidTr="00E123AA">
        <w:trPr>
          <w:trHeight w:val="564"/>
          <w:jc w:val="center"/>
        </w:trPr>
        <w:tc>
          <w:tcPr>
            <w:tcW w:w="0" w:type="auto"/>
            <w:gridSpan w:val="10"/>
            <w:tcBorders>
              <w:top w:val="nil"/>
              <w:left w:val="nil"/>
              <w:bottom w:val="single" w:sz="4" w:space="0" w:color="0137A6"/>
              <w:right w:val="nil"/>
            </w:tcBorders>
            <w:shd w:val="clear" w:color="000000" w:fill="0137A6"/>
            <w:vAlign w:val="center"/>
            <w:hideMark/>
          </w:tcPr>
          <w:p w14:paraId="51B63EE8" w14:textId="77777777" w:rsidR="00DE75EA" w:rsidRPr="00327A01" w:rsidRDefault="00DE75EA" w:rsidP="00DE75EA">
            <w:pPr>
              <w:widowControl/>
              <w:jc w:val="center"/>
              <w:rPr>
                <w:rFonts w:ascii="Mulish" w:eastAsia="Times New Roman" w:hAnsi="Mulish" w:cs="Times New Roman"/>
                <w:b/>
                <w:bCs/>
                <w:color w:val="FFFFFF"/>
                <w:sz w:val="18"/>
                <w:szCs w:val="18"/>
                <w:lang w:val="en-US"/>
              </w:rPr>
            </w:pPr>
            <w:r w:rsidRPr="00327A01">
              <w:rPr>
                <w:rFonts w:ascii="Mulish" w:eastAsia="Times New Roman" w:hAnsi="Mulish" w:cs="Times New Roman"/>
                <w:b/>
                <w:bCs/>
                <w:color w:val="FFFFFF"/>
                <w:sz w:val="18"/>
                <w:szCs w:val="18"/>
                <w:lang w:val="en-US"/>
              </w:rPr>
              <w:t>Pioneer General Insurance Limited</w:t>
            </w:r>
            <w:r w:rsidRPr="00327A01">
              <w:rPr>
                <w:rFonts w:ascii="Mulish" w:eastAsia="Times New Roman" w:hAnsi="Mulish" w:cs="Times New Roman"/>
                <w:b/>
                <w:bCs/>
                <w:color w:val="FFFFFF"/>
                <w:sz w:val="18"/>
                <w:szCs w:val="18"/>
                <w:lang w:val="en-US"/>
              </w:rPr>
              <w:br/>
              <w:t>Reported Claims Count as at 31 December 2023</w:t>
            </w:r>
          </w:p>
        </w:tc>
      </w:tr>
      <w:tr w:rsidR="00DE75EA" w:rsidRPr="00327A01" w14:paraId="62433F58" w14:textId="77777777" w:rsidTr="00E123AA">
        <w:trPr>
          <w:trHeight w:val="315"/>
          <w:jc w:val="center"/>
        </w:trPr>
        <w:tc>
          <w:tcPr>
            <w:tcW w:w="0" w:type="auto"/>
            <w:tcBorders>
              <w:top w:val="single" w:sz="4" w:space="0" w:color="0137A6"/>
              <w:left w:val="nil"/>
              <w:bottom w:val="single" w:sz="4" w:space="0" w:color="0137A6"/>
              <w:right w:val="single" w:sz="4" w:space="0" w:color="0137A6"/>
            </w:tcBorders>
            <w:shd w:val="clear" w:color="000000" w:fill="DDEBF7"/>
            <w:vAlign w:val="center"/>
            <w:hideMark/>
          </w:tcPr>
          <w:p w14:paraId="020D922E" w14:textId="21A647E5" w:rsidR="00DE75EA" w:rsidRPr="00327A01" w:rsidRDefault="00DE75EA" w:rsidP="00DE75EA">
            <w:pPr>
              <w:widowControl/>
              <w:jc w:val="center"/>
              <w:rPr>
                <w:rFonts w:ascii="Mulish" w:eastAsia="Times New Roman" w:hAnsi="Mulish" w:cs="Times New Roman"/>
                <w:color w:val="0137A6"/>
                <w:sz w:val="18"/>
                <w:szCs w:val="18"/>
                <w:lang w:val="en-US"/>
              </w:rPr>
            </w:pPr>
          </w:p>
        </w:tc>
        <w:tc>
          <w:tcPr>
            <w:tcW w:w="0" w:type="auto"/>
            <w:gridSpan w:val="5"/>
            <w:tcBorders>
              <w:top w:val="single" w:sz="4" w:space="0" w:color="0137A6"/>
              <w:left w:val="nil"/>
              <w:bottom w:val="single" w:sz="4" w:space="0" w:color="0137A6"/>
              <w:right w:val="single" w:sz="4" w:space="0" w:color="0137A6"/>
            </w:tcBorders>
            <w:shd w:val="clear" w:color="000000" w:fill="DDEBF7"/>
            <w:noWrap/>
            <w:vAlign w:val="center"/>
            <w:hideMark/>
          </w:tcPr>
          <w:p w14:paraId="5DADA256" w14:textId="77777777" w:rsidR="00DE75EA" w:rsidRPr="00327A01" w:rsidRDefault="00DE75EA" w:rsidP="00DE75EA">
            <w:pPr>
              <w:widowControl/>
              <w:jc w:val="center"/>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Loss Year</w:t>
            </w:r>
          </w:p>
        </w:tc>
        <w:tc>
          <w:tcPr>
            <w:tcW w:w="0" w:type="auto"/>
            <w:gridSpan w:val="4"/>
            <w:tcBorders>
              <w:top w:val="single" w:sz="4" w:space="0" w:color="0137A6"/>
              <w:left w:val="nil"/>
              <w:bottom w:val="single" w:sz="4" w:space="0" w:color="0137A6"/>
              <w:right w:val="nil"/>
            </w:tcBorders>
            <w:shd w:val="clear" w:color="000000" w:fill="DDEBF7"/>
            <w:noWrap/>
            <w:vAlign w:val="center"/>
            <w:hideMark/>
          </w:tcPr>
          <w:p w14:paraId="69399CDA" w14:textId="77777777" w:rsidR="00DE75EA" w:rsidRPr="00327A01" w:rsidRDefault="00DE75EA" w:rsidP="00DE75EA">
            <w:pPr>
              <w:widowControl/>
              <w:jc w:val="center"/>
              <w:rPr>
                <w:rFonts w:ascii="Mulish" w:eastAsia="Times New Roman" w:hAnsi="Mulish" w:cs="Times New Roman"/>
                <w:b/>
                <w:bCs/>
                <w:i/>
                <w:iCs/>
                <w:color w:val="0137A6"/>
                <w:sz w:val="18"/>
                <w:szCs w:val="18"/>
                <w:lang w:val="en-US"/>
              </w:rPr>
            </w:pPr>
            <w:r w:rsidRPr="00327A01">
              <w:rPr>
                <w:rFonts w:ascii="Mulish" w:eastAsia="Times New Roman" w:hAnsi="Mulish" w:cs="Times New Roman"/>
                <w:b/>
                <w:bCs/>
                <w:i/>
                <w:iCs/>
                <w:color w:val="0137A6"/>
                <w:sz w:val="18"/>
                <w:szCs w:val="18"/>
                <w:lang w:val="en-US"/>
              </w:rPr>
              <w:t>Change</w:t>
            </w:r>
          </w:p>
        </w:tc>
      </w:tr>
      <w:tr w:rsidR="00DE75EA" w:rsidRPr="00327A01" w14:paraId="7455703F" w14:textId="77777777" w:rsidTr="00E123AA">
        <w:trPr>
          <w:trHeight w:val="315"/>
          <w:jc w:val="center"/>
        </w:trPr>
        <w:tc>
          <w:tcPr>
            <w:tcW w:w="0" w:type="auto"/>
            <w:tcBorders>
              <w:top w:val="single" w:sz="4" w:space="0" w:color="0137A6"/>
              <w:left w:val="nil"/>
              <w:bottom w:val="single" w:sz="4" w:space="0" w:color="0137A6"/>
              <w:right w:val="single" w:sz="4" w:space="0" w:color="0137A6"/>
            </w:tcBorders>
            <w:shd w:val="clear" w:color="000000" w:fill="DDEBF7"/>
            <w:noWrap/>
            <w:vAlign w:val="center"/>
            <w:hideMark/>
          </w:tcPr>
          <w:p w14:paraId="48E1FF3D"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Business Class</w:t>
            </w:r>
          </w:p>
        </w:tc>
        <w:tc>
          <w:tcPr>
            <w:tcW w:w="0" w:type="auto"/>
            <w:tcBorders>
              <w:top w:val="single" w:sz="4" w:space="0" w:color="0137A6"/>
              <w:left w:val="nil"/>
              <w:bottom w:val="single" w:sz="4" w:space="0" w:color="0137A6"/>
              <w:right w:val="nil"/>
            </w:tcBorders>
            <w:shd w:val="clear" w:color="000000" w:fill="DDEBF7"/>
            <w:noWrap/>
            <w:vAlign w:val="center"/>
            <w:hideMark/>
          </w:tcPr>
          <w:p w14:paraId="2109B30F"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2019</w:t>
            </w:r>
          </w:p>
        </w:tc>
        <w:tc>
          <w:tcPr>
            <w:tcW w:w="0" w:type="auto"/>
            <w:tcBorders>
              <w:top w:val="single" w:sz="4" w:space="0" w:color="0137A6"/>
              <w:left w:val="nil"/>
              <w:bottom w:val="single" w:sz="4" w:space="0" w:color="0137A6"/>
              <w:right w:val="nil"/>
            </w:tcBorders>
            <w:shd w:val="clear" w:color="000000" w:fill="DDEBF7"/>
            <w:noWrap/>
            <w:vAlign w:val="center"/>
            <w:hideMark/>
          </w:tcPr>
          <w:p w14:paraId="0C270F82"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2020</w:t>
            </w:r>
          </w:p>
        </w:tc>
        <w:tc>
          <w:tcPr>
            <w:tcW w:w="0" w:type="auto"/>
            <w:tcBorders>
              <w:top w:val="single" w:sz="4" w:space="0" w:color="0137A6"/>
              <w:left w:val="nil"/>
              <w:bottom w:val="single" w:sz="4" w:space="0" w:color="0137A6"/>
              <w:right w:val="nil"/>
            </w:tcBorders>
            <w:shd w:val="clear" w:color="000000" w:fill="DDEBF7"/>
            <w:noWrap/>
            <w:vAlign w:val="center"/>
            <w:hideMark/>
          </w:tcPr>
          <w:p w14:paraId="518AA586"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2021</w:t>
            </w:r>
          </w:p>
        </w:tc>
        <w:tc>
          <w:tcPr>
            <w:tcW w:w="0" w:type="auto"/>
            <w:tcBorders>
              <w:top w:val="single" w:sz="4" w:space="0" w:color="0137A6"/>
              <w:left w:val="nil"/>
              <w:bottom w:val="single" w:sz="4" w:space="0" w:color="0137A6"/>
              <w:right w:val="nil"/>
            </w:tcBorders>
            <w:shd w:val="clear" w:color="000000" w:fill="DDEBF7"/>
            <w:noWrap/>
            <w:vAlign w:val="center"/>
            <w:hideMark/>
          </w:tcPr>
          <w:p w14:paraId="4EFCE177"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2022</w:t>
            </w:r>
          </w:p>
        </w:tc>
        <w:tc>
          <w:tcPr>
            <w:tcW w:w="0" w:type="auto"/>
            <w:tcBorders>
              <w:top w:val="single" w:sz="4" w:space="0" w:color="0137A6"/>
              <w:left w:val="nil"/>
              <w:bottom w:val="single" w:sz="4" w:space="0" w:color="0137A6"/>
              <w:right w:val="single" w:sz="4" w:space="0" w:color="0137A6"/>
            </w:tcBorders>
            <w:shd w:val="clear" w:color="000000" w:fill="DDEBF7"/>
            <w:noWrap/>
            <w:vAlign w:val="center"/>
            <w:hideMark/>
          </w:tcPr>
          <w:p w14:paraId="56627FA0"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single" w:sz="4" w:space="0" w:color="0137A6"/>
              <w:right w:val="nil"/>
            </w:tcBorders>
            <w:shd w:val="clear" w:color="000000" w:fill="DDEBF7"/>
            <w:noWrap/>
            <w:vAlign w:val="center"/>
            <w:hideMark/>
          </w:tcPr>
          <w:p w14:paraId="1BC6FE76"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2020</w:t>
            </w:r>
          </w:p>
        </w:tc>
        <w:tc>
          <w:tcPr>
            <w:tcW w:w="0" w:type="auto"/>
            <w:tcBorders>
              <w:top w:val="single" w:sz="4" w:space="0" w:color="0137A6"/>
              <w:left w:val="nil"/>
              <w:bottom w:val="single" w:sz="4" w:space="0" w:color="0137A6"/>
              <w:right w:val="nil"/>
            </w:tcBorders>
            <w:shd w:val="clear" w:color="000000" w:fill="DDEBF7"/>
            <w:noWrap/>
            <w:vAlign w:val="center"/>
            <w:hideMark/>
          </w:tcPr>
          <w:p w14:paraId="3C1CA678"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2021</w:t>
            </w:r>
          </w:p>
        </w:tc>
        <w:tc>
          <w:tcPr>
            <w:tcW w:w="0" w:type="auto"/>
            <w:tcBorders>
              <w:top w:val="single" w:sz="4" w:space="0" w:color="0137A6"/>
              <w:left w:val="nil"/>
              <w:bottom w:val="single" w:sz="4" w:space="0" w:color="0137A6"/>
              <w:right w:val="nil"/>
            </w:tcBorders>
            <w:shd w:val="clear" w:color="000000" w:fill="DDEBF7"/>
            <w:noWrap/>
            <w:vAlign w:val="center"/>
            <w:hideMark/>
          </w:tcPr>
          <w:p w14:paraId="322B2CE0"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2022</w:t>
            </w:r>
          </w:p>
        </w:tc>
        <w:tc>
          <w:tcPr>
            <w:tcW w:w="0" w:type="auto"/>
            <w:tcBorders>
              <w:top w:val="single" w:sz="4" w:space="0" w:color="0137A6"/>
              <w:left w:val="nil"/>
              <w:bottom w:val="single" w:sz="4" w:space="0" w:color="0137A6"/>
              <w:right w:val="nil"/>
            </w:tcBorders>
            <w:shd w:val="clear" w:color="000000" w:fill="DDEBF7"/>
            <w:noWrap/>
            <w:vAlign w:val="center"/>
            <w:hideMark/>
          </w:tcPr>
          <w:p w14:paraId="3D655AB4" w14:textId="77777777" w:rsidR="00DE75EA" w:rsidRPr="00327A01" w:rsidRDefault="00DE75EA" w:rsidP="00DE75EA">
            <w:pPr>
              <w:widowControl/>
              <w:jc w:val="right"/>
              <w:rPr>
                <w:rFonts w:ascii="Mulish" w:eastAsia="Times New Roman" w:hAnsi="Mulish" w:cs="Times New Roman"/>
                <w:b/>
                <w:bCs/>
                <w:color w:val="0137A6"/>
                <w:sz w:val="18"/>
                <w:szCs w:val="18"/>
                <w:lang w:val="en-US"/>
              </w:rPr>
            </w:pPr>
            <w:r w:rsidRPr="00327A01">
              <w:rPr>
                <w:rFonts w:ascii="Mulish" w:eastAsia="Times New Roman" w:hAnsi="Mulish" w:cs="Times New Roman"/>
                <w:b/>
                <w:bCs/>
                <w:color w:val="0137A6"/>
                <w:sz w:val="18"/>
                <w:szCs w:val="18"/>
                <w:lang w:val="en-US"/>
              </w:rPr>
              <w:t>2023</w:t>
            </w:r>
          </w:p>
        </w:tc>
      </w:tr>
      <w:tr w:rsidR="00DE75EA" w:rsidRPr="00327A01" w14:paraId="2ACD6DFF" w14:textId="77777777" w:rsidTr="00E123AA">
        <w:trPr>
          <w:trHeight w:val="315"/>
          <w:jc w:val="center"/>
        </w:trPr>
        <w:tc>
          <w:tcPr>
            <w:tcW w:w="0" w:type="auto"/>
            <w:tcBorders>
              <w:top w:val="single" w:sz="4" w:space="0" w:color="0137A6"/>
              <w:left w:val="nil"/>
              <w:bottom w:val="single" w:sz="4" w:space="0" w:color="0137A6"/>
              <w:right w:val="single" w:sz="4" w:space="0" w:color="0137A6"/>
            </w:tcBorders>
            <w:shd w:val="clear" w:color="000000" w:fill="FFFFFF"/>
            <w:noWrap/>
            <w:vAlign w:val="center"/>
            <w:hideMark/>
          </w:tcPr>
          <w:p w14:paraId="0CC01E52"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Aviation</w:t>
            </w:r>
          </w:p>
        </w:tc>
        <w:tc>
          <w:tcPr>
            <w:tcW w:w="0" w:type="auto"/>
            <w:tcBorders>
              <w:top w:val="single" w:sz="4" w:space="0" w:color="0137A6"/>
              <w:left w:val="nil"/>
              <w:bottom w:val="single" w:sz="4" w:space="0" w:color="0137A6"/>
              <w:right w:val="nil"/>
            </w:tcBorders>
            <w:shd w:val="clear" w:color="000000" w:fill="FFFFFF"/>
            <w:noWrap/>
            <w:vAlign w:val="center"/>
            <w:hideMark/>
          </w:tcPr>
          <w:p w14:paraId="4157E5F6"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641DF4B8"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6C421553"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w:t>
            </w:r>
          </w:p>
        </w:tc>
        <w:tc>
          <w:tcPr>
            <w:tcW w:w="0" w:type="auto"/>
            <w:tcBorders>
              <w:top w:val="single" w:sz="4" w:space="0" w:color="0137A6"/>
              <w:left w:val="nil"/>
              <w:bottom w:val="single" w:sz="4" w:space="0" w:color="0137A6"/>
              <w:right w:val="nil"/>
            </w:tcBorders>
            <w:shd w:val="clear" w:color="000000" w:fill="FFFFFF"/>
            <w:noWrap/>
            <w:vAlign w:val="center"/>
            <w:hideMark/>
          </w:tcPr>
          <w:p w14:paraId="3E39133A"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single" w:sz="4" w:space="0" w:color="0137A6"/>
            </w:tcBorders>
            <w:shd w:val="clear" w:color="000000" w:fill="F2F2F2"/>
            <w:noWrap/>
            <w:vAlign w:val="center"/>
            <w:hideMark/>
          </w:tcPr>
          <w:p w14:paraId="2EA37E80"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5138B397"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074E7F73"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single" w:sz="4" w:space="0" w:color="0137A6"/>
              <w:left w:val="nil"/>
              <w:bottom w:val="single" w:sz="4" w:space="0" w:color="0137A6"/>
              <w:right w:val="nil"/>
            </w:tcBorders>
            <w:shd w:val="clear" w:color="000000" w:fill="FFFFFF"/>
            <w:noWrap/>
            <w:vAlign w:val="center"/>
            <w:hideMark/>
          </w:tcPr>
          <w:p w14:paraId="697C1F37"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-100%</w:t>
            </w:r>
          </w:p>
        </w:tc>
        <w:tc>
          <w:tcPr>
            <w:tcW w:w="0" w:type="auto"/>
            <w:tcBorders>
              <w:top w:val="single" w:sz="4" w:space="0" w:color="0137A6"/>
              <w:left w:val="nil"/>
              <w:bottom w:val="single" w:sz="4" w:space="0" w:color="0137A6"/>
              <w:right w:val="nil"/>
            </w:tcBorders>
            <w:shd w:val="clear" w:color="000000" w:fill="F2F2F2"/>
            <w:noWrap/>
            <w:vAlign w:val="center"/>
            <w:hideMark/>
          </w:tcPr>
          <w:p w14:paraId="59C662E9"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r>
      <w:tr w:rsidR="00DE75EA" w:rsidRPr="00327A01" w14:paraId="3ECEF042"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60191F3"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2548E79A" w14:textId="1E5852F3"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78E9CDFE" w14:textId="7D2334EC"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9</w:t>
            </w:r>
          </w:p>
        </w:tc>
        <w:tc>
          <w:tcPr>
            <w:tcW w:w="0" w:type="auto"/>
            <w:tcBorders>
              <w:top w:val="nil"/>
              <w:left w:val="nil"/>
              <w:bottom w:val="single" w:sz="4" w:space="0" w:color="0137A6"/>
              <w:right w:val="nil"/>
            </w:tcBorders>
            <w:shd w:val="clear" w:color="000000" w:fill="FFFFFF"/>
            <w:noWrap/>
            <w:vAlign w:val="center"/>
            <w:hideMark/>
          </w:tcPr>
          <w:p w14:paraId="3C907B51" w14:textId="3208D7D6"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0DD79797" w14:textId="5D8C791A"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9</w:t>
            </w:r>
          </w:p>
        </w:tc>
        <w:tc>
          <w:tcPr>
            <w:tcW w:w="0" w:type="auto"/>
            <w:tcBorders>
              <w:top w:val="nil"/>
              <w:left w:val="nil"/>
              <w:bottom w:val="single" w:sz="4" w:space="0" w:color="0137A6"/>
              <w:right w:val="single" w:sz="4" w:space="0" w:color="0137A6"/>
            </w:tcBorders>
            <w:shd w:val="clear" w:color="000000" w:fill="F2F2F2"/>
            <w:noWrap/>
            <w:vAlign w:val="center"/>
            <w:hideMark/>
          </w:tcPr>
          <w:p w14:paraId="22DF2212" w14:textId="5E68EC32"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652AD871"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125%</w:t>
            </w:r>
          </w:p>
        </w:tc>
        <w:tc>
          <w:tcPr>
            <w:tcW w:w="0" w:type="auto"/>
            <w:tcBorders>
              <w:top w:val="nil"/>
              <w:left w:val="nil"/>
              <w:bottom w:val="single" w:sz="4" w:space="0" w:color="0137A6"/>
              <w:right w:val="nil"/>
            </w:tcBorders>
            <w:shd w:val="clear" w:color="000000" w:fill="FFFFFF"/>
            <w:noWrap/>
            <w:vAlign w:val="center"/>
            <w:hideMark/>
          </w:tcPr>
          <w:p w14:paraId="37BE40F7"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89%</w:t>
            </w:r>
          </w:p>
        </w:tc>
        <w:tc>
          <w:tcPr>
            <w:tcW w:w="0" w:type="auto"/>
            <w:tcBorders>
              <w:top w:val="nil"/>
              <w:left w:val="nil"/>
              <w:bottom w:val="single" w:sz="4" w:space="0" w:color="0137A6"/>
              <w:right w:val="nil"/>
            </w:tcBorders>
            <w:shd w:val="clear" w:color="000000" w:fill="FFFFFF"/>
            <w:noWrap/>
            <w:vAlign w:val="center"/>
            <w:hideMark/>
          </w:tcPr>
          <w:p w14:paraId="18CF1C60"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-47%</w:t>
            </w:r>
          </w:p>
        </w:tc>
        <w:tc>
          <w:tcPr>
            <w:tcW w:w="0" w:type="auto"/>
            <w:tcBorders>
              <w:top w:val="nil"/>
              <w:left w:val="nil"/>
              <w:bottom w:val="single" w:sz="4" w:space="0" w:color="0137A6"/>
              <w:right w:val="nil"/>
            </w:tcBorders>
            <w:shd w:val="clear" w:color="000000" w:fill="F2F2F2"/>
            <w:noWrap/>
            <w:vAlign w:val="center"/>
            <w:hideMark/>
          </w:tcPr>
          <w:p w14:paraId="5C803DC7"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-44%</w:t>
            </w:r>
          </w:p>
        </w:tc>
      </w:tr>
      <w:tr w:rsidR="00DE75EA" w:rsidRPr="00327A01" w14:paraId="28645643"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3E3DC36"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7783BAFC" w14:textId="2368A1A8"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24</w:t>
            </w:r>
          </w:p>
        </w:tc>
        <w:tc>
          <w:tcPr>
            <w:tcW w:w="0" w:type="auto"/>
            <w:tcBorders>
              <w:top w:val="nil"/>
              <w:left w:val="nil"/>
              <w:bottom w:val="single" w:sz="4" w:space="0" w:color="0137A6"/>
              <w:right w:val="nil"/>
            </w:tcBorders>
            <w:shd w:val="clear" w:color="000000" w:fill="FFFFFF"/>
            <w:noWrap/>
            <w:vAlign w:val="center"/>
            <w:hideMark/>
          </w:tcPr>
          <w:p w14:paraId="13A95EAB" w14:textId="429910BA"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26</w:t>
            </w:r>
          </w:p>
        </w:tc>
        <w:tc>
          <w:tcPr>
            <w:tcW w:w="0" w:type="auto"/>
            <w:tcBorders>
              <w:top w:val="nil"/>
              <w:left w:val="nil"/>
              <w:bottom w:val="single" w:sz="4" w:space="0" w:color="0137A6"/>
              <w:right w:val="nil"/>
            </w:tcBorders>
            <w:shd w:val="clear" w:color="000000" w:fill="FFFFFF"/>
            <w:noWrap/>
            <w:vAlign w:val="center"/>
            <w:hideMark/>
          </w:tcPr>
          <w:p w14:paraId="63A1892E" w14:textId="3D9534E3"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28</w:t>
            </w:r>
          </w:p>
        </w:tc>
        <w:tc>
          <w:tcPr>
            <w:tcW w:w="0" w:type="auto"/>
            <w:tcBorders>
              <w:top w:val="nil"/>
              <w:left w:val="nil"/>
              <w:bottom w:val="single" w:sz="4" w:space="0" w:color="0137A6"/>
              <w:right w:val="nil"/>
            </w:tcBorders>
            <w:shd w:val="clear" w:color="000000" w:fill="FFFFFF"/>
            <w:noWrap/>
            <w:vAlign w:val="center"/>
            <w:hideMark/>
          </w:tcPr>
          <w:p w14:paraId="4718995B" w14:textId="3DB9BAB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17</w:t>
            </w:r>
          </w:p>
        </w:tc>
        <w:tc>
          <w:tcPr>
            <w:tcW w:w="0" w:type="auto"/>
            <w:tcBorders>
              <w:top w:val="nil"/>
              <w:left w:val="nil"/>
              <w:bottom w:val="single" w:sz="4" w:space="0" w:color="0137A6"/>
              <w:right w:val="single" w:sz="4" w:space="0" w:color="0137A6"/>
            </w:tcBorders>
            <w:shd w:val="clear" w:color="000000" w:fill="F2F2F2"/>
            <w:noWrap/>
            <w:vAlign w:val="center"/>
            <w:hideMark/>
          </w:tcPr>
          <w:p w14:paraId="15C00443" w14:textId="4DC5192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26</w:t>
            </w:r>
          </w:p>
        </w:tc>
        <w:tc>
          <w:tcPr>
            <w:tcW w:w="0" w:type="auto"/>
            <w:tcBorders>
              <w:top w:val="nil"/>
              <w:left w:val="nil"/>
              <w:bottom w:val="single" w:sz="4" w:space="0" w:color="0137A6"/>
              <w:right w:val="nil"/>
            </w:tcBorders>
            <w:shd w:val="clear" w:color="000000" w:fill="FFFFFF"/>
            <w:noWrap/>
            <w:vAlign w:val="center"/>
            <w:hideMark/>
          </w:tcPr>
          <w:p w14:paraId="02704DC5"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2964205C"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013A4032"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-39%</w:t>
            </w:r>
          </w:p>
        </w:tc>
        <w:tc>
          <w:tcPr>
            <w:tcW w:w="0" w:type="auto"/>
            <w:tcBorders>
              <w:top w:val="nil"/>
              <w:left w:val="nil"/>
              <w:bottom w:val="single" w:sz="4" w:space="0" w:color="0137A6"/>
              <w:right w:val="nil"/>
            </w:tcBorders>
            <w:shd w:val="clear" w:color="000000" w:fill="F2F2F2"/>
            <w:noWrap/>
            <w:vAlign w:val="center"/>
            <w:hideMark/>
          </w:tcPr>
          <w:p w14:paraId="32BD6F51"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53%</w:t>
            </w:r>
          </w:p>
        </w:tc>
      </w:tr>
      <w:tr w:rsidR="00DE75EA" w:rsidRPr="00327A01" w14:paraId="04CEA33A"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C4E1388"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4A5019AA" w14:textId="6FD5BC4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7DF57B5D" w14:textId="51B4F11C"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33</w:t>
            </w:r>
          </w:p>
        </w:tc>
        <w:tc>
          <w:tcPr>
            <w:tcW w:w="0" w:type="auto"/>
            <w:tcBorders>
              <w:top w:val="nil"/>
              <w:left w:val="nil"/>
              <w:bottom w:val="single" w:sz="4" w:space="0" w:color="0137A6"/>
              <w:right w:val="nil"/>
            </w:tcBorders>
            <w:shd w:val="clear" w:color="000000" w:fill="FFFFFF"/>
            <w:noWrap/>
            <w:vAlign w:val="center"/>
            <w:hideMark/>
          </w:tcPr>
          <w:p w14:paraId="4D8A96D2" w14:textId="0546CB48"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28</w:t>
            </w:r>
          </w:p>
        </w:tc>
        <w:tc>
          <w:tcPr>
            <w:tcW w:w="0" w:type="auto"/>
            <w:tcBorders>
              <w:top w:val="nil"/>
              <w:left w:val="nil"/>
              <w:bottom w:val="single" w:sz="4" w:space="0" w:color="0137A6"/>
              <w:right w:val="nil"/>
            </w:tcBorders>
            <w:shd w:val="clear" w:color="000000" w:fill="FFFFFF"/>
            <w:noWrap/>
            <w:vAlign w:val="center"/>
            <w:hideMark/>
          </w:tcPr>
          <w:p w14:paraId="58C8CFD4" w14:textId="4C70A75E"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17</w:t>
            </w:r>
          </w:p>
        </w:tc>
        <w:tc>
          <w:tcPr>
            <w:tcW w:w="0" w:type="auto"/>
            <w:tcBorders>
              <w:top w:val="nil"/>
              <w:left w:val="nil"/>
              <w:bottom w:val="single" w:sz="4" w:space="0" w:color="0137A6"/>
              <w:right w:val="single" w:sz="4" w:space="0" w:color="0137A6"/>
            </w:tcBorders>
            <w:shd w:val="clear" w:color="000000" w:fill="F2F2F2"/>
            <w:noWrap/>
            <w:vAlign w:val="center"/>
            <w:hideMark/>
          </w:tcPr>
          <w:p w14:paraId="2AD9D42E" w14:textId="3E39164E"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01ADAC3A"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725%</w:t>
            </w:r>
          </w:p>
        </w:tc>
        <w:tc>
          <w:tcPr>
            <w:tcW w:w="0" w:type="auto"/>
            <w:tcBorders>
              <w:top w:val="nil"/>
              <w:left w:val="nil"/>
              <w:bottom w:val="single" w:sz="4" w:space="0" w:color="0137A6"/>
              <w:right w:val="nil"/>
            </w:tcBorders>
            <w:shd w:val="clear" w:color="000000" w:fill="FFFFFF"/>
            <w:noWrap/>
            <w:vAlign w:val="center"/>
            <w:hideMark/>
          </w:tcPr>
          <w:p w14:paraId="7EB4D36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-15%</w:t>
            </w:r>
          </w:p>
        </w:tc>
        <w:tc>
          <w:tcPr>
            <w:tcW w:w="0" w:type="auto"/>
            <w:tcBorders>
              <w:top w:val="nil"/>
              <w:left w:val="nil"/>
              <w:bottom w:val="single" w:sz="4" w:space="0" w:color="0137A6"/>
              <w:right w:val="nil"/>
            </w:tcBorders>
            <w:shd w:val="clear" w:color="000000" w:fill="FFFFFF"/>
            <w:noWrap/>
            <w:vAlign w:val="center"/>
            <w:hideMark/>
          </w:tcPr>
          <w:p w14:paraId="7A20232A"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-39%</w:t>
            </w:r>
          </w:p>
        </w:tc>
        <w:tc>
          <w:tcPr>
            <w:tcW w:w="0" w:type="auto"/>
            <w:tcBorders>
              <w:top w:val="nil"/>
              <w:left w:val="nil"/>
              <w:bottom w:val="single" w:sz="4" w:space="0" w:color="0137A6"/>
              <w:right w:val="nil"/>
            </w:tcBorders>
            <w:shd w:val="clear" w:color="000000" w:fill="F2F2F2"/>
            <w:noWrap/>
            <w:vAlign w:val="center"/>
            <w:hideMark/>
          </w:tcPr>
          <w:p w14:paraId="3DF1EAEF"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-53%</w:t>
            </w:r>
          </w:p>
        </w:tc>
      </w:tr>
      <w:tr w:rsidR="00DE75EA" w:rsidRPr="00327A01" w14:paraId="3929F730"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65897BB"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0FC18221" w14:textId="7F8A4F09"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6</w:t>
            </w:r>
          </w:p>
        </w:tc>
        <w:tc>
          <w:tcPr>
            <w:tcW w:w="0" w:type="auto"/>
            <w:tcBorders>
              <w:top w:val="nil"/>
              <w:left w:val="nil"/>
              <w:bottom w:val="single" w:sz="4" w:space="0" w:color="0137A6"/>
              <w:right w:val="nil"/>
            </w:tcBorders>
            <w:shd w:val="clear" w:color="000000" w:fill="FFFFFF"/>
            <w:noWrap/>
            <w:vAlign w:val="center"/>
            <w:hideMark/>
          </w:tcPr>
          <w:p w14:paraId="0DA9F160" w14:textId="42174876"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4B9DAAFE" w14:textId="4AC4D714"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7AB5B82C" w14:textId="3C95275B"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13</w:t>
            </w:r>
          </w:p>
        </w:tc>
        <w:tc>
          <w:tcPr>
            <w:tcW w:w="0" w:type="auto"/>
            <w:tcBorders>
              <w:top w:val="nil"/>
              <w:left w:val="nil"/>
              <w:bottom w:val="single" w:sz="4" w:space="0" w:color="0137A6"/>
              <w:right w:val="single" w:sz="4" w:space="0" w:color="0137A6"/>
            </w:tcBorders>
            <w:shd w:val="clear" w:color="000000" w:fill="F2F2F2"/>
            <w:noWrap/>
            <w:vAlign w:val="center"/>
            <w:hideMark/>
          </w:tcPr>
          <w:p w14:paraId="28677163" w14:textId="2BC66116"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9</w:t>
            </w:r>
          </w:p>
        </w:tc>
        <w:tc>
          <w:tcPr>
            <w:tcW w:w="0" w:type="auto"/>
            <w:tcBorders>
              <w:top w:val="nil"/>
              <w:left w:val="nil"/>
              <w:bottom w:val="single" w:sz="4" w:space="0" w:color="0137A6"/>
              <w:right w:val="nil"/>
            </w:tcBorders>
            <w:shd w:val="clear" w:color="000000" w:fill="FFFFFF"/>
            <w:noWrap/>
            <w:vAlign w:val="center"/>
            <w:hideMark/>
          </w:tcPr>
          <w:p w14:paraId="2375B11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-83%</w:t>
            </w:r>
          </w:p>
        </w:tc>
        <w:tc>
          <w:tcPr>
            <w:tcW w:w="0" w:type="auto"/>
            <w:tcBorders>
              <w:top w:val="nil"/>
              <w:left w:val="nil"/>
              <w:bottom w:val="single" w:sz="4" w:space="0" w:color="0137A6"/>
              <w:right w:val="nil"/>
            </w:tcBorders>
            <w:shd w:val="clear" w:color="000000" w:fill="FFFFFF"/>
            <w:noWrap/>
            <w:vAlign w:val="center"/>
            <w:hideMark/>
          </w:tcPr>
          <w:p w14:paraId="751890A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900%</w:t>
            </w:r>
          </w:p>
        </w:tc>
        <w:tc>
          <w:tcPr>
            <w:tcW w:w="0" w:type="auto"/>
            <w:tcBorders>
              <w:top w:val="nil"/>
              <w:left w:val="nil"/>
              <w:bottom w:val="single" w:sz="4" w:space="0" w:color="0137A6"/>
              <w:right w:val="nil"/>
            </w:tcBorders>
            <w:shd w:val="clear" w:color="000000" w:fill="FFFFFF"/>
            <w:noWrap/>
            <w:vAlign w:val="center"/>
            <w:hideMark/>
          </w:tcPr>
          <w:p w14:paraId="4A7359AC"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30%</w:t>
            </w:r>
          </w:p>
        </w:tc>
        <w:tc>
          <w:tcPr>
            <w:tcW w:w="0" w:type="auto"/>
            <w:tcBorders>
              <w:top w:val="nil"/>
              <w:left w:val="nil"/>
              <w:bottom w:val="single" w:sz="4" w:space="0" w:color="0137A6"/>
              <w:right w:val="nil"/>
            </w:tcBorders>
            <w:shd w:val="clear" w:color="000000" w:fill="F2F2F2"/>
            <w:noWrap/>
            <w:vAlign w:val="center"/>
            <w:hideMark/>
          </w:tcPr>
          <w:p w14:paraId="4643FC11"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-31%</w:t>
            </w:r>
          </w:p>
        </w:tc>
      </w:tr>
      <w:tr w:rsidR="00DE75EA" w:rsidRPr="00327A01" w14:paraId="2A2D551A"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9FCAC34"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0D671079" w14:textId="096B911B"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45EFB3AB" w14:textId="6B4DFB16"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w:t>
            </w:r>
          </w:p>
        </w:tc>
        <w:tc>
          <w:tcPr>
            <w:tcW w:w="0" w:type="auto"/>
            <w:tcBorders>
              <w:top w:val="nil"/>
              <w:left w:val="nil"/>
              <w:bottom w:val="single" w:sz="4" w:space="0" w:color="0137A6"/>
              <w:right w:val="nil"/>
            </w:tcBorders>
            <w:shd w:val="clear" w:color="000000" w:fill="FFFFFF"/>
            <w:noWrap/>
            <w:vAlign w:val="center"/>
            <w:hideMark/>
          </w:tcPr>
          <w:p w14:paraId="17CC8C6D" w14:textId="6F72A5B5"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w:t>
            </w:r>
          </w:p>
        </w:tc>
        <w:tc>
          <w:tcPr>
            <w:tcW w:w="0" w:type="auto"/>
            <w:tcBorders>
              <w:top w:val="nil"/>
              <w:left w:val="nil"/>
              <w:bottom w:val="single" w:sz="4" w:space="0" w:color="0137A6"/>
              <w:right w:val="nil"/>
            </w:tcBorders>
            <w:shd w:val="clear" w:color="000000" w:fill="FFFFFF"/>
            <w:noWrap/>
            <w:vAlign w:val="center"/>
            <w:hideMark/>
          </w:tcPr>
          <w:p w14:paraId="1D33FB41" w14:textId="29BB20CA"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w:t>
            </w:r>
          </w:p>
        </w:tc>
        <w:tc>
          <w:tcPr>
            <w:tcW w:w="0" w:type="auto"/>
            <w:tcBorders>
              <w:top w:val="nil"/>
              <w:left w:val="nil"/>
              <w:bottom w:val="single" w:sz="4" w:space="0" w:color="0137A6"/>
              <w:right w:val="single" w:sz="4" w:space="0" w:color="0137A6"/>
            </w:tcBorders>
            <w:shd w:val="clear" w:color="000000" w:fill="F2F2F2"/>
            <w:noWrap/>
            <w:vAlign w:val="center"/>
            <w:hideMark/>
          </w:tcPr>
          <w:p w14:paraId="6E3AB54B" w14:textId="2847FD83"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5D49DF6D"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-100%</w:t>
            </w:r>
          </w:p>
        </w:tc>
        <w:tc>
          <w:tcPr>
            <w:tcW w:w="0" w:type="auto"/>
            <w:tcBorders>
              <w:top w:val="nil"/>
              <w:left w:val="nil"/>
              <w:bottom w:val="single" w:sz="4" w:space="0" w:color="0137A6"/>
              <w:right w:val="nil"/>
            </w:tcBorders>
            <w:shd w:val="clear" w:color="000000" w:fill="FFFFFF"/>
            <w:noWrap/>
            <w:vAlign w:val="center"/>
            <w:hideMark/>
          </w:tcPr>
          <w:p w14:paraId="760D4910"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0%</w:t>
            </w:r>
          </w:p>
        </w:tc>
        <w:tc>
          <w:tcPr>
            <w:tcW w:w="0" w:type="auto"/>
            <w:tcBorders>
              <w:top w:val="nil"/>
              <w:left w:val="nil"/>
              <w:bottom w:val="single" w:sz="4" w:space="0" w:color="0137A6"/>
              <w:right w:val="nil"/>
            </w:tcBorders>
            <w:shd w:val="clear" w:color="000000" w:fill="FFFFFF"/>
            <w:noWrap/>
            <w:vAlign w:val="center"/>
            <w:hideMark/>
          </w:tcPr>
          <w:p w14:paraId="76B8DD4D"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nil"/>
              <w:left w:val="nil"/>
              <w:bottom w:val="single" w:sz="4" w:space="0" w:color="0137A6"/>
              <w:right w:val="nil"/>
            </w:tcBorders>
            <w:shd w:val="clear" w:color="000000" w:fill="F2F2F2"/>
            <w:noWrap/>
            <w:vAlign w:val="center"/>
            <w:hideMark/>
          </w:tcPr>
          <w:p w14:paraId="2D0EC1CB"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150%</w:t>
            </w:r>
          </w:p>
        </w:tc>
      </w:tr>
      <w:tr w:rsidR="00DE75EA" w:rsidRPr="00327A01" w14:paraId="2B547F4B"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8267D72"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67A73E53" w14:textId="51948078"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160EF409" w14:textId="3929D372"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9</w:t>
            </w:r>
          </w:p>
        </w:tc>
        <w:tc>
          <w:tcPr>
            <w:tcW w:w="0" w:type="auto"/>
            <w:tcBorders>
              <w:top w:val="nil"/>
              <w:left w:val="nil"/>
              <w:bottom w:val="single" w:sz="4" w:space="0" w:color="0137A6"/>
              <w:right w:val="nil"/>
            </w:tcBorders>
            <w:shd w:val="clear" w:color="000000" w:fill="FFFFFF"/>
            <w:noWrap/>
            <w:vAlign w:val="center"/>
            <w:hideMark/>
          </w:tcPr>
          <w:p w14:paraId="56B4B6BD" w14:textId="14536134"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13</w:t>
            </w:r>
          </w:p>
        </w:tc>
        <w:tc>
          <w:tcPr>
            <w:tcW w:w="0" w:type="auto"/>
            <w:tcBorders>
              <w:top w:val="nil"/>
              <w:left w:val="nil"/>
              <w:bottom w:val="single" w:sz="4" w:space="0" w:color="0137A6"/>
              <w:right w:val="nil"/>
            </w:tcBorders>
            <w:shd w:val="clear" w:color="000000" w:fill="FFFFFF"/>
            <w:noWrap/>
            <w:vAlign w:val="center"/>
            <w:hideMark/>
          </w:tcPr>
          <w:p w14:paraId="6DD356B6" w14:textId="6262B3A4"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13</w:t>
            </w:r>
          </w:p>
        </w:tc>
        <w:tc>
          <w:tcPr>
            <w:tcW w:w="0" w:type="auto"/>
            <w:tcBorders>
              <w:top w:val="nil"/>
              <w:left w:val="nil"/>
              <w:bottom w:val="single" w:sz="4" w:space="0" w:color="0137A6"/>
              <w:right w:val="single" w:sz="4" w:space="0" w:color="0137A6"/>
            </w:tcBorders>
            <w:shd w:val="clear" w:color="000000" w:fill="F2F2F2"/>
            <w:noWrap/>
            <w:vAlign w:val="center"/>
            <w:hideMark/>
          </w:tcPr>
          <w:p w14:paraId="5FB26D17" w14:textId="34F58B9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14</w:t>
            </w:r>
          </w:p>
        </w:tc>
        <w:tc>
          <w:tcPr>
            <w:tcW w:w="0" w:type="auto"/>
            <w:tcBorders>
              <w:top w:val="nil"/>
              <w:left w:val="nil"/>
              <w:bottom w:val="single" w:sz="4" w:space="0" w:color="0137A6"/>
              <w:right w:val="nil"/>
            </w:tcBorders>
            <w:shd w:val="clear" w:color="000000" w:fill="FFFFFF"/>
            <w:noWrap/>
            <w:vAlign w:val="center"/>
            <w:hideMark/>
          </w:tcPr>
          <w:p w14:paraId="5B0FF7A0"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125%</w:t>
            </w:r>
          </w:p>
        </w:tc>
        <w:tc>
          <w:tcPr>
            <w:tcW w:w="0" w:type="auto"/>
            <w:tcBorders>
              <w:top w:val="nil"/>
              <w:left w:val="nil"/>
              <w:bottom w:val="single" w:sz="4" w:space="0" w:color="0137A6"/>
              <w:right w:val="nil"/>
            </w:tcBorders>
            <w:shd w:val="clear" w:color="000000" w:fill="FFFFFF"/>
            <w:noWrap/>
            <w:vAlign w:val="center"/>
            <w:hideMark/>
          </w:tcPr>
          <w:p w14:paraId="0E9BA106"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44%</w:t>
            </w:r>
          </w:p>
        </w:tc>
        <w:tc>
          <w:tcPr>
            <w:tcW w:w="0" w:type="auto"/>
            <w:tcBorders>
              <w:top w:val="nil"/>
              <w:left w:val="nil"/>
              <w:bottom w:val="single" w:sz="4" w:space="0" w:color="0137A6"/>
              <w:right w:val="nil"/>
            </w:tcBorders>
            <w:shd w:val="clear" w:color="000000" w:fill="FFFFFF"/>
            <w:noWrap/>
            <w:vAlign w:val="center"/>
            <w:hideMark/>
          </w:tcPr>
          <w:p w14:paraId="037D2C3D"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nil"/>
              <w:left w:val="nil"/>
              <w:bottom w:val="single" w:sz="4" w:space="0" w:color="0137A6"/>
              <w:right w:val="nil"/>
            </w:tcBorders>
            <w:shd w:val="clear" w:color="000000" w:fill="F2F2F2"/>
            <w:noWrap/>
            <w:vAlign w:val="center"/>
            <w:hideMark/>
          </w:tcPr>
          <w:p w14:paraId="7416D774"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8%</w:t>
            </w:r>
          </w:p>
        </w:tc>
      </w:tr>
      <w:tr w:rsidR="00DE75EA" w:rsidRPr="00327A01" w14:paraId="0D0FF433"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3A4275A"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2B868FFF" w14:textId="4AA18994"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371</w:t>
            </w:r>
          </w:p>
        </w:tc>
        <w:tc>
          <w:tcPr>
            <w:tcW w:w="0" w:type="auto"/>
            <w:tcBorders>
              <w:top w:val="nil"/>
              <w:left w:val="nil"/>
              <w:bottom w:val="single" w:sz="4" w:space="0" w:color="0137A6"/>
              <w:right w:val="nil"/>
            </w:tcBorders>
            <w:shd w:val="clear" w:color="000000" w:fill="FFFFFF"/>
            <w:noWrap/>
            <w:vAlign w:val="center"/>
            <w:hideMark/>
          </w:tcPr>
          <w:p w14:paraId="644EFD7B" w14:textId="3E8D4934"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379</w:t>
            </w:r>
          </w:p>
        </w:tc>
        <w:tc>
          <w:tcPr>
            <w:tcW w:w="0" w:type="auto"/>
            <w:tcBorders>
              <w:top w:val="nil"/>
              <w:left w:val="nil"/>
              <w:bottom w:val="single" w:sz="4" w:space="0" w:color="0137A6"/>
              <w:right w:val="nil"/>
            </w:tcBorders>
            <w:shd w:val="clear" w:color="000000" w:fill="FFFFFF"/>
            <w:noWrap/>
            <w:vAlign w:val="center"/>
            <w:hideMark/>
          </w:tcPr>
          <w:p w14:paraId="455F3B57" w14:textId="6180E2E2"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554</w:t>
            </w:r>
          </w:p>
        </w:tc>
        <w:tc>
          <w:tcPr>
            <w:tcW w:w="0" w:type="auto"/>
            <w:tcBorders>
              <w:top w:val="nil"/>
              <w:left w:val="nil"/>
              <w:bottom w:val="single" w:sz="4" w:space="0" w:color="0137A6"/>
              <w:right w:val="nil"/>
            </w:tcBorders>
            <w:shd w:val="clear" w:color="000000" w:fill="FFFFFF"/>
            <w:noWrap/>
            <w:vAlign w:val="center"/>
            <w:hideMark/>
          </w:tcPr>
          <w:p w14:paraId="71744268" w14:textId="41E2683C"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614</w:t>
            </w:r>
          </w:p>
        </w:tc>
        <w:tc>
          <w:tcPr>
            <w:tcW w:w="0" w:type="auto"/>
            <w:tcBorders>
              <w:top w:val="nil"/>
              <w:left w:val="nil"/>
              <w:bottom w:val="single" w:sz="4" w:space="0" w:color="0137A6"/>
              <w:right w:val="single" w:sz="4" w:space="0" w:color="0137A6"/>
            </w:tcBorders>
            <w:shd w:val="clear" w:color="000000" w:fill="F2F2F2"/>
            <w:noWrap/>
            <w:vAlign w:val="center"/>
            <w:hideMark/>
          </w:tcPr>
          <w:p w14:paraId="14248CC4" w14:textId="286A8ED2"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692</w:t>
            </w:r>
          </w:p>
        </w:tc>
        <w:tc>
          <w:tcPr>
            <w:tcW w:w="0" w:type="auto"/>
            <w:tcBorders>
              <w:top w:val="nil"/>
              <w:left w:val="nil"/>
              <w:bottom w:val="single" w:sz="4" w:space="0" w:color="0137A6"/>
              <w:right w:val="nil"/>
            </w:tcBorders>
            <w:shd w:val="clear" w:color="000000" w:fill="FFFFFF"/>
            <w:noWrap/>
            <w:vAlign w:val="center"/>
            <w:hideMark/>
          </w:tcPr>
          <w:p w14:paraId="5938EDC7"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7806DC6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46%</w:t>
            </w:r>
          </w:p>
        </w:tc>
        <w:tc>
          <w:tcPr>
            <w:tcW w:w="0" w:type="auto"/>
            <w:tcBorders>
              <w:top w:val="nil"/>
              <w:left w:val="nil"/>
              <w:bottom w:val="single" w:sz="4" w:space="0" w:color="0137A6"/>
              <w:right w:val="nil"/>
            </w:tcBorders>
            <w:shd w:val="clear" w:color="000000" w:fill="FFFFFF"/>
            <w:noWrap/>
            <w:vAlign w:val="center"/>
            <w:hideMark/>
          </w:tcPr>
          <w:p w14:paraId="3A4372CE"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11%</w:t>
            </w:r>
          </w:p>
        </w:tc>
        <w:tc>
          <w:tcPr>
            <w:tcW w:w="0" w:type="auto"/>
            <w:tcBorders>
              <w:top w:val="nil"/>
              <w:left w:val="nil"/>
              <w:bottom w:val="single" w:sz="4" w:space="0" w:color="0137A6"/>
              <w:right w:val="nil"/>
            </w:tcBorders>
            <w:shd w:val="clear" w:color="000000" w:fill="F2F2F2"/>
            <w:noWrap/>
            <w:vAlign w:val="center"/>
            <w:hideMark/>
          </w:tcPr>
          <w:p w14:paraId="489812A4"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13%</w:t>
            </w:r>
          </w:p>
        </w:tc>
      </w:tr>
      <w:tr w:rsidR="00DE75EA" w:rsidRPr="00327A01" w14:paraId="23E14E0C"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817FB1B"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0B090597" w14:textId="654A5D81"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1,390</w:t>
            </w:r>
          </w:p>
        </w:tc>
        <w:tc>
          <w:tcPr>
            <w:tcW w:w="0" w:type="auto"/>
            <w:tcBorders>
              <w:top w:val="nil"/>
              <w:left w:val="nil"/>
              <w:bottom w:val="single" w:sz="4" w:space="0" w:color="0137A6"/>
              <w:right w:val="nil"/>
            </w:tcBorders>
            <w:shd w:val="clear" w:color="000000" w:fill="FFFFFF"/>
            <w:noWrap/>
            <w:vAlign w:val="center"/>
            <w:hideMark/>
          </w:tcPr>
          <w:p w14:paraId="74282FF8" w14:textId="12645044"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1,962</w:t>
            </w:r>
          </w:p>
        </w:tc>
        <w:tc>
          <w:tcPr>
            <w:tcW w:w="0" w:type="auto"/>
            <w:tcBorders>
              <w:top w:val="nil"/>
              <w:left w:val="nil"/>
              <w:bottom w:val="single" w:sz="4" w:space="0" w:color="0137A6"/>
              <w:right w:val="nil"/>
            </w:tcBorders>
            <w:shd w:val="clear" w:color="000000" w:fill="FFFFFF"/>
            <w:noWrap/>
            <w:vAlign w:val="center"/>
            <w:hideMark/>
          </w:tcPr>
          <w:p w14:paraId="44C52D30" w14:textId="09CFC636"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2,471</w:t>
            </w:r>
          </w:p>
        </w:tc>
        <w:tc>
          <w:tcPr>
            <w:tcW w:w="0" w:type="auto"/>
            <w:tcBorders>
              <w:top w:val="nil"/>
              <w:left w:val="nil"/>
              <w:bottom w:val="single" w:sz="4" w:space="0" w:color="0137A6"/>
              <w:right w:val="nil"/>
            </w:tcBorders>
            <w:shd w:val="clear" w:color="000000" w:fill="FFFFFF"/>
            <w:noWrap/>
            <w:vAlign w:val="center"/>
            <w:hideMark/>
          </w:tcPr>
          <w:p w14:paraId="5B635A16" w14:textId="5C63D021"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2,575</w:t>
            </w:r>
          </w:p>
        </w:tc>
        <w:tc>
          <w:tcPr>
            <w:tcW w:w="0" w:type="auto"/>
            <w:tcBorders>
              <w:top w:val="nil"/>
              <w:left w:val="nil"/>
              <w:bottom w:val="single" w:sz="4" w:space="0" w:color="0137A6"/>
              <w:right w:val="single" w:sz="4" w:space="0" w:color="0137A6"/>
            </w:tcBorders>
            <w:shd w:val="clear" w:color="000000" w:fill="F2F2F2"/>
            <w:noWrap/>
            <w:vAlign w:val="center"/>
            <w:hideMark/>
          </w:tcPr>
          <w:p w14:paraId="0D83DB0E" w14:textId="017FA801"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2,262</w:t>
            </w:r>
          </w:p>
        </w:tc>
        <w:tc>
          <w:tcPr>
            <w:tcW w:w="0" w:type="auto"/>
            <w:tcBorders>
              <w:top w:val="nil"/>
              <w:left w:val="nil"/>
              <w:bottom w:val="single" w:sz="4" w:space="0" w:color="0137A6"/>
              <w:right w:val="nil"/>
            </w:tcBorders>
            <w:shd w:val="clear" w:color="000000" w:fill="FFFFFF"/>
            <w:noWrap/>
            <w:vAlign w:val="center"/>
            <w:hideMark/>
          </w:tcPr>
          <w:p w14:paraId="1677727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41%</w:t>
            </w:r>
          </w:p>
        </w:tc>
        <w:tc>
          <w:tcPr>
            <w:tcW w:w="0" w:type="auto"/>
            <w:tcBorders>
              <w:top w:val="nil"/>
              <w:left w:val="nil"/>
              <w:bottom w:val="single" w:sz="4" w:space="0" w:color="0137A6"/>
              <w:right w:val="nil"/>
            </w:tcBorders>
            <w:shd w:val="clear" w:color="000000" w:fill="FFFFFF"/>
            <w:noWrap/>
            <w:vAlign w:val="center"/>
            <w:hideMark/>
          </w:tcPr>
          <w:p w14:paraId="7F700D68"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26%</w:t>
            </w:r>
          </w:p>
        </w:tc>
        <w:tc>
          <w:tcPr>
            <w:tcW w:w="0" w:type="auto"/>
            <w:tcBorders>
              <w:top w:val="nil"/>
              <w:left w:val="nil"/>
              <w:bottom w:val="single" w:sz="4" w:space="0" w:color="0137A6"/>
              <w:right w:val="nil"/>
            </w:tcBorders>
            <w:shd w:val="clear" w:color="000000" w:fill="FFFFFF"/>
            <w:noWrap/>
            <w:vAlign w:val="center"/>
            <w:hideMark/>
          </w:tcPr>
          <w:p w14:paraId="08BF537C"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w:t>
            </w:r>
          </w:p>
        </w:tc>
        <w:tc>
          <w:tcPr>
            <w:tcW w:w="0" w:type="auto"/>
            <w:tcBorders>
              <w:top w:val="nil"/>
              <w:left w:val="nil"/>
              <w:bottom w:val="single" w:sz="4" w:space="0" w:color="0137A6"/>
              <w:right w:val="nil"/>
            </w:tcBorders>
            <w:shd w:val="clear" w:color="000000" w:fill="F2F2F2"/>
            <w:noWrap/>
            <w:vAlign w:val="center"/>
            <w:hideMark/>
          </w:tcPr>
          <w:p w14:paraId="2EF26389"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-12%</w:t>
            </w:r>
          </w:p>
        </w:tc>
      </w:tr>
      <w:tr w:rsidR="00DE75EA" w:rsidRPr="00327A01" w14:paraId="39EBAF12"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57BDC95"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4BC9F8C6" w14:textId="18D2A37E"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12</w:t>
            </w:r>
          </w:p>
        </w:tc>
        <w:tc>
          <w:tcPr>
            <w:tcW w:w="0" w:type="auto"/>
            <w:tcBorders>
              <w:top w:val="nil"/>
              <w:left w:val="nil"/>
              <w:bottom w:val="single" w:sz="4" w:space="0" w:color="0137A6"/>
              <w:right w:val="nil"/>
            </w:tcBorders>
            <w:shd w:val="clear" w:color="000000" w:fill="FFFFFF"/>
            <w:noWrap/>
            <w:vAlign w:val="center"/>
            <w:hideMark/>
          </w:tcPr>
          <w:p w14:paraId="1E59AA0F" w14:textId="432E4BEF"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70DDCB07" w14:textId="16E78F03"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7</w:t>
            </w:r>
          </w:p>
        </w:tc>
        <w:tc>
          <w:tcPr>
            <w:tcW w:w="0" w:type="auto"/>
            <w:tcBorders>
              <w:top w:val="nil"/>
              <w:left w:val="nil"/>
              <w:bottom w:val="single" w:sz="4" w:space="0" w:color="0137A6"/>
              <w:right w:val="nil"/>
            </w:tcBorders>
            <w:shd w:val="clear" w:color="000000" w:fill="FFFFFF"/>
            <w:noWrap/>
            <w:vAlign w:val="center"/>
            <w:hideMark/>
          </w:tcPr>
          <w:p w14:paraId="07C2B39F" w14:textId="02D30E28"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w:t>
            </w:r>
          </w:p>
        </w:tc>
        <w:tc>
          <w:tcPr>
            <w:tcW w:w="0" w:type="auto"/>
            <w:tcBorders>
              <w:top w:val="nil"/>
              <w:left w:val="nil"/>
              <w:bottom w:val="single" w:sz="4" w:space="0" w:color="0137A6"/>
              <w:right w:val="single" w:sz="4" w:space="0" w:color="0137A6"/>
            </w:tcBorders>
            <w:shd w:val="clear" w:color="000000" w:fill="F2F2F2"/>
            <w:noWrap/>
            <w:vAlign w:val="center"/>
            <w:hideMark/>
          </w:tcPr>
          <w:p w14:paraId="537199C7" w14:textId="3024FF5D"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24</w:t>
            </w:r>
          </w:p>
        </w:tc>
        <w:tc>
          <w:tcPr>
            <w:tcW w:w="0" w:type="auto"/>
            <w:tcBorders>
              <w:top w:val="nil"/>
              <w:left w:val="nil"/>
              <w:bottom w:val="single" w:sz="4" w:space="0" w:color="0137A6"/>
              <w:right w:val="nil"/>
            </w:tcBorders>
            <w:shd w:val="clear" w:color="000000" w:fill="FFFFFF"/>
            <w:noWrap/>
            <w:vAlign w:val="center"/>
            <w:hideMark/>
          </w:tcPr>
          <w:p w14:paraId="482537EA"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-75%</w:t>
            </w:r>
          </w:p>
        </w:tc>
        <w:tc>
          <w:tcPr>
            <w:tcW w:w="0" w:type="auto"/>
            <w:tcBorders>
              <w:top w:val="nil"/>
              <w:left w:val="nil"/>
              <w:bottom w:val="single" w:sz="4" w:space="0" w:color="0137A6"/>
              <w:right w:val="nil"/>
            </w:tcBorders>
            <w:shd w:val="clear" w:color="000000" w:fill="FFFFFF"/>
            <w:noWrap/>
            <w:vAlign w:val="center"/>
            <w:hideMark/>
          </w:tcPr>
          <w:p w14:paraId="56DEF6E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133%</w:t>
            </w:r>
          </w:p>
        </w:tc>
        <w:tc>
          <w:tcPr>
            <w:tcW w:w="0" w:type="auto"/>
            <w:tcBorders>
              <w:top w:val="nil"/>
              <w:left w:val="nil"/>
              <w:bottom w:val="single" w:sz="4" w:space="0" w:color="0137A6"/>
              <w:right w:val="nil"/>
            </w:tcBorders>
            <w:shd w:val="clear" w:color="000000" w:fill="FFFFFF"/>
            <w:noWrap/>
            <w:vAlign w:val="center"/>
            <w:hideMark/>
          </w:tcPr>
          <w:p w14:paraId="42B3EA05"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-71%</w:t>
            </w:r>
          </w:p>
        </w:tc>
        <w:tc>
          <w:tcPr>
            <w:tcW w:w="0" w:type="auto"/>
            <w:tcBorders>
              <w:top w:val="nil"/>
              <w:left w:val="nil"/>
              <w:bottom w:val="single" w:sz="4" w:space="0" w:color="0137A6"/>
              <w:right w:val="nil"/>
            </w:tcBorders>
            <w:shd w:val="clear" w:color="000000" w:fill="F2F2F2"/>
            <w:noWrap/>
            <w:vAlign w:val="center"/>
            <w:hideMark/>
          </w:tcPr>
          <w:p w14:paraId="0B258854"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1100%</w:t>
            </w:r>
          </w:p>
        </w:tc>
      </w:tr>
      <w:tr w:rsidR="00DE75EA" w:rsidRPr="00327A01" w14:paraId="75C8B3E3" w14:textId="77777777" w:rsidTr="00E123AA">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1A813FE"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4813B191" w14:textId="481CB4CD"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368FEDA7" w14:textId="0F28542A"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w:t>
            </w:r>
          </w:p>
        </w:tc>
        <w:tc>
          <w:tcPr>
            <w:tcW w:w="0" w:type="auto"/>
            <w:tcBorders>
              <w:top w:val="nil"/>
              <w:left w:val="nil"/>
              <w:bottom w:val="single" w:sz="4" w:space="0" w:color="0137A6"/>
              <w:right w:val="nil"/>
            </w:tcBorders>
            <w:shd w:val="clear" w:color="000000" w:fill="FFFFFF"/>
            <w:noWrap/>
            <w:vAlign w:val="center"/>
            <w:hideMark/>
          </w:tcPr>
          <w:p w14:paraId="4A9D01AD" w14:textId="1EC411B1"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045613CE" w14:textId="6378654A"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w:t>
            </w:r>
          </w:p>
        </w:tc>
        <w:tc>
          <w:tcPr>
            <w:tcW w:w="0" w:type="auto"/>
            <w:tcBorders>
              <w:top w:val="nil"/>
              <w:left w:val="nil"/>
              <w:bottom w:val="single" w:sz="4" w:space="0" w:color="0137A6"/>
              <w:right w:val="single" w:sz="4" w:space="0" w:color="0137A6"/>
            </w:tcBorders>
            <w:shd w:val="clear" w:color="000000" w:fill="F2F2F2"/>
            <w:noWrap/>
            <w:vAlign w:val="center"/>
            <w:hideMark/>
          </w:tcPr>
          <w:p w14:paraId="75428406" w14:textId="5A39695B"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6</w:t>
            </w:r>
          </w:p>
        </w:tc>
        <w:tc>
          <w:tcPr>
            <w:tcW w:w="0" w:type="auto"/>
            <w:tcBorders>
              <w:top w:val="nil"/>
              <w:left w:val="nil"/>
              <w:bottom w:val="single" w:sz="4" w:space="0" w:color="0137A6"/>
              <w:right w:val="nil"/>
            </w:tcBorders>
            <w:shd w:val="clear" w:color="000000" w:fill="FFFFFF"/>
            <w:noWrap/>
            <w:vAlign w:val="center"/>
            <w:hideMark/>
          </w:tcPr>
          <w:p w14:paraId="13CFD13E"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-100%</w:t>
            </w:r>
          </w:p>
        </w:tc>
        <w:tc>
          <w:tcPr>
            <w:tcW w:w="0" w:type="auto"/>
            <w:tcBorders>
              <w:top w:val="nil"/>
              <w:left w:val="nil"/>
              <w:bottom w:val="single" w:sz="4" w:space="0" w:color="0137A6"/>
              <w:right w:val="nil"/>
            </w:tcBorders>
            <w:shd w:val="clear" w:color="000000" w:fill="FFFFFF"/>
            <w:noWrap/>
            <w:vAlign w:val="center"/>
            <w:hideMark/>
          </w:tcPr>
          <w:p w14:paraId="269B0321"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0%</w:t>
            </w:r>
          </w:p>
        </w:tc>
        <w:tc>
          <w:tcPr>
            <w:tcW w:w="0" w:type="auto"/>
            <w:tcBorders>
              <w:top w:val="nil"/>
              <w:left w:val="nil"/>
              <w:bottom w:val="single" w:sz="4" w:space="0" w:color="0137A6"/>
              <w:right w:val="nil"/>
            </w:tcBorders>
            <w:shd w:val="clear" w:color="000000" w:fill="FFFFFF"/>
            <w:noWrap/>
            <w:vAlign w:val="center"/>
            <w:hideMark/>
          </w:tcPr>
          <w:p w14:paraId="23D3C708"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0%</w:t>
            </w:r>
          </w:p>
        </w:tc>
        <w:tc>
          <w:tcPr>
            <w:tcW w:w="0" w:type="auto"/>
            <w:tcBorders>
              <w:top w:val="nil"/>
              <w:left w:val="nil"/>
              <w:bottom w:val="single" w:sz="4" w:space="0" w:color="0137A6"/>
              <w:right w:val="nil"/>
            </w:tcBorders>
            <w:shd w:val="clear" w:color="000000" w:fill="F2F2F2"/>
            <w:noWrap/>
            <w:vAlign w:val="center"/>
            <w:hideMark/>
          </w:tcPr>
          <w:p w14:paraId="0E8740AC"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200%</w:t>
            </w:r>
          </w:p>
        </w:tc>
      </w:tr>
      <w:tr w:rsidR="00DE75EA" w:rsidRPr="00327A01" w14:paraId="727867AE" w14:textId="77777777" w:rsidTr="00E123AA">
        <w:trPr>
          <w:trHeight w:val="266"/>
          <w:jc w:val="center"/>
        </w:trPr>
        <w:tc>
          <w:tcPr>
            <w:tcW w:w="0" w:type="auto"/>
            <w:tcBorders>
              <w:top w:val="nil"/>
              <w:left w:val="nil"/>
              <w:bottom w:val="nil"/>
              <w:right w:val="single" w:sz="4" w:space="0" w:color="0137A6"/>
            </w:tcBorders>
            <w:shd w:val="clear" w:color="000000" w:fill="FFFFFF"/>
            <w:noWrap/>
            <w:vAlign w:val="center"/>
            <w:hideMark/>
          </w:tcPr>
          <w:p w14:paraId="2FAA0E84"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Workmen's Compensation</w:t>
            </w:r>
          </w:p>
        </w:tc>
        <w:tc>
          <w:tcPr>
            <w:tcW w:w="0" w:type="auto"/>
            <w:tcBorders>
              <w:top w:val="nil"/>
              <w:left w:val="nil"/>
              <w:bottom w:val="nil"/>
              <w:right w:val="nil"/>
            </w:tcBorders>
            <w:shd w:val="clear" w:color="000000" w:fill="FFFFFF"/>
            <w:noWrap/>
            <w:vAlign w:val="center"/>
            <w:hideMark/>
          </w:tcPr>
          <w:p w14:paraId="29FBABF5" w14:textId="7677DC10"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19</w:t>
            </w:r>
          </w:p>
        </w:tc>
        <w:tc>
          <w:tcPr>
            <w:tcW w:w="0" w:type="auto"/>
            <w:tcBorders>
              <w:top w:val="nil"/>
              <w:left w:val="nil"/>
              <w:bottom w:val="nil"/>
              <w:right w:val="nil"/>
            </w:tcBorders>
            <w:shd w:val="clear" w:color="000000" w:fill="FFFFFF"/>
            <w:noWrap/>
            <w:vAlign w:val="center"/>
            <w:hideMark/>
          </w:tcPr>
          <w:p w14:paraId="37008CDA" w14:textId="5E233745"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19</w:t>
            </w:r>
          </w:p>
        </w:tc>
        <w:tc>
          <w:tcPr>
            <w:tcW w:w="0" w:type="auto"/>
            <w:tcBorders>
              <w:top w:val="nil"/>
              <w:left w:val="nil"/>
              <w:bottom w:val="nil"/>
              <w:right w:val="nil"/>
            </w:tcBorders>
            <w:shd w:val="clear" w:color="000000" w:fill="FFFFFF"/>
            <w:noWrap/>
            <w:vAlign w:val="center"/>
            <w:hideMark/>
          </w:tcPr>
          <w:p w14:paraId="2B285F8A" w14:textId="555C3C32"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43</w:t>
            </w:r>
          </w:p>
        </w:tc>
        <w:tc>
          <w:tcPr>
            <w:tcW w:w="0" w:type="auto"/>
            <w:tcBorders>
              <w:top w:val="nil"/>
              <w:left w:val="nil"/>
              <w:bottom w:val="nil"/>
              <w:right w:val="nil"/>
            </w:tcBorders>
            <w:shd w:val="clear" w:color="000000" w:fill="FFFFFF"/>
            <w:noWrap/>
            <w:vAlign w:val="center"/>
            <w:hideMark/>
          </w:tcPr>
          <w:p w14:paraId="46E5EA87" w14:textId="583DCBC6"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94</w:t>
            </w:r>
          </w:p>
        </w:tc>
        <w:tc>
          <w:tcPr>
            <w:tcW w:w="0" w:type="auto"/>
            <w:tcBorders>
              <w:top w:val="nil"/>
              <w:left w:val="nil"/>
              <w:bottom w:val="nil"/>
              <w:right w:val="single" w:sz="4" w:space="0" w:color="0137A6"/>
            </w:tcBorders>
            <w:shd w:val="clear" w:color="000000" w:fill="F2F2F2"/>
            <w:noWrap/>
            <w:vAlign w:val="center"/>
            <w:hideMark/>
          </w:tcPr>
          <w:p w14:paraId="7D631C20" w14:textId="2A30580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167</w:t>
            </w:r>
          </w:p>
        </w:tc>
        <w:tc>
          <w:tcPr>
            <w:tcW w:w="0" w:type="auto"/>
            <w:tcBorders>
              <w:top w:val="nil"/>
              <w:left w:val="nil"/>
              <w:bottom w:val="nil"/>
              <w:right w:val="nil"/>
            </w:tcBorders>
            <w:shd w:val="clear" w:color="000000" w:fill="FFFFFF"/>
            <w:noWrap/>
            <w:vAlign w:val="center"/>
            <w:hideMark/>
          </w:tcPr>
          <w:p w14:paraId="5E3AE4B8"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0%</w:t>
            </w:r>
          </w:p>
        </w:tc>
        <w:tc>
          <w:tcPr>
            <w:tcW w:w="0" w:type="auto"/>
            <w:tcBorders>
              <w:top w:val="nil"/>
              <w:left w:val="nil"/>
              <w:bottom w:val="nil"/>
              <w:right w:val="nil"/>
            </w:tcBorders>
            <w:shd w:val="clear" w:color="000000" w:fill="FFFFFF"/>
            <w:noWrap/>
            <w:vAlign w:val="center"/>
            <w:hideMark/>
          </w:tcPr>
          <w:p w14:paraId="146552AB" w14:textId="77777777" w:rsidR="00DE75EA" w:rsidRPr="00327A01" w:rsidRDefault="00DE75EA" w:rsidP="00DE75EA">
            <w:pPr>
              <w:widowControl/>
              <w:jc w:val="right"/>
              <w:rPr>
                <w:rFonts w:ascii="Mulish" w:eastAsia="Times New Roman" w:hAnsi="Mulish" w:cs="Times New Roman"/>
                <w:i/>
                <w:iCs/>
                <w:sz w:val="18"/>
                <w:szCs w:val="18"/>
                <w:lang w:val="en-US"/>
              </w:rPr>
            </w:pPr>
            <w:r w:rsidRPr="00327A01">
              <w:rPr>
                <w:rFonts w:ascii="Mulish" w:eastAsia="Times New Roman" w:hAnsi="Mulish" w:cs="Times New Roman"/>
                <w:i/>
                <w:iCs/>
                <w:sz w:val="18"/>
                <w:szCs w:val="18"/>
                <w:lang w:val="en-US"/>
              </w:rPr>
              <w:t>126%</w:t>
            </w:r>
          </w:p>
        </w:tc>
        <w:tc>
          <w:tcPr>
            <w:tcW w:w="0" w:type="auto"/>
            <w:tcBorders>
              <w:top w:val="nil"/>
              <w:left w:val="nil"/>
              <w:bottom w:val="single" w:sz="4" w:space="0" w:color="0137A6"/>
              <w:right w:val="nil"/>
            </w:tcBorders>
            <w:shd w:val="clear" w:color="000000" w:fill="FFFFFF"/>
            <w:noWrap/>
            <w:vAlign w:val="center"/>
            <w:hideMark/>
          </w:tcPr>
          <w:p w14:paraId="0E212C36"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119%</w:t>
            </w:r>
          </w:p>
        </w:tc>
        <w:tc>
          <w:tcPr>
            <w:tcW w:w="0" w:type="auto"/>
            <w:tcBorders>
              <w:top w:val="nil"/>
              <w:left w:val="nil"/>
              <w:bottom w:val="single" w:sz="4" w:space="0" w:color="0137A6"/>
              <w:right w:val="nil"/>
            </w:tcBorders>
            <w:shd w:val="clear" w:color="000000" w:fill="F2F2F2"/>
            <w:noWrap/>
            <w:vAlign w:val="center"/>
            <w:hideMark/>
          </w:tcPr>
          <w:p w14:paraId="29A9CF09" w14:textId="77777777" w:rsidR="00DE75EA" w:rsidRPr="00327A01" w:rsidRDefault="00DE75EA" w:rsidP="00DE75EA">
            <w:pPr>
              <w:widowControl/>
              <w:jc w:val="right"/>
              <w:rPr>
                <w:rFonts w:ascii="Mulish" w:eastAsia="Times New Roman" w:hAnsi="Mulish" w:cs="Times New Roman"/>
                <w:sz w:val="18"/>
                <w:szCs w:val="18"/>
                <w:lang w:val="en-US"/>
              </w:rPr>
            </w:pPr>
            <w:r w:rsidRPr="00327A01">
              <w:rPr>
                <w:rFonts w:ascii="Mulish" w:eastAsia="Times New Roman" w:hAnsi="Mulish" w:cs="Times New Roman"/>
                <w:sz w:val="18"/>
                <w:szCs w:val="18"/>
                <w:lang w:val="en-US"/>
              </w:rPr>
              <w:t>78%</w:t>
            </w:r>
          </w:p>
        </w:tc>
      </w:tr>
      <w:tr w:rsidR="00DE75EA" w:rsidRPr="00327A01" w14:paraId="5D94A19C" w14:textId="77777777" w:rsidTr="003E3081">
        <w:trPr>
          <w:trHeight w:val="266"/>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102E6F22" w14:textId="77777777" w:rsidR="00DE75EA" w:rsidRPr="00327A01" w:rsidRDefault="00DE75EA" w:rsidP="00DE75EA">
            <w:pPr>
              <w:widowControl/>
              <w:jc w:val="right"/>
              <w:rPr>
                <w:rFonts w:ascii="Mulish" w:eastAsia="Times New Roman" w:hAnsi="Mulish" w:cs="Times New Roman"/>
                <w:color w:val="0137A6"/>
                <w:sz w:val="18"/>
                <w:szCs w:val="18"/>
                <w:lang w:val="en-US"/>
              </w:rPr>
            </w:pPr>
            <w:r w:rsidRPr="00327A01">
              <w:rPr>
                <w:rFonts w:ascii="Mulish" w:eastAsia="Times New Roman" w:hAnsi="Mulish" w:cs="Times New Roman"/>
                <w:color w:val="0137A6"/>
                <w:sz w:val="18"/>
                <w:szCs w:val="18"/>
                <w:lang w:val="en-US"/>
              </w:rPr>
              <w:t>Overall</w:t>
            </w:r>
          </w:p>
        </w:tc>
        <w:tc>
          <w:tcPr>
            <w:tcW w:w="0" w:type="auto"/>
            <w:tcBorders>
              <w:top w:val="single" w:sz="8" w:space="0" w:color="0137A6"/>
              <w:left w:val="nil"/>
              <w:bottom w:val="single" w:sz="8" w:space="0" w:color="0137A6"/>
              <w:right w:val="nil"/>
            </w:tcBorders>
            <w:shd w:val="clear" w:color="000000" w:fill="FFFFFF"/>
            <w:noWrap/>
            <w:vAlign w:val="center"/>
            <w:hideMark/>
          </w:tcPr>
          <w:p w14:paraId="606A14A3" w14:textId="750E8BBE" w:rsidR="00DE75EA" w:rsidRPr="00327A01" w:rsidRDefault="00DE75EA" w:rsidP="00DE75EA">
            <w:pPr>
              <w:widowControl/>
              <w:jc w:val="right"/>
              <w:rPr>
                <w:rFonts w:ascii="Mulish" w:eastAsia="Times New Roman" w:hAnsi="Mulish" w:cs="Times New Roman"/>
                <w:b/>
                <w:bCs/>
                <w:sz w:val="18"/>
                <w:szCs w:val="18"/>
                <w:lang w:val="en-US"/>
              </w:rPr>
            </w:pPr>
            <w:r w:rsidRPr="00327A01">
              <w:rPr>
                <w:rFonts w:ascii="Mulish" w:eastAsia="Times New Roman" w:hAnsi="Mulish" w:cs="Times New Roman"/>
                <w:b/>
                <w:bCs/>
                <w:sz w:val="18"/>
                <w:szCs w:val="18"/>
                <w:lang w:val="en-US"/>
              </w:rPr>
              <w:t>1,840</w:t>
            </w:r>
          </w:p>
        </w:tc>
        <w:tc>
          <w:tcPr>
            <w:tcW w:w="0" w:type="auto"/>
            <w:tcBorders>
              <w:top w:val="single" w:sz="8" w:space="0" w:color="0137A6"/>
              <w:left w:val="nil"/>
              <w:bottom w:val="single" w:sz="8" w:space="0" w:color="0137A6"/>
              <w:right w:val="nil"/>
            </w:tcBorders>
            <w:shd w:val="clear" w:color="000000" w:fill="FFFFFF"/>
            <w:noWrap/>
            <w:vAlign w:val="center"/>
            <w:hideMark/>
          </w:tcPr>
          <w:p w14:paraId="60A68E46" w14:textId="7704CA68" w:rsidR="00DE75EA" w:rsidRPr="00327A01" w:rsidRDefault="00DE75EA" w:rsidP="00DE75EA">
            <w:pPr>
              <w:widowControl/>
              <w:jc w:val="right"/>
              <w:rPr>
                <w:rFonts w:ascii="Mulish" w:eastAsia="Times New Roman" w:hAnsi="Mulish" w:cs="Times New Roman"/>
                <w:b/>
                <w:bCs/>
                <w:sz w:val="18"/>
                <w:szCs w:val="18"/>
                <w:lang w:val="en-US"/>
              </w:rPr>
            </w:pPr>
            <w:r w:rsidRPr="00327A01">
              <w:rPr>
                <w:rFonts w:ascii="Mulish" w:eastAsia="Times New Roman" w:hAnsi="Mulish" w:cs="Times New Roman"/>
                <w:b/>
                <w:bCs/>
                <w:sz w:val="18"/>
                <w:szCs w:val="18"/>
                <w:lang w:val="en-US"/>
              </w:rPr>
              <w:t>2,441</w:t>
            </w:r>
          </w:p>
        </w:tc>
        <w:tc>
          <w:tcPr>
            <w:tcW w:w="0" w:type="auto"/>
            <w:tcBorders>
              <w:top w:val="single" w:sz="8" w:space="0" w:color="0137A6"/>
              <w:left w:val="nil"/>
              <w:bottom w:val="single" w:sz="8" w:space="0" w:color="0137A6"/>
              <w:right w:val="nil"/>
            </w:tcBorders>
            <w:shd w:val="clear" w:color="000000" w:fill="FFFFFF"/>
            <w:noWrap/>
            <w:vAlign w:val="center"/>
            <w:hideMark/>
          </w:tcPr>
          <w:p w14:paraId="70AD0432" w14:textId="62DF8427" w:rsidR="00DE75EA" w:rsidRPr="00327A01" w:rsidRDefault="00DE75EA" w:rsidP="00DE75EA">
            <w:pPr>
              <w:widowControl/>
              <w:jc w:val="right"/>
              <w:rPr>
                <w:rFonts w:ascii="Mulish" w:eastAsia="Times New Roman" w:hAnsi="Mulish" w:cs="Times New Roman"/>
                <w:b/>
                <w:bCs/>
                <w:sz w:val="18"/>
                <w:szCs w:val="18"/>
                <w:lang w:val="en-US"/>
              </w:rPr>
            </w:pPr>
            <w:r w:rsidRPr="00327A01">
              <w:rPr>
                <w:rFonts w:ascii="Mulish" w:eastAsia="Times New Roman" w:hAnsi="Mulish" w:cs="Times New Roman"/>
                <w:b/>
                <w:bCs/>
                <w:sz w:val="18"/>
                <w:szCs w:val="18"/>
                <w:lang w:val="en-US"/>
              </w:rPr>
              <w:t>3,173</w:t>
            </w:r>
          </w:p>
        </w:tc>
        <w:tc>
          <w:tcPr>
            <w:tcW w:w="0" w:type="auto"/>
            <w:tcBorders>
              <w:top w:val="single" w:sz="8" w:space="0" w:color="0137A6"/>
              <w:left w:val="nil"/>
              <w:bottom w:val="single" w:sz="8" w:space="0" w:color="0137A6"/>
              <w:right w:val="nil"/>
            </w:tcBorders>
            <w:shd w:val="clear" w:color="000000" w:fill="FFFFFF"/>
            <w:noWrap/>
            <w:vAlign w:val="center"/>
            <w:hideMark/>
          </w:tcPr>
          <w:p w14:paraId="3886DA2A" w14:textId="5DBCD847" w:rsidR="00DE75EA" w:rsidRPr="00327A01" w:rsidRDefault="00DE75EA" w:rsidP="00DE75EA">
            <w:pPr>
              <w:widowControl/>
              <w:jc w:val="right"/>
              <w:rPr>
                <w:rFonts w:ascii="Mulish" w:eastAsia="Times New Roman" w:hAnsi="Mulish" w:cs="Times New Roman"/>
                <w:b/>
                <w:bCs/>
                <w:sz w:val="18"/>
                <w:szCs w:val="18"/>
                <w:lang w:val="en-US"/>
              </w:rPr>
            </w:pPr>
            <w:r w:rsidRPr="00327A01">
              <w:rPr>
                <w:rFonts w:ascii="Mulish" w:eastAsia="Times New Roman" w:hAnsi="Mulish" w:cs="Times New Roman"/>
                <w:b/>
                <w:bCs/>
                <w:sz w:val="18"/>
                <w:szCs w:val="18"/>
                <w:lang w:val="en-US"/>
              </w:rPr>
              <w:t>3,358</w:t>
            </w:r>
          </w:p>
        </w:tc>
        <w:tc>
          <w:tcPr>
            <w:tcW w:w="0" w:type="auto"/>
            <w:tcBorders>
              <w:top w:val="single" w:sz="8" w:space="0" w:color="0137A6"/>
              <w:left w:val="nil"/>
              <w:bottom w:val="single" w:sz="8" w:space="0" w:color="0137A6"/>
              <w:right w:val="single" w:sz="4" w:space="0" w:color="0137A6"/>
            </w:tcBorders>
            <w:shd w:val="clear" w:color="auto" w:fill="F2F2F2" w:themeFill="background1" w:themeFillShade="F2"/>
            <w:noWrap/>
            <w:vAlign w:val="center"/>
            <w:hideMark/>
          </w:tcPr>
          <w:p w14:paraId="286C5B98" w14:textId="1FFB4B5B" w:rsidR="00DE75EA" w:rsidRPr="00327A01" w:rsidRDefault="00DE75EA" w:rsidP="00DE75EA">
            <w:pPr>
              <w:widowControl/>
              <w:jc w:val="right"/>
              <w:rPr>
                <w:rFonts w:ascii="Mulish" w:eastAsia="Times New Roman" w:hAnsi="Mulish" w:cs="Times New Roman"/>
                <w:b/>
                <w:bCs/>
                <w:sz w:val="18"/>
                <w:szCs w:val="18"/>
                <w:lang w:val="en-US"/>
              </w:rPr>
            </w:pPr>
            <w:r w:rsidRPr="00327A01">
              <w:rPr>
                <w:rFonts w:ascii="Mulish" w:eastAsia="Times New Roman" w:hAnsi="Mulish" w:cs="Times New Roman"/>
                <w:b/>
                <w:bCs/>
                <w:sz w:val="18"/>
                <w:szCs w:val="18"/>
                <w:lang w:val="en-US"/>
              </w:rPr>
              <w:t>3,218</w:t>
            </w:r>
          </w:p>
        </w:tc>
        <w:tc>
          <w:tcPr>
            <w:tcW w:w="0" w:type="auto"/>
            <w:tcBorders>
              <w:top w:val="single" w:sz="8" w:space="0" w:color="0137A6"/>
              <w:left w:val="nil"/>
              <w:bottom w:val="single" w:sz="8" w:space="0" w:color="0137A6"/>
              <w:right w:val="nil"/>
            </w:tcBorders>
            <w:shd w:val="clear" w:color="000000" w:fill="FFFFFF"/>
            <w:noWrap/>
            <w:vAlign w:val="center"/>
            <w:hideMark/>
          </w:tcPr>
          <w:p w14:paraId="6002A3FE" w14:textId="77777777" w:rsidR="00DE75EA" w:rsidRPr="00327A01" w:rsidRDefault="00DE75EA" w:rsidP="00DE75EA">
            <w:pPr>
              <w:widowControl/>
              <w:jc w:val="right"/>
              <w:rPr>
                <w:rFonts w:ascii="Mulish" w:eastAsia="Times New Roman" w:hAnsi="Mulish" w:cs="Times New Roman"/>
                <w:b/>
                <w:bCs/>
                <w:i/>
                <w:iCs/>
                <w:sz w:val="18"/>
                <w:szCs w:val="18"/>
                <w:lang w:val="en-US"/>
              </w:rPr>
            </w:pPr>
            <w:r w:rsidRPr="00327A01">
              <w:rPr>
                <w:rFonts w:ascii="Mulish" w:eastAsia="Times New Roman" w:hAnsi="Mulish" w:cs="Times New Roman"/>
                <w:b/>
                <w:bCs/>
                <w:i/>
                <w:iCs/>
                <w:sz w:val="18"/>
                <w:szCs w:val="18"/>
                <w:lang w:val="en-US"/>
              </w:rPr>
              <w:t>33%</w:t>
            </w:r>
          </w:p>
        </w:tc>
        <w:tc>
          <w:tcPr>
            <w:tcW w:w="0" w:type="auto"/>
            <w:tcBorders>
              <w:top w:val="single" w:sz="8" w:space="0" w:color="0137A6"/>
              <w:left w:val="nil"/>
              <w:bottom w:val="single" w:sz="8" w:space="0" w:color="0137A6"/>
              <w:right w:val="nil"/>
            </w:tcBorders>
            <w:shd w:val="clear" w:color="000000" w:fill="FFFFFF"/>
            <w:noWrap/>
            <w:vAlign w:val="center"/>
            <w:hideMark/>
          </w:tcPr>
          <w:p w14:paraId="605A35F1" w14:textId="77777777" w:rsidR="00DE75EA" w:rsidRPr="00327A01" w:rsidRDefault="00DE75EA" w:rsidP="00DE75EA">
            <w:pPr>
              <w:widowControl/>
              <w:jc w:val="right"/>
              <w:rPr>
                <w:rFonts w:ascii="Mulish" w:eastAsia="Times New Roman" w:hAnsi="Mulish" w:cs="Times New Roman"/>
                <w:b/>
                <w:bCs/>
                <w:i/>
                <w:iCs/>
                <w:sz w:val="18"/>
                <w:szCs w:val="18"/>
                <w:lang w:val="en-US"/>
              </w:rPr>
            </w:pPr>
            <w:r w:rsidRPr="00327A01">
              <w:rPr>
                <w:rFonts w:ascii="Mulish" w:eastAsia="Times New Roman" w:hAnsi="Mulish" w:cs="Times New Roman"/>
                <w:b/>
                <w:bCs/>
                <w:i/>
                <w:iCs/>
                <w:sz w:val="18"/>
                <w:szCs w:val="18"/>
                <w:lang w:val="en-US"/>
              </w:rPr>
              <w:t>30%</w:t>
            </w:r>
          </w:p>
        </w:tc>
        <w:tc>
          <w:tcPr>
            <w:tcW w:w="0" w:type="auto"/>
            <w:tcBorders>
              <w:top w:val="single" w:sz="8" w:space="0" w:color="0137A6"/>
              <w:left w:val="nil"/>
              <w:bottom w:val="single" w:sz="8" w:space="0" w:color="0137A6"/>
              <w:right w:val="nil"/>
            </w:tcBorders>
            <w:shd w:val="clear" w:color="000000" w:fill="FFFFFF"/>
            <w:noWrap/>
            <w:vAlign w:val="center"/>
            <w:hideMark/>
          </w:tcPr>
          <w:p w14:paraId="7FD44340" w14:textId="77777777" w:rsidR="00DE75EA" w:rsidRPr="00327A01" w:rsidRDefault="00DE75EA" w:rsidP="00DE75EA">
            <w:pPr>
              <w:widowControl/>
              <w:jc w:val="right"/>
              <w:rPr>
                <w:rFonts w:ascii="Mulish" w:eastAsia="Times New Roman" w:hAnsi="Mulish" w:cs="Times New Roman"/>
                <w:b/>
                <w:bCs/>
                <w:i/>
                <w:iCs/>
                <w:sz w:val="18"/>
                <w:szCs w:val="18"/>
                <w:lang w:val="en-US"/>
              </w:rPr>
            </w:pPr>
            <w:r w:rsidRPr="00327A01">
              <w:rPr>
                <w:rFonts w:ascii="Mulish" w:eastAsia="Times New Roman" w:hAnsi="Mulish" w:cs="Times New Roman"/>
                <w:b/>
                <w:bCs/>
                <w:i/>
                <w:iCs/>
                <w:sz w:val="18"/>
                <w:szCs w:val="18"/>
                <w:lang w:val="en-US"/>
              </w:rPr>
              <w:t>6%</w:t>
            </w:r>
          </w:p>
        </w:tc>
        <w:tc>
          <w:tcPr>
            <w:tcW w:w="0" w:type="auto"/>
            <w:tcBorders>
              <w:top w:val="single" w:sz="8" w:space="0" w:color="0137A6"/>
              <w:left w:val="nil"/>
              <w:bottom w:val="single" w:sz="8" w:space="0" w:color="0137A6"/>
              <w:right w:val="nil"/>
            </w:tcBorders>
            <w:shd w:val="clear" w:color="000000" w:fill="F2F2F2"/>
            <w:noWrap/>
            <w:vAlign w:val="center"/>
            <w:hideMark/>
          </w:tcPr>
          <w:p w14:paraId="0D24F340" w14:textId="77777777" w:rsidR="00DE75EA" w:rsidRPr="00327A01" w:rsidRDefault="00DE75EA" w:rsidP="00DE75EA">
            <w:pPr>
              <w:widowControl/>
              <w:jc w:val="right"/>
              <w:rPr>
                <w:rFonts w:ascii="Mulish" w:eastAsia="Times New Roman" w:hAnsi="Mulish" w:cs="Times New Roman"/>
                <w:b/>
                <w:bCs/>
                <w:i/>
                <w:iCs/>
                <w:sz w:val="18"/>
                <w:szCs w:val="18"/>
                <w:lang w:val="en-US"/>
              </w:rPr>
            </w:pPr>
            <w:r w:rsidRPr="00327A01">
              <w:rPr>
                <w:rFonts w:ascii="Mulish" w:eastAsia="Times New Roman" w:hAnsi="Mulish" w:cs="Times New Roman"/>
                <w:b/>
                <w:bCs/>
                <w:i/>
                <w:iCs/>
                <w:sz w:val="18"/>
                <w:szCs w:val="18"/>
                <w:lang w:val="en-US"/>
              </w:rPr>
              <w:t>-4%</w:t>
            </w:r>
          </w:p>
        </w:tc>
      </w:tr>
    </w:tbl>
    <w:p w14:paraId="3A038458" w14:textId="5C2074AA" w:rsidR="00053A65" w:rsidRPr="00F35034" w:rsidRDefault="00053A65" w:rsidP="00053A65">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r w:rsidRPr="00F35034">
        <w:rPr>
          <w:rFonts w:ascii="Mulish" w:hAnsi="Mulish"/>
          <w:sz w:val="18"/>
          <w:szCs w:val="18"/>
          <w:lang w:eastAsia="en-GB"/>
        </w:rPr>
        <w:t xml:space="preserve">The Motor classes accounted for </w:t>
      </w:r>
      <w:r w:rsidR="00201BBF" w:rsidRPr="0016420E">
        <w:rPr>
          <w:rFonts w:ascii="Mulish" w:hAnsi="Mulish"/>
          <w:b/>
          <w:bCs/>
          <w:sz w:val="18"/>
          <w:szCs w:val="18"/>
          <w:lang w:eastAsia="en-GB"/>
        </w:rPr>
        <w:t>9</w:t>
      </w:r>
      <w:r w:rsidR="00AC5A06" w:rsidRPr="0016420E">
        <w:rPr>
          <w:rFonts w:ascii="Mulish" w:hAnsi="Mulish"/>
          <w:b/>
          <w:bCs/>
          <w:sz w:val="18"/>
          <w:szCs w:val="18"/>
          <w:lang w:eastAsia="en-GB"/>
        </w:rPr>
        <w:t>5</w:t>
      </w:r>
      <w:r w:rsidRPr="0016420E">
        <w:rPr>
          <w:rFonts w:ascii="Mulish" w:hAnsi="Mulish"/>
          <w:b/>
          <w:bCs/>
          <w:sz w:val="18"/>
          <w:szCs w:val="18"/>
          <w:lang w:eastAsia="en-GB"/>
        </w:rPr>
        <w:t xml:space="preserve">% </w:t>
      </w:r>
      <w:r w:rsidR="00300DF1">
        <w:rPr>
          <w:rFonts w:ascii="Mulish" w:hAnsi="Mulish"/>
          <w:sz w:val="18"/>
          <w:szCs w:val="18"/>
          <w:lang w:eastAsia="en-GB"/>
        </w:rPr>
        <w:t xml:space="preserve">and </w:t>
      </w:r>
      <w:r w:rsidR="00300DF1" w:rsidRPr="0016420E">
        <w:rPr>
          <w:rFonts w:ascii="Mulish" w:hAnsi="Mulish"/>
          <w:b/>
          <w:bCs/>
          <w:sz w:val="18"/>
          <w:szCs w:val="18"/>
          <w:lang w:eastAsia="en-GB"/>
        </w:rPr>
        <w:t>9</w:t>
      </w:r>
      <w:r w:rsidR="00AC5A06" w:rsidRPr="0016420E">
        <w:rPr>
          <w:rFonts w:ascii="Mulish" w:hAnsi="Mulish"/>
          <w:b/>
          <w:bCs/>
          <w:sz w:val="18"/>
          <w:szCs w:val="18"/>
          <w:lang w:eastAsia="en-GB"/>
        </w:rPr>
        <w:t>2</w:t>
      </w:r>
      <w:r w:rsidR="00300DF1" w:rsidRPr="0016420E">
        <w:rPr>
          <w:rFonts w:ascii="Mulish" w:hAnsi="Mulish"/>
          <w:b/>
          <w:bCs/>
          <w:sz w:val="18"/>
          <w:szCs w:val="18"/>
          <w:lang w:eastAsia="en-GB"/>
        </w:rPr>
        <w:t>%</w:t>
      </w:r>
      <w:r w:rsidR="00300DF1">
        <w:rPr>
          <w:rFonts w:ascii="Mulish" w:hAnsi="Mulish"/>
          <w:sz w:val="18"/>
          <w:szCs w:val="18"/>
          <w:lang w:eastAsia="en-GB"/>
        </w:rPr>
        <w:t xml:space="preserve"> </w:t>
      </w:r>
      <w:r w:rsidRPr="00F35034">
        <w:rPr>
          <w:rFonts w:ascii="Mulish" w:hAnsi="Mulish"/>
          <w:sz w:val="18"/>
          <w:szCs w:val="18"/>
          <w:lang w:eastAsia="en-GB"/>
        </w:rPr>
        <w:t xml:space="preserve">of the </w:t>
      </w:r>
      <w:r w:rsidR="009C76B8">
        <w:rPr>
          <w:rFonts w:ascii="Mulish" w:hAnsi="Mulish"/>
          <w:sz w:val="18"/>
          <w:szCs w:val="18"/>
          <w:lang w:eastAsia="en-GB"/>
        </w:rPr>
        <w:t xml:space="preserve">total </w:t>
      </w:r>
      <w:r w:rsidRPr="00F35034">
        <w:rPr>
          <w:rFonts w:ascii="Mulish" w:hAnsi="Mulish"/>
          <w:sz w:val="18"/>
          <w:szCs w:val="18"/>
          <w:lang w:eastAsia="en-GB"/>
        </w:rPr>
        <w:t xml:space="preserve">number of claims </w:t>
      </w:r>
      <w:r w:rsidR="00D772E9" w:rsidRPr="00F35034">
        <w:rPr>
          <w:rFonts w:ascii="Mulish" w:hAnsi="Mulish"/>
          <w:sz w:val="18"/>
          <w:szCs w:val="18"/>
          <w:lang w:eastAsia="en-GB"/>
        </w:rPr>
        <w:t>reported</w:t>
      </w:r>
      <w:r w:rsidRPr="00F35034">
        <w:rPr>
          <w:rFonts w:ascii="Mulish" w:hAnsi="Mulish"/>
          <w:sz w:val="18"/>
          <w:szCs w:val="18"/>
          <w:lang w:eastAsia="en-GB"/>
        </w:rPr>
        <w:t xml:space="preserve"> in 20</w:t>
      </w:r>
      <w:r w:rsidR="005D6B0B" w:rsidRPr="00F35034">
        <w:rPr>
          <w:rFonts w:ascii="Mulish" w:hAnsi="Mulish"/>
          <w:sz w:val="18"/>
          <w:szCs w:val="18"/>
          <w:lang w:eastAsia="en-GB"/>
        </w:rPr>
        <w:t>2</w:t>
      </w:r>
      <w:r w:rsidR="00AC5A06">
        <w:rPr>
          <w:rFonts w:ascii="Mulish" w:hAnsi="Mulish"/>
          <w:sz w:val="18"/>
          <w:szCs w:val="18"/>
          <w:lang w:eastAsia="en-GB"/>
        </w:rPr>
        <w:t>2</w:t>
      </w:r>
      <w:r w:rsidRPr="00F35034">
        <w:rPr>
          <w:rFonts w:ascii="Mulish" w:hAnsi="Mulish"/>
          <w:sz w:val="18"/>
          <w:szCs w:val="18"/>
          <w:lang w:eastAsia="en-GB"/>
        </w:rPr>
        <w:t xml:space="preserve"> and 202</w:t>
      </w:r>
      <w:r w:rsidR="00AC5A06">
        <w:rPr>
          <w:rFonts w:ascii="Mulish" w:hAnsi="Mulish"/>
          <w:sz w:val="18"/>
          <w:szCs w:val="18"/>
          <w:lang w:eastAsia="en-GB"/>
        </w:rPr>
        <w:t>3</w:t>
      </w:r>
      <w:r w:rsidR="00300DF1">
        <w:rPr>
          <w:rFonts w:ascii="Mulish" w:hAnsi="Mulish"/>
          <w:sz w:val="18"/>
          <w:szCs w:val="18"/>
          <w:lang w:eastAsia="en-GB"/>
        </w:rPr>
        <w:t xml:space="preserve"> respectively</w:t>
      </w:r>
      <w:r w:rsidRPr="00F35034">
        <w:rPr>
          <w:rFonts w:ascii="Mulish" w:hAnsi="Mulish"/>
          <w:sz w:val="18"/>
          <w:szCs w:val="18"/>
          <w:lang w:eastAsia="en-GB"/>
        </w:rPr>
        <w:t xml:space="preserve">. This is to be expected as these </w:t>
      </w:r>
      <w:r w:rsidR="00940132" w:rsidRPr="00F35034">
        <w:rPr>
          <w:rFonts w:ascii="Mulish" w:hAnsi="Mulish"/>
          <w:sz w:val="18"/>
          <w:szCs w:val="18"/>
          <w:lang w:eastAsia="en-GB"/>
        </w:rPr>
        <w:t>classes make up the largest proportion of the insurer’s business and</w:t>
      </w:r>
      <w:r w:rsidRPr="00F35034">
        <w:rPr>
          <w:rFonts w:ascii="Mulish" w:hAnsi="Mulish"/>
          <w:sz w:val="18"/>
          <w:szCs w:val="18"/>
          <w:lang w:eastAsia="en-GB"/>
        </w:rPr>
        <w:t xml:space="preserve"> </w:t>
      </w:r>
      <w:r w:rsidR="009C76B8">
        <w:rPr>
          <w:rFonts w:ascii="Mulish" w:hAnsi="Mulish"/>
          <w:sz w:val="18"/>
          <w:szCs w:val="18"/>
          <w:lang w:eastAsia="en-GB"/>
        </w:rPr>
        <w:t>typically experience</w:t>
      </w:r>
      <w:r w:rsidRPr="00F35034">
        <w:rPr>
          <w:rFonts w:ascii="Mulish" w:hAnsi="Mulish"/>
          <w:sz w:val="18"/>
          <w:szCs w:val="18"/>
          <w:lang w:eastAsia="en-GB"/>
        </w:rPr>
        <w:t xml:space="preserve"> higher frequenc</w:t>
      </w:r>
      <w:r w:rsidR="009C76B8">
        <w:rPr>
          <w:rFonts w:ascii="Mulish" w:hAnsi="Mulish"/>
          <w:sz w:val="18"/>
          <w:szCs w:val="18"/>
          <w:lang w:eastAsia="en-GB"/>
        </w:rPr>
        <w:t>ies</w:t>
      </w:r>
      <w:r w:rsidRPr="00F35034">
        <w:rPr>
          <w:rFonts w:ascii="Mulish" w:hAnsi="Mulish"/>
          <w:sz w:val="18"/>
          <w:szCs w:val="18"/>
          <w:lang w:eastAsia="en-GB"/>
        </w:rPr>
        <w:t>.</w:t>
      </w:r>
    </w:p>
    <w:p w14:paraId="1E0491C0" w14:textId="3D97CBA6" w:rsidR="00EB14C5" w:rsidRDefault="009C7EFC"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r w:rsidRPr="009C7EFC">
        <w:rPr>
          <w:rFonts w:ascii="Mulish" w:hAnsi="Mulish"/>
          <w:sz w:val="18"/>
          <w:szCs w:val="18"/>
          <w:lang w:eastAsia="en-GB"/>
        </w:rPr>
        <w:t xml:space="preserve">All classes of business recorded </w:t>
      </w:r>
      <w:r w:rsidR="001E2D4C">
        <w:rPr>
          <w:rFonts w:ascii="Mulish" w:hAnsi="Mulish"/>
          <w:sz w:val="18"/>
          <w:szCs w:val="18"/>
          <w:lang w:eastAsia="en-GB"/>
        </w:rPr>
        <w:t>an increase</w:t>
      </w:r>
      <w:r w:rsidRPr="009C7EFC">
        <w:rPr>
          <w:rFonts w:ascii="Mulish" w:hAnsi="Mulish"/>
          <w:sz w:val="18"/>
          <w:szCs w:val="18"/>
          <w:lang w:eastAsia="en-GB"/>
        </w:rPr>
        <w:t xml:space="preserve"> in the number of claims, except </w:t>
      </w:r>
      <w:r w:rsidR="00B31ECA">
        <w:rPr>
          <w:rFonts w:ascii="Mulish" w:hAnsi="Mulish"/>
          <w:sz w:val="18"/>
          <w:szCs w:val="18"/>
          <w:lang w:eastAsia="en-GB"/>
        </w:rPr>
        <w:t>E</w:t>
      </w:r>
      <w:r w:rsidR="004B47F7">
        <w:rPr>
          <w:rFonts w:ascii="Mulish" w:hAnsi="Mulish"/>
          <w:sz w:val="18"/>
          <w:szCs w:val="18"/>
          <w:lang w:eastAsia="en-GB"/>
        </w:rPr>
        <w:t>ngineering</w:t>
      </w:r>
      <w:r w:rsidR="0054434A">
        <w:rPr>
          <w:rFonts w:ascii="Mulish" w:hAnsi="Mulish"/>
          <w:sz w:val="18"/>
          <w:szCs w:val="18"/>
          <w:lang w:eastAsia="en-GB"/>
        </w:rPr>
        <w:t xml:space="preserve">, Fire Industrial, </w:t>
      </w:r>
      <w:r w:rsidR="00BD0873">
        <w:rPr>
          <w:rFonts w:ascii="Mulish" w:hAnsi="Mulish"/>
          <w:sz w:val="18"/>
          <w:szCs w:val="18"/>
          <w:lang w:eastAsia="en-GB"/>
        </w:rPr>
        <w:t>Liability</w:t>
      </w:r>
      <w:r w:rsidR="008717BA">
        <w:rPr>
          <w:rFonts w:ascii="Mulish" w:hAnsi="Mulish"/>
          <w:sz w:val="18"/>
          <w:szCs w:val="18"/>
          <w:lang w:eastAsia="en-GB"/>
        </w:rPr>
        <w:t xml:space="preserve"> and </w:t>
      </w:r>
      <w:r w:rsidR="003377B3">
        <w:rPr>
          <w:rFonts w:ascii="Mulish" w:hAnsi="Mulish"/>
          <w:sz w:val="18"/>
          <w:szCs w:val="18"/>
          <w:lang w:eastAsia="en-GB"/>
        </w:rPr>
        <w:t>Motor Private classes of business.</w:t>
      </w:r>
    </w:p>
    <w:p w14:paraId="77014640" w14:textId="569A4722" w:rsidR="00DA754A" w:rsidRPr="00556138" w:rsidRDefault="00DA754A"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r w:rsidRPr="00556138">
        <w:rPr>
          <w:rFonts w:ascii="Mulish" w:hAnsi="Mulish"/>
          <w:sz w:val="18"/>
          <w:szCs w:val="18"/>
          <w:lang w:eastAsia="en-GB"/>
        </w:rPr>
        <w:t>The table below shows the claim frequency for the period 201</w:t>
      </w:r>
      <w:r w:rsidR="00111774" w:rsidRPr="00556138">
        <w:rPr>
          <w:rFonts w:ascii="Mulish" w:hAnsi="Mulish"/>
          <w:sz w:val="18"/>
          <w:szCs w:val="18"/>
          <w:lang w:eastAsia="en-GB"/>
        </w:rPr>
        <w:t>9</w:t>
      </w:r>
      <w:r w:rsidR="003377B3" w:rsidRPr="00556138">
        <w:rPr>
          <w:rFonts w:ascii="Mulish" w:hAnsi="Mulish"/>
          <w:sz w:val="18"/>
          <w:szCs w:val="18"/>
          <w:lang w:eastAsia="en-GB"/>
        </w:rPr>
        <w:t xml:space="preserve"> – 202</w:t>
      </w:r>
      <w:r w:rsidR="00111774" w:rsidRPr="00556138">
        <w:rPr>
          <w:rFonts w:ascii="Mulish" w:hAnsi="Mulish"/>
          <w:sz w:val="18"/>
          <w:szCs w:val="18"/>
          <w:lang w:eastAsia="en-GB"/>
        </w:rPr>
        <w:t>3</w:t>
      </w:r>
      <w:r w:rsidR="003377B3" w:rsidRPr="00556138">
        <w:rPr>
          <w:rFonts w:ascii="Mulish" w:hAnsi="Mulish"/>
          <w:sz w:val="18"/>
          <w:szCs w:val="18"/>
          <w:lang w:eastAsia="en-GB"/>
        </w:rPr>
        <w:t>.</w:t>
      </w:r>
    </w:p>
    <w:tbl>
      <w:tblPr>
        <w:tblW w:w="7060" w:type="dxa"/>
        <w:jc w:val="center"/>
        <w:tblLook w:val="04A0" w:firstRow="1" w:lastRow="0" w:firstColumn="1" w:lastColumn="0" w:noHBand="0" w:noVBand="1"/>
      </w:tblPr>
      <w:tblGrid>
        <w:gridCol w:w="2776"/>
        <w:gridCol w:w="864"/>
        <w:gridCol w:w="855"/>
        <w:gridCol w:w="855"/>
        <w:gridCol w:w="855"/>
        <w:gridCol w:w="855"/>
      </w:tblGrid>
      <w:tr w:rsidR="00C36ACE" w:rsidRPr="00C36ACE" w14:paraId="16D617DF" w14:textId="77777777" w:rsidTr="00C36ACE">
        <w:trPr>
          <w:trHeight w:val="564"/>
          <w:jc w:val="center"/>
        </w:trPr>
        <w:tc>
          <w:tcPr>
            <w:tcW w:w="7060" w:type="dxa"/>
            <w:gridSpan w:val="6"/>
            <w:tcBorders>
              <w:top w:val="nil"/>
              <w:left w:val="nil"/>
              <w:bottom w:val="nil"/>
              <w:right w:val="nil"/>
            </w:tcBorders>
            <w:shd w:val="clear" w:color="000000" w:fill="0137A6"/>
            <w:vAlign w:val="center"/>
            <w:hideMark/>
          </w:tcPr>
          <w:p w14:paraId="0088B00A" w14:textId="77777777" w:rsidR="00C36ACE" w:rsidRPr="00C36ACE" w:rsidRDefault="00C36ACE" w:rsidP="00C36ACE">
            <w:pPr>
              <w:widowControl/>
              <w:jc w:val="center"/>
              <w:rPr>
                <w:rFonts w:ascii="Mulish" w:eastAsia="Times New Roman" w:hAnsi="Mulish" w:cs="Times New Roman"/>
                <w:b/>
                <w:bCs/>
                <w:color w:val="FFFFFF"/>
                <w:sz w:val="18"/>
                <w:szCs w:val="18"/>
                <w:lang w:val="en-US"/>
              </w:rPr>
            </w:pPr>
            <w:r w:rsidRPr="00C36ACE">
              <w:rPr>
                <w:rFonts w:ascii="Mulish" w:eastAsia="Times New Roman" w:hAnsi="Mulish" w:cs="Times New Roman"/>
                <w:b/>
                <w:bCs/>
                <w:color w:val="FFFFFF"/>
                <w:sz w:val="18"/>
                <w:szCs w:val="18"/>
                <w:lang w:val="en-US"/>
              </w:rPr>
              <w:t>Pioneer General Insurance Limited</w:t>
            </w:r>
            <w:r w:rsidRPr="00C36ACE">
              <w:rPr>
                <w:rFonts w:ascii="Mulish" w:eastAsia="Times New Roman" w:hAnsi="Mulish" w:cs="Times New Roman"/>
                <w:b/>
                <w:bCs/>
                <w:color w:val="FFFFFF"/>
                <w:sz w:val="18"/>
                <w:szCs w:val="18"/>
                <w:lang w:val="en-US"/>
              </w:rPr>
              <w:br/>
              <w:t>Claim Frequency Experience</w:t>
            </w:r>
          </w:p>
        </w:tc>
      </w:tr>
      <w:tr w:rsidR="00C36ACE" w:rsidRPr="00C36ACE" w14:paraId="66E008E1" w14:textId="77777777" w:rsidTr="00C36ACE">
        <w:trPr>
          <w:trHeight w:val="315"/>
          <w:jc w:val="center"/>
        </w:trPr>
        <w:tc>
          <w:tcPr>
            <w:tcW w:w="2776" w:type="dxa"/>
            <w:tcBorders>
              <w:top w:val="single" w:sz="8" w:space="0" w:color="0137A6"/>
              <w:left w:val="nil"/>
              <w:bottom w:val="single" w:sz="8" w:space="0" w:color="0137A6"/>
              <w:right w:val="single" w:sz="4" w:space="0" w:color="0137A6"/>
            </w:tcBorders>
            <w:shd w:val="clear" w:color="000000" w:fill="DDEBF7"/>
            <w:vAlign w:val="center"/>
            <w:hideMark/>
          </w:tcPr>
          <w:p w14:paraId="2E5E8E3F"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 </w:t>
            </w:r>
          </w:p>
        </w:tc>
        <w:tc>
          <w:tcPr>
            <w:tcW w:w="4284" w:type="dxa"/>
            <w:gridSpan w:val="5"/>
            <w:tcBorders>
              <w:top w:val="single" w:sz="8" w:space="0" w:color="0137A6"/>
              <w:left w:val="single" w:sz="4" w:space="0" w:color="0137A6"/>
              <w:bottom w:val="single" w:sz="8" w:space="0" w:color="0137A6"/>
            </w:tcBorders>
            <w:shd w:val="clear" w:color="000000" w:fill="DDEBF7"/>
            <w:noWrap/>
            <w:vAlign w:val="center"/>
            <w:hideMark/>
          </w:tcPr>
          <w:p w14:paraId="7C83C9C2" w14:textId="77777777" w:rsidR="00C36ACE" w:rsidRPr="00C36ACE" w:rsidRDefault="00C36ACE" w:rsidP="00C36ACE">
            <w:pPr>
              <w:widowControl/>
              <w:jc w:val="center"/>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Loss years</w:t>
            </w:r>
          </w:p>
        </w:tc>
      </w:tr>
      <w:tr w:rsidR="00C36ACE" w:rsidRPr="00C36ACE" w14:paraId="3F0564C4" w14:textId="77777777" w:rsidTr="00C36ACE">
        <w:trPr>
          <w:trHeight w:val="315"/>
          <w:jc w:val="center"/>
        </w:trPr>
        <w:tc>
          <w:tcPr>
            <w:tcW w:w="2776" w:type="dxa"/>
            <w:tcBorders>
              <w:top w:val="nil"/>
              <w:left w:val="nil"/>
              <w:bottom w:val="single" w:sz="8" w:space="0" w:color="0137A6"/>
              <w:right w:val="single" w:sz="4" w:space="0" w:color="0137A6"/>
            </w:tcBorders>
            <w:shd w:val="clear" w:color="000000" w:fill="DDEBF7"/>
            <w:noWrap/>
            <w:vAlign w:val="center"/>
            <w:hideMark/>
          </w:tcPr>
          <w:p w14:paraId="3BC18976"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Business Class</w:t>
            </w:r>
          </w:p>
        </w:tc>
        <w:tc>
          <w:tcPr>
            <w:tcW w:w="864" w:type="dxa"/>
            <w:tcBorders>
              <w:top w:val="nil"/>
              <w:left w:val="nil"/>
              <w:bottom w:val="single" w:sz="8" w:space="0" w:color="0137A6"/>
              <w:right w:val="nil"/>
            </w:tcBorders>
            <w:shd w:val="clear" w:color="000000" w:fill="DDEBF7"/>
            <w:noWrap/>
            <w:vAlign w:val="center"/>
            <w:hideMark/>
          </w:tcPr>
          <w:p w14:paraId="0AC35906"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2019</w:t>
            </w:r>
          </w:p>
        </w:tc>
        <w:tc>
          <w:tcPr>
            <w:tcW w:w="855" w:type="dxa"/>
            <w:tcBorders>
              <w:top w:val="nil"/>
              <w:left w:val="nil"/>
              <w:bottom w:val="single" w:sz="8" w:space="0" w:color="0137A6"/>
              <w:right w:val="nil"/>
            </w:tcBorders>
            <w:shd w:val="clear" w:color="000000" w:fill="DDEBF7"/>
            <w:noWrap/>
            <w:vAlign w:val="center"/>
            <w:hideMark/>
          </w:tcPr>
          <w:p w14:paraId="033AF6E7"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2020</w:t>
            </w:r>
          </w:p>
        </w:tc>
        <w:tc>
          <w:tcPr>
            <w:tcW w:w="855" w:type="dxa"/>
            <w:tcBorders>
              <w:top w:val="nil"/>
              <w:left w:val="nil"/>
              <w:bottom w:val="single" w:sz="8" w:space="0" w:color="0137A6"/>
              <w:right w:val="nil"/>
            </w:tcBorders>
            <w:shd w:val="clear" w:color="000000" w:fill="DDEBF7"/>
            <w:noWrap/>
            <w:vAlign w:val="center"/>
            <w:hideMark/>
          </w:tcPr>
          <w:p w14:paraId="081EA67B"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2021</w:t>
            </w:r>
          </w:p>
        </w:tc>
        <w:tc>
          <w:tcPr>
            <w:tcW w:w="855" w:type="dxa"/>
            <w:tcBorders>
              <w:top w:val="nil"/>
              <w:left w:val="nil"/>
              <w:bottom w:val="single" w:sz="8" w:space="0" w:color="0137A6"/>
              <w:right w:val="nil"/>
            </w:tcBorders>
            <w:shd w:val="clear" w:color="000000" w:fill="DDEBF7"/>
            <w:noWrap/>
            <w:vAlign w:val="center"/>
            <w:hideMark/>
          </w:tcPr>
          <w:p w14:paraId="1AE576C2"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2022</w:t>
            </w:r>
          </w:p>
        </w:tc>
        <w:tc>
          <w:tcPr>
            <w:tcW w:w="855" w:type="dxa"/>
            <w:tcBorders>
              <w:top w:val="nil"/>
              <w:left w:val="nil"/>
              <w:bottom w:val="single" w:sz="8" w:space="0" w:color="0137A6"/>
              <w:right w:val="nil"/>
            </w:tcBorders>
            <w:shd w:val="clear" w:color="000000" w:fill="DDEBF7"/>
            <w:noWrap/>
            <w:vAlign w:val="center"/>
            <w:hideMark/>
          </w:tcPr>
          <w:p w14:paraId="7009B22D"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2023</w:t>
            </w:r>
          </w:p>
        </w:tc>
      </w:tr>
      <w:tr w:rsidR="00C36ACE" w:rsidRPr="00C36ACE" w14:paraId="362CC797" w14:textId="77777777" w:rsidTr="00C36ACE">
        <w:trPr>
          <w:trHeight w:val="315"/>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4CF7918A"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Aviation</w:t>
            </w:r>
          </w:p>
        </w:tc>
        <w:tc>
          <w:tcPr>
            <w:tcW w:w="864" w:type="dxa"/>
            <w:tcBorders>
              <w:top w:val="nil"/>
              <w:left w:val="nil"/>
              <w:bottom w:val="single" w:sz="4" w:space="0" w:color="0137A6"/>
              <w:right w:val="nil"/>
            </w:tcBorders>
            <w:shd w:val="clear" w:color="000000" w:fill="FFFFFF"/>
            <w:noWrap/>
            <w:vAlign w:val="center"/>
            <w:hideMark/>
          </w:tcPr>
          <w:p w14:paraId="509728E8"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52093AF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472760FB"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48%</w:t>
            </w:r>
          </w:p>
        </w:tc>
        <w:tc>
          <w:tcPr>
            <w:tcW w:w="855" w:type="dxa"/>
            <w:tcBorders>
              <w:top w:val="nil"/>
              <w:left w:val="nil"/>
              <w:bottom w:val="single" w:sz="4" w:space="0" w:color="0137A6"/>
              <w:right w:val="nil"/>
            </w:tcBorders>
            <w:shd w:val="clear" w:color="000000" w:fill="FFFFFF"/>
            <w:noWrap/>
            <w:vAlign w:val="center"/>
            <w:hideMark/>
          </w:tcPr>
          <w:p w14:paraId="4CC05BD1"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2F2F2"/>
            <w:noWrap/>
            <w:vAlign w:val="center"/>
            <w:hideMark/>
          </w:tcPr>
          <w:p w14:paraId="0A8F4A94"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r>
      <w:tr w:rsidR="00C36ACE" w:rsidRPr="00C36ACE" w14:paraId="0D972C2F"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6EF1ABB1"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Engineering</w:t>
            </w:r>
          </w:p>
        </w:tc>
        <w:tc>
          <w:tcPr>
            <w:tcW w:w="864" w:type="dxa"/>
            <w:tcBorders>
              <w:top w:val="nil"/>
              <w:left w:val="nil"/>
              <w:bottom w:val="single" w:sz="4" w:space="0" w:color="0137A6"/>
              <w:right w:val="nil"/>
            </w:tcBorders>
            <w:shd w:val="clear" w:color="000000" w:fill="FFFFFF"/>
            <w:noWrap/>
            <w:vAlign w:val="center"/>
            <w:hideMark/>
          </w:tcPr>
          <w:p w14:paraId="48549C36"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c>
          <w:tcPr>
            <w:tcW w:w="855" w:type="dxa"/>
            <w:tcBorders>
              <w:top w:val="nil"/>
              <w:left w:val="nil"/>
              <w:bottom w:val="single" w:sz="4" w:space="0" w:color="0137A6"/>
              <w:right w:val="nil"/>
            </w:tcBorders>
            <w:shd w:val="clear" w:color="000000" w:fill="FFFFFF"/>
            <w:noWrap/>
            <w:vAlign w:val="center"/>
            <w:hideMark/>
          </w:tcPr>
          <w:p w14:paraId="70F9A7A5"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3%</w:t>
            </w:r>
          </w:p>
        </w:tc>
        <w:tc>
          <w:tcPr>
            <w:tcW w:w="855" w:type="dxa"/>
            <w:tcBorders>
              <w:top w:val="nil"/>
              <w:left w:val="nil"/>
              <w:bottom w:val="single" w:sz="4" w:space="0" w:color="0137A6"/>
              <w:right w:val="nil"/>
            </w:tcBorders>
            <w:shd w:val="clear" w:color="000000" w:fill="FFFFFF"/>
            <w:noWrap/>
            <w:vAlign w:val="center"/>
            <w:hideMark/>
          </w:tcPr>
          <w:p w14:paraId="34A15197"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6%</w:t>
            </w:r>
          </w:p>
        </w:tc>
        <w:tc>
          <w:tcPr>
            <w:tcW w:w="855" w:type="dxa"/>
            <w:tcBorders>
              <w:top w:val="nil"/>
              <w:left w:val="nil"/>
              <w:bottom w:val="single" w:sz="4" w:space="0" w:color="0137A6"/>
              <w:right w:val="nil"/>
            </w:tcBorders>
            <w:shd w:val="clear" w:color="000000" w:fill="FFFFFF"/>
            <w:noWrap/>
            <w:vAlign w:val="center"/>
            <w:hideMark/>
          </w:tcPr>
          <w:p w14:paraId="2BC3D005"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3%</w:t>
            </w:r>
          </w:p>
        </w:tc>
        <w:tc>
          <w:tcPr>
            <w:tcW w:w="855" w:type="dxa"/>
            <w:tcBorders>
              <w:top w:val="nil"/>
              <w:left w:val="nil"/>
              <w:bottom w:val="single" w:sz="4" w:space="0" w:color="0137A6"/>
              <w:right w:val="nil"/>
            </w:tcBorders>
            <w:shd w:val="clear" w:color="000000" w:fill="F2F2F2"/>
            <w:noWrap/>
            <w:vAlign w:val="center"/>
            <w:hideMark/>
          </w:tcPr>
          <w:p w14:paraId="12101235"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r>
      <w:tr w:rsidR="00C36ACE" w:rsidRPr="00C36ACE" w14:paraId="011AE7F0"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7B86D200"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Fire Domestic</w:t>
            </w:r>
          </w:p>
        </w:tc>
        <w:tc>
          <w:tcPr>
            <w:tcW w:w="864" w:type="dxa"/>
            <w:tcBorders>
              <w:top w:val="nil"/>
              <w:left w:val="nil"/>
              <w:bottom w:val="single" w:sz="4" w:space="0" w:color="0137A6"/>
              <w:right w:val="nil"/>
            </w:tcBorders>
            <w:shd w:val="clear" w:color="000000" w:fill="FFFFFF"/>
            <w:noWrap/>
            <w:vAlign w:val="center"/>
            <w:hideMark/>
          </w:tcPr>
          <w:p w14:paraId="7E333C69"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7%</w:t>
            </w:r>
          </w:p>
        </w:tc>
        <w:tc>
          <w:tcPr>
            <w:tcW w:w="855" w:type="dxa"/>
            <w:tcBorders>
              <w:top w:val="nil"/>
              <w:left w:val="nil"/>
              <w:bottom w:val="single" w:sz="4" w:space="0" w:color="0137A6"/>
              <w:right w:val="nil"/>
            </w:tcBorders>
            <w:shd w:val="clear" w:color="000000" w:fill="FFFFFF"/>
            <w:noWrap/>
            <w:vAlign w:val="center"/>
            <w:hideMark/>
          </w:tcPr>
          <w:p w14:paraId="0EA19670"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5%</w:t>
            </w:r>
          </w:p>
        </w:tc>
        <w:tc>
          <w:tcPr>
            <w:tcW w:w="855" w:type="dxa"/>
            <w:tcBorders>
              <w:top w:val="nil"/>
              <w:left w:val="nil"/>
              <w:bottom w:val="single" w:sz="4" w:space="0" w:color="0137A6"/>
              <w:right w:val="nil"/>
            </w:tcBorders>
            <w:shd w:val="clear" w:color="000000" w:fill="FFFFFF"/>
            <w:noWrap/>
            <w:vAlign w:val="center"/>
            <w:hideMark/>
          </w:tcPr>
          <w:p w14:paraId="6814F7C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5%</w:t>
            </w:r>
          </w:p>
        </w:tc>
        <w:tc>
          <w:tcPr>
            <w:tcW w:w="855" w:type="dxa"/>
            <w:tcBorders>
              <w:top w:val="nil"/>
              <w:left w:val="nil"/>
              <w:bottom w:val="single" w:sz="4" w:space="0" w:color="0137A6"/>
              <w:right w:val="nil"/>
            </w:tcBorders>
            <w:shd w:val="clear" w:color="000000" w:fill="FFFFFF"/>
            <w:noWrap/>
            <w:vAlign w:val="center"/>
            <w:hideMark/>
          </w:tcPr>
          <w:p w14:paraId="0771F312"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4%</w:t>
            </w:r>
          </w:p>
        </w:tc>
        <w:tc>
          <w:tcPr>
            <w:tcW w:w="855" w:type="dxa"/>
            <w:tcBorders>
              <w:top w:val="nil"/>
              <w:left w:val="nil"/>
              <w:bottom w:val="single" w:sz="4" w:space="0" w:color="0137A6"/>
              <w:right w:val="nil"/>
            </w:tcBorders>
            <w:shd w:val="clear" w:color="000000" w:fill="F2F2F2"/>
            <w:noWrap/>
            <w:vAlign w:val="center"/>
            <w:hideMark/>
          </w:tcPr>
          <w:p w14:paraId="3986BD5A"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7%</w:t>
            </w:r>
          </w:p>
        </w:tc>
      </w:tr>
      <w:tr w:rsidR="00C36ACE" w:rsidRPr="00C36ACE" w14:paraId="51661274"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0040852F"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Fire Industrial</w:t>
            </w:r>
          </w:p>
        </w:tc>
        <w:tc>
          <w:tcPr>
            <w:tcW w:w="864" w:type="dxa"/>
            <w:tcBorders>
              <w:top w:val="nil"/>
              <w:left w:val="nil"/>
              <w:bottom w:val="single" w:sz="4" w:space="0" w:color="0137A6"/>
              <w:right w:val="nil"/>
            </w:tcBorders>
            <w:shd w:val="clear" w:color="000000" w:fill="FFFFFF"/>
            <w:noWrap/>
            <w:vAlign w:val="center"/>
            <w:hideMark/>
          </w:tcPr>
          <w:p w14:paraId="464208E2"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c>
          <w:tcPr>
            <w:tcW w:w="855" w:type="dxa"/>
            <w:tcBorders>
              <w:top w:val="nil"/>
              <w:left w:val="nil"/>
              <w:bottom w:val="single" w:sz="4" w:space="0" w:color="0137A6"/>
              <w:right w:val="nil"/>
            </w:tcBorders>
            <w:shd w:val="clear" w:color="000000" w:fill="FFFFFF"/>
            <w:noWrap/>
            <w:vAlign w:val="center"/>
            <w:hideMark/>
          </w:tcPr>
          <w:p w14:paraId="6E5B9CE7"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6%</w:t>
            </w:r>
          </w:p>
        </w:tc>
        <w:tc>
          <w:tcPr>
            <w:tcW w:w="855" w:type="dxa"/>
            <w:tcBorders>
              <w:top w:val="nil"/>
              <w:left w:val="nil"/>
              <w:bottom w:val="single" w:sz="4" w:space="0" w:color="0137A6"/>
              <w:right w:val="nil"/>
            </w:tcBorders>
            <w:shd w:val="clear" w:color="000000" w:fill="FFFFFF"/>
            <w:noWrap/>
            <w:vAlign w:val="center"/>
            <w:hideMark/>
          </w:tcPr>
          <w:p w14:paraId="4B9F3357"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5%</w:t>
            </w:r>
          </w:p>
        </w:tc>
        <w:tc>
          <w:tcPr>
            <w:tcW w:w="855" w:type="dxa"/>
            <w:tcBorders>
              <w:top w:val="nil"/>
              <w:left w:val="nil"/>
              <w:bottom w:val="single" w:sz="4" w:space="0" w:color="0137A6"/>
              <w:right w:val="nil"/>
            </w:tcBorders>
            <w:shd w:val="clear" w:color="000000" w:fill="FFFFFF"/>
            <w:noWrap/>
            <w:vAlign w:val="center"/>
            <w:hideMark/>
          </w:tcPr>
          <w:p w14:paraId="3581805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c>
          <w:tcPr>
            <w:tcW w:w="855" w:type="dxa"/>
            <w:tcBorders>
              <w:top w:val="nil"/>
              <w:left w:val="nil"/>
              <w:bottom w:val="single" w:sz="4" w:space="0" w:color="0137A6"/>
              <w:right w:val="nil"/>
            </w:tcBorders>
            <w:shd w:val="clear" w:color="000000" w:fill="F2F2F2"/>
            <w:noWrap/>
            <w:vAlign w:val="center"/>
            <w:hideMark/>
          </w:tcPr>
          <w:p w14:paraId="4424C35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r>
      <w:tr w:rsidR="00C36ACE" w:rsidRPr="00C36ACE" w14:paraId="569E3929"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53DEDB09"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Liability</w:t>
            </w:r>
          </w:p>
        </w:tc>
        <w:tc>
          <w:tcPr>
            <w:tcW w:w="864" w:type="dxa"/>
            <w:tcBorders>
              <w:top w:val="nil"/>
              <w:left w:val="nil"/>
              <w:bottom w:val="single" w:sz="4" w:space="0" w:color="0137A6"/>
              <w:right w:val="nil"/>
            </w:tcBorders>
            <w:shd w:val="clear" w:color="000000" w:fill="FFFFFF"/>
            <w:noWrap/>
            <w:vAlign w:val="center"/>
            <w:hideMark/>
          </w:tcPr>
          <w:p w14:paraId="2785BB84"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c>
          <w:tcPr>
            <w:tcW w:w="855" w:type="dxa"/>
            <w:tcBorders>
              <w:top w:val="nil"/>
              <w:left w:val="nil"/>
              <w:bottom w:val="single" w:sz="4" w:space="0" w:color="0137A6"/>
              <w:right w:val="nil"/>
            </w:tcBorders>
            <w:shd w:val="clear" w:color="000000" w:fill="FFFFFF"/>
            <w:noWrap/>
            <w:vAlign w:val="center"/>
            <w:hideMark/>
          </w:tcPr>
          <w:p w14:paraId="50778939"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14D83A7C"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c>
          <w:tcPr>
            <w:tcW w:w="855" w:type="dxa"/>
            <w:tcBorders>
              <w:top w:val="nil"/>
              <w:left w:val="nil"/>
              <w:bottom w:val="single" w:sz="4" w:space="0" w:color="0137A6"/>
              <w:right w:val="nil"/>
            </w:tcBorders>
            <w:shd w:val="clear" w:color="000000" w:fill="FFFFFF"/>
            <w:noWrap/>
            <w:vAlign w:val="center"/>
            <w:hideMark/>
          </w:tcPr>
          <w:p w14:paraId="4648544E"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c>
          <w:tcPr>
            <w:tcW w:w="855" w:type="dxa"/>
            <w:tcBorders>
              <w:top w:val="nil"/>
              <w:left w:val="nil"/>
              <w:bottom w:val="single" w:sz="4" w:space="0" w:color="0137A6"/>
              <w:right w:val="nil"/>
            </w:tcBorders>
            <w:shd w:val="clear" w:color="000000" w:fill="F2F2F2"/>
            <w:noWrap/>
            <w:vAlign w:val="center"/>
            <w:hideMark/>
          </w:tcPr>
          <w:p w14:paraId="5FD70315"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r>
      <w:tr w:rsidR="00C36ACE" w:rsidRPr="00C36ACE" w14:paraId="7330CCA5"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0F03AF64"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Marine</w:t>
            </w:r>
          </w:p>
        </w:tc>
        <w:tc>
          <w:tcPr>
            <w:tcW w:w="864" w:type="dxa"/>
            <w:tcBorders>
              <w:top w:val="nil"/>
              <w:left w:val="nil"/>
              <w:bottom w:val="single" w:sz="4" w:space="0" w:color="0137A6"/>
              <w:right w:val="nil"/>
            </w:tcBorders>
            <w:shd w:val="clear" w:color="000000" w:fill="FFFFFF"/>
            <w:noWrap/>
            <w:vAlign w:val="center"/>
            <w:hideMark/>
          </w:tcPr>
          <w:p w14:paraId="1B6C4C79"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4%</w:t>
            </w:r>
          </w:p>
        </w:tc>
        <w:tc>
          <w:tcPr>
            <w:tcW w:w="855" w:type="dxa"/>
            <w:tcBorders>
              <w:top w:val="nil"/>
              <w:left w:val="nil"/>
              <w:bottom w:val="single" w:sz="4" w:space="0" w:color="0137A6"/>
              <w:right w:val="nil"/>
            </w:tcBorders>
            <w:shd w:val="clear" w:color="000000" w:fill="FFFFFF"/>
            <w:noWrap/>
            <w:vAlign w:val="center"/>
            <w:hideMark/>
          </w:tcPr>
          <w:p w14:paraId="24BE79D4"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3A54728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54B9E3C8"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c>
          <w:tcPr>
            <w:tcW w:w="855" w:type="dxa"/>
            <w:tcBorders>
              <w:top w:val="nil"/>
              <w:left w:val="nil"/>
              <w:bottom w:val="single" w:sz="4" w:space="0" w:color="0137A6"/>
              <w:right w:val="nil"/>
            </w:tcBorders>
            <w:shd w:val="clear" w:color="000000" w:fill="F2F2F2"/>
            <w:noWrap/>
            <w:vAlign w:val="center"/>
            <w:hideMark/>
          </w:tcPr>
          <w:p w14:paraId="7A64417A"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4%</w:t>
            </w:r>
          </w:p>
        </w:tc>
      </w:tr>
      <w:tr w:rsidR="00C36ACE" w:rsidRPr="00C36ACE" w14:paraId="07EE1BFE"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3227C25D"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Miscellaneous</w:t>
            </w:r>
          </w:p>
        </w:tc>
        <w:tc>
          <w:tcPr>
            <w:tcW w:w="864" w:type="dxa"/>
            <w:tcBorders>
              <w:top w:val="nil"/>
              <w:left w:val="nil"/>
              <w:bottom w:val="single" w:sz="4" w:space="0" w:color="0137A6"/>
              <w:right w:val="nil"/>
            </w:tcBorders>
            <w:shd w:val="clear" w:color="000000" w:fill="FFFFFF"/>
            <w:noWrap/>
            <w:vAlign w:val="center"/>
            <w:hideMark/>
          </w:tcPr>
          <w:p w14:paraId="3A583D55"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3%</w:t>
            </w:r>
          </w:p>
        </w:tc>
        <w:tc>
          <w:tcPr>
            <w:tcW w:w="855" w:type="dxa"/>
            <w:tcBorders>
              <w:top w:val="nil"/>
              <w:left w:val="nil"/>
              <w:bottom w:val="single" w:sz="4" w:space="0" w:color="0137A6"/>
              <w:right w:val="nil"/>
            </w:tcBorders>
            <w:shd w:val="clear" w:color="000000" w:fill="FFFFFF"/>
            <w:noWrap/>
            <w:vAlign w:val="center"/>
            <w:hideMark/>
          </w:tcPr>
          <w:p w14:paraId="6635ADA9"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5%</w:t>
            </w:r>
          </w:p>
        </w:tc>
        <w:tc>
          <w:tcPr>
            <w:tcW w:w="855" w:type="dxa"/>
            <w:tcBorders>
              <w:top w:val="nil"/>
              <w:left w:val="nil"/>
              <w:bottom w:val="single" w:sz="4" w:space="0" w:color="0137A6"/>
              <w:right w:val="nil"/>
            </w:tcBorders>
            <w:shd w:val="clear" w:color="000000" w:fill="FFFFFF"/>
            <w:noWrap/>
            <w:vAlign w:val="center"/>
            <w:hideMark/>
          </w:tcPr>
          <w:p w14:paraId="345406AF"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3%</w:t>
            </w:r>
          </w:p>
        </w:tc>
        <w:tc>
          <w:tcPr>
            <w:tcW w:w="855" w:type="dxa"/>
            <w:tcBorders>
              <w:top w:val="nil"/>
              <w:left w:val="nil"/>
              <w:bottom w:val="single" w:sz="4" w:space="0" w:color="0137A6"/>
              <w:right w:val="nil"/>
            </w:tcBorders>
            <w:shd w:val="clear" w:color="000000" w:fill="FFFFFF"/>
            <w:noWrap/>
            <w:vAlign w:val="center"/>
            <w:hideMark/>
          </w:tcPr>
          <w:p w14:paraId="16913CB2"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3%</w:t>
            </w:r>
          </w:p>
        </w:tc>
        <w:tc>
          <w:tcPr>
            <w:tcW w:w="855" w:type="dxa"/>
            <w:tcBorders>
              <w:top w:val="nil"/>
              <w:left w:val="nil"/>
              <w:bottom w:val="single" w:sz="4" w:space="0" w:color="0137A6"/>
              <w:right w:val="nil"/>
            </w:tcBorders>
            <w:shd w:val="clear" w:color="000000" w:fill="F2F2F2"/>
            <w:noWrap/>
            <w:vAlign w:val="center"/>
            <w:hideMark/>
          </w:tcPr>
          <w:p w14:paraId="5CD2395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4%</w:t>
            </w:r>
          </w:p>
        </w:tc>
      </w:tr>
      <w:tr w:rsidR="00C36ACE" w:rsidRPr="00C36ACE" w14:paraId="7465B743"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54B495E5"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Motor Commercial</w:t>
            </w:r>
          </w:p>
        </w:tc>
        <w:tc>
          <w:tcPr>
            <w:tcW w:w="864" w:type="dxa"/>
            <w:tcBorders>
              <w:top w:val="nil"/>
              <w:left w:val="nil"/>
              <w:bottom w:val="single" w:sz="4" w:space="0" w:color="0137A6"/>
              <w:right w:val="nil"/>
            </w:tcBorders>
            <w:shd w:val="clear" w:color="000000" w:fill="FFFFFF"/>
            <w:noWrap/>
            <w:vAlign w:val="center"/>
            <w:hideMark/>
          </w:tcPr>
          <w:p w14:paraId="2EE75BFE"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11%</w:t>
            </w:r>
          </w:p>
        </w:tc>
        <w:tc>
          <w:tcPr>
            <w:tcW w:w="855" w:type="dxa"/>
            <w:tcBorders>
              <w:top w:val="nil"/>
              <w:left w:val="nil"/>
              <w:bottom w:val="single" w:sz="4" w:space="0" w:color="0137A6"/>
              <w:right w:val="nil"/>
            </w:tcBorders>
            <w:shd w:val="clear" w:color="000000" w:fill="FFFFFF"/>
            <w:noWrap/>
            <w:vAlign w:val="center"/>
            <w:hideMark/>
          </w:tcPr>
          <w:p w14:paraId="7CC0E507"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10%</w:t>
            </w:r>
          </w:p>
        </w:tc>
        <w:tc>
          <w:tcPr>
            <w:tcW w:w="855" w:type="dxa"/>
            <w:tcBorders>
              <w:top w:val="nil"/>
              <w:left w:val="nil"/>
              <w:bottom w:val="single" w:sz="4" w:space="0" w:color="0137A6"/>
              <w:right w:val="nil"/>
            </w:tcBorders>
            <w:shd w:val="clear" w:color="000000" w:fill="FFFFFF"/>
            <w:noWrap/>
            <w:vAlign w:val="center"/>
            <w:hideMark/>
          </w:tcPr>
          <w:p w14:paraId="0F1F41DF"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12%</w:t>
            </w:r>
          </w:p>
        </w:tc>
        <w:tc>
          <w:tcPr>
            <w:tcW w:w="855" w:type="dxa"/>
            <w:tcBorders>
              <w:top w:val="nil"/>
              <w:left w:val="nil"/>
              <w:bottom w:val="single" w:sz="4" w:space="0" w:color="0137A6"/>
              <w:right w:val="nil"/>
            </w:tcBorders>
            <w:shd w:val="clear" w:color="000000" w:fill="FFFFFF"/>
            <w:noWrap/>
            <w:vAlign w:val="center"/>
            <w:hideMark/>
          </w:tcPr>
          <w:p w14:paraId="3D2EB319"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9%</w:t>
            </w:r>
          </w:p>
        </w:tc>
        <w:tc>
          <w:tcPr>
            <w:tcW w:w="855" w:type="dxa"/>
            <w:tcBorders>
              <w:top w:val="nil"/>
              <w:left w:val="nil"/>
              <w:bottom w:val="single" w:sz="4" w:space="0" w:color="0137A6"/>
              <w:right w:val="nil"/>
            </w:tcBorders>
            <w:shd w:val="clear" w:color="000000" w:fill="F2F2F2"/>
            <w:noWrap/>
            <w:vAlign w:val="center"/>
            <w:hideMark/>
          </w:tcPr>
          <w:p w14:paraId="43998A91"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10%</w:t>
            </w:r>
          </w:p>
        </w:tc>
      </w:tr>
      <w:tr w:rsidR="00C36ACE" w:rsidRPr="00C36ACE" w14:paraId="24D87AD6"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7D347654"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Motor Private</w:t>
            </w:r>
          </w:p>
        </w:tc>
        <w:tc>
          <w:tcPr>
            <w:tcW w:w="864" w:type="dxa"/>
            <w:tcBorders>
              <w:top w:val="nil"/>
              <w:left w:val="nil"/>
              <w:bottom w:val="single" w:sz="4" w:space="0" w:color="0137A6"/>
              <w:right w:val="nil"/>
            </w:tcBorders>
            <w:shd w:val="clear" w:color="000000" w:fill="FFFFFF"/>
            <w:noWrap/>
            <w:vAlign w:val="center"/>
            <w:hideMark/>
          </w:tcPr>
          <w:p w14:paraId="60AC716B"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12%</w:t>
            </w:r>
          </w:p>
        </w:tc>
        <w:tc>
          <w:tcPr>
            <w:tcW w:w="855" w:type="dxa"/>
            <w:tcBorders>
              <w:top w:val="nil"/>
              <w:left w:val="nil"/>
              <w:bottom w:val="single" w:sz="4" w:space="0" w:color="0137A6"/>
              <w:right w:val="nil"/>
            </w:tcBorders>
            <w:shd w:val="clear" w:color="000000" w:fill="FFFFFF"/>
            <w:noWrap/>
            <w:vAlign w:val="center"/>
            <w:hideMark/>
          </w:tcPr>
          <w:p w14:paraId="52880E48"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13%</w:t>
            </w:r>
          </w:p>
        </w:tc>
        <w:tc>
          <w:tcPr>
            <w:tcW w:w="855" w:type="dxa"/>
            <w:tcBorders>
              <w:top w:val="nil"/>
              <w:left w:val="nil"/>
              <w:bottom w:val="single" w:sz="4" w:space="0" w:color="0137A6"/>
              <w:right w:val="nil"/>
            </w:tcBorders>
            <w:shd w:val="clear" w:color="000000" w:fill="FFFFFF"/>
            <w:noWrap/>
            <w:vAlign w:val="center"/>
            <w:hideMark/>
          </w:tcPr>
          <w:p w14:paraId="4898B606"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13%</w:t>
            </w:r>
          </w:p>
        </w:tc>
        <w:tc>
          <w:tcPr>
            <w:tcW w:w="855" w:type="dxa"/>
            <w:tcBorders>
              <w:top w:val="nil"/>
              <w:left w:val="nil"/>
              <w:bottom w:val="single" w:sz="4" w:space="0" w:color="0137A6"/>
              <w:right w:val="nil"/>
            </w:tcBorders>
            <w:shd w:val="clear" w:color="000000" w:fill="FFFFFF"/>
            <w:noWrap/>
            <w:vAlign w:val="center"/>
            <w:hideMark/>
          </w:tcPr>
          <w:p w14:paraId="258BE42A"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10%</w:t>
            </w:r>
          </w:p>
        </w:tc>
        <w:tc>
          <w:tcPr>
            <w:tcW w:w="855" w:type="dxa"/>
            <w:tcBorders>
              <w:top w:val="nil"/>
              <w:left w:val="nil"/>
              <w:bottom w:val="single" w:sz="4" w:space="0" w:color="0137A6"/>
              <w:right w:val="nil"/>
            </w:tcBorders>
            <w:shd w:val="clear" w:color="000000" w:fill="F2F2F2"/>
            <w:noWrap/>
            <w:vAlign w:val="center"/>
            <w:hideMark/>
          </w:tcPr>
          <w:p w14:paraId="02BCECE3"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11%</w:t>
            </w:r>
          </w:p>
        </w:tc>
      </w:tr>
      <w:tr w:rsidR="00C36ACE" w:rsidRPr="00C36ACE" w14:paraId="09405041"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1FED2A54"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Personal Accident</w:t>
            </w:r>
          </w:p>
        </w:tc>
        <w:tc>
          <w:tcPr>
            <w:tcW w:w="864" w:type="dxa"/>
            <w:tcBorders>
              <w:top w:val="nil"/>
              <w:left w:val="nil"/>
              <w:bottom w:val="single" w:sz="4" w:space="0" w:color="0137A6"/>
              <w:right w:val="nil"/>
            </w:tcBorders>
            <w:shd w:val="clear" w:color="000000" w:fill="FFFFFF"/>
            <w:noWrap/>
            <w:vAlign w:val="center"/>
            <w:hideMark/>
          </w:tcPr>
          <w:p w14:paraId="687DA70A"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w:t>
            </w:r>
          </w:p>
        </w:tc>
        <w:tc>
          <w:tcPr>
            <w:tcW w:w="855" w:type="dxa"/>
            <w:tcBorders>
              <w:top w:val="nil"/>
              <w:left w:val="nil"/>
              <w:bottom w:val="single" w:sz="4" w:space="0" w:color="0137A6"/>
              <w:right w:val="nil"/>
            </w:tcBorders>
            <w:shd w:val="clear" w:color="000000" w:fill="FFFFFF"/>
            <w:noWrap/>
            <w:vAlign w:val="center"/>
            <w:hideMark/>
          </w:tcPr>
          <w:p w14:paraId="377E1242"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7A8F4FD4"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c>
          <w:tcPr>
            <w:tcW w:w="855" w:type="dxa"/>
            <w:tcBorders>
              <w:top w:val="nil"/>
              <w:left w:val="nil"/>
              <w:bottom w:val="single" w:sz="4" w:space="0" w:color="0137A6"/>
              <w:right w:val="nil"/>
            </w:tcBorders>
            <w:shd w:val="clear" w:color="000000" w:fill="FFFFFF"/>
            <w:noWrap/>
            <w:vAlign w:val="center"/>
            <w:hideMark/>
          </w:tcPr>
          <w:p w14:paraId="66F680C2"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2F2F2"/>
            <w:noWrap/>
            <w:vAlign w:val="center"/>
            <w:hideMark/>
          </w:tcPr>
          <w:p w14:paraId="19B67F5A"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3%</w:t>
            </w:r>
          </w:p>
        </w:tc>
      </w:tr>
      <w:tr w:rsidR="00C36ACE" w:rsidRPr="00C36ACE" w14:paraId="1D026A44" w14:textId="77777777" w:rsidTr="00C36ACE">
        <w:trPr>
          <w:trHeight w:val="258"/>
          <w:jc w:val="center"/>
        </w:trPr>
        <w:tc>
          <w:tcPr>
            <w:tcW w:w="2776" w:type="dxa"/>
            <w:tcBorders>
              <w:top w:val="nil"/>
              <w:left w:val="nil"/>
              <w:bottom w:val="single" w:sz="4" w:space="0" w:color="0137A6"/>
              <w:right w:val="single" w:sz="4" w:space="0" w:color="0137A6"/>
            </w:tcBorders>
            <w:shd w:val="clear" w:color="000000" w:fill="FFFFFF"/>
            <w:noWrap/>
            <w:vAlign w:val="center"/>
            <w:hideMark/>
          </w:tcPr>
          <w:p w14:paraId="035375B4"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Theft</w:t>
            </w:r>
          </w:p>
        </w:tc>
        <w:tc>
          <w:tcPr>
            <w:tcW w:w="864" w:type="dxa"/>
            <w:tcBorders>
              <w:top w:val="nil"/>
              <w:left w:val="nil"/>
              <w:bottom w:val="single" w:sz="4" w:space="0" w:color="0137A6"/>
              <w:right w:val="nil"/>
            </w:tcBorders>
            <w:shd w:val="clear" w:color="000000" w:fill="FFFFFF"/>
            <w:noWrap/>
            <w:vAlign w:val="center"/>
            <w:hideMark/>
          </w:tcPr>
          <w:p w14:paraId="33D734B0"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c>
          <w:tcPr>
            <w:tcW w:w="855" w:type="dxa"/>
            <w:tcBorders>
              <w:top w:val="nil"/>
              <w:left w:val="nil"/>
              <w:bottom w:val="single" w:sz="4" w:space="0" w:color="0137A6"/>
              <w:right w:val="nil"/>
            </w:tcBorders>
            <w:shd w:val="clear" w:color="000000" w:fill="FFFFFF"/>
            <w:noWrap/>
            <w:vAlign w:val="center"/>
            <w:hideMark/>
          </w:tcPr>
          <w:p w14:paraId="620D038D"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FFFFF"/>
            <w:noWrap/>
            <w:vAlign w:val="center"/>
            <w:hideMark/>
          </w:tcPr>
          <w:p w14:paraId="284E313C"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c>
          <w:tcPr>
            <w:tcW w:w="855" w:type="dxa"/>
            <w:tcBorders>
              <w:top w:val="nil"/>
              <w:left w:val="nil"/>
              <w:bottom w:val="single" w:sz="4" w:space="0" w:color="0137A6"/>
              <w:right w:val="nil"/>
            </w:tcBorders>
            <w:shd w:val="clear" w:color="000000" w:fill="FFFFFF"/>
            <w:noWrap/>
            <w:vAlign w:val="center"/>
            <w:hideMark/>
          </w:tcPr>
          <w:p w14:paraId="5AC38BAF"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0%</w:t>
            </w:r>
          </w:p>
        </w:tc>
        <w:tc>
          <w:tcPr>
            <w:tcW w:w="855" w:type="dxa"/>
            <w:tcBorders>
              <w:top w:val="nil"/>
              <w:left w:val="nil"/>
              <w:bottom w:val="single" w:sz="4" w:space="0" w:color="0137A6"/>
              <w:right w:val="nil"/>
            </w:tcBorders>
            <w:shd w:val="clear" w:color="000000" w:fill="F2F2F2"/>
            <w:noWrap/>
            <w:vAlign w:val="center"/>
            <w:hideMark/>
          </w:tcPr>
          <w:p w14:paraId="1AD29DF4"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w:t>
            </w:r>
          </w:p>
        </w:tc>
      </w:tr>
      <w:tr w:rsidR="00C36ACE" w:rsidRPr="00C36ACE" w14:paraId="5BF31575" w14:textId="77777777" w:rsidTr="00C36ACE">
        <w:trPr>
          <w:trHeight w:val="266"/>
          <w:jc w:val="center"/>
        </w:trPr>
        <w:tc>
          <w:tcPr>
            <w:tcW w:w="2776" w:type="dxa"/>
            <w:tcBorders>
              <w:top w:val="nil"/>
              <w:left w:val="nil"/>
              <w:bottom w:val="nil"/>
              <w:right w:val="single" w:sz="4" w:space="0" w:color="0137A6"/>
            </w:tcBorders>
            <w:shd w:val="clear" w:color="000000" w:fill="FFFFFF"/>
            <w:noWrap/>
            <w:vAlign w:val="center"/>
            <w:hideMark/>
          </w:tcPr>
          <w:p w14:paraId="00B37744" w14:textId="77777777" w:rsidR="00C36ACE" w:rsidRPr="00C36ACE" w:rsidRDefault="00C36ACE" w:rsidP="00C36ACE">
            <w:pPr>
              <w:widowControl/>
              <w:jc w:val="right"/>
              <w:rPr>
                <w:rFonts w:ascii="Mulish" w:eastAsia="Times New Roman" w:hAnsi="Mulish" w:cs="Times New Roman"/>
                <w:color w:val="0137A6"/>
                <w:sz w:val="18"/>
                <w:szCs w:val="18"/>
                <w:lang w:val="en-US"/>
              </w:rPr>
            </w:pPr>
            <w:r w:rsidRPr="00C36ACE">
              <w:rPr>
                <w:rFonts w:ascii="Mulish" w:eastAsia="Times New Roman" w:hAnsi="Mulish" w:cs="Times New Roman"/>
                <w:color w:val="0137A6"/>
                <w:sz w:val="18"/>
                <w:szCs w:val="18"/>
                <w:lang w:val="en-US"/>
              </w:rPr>
              <w:t>Workmen's Compensation</w:t>
            </w:r>
          </w:p>
        </w:tc>
        <w:tc>
          <w:tcPr>
            <w:tcW w:w="864" w:type="dxa"/>
            <w:tcBorders>
              <w:top w:val="nil"/>
              <w:left w:val="nil"/>
              <w:bottom w:val="nil"/>
              <w:right w:val="nil"/>
            </w:tcBorders>
            <w:shd w:val="clear" w:color="000000" w:fill="FFFFFF"/>
            <w:noWrap/>
            <w:vAlign w:val="center"/>
            <w:hideMark/>
          </w:tcPr>
          <w:p w14:paraId="7FF326E5"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8%</w:t>
            </w:r>
          </w:p>
        </w:tc>
        <w:tc>
          <w:tcPr>
            <w:tcW w:w="855" w:type="dxa"/>
            <w:tcBorders>
              <w:top w:val="nil"/>
              <w:left w:val="nil"/>
              <w:bottom w:val="nil"/>
              <w:right w:val="nil"/>
            </w:tcBorders>
            <w:shd w:val="clear" w:color="000000" w:fill="FFFFFF"/>
            <w:noWrap/>
            <w:vAlign w:val="center"/>
            <w:hideMark/>
          </w:tcPr>
          <w:p w14:paraId="2E280C11"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6%</w:t>
            </w:r>
          </w:p>
        </w:tc>
        <w:tc>
          <w:tcPr>
            <w:tcW w:w="855" w:type="dxa"/>
            <w:tcBorders>
              <w:top w:val="nil"/>
              <w:left w:val="nil"/>
              <w:bottom w:val="nil"/>
              <w:right w:val="nil"/>
            </w:tcBorders>
            <w:shd w:val="clear" w:color="000000" w:fill="FFFFFF"/>
            <w:noWrap/>
            <w:vAlign w:val="center"/>
            <w:hideMark/>
          </w:tcPr>
          <w:p w14:paraId="5163A458"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12%</w:t>
            </w:r>
          </w:p>
        </w:tc>
        <w:tc>
          <w:tcPr>
            <w:tcW w:w="855" w:type="dxa"/>
            <w:tcBorders>
              <w:top w:val="nil"/>
              <w:left w:val="nil"/>
              <w:bottom w:val="nil"/>
              <w:right w:val="nil"/>
            </w:tcBorders>
            <w:shd w:val="clear" w:color="000000" w:fill="FFFFFF"/>
            <w:noWrap/>
            <w:vAlign w:val="center"/>
            <w:hideMark/>
          </w:tcPr>
          <w:p w14:paraId="76A49856"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20%</w:t>
            </w:r>
          </w:p>
        </w:tc>
        <w:tc>
          <w:tcPr>
            <w:tcW w:w="855" w:type="dxa"/>
            <w:tcBorders>
              <w:top w:val="nil"/>
              <w:left w:val="nil"/>
              <w:bottom w:val="nil"/>
              <w:right w:val="nil"/>
            </w:tcBorders>
            <w:shd w:val="clear" w:color="000000" w:fill="F2F2F2"/>
            <w:noWrap/>
            <w:vAlign w:val="center"/>
            <w:hideMark/>
          </w:tcPr>
          <w:p w14:paraId="23750950" w14:textId="77777777" w:rsidR="00C36ACE" w:rsidRPr="00C36ACE" w:rsidRDefault="00C36ACE" w:rsidP="00C36ACE">
            <w:pPr>
              <w:widowControl/>
              <w:jc w:val="right"/>
              <w:rPr>
                <w:rFonts w:ascii="Mulish" w:eastAsia="Times New Roman" w:hAnsi="Mulish" w:cs="Times New Roman"/>
                <w:sz w:val="18"/>
                <w:szCs w:val="18"/>
                <w:lang w:val="en-US"/>
              </w:rPr>
            </w:pPr>
            <w:r w:rsidRPr="00C36ACE">
              <w:rPr>
                <w:rFonts w:ascii="Mulish" w:eastAsia="Times New Roman" w:hAnsi="Mulish" w:cs="Times New Roman"/>
                <w:sz w:val="18"/>
                <w:szCs w:val="18"/>
                <w:lang w:val="en-US"/>
              </w:rPr>
              <w:t>43%</w:t>
            </w:r>
          </w:p>
        </w:tc>
      </w:tr>
      <w:tr w:rsidR="00C36ACE" w:rsidRPr="00C36ACE" w14:paraId="25B9A8F8" w14:textId="77777777" w:rsidTr="008C742B">
        <w:trPr>
          <w:trHeight w:val="266"/>
          <w:jc w:val="center"/>
        </w:trPr>
        <w:tc>
          <w:tcPr>
            <w:tcW w:w="2776" w:type="dxa"/>
            <w:tcBorders>
              <w:top w:val="single" w:sz="8" w:space="0" w:color="0137A6"/>
              <w:left w:val="nil"/>
              <w:bottom w:val="single" w:sz="8" w:space="0" w:color="0137A6"/>
              <w:right w:val="single" w:sz="4" w:space="0" w:color="0137A6"/>
            </w:tcBorders>
            <w:shd w:val="clear" w:color="000000" w:fill="FFFFFF"/>
            <w:noWrap/>
            <w:vAlign w:val="center"/>
            <w:hideMark/>
          </w:tcPr>
          <w:p w14:paraId="178B09B7" w14:textId="77777777" w:rsidR="00C36ACE" w:rsidRPr="00C36ACE" w:rsidRDefault="00C36ACE" w:rsidP="00C36ACE">
            <w:pPr>
              <w:widowControl/>
              <w:jc w:val="right"/>
              <w:rPr>
                <w:rFonts w:ascii="Mulish" w:eastAsia="Times New Roman" w:hAnsi="Mulish" w:cs="Times New Roman"/>
                <w:b/>
                <w:bCs/>
                <w:color w:val="0137A6"/>
                <w:sz w:val="18"/>
                <w:szCs w:val="18"/>
                <w:lang w:val="en-US"/>
              </w:rPr>
            </w:pPr>
            <w:r w:rsidRPr="00C36ACE">
              <w:rPr>
                <w:rFonts w:ascii="Mulish" w:eastAsia="Times New Roman" w:hAnsi="Mulish" w:cs="Times New Roman"/>
                <w:b/>
                <w:bCs/>
                <w:color w:val="0137A6"/>
                <w:sz w:val="18"/>
                <w:szCs w:val="18"/>
                <w:lang w:val="en-US"/>
              </w:rPr>
              <w:t>Overall</w:t>
            </w:r>
          </w:p>
        </w:tc>
        <w:tc>
          <w:tcPr>
            <w:tcW w:w="864" w:type="dxa"/>
            <w:tcBorders>
              <w:top w:val="single" w:sz="8" w:space="0" w:color="0137A6"/>
              <w:left w:val="nil"/>
              <w:bottom w:val="single" w:sz="8" w:space="0" w:color="0137A6"/>
              <w:right w:val="nil"/>
            </w:tcBorders>
            <w:shd w:val="clear" w:color="000000" w:fill="FFFFFF"/>
            <w:noWrap/>
            <w:vAlign w:val="center"/>
            <w:hideMark/>
          </w:tcPr>
          <w:p w14:paraId="4C006DA6" w14:textId="77777777" w:rsidR="00C36ACE" w:rsidRPr="00C36ACE" w:rsidRDefault="00C36ACE" w:rsidP="00C36ACE">
            <w:pPr>
              <w:widowControl/>
              <w:jc w:val="right"/>
              <w:rPr>
                <w:rFonts w:ascii="Mulish" w:eastAsia="Times New Roman" w:hAnsi="Mulish" w:cs="Times New Roman"/>
                <w:b/>
                <w:bCs/>
                <w:sz w:val="18"/>
                <w:szCs w:val="18"/>
                <w:lang w:val="en-US"/>
              </w:rPr>
            </w:pPr>
            <w:r w:rsidRPr="00C36ACE">
              <w:rPr>
                <w:rFonts w:ascii="Mulish" w:eastAsia="Times New Roman" w:hAnsi="Mulish" w:cs="Times New Roman"/>
                <w:b/>
                <w:bCs/>
                <w:sz w:val="18"/>
                <w:szCs w:val="18"/>
                <w:lang w:val="en-US"/>
              </w:rPr>
              <w:t>10%</w:t>
            </w:r>
          </w:p>
        </w:tc>
        <w:tc>
          <w:tcPr>
            <w:tcW w:w="855" w:type="dxa"/>
            <w:tcBorders>
              <w:top w:val="single" w:sz="8" w:space="0" w:color="0137A6"/>
              <w:left w:val="nil"/>
              <w:bottom w:val="single" w:sz="8" w:space="0" w:color="0137A6"/>
              <w:right w:val="nil"/>
            </w:tcBorders>
            <w:shd w:val="clear" w:color="000000" w:fill="FFFFFF"/>
            <w:noWrap/>
            <w:vAlign w:val="center"/>
            <w:hideMark/>
          </w:tcPr>
          <w:p w14:paraId="477B4DAC" w14:textId="77777777" w:rsidR="00C36ACE" w:rsidRPr="00C36ACE" w:rsidRDefault="00C36ACE" w:rsidP="00C36ACE">
            <w:pPr>
              <w:widowControl/>
              <w:jc w:val="right"/>
              <w:rPr>
                <w:rFonts w:ascii="Mulish" w:eastAsia="Times New Roman" w:hAnsi="Mulish" w:cs="Times New Roman"/>
                <w:b/>
                <w:bCs/>
                <w:sz w:val="18"/>
                <w:szCs w:val="18"/>
                <w:lang w:val="en-US"/>
              </w:rPr>
            </w:pPr>
            <w:r w:rsidRPr="00C36ACE">
              <w:rPr>
                <w:rFonts w:ascii="Mulish" w:eastAsia="Times New Roman" w:hAnsi="Mulish" w:cs="Times New Roman"/>
                <w:b/>
                <w:bCs/>
                <w:sz w:val="18"/>
                <w:szCs w:val="18"/>
                <w:lang w:val="en-US"/>
              </w:rPr>
              <w:t>11%</w:t>
            </w:r>
          </w:p>
        </w:tc>
        <w:tc>
          <w:tcPr>
            <w:tcW w:w="855" w:type="dxa"/>
            <w:tcBorders>
              <w:top w:val="single" w:sz="8" w:space="0" w:color="0137A6"/>
              <w:left w:val="nil"/>
              <w:bottom w:val="single" w:sz="8" w:space="0" w:color="0137A6"/>
              <w:right w:val="nil"/>
            </w:tcBorders>
            <w:shd w:val="clear" w:color="000000" w:fill="FFFFFF"/>
            <w:noWrap/>
            <w:vAlign w:val="center"/>
            <w:hideMark/>
          </w:tcPr>
          <w:p w14:paraId="605FAD8D" w14:textId="77777777" w:rsidR="00C36ACE" w:rsidRPr="00C36ACE" w:rsidRDefault="00C36ACE" w:rsidP="00C36ACE">
            <w:pPr>
              <w:widowControl/>
              <w:jc w:val="right"/>
              <w:rPr>
                <w:rFonts w:ascii="Mulish" w:eastAsia="Times New Roman" w:hAnsi="Mulish" w:cs="Times New Roman"/>
                <w:b/>
                <w:bCs/>
                <w:sz w:val="18"/>
                <w:szCs w:val="18"/>
                <w:lang w:val="en-US"/>
              </w:rPr>
            </w:pPr>
            <w:r w:rsidRPr="00C36ACE">
              <w:rPr>
                <w:rFonts w:ascii="Mulish" w:eastAsia="Times New Roman" w:hAnsi="Mulish" w:cs="Times New Roman"/>
                <w:b/>
                <w:bCs/>
                <w:sz w:val="18"/>
                <w:szCs w:val="18"/>
                <w:lang w:val="en-US"/>
              </w:rPr>
              <w:t>12%</w:t>
            </w:r>
          </w:p>
        </w:tc>
        <w:tc>
          <w:tcPr>
            <w:tcW w:w="855" w:type="dxa"/>
            <w:tcBorders>
              <w:top w:val="single" w:sz="8" w:space="0" w:color="0137A6"/>
              <w:left w:val="nil"/>
              <w:bottom w:val="single" w:sz="8" w:space="0" w:color="0137A6"/>
              <w:right w:val="nil"/>
            </w:tcBorders>
            <w:shd w:val="clear" w:color="000000" w:fill="FFFFFF"/>
            <w:noWrap/>
            <w:vAlign w:val="center"/>
            <w:hideMark/>
          </w:tcPr>
          <w:p w14:paraId="5191F3E8" w14:textId="77777777" w:rsidR="00C36ACE" w:rsidRPr="00C36ACE" w:rsidRDefault="00C36ACE" w:rsidP="00C36ACE">
            <w:pPr>
              <w:widowControl/>
              <w:jc w:val="right"/>
              <w:rPr>
                <w:rFonts w:ascii="Mulish" w:eastAsia="Times New Roman" w:hAnsi="Mulish" w:cs="Times New Roman"/>
                <w:b/>
                <w:bCs/>
                <w:sz w:val="18"/>
                <w:szCs w:val="18"/>
                <w:lang w:val="en-US"/>
              </w:rPr>
            </w:pPr>
            <w:r w:rsidRPr="00C36ACE">
              <w:rPr>
                <w:rFonts w:ascii="Mulish" w:eastAsia="Times New Roman" w:hAnsi="Mulish" w:cs="Times New Roman"/>
                <w:b/>
                <w:bCs/>
                <w:sz w:val="18"/>
                <w:szCs w:val="18"/>
                <w:lang w:val="en-US"/>
              </w:rPr>
              <w:t>9%</w:t>
            </w:r>
          </w:p>
        </w:tc>
        <w:tc>
          <w:tcPr>
            <w:tcW w:w="855" w:type="dxa"/>
            <w:tcBorders>
              <w:top w:val="single" w:sz="8" w:space="0" w:color="0137A6"/>
              <w:left w:val="nil"/>
              <w:bottom w:val="single" w:sz="8" w:space="0" w:color="0137A6"/>
              <w:right w:val="nil"/>
            </w:tcBorders>
            <w:shd w:val="clear" w:color="auto" w:fill="F2F2F2" w:themeFill="background1" w:themeFillShade="F2"/>
            <w:noWrap/>
            <w:vAlign w:val="center"/>
            <w:hideMark/>
          </w:tcPr>
          <w:p w14:paraId="6746E485" w14:textId="77777777" w:rsidR="00C36ACE" w:rsidRPr="00C36ACE" w:rsidRDefault="00C36ACE" w:rsidP="00C36ACE">
            <w:pPr>
              <w:widowControl/>
              <w:jc w:val="right"/>
              <w:rPr>
                <w:rFonts w:ascii="Mulish" w:eastAsia="Times New Roman" w:hAnsi="Mulish" w:cs="Times New Roman"/>
                <w:b/>
                <w:bCs/>
                <w:sz w:val="18"/>
                <w:szCs w:val="18"/>
                <w:lang w:val="en-US"/>
              </w:rPr>
            </w:pPr>
            <w:r w:rsidRPr="00C36ACE">
              <w:rPr>
                <w:rFonts w:ascii="Mulish" w:eastAsia="Times New Roman" w:hAnsi="Mulish" w:cs="Times New Roman"/>
                <w:b/>
                <w:bCs/>
                <w:sz w:val="18"/>
                <w:szCs w:val="18"/>
                <w:lang w:val="en-US"/>
              </w:rPr>
              <w:t>10%</w:t>
            </w:r>
          </w:p>
        </w:tc>
      </w:tr>
    </w:tbl>
    <w:p w14:paraId="018F5540" w14:textId="3DCACDBC" w:rsidR="001C7ED0" w:rsidRPr="0048776A" w:rsidRDefault="001C7ED0"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r w:rsidRPr="0048776A">
        <w:rPr>
          <w:rFonts w:ascii="Mulish" w:hAnsi="Mulish"/>
          <w:sz w:val="18"/>
          <w:szCs w:val="18"/>
          <w:lang w:eastAsia="en-GB"/>
        </w:rPr>
        <w:t>The claims frequencies per class of business were determined based on the actual exposure</w:t>
      </w:r>
      <w:r w:rsidR="00A51D62" w:rsidRPr="0048776A">
        <w:rPr>
          <w:rFonts w:ascii="Mulish" w:hAnsi="Mulish"/>
          <w:sz w:val="18"/>
          <w:szCs w:val="18"/>
          <w:lang w:eastAsia="en-GB"/>
        </w:rPr>
        <w:t xml:space="preserve">s </w:t>
      </w:r>
      <w:r w:rsidR="00673399">
        <w:rPr>
          <w:rFonts w:ascii="Mulish" w:hAnsi="Mulish"/>
          <w:sz w:val="18"/>
          <w:szCs w:val="18"/>
          <w:lang w:eastAsia="en-GB"/>
        </w:rPr>
        <w:t>during each</w:t>
      </w:r>
      <w:r w:rsidR="00A51D62" w:rsidRPr="0048776A">
        <w:rPr>
          <w:rFonts w:ascii="Mulish" w:hAnsi="Mulish"/>
          <w:sz w:val="18"/>
          <w:szCs w:val="18"/>
          <w:lang w:eastAsia="en-GB"/>
        </w:rPr>
        <w:t xml:space="preserve"> loss year.</w:t>
      </w:r>
    </w:p>
    <w:p w14:paraId="63820913" w14:textId="4E728B27" w:rsidR="00436A12" w:rsidRPr="00FD24C9" w:rsidRDefault="005F758C"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r>
        <w:rPr>
          <w:rFonts w:ascii="Mulish" w:hAnsi="Mulish"/>
          <w:sz w:val="18"/>
          <w:szCs w:val="18"/>
          <w:lang w:eastAsia="en-GB"/>
        </w:rPr>
        <w:t>O</w:t>
      </w:r>
      <w:r w:rsidR="00811B94" w:rsidRPr="0048776A">
        <w:rPr>
          <w:rFonts w:ascii="Mulish" w:hAnsi="Mulish"/>
          <w:sz w:val="18"/>
          <w:szCs w:val="18"/>
          <w:lang w:eastAsia="en-GB"/>
        </w:rPr>
        <w:t xml:space="preserve">verall claims frequency has been </w:t>
      </w:r>
      <w:r w:rsidR="00E8739C" w:rsidRPr="0048776A">
        <w:rPr>
          <w:rFonts w:ascii="Mulish" w:hAnsi="Mulish"/>
          <w:sz w:val="18"/>
          <w:szCs w:val="18"/>
          <w:lang w:eastAsia="en-GB"/>
        </w:rPr>
        <w:t xml:space="preserve">stable over the </w:t>
      </w:r>
      <w:r w:rsidR="00FD24C9">
        <w:rPr>
          <w:rFonts w:ascii="Mulish" w:hAnsi="Mulish"/>
          <w:sz w:val="18"/>
          <w:szCs w:val="18"/>
          <w:lang w:eastAsia="en-GB"/>
        </w:rPr>
        <w:t xml:space="preserve">analysis </w:t>
      </w:r>
      <w:r w:rsidR="00E8739C" w:rsidRPr="0048776A">
        <w:rPr>
          <w:rFonts w:ascii="Mulish" w:hAnsi="Mulish"/>
          <w:sz w:val="18"/>
          <w:szCs w:val="18"/>
          <w:lang w:eastAsia="en-GB"/>
        </w:rPr>
        <w:t xml:space="preserve">period </w:t>
      </w:r>
      <w:r w:rsidR="00255166" w:rsidRPr="0048776A">
        <w:rPr>
          <w:rFonts w:ascii="Mulish" w:hAnsi="Mulish"/>
          <w:sz w:val="18"/>
          <w:szCs w:val="18"/>
          <w:lang w:eastAsia="en-GB"/>
        </w:rPr>
        <w:t xml:space="preserve">at an average </w:t>
      </w:r>
      <w:r w:rsidR="003B2F27" w:rsidRPr="0048776A">
        <w:rPr>
          <w:rFonts w:ascii="Mulish" w:hAnsi="Mulish"/>
          <w:sz w:val="18"/>
          <w:szCs w:val="18"/>
          <w:lang w:eastAsia="en-GB"/>
        </w:rPr>
        <w:t>claim’s</w:t>
      </w:r>
      <w:r w:rsidR="007246D9" w:rsidRPr="0048776A">
        <w:rPr>
          <w:rFonts w:ascii="Mulish" w:hAnsi="Mulish"/>
          <w:sz w:val="18"/>
          <w:szCs w:val="18"/>
          <w:lang w:eastAsia="en-GB"/>
        </w:rPr>
        <w:t xml:space="preserve"> frequency of</w:t>
      </w:r>
      <w:r w:rsidR="00F60BE4" w:rsidRPr="0048776A">
        <w:rPr>
          <w:rFonts w:ascii="Mulish" w:hAnsi="Mulish"/>
          <w:sz w:val="18"/>
          <w:szCs w:val="18"/>
          <w:lang w:eastAsia="en-GB"/>
        </w:rPr>
        <w:t xml:space="preserve"> </w:t>
      </w:r>
      <w:r w:rsidR="00B72AEE" w:rsidRPr="0048776A">
        <w:rPr>
          <w:rFonts w:ascii="Mulish" w:hAnsi="Mulish"/>
          <w:sz w:val="18"/>
          <w:szCs w:val="18"/>
          <w:lang w:eastAsia="en-GB"/>
        </w:rPr>
        <w:t xml:space="preserve">about </w:t>
      </w:r>
      <w:r w:rsidR="008A17FB">
        <w:rPr>
          <w:rFonts w:ascii="Mulish" w:hAnsi="Mulish"/>
          <w:b/>
          <w:bCs/>
          <w:sz w:val="18"/>
          <w:szCs w:val="18"/>
          <w:lang w:eastAsia="en-GB"/>
        </w:rPr>
        <w:t>10</w:t>
      </w:r>
      <w:r w:rsidR="00F60BE4" w:rsidRPr="0048776A">
        <w:rPr>
          <w:rFonts w:ascii="Mulish" w:hAnsi="Mulish"/>
          <w:b/>
          <w:bCs/>
          <w:sz w:val="18"/>
          <w:szCs w:val="18"/>
          <w:lang w:eastAsia="en-GB"/>
        </w:rPr>
        <w:t>%</w:t>
      </w:r>
      <w:r w:rsidR="00436A12" w:rsidRPr="0048776A">
        <w:rPr>
          <w:rFonts w:ascii="Mulish" w:hAnsi="Mulish"/>
          <w:b/>
          <w:bCs/>
          <w:sz w:val="18"/>
          <w:szCs w:val="18"/>
          <w:lang w:eastAsia="en-GB"/>
        </w:rPr>
        <w:t>.</w:t>
      </w:r>
    </w:p>
    <w:p w14:paraId="29E2AAE6" w14:textId="25C42644" w:rsidR="004C1E71" w:rsidRPr="0052609B" w:rsidRDefault="0052609B" w:rsidP="0052609B">
      <w:pPr>
        <w:widowControl/>
        <w:numPr>
          <w:ilvl w:val="1"/>
          <w:numId w:val="1"/>
        </w:numPr>
        <w:autoSpaceDE w:val="0"/>
        <w:autoSpaceDN w:val="0"/>
        <w:adjustRightInd w:val="0"/>
        <w:spacing w:before="240" w:after="240" w:line="276" w:lineRule="auto"/>
        <w:ind w:left="709" w:hanging="709"/>
        <w:jc w:val="both"/>
        <w:rPr>
          <w:rFonts w:ascii="Mulish" w:hAnsi="Mulish"/>
          <w:sz w:val="18"/>
          <w:szCs w:val="18"/>
          <w:lang w:eastAsia="en-GB"/>
        </w:rPr>
      </w:pPr>
      <w:bookmarkStart w:id="182" w:name="_Toc510112769"/>
      <w:bookmarkStart w:id="183" w:name="_Toc510158834"/>
      <w:bookmarkStart w:id="184" w:name="_Toc510182884"/>
      <w:bookmarkStart w:id="185" w:name="_Toc510182835"/>
      <w:bookmarkStart w:id="186" w:name="_Toc510189813"/>
      <w:bookmarkStart w:id="187" w:name="_Toc510190461"/>
      <w:bookmarkStart w:id="188" w:name="_Toc510190114"/>
      <w:r w:rsidRPr="0052609B">
        <w:rPr>
          <w:rFonts w:ascii="Mulish" w:hAnsi="Mulish"/>
          <w:sz w:val="18"/>
          <w:szCs w:val="18"/>
          <w:lang w:eastAsia="en-GB"/>
        </w:rPr>
        <w:lastRenderedPageBreak/>
        <w:t>The most notable increase in claim frequency rates w</w:t>
      </w:r>
      <w:r w:rsidR="00093E41">
        <w:rPr>
          <w:rFonts w:ascii="Mulish" w:hAnsi="Mulish"/>
          <w:sz w:val="18"/>
          <w:szCs w:val="18"/>
          <w:lang w:eastAsia="en-GB"/>
        </w:rPr>
        <w:t>as</w:t>
      </w:r>
      <w:r w:rsidRPr="0052609B">
        <w:rPr>
          <w:rFonts w:ascii="Mulish" w:hAnsi="Mulish"/>
          <w:sz w:val="18"/>
          <w:szCs w:val="18"/>
          <w:lang w:eastAsia="en-GB"/>
        </w:rPr>
        <w:t xml:space="preserve"> noted for Workmen’s Compensation class of business</w:t>
      </w:r>
      <w:bookmarkEnd w:id="182"/>
      <w:bookmarkEnd w:id="183"/>
      <w:bookmarkEnd w:id="184"/>
      <w:bookmarkEnd w:id="185"/>
      <w:bookmarkEnd w:id="186"/>
      <w:bookmarkEnd w:id="187"/>
      <w:bookmarkEnd w:id="188"/>
      <w:r w:rsidR="00E76396">
        <w:rPr>
          <w:rFonts w:ascii="Mulish" w:hAnsi="Mulish"/>
          <w:sz w:val="18"/>
          <w:szCs w:val="18"/>
          <w:lang w:eastAsia="en-GB"/>
        </w:rPr>
        <w:t>.</w:t>
      </w:r>
    </w:p>
    <w:p w14:paraId="1B5DCA58" w14:textId="734E91B4" w:rsidR="00276D72" w:rsidRPr="00CF5B14" w:rsidRDefault="00276D72" w:rsidP="00050694">
      <w:pPr>
        <w:pStyle w:val="Heading3"/>
      </w:pPr>
      <w:r w:rsidRPr="00CF5B14">
        <w:t>Expense Ratios</w:t>
      </w:r>
    </w:p>
    <w:p w14:paraId="38A76E79" w14:textId="2859F385" w:rsidR="00C45F5D" w:rsidRDefault="00DE08E1" w:rsidP="00DD227A">
      <w:pPr>
        <w:widowControl/>
        <w:numPr>
          <w:ilvl w:val="1"/>
          <w:numId w:val="1"/>
        </w:numPr>
        <w:autoSpaceDE w:val="0"/>
        <w:autoSpaceDN w:val="0"/>
        <w:adjustRightInd w:val="0"/>
        <w:spacing w:before="240" w:after="160" w:line="259" w:lineRule="auto"/>
        <w:ind w:left="709" w:hanging="709"/>
        <w:jc w:val="both"/>
        <w:rPr>
          <w:rFonts w:ascii="Mulish" w:hAnsi="Mulish"/>
          <w:sz w:val="18"/>
          <w:szCs w:val="18"/>
          <w:lang w:eastAsia="en-GB"/>
        </w:rPr>
      </w:pPr>
      <w:r w:rsidRPr="00662327">
        <w:rPr>
          <w:rFonts w:ascii="Mulish" w:hAnsi="Mulish"/>
          <w:sz w:val="18"/>
          <w:szCs w:val="18"/>
          <w:lang w:eastAsia="en-GB"/>
        </w:rPr>
        <w:t xml:space="preserve">The company’s overall management expense ratio </w:t>
      </w:r>
      <w:r w:rsidR="005B053D" w:rsidRPr="00662327">
        <w:rPr>
          <w:rFonts w:ascii="Mulish" w:hAnsi="Mulish"/>
          <w:sz w:val="18"/>
          <w:szCs w:val="18"/>
          <w:lang w:eastAsia="en-GB"/>
        </w:rPr>
        <w:t xml:space="preserve">has been on a downward trend from </w:t>
      </w:r>
      <w:r w:rsidR="008E6EB2" w:rsidRPr="00C45F5D">
        <w:rPr>
          <w:rFonts w:ascii="Mulish" w:hAnsi="Mulish"/>
          <w:b/>
          <w:bCs/>
          <w:sz w:val="18"/>
          <w:szCs w:val="18"/>
          <w:lang w:eastAsia="en-GB"/>
        </w:rPr>
        <w:t>38</w:t>
      </w:r>
      <w:r w:rsidR="005B053D" w:rsidRPr="00C45F5D">
        <w:rPr>
          <w:rFonts w:ascii="Mulish" w:hAnsi="Mulish"/>
          <w:b/>
          <w:bCs/>
          <w:sz w:val="18"/>
          <w:szCs w:val="18"/>
          <w:lang w:eastAsia="en-GB"/>
        </w:rPr>
        <w:t>%</w:t>
      </w:r>
      <w:r w:rsidR="005B053D" w:rsidRPr="0079595B">
        <w:rPr>
          <w:rFonts w:ascii="Mulish" w:hAnsi="Mulish"/>
          <w:sz w:val="18"/>
          <w:szCs w:val="18"/>
          <w:lang w:eastAsia="en-GB"/>
        </w:rPr>
        <w:t xml:space="preserve"> </w:t>
      </w:r>
      <w:r w:rsidR="005B053D" w:rsidRPr="00662327">
        <w:rPr>
          <w:rFonts w:ascii="Mulish" w:hAnsi="Mulish"/>
          <w:sz w:val="18"/>
          <w:szCs w:val="18"/>
          <w:lang w:eastAsia="en-GB"/>
        </w:rPr>
        <w:t xml:space="preserve">in </w:t>
      </w:r>
      <w:r w:rsidR="002059D2" w:rsidRPr="00662327">
        <w:rPr>
          <w:rFonts w:ascii="Mulish" w:hAnsi="Mulish"/>
          <w:sz w:val="18"/>
          <w:szCs w:val="18"/>
          <w:lang w:eastAsia="en-GB"/>
        </w:rPr>
        <w:t>201</w:t>
      </w:r>
      <w:r w:rsidR="008E6EB2" w:rsidRPr="00662327">
        <w:rPr>
          <w:rFonts w:ascii="Mulish" w:hAnsi="Mulish"/>
          <w:sz w:val="18"/>
          <w:szCs w:val="18"/>
          <w:lang w:eastAsia="en-GB"/>
        </w:rPr>
        <w:t>9</w:t>
      </w:r>
      <w:r w:rsidR="002059D2" w:rsidRPr="00662327">
        <w:rPr>
          <w:rFonts w:ascii="Mulish" w:hAnsi="Mulish"/>
          <w:sz w:val="18"/>
          <w:szCs w:val="18"/>
          <w:lang w:eastAsia="en-GB"/>
        </w:rPr>
        <w:t xml:space="preserve"> to </w:t>
      </w:r>
      <w:r w:rsidR="00BD316A" w:rsidRPr="00C45F5D">
        <w:rPr>
          <w:rFonts w:ascii="Mulish" w:hAnsi="Mulish"/>
          <w:b/>
          <w:bCs/>
          <w:sz w:val="18"/>
          <w:szCs w:val="18"/>
          <w:lang w:eastAsia="en-GB"/>
        </w:rPr>
        <w:t>26</w:t>
      </w:r>
      <w:r w:rsidR="002059D2" w:rsidRPr="00C45F5D">
        <w:rPr>
          <w:rFonts w:ascii="Mulish" w:hAnsi="Mulish"/>
          <w:b/>
          <w:bCs/>
          <w:sz w:val="18"/>
          <w:szCs w:val="18"/>
          <w:lang w:eastAsia="en-GB"/>
        </w:rPr>
        <w:t>%</w:t>
      </w:r>
      <w:r w:rsidR="002059D2" w:rsidRPr="00662327">
        <w:rPr>
          <w:rFonts w:ascii="Mulish" w:hAnsi="Mulish"/>
          <w:sz w:val="18"/>
          <w:szCs w:val="18"/>
          <w:lang w:eastAsia="en-GB"/>
        </w:rPr>
        <w:t xml:space="preserve"> in 20</w:t>
      </w:r>
      <w:r w:rsidR="005F48DD" w:rsidRPr="00662327">
        <w:rPr>
          <w:rFonts w:ascii="Mulish" w:hAnsi="Mulish"/>
          <w:sz w:val="18"/>
          <w:szCs w:val="18"/>
          <w:lang w:eastAsia="en-GB"/>
        </w:rPr>
        <w:t>2</w:t>
      </w:r>
      <w:r w:rsidR="00BD316A" w:rsidRPr="00662327">
        <w:rPr>
          <w:rFonts w:ascii="Mulish" w:hAnsi="Mulish"/>
          <w:sz w:val="18"/>
          <w:szCs w:val="18"/>
          <w:lang w:eastAsia="en-GB"/>
        </w:rPr>
        <w:t>2</w:t>
      </w:r>
      <w:r w:rsidR="00DB164E">
        <w:rPr>
          <w:rFonts w:ascii="Mulish" w:hAnsi="Mulish"/>
          <w:sz w:val="18"/>
          <w:szCs w:val="18"/>
          <w:lang w:eastAsia="en-GB"/>
        </w:rPr>
        <w:t>,</w:t>
      </w:r>
      <w:r w:rsidR="00C45F5D">
        <w:rPr>
          <w:rFonts w:ascii="Mulish" w:hAnsi="Mulish"/>
          <w:sz w:val="18"/>
          <w:szCs w:val="18"/>
          <w:lang w:eastAsia="en-GB"/>
        </w:rPr>
        <w:t xml:space="preserve"> t</w:t>
      </w:r>
      <w:r w:rsidR="001B05AD">
        <w:rPr>
          <w:rFonts w:ascii="Mulish" w:hAnsi="Mulish"/>
          <w:sz w:val="18"/>
          <w:szCs w:val="18"/>
          <w:lang w:eastAsia="en-GB"/>
        </w:rPr>
        <w:t xml:space="preserve">he ratio </w:t>
      </w:r>
      <w:r w:rsidR="00C45F5D">
        <w:rPr>
          <w:rFonts w:ascii="Mulish" w:hAnsi="Mulish"/>
          <w:sz w:val="18"/>
          <w:szCs w:val="18"/>
          <w:lang w:eastAsia="en-GB"/>
        </w:rPr>
        <w:t xml:space="preserve">slightly increased to </w:t>
      </w:r>
      <w:r w:rsidR="00C45F5D" w:rsidRPr="00C45F5D">
        <w:rPr>
          <w:rFonts w:ascii="Mulish" w:hAnsi="Mulish"/>
          <w:b/>
          <w:bCs/>
          <w:sz w:val="18"/>
          <w:szCs w:val="18"/>
          <w:lang w:eastAsia="en-GB"/>
        </w:rPr>
        <w:t>31%</w:t>
      </w:r>
      <w:r w:rsidR="00C45F5D">
        <w:rPr>
          <w:rFonts w:ascii="Mulish" w:hAnsi="Mulish"/>
          <w:sz w:val="18"/>
          <w:szCs w:val="18"/>
          <w:lang w:eastAsia="en-GB"/>
        </w:rPr>
        <w:t xml:space="preserve"> in 2023.</w:t>
      </w:r>
    </w:p>
    <w:p w14:paraId="147C6F92" w14:textId="715A74CB" w:rsidR="00DD227A" w:rsidRDefault="002059D2" w:rsidP="00DD227A">
      <w:pPr>
        <w:widowControl/>
        <w:numPr>
          <w:ilvl w:val="1"/>
          <w:numId w:val="1"/>
        </w:numPr>
        <w:autoSpaceDE w:val="0"/>
        <w:autoSpaceDN w:val="0"/>
        <w:adjustRightInd w:val="0"/>
        <w:spacing w:before="240" w:after="160" w:line="259" w:lineRule="auto"/>
        <w:ind w:left="709" w:hanging="709"/>
        <w:jc w:val="both"/>
        <w:rPr>
          <w:rFonts w:ascii="Mulish" w:hAnsi="Mulish"/>
          <w:sz w:val="18"/>
          <w:szCs w:val="18"/>
          <w:lang w:eastAsia="en-GB"/>
        </w:rPr>
      </w:pPr>
      <w:r w:rsidRPr="00662327">
        <w:rPr>
          <w:rFonts w:ascii="Mulish" w:hAnsi="Mulish"/>
          <w:sz w:val="18"/>
          <w:szCs w:val="18"/>
          <w:lang w:eastAsia="en-GB"/>
        </w:rPr>
        <w:t xml:space="preserve">This </w:t>
      </w:r>
      <w:r w:rsidR="00020777" w:rsidRPr="00662327">
        <w:rPr>
          <w:rFonts w:ascii="Mulish" w:hAnsi="Mulish"/>
          <w:sz w:val="18"/>
          <w:szCs w:val="18"/>
          <w:lang w:eastAsia="en-GB"/>
        </w:rPr>
        <w:t>is mainly attributable to</w:t>
      </w:r>
      <w:r w:rsidR="0047521A" w:rsidRPr="00662327">
        <w:rPr>
          <w:rFonts w:ascii="Mulish" w:hAnsi="Mulish"/>
          <w:sz w:val="18"/>
          <w:szCs w:val="18"/>
          <w:lang w:eastAsia="en-GB"/>
        </w:rPr>
        <w:t xml:space="preserve"> </w:t>
      </w:r>
      <w:proofErr w:type="gramStart"/>
      <w:r w:rsidRPr="00662327">
        <w:rPr>
          <w:rFonts w:ascii="Mulish" w:hAnsi="Mulish"/>
          <w:sz w:val="18"/>
          <w:szCs w:val="18"/>
          <w:lang w:eastAsia="en-GB"/>
        </w:rPr>
        <w:t xml:space="preserve">the </w:t>
      </w:r>
      <w:r w:rsidR="001A3669" w:rsidRPr="00662327">
        <w:rPr>
          <w:rFonts w:ascii="Mulish" w:hAnsi="Mulish"/>
          <w:sz w:val="18"/>
          <w:szCs w:val="18"/>
          <w:lang w:eastAsia="en-GB"/>
        </w:rPr>
        <w:t xml:space="preserve"> </w:t>
      </w:r>
      <w:r w:rsidR="00662327" w:rsidRPr="00662327">
        <w:rPr>
          <w:rFonts w:ascii="Mulish" w:hAnsi="Mulish"/>
          <w:sz w:val="18"/>
          <w:szCs w:val="18"/>
          <w:lang w:eastAsia="en-GB"/>
        </w:rPr>
        <w:t>higher</w:t>
      </w:r>
      <w:proofErr w:type="gramEnd"/>
      <w:r w:rsidR="00662327" w:rsidRPr="00662327">
        <w:rPr>
          <w:rFonts w:ascii="Mulish" w:hAnsi="Mulish"/>
          <w:sz w:val="18"/>
          <w:szCs w:val="18"/>
          <w:lang w:eastAsia="en-GB"/>
        </w:rPr>
        <w:t xml:space="preserve"> growth in the absolute value of management expenses incurred compared </w:t>
      </w:r>
      <w:r w:rsidR="00662327" w:rsidRPr="00DD227A">
        <w:rPr>
          <w:rFonts w:ascii="Mulish" w:hAnsi="Mulish"/>
          <w:sz w:val="18"/>
          <w:szCs w:val="18"/>
          <w:lang w:eastAsia="en-GB"/>
        </w:rPr>
        <w:t>to the growth in the earned premiums</w:t>
      </w:r>
      <w:r w:rsidR="00725EB1">
        <w:rPr>
          <w:rFonts w:ascii="Mulish" w:hAnsi="Mulish"/>
          <w:sz w:val="18"/>
          <w:szCs w:val="18"/>
          <w:lang w:eastAsia="en-GB"/>
        </w:rPr>
        <w:t>.</w:t>
      </w:r>
      <w:r w:rsidR="00662327" w:rsidRPr="00DD227A">
        <w:rPr>
          <w:rFonts w:ascii="Mulish" w:hAnsi="Mulish"/>
          <w:sz w:val="18"/>
          <w:szCs w:val="18"/>
          <w:lang w:eastAsia="en-GB"/>
        </w:rPr>
        <w:t xml:space="preserve"> </w:t>
      </w:r>
    </w:p>
    <w:p w14:paraId="45877420" w14:textId="21E2CA6D" w:rsidR="00DE08E1" w:rsidRPr="00DD227A" w:rsidRDefault="00DE08E1" w:rsidP="00DD227A">
      <w:pPr>
        <w:widowControl/>
        <w:numPr>
          <w:ilvl w:val="1"/>
          <w:numId w:val="1"/>
        </w:numPr>
        <w:autoSpaceDE w:val="0"/>
        <w:autoSpaceDN w:val="0"/>
        <w:adjustRightInd w:val="0"/>
        <w:spacing w:before="240" w:after="160" w:line="259" w:lineRule="auto"/>
        <w:ind w:left="709" w:hanging="709"/>
        <w:jc w:val="both"/>
        <w:rPr>
          <w:rFonts w:ascii="Mulish" w:hAnsi="Mulish"/>
          <w:sz w:val="18"/>
          <w:szCs w:val="18"/>
          <w:lang w:eastAsia="en-GB"/>
        </w:rPr>
      </w:pPr>
      <w:r w:rsidRPr="00DD227A">
        <w:rPr>
          <w:rFonts w:ascii="Mulish" w:hAnsi="Mulish"/>
          <w:sz w:val="18"/>
          <w:szCs w:val="18"/>
          <w:lang w:eastAsia="en-GB"/>
        </w:rPr>
        <w:t>The expense ratio was derived by comparing actual management expenses to earned premium.</w:t>
      </w:r>
    </w:p>
    <w:p w14:paraId="2838A77E" w14:textId="210DEAEC" w:rsidR="00276D72" w:rsidRPr="00BD316A" w:rsidRDefault="00DE08E1" w:rsidP="00194540">
      <w:pPr>
        <w:widowControl/>
        <w:autoSpaceDE w:val="0"/>
        <w:autoSpaceDN w:val="0"/>
        <w:adjustRightInd w:val="0"/>
        <w:spacing w:after="240"/>
        <w:ind w:left="706"/>
        <w:jc w:val="both"/>
        <w:rPr>
          <w:rFonts w:ascii="Mulish" w:hAnsi="Mulish"/>
          <w:b/>
          <w:i/>
          <w:color w:val="0137A6"/>
          <w:sz w:val="18"/>
          <w:szCs w:val="18"/>
        </w:rPr>
      </w:pPr>
      <w:r w:rsidRPr="00BD316A">
        <w:rPr>
          <w:rFonts w:ascii="Mulish" w:hAnsi="Mulish"/>
          <w:b/>
          <w:i/>
          <w:color w:val="0137A6"/>
          <w:sz w:val="18"/>
          <w:szCs w:val="18"/>
        </w:rPr>
        <w:t xml:space="preserve">Formula: Expense Ratio = Management </w:t>
      </w:r>
      <w:r w:rsidR="00194540" w:rsidRPr="00BD316A">
        <w:rPr>
          <w:rFonts w:ascii="Mulish" w:hAnsi="Mulish"/>
          <w:b/>
          <w:i/>
          <w:color w:val="0137A6"/>
          <w:sz w:val="18"/>
          <w:szCs w:val="18"/>
        </w:rPr>
        <w:t>E</w:t>
      </w:r>
      <w:r w:rsidRPr="00BD316A">
        <w:rPr>
          <w:rFonts w:ascii="Mulish" w:hAnsi="Mulish"/>
          <w:b/>
          <w:i/>
          <w:color w:val="0137A6"/>
          <w:sz w:val="18"/>
          <w:szCs w:val="18"/>
        </w:rPr>
        <w:t>xpenses (excluding commissions) /</w:t>
      </w:r>
      <w:r w:rsidR="00FE4364" w:rsidRPr="00BD316A">
        <w:rPr>
          <w:rFonts w:ascii="Mulish" w:hAnsi="Mulish"/>
          <w:b/>
          <w:i/>
          <w:color w:val="0137A6"/>
          <w:sz w:val="18"/>
          <w:szCs w:val="18"/>
        </w:rPr>
        <w:t>Net</w:t>
      </w:r>
      <w:r w:rsidRPr="00BD316A">
        <w:rPr>
          <w:rFonts w:ascii="Mulish" w:hAnsi="Mulish"/>
          <w:b/>
          <w:i/>
          <w:color w:val="0137A6"/>
          <w:sz w:val="18"/>
          <w:szCs w:val="18"/>
        </w:rPr>
        <w:t xml:space="preserve"> Earned Premium</w:t>
      </w:r>
    </w:p>
    <w:tbl>
      <w:tblPr>
        <w:tblW w:w="0" w:type="auto"/>
        <w:jc w:val="center"/>
        <w:tblLook w:val="04A0" w:firstRow="1" w:lastRow="0" w:firstColumn="1" w:lastColumn="0" w:noHBand="0" w:noVBand="1"/>
      </w:tblPr>
      <w:tblGrid>
        <w:gridCol w:w="2422"/>
        <w:gridCol w:w="709"/>
        <w:gridCol w:w="709"/>
        <w:gridCol w:w="709"/>
        <w:gridCol w:w="648"/>
        <w:gridCol w:w="648"/>
      </w:tblGrid>
      <w:tr w:rsidR="00F94A45" w:rsidRPr="00F94A45" w14:paraId="56C2ACC3" w14:textId="77777777" w:rsidTr="00F94A45">
        <w:trPr>
          <w:trHeight w:val="472"/>
          <w:jc w:val="center"/>
        </w:trPr>
        <w:tc>
          <w:tcPr>
            <w:tcW w:w="0" w:type="auto"/>
            <w:gridSpan w:val="6"/>
            <w:tcBorders>
              <w:top w:val="nil"/>
              <w:left w:val="nil"/>
              <w:bottom w:val="single" w:sz="8" w:space="0" w:color="0137A6"/>
              <w:right w:val="nil"/>
            </w:tcBorders>
            <w:shd w:val="clear" w:color="000000" w:fill="0137A6"/>
            <w:vAlign w:val="center"/>
            <w:hideMark/>
          </w:tcPr>
          <w:p w14:paraId="7B751C11" w14:textId="7B04A9D0" w:rsidR="00F94A45" w:rsidRPr="00F94A45" w:rsidRDefault="00F94A45" w:rsidP="00F94A45">
            <w:pPr>
              <w:widowControl/>
              <w:jc w:val="center"/>
              <w:rPr>
                <w:rFonts w:ascii="Mulish" w:eastAsia="Times New Roman" w:hAnsi="Mulish" w:cs="Calibri"/>
                <w:b/>
                <w:bCs/>
                <w:color w:val="FFFFFF"/>
                <w:sz w:val="18"/>
                <w:szCs w:val="18"/>
                <w:lang w:val="en-US"/>
              </w:rPr>
            </w:pPr>
            <w:r w:rsidRPr="00F94A45">
              <w:rPr>
                <w:rFonts w:ascii="Mulish" w:eastAsia="Times New Roman" w:hAnsi="Mulish" w:cs="Calibri"/>
                <w:b/>
                <w:bCs/>
                <w:color w:val="FFFFFF"/>
                <w:sz w:val="18"/>
                <w:szCs w:val="18"/>
                <w:lang w:val="en-US"/>
              </w:rPr>
              <w:t>Pioneer General Insurance Limited</w:t>
            </w:r>
            <w:r w:rsidRPr="00F94A45">
              <w:rPr>
                <w:rFonts w:ascii="Mulish" w:eastAsia="Times New Roman" w:hAnsi="Mulish" w:cs="Calibri"/>
                <w:b/>
                <w:bCs/>
                <w:color w:val="FFFFFF"/>
                <w:sz w:val="18"/>
                <w:szCs w:val="18"/>
                <w:lang w:val="en-US"/>
              </w:rPr>
              <w:br/>
              <w:t>Management Expense Ratios (201</w:t>
            </w:r>
            <w:r>
              <w:rPr>
                <w:rFonts w:ascii="Mulish" w:eastAsia="Times New Roman" w:hAnsi="Mulish" w:cs="Calibri"/>
                <w:b/>
                <w:bCs/>
                <w:color w:val="FFFFFF"/>
                <w:sz w:val="18"/>
                <w:szCs w:val="18"/>
                <w:lang w:val="en-US"/>
              </w:rPr>
              <w:t>9</w:t>
            </w:r>
            <w:r w:rsidRPr="00F94A45">
              <w:rPr>
                <w:rFonts w:ascii="Mulish" w:eastAsia="Times New Roman" w:hAnsi="Mulish" w:cs="Calibri"/>
                <w:b/>
                <w:bCs/>
                <w:color w:val="FFFFFF"/>
                <w:sz w:val="18"/>
                <w:szCs w:val="18"/>
                <w:lang w:val="en-US"/>
              </w:rPr>
              <w:t xml:space="preserve"> - 2023)</w:t>
            </w:r>
          </w:p>
        </w:tc>
      </w:tr>
      <w:tr w:rsidR="00F94A45" w:rsidRPr="00F94A45" w14:paraId="55D18948" w14:textId="77777777" w:rsidTr="00F94A45">
        <w:trPr>
          <w:trHeight w:val="300"/>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056AA6F6"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Class</w:t>
            </w:r>
          </w:p>
        </w:tc>
        <w:tc>
          <w:tcPr>
            <w:tcW w:w="0" w:type="auto"/>
            <w:tcBorders>
              <w:top w:val="nil"/>
              <w:left w:val="nil"/>
              <w:bottom w:val="single" w:sz="4" w:space="0" w:color="0137A6"/>
              <w:right w:val="nil"/>
            </w:tcBorders>
            <w:shd w:val="clear" w:color="000000" w:fill="DDEBF7"/>
            <w:noWrap/>
            <w:vAlign w:val="center"/>
            <w:hideMark/>
          </w:tcPr>
          <w:p w14:paraId="6793D0FB"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2019</w:t>
            </w:r>
          </w:p>
        </w:tc>
        <w:tc>
          <w:tcPr>
            <w:tcW w:w="0" w:type="auto"/>
            <w:tcBorders>
              <w:top w:val="nil"/>
              <w:left w:val="nil"/>
              <w:bottom w:val="single" w:sz="4" w:space="0" w:color="0137A6"/>
              <w:right w:val="nil"/>
            </w:tcBorders>
            <w:shd w:val="clear" w:color="000000" w:fill="DDEBF7"/>
            <w:noWrap/>
            <w:vAlign w:val="center"/>
            <w:hideMark/>
          </w:tcPr>
          <w:p w14:paraId="2CC50E11"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2020</w:t>
            </w:r>
          </w:p>
        </w:tc>
        <w:tc>
          <w:tcPr>
            <w:tcW w:w="0" w:type="auto"/>
            <w:tcBorders>
              <w:top w:val="nil"/>
              <w:left w:val="nil"/>
              <w:bottom w:val="single" w:sz="4" w:space="0" w:color="0137A6"/>
              <w:right w:val="nil"/>
            </w:tcBorders>
            <w:shd w:val="clear" w:color="000000" w:fill="DDEBF7"/>
            <w:noWrap/>
            <w:vAlign w:val="center"/>
            <w:hideMark/>
          </w:tcPr>
          <w:p w14:paraId="1EB976B2"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2021</w:t>
            </w:r>
          </w:p>
        </w:tc>
        <w:tc>
          <w:tcPr>
            <w:tcW w:w="0" w:type="auto"/>
            <w:tcBorders>
              <w:top w:val="nil"/>
              <w:left w:val="nil"/>
              <w:bottom w:val="single" w:sz="4" w:space="0" w:color="0137A6"/>
              <w:right w:val="nil"/>
            </w:tcBorders>
            <w:shd w:val="clear" w:color="000000" w:fill="DDEBF7"/>
            <w:noWrap/>
            <w:vAlign w:val="center"/>
            <w:hideMark/>
          </w:tcPr>
          <w:p w14:paraId="4C0B604F"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2022</w:t>
            </w:r>
          </w:p>
        </w:tc>
        <w:tc>
          <w:tcPr>
            <w:tcW w:w="0" w:type="auto"/>
            <w:tcBorders>
              <w:top w:val="nil"/>
              <w:left w:val="nil"/>
              <w:bottom w:val="single" w:sz="4" w:space="0" w:color="0137A6"/>
              <w:right w:val="nil"/>
            </w:tcBorders>
            <w:shd w:val="clear" w:color="000000" w:fill="DDEBF7"/>
            <w:noWrap/>
            <w:vAlign w:val="center"/>
            <w:hideMark/>
          </w:tcPr>
          <w:p w14:paraId="6B7A81C6"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2023</w:t>
            </w:r>
          </w:p>
        </w:tc>
      </w:tr>
      <w:tr w:rsidR="00F94A45" w:rsidRPr="00F94A45" w14:paraId="21A8E512"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28C6ED7"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40850639"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57%</w:t>
            </w:r>
          </w:p>
        </w:tc>
        <w:tc>
          <w:tcPr>
            <w:tcW w:w="0" w:type="auto"/>
            <w:tcBorders>
              <w:top w:val="nil"/>
              <w:left w:val="nil"/>
              <w:bottom w:val="single" w:sz="4" w:space="0" w:color="0137A6"/>
              <w:right w:val="nil"/>
            </w:tcBorders>
            <w:shd w:val="clear" w:color="000000" w:fill="FFFFFF"/>
            <w:noWrap/>
            <w:vAlign w:val="center"/>
            <w:hideMark/>
          </w:tcPr>
          <w:p w14:paraId="4A4C838F"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63%</w:t>
            </w:r>
          </w:p>
        </w:tc>
        <w:tc>
          <w:tcPr>
            <w:tcW w:w="0" w:type="auto"/>
            <w:tcBorders>
              <w:top w:val="nil"/>
              <w:left w:val="nil"/>
              <w:bottom w:val="single" w:sz="4" w:space="0" w:color="0137A6"/>
              <w:right w:val="nil"/>
            </w:tcBorders>
            <w:shd w:val="clear" w:color="000000" w:fill="FFFFFF"/>
            <w:noWrap/>
            <w:vAlign w:val="center"/>
            <w:hideMark/>
          </w:tcPr>
          <w:p w14:paraId="745FF065"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36%</w:t>
            </w:r>
          </w:p>
        </w:tc>
        <w:tc>
          <w:tcPr>
            <w:tcW w:w="0" w:type="auto"/>
            <w:tcBorders>
              <w:top w:val="nil"/>
              <w:left w:val="nil"/>
              <w:bottom w:val="single" w:sz="4" w:space="0" w:color="0137A6"/>
              <w:right w:val="nil"/>
            </w:tcBorders>
            <w:shd w:val="clear" w:color="000000" w:fill="FFFFFF"/>
            <w:noWrap/>
            <w:vAlign w:val="center"/>
            <w:hideMark/>
          </w:tcPr>
          <w:p w14:paraId="1F963EAA"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59%</w:t>
            </w:r>
          </w:p>
        </w:tc>
        <w:tc>
          <w:tcPr>
            <w:tcW w:w="0" w:type="auto"/>
            <w:tcBorders>
              <w:top w:val="nil"/>
              <w:left w:val="nil"/>
              <w:bottom w:val="single" w:sz="4" w:space="0" w:color="0137A6"/>
              <w:right w:val="nil"/>
            </w:tcBorders>
            <w:shd w:val="clear" w:color="000000" w:fill="FFFFFF"/>
            <w:noWrap/>
            <w:vAlign w:val="center"/>
            <w:hideMark/>
          </w:tcPr>
          <w:p w14:paraId="61EECFDB"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40%</w:t>
            </w:r>
          </w:p>
        </w:tc>
      </w:tr>
      <w:tr w:rsidR="00F94A45" w:rsidRPr="00F94A45" w14:paraId="5ADF03EE"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7689537"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3231493B"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38%</w:t>
            </w:r>
          </w:p>
        </w:tc>
        <w:tc>
          <w:tcPr>
            <w:tcW w:w="0" w:type="auto"/>
            <w:tcBorders>
              <w:top w:val="nil"/>
              <w:left w:val="nil"/>
              <w:bottom w:val="single" w:sz="4" w:space="0" w:color="0137A6"/>
              <w:right w:val="nil"/>
            </w:tcBorders>
            <w:shd w:val="clear" w:color="000000" w:fill="FFFFFF"/>
            <w:noWrap/>
            <w:vAlign w:val="center"/>
            <w:hideMark/>
          </w:tcPr>
          <w:p w14:paraId="27D325A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25%</w:t>
            </w:r>
          </w:p>
        </w:tc>
        <w:tc>
          <w:tcPr>
            <w:tcW w:w="0" w:type="auto"/>
            <w:tcBorders>
              <w:top w:val="nil"/>
              <w:left w:val="nil"/>
              <w:bottom w:val="single" w:sz="4" w:space="0" w:color="0137A6"/>
              <w:right w:val="nil"/>
            </w:tcBorders>
            <w:shd w:val="clear" w:color="000000" w:fill="FFFFFF"/>
            <w:noWrap/>
            <w:vAlign w:val="center"/>
            <w:hideMark/>
          </w:tcPr>
          <w:p w14:paraId="6A57C9CF"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34%</w:t>
            </w:r>
          </w:p>
        </w:tc>
        <w:tc>
          <w:tcPr>
            <w:tcW w:w="0" w:type="auto"/>
            <w:tcBorders>
              <w:top w:val="nil"/>
              <w:left w:val="nil"/>
              <w:bottom w:val="single" w:sz="4" w:space="0" w:color="0137A6"/>
              <w:right w:val="nil"/>
            </w:tcBorders>
            <w:shd w:val="clear" w:color="000000" w:fill="FFFFFF"/>
            <w:noWrap/>
            <w:vAlign w:val="center"/>
            <w:hideMark/>
          </w:tcPr>
          <w:p w14:paraId="44E6041C"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35%</w:t>
            </w:r>
          </w:p>
        </w:tc>
        <w:tc>
          <w:tcPr>
            <w:tcW w:w="0" w:type="auto"/>
            <w:tcBorders>
              <w:top w:val="nil"/>
              <w:left w:val="nil"/>
              <w:bottom w:val="single" w:sz="4" w:space="0" w:color="0137A6"/>
              <w:right w:val="nil"/>
            </w:tcBorders>
            <w:shd w:val="clear" w:color="000000" w:fill="FFFFFF"/>
            <w:noWrap/>
            <w:vAlign w:val="center"/>
            <w:hideMark/>
          </w:tcPr>
          <w:p w14:paraId="47386DF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32%</w:t>
            </w:r>
          </w:p>
        </w:tc>
      </w:tr>
      <w:tr w:rsidR="00F94A45" w:rsidRPr="00F94A45" w14:paraId="532C7909"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8A69695"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69EB92CA"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158%</w:t>
            </w:r>
          </w:p>
        </w:tc>
        <w:tc>
          <w:tcPr>
            <w:tcW w:w="0" w:type="auto"/>
            <w:tcBorders>
              <w:top w:val="nil"/>
              <w:left w:val="nil"/>
              <w:bottom w:val="single" w:sz="4" w:space="0" w:color="0137A6"/>
              <w:right w:val="nil"/>
            </w:tcBorders>
            <w:shd w:val="clear" w:color="000000" w:fill="FFFFFF"/>
            <w:noWrap/>
            <w:vAlign w:val="center"/>
            <w:hideMark/>
          </w:tcPr>
          <w:p w14:paraId="0D6B4639"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146%</w:t>
            </w:r>
          </w:p>
        </w:tc>
        <w:tc>
          <w:tcPr>
            <w:tcW w:w="0" w:type="auto"/>
            <w:tcBorders>
              <w:top w:val="nil"/>
              <w:left w:val="nil"/>
              <w:bottom w:val="single" w:sz="4" w:space="0" w:color="0137A6"/>
              <w:right w:val="nil"/>
            </w:tcBorders>
            <w:shd w:val="clear" w:color="000000" w:fill="FFFFFF"/>
            <w:noWrap/>
            <w:vAlign w:val="center"/>
            <w:hideMark/>
          </w:tcPr>
          <w:p w14:paraId="6771AF5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74%</w:t>
            </w:r>
          </w:p>
        </w:tc>
        <w:tc>
          <w:tcPr>
            <w:tcW w:w="0" w:type="auto"/>
            <w:tcBorders>
              <w:top w:val="nil"/>
              <w:left w:val="nil"/>
              <w:bottom w:val="single" w:sz="4" w:space="0" w:color="0137A6"/>
              <w:right w:val="nil"/>
            </w:tcBorders>
            <w:shd w:val="clear" w:color="000000" w:fill="FFFFFF"/>
            <w:noWrap/>
            <w:vAlign w:val="center"/>
            <w:hideMark/>
          </w:tcPr>
          <w:p w14:paraId="0F601351"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95%</w:t>
            </w:r>
          </w:p>
        </w:tc>
        <w:tc>
          <w:tcPr>
            <w:tcW w:w="0" w:type="auto"/>
            <w:tcBorders>
              <w:top w:val="nil"/>
              <w:left w:val="nil"/>
              <w:bottom w:val="single" w:sz="4" w:space="0" w:color="0137A6"/>
              <w:right w:val="nil"/>
            </w:tcBorders>
            <w:shd w:val="clear" w:color="000000" w:fill="FFFFFF"/>
            <w:noWrap/>
            <w:vAlign w:val="center"/>
            <w:hideMark/>
          </w:tcPr>
          <w:p w14:paraId="73D1D02E"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88%</w:t>
            </w:r>
          </w:p>
        </w:tc>
      </w:tr>
      <w:tr w:rsidR="00F94A45" w:rsidRPr="00F94A45" w14:paraId="7ABFA09E"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C2C1FB7"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73C99A53"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45%</w:t>
            </w:r>
          </w:p>
        </w:tc>
        <w:tc>
          <w:tcPr>
            <w:tcW w:w="0" w:type="auto"/>
            <w:tcBorders>
              <w:top w:val="nil"/>
              <w:left w:val="nil"/>
              <w:bottom w:val="single" w:sz="4" w:space="0" w:color="0137A6"/>
              <w:right w:val="nil"/>
            </w:tcBorders>
            <w:shd w:val="clear" w:color="000000" w:fill="FFFFFF"/>
            <w:noWrap/>
            <w:vAlign w:val="center"/>
            <w:hideMark/>
          </w:tcPr>
          <w:p w14:paraId="18326342"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30%</w:t>
            </w:r>
          </w:p>
        </w:tc>
        <w:tc>
          <w:tcPr>
            <w:tcW w:w="0" w:type="auto"/>
            <w:tcBorders>
              <w:top w:val="nil"/>
              <w:left w:val="nil"/>
              <w:bottom w:val="single" w:sz="4" w:space="0" w:color="0137A6"/>
              <w:right w:val="nil"/>
            </w:tcBorders>
            <w:shd w:val="clear" w:color="000000" w:fill="FFFFFF"/>
            <w:noWrap/>
            <w:vAlign w:val="center"/>
            <w:hideMark/>
          </w:tcPr>
          <w:p w14:paraId="60168D4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27%</w:t>
            </w:r>
          </w:p>
        </w:tc>
        <w:tc>
          <w:tcPr>
            <w:tcW w:w="0" w:type="auto"/>
            <w:tcBorders>
              <w:top w:val="nil"/>
              <w:left w:val="nil"/>
              <w:bottom w:val="single" w:sz="4" w:space="0" w:color="0137A6"/>
              <w:right w:val="nil"/>
            </w:tcBorders>
            <w:shd w:val="clear" w:color="000000" w:fill="FFFFFF"/>
            <w:noWrap/>
            <w:vAlign w:val="center"/>
            <w:hideMark/>
          </w:tcPr>
          <w:p w14:paraId="5C35CBE1"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25%</w:t>
            </w:r>
          </w:p>
        </w:tc>
        <w:tc>
          <w:tcPr>
            <w:tcW w:w="0" w:type="auto"/>
            <w:tcBorders>
              <w:top w:val="nil"/>
              <w:left w:val="nil"/>
              <w:bottom w:val="single" w:sz="4" w:space="0" w:color="0137A6"/>
              <w:right w:val="nil"/>
            </w:tcBorders>
            <w:shd w:val="clear" w:color="000000" w:fill="FFFFFF"/>
            <w:noWrap/>
            <w:vAlign w:val="center"/>
            <w:hideMark/>
          </w:tcPr>
          <w:p w14:paraId="16DB6BB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34%</w:t>
            </w:r>
          </w:p>
        </w:tc>
      </w:tr>
      <w:tr w:rsidR="00F94A45" w:rsidRPr="00F94A45" w14:paraId="052C874D"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481D180"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234ED7F8"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69%</w:t>
            </w:r>
          </w:p>
        </w:tc>
        <w:tc>
          <w:tcPr>
            <w:tcW w:w="0" w:type="auto"/>
            <w:tcBorders>
              <w:top w:val="nil"/>
              <w:left w:val="nil"/>
              <w:bottom w:val="single" w:sz="4" w:space="0" w:color="0137A6"/>
              <w:right w:val="nil"/>
            </w:tcBorders>
            <w:shd w:val="clear" w:color="000000" w:fill="FFFFFF"/>
            <w:noWrap/>
            <w:vAlign w:val="center"/>
            <w:hideMark/>
          </w:tcPr>
          <w:p w14:paraId="22C00EFA"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23%</w:t>
            </w:r>
          </w:p>
        </w:tc>
        <w:tc>
          <w:tcPr>
            <w:tcW w:w="0" w:type="auto"/>
            <w:tcBorders>
              <w:top w:val="nil"/>
              <w:left w:val="nil"/>
              <w:bottom w:val="single" w:sz="4" w:space="0" w:color="0137A6"/>
              <w:right w:val="nil"/>
            </w:tcBorders>
            <w:shd w:val="clear" w:color="000000" w:fill="FFFFFF"/>
            <w:noWrap/>
            <w:vAlign w:val="center"/>
            <w:hideMark/>
          </w:tcPr>
          <w:p w14:paraId="3D0B440B"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48%</w:t>
            </w:r>
          </w:p>
        </w:tc>
        <w:tc>
          <w:tcPr>
            <w:tcW w:w="0" w:type="auto"/>
            <w:tcBorders>
              <w:top w:val="nil"/>
              <w:left w:val="nil"/>
              <w:bottom w:val="single" w:sz="4" w:space="0" w:color="0137A6"/>
              <w:right w:val="nil"/>
            </w:tcBorders>
            <w:shd w:val="clear" w:color="000000" w:fill="FFFFFF"/>
            <w:noWrap/>
            <w:vAlign w:val="center"/>
            <w:hideMark/>
          </w:tcPr>
          <w:p w14:paraId="743E2ED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30%</w:t>
            </w:r>
          </w:p>
        </w:tc>
        <w:tc>
          <w:tcPr>
            <w:tcW w:w="0" w:type="auto"/>
            <w:tcBorders>
              <w:top w:val="nil"/>
              <w:left w:val="nil"/>
              <w:bottom w:val="single" w:sz="4" w:space="0" w:color="0137A6"/>
              <w:right w:val="nil"/>
            </w:tcBorders>
            <w:shd w:val="clear" w:color="000000" w:fill="FFFFFF"/>
            <w:noWrap/>
            <w:vAlign w:val="center"/>
            <w:hideMark/>
          </w:tcPr>
          <w:p w14:paraId="1096D315"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41%</w:t>
            </w:r>
          </w:p>
        </w:tc>
      </w:tr>
      <w:tr w:rsidR="00F94A45" w:rsidRPr="00F94A45" w14:paraId="087FDD3E"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84F5111"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35E5C69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424%</w:t>
            </w:r>
          </w:p>
        </w:tc>
        <w:tc>
          <w:tcPr>
            <w:tcW w:w="0" w:type="auto"/>
            <w:tcBorders>
              <w:top w:val="nil"/>
              <w:left w:val="nil"/>
              <w:bottom w:val="single" w:sz="4" w:space="0" w:color="0137A6"/>
              <w:right w:val="nil"/>
            </w:tcBorders>
            <w:shd w:val="clear" w:color="000000" w:fill="FFFFFF"/>
            <w:noWrap/>
            <w:vAlign w:val="center"/>
            <w:hideMark/>
          </w:tcPr>
          <w:p w14:paraId="4AFFE798"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647%</w:t>
            </w:r>
          </w:p>
        </w:tc>
        <w:tc>
          <w:tcPr>
            <w:tcW w:w="0" w:type="auto"/>
            <w:tcBorders>
              <w:top w:val="nil"/>
              <w:left w:val="nil"/>
              <w:bottom w:val="single" w:sz="4" w:space="0" w:color="0137A6"/>
              <w:right w:val="nil"/>
            </w:tcBorders>
            <w:shd w:val="clear" w:color="000000" w:fill="FFFFFF"/>
            <w:noWrap/>
            <w:vAlign w:val="center"/>
            <w:hideMark/>
          </w:tcPr>
          <w:p w14:paraId="5664852A"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206%</w:t>
            </w:r>
          </w:p>
        </w:tc>
        <w:tc>
          <w:tcPr>
            <w:tcW w:w="0" w:type="auto"/>
            <w:tcBorders>
              <w:top w:val="nil"/>
              <w:left w:val="nil"/>
              <w:bottom w:val="single" w:sz="4" w:space="0" w:color="0137A6"/>
              <w:right w:val="nil"/>
            </w:tcBorders>
            <w:shd w:val="clear" w:color="000000" w:fill="FFFFFF"/>
            <w:noWrap/>
            <w:vAlign w:val="center"/>
            <w:hideMark/>
          </w:tcPr>
          <w:p w14:paraId="6955790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37%</w:t>
            </w:r>
          </w:p>
        </w:tc>
        <w:tc>
          <w:tcPr>
            <w:tcW w:w="0" w:type="auto"/>
            <w:tcBorders>
              <w:top w:val="nil"/>
              <w:left w:val="nil"/>
              <w:bottom w:val="single" w:sz="4" w:space="0" w:color="0137A6"/>
              <w:right w:val="nil"/>
            </w:tcBorders>
            <w:shd w:val="clear" w:color="000000" w:fill="FFFFFF"/>
            <w:noWrap/>
            <w:vAlign w:val="center"/>
            <w:hideMark/>
          </w:tcPr>
          <w:p w14:paraId="0F1089B7"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60%</w:t>
            </w:r>
          </w:p>
        </w:tc>
      </w:tr>
      <w:tr w:rsidR="00F94A45" w:rsidRPr="00F94A45" w14:paraId="0849DD4C"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C5749FF"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2BBE978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30%</w:t>
            </w:r>
          </w:p>
        </w:tc>
        <w:tc>
          <w:tcPr>
            <w:tcW w:w="0" w:type="auto"/>
            <w:tcBorders>
              <w:top w:val="nil"/>
              <w:left w:val="nil"/>
              <w:bottom w:val="single" w:sz="4" w:space="0" w:color="0137A6"/>
              <w:right w:val="nil"/>
            </w:tcBorders>
            <w:shd w:val="clear" w:color="000000" w:fill="FFFFFF"/>
            <w:noWrap/>
            <w:vAlign w:val="center"/>
            <w:hideMark/>
          </w:tcPr>
          <w:p w14:paraId="49C6D78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35%</w:t>
            </w:r>
          </w:p>
        </w:tc>
        <w:tc>
          <w:tcPr>
            <w:tcW w:w="0" w:type="auto"/>
            <w:tcBorders>
              <w:top w:val="nil"/>
              <w:left w:val="nil"/>
              <w:bottom w:val="single" w:sz="4" w:space="0" w:color="0137A6"/>
              <w:right w:val="nil"/>
            </w:tcBorders>
            <w:shd w:val="clear" w:color="000000" w:fill="FFFFFF"/>
            <w:noWrap/>
            <w:vAlign w:val="center"/>
            <w:hideMark/>
          </w:tcPr>
          <w:p w14:paraId="6C4626B5"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27%</w:t>
            </w:r>
          </w:p>
        </w:tc>
        <w:tc>
          <w:tcPr>
            <w:tcW w:w="0" w:type="auto"/>
            <w:tcBorders>
              <w:top w:val="nil"/>
              <w:left w:val="nil"/>
              <w:bottom w:val="single" w:sz="4" w:space="0" w:color="0137A6"/>
              <w:right w:val="nil"/>
            </w:tcBorders>
            <w:shd w:val="clear" w:color="000000" w:fill="FFFFFF"/>
            <w:noWrap/>
            <w:vAlign w:val="center"/>
            <w:hideMark/>
          </w:tcPr>
          <w:p w14:paraId="5A47EC75"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23%</w:t>
            </w:r>
          </w:p>
        </w:tc>
        <w:tc>
          <w:tcPr>
            <w:tcW w:w="0" w:type="auto"/>
            <w:tcBorders>
              <w:top w:val="nil"/>
              <w:left w:val="nil"/>
              <w:bottom w:val="single" w:sz="4" w:space="0" w:color="0137A6"/>
              <w:right w:val="nil"/>
            </w:tcBorders>
            <w:shd w:val="clear" w:color="000000" w:fill="FFFFFF"/>
            <w:noWrap/>
            <w:vAlign w:val="center"/>
            <w:hideMark/>
          </w:tcPr>
          <w:p w14:paraId="14472457"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29%</w:t>
            </w:r>
          </w:p>
        </w:tc>
      </w:tr>
      <w:tr w:rsidR="00F94A45" w:rsidRPr="00F94A45" w14:paraId="0550F98B"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4BB6F39"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75A6A38A"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31%</w:t>
            </w:r>
          </w:p>
        </w:tc>
        <w:tc>
          <w:tcPr>
            <w:tcW w:w="0" w:type="auto"/>
            <w:tcBorders>
              <w:top w:val="nil"/>
              <w:left w:val="nil"/>
              <w:bottom w:val="single" w:sz="4" w:space="0" w:color="0137A6"/>
              <w:right w:val="nil"/>
            </w:tcBorders>
            <w:shd w:val="clear" w:color="000000" w:fill="FFFFFF"/>
            <w:noWrap/>
            <w:vAlign w:val="center"/>
            <w:hideMark/>
          </w:tcPr>
          <w:p w14:paraId="14DCCA1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31%</w:t>
            </w:r>
          </w:p>
        </w:tc>
        <w:tc>
          <w:tcPr>
            <w:tcW w:w="0" w:type="auto"/>
            <w:tcBorders>
              <w:top w:val="nil"/>
              <w:left w:val="nil"/>
              <w:bottom w:val="single" w:sz="4" w:space="0" w:color="0137A6"/>
              <w:right w:val="nil"/>
            </w:tcBorders>
            <w:shd w:val="clear" w:color="000000" w:fill="FFFFFF"/>
            <w:noWrap/>
            <w:vAlign w:val="center"/>
            <w:hideMark/>
          </w:tcPr>
          <w:p w14:paraId="7540951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26%</w:t>
            </w:r>
          </w:p>
        </w:tc>
        <w:tc>
          <w:tcPr>
            <w:tcW w:w="0" w:type="auto"/>
            <w:tcBorders>
              <w:top w:val="nil"/>
              <w:left w:val="nil"/>
              <w:bottom w:val="single" w:sz="4" w:space="0" w:color="0137A6"/>
              <w:right w:val="nil"/>
            </w:tcBorders>
            <w:shd w:val="clear" w:color="000000" w:fill="FFFFFF"/>
            <w:noWrap/>
            <w:vAlign w:val="center"/>
            <w:hideMark/>
          </w:tcPr>
          <w:p w14:paraId="49A36B11"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24%</w:t>
            </w:r>
          </w:p>
        </w:tc>
        <w:tc>
          <w:tcPr>
            <w:tcW w:w="0" w:type="auto"/>
            <w:tcBorders>
              <w:top w:val="nil"/>
              <w:left w:val="nil"/>
              <w:bottom w:val="single" w:sz="4" w:space="0" w:color="0137A6"/>
              <w:right w:val="nil"/>
            </w:tcBorders>
            <w:shd w:val="clear" w:color="000000" w:fill="FFFFFF"/>
            <w:noWrap/>
            <w:vAlign w:val="center"/>
            <w:hideMark/>
          </w:tcPr>
          <w:p w14:paraId="1D4F468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29%</w:t>
            </w:r>
          </w:p>
        </w:tc>
      </w:tr>
      <w:tr w:rsidR="00F94A45" w:rsidRPr="00F94A45" w14:paraId="7D5353AD"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E81F6D5"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2AE6F8BC"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105%</w:t>
            </w:r>
          </w:p>
        </w:tc>
        <w:tc>
          <w:tcPr>
            <w:tcW w:w="0" w:type="auto"/>
            <w:tcBorders>
              <w:top w:val="nil"/>
              <w:left w:val="nil"/>
              <w:bottom w:val="single" w:sz="4" w:space="0" w:color="0137A6"/>
              <w:right w:val="nil"/>
            </w:tcBorders>
            <w:shd w:val="clear" w:color="000000" w:fill="FFFFFF"/>
            <w:noWrap/>
            <w:vAlign w:val="center"/>
            <w:hideMark/>
          </w:tcPr>
          <w:p w14:paraId="79E11657"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16%</w:t>
            </w:r>
          </w:p>
        </w:tc>
        <w:tc>
          <w:tcPr>
            <w:tcW w:w="0" w:type="auto"/>
            <w:tcBorders>
              <w:top w:val="nil"/>
              <w:left w:val="nil"/>
              <w:bottom w:val="single" w:sz="4" w:space="0" w:color="0137A6"/>
              <w:right w:val="nil"/>
            </w:tcBorders>
            <w:shd w:val="clear" w:color="000000" w:fill="FFFFFF"/>
            <w:noWrap/>
            <w:vAlign w:val="center"/>
            <w:hideMark/>
          </w:tcPr>
          <w:p w14:paraId="4B2303D6"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-69%</w:t>
            </w:r>
          </w:p>
        </w:tc>
        <w:tc>
          <w:tcPr>
            <w:tcW w:w="0" w:type="auto"/>
            <w:tcBorders>
              <w:top w:val="nil"/>
              <w:left w:val="nil"/>
              <w:bottom w:val="single" w:sz="4" w:space="0" w:color="0137A6"/>
              <w:right w:val="nil"/>
            </w:tcBorders>
            <w:shd w:val="clear" w:color="000000" w:fill="FFFFFF"/>
            <w:noWrap/>
            <w:vAlign w:val="center"/>
            <w:hideMark/>
          </w:tcPr>
          <w:p w14:paraId="195708E1"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25%</w:t>
            </w:r>
          </w:p>
        </w:tc>
        <w:tc>
          <w:tcPr>
            <w:tcW w:w="0" w:type="auto"/>
            <w:tcBorders>
              <w:top w:val="nil"/>
              <w:left w:val="nil"/>
              <w:bottom w:val="single" w:sz="4" w:space="0" w:color="0137A6"/>
              <w:right w:val="nil"/>
            </w:tcBorders>
            <w:shd w:val="clear" w:color="000000" w:fill="FFFFFF"/>
            <w:noWrap/>
            <w:vAlign w:val="center"/>
            <w:hideMark/>
          </w:tcPr>
          <w:p w14:paraId="3AFC54F0"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36%</w:t>
            </w:r>
          </w:p>
        </w:tc>
      </w:tr>
      <w:tr w:rsidR="00F94A45" w:rsidRPr="00F94A45" w14:paraId="6EA9CE8D" w14:textId="77777777" w:rsidTr="00F94A45">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0BE018C"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144E0857"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21%</w:t>
            </w:r>
          </w:p>
        </w:tc>
        <w:tc>
          <w:tcPr>
            <w:tcW w:w="0" w:type="auto"/>
            <w:tcBorders>
              <w:top w:val="nil"/>
              <w:left w:val="nil"/>
              <w:bottom w:val="single" w:sz="4" w:space="0" w:color="0137A6"/>
              <w:right w:val="nil"/>
            </w:tcBorders>
            <w:shd w:val="clear" w:color="000000" w:fill="FFFFFF"/>
            <w:noWrap/>
            <w:vAlign w:val="center"/>
            <w:hideMark/>
          </w:tcPr>
          <w:p w14:paraId="10A2B917"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30%</w:t>
            </w:r>
          </w:p>
        </w:tc>
        <w:tc>
          <w:tcPr>
            <w:tcW w:w="0" w:type="auto"/>
            <w:tcBorders>
              <w:top w:val="nil"/>
              <w:left w:val="nil"/>
              <w:bottom w:val="single" w:sz="4" w:space="0" w:color="0137A6"/>
              <w:right w:val="nil"/>
            </w:tcBorders>
            <w:shd w:val="clear" w:color="000000" w:fill="FFFFFF"/>
            <w:noWrap/>
            <w:vAlign w:val="center"/>
            <w:hideMark/>
          </w:tcPr>
          <w:p w14:paraId="4DA37146"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27%</w:t>
            </w:r>
          </w:p>
        </w:tc>
        <w:tc>
          <w:tcPr>
            <w:tcW w:w="0" w:type="auto"/>
            <w:tcBorders>
              <w:top w:val="nil"/>
              <w:left w:val="nil"/>
              <w:bottom w:val="single" w:sz="4" w:space="0" w:color="0137A6"/>
              <w:right w:val="nil"/>
            </w:tcBorders>
            <w:shd w:val="clear" w:color="000000" w:fill="FFFFFF"/>
            <w:noWrap/>
            <w:vAlign w:val="center"/>
            <w:hideMark/>
          </w:tcPr>
          <w:p w14:paraId="123D5852"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32%</w:t>
            </w:r>
          </w:p>
        </w:tc>
        <w:tc>
          <w:tcPr>
            <w:tcW w:w="0" w:type="auto"/>
            <w:tcBorders>
              <w:top w:val="nil"/>
              <w:left w:val="nil"/>
              <w:bottom w:val="single" w:sz="4" w:space="0" w:color="0137A6"/>
              <w:right w:val="nil"/>
            </w:tcBorders>
            <w:shd w:val="clear" w:color="000000" w:fill="FFFFFF"/>
            <w:noWrap/>
            <w:vAlign w:val="center"/>
            <w:hideMark/>
          </w:tcPr>
          <w:p w14:paraId="56720154"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37%</w:t>
            </w:r>
          </w:p>
        </w:tc>
      </w:tr>
      <w:tr w:rsidR="00F94A45" w:rsidRPr="00F94A45" w14:paraId="5D22CF99" w14:textId="77777777" w:rsidTr="00F94A45">
        <w:trPr>
          <w:trHeight w:val="300"/>
          <w:jc w:val="center"/>
        </w:trPr>
        <w:tc>
          <w:tcPr>
            <w:tcW w:w="0" w:type="auto"/>
            <w:tcBorders>
              <w:top w:val="nil"/>
              <w:left w:val="nil"/>
              <w:bottom w:val="nil"/>
              <w:right w:val="single" w:sz="4" w:space="0" w:color="0137A6"/>
            </w:tcBorders>
            <w:shd w:val="clear" w:color="000000" w:fill="FFFFFF"/>
            <w:noWrap/>
            <w:vAlign w:val="center"/>
            <w:hideMark/>
          </w:tcPr>
          <w:p w14:paraId="0365EBAA" w14:textId="77777777" w:rsidR="00F94A45" w:rsidRPr="00F94A45" w:rsidRDefault="00F94A45" w:rsidP="00F94A45">
            <w:pPr>
              <w:widowControl/>
              <w:jc w:val="right"/>
              <w:rPr>
                <w:rFonts w:ascii="Mulish" w:eastAsia="Times New Roman" w:hAnsi="Mulish" w:cs="Calibri"/>
                <w:color w:val="0137A6"/>
                <w:sz w:val="18"/>
                <w:szCs w:val="18"/>
                <w:lang w:val="en-US"/>
              </w:rPr>
            </w:pPr>
            <w:r w:rsidRPr="00F94A45">
              <w:rPr>
                <w:rFonts w:ascii="Mulish" w:eastAsia="Times New Roman" w:hAnsi="Mulish" w:cs="Calibri"/>
                <w:color w:val="0137A6"/>
                <w:sz w:val="18"/>
                <w:szCs w:val="18"/>
                <w:lang w:val="en-US"/>
              </w:rPr>
              <w:t>Workmen's Compensation</w:t>
            </w:r>
          </w:p>
        </w:tc>
        <w:tc>
          <w:tcPr>
            <w:tcW w:w="0" w:type="auto"/>
            <w:tcBorders>
              <w:top w:val="nil"/>
              <w:left w:val="nil"/>
              <w:bottom w:val="nil"/>
              <w:right w:val="nil"/>
            </w:tcBorders>
            <w:shd w:val="clear" w:color="000000" w:fill="FFFFFF"/>
            <w:noWrap/>
            <w:vAlign w:val="center"/>
            <w:hideMark/>
          </w:tcPr>
          <w:p w14:paraId="780E96B8"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30%</w:t>
            </w:r>
          </w:p>
        </w:tc>
        <w:tc>
          <w:tcPr>
            <w:tcW w:w="0" w:type="auto"/>
            <w:tcBorders>
              <w:top w:val="nil"/>
              <w:left w:val="nil"/>
              <w:bottom w:val="nil"/>
              <w:right w:val="nil"/>
            </w:tcBorders>
            <w:shd w:val="clear" w:color="000000" w:fill="FFFFFF"/>
            <w:noWrap/>
            <w:vAlign w:val="center"/>
            <w:hideMark/>
          </w:tcPr>
          <w:p w14:paraId="62B9195C"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52%</w:t>
            </w:r>
          </w:p>
        </w:tc>
        <w:tc>
          <w:tcPr>
            <w:tcW w:w="0" w:type="auto"/>
            <w:tcBorders>
              <w:top w:val="nil"/>
              <w:left w:val="nil"/>
              <w:bottom w:val="nil"/>
              <w:right w:val="nil"/>
            </w:tcBorders>
            <w:shd w:val="clear" w:color="000000" w:fill="FFFFFF"/>
            <w:noWrap/>
            <w:vAlign w:val="center"/>
            <w:hideMark/>
          </w:tcPr>
          <w:p w14:paraId="720EDCD3"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33%</w:t>
            </w:r>
          </w:p>
        </w:tc>
        <w:tc>
          <w:tcPr>
            <w:tcW w:w="0" w:type="auto"/>
            <w:tcBorders>
              <w:top w:val="nil"/>
              <w:left w:val="nil"/>
              <w:bottom w:val="nil"/>
              <w:right w:val="nil"/>
            </w:tcBorders>
            <w:shd w:val="clear" w:color="000000" w:fill="FFFFFF"/>
            <w:noWrap/>
            <w:vAlign w:val="center"/>
            <w:hideMark/>
          </w:tcPr>
          <w:p w14:paraId="3F3A74E7"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27%</w:t>
            </w:r>
          </w:p>
        </w:tc>
        <w:tc>
          <w:tcPr>
            <w:tcW w:w="0" w:type="auto"/>
            <w:tcBorders>
              <w:top w:val="nil"/>
              <w:left w:val="nil"/>
              <w:bottom w:val="single" w:sz="4" w:space="0" w:color="0137A6"/>
              <w:right w:val="nil"/>
            </w:tcBorders>
            <w:shd w:val="clear" w:color="000000" w:fill="FFFFFF"/>
            <w:noWrap/>
            <w:vAlign w:val="center"/>
            <w:hideMark/>
          </w:tcPr>
          <w:p w14:paraId="40A38B46" w14:textId="77777777" w:rsidR="00F94A45" w:rsidRPr="00F94A45" w:rsidRDefault="00F94A45" w:rsidP="00F94A45">
            <w:pPr>
              <w:widowControl/>
              <w:jc w:val="right"/>
              <w:rPr>
                <w:rFonts w:ascii="Mulish" w:eastAsia="Times New Roman" w:hAnsi="Mulish" w:cs="Calibri"/>
                <w:color w:val="000000"/>
                <w:sz w:val="18"/>
                <w:szCs w:val="18"/>
                <w:lang w:val="en-US"/>
              </w:rPr>
            </w:pPr>
            <w:r w:rsidRPr="00F94A45">
              <w:rPr>
                <w:rFonts w:ascii="Mulish" w:eastAsia="Times New Roman" w:hAnsi="Mulish" w:cs="Calibri"/>
                <w:color w:val="000000"/>
                <w:sz w:val="18"/>
                <w:szCs w:val="18"/>
                <w:lang w:val="en-US"/>
              </w:rPr>
              <w:t>38%</w:t>
            </w:r>
          </w:p>
        </w:tc>
      </w:tr>
      <w:tr w:rsidR="00F94A45" w:rsidRPr="00F94A45" w14:paraId="54F7EDE9" w14:textId="77777777" w:rsidTr="00F94A45">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1B831240" w14:textId="77777777" w:rsidR="00F94A45" w:rsidRPr="00F94A45" w:rsidRDefault="00F94A45" w:rsidP="00F94A45">
            <w:pPr>
              <w:widowControl/>
              <w:jc w:val="right"/>
              <w:rPr>
                <w:rFonts w:ascii="Mulish" w:eastAsia="Times New Roman" w:hAnsi="Mulish" w:cs="Calibri"/>
                <w:b/>
                <w:bCs/>
                <w:color w:val="0137A6"/>
                <w:sz w:val="18"/>
                <w:szCs w:val="18"/>
                <w:lang w:val="en-US"/>
              </w:rPr>
            </w:pPr>
            <w:r w:rsidRPr="00F94A45">
              <w:rPr>
                <w:rFonts w:ascii="Mulish" w:eastAsia="Times New Roman" w:hAnsi="Mulish" w:cs="Calibri"/>
                <w:b/>
                <w:bCs/>
                <w:color w:val="0137A6"/>
                <w:sz w:val="18"/>
                <w:szCs w:val="18"/>
                <w:lang w:val="en-US"/>
              </w:rPr>
              <w:t xml:space="preserve"> Total </w:t>
            </w:r>
          </w:p>
        </w:tc>
        <w:tc>
          <w:tcPr>
            <w:tcW w:w="0" w:type="auto"/>
            <w:tcBorders>
              <w:top w:val="single" w:sz="8" w:space="0" w:color="0137A6"/>
              <w:left w:val="nil"/>
              <w:bottom w:val="single" w:sz="8" w:space="0" w:color="0137A6"/>
              <w:right w:val="nil"/>
            </w:tcBorders>
            <w:shd w:val="clear" w:color="000000" w:fill="FFFFFF"/>
            <w:noWrap/>
            <w:vAlign w:val="center"/>
            <w:hideMark/>
          </w:tcPr>
          <w:p w14:paraId="0E5FE9C9" w14:textId="77777777" w:rsidR="00F94A45" w:rsidRPr="00F94A45" w:rsidRDefault="00F94A45" w:rsidP="00F94A45">
            <w:pPr>
              <w:widowControl/>
              <w:jc w:val="right"/>
              <w:rPr>
                <w:rFonts w:ascii="Mulish" w:eastAsia="Times New Roman" w:hAnsi="Mulish" w:cs="Calibri"/>
                <w:b/>
                <w:bCs/>
                <w:color w:val="000000"/>
                <w:sz w:val="18"/>
                <w:szCs w:val="18"/>
                <w:lang w:val="en-US"/>
              </w:rPr>
            </w:pPr>
            <w:r w:rsidRPr="00F94A45">
              <w:rPr>
                <w:rFonts w:ascii="Mulish" w:eastAsia="Times New Roman" w:hAnsi="Mulish" w:cs="Calibri"/>
                <w:b/>
                <w:bCs/>
                <w:color w:val="000000"/>
                <w:sz w:val="18"/>
                <w:szCs w:val="18"/>
                <w:lang w:val="en-US"/>
              </w:rPr>
              <w:t>38%</w:t>
            </w:r>
          </w:p>
        </w:tc>
        <w:tc>
          <w:tcPr>
            <w:tcW w:w="0" w:type="auto"/>
            <w:tcBorders>
              <w:top w:val="single" w:sz="8" w:space="0" w:color="0137A6"/>
              <w:left w:val="nil"/>
              <w:bottom w:val="single" w:sz="8" w:space="0" w:color="0137A6"/>
              <w:right w:val="nil"/>
            </w:tcBorders>
            <w:shd w:val="clear" w:color="000000" w:fill="FFFFFF"/>
            <w:noWrap/>
            <w:vAlign w:val="center"/>
            <w:hideMark/>
          </w:tcPr>
          <w:p w14:paraId="109870E8" w14:textId="77777777" w:rsidR="00F94A45" w:rsidRPr="00F94A45" w:rsidRDefault="00F94A45" w:rsidP="00F94A45">
            <w:pPr>
              <w:widowControl/>
              <w:jc w:val="right"/>
              <w:rPr>
                <w:rFonts w:ascii="Mulish" w:eastAsia="Times New Roman" w:hAnsi="Mulish" w:cs="Calibri"/>
                <w:b/>
                <w:bCs/>
                <w:color w:val="000000"/>
                <w:sz w:val="18"/>
                <w:szCs w:val="18"/>
                <w:lang w:val="en-US"/>
              </w:rPr>
            </w:pPr>
            <w:r w:rsidRPr="00F94A45">
              <w:rPr>
                <w:rFonts w:ascii="Mulish" w:eastAsia="Times New Roman" w:hAnsi="Mulish" w:cs="Calibri"/>
                <w:b/>
                <w:bCs/>
                <w:color w:val="000000"/>
                <w:sz w:val="18"/>
                <w:szCs w:val="18"/>
                <w:lang w:val="en-US"/>
              </w:rPr>
              <w:t>37%</w:t>
            </w:r>
          </w:p>
        </w:tc>
        <w:tc>
          <w:tcPr>
            <w:tcW w:w="0" w:type="auto"/>
            <w:tcBorders>
              <w:top w:val="single" w:sz="8" w:space="0" w:color="0137A6"/>
              <w:left w:val="nil"/>
              <w:bottom w:val="single" w:sz="8" w:space="0" w:color="0137A6"/>
              <w:right w:val="nil"/>
            </w:tcBorders>
            <w:shd w:val="clear" w:color="000000" w:fill="FFFFFF"/>
            <w:noWrap/>
            <w:vAlign w:val="center"/>
            <w:hideMark/>
          </w:tcPr>
          <w:p w14:paraId="43302030" w14:textId="77777777" w:rsidR="00F94A45" w:rsidRPr="00F94A45" w:rsidRDefault="00F94A45" w:rsidP="00F94A45">
            <w:pPr>
              <w:widowControl/>
              <w:jc w:val="right"/>
              <w:rPr>
                <w:rFonts w:ascii="Mulish" w:eastAsia="Times New Roman" w:hAnsi="Mulish" w:cs="Calibri"/>
                <w:b/>
                <w:bCs/>
                <w:color w:val="000000"/>
                <w:sz w:val="18"/>
                <w:szCs w:val="18"/>
                <w:lang w:val="en-US"/>
              </w:rPr>
            </w:pPr>
            <w:r w:rsidRPr="00F94A45">
              <w:rPr>
                <w:rFonts w:ascii="Mulish" w:eastAsia="Times New Roman" w:hAnsi="Mulish" w:cs="Calibri"/>
                <w:b/>
                <w:bCs/>
                <w:color w:val="000000"/>
                <w:sz w:val="18"/>
                <w:szCs w:val="18"/>
                <w:lang w:val="en-US"/>
              </w:rPr>
              <w:t>31%</w:t>
            </w:r>
          </w:p>
        </w:tc>
        <w:tc>
          <w:tcPr>
            <w:tcW w:w="0" w:type="auto"/>
            <w:tcBorders>
              <w:top w:val="single" w:sz="8" w:space="0" w:color="0137A6"/>
              <w:left w:val="nil"/>
              <w:bottom w:val="single" w:sz="8" w:space="0" w:color="0137A6"/>
              <w:right w:val="nil"/>
            </w:tcBorders>
            <w:shd w:val="clear" w:color="000000" w:fill="FFFFFF"/>
            <w:noWrap/>
            <w:vAlign w:val="center"/>
            <w:hideMark/>
          </w:tcPr>
          <w:p w14:paraId="284FBC36" w14:textId="77777777" w:rsidR="00F94A45" w:rsidRPr="00F94A45" w:rsidRDefault="00F94A45" w:rsidP="00F94A45">
            <w:pPr>
              <w:widowControl/>
              <w:jc w:val="right"/>
              <w:rPr>
                <w:rFonts w:ascii="Mulish" w:eastAsia="Times New Roman" w:hAnsi="Mulish" w:cs="Calibri"/>
                <w:b/>
                <w:bCs/>
                <w:color w:val="000000"/>
                <w:sz w:val="18"/>
                <w:szCs w:val="18"/>
                <w:lang w:val="en-US"/>
              </w:rPr>
            </w:pPr>
            <w:r w:rsidRPr="00F94A45">
              <w:rPr>
                <w:rFonts w:ascii="Mulish" w:eastAsia="Times New Roman" w:hAnsi="Mulish" w:cs="Calibri"/>
                <w:b/>
                <w:bCs/>
                <w:color w:val="000000"/>
                <w:sz w:val="18"/>
                <w:szCs w:val="18"/>
                <w:lang w:val="en-US"/>
              </w:rPr>
              <w:t>26%</w:t>
            </w:r>
          </w:p>
        </w:tc>
        <w:tc>
          <w:tcPr>
            <w:tcW w:w="0" w:type="auto"/>
            <w:tcBorders>
              <w:top w:val="single" w:sz="8" w:space="0" w:color="0137A6"/>
              <w:left w:val="nil"/>
              <w:bottom w:val="single" w:sz="8" w:space="0" w:color="0137A6"/>
              <w:right w:val="nil"/>
            </w:tcBorders>
            <w:shd w:val="clear" w:color="000000" w:fill="FFFFFF"/>
            <w:noWrap/>
            <w:vAlign w:val="center"/>
            <w:hideMark/>
          </w:tcPr>
          <w:p w14:paraId="15F4373D" w14:textId="77777777" w:rsidR="00F94A45" w:rsidRPr="00F94A45" w:rsidRDefault="00F94A45" w:rsidP="00F94A45">
            <w:pPr>
              <w:widowControl/>
              <w:jc w:val="right"/>
              <w:rPr>
                <w:rFonts w:ascii="Mulish" w:eastAsia="Times New Roman" w:hAnsi="Mulish" w:cs="Calibri"/>
                <w:b/>
                <w:bCs/>
                <w:color w:val="000000"/>
                <w:sz w:val="18"/>
                <w:szCs w:val="18"/>
                <w:lang w:val="en-US"/>
              </w:rPr>
            </w:pPr>
            <w:r w:rsidRPr="00F94A45">
              <w:rPr>
                <w:rFonts w:ascii="Mulish" w:eastAsia="Times New Roman" w:hAnsi="Mulish" w:cs="Calibri"/>
                <w:b/>
                <w:bCs/>
                <w:color w:val="000000"/>
                <w:sz w:val="18"/>
                <w:szCs w:val="18"/>
                <w:lang w:val="en-US"/>
              </w:rPr>
              <w:t>31%</w:t>
            </w:r>
          </w:p>
        </w:tc>
      </w:tr>
    </w:tbl>
    <w:p w14:paraId="62267D1E" w14:textId="6E927CD2" w:rsidR="00876330" w:rsidRPr="00CF5B14" w:rsidRDefault="00DC135E" w:rsidP="00050694">
      <w:pPr>
        <w:pStyle w:val="Heading3"/>
      </w:pPr>
      <w:r w:rsidRPr="00033752">
        <w:t xml:space="preserve"> </w:t>
      </w:r>
      <w:r w:rsidR="00876330" w:rsidRPr="00033752">
        <w:t>Expense</w:t>
      </w:r>
      <w:r w:rsidR="008F3B50">
        <w:t>s</w:t>
      </w:r>
      <w:r w:rsidR="00876330" w:rsidRPr="00CF5B14">
        <w:t xml:space="preserve"> Allocation</w:t>
      </w:r>
    </w:p>
    <w:p w14:paraId="05D73712" w14:textId="3D225DC3" w:rsidR="00D53D4B" w:rsidRPr="00722EDF" w:rsidRDefault="007F39F4" w:rsidP="00722EDF">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623012">
        <w:rPr>
          <w:rFonts w:ascii="Mulish" w:hAnsi="Mulish"/>
          <w:sz w:val="18"/>
          <w:szCs w:val="18"/>
        </w:rPr>
        <w:t>Pioneer General</w:t>
      </w:r>
      <w:r w:rsidR="00194540" w:rsidRPr="00623012">
        <w:rPr>
          <w:rFonts w:ascii="Mulish" w:hAnsi="Mulish"/>
          <w:sz w:val="18"/>
          <w:szCs w:val="18"/>
        </w:rPr>
        <w:t xml:space="preserve"> allocates expenses </w:t>
      </w:r>
      <w:r w:rsidR="00DF3568" w:rsidRPr="00623012">
        <w:rPr>
          <w:rFonts w:ascii="Mulish" w:hAnsi="Mulish"/>
          <w:sz w:val="18"/>
          <w:szCs w:val="18"/>
        </w:rPr>
        <w:t>in</w:t>
      </w:r>
      <w:r w:rsidR="00194540" w:rsidRPr="00623012">
        <w:rPr>
          <w:rFonts w:ascii="Mulish" w:hAnsi="Mulish"/>
          <w:sz w:val="18"/>
          <w:szCs w:val="18"/>
        </w:rPr>
        <w:t xml:space="preserve"> proportion to the </w:t>
      </w:r>
      <w:r w:rsidR="001A615D">
        <w:rPr>
          <w:rFonts w:ascii="Mulish" w:hAnsi="Mulish"/>
          <w:sz w:val="18"/>
          <w:szCs w:val="18"/>
        </w:rPr>
        <w:t>Gross Written P</w:t>
      </w:r>
      <w:r w:rsidR="00194540" w:rsidRPr="00623012">
        <w:rPr>
          <w:rFonts w:ascii="Mulish" w:hAnsi="Mulish"/>
          <w:sz w:val="18"/>
          <w:szCs w:val="18"/>
        </w:rPr>
        <w:t xml:space="preserve">remium </w:t>
      </w:r>
      <w:r w:rsidR="00DF3568" w:rsidRPr="00623012">
        <w:rPr>
          <w:rFonts w:ascii="Mulish" w:hAnsi="Mulish"/>
          <w:sz w:val="18"/>
          <w:szCs w:val="18"/>
        </w:rPr>
        <w:t xml:space="preserve">for each </w:t>
      </w:r>
      <w:r w:rsidR="00194540" w:rsidRPr="00623012">
        <w:rPr>
          <w:rFonts w:ascii="Mulish" w:hAnsi="Mulish"/>
          <w:sz w:val="18"/>
          <w:szCs w:val="18"/>
        </w:rPr>
        <w:t>class of business.</w:t>
      </w:r>
      <w:r w:rsidR="00681F6B">
        <w:rPr>
          <w:rFonts w:ascii="Mulish" w:hAnsi="Mulish"/>
          <w:sz w:val="18"/>
          <w:szCs w:val="18"/>
        </w:rPr>
        <w:t xml:space="preserve"> </w:t>
      </w:r>
      <w:r w:rsidR="00D53D4B" w:rsidRPr="00722EDF">
        <w:rPr>
          <w:rFonts w:ascii="Mulish" w:hAnsi="Mulish"/>
          <w:sz w:val="18"/>
          <w:szCs w:val="18"/>
        </w:rPr>
        <w:t>The Motor classes have had the highest expense allocation over the five-year period</w:t>
      </w:r>
      <w:r w:rsidR="007458FA">
        <w:rPr>
          <w:rFonts w:ascii="Mulish" w:hAnsi="Mulish"/>
          <w:sz w:val="18"/>
          <w:szCs w:val="18"/>
        </w:rPr>
        <w:t>.</w:t>
      </w:r>
    </w:p>
    <w:p w14:paraId="00972C8E" w14:textId="18D2CAD8" w:rsidR="00876330" w:rsidRPr="00701BAC" w:rsidRDefault="00876330" w:rsidP="00580E9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623012">
        <w:rPr>
          <w:rFonts w:ascii="Mulish" w:hAnsi="Mulish"/>
          <w:sz w:val="18"/>
          <w:szCs w:val="18"/>
        </w:rPr>
        <w:t>T</w:t>
      </w:r>
      <w:r w:rsidRPr="00623012">
        <w:rPr>
          <w:rFonts w:ascii="Mulish" w:eastAsia="Times New Roman" w:hAnsi="Mulish" w:cs="Times New Roman"/>
          <w:sz w:val="18"/>
          <w:szCs w:val="18"/>
          <w:lang w:eastAsia="en-GB"/>
        </w:rPr>
        <w:t>he table below shows the proportion</w:t>
      </w:r>
      <w:r w:rsidR="002C7F19" w:rsidRPr="00623012">
        <w:rPr>
          <w:rFonts w:ascii="Mulish" w:eastAsia="Times New Roman" w:hAnsi="Mulish" w:cs="Times New Roman"/>
          <w:sz w:val="18"/>
          <w:szCs w:val="18"/>
          <w:lang w:eastAsia="en-GB"/>
        </w:rPr>
        <w:t xml:space="preserve">ate allocation of expenses </w:t>
      </w:r>
      <w:r w:rsidR="00033752" w:rsidRPr="00623012">
        <w:rPr>
          <w:rFonts w:ascii="Mulish" w:eastAsia="Times New Roman" w:hAnsi="Mulish" w:cs="Times New Roman"/>
          <w:sz w:val="18"/>
          <w:szCs w:val="18"/>
          <w:lang w:eastAsia="en-GB"/>
        </w:rPr>
        <w:t xml:space="preserve">applied by the company over the last </w:t>
      </w:r>
      <w:r w:rsidR="00AD122A" w:rsidRPr="00623012">
        <w:rPr>
          <w:rFonts w:ascii="Mulish" w:eastAsia="Times New Roman" w:hAnsi="Mulish" w:cs="Times New Roman"/>
          <w:sz w:val="18"/>
          <w:szCs w:val="18"/>
          <w:lang w:eastAsia="en-GB"/>
        </w:rPr>
        <w:t>f</w:t>
      </w:r>
      <w:r w:rsidR="003978A8">
        <w:rPr>
          <w:rFonts w:ascii="Mulish" w:eastAsia="Times New Roman" w:hAnsi="Mulish" w:cs="Times New Roman"/>
          <w:sz w:val="18"/>
          <w:szCs w:val="18"/>
          <w:lang w:eastAsia="en-GB"/>
        </w:rPr>
        <w:t>ive</w:t>
      </w:r>
      <w:r w:rsidR="00033752" w:rsidRPr="00623012">
        <w:rPr>
          <w:rFonts w:ascii="Mulish" w:eastAsia="Times New Roman" w:hAnsi="Mulish" w:cs="Times New Roman"/>
          <w:sz w:val="18"/>
          <w:szCs w:val="18"/>
          <w:lang w:eastAsia="en-GB"/>
        </w:rPr>
        <w:t xml:space="preserve"> years</w:t>
      </w:r>
      <w:r w:rsidR="000D572E" w:rsidRPr="00623012">
        <w:rPr>
          <w:rFonts w:ascii="Mulish" w:eastAsia="Times New Roman" w:hAnsi="Mulish" w:cs="Times New Roman"/>
          <w:sz w:val="18"/>
          <w:szCs w:val="18"/>
          <w:lang w:eastAsia="en-GB"/>
        </w:rPr>
        <w:t>.</w:t>
      </w:r>
    </w:p>
    <w:tbl>
      <w:tblPr>
        <w:tblW w:w="0" w:type="auto"/>
        <w:jc w:val="center"/>
        <w:tblLook w:val="04A0" w:firstRow="1" w:lastRow="0" w:firstColumn="1" w:lastColumn="0" w:noHBand="0" w:noVBand="1"/>
      </w:tblPr>
      <w:tblGrid>
        <w:gridCol w:w="2422"/>
        <w:gridCol w:w="711"/>
        <w:gridCol w:w="711"/>
        <w:gridCol w:w="711"/>
        <w:gridCol w:w="711"/>
        <w:gridCol w:w="711"/>
      </w:tblGrid>
      <w:tr w:rsidR="00A10A88" w:rsidRPr="00A10A88" w14:paraId="0C2E723E" w14:textId="77777777" w:rsidTr="00952039">
        <w:trPr>
          <w:trHeight w:val="480"/>
          <w:jc w:val="center"/>
        </w:trPr>
        <w:tc>
          <w:tcPr>
            <w:tcW w:w="0" w:type="auto"/>
            <w:gridSpan w:val="6"/>
            <w:tcBorders>
              <w:top w:val="nil"/>
              <w:left w:val="nil"/>
              <w:bottom w:val="single" w:sz="8" w:space="0" w:color="0137A6"/>
              <w:right w:val="nil"/>
            </w:tcBorders>
            <w:shd w:val="clear" w:color="000000" w:fill="0137A6"/>
            <w:vAlign w:val="center"/>
            <w:hideMark/>
          </w:tcPr>
          <w:p w14:paraId="613A146D" w14:textId="77777777" w:rsidR="00A10A88" w:rsidRPr="00A10A88" w:rsidRDefault="00A10A88" w:rsidP="00F71E1C">
            <w:pPr>
              <w:widowControl/>
              <w:jc w:val="center"/>
              <w:rPr>
                <w:rFonts w:ascii="Mulish" w:eastAsia="Times New Roman" w:hAnsi="Mulish" w:cs="Calibri"/>
                <w:b/>
                <w:bCs/>
                <w:color w:val="FFFFFF"/>
                <w:sz w:val="18"/>
                <w:szCs w:val="18"/>
                <w:lang w:val="en-US"/>
              </w:rPr>
            </w:pPr>
            <w:r w:rsidRPr="00A10A88">
              <w:rPr>
                <w:rFonts w:ascii="Mulish" w:eastAsia="Times New Roman" w:hAnsi="Mulish" w:cs="Calibri"/>
                <w:b/>
                <w:bCs/>
                <w:color w:val="FFFFFF"/>
                <w:sz w:val="18"/>
                <w:szCs w:val="18"/>
                <w:lang w:val="en-US"/>
              </w:rPr>
              <w:t>Pioneer General Insurance Limited</w:t>
            </w:r>
            <w:r w:rsidRPr="00A10A88">
              <w:rPr>
                <w:rFonts w:ascii="Mulish" w:eastAsia="Times New Roman" w:hAnsi="Mulish" w:cs="Calibri"/>
                <w:b/>
                <w:bCs/>
                <w:color w:val="FFFFFF"/>
                <w:sz w:val="18"/>
                <w:szCs w:val="18"/>
                <w:lang w:val="en-US"/>
              </w:rPr>
              <w:br/>
              <w:t>Management Expense Allocation Proportions</w:t>
            </w:r>
          </w:p>
        </w:tc>
      </w:tr>
      <w:tr w:rsidR="00A10A88" w:rsidRPr="00A10A88" w14:paraId="2D081E11" w14:textId="77777777" w:rsidTr="00FA7494">
        <w:trPr>
          <w:trHeight w:val="120"/>
          <w:jc w:val="center"/>
        </w:trPr>
        <w:tc>
          <w:tcPr>
            <w:tcW w:w="0" w:type="auto"/>
            <w:tcBorders>
              <w:top w:val="nil"/>
              <w:left w:val="nil"/>
              <w:bottom w:val="single" w:sz="8" w:space="0" w:color="0137A6"/>
              <w:right w:val="single" w:sz="4" w:space="0" w:color="0137A6"/>
            </w:tcBorders>
            <w:shd w:val="clear" w:color="auto" w:fill="DEEAF6" w:themeFill="accent1" w:themeFillTint="33"/>
            <w:noWrap/>
            <w:vAlign w:val="center"/>
            <w:hideMark/>
          </w:tcPr>
          <w:p w14:paraId="6CE1636D" w14:textId="7777777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Class</w:t>
            </w:r>
          </w:p>
        </w:tc>
        <w:tc>
          <w:tcPr>
            <w:tcW w:w="0" w:type="auto"/>
            <w:tcBorders>
              <w:top w:val="nil"/>
              <w:left w:val="nil"/>
              <w:bottom w:val="single" w:sz="8" w:space="0" w:color="0137A6"/>
              <w:right w:val="nil"/>
            </w:tcBorders>
            <w:shd w:val="clear" w:color="auto" w:fill="DEEAF6" w:themeFill="accent1" w:themeFillTint="33"/>
            <w:noWrap/>
            <w:vAlign w:val="center"/>
            <w:hideMark/>
          </w:tcPr>
          <w:p w14:paraId="1DB04190" w14:textId="7777777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2019</w:t>
            </w:r>
          </w:p>
        </w:tc>
        <w:tc>
          <w:tcPr>
            <w:tcW w:w="0" w:type="auto"/>
            <w:tcBorders>
              <w:top w:val="nil"/>
              <w:left w:val="nil"/>
              <w:bottom w:val="single" w:sz="8" w:space="0" w:color="0137A6"/>
              <w:right w:val="nil"/>
            </w:tcBorders>
            <w:shd w:val="clear" w:color="auto" w:fill="DEEAF6" w:themeFill="accent1" w:themeFillTint="33"/>
            <w:noWrap/>
            <w:vAlign w:val="center"/>
            <w:hideMark/>
          </w:tcPr>
          <w:p w14:paraId="0DCFF99F" w14:textId="7777777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2020</w:t>
            </w:r>
          </w:p>
        </w:tc>
        <w:tc>
          <w:tcPr>
            <w:tcW w:w="0" w:type="auto"/>
            <w:tcBorders>
              <w:top w:val="nil"/>
              <w:left w:val="nil"/>
              <w:bottom w:val="single" w:sz="8" w:space="0" w:color="0137A6"/>
              <w:right w:val="nil"/>
            </w:tcBorders>
            <w:shd w:val="clear" w:color="auto" w:fill="DEEAF6" w:themeFill="accent1" w:themeFillTint="33"/>
            <w:noWrap/>
            <w:vAlign w:val="center"/>
            <w:hideMark/>
          </w:tcPr>
          <w:p w14:paraId="7EA80719" w14:textId="7777777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2021</w:t>
            </w:r>
          </w:p>
        </w:tc>
        <w:tc>
          <w:tcPr>
            <w:tcW w:w="0" w:type="auto"/>
            <w:tcBorders>
              <w:top w:val="nil"/>
              <w:left w:val="nil"/>
              <w:bottom w:val="single" w:sz="8" w:space="0" w:color="0137A6"/>
              <w:right w:val="nil"/>
            </w:tcBorders>
            <w:shd w:val="clear" w:color="auto" w:fill="DEEAF6" w:themeFill="accent1" w:themeFillTint="33"/>
            <w:noWrap/>
            <w:vAlign w:val="center"/>
            <w:hideMark/>
          </w:tcPr>
          <w:p w14:paraId="0F254F15" w14:textId="7777777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2022</w:t>
            </w:r>
          </w:p>
        </w:tc>
        <w:tc>
          <w:tcPr>
            <w:tcW w:w="0" w:type="auto"/>
            <w:tcBorders>
              <w:top w:val="nil"/>
              <w:left w:val="nil"/>
              <w:bottom w:val="single" w:sz="8" w:space="0" w:color="0137A6"/>
              <w:right w:val="nil"/>
            </w:tcBorders>
            <w:shd w:val="clear" w:color="auto" w:fill="DEEAF6" w:themeFill="accent1" w:themeFillTint="33"/>
            <w:noWrap/>
            <w:vAlign w:val="center"/>
            <w:hideMark/>
          </w:tcPr>
          <w:p w14:paraId="25579BFE" w14:textId="7777777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2023</w:t>
            </w:r>
          </w:p>
        </w:tc>
      </w:tr>
      <w:tr w:rsidR="00A10A88" w:rsidRPr="00A10A88" w14:paraId="6134B0A3"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B762DE5"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6FCB7B1D"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6C3EE7F7"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4455E63E"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2E6EA793"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661F7E14"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r>
      <w:tr w:rsidR="00A10A88" w:rsidRPr="00A10A88" w14:paraId="0D2E9FA1"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D694238"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0A1E327E"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4383BE93"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3032ED16"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2CBE3D1C"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193B2607"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r>
      <w:tr w:rsidR="00A10A88" w:rsidRPr="00A10A88" w14:paraId="037BFB9F"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0AEA919"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5799F41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48368959"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7%</w:t>
            </w:r>
          </w:p>
        </w:tc>
        <w:tc>
          <w:tcPr>
            <w:tcW w:w="0" w:type="auto"/>
            <w:tcBorders>
              <w:top w:val="nil"/>
              <w:left w:val="nil"/>
              <w:bottom w:val="single" w:sz="4" w:space="0" w:color="0137A6"/>
              <w:right w:val="nil"/>
            </w:tcBorders>
            <w:shd w:val="clear" w:color="000000" w:fill="FFFFFF"/>
            <w:noWrap/>
            <w:vAlign w:val="center"/>
            <w:hideMark/>
          </w:tcPr>
          <w:p w14:paraId="6F3FF77E"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040686A7"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09685B1C"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w:t>
            </w:r>
          </w:p>
        </w:tc>
      </w:tr>
      <w:tr w:rsidR="00A10A88" w:rsidRPr="00A10A88" w14:paraId="14989B14"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670A9F3"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6B34A90A"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5E45D5B3"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3824119D"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5AC488DA"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40C304B6"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3%</w:t>
            </w:r>
          </w:p>
        </w:tc>
      </w:tr>
      <w:tr w:rsidR="00A10A88" w:rsidRPr="00A10A88" w14:paraId="326E1733"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D820364"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3FC8E4DA"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19004AA7"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3B3C98C6"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1EBDAEEF"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6DECD9D8"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r>
      <w:tr w:rsidR="00A10A88" w:rsidRPr="00A10A88" w14:paraId="2F2D8C53"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47CD060"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0352CC58"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7%</w:t>
            </w:r>
          </w:p>
        </w:tc>
        <w:tc>
          <w:tcPr>
            <w:tcW w:w="0" w:type="auto"/>
            <w:tcBorders>
              <w:top w:val="nil"/>
              <w:left w:val="nil"/>
              <w:bottom w:val="single" w:sz="4" w:space="0" w:color="0137A6"/>
              <w:right w:val="nil"/>
            </w:tcBorders>
            <w:shd w:val="clear" w:color="000000" w:fill="FFFFFF"/>
            <w:noWrap/>
            <w:vAlign w:val="center"/>
            <w:hideMark/>
          </w:tcPr>
          <w:p w14:paraId="1A75FACD"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3B23521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6%</w:t>
            </w:r>
          </w:p>
        </w:tc>
        <w:tc>
          <w:tcPr>
            <w:tcW w:w="0" w:type="auto"/>
            <w:tcBorders>
              <w:top w:val="nil"/>
              <w:left w:val="nil"/>
              <w:bottom w:val="single" w:sz="4" w:space="0" w:color="0137A6"/>
              <w:right w:val="nil"/>
            </w:tcBorders>
            <w:shd w:val="clear" w:color="000000" w:fill="FFFFFF"/>
            <w:noWrap/>
            <w:vAlign w:val="center"/>
            <w:hideMark/>
          </w:tcPr>
          <w:p w14:paraId="5511B92A"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23F9548E"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0%</w:t>
            </w:r>
          </w:p>
        </w:tc>
      </w:tr>
      <w:tr w:rsidR="00A10A88" w:rsidRPr="00A10A88" w14:paraId="39540835"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16D2399"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52FB5715"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19%</w:t>
            </w:r>
          </w:p>
        </w:tc>
        <w:tc>
          <w:tcPr>
            <w:tcW w:w="0" w:type="auto"/>
            <w:tcBorders>
              <w:top w:val="nil"/>
              <w:left w:val="nil"/>
              <w:bottom w:val="single" w:sz="4" w:space="0" w:color="0137A6"/>
              <w:right w:val="nil"/>
            </w:tcBorders>
            <w:shd w:val="clear" w:color="000000" w:fill="FFFFFF"/>
            <w:noWrap/>
            <w:vAlign w:val="center"/>
            <w:hideMark/>
          </w:tcPr>
          <w:p w14:paraId="0F48AACF"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20%</w:t>
            </w:r>
          </w:p>
        </w:tc>
        <w:tc>
          <w:tcPr>
            <w:tcW w:w="0" w:type="auto"/>
            <w:tcBorders>
              <w:top w:val="nil"/>
              <w:left w:val="nil"/>
              <w:bottom w:val="single" w:sz="4" w:space="0" w:color="0137A6"/>
              <w:right w:val="nil"/>
            </w:tcBorders>
            <w:shd w:val="clear" w:color="000000" w:fill="FFFFFF"/>
            <w:noWrap/>
            <w:vAlign w:val="center"/>
            <w:hideMark/>
          </w:tcPr>
          <w:p w14:paraId="71CD6E89"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71166578"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19%</w:t>
            </w:r>
          </w:p>
        </w:tc>
        <w:tc>
          <w:tcPr>
            <w:tcW w:w="0" w:type="auto"/>
            <w:tcBorders>
              <w:top w:val="nil"/>
              <w:left w:val="nil"/>
              <w:bottom w:val="single" w:sz="4" w:space="0" w:color="0137A6"/>
              <w:right w:val="nil"/>
            </w:tcBorders>
            <w:shd w:val="clear" w:color="000000" w:fill="FFFFFF"/>
            <w:noWrap/>
            <w:vAlign w:val="center"/>
            <w:hideMark/>
          </w:tcPr>
          <w:p w14:paraId="033F956C"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23%</w:t>
            </w:r>
          </w:p>
        </w:tc>
      </w:tr>
      <w:tr w:rsidR="00A10A88" w:rsidRPr="00A10A88" w14:paraId="42D53CC8"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7CBA708"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0AD3BD38"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45%</w:t>
            </w:r>
          </w:p>
        </w:tc>
        <w:tc>
          <w:tcPr>
            <w:tcW w:w="0" w:type="auto"/>
            <w:tcBorders>
              <w:top w:val="nil"/>
              <w:left w:val="nil"/>
              <w:bottom w:val="single" w:sz="4" w:space="0" w:color="0137A6"/>
              <w:right w:val="nil"/>
            </w:tcBorders>
            <w:shd w:val="clear" w:color="000000" w:fill="FFFFFF"/>
            <w:noWrap/>
            <w:vAlign w:val="center"/>
            <w:hideMark/>
          </w:tcPr>
          <w:p w14:paraId="780EC29D"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51%</w:t>
            </w:r>
          </w:p>
        </w:tc>
        <w:tc>
          <w:tcPr>
            <w:tcW w:w="0" w:type="auto"/>
            <w:tcBorders>
              <w:top w:val="nil"/>
              <w:left w:val="nil"/>
              <w:bottom w:val="single" w:sz="4" w:space="0" w:color="0137A6"/>
              <w:right w:val="nil"/>
            </w:tcBorders>
            <w:shd w:val="clear" w:color="000000" w:fill="FFFFFF"/>
            <w:noWrap/>
            <w:vAlign w:val="center"/>
            <w:hideMark/>
          </w:tcPr>
          <w:p w14:paraId="694D06D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45%</w:t>
            </w:r>
          </w:p>
        </w:tc>
        <w:tc>
          <w:tcPr>
            <w:tcW w:w="0" w:type="auto"/>
            <w:tcBorders>
              <w:top w:val="nil"/>
              <w:left w:val="nil"/>
              <w:bottom w:val="single" w:sz="4" w:space="0" w:color="0137A6"/>
              <w:right w:val="nil"/>
            </w:tcBorders>
            <w:shd w:val="clear" w:color="000000" w:fill="FFFFFF"/>
            <w:noWrap/>
            <w:vAlign w:val="center"/>
            <w:hideMark/>
          </w:tcPr>
          <w:p w14:paraId="4B0CE948"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50%</w:t>
            </w:r>
          </w:p>
        </w:tc>
        <w:tc>
          <w:tcPr>
            <w:tcW w:w="0" w:type="auto"/>
            <w:tcBorders>
              <w:top w:val="nil"/>
              <w:left w:val="nil"/>
              <w:bottom w:val="single" w:sz="4" w:space="0" w:color="0137A6"/>
              <w:right w:val="nil"/>
            </w:tcBorders>
            <w:shd w:val="clear" w:color="000000" w:fill="FFFFFF"/>
            <w:noWrap/>
            <w:vAlign w:val="center"/>
            <w:hideMark/>
          </w:tcPr>
          <w:p w14:paraId="495E544F"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57%</w:t>
            </w:r>
          </w:p>
        </w:tc>
      </w:tr>
      <w:tr w:rsidR="00A10A88" w:rsidRPr="00A10A88" w14:paraId="46F900AC"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9899595"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7E3C2F32"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65EB8899"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17E4441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0%</w:t>
            </w:r>
          </w:p>
        </w:tc>
        <w:tc>
          <w:tcPr>
            <w:tcW w:w="0" w:type="auto"/>
            <w:tcBorders>
              <w:top w:val="nil"/>
              <w:left w:val="nil"/>
              <w:bottom w:val="single" w:sz="4" w:space="0" w:color="0137A6"/>
              <w:right w:val="nil"/>
            </w:tcBorders>
            <w:shd w:val="clear" w:color="000000" w:fill="FFFFFF"/>
            <w:noWrap/>
            <w:vAlign w:val="center"/>
            <w:hideMark/>
          </w:tcPr>
          <w:p w14:paraId="2B157037"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0%</w:t>
            </w:r>
          </w:p>
        </w:tc>
        <w:tc>
          <w:tcPr>
            <w:tcW w:w="0" w:type="auto"/>
            <w:tcBorders>
              <w:top w:val="nil"/>
              <w:left w:val="nil"/>
              <w:bottom w:val="single" w:sz="4" w:space="0" w:color="0137A6"/>
              <w:right w:val="nil"/>
            </w:tcBorders>
            <w:shd w:val="clear" w:color="000000" w:fill="FFFFFF"/>
            <w:noWrap/>
            <w:vAlign w:val="center"/>
            <w:hideMark/>
          </w:tcPr>
          <w:p w14:paraId="707EAE7E"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r>
      <w:tr w:rsidR="00A10A88" w:rsidRPr="00A10A88" w14:paraId="61BA37D4" w14:textId="77777777" w:rsidTr="00952039">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99BABB6"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44174E2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4D1E946C"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2930D40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5143778C"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244E0FA0"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w:t>
            </w:r>
          </w:p>
        </w:tc>
      </w:tr>
      <w:tr w:rsidR="00A10A88" w:rsidRPr="00A10A88" w14:paraId="2A3FC647" w14:textId="77777777" w:rsidTr="005B5C06">
        <w:trPr>
          <w:trHeight w:val="300"/>
          <w:jc w:val="center"/>
        </w:trPr>
        <w:tc>
          <w:tcPr>
            <w:tcW w:w="0" w:type="auto"/>
            <w:tcBorders>
              <w:top w:val="nil"/>
              <w:left w:val="nil"/>
              <w:bottom w:val="single" w:sz="8" w:space="0" w:color="0137A6"/>
              <w:right w:val="single" w:sz="4" w:space="0" w:color="0137A6"/>
            </w:tcBorders>
            <w:shd w:val="clear" w:color="000000" w:fill="FFFFFF"/>
            <w:noWrap/>
            <w:vAlign w:val="center"/>
            <w:hideMark/>
          </w:tcPr>
          <w:p w14:paraId="3FFC9D87" w14:textId="77777777" w:rsidR="00A10A88" w:rsidRPr="00A10A88" w:rsidRDefault="00A10A88" w:rsidP="00F71E1C">
            <w:pPr>
              <w:widowControl/>
              <w:jc w:val="right"/>
              <w:rPr>
                <w:rFonts w:ascii="Mulish" w:eastAsia="Times New Roman" w:hAnsi="Mulish" w:cs="Calibri"/>
                <w:color w:val="0137A6"/>
                <w:sz w:val="18"/>
                <w:szCs w:val="18"/>
                <w:lang w:val="en-US"/>
              </w:rPr>
            </w:pPr>
            <w:r w:rsidRPr="00A10A88">
              <w:rPr>
                <w:rFonts w:ascii="Mulish" w:eastAsia="Times New Roman" w:hAnsi="Mulish" w:cs="Calibri"/>
                <w:color w:val="0137A6"/>
                <w:sz w:val="18"/>
                <w:szCs w:val="18"/>
                <w:lang w:val="en-US"/>
              </w:rPr>
              <w:t>Workmen's Compensation</w:t>
            </w:r>
          </w:p>
        </w:tc>
        <w:tc>
          <w:tcPr>
            <w:tcW w:w="0" w:type="auto"/>
            <w:tcBorders>
              <w:top w:val="nil"/>
              <w:left w:val="nil"/>
              <w:bottom w:val="single" w:sz="8" w:space="0" w:color="0137A6"/>
              <w:right w:val="nil"/>
            </w:tcBorders>
            <w:shd w:val="clear" w:color="000000" w:fill="FFFFFF"/>
            <w:noWrap/>
            <w:vAlign w:val="center"/>
            <w:hideMark/>
          </w:tcPr>
          <w:p w14:paraId="593411E4"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4%</w:t>
            </w:r>
          </w:p>
        </w:tc>
        <w:tc>
          <w:tcPr>
            <w:tcW w:w="0" w:type="auto"/>
            <w:tcBorders>
              <w:top w:val="nil"/>
              <w:left w:val="nil"/>
              <w:bottom w:val="single" w:sz="8" w:space="0" w:color="0137A6"/>
              <w:right w:val="nil"/>
            </w:tcBorders>
            <w:shd w:val="clear" w:color="000000" w:fill="FFFFFF"/>
            <w:noWrap/>
            <w:vAlign w:val="center"/>
            <w:hideMark/>
          </w:tcPr>
          <w:p w14:paraId="3D9F4D77"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6%</w:t>
            </w:r>
          </w:p>
        </w:tc>
        <w:tc>
          <w:tcPr>
            <w:tcW w:w="0" w:type="auto"/>
            <w:tcBorders>
              <w:top w:val="nil"/>
              <w:left w:val="nil"/>
              <w:bottom w:val="single" w:sz="8" w:space="0" w:color="0137A6"/>
              <w:right w:val="nil"/>
            </w:tcBorders>
            <w:shd w:val="clear" w:color="000000" w:fill="FFFFFF"/>
            <w:noWrap/>
            <w:vAlign w:val="center"/>
            <w:hideMark/>
          </w:tcPr>
          <w:p w14:paraId="236BAED1"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18%</w:t>
            </w:r>
          </w:p>
        </w:tc>
        <w:tc>
          <w:tcPr>
            <w:tcW w:w="0" w:type="auto"/>
            <w:tcBorders>
              <w:top w:val="nil"/>
              <w:left w:val="nil"/>
              <w:bottom w:val="single" w:sz="8" w:space="0" w:color="0137A6"/>
              <w:right w:val="nil"/>
            </w:tcBorders>
            <w:shd w:val="clear" w:color="000000" w:fill="FFFFFF"/>
            <w:noWrap/>
            <w:vAlign w:val="center"/>
            <w:hideMark/>
          </w:tcPr>
          <w:p w14:paraId="751E4092"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18%</w:t>
            </w:r>
          </w:p>
        </w:tc>
        <w:tc>
          <w:tcPr>
            <w:tcW w:w="0" w:type="auto"/>
            <w:tcBorders>
              <w:top w:val="nil"/>
              <w:left w:val="nil"/>
              <w:bottom w:val="single" w:sz="8" w:space="0" w:color="0137A6"/>
              <w:right w:val="nil"/>
            </w:tcBorders>
            <w:shd w:val="clear" w:color="000000" w:fill="FFFFFF"/>
            <w:noWrap/>
            <w:vAlign w:val="center"/>
            <w:hideMark/>
          </w:tcPr>
          <w:p w14:paraId="24A0072B" w14:textId="77777777" w:rsidR="00A10A88" w:rsidRPr="00FA7494" w:rsidRDefault="00A10A88" w:rsidP="00F71E1C">
            <w:pPr>
              <w:widowControl/>
              <w:jc w:val="right"/>
              <w:rPr>
                <w:rFonts w:ascii="Mulish" w:eastAsia="Times New Roman" w:hAnsi="Mulish" w:cs="Calibri"/>
                <w:sz w:val="18"/>
                <w:szCs w:val="18"/>
                <w:lang w:val="en-US"/>
              </w:rPr>
            </w:pPr>
            <w:r w:rsidRPr="00FA7494">
              <w:rPr>
                <w:rFonts w:ascii="Mulish" w:eastAsia="Times New Roman" w:hAnsi="Mulish" w:cs="Calibri"/>
                <w:sz w:val="18"/>
                <w:szCs w:val="18"/>
                <w:lang w:val="en-US"/>
              </w:rPr>
              <w:t>7%</w:t>
            </w:r>
          </w:p>
        </w:tc>
      </w:tr>
      <w:tr w:rsidR="00A10A88" w:rsidRPr="00A10A88" w14:paraId="56C21F37" w14:textId="77777777" w:rsidTr="00952039">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6BA65A79" w14:textId="57B0A007" w:rsidR="00A10A88" w:rsidRPr="00A10A88" w:rsidRDefault="00A10A88" w:rsidP="00F71E1C">
            <w:pPr>
              <w:widowControl/>
              <w:jc w:val="right"/>
              <w:rPr>
                <w:rFonts w:ascii="Mulish" w:eastAsia="Times New Roman" w:hAnsi="Mulish" w:cs="Calibri"/>
                <w:b/>
                <w:bCs/>
                <w:color w:val="0137A6"/>
                <w:sz w:val="18"/>
                <w:szCs w:val="18"/>
                <w:lang w:val="en-US"/>
              </w:rPr>
            </w:pPr>
            <w:r w:rsidRPr="00A10A88">
              <w:rPr>
                <w:rFonts w:ascii="Mulish" w:eastAsia="Times New Roman" w:hAnsi="Mulish" w:cs="Calibri"/>
                <w:b/>
                <w:bCs/>
                <w:color w:val="0137A6"/>
                <w:sz w:val="18"/>
                <w:szCs w:val="18"/>
                <w:lang w:val="en-US"/>
              </w:rPr>
              <w:t>Total</w:t>
            </w:r>
          </w:p>
        </w:tc>
        <w:tc>
          <w:tcPr>
            <w:tcW w:w="0" w:type="auto"/>
            <w:tcBorders>
              <w:top w:val="single" w:sz="8" w:space="0" w:color="0137A6"/>
              <w:left w:val="nil"/>
              <w:bottom w:val="single" w:sz="8" w:space="0" w:color="0137A6"/>
              <w:right w:val="nil"/>
            </w:tcBorders>
            <w:shd w:val="clear" w:color="000000" w:fill="FFFFFF"/>
            <w:noWrap/>
            <w:vAlign w:val="center"/>
            <w:hideMark/>
          </w:tcPr>
          <w:p w14:paraId="67E9B523" w14:textId="77777777" w:rsidR="00A10A88" w:rsidRPr="00FA7494" w:rsidRDefault="00A10A88" w:rsidP="00F71E1C">
            <w:pPr>
              <w:widowControl/>
              <w:jc w:val="right"/>
              <w:rPr>
                <w:rFonts w:ascii="Mulish" w:eastAsia="Times New Roman" w:hAnsi="Mulish" w:cs="Calibri"/>
                <w:b/>
                <w:sz w:val="18"/>
                <w:szCs w:val="18"/>
                <w:lang w:val="en-US"/>
              </w:rPr>
            </w:pPr>
            <w:r w:rsidRPr="00FA7494">
              <w:rPr>
                <w:rFonts w:ascii="Mulish" w:eastAsia="Times New Roman" w:hAnsi="Mulish" w:cs="Calibri"/>
                <w:b/>
                <w:sz w:val="18"/>
                <w:szCs w:val="18"/>
                <w:lang w:val="en-US"/>
              </w:rPr>
              <w:t>100%</w:t>
            </w:r>
          </w:p>
        </w:tc>
        <w:tc>
          <w:tcPr>
            <w:tcW w:w="0" w:type="auto"/>
            <w:tcBorders>
              <w:top w:val="single" w:sz="8" w:space="0" w:color="0137A6"/>
              <w:left w:val="nil"/>
              <w:bottom w:val="single" w:sz="8" w:space="0" w:color="0137A6"/>
              <w:right w:val="nil"/>
            </w:tcBorders>
            <w:shd w:val="clear" w:color="000000" w:fill="FFFFFF"/>
            <w:noWrap/>
            <w:vAlign w:val="center"/>
            <w:hideMark/>
          </w:tcPr>
          <w:p w14:paraId="0BD6F030" w14:textId="77777777" w:rsidR="00A10A88" w:rsidRPr="00FA7494" w:rsidRDefault="00A10A88" w:rsidP="00F71E1C">
            <w:pPr>
              <w:widowControl/>
              <w:jc w:val="right"/>
              <w:rPr>
                <w:rFonts w:ascii="Mulish" w:eastAsia="Times New Roman" w:hAnsi="Mulish" w:cs="Calibri"/>
                <w:b/>
                <w:sz w:val="18"/>
                <w:szCs w:val="18"/>
                <w:lang w:val="en-US"/>
              </w:rPr>
            </w:pPr>
            <w:r w:rsidRPr="00FA7494">
              <w:rPr>
                <w:rFonts w:ascii="Mulish" w:eastAsia="Times New Roman" w:hAnsi="Mulish" w:cs="Calibri"/>
                <w:b/>
                <w:sz w:val="18"/>
                <w:szCs w:val="18"/>
                <w:lang w:val="en-US"/>
              </w:rPr>
              <w:t>100%</w:t>
            </w:r>
          </w:p>
        </w:tc>
        <w:tc>
          <w:tcPr>
            <w:tcW w:w="0" w:type="auto"/>
            <w:tcBorders>
              <w:top w:val="single" w:sz="8" w:space="0" w:color="0137A6"/>
              <w:left w:val="nil"/>
              <w:bottom w:val="single" w:sz="8" w:space="0" w:color="0137A6"/>
              <w:right w:val="nil"/>
            </w:tcBorders>
            <w:shd w:val="clear" w:color="000000" w:fill="FFFFFF"/>
            <w:noWrap/>
            <w:vAlign w:val="center"/>
            <w:hideMark/>
          </w:tcPr>
          <w:p w14:paraId="4FC90733" w14:textId="77777777" w:rsidR="00A10A88" w:rsidRPr="00FA7494" w:rsidRDefault="00A10A88" w:rsidP="00F71E1C">
            <w:pPr>
              <w:widowControl/>
              <w:jc w:val="right"/>
              <w:rPr>
                <w:rFonts w:ascii="Mulish" w:eastAsia="Times New Roman" w:hAnsi="Mulish" w:cs="Calibri"/>
                <w:b/>
                <w:sz w:val="18"/>
                <w:szCs w:val="18"/>
                <w:lang w:val="en-US"/>
              </w:rPr>
            </w:pPr>
            <w:r w:rsidRPr="00FA7494">
              <w:rPr>
                <w:rFonts w:ascii="Mulish" w:eastAsia="Times New Roman" w:hAnsi="Mulish" w:cs="Calibri"/>
                <w:b/>
                <w:sz w:val="18"/>
                <w:szCs w:val="18"/>
                <w:lang w:val="en-US"/>
              </w:rPr>
              <w:t>100%</w:t>
            </w:r>
          </w:p>
        </w:tc>
        <w:tc>
          <w:tcPr>
            <w:tcW w:w="0" w:type="auto"/>
            <w:tcBorders>
              <w:top w:val="single" w:sz="8" w:space="0" w:color="0137A6"/>
              <w:left w:val="nil"/>
              <w:bottom w:val="single" w:sz="8" w:space="0" w:color="0137A6"/>
              <w:right w:val="nil"/>
            </w:tcBorders>
            <w:shd w:val="clear" w:color="000000" w:fill="FFFFFF"/>
            <w:noWrap/>
            <w:vAlign w:val="center"/>
            <w:hideMark/>
          </w:tcPr>
          <w:p w14:paraId="6E261E58" w14:textId="77777777" w:rsidR="00A10A88" w:rsidRPr="00FA7494" w:rsidRDefault="00A10A88" w:rsidP="00F71E1C">
            <w:pPr>
              <w:widowControl/>
              <w:jc w:val="right"/>
              <w:rPr>
                <w:rFonts w:ascii="Mulish" w:eastAsia="Times New Roman" w:hAnsi="Mulish" w:cs="Calibri"/>
                <w:b/>
                <w:sz w:val="18"/>
                <w:szCs w:val="18"/>
                <w:lang w:val="en-US"/>
              </w:rPr>
            </w:pPr>
            <w:r w:rsidRPr="00FA7494">
              <w:rPr>
                <w:rFonts w:ascii="Mulish" w:eastAsia="Times New Roman" w:hAnsi="Mulish" w:cs="Calibri"/>
                <w:b/>
                <w:sz w:val="18"/>
                <w:szCs w:val="18"/>
                <w:lang w:val="en-US"/>
              </w:rPr>
              <w:t>100%</w:t>
            </w:r>
          </w:p>
        </w:tc>
        <w:tc>
          <w:tcPr>
            <w:tcW w:w="0" w:type="auto"/>
            <w:tcBorders>
              <w:top w:val="single" w:sz="8" w:space="0" w:color="0137A6"/>
              <w:left w:val="nil"/>
              <w:bottom w:val="single" w:sz="8" w:space="0" w:color="0137A6"/>
              <w:right w:val="nil"/>
            </w:tcBorders>
            <w:shd w:val="clear" w:color="000000" w:fill="FFFFFF"/>
            <w:noWrap/>
            <w:vAlign w:val="center"/>
            <w:hideMark/>
          </w:tcPr>
          <w:p w14:paraId="4767089C" w14:textId="77777777" w:rsidR="00A10A88" w:rsidRPr="00FA7494" w:rsidRDefault="00A10A88" w:rsidP="00F71E1C">
            <w:pPr>
              <w:widowControl/>
              <w:jc w:val="right"/>
              <w:rPr>
                <w:rFonts w:ascii="Mulish" w:eastAsia="Times New Roman" w:hAnsi="Mulish" w:cs="Calibri"/>
                <w:b/>
                <w:sz w:val="18"/>
                <w:szCs w:val="18"/>
                <w:lang w:val="en-US"/>
              </w:rPr>
            </w:pPr>
            <w:r w:rsidRPr="00FA7494">
              <w:rPr>
                <w:rFonts w:ascii="Mulish" w:eastAsia="Times New Roman" w:hAnsi="Mulish" w:cs="Calibri"/>
                <w:b/>
                <w:sz w:val="18"/>
                <w:szCs w:val="18"/>
                <w:lang w:val="en-US"/>
              </w:rPr>
              <w:t>100%</w:t>
            </w:r>
          </w:p>
        </w:tc>
      </w:tr>
    </w:tbl>
    <w:p w14:paraId="43E30D3A" w14:textId="50BD9C92" w:rsidR="001B049E" w:rsidRPr="00CF5B14" w:rsidRDefault="00475752" w:rsidP="00050694">
      <w:pPr>
        <w:pStyle w:val="Heading2"/>
        <w:rPr>
          <w:lang w:eastAsia="en-GB"/>
        </w:rPr>
      </w:pPr>
      <w:r w:rsidRPr="00CF5B14">
        <w:rPr>
          <w:lang w:eastAsia="en-GB"/>
        </w:rPr>
        <w:lastRenderedPageBreak/>
        <w:t xml:space="preserve"> </w:t>
      </w:r>
      <w:bookmarkStart w:id="189" w:name="_Toc162373515"/>
      <w:r w:rsidR="00E36F4C" w:rsidRPr="00CF5B14">
        <w:rPr>
          <w:lang w:eastAsia="en-GB"/>
        </w:rPr>
        <w:t>Long-Term General</w:t>
      </w:r>
      <w:r w:rsidR="008E00AF" w:rsidRPr="00CF5B14">
        <w:rPr>
          <w:lang w:eastAsia="en-GB"/>
        </w:rPr>
        <w:t xml:space="preserve"> Insurance Business</w:t>
      </w:r>
      <w:bookmarkEnd w:id="189"/>
    </w:p>
    <w:p w14:paraId="0CC58844" w14:textId="4603F1DB" w:rsidR="008D6E78" w:rsidRPr="005C2781" w:rsidRDefault="008D6E78" w:rsidP="00F87BCA">
      <w:pPr>
        <w:widowControl/>
        <w:numPr>
          <w:ilvl w:val="1"/>
          <w:numId w:val="1"/>
        </w:numPr>
        <w:autoSpaceDE w:val="0"/>
        <w:autoSpaceDN w:val="0"/>
        <w:adjustRightInd w:val="0"/>
        <w:spacing w:after="240"/>
        <w:ind w:left="706" w:hanging="706"/>
        <w:jc w:val="both"/>
        <w:rPr>
          <w:rFonts w:ascii="Mulish" w:hAnsi="Mulish"/>
          <w:sz w:val="18"/>
          <w:szCs w:val="18"/>
          <w:lang w:eastAsia="en-GB"/>
        </w:rPr>
      </w:pPr>
      <w:r w:rsidRPr="005C2781">
        <w:rPr>
          <w:rFonts w:ascii="Mulish" w:hAnsi="Mulish"/>
          <w:sz w:val="18"/>
          <w:szCs w:val="18"/>
          <w:lang w:eastAsia="en-GB"/>
        </w:rPr>
        <w:t xml:space="preserve">The insurer wrote </w:t>
      </w:r>
      <w:r w:rsidR="00BC0F69" w:rsidRPr="005C2781">
        <w:rPr>
          <w:rFonts w:ascii="Mulish" w:hAnsi="Mulish"/>
          <w:sz w:val="18"/>
          <w:szCs w:val="18"/>
          <w:lang w:eastAsia="en-GB"/>
        </w:rPr>
        <w:t xml:space="preserve">some </w:t>
      </w:r>
      <w:r w:rsidR="001A30A3" w:rsidRPr="005C2781">
        <w:rPr>
          <w:rFonts w:ascii="Mulish" w:hAnsi="Mulish"/>
          <w:sz w:val="18"/>
          <w:szCs w:val="18"/>
          <w:lang w:eastAsia="en-GB"/>
        </w:rPr>
        <w:t>long</w:t>
      </w:r>
      <w:r w:rsidR="00E3082F" w:rsidRPr="005C2781">
        <w:rPr>
          <w:rFonts w:ascii="Mulish" w:hAnsi="Mulish"/>
          <w:sz w:val="18"/>
          <w:szCs w:val="18"/>
          <w:lang w:eastAsia="en-GB"/>
        </w:rPr>
        <w:t>-</w:t>
      </w:r>
      <w:r w:rsidR="001A30A3" w:rsidRPr="005C2781">
        <w:rPr>
          <w:rFonts w:ascii="Mulish" w:hAnsi="Mulish"/>
          <w:sz w:val="18"/>
          <w:szCs w:val="18"/>
          <w:lang w:eastAsia="en-GB"/>
        </w:rPr>
        <w:t xml:space="preserve">term general insurance business </w:t>
      </w:r>
      <w:r w:rsidR="004465FF" w:rsidRPr="005C2781">
        <w:rPr>
          <w:rFonts w:ascii="Mulish" w:hAnsi="Mulish"/>
          <w:sz w:val="18"/>
          <w:szCs w:val="18"/>
          <w:lang w:eastAsia="en-GB"/>
        </w:rPr>
        <w:t>(policies with terms greater than 1 year)</w:t>
      </w:r>
      <w:r w:rsidR="00BA6056" w:rsidRPr="005C2781">
        <w:rPr>
          <w:rFonts w:ascii="Mulish" w:hAnsi="Mulish"/>
          <w:sz w:val="18"/>
          <w:szCs w:val="18"/>
          <w:lang w:eastAsia="en-GB"/>
        </w:rPr>
        <w:t>, which</w:t>
      </w:r>
      <w:r w:rsidR="004465FF" w:rsidRPr="005C2781">
        <w:rPr>
          <w:rFonts w:ascii="Mulish" w:hAnsi="Mulish"/>
          <w:sz w:val="18"/>
          <w:szCs w:val="18"/>
          <w:lang w:eastAsia="en-GB"/>
        </w:rPr>
        <w:t xml:space="preserve"> </w:t>
      </w:r>
      <w:r w:rsidR="00B85C9D" w:rsidRPr="005C2781">
        <w:rPr>
          <w:rFonts w:ascii="Mulish" w:hAnsi="Mulish"/>
          <w:sz w:val="18"/>
          <w:szCs w:val="18"/>
          <w:lang w:eastAsia="en-GB"/>
        </w:rPr>
        <w:t xml:space="preserve">made up </w:t>
      </w:r>
      <w:r w:rsidR="006A435F">
        <w:rPr>
          <w:rFonts w:ascii="Mulish" w:hAnsi="Mulish"/>
          <w:b/>
          <w:bCs/>
          <w:sz w:val="18"/>
          <w:szCs w:val="18"/>
          <w:lang w:eastAsia="en-GB"/>
        </w:rPr>
        <w:t>6</w:t>
      </w:r>
      <w:r w:rsidR="00B85C9D" w:rsidRPr="005C2781">
        <w:rPr>
          <w:rFonts w:ascii="Mulish" w:hAnsi="Mulish"/>
          <w:b/>
          <w:bCs/>
          <w:sz w:val="18"/>
          <w:szCs w:val="18"/>
          <w:lang w:eastAsia="en-GB"/>
        </w:rPr>
        <w:t>%</w:t>
      </w:r>
      <w:r w:rsidR="00B85C9D" w:rsidRPr="005C2781">
        <w:rPr>
          <w:rFonts w:ascii="Mulish" w:hAnsi="Mulish"/>
          <w:sz w:val="18"/>
          <w:szCs w:val="18"/>
          <w:lang w:eastAsia="en-GB"/>
        </w:rPr>
        <w:t xml:space="preserve"> of the total premium written in </w:t>
      </w:r>
      <w:r w:rsidR="00C9667E" w:rsidRPr="005C2781">
        <w:rPr>
          <w:rFonts w:ascii="Mulish" w:hAnsi="Mulish"/>
          <w:sz w:val="18"/>
          <w:szCs w:val="18"/>
          <w:lang w:eastAsia="en-GB"/>
        </w:rPr>
        <w:t>20</w:t>
      </w:r>
      <w:r w:rsidR="00AD122A" w:rsidRPr="005C2781">
        <w:rPr>
          <w:rFonts w:ascii="Mulish" w:hAnsi="Mulish"/>
          <w:sz w:val="18"/>
          <w:szCs w:val="18"/>
          <w:lang w:eastAsia="en-GB"/>
        </w:rPr>
        <w:t>2</w:t>
      </w:r>
      <w:r w:rsidR="006A435F">
        <w:rPr>
          <w:rFonts w:ascii="Mulish" w:hAnsi="Mulish"/>
          <w:sz w:val="18"/>
          <w:szCs w:val="18"/>
          <w:lang w:eastAsia="en-GB"/>
        </w:rPr>
        <w:t>3</w:t>
      </w:r>
      <w:r w:rsidR="00100A83" w:rsidRPr="005C2781">
        <w:rPr>
          <w:rFonts w:ascii="Mulish" w:hAnsi="Mulish"/>
          <w:sz w:val="18"/>
          <w:szCs w:val="18"/>
          <w:lang w:eastAsia="en-GB"/>
        </w:rPr>
        <w:t>.</w:t>
      </w:r>
    </w:p>
    <w:p w14:paraId="26A8A2DD" w14:textId="77777777" w:rsidR="003D6D79" w:rsidRPr="00CF5B14" w:rsidRDefault="003D6D79" w:rsidP="00050694">
      <w:pPr>
        <w:pStyle w:val="Heading2"/>
      </w:pPr>
      <w:bookmarkStart w:id="190" w:name="_Toc1410175"/>
      <w:bookmarkStart w:id="191" w:name="_Toc162373516"/>
      <w:r w:rsidRPr="0066430C">
        <w:t>Large Claims</w:t>
      </w:r>
      <w:bookmarkEnd w:id="190"/>
      <w:bookmarkEnd w:id="191"/>
    </w:p>
    <w:p w14:paraId="559C7CEC" w14:textId="5C1260C3" w:rsidR="005A6192" w:rsidRPr="00CD229B" w:rsidRDefault="00FB7DC4" w:rsidP="005D1E72">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CD229B">
        <w:rPr>
          <w:rFonts w:ascii="Mulish" w:eastAsia="Times New Roman" w:hAnsi="Mulish" w:cs="Times New Roman"/>
          <w:sz w:val="18"/>
          <w:szCs w:val="18"/>
          <w:lang w:eastAsia="en-GB"/>
        </w:rPr>
        <w:t xml:space="preserve">Most of the insurer’s claims </w:t>
      </w:r>
      <w:r w:rsidR="000D2F8C" w:rsidRPr="00CD229B">
        <w:rPr>
          <w:rFonts w:ascii="Mulish" w:eastAsia="Times New Roman" w:hAnsi="Mulish" w:cs="Times New Roman"/>
          <w:sz w:val="18"/>
          <w:szCs w:val="18"/>
          <w:lang w:eastAsia="en-GB"/>
        </w:rPr>
        <w:t>are of</w:t>
      </w:r>
      <w:r w:rsidRPr="00CD229B">
        <w:rPr>
          <w:rFonts w:ascii="Mulish" w:eastAsia="Times New Roman" w:hAnsi="Mulish" w:cs="Times New Roman"/>
          <w:sz w:val="18"/>
          <w:szCs w:val="18"/>
          <w:lang w:eastAsia="en-GB"/>
        </w:rPr>
        <w:t xml:space="preserve"> losses </w:t>
      </w:r>
      <w:r w:rsidR="000D2F8C" w:rsidRPr="00CD229B">
        <w:rPr>
          <w:rFonts w:ascii="Mulish" w:eastAsia="Times New Roman" w:hAnsi="Mulish" w:cs="Times New Roman"/>
          <w:sz w:val="18"/>
          <w:szCs w:val="18"/>
          <w:lang w:eastAsia="en-GB"/>
        </w:rPr>
        <w:t xml:space="preserve">below </w:t>
      </w:r>
      <w:r w:rsidR="00165F02" w:rsidRPr="00CD229B">
        <w:rPr>
          <w:rFonts w:ascii="Mulish" w:eastAsia="Times New Roman" w:hAnsi="Mulish" w:cs="Times New Roman"/>
          <w:b/>
          <w:bCs/>
          <w:sz w:val="18"/>
          <w:szCs w:val="18"/>
          <w:lang w:eastAsia="en-GB"/>
        </w:rPr>
        <w:t>KES 5 million</w:t>
      </w:r>
      <w:r w:rsidR="00BE2587" w:rsidRPr="00CD229B">
        <w:rPr>
          <w:rFonts w:ascii="Mulish" w:eastAsia="Times New Roman" w:hAnsi="Mulish" w:cs="Times New Roman"/>
          <w:sz w:val="18"/>
          <w:szCs w:val="18"/>
          <w:lang w:eastAsia="en-GB"/>
        </w:rPr>
        <w:t xml:space="preserve">, with only </w:t>
      </w:r>
      <w:r w:rsidR="00E41534">
        <w:rPr>
          <w:rFonts w:ascii="Mulish" w:eastAsia="Times New Roman" w:hAnsi="Mulish" w:cs="Times New Roman"/>
          <w:sz w:val="18"/>
          <w:szCs w:val="18"/>
          <w:lang w:eastAsia="en-GB"/>
        </w:rPr>
        <w:t>30</w:t>
      </w:r>
      <w:r w:rsidR="00BE2587" w:rsidRPr="00CD229B">
        <w:rPr>
          <w:rFonts w:ascii="Mulish" w:eastAsia="Times New Roman" w:hAnsi="Mulish" w:cs="Times New Roman"/>
          <w:sz w:val="18"/>
          <w:szCs w:val="18"/>
          <w:lang w:eastAsia="en-GB"/>
        </w:rPr>
        <w:t xml:space="preserve"> claims above this </w:t>
      </w:r>
      <w:r w:rsidR="00E10318" w:rsidRPr="00CD229B">
        <w:rPr>
          <w:rFonts w:ascii="Mulish" w:eastAsia="Times New Roman" w:hAnsi="Mulish" w:cs="Times New Roman"/>
          <w:sz w:val="18"/>
          <w:szCs w:val="18"/>
          <w:lang w:eastAsia="en-GB"/>
        </w:rPr>
        <w:t xml:space="preserve">out of a total of </w:t>
      </w:r>
      <w:r w:rsidR="00FD0D7E">
        <w:rPr>
          <w:rFonts w:ascii="Mulish" w:eastAsia="Times New Roman" w:hAnsi="Mulish" w:cs="Times New Roman"/>
          <w:sz w:val="18"/>
          <w:szCs w:val="18"/>
          <w:lang w:eastAsia="en-GB"/>
        </w:rPr>
        <w:t>1</w:t>
      </w:r>
      <w:r w:rsidR="00E1623A">
        <w:rPr>
          <w:rFonts w:ascii="Mulish" w:eastAsia="Times New Roman" w:hAnsi="Mulish" w:cs="Times New Roman"/>
          <w:sz w:val="18"/>
          <w:szCs w:val="18"/>
          <w:lang w:eastAsia="en-GB"/>
        </w:rPr>
        <w:t>4,031</w:t>
      </w:r>
      <w:r w:rsidR="00FD0D7E">
        <w:rPr>
          <w:rFonts w:ascii="Mulish" w:eastAsia="Times New Roman" w:hAnsi="Mulish" w:cs="Times New Roman"/>
          <w:sz w:val="18"/>
          <w:szCs w:val="18"/>
          <w:lang w:eastAsia="en-GB"/>
        </w:rPr>
        <w:t xml:space="preserve"> </w:t>
      </w:r>
      <w:r w:rsidR="00891C7F" w:rsidRPr="00CD229B">
        <w:rPr>
          <w:rFonts w:ascii="Mulish" w:eastAsia="Times New Roman" w:hAnsi="Mulish" w:cs="Times New Roman"/>
          <w:sz w:val="18"/>
          <w:szCs w:val="18"/>
          <w:lang w:eastAsia="en-GB"/>
        </w:rPr>
        <w:t xml:space="preserve">unique </w:t>
      </w:r>
      <w:r w:rsidR="00E10318" w:rsidRPr="00CD229B">
        <w:rPr>
          <w:rFonts w:ascii="Mulish" w:eastAsia="Times New Roman" w:hAnsi="Mulish" w:cs="Times New Roman"/>
          <w:sz w:val="18"/>
          <w:szCs w:val="18"/>
          <w:lang w:eastAsia="en-GB"/>
        </w:rPr>
        <w:t xml:space="preserve">claims </w:t>
      </w:r>
      <w:r w:rsidR="00572A57" w:rsidRPr="00CD229B">
        <w:rPr>
          <w:rFonts w:ascii="Mulish" w:eastAsia="Times New Roman" w:hAnsi="Mulish" w:cs="Times New Roman"/>
          <w:sz w:val="18"/>
          <w:szCs w:val="18"/>
          <w:lang w:eastAsia="en-GB"/>
        </w:rPr>
        <w:t>reported</w:t>
      </w:r>
      <w:r w:rsidR="005A6192" w:rsidRPr="00CD229B">
        <w:rPr>
          <w:rFonts w:ascii="Mulish" w:eastAsia="Times New Roman" w:hAnsi="Mulish" w:cs="Times New Roman"/>
          <w:sz w:val="18"/>
          <w:szCs w:val="18"/>
          <w:lang w:eastAsia="en-GB"/>
        </w:rPr>
        <w:t xml:space="preserve"> between</w:t>
      </w:r>
      <w:r w:rsidR="00034FB8" w:rsidRPr="00CD229B">
        <w:rPr>
          <w:rFonts w:ascii="Mulish" w:eastAsia="Times New Roman" w:hAnsi="Mulish" w:cs="Times New Roman"/>
          <w:sz w:val="18"/>
          <w:szCs w:val="18"/>
          <w:lang w:eastAsia="en-GB"/>
        </w:rPr>
        <w:t xml:space="preserve"> years 201</w:t>
      </w:r>
      <w:r w:rsidR="00042B7E">
        <w:rPr>
          <w:rFonts w:ascii="Mulish" w:eastAsia="Times New Roman" w:hAnsi="Mulish" w:cs="Times New Roman"/>
          <w:sz w:val="18"/>
          <w:szCs w:val="18"/>
          <w:lang w:eastAsia="en-GB"/>
        </w:rPr>
        <w:t>9</w:t>
      </w:r>
      <w:r w:rsidR="00034FB8" w:rsidRPr="00CD229B">
        <w:rPr>
          <w:rFonts w:ascii="Mulish" w:eastAsia="Times New Roman" w:hAnsi="Mulish" w:cs="Times New Roman"/>
          <w:sz w:val="18"/>
          <w:szCs w:val="18"/>
          <w:lang w:eastAsia="en-GB"/>
        </w:rPr>
        <w:t xml:space="preserve"> </w:t>
      </w:r>
      <w:r w:rsidR="005A6192" w:rsidRPr="00CD229B">
        <w:rPr>
          <w:rFonts w:ascii="Mulish" w:eastAsia="Times New Roman" w:hAnsi="Mulish" w:cs="Times New Roman"/>
          <w:sz w:val="18"/>
          <w:szCs w:val="18"/>
          <w:lang w:eastAsia="en-GB"/>
        </w:rPr>
        <w:t>and</w:t>
      </w:r>
      <w:r w:rsidR="00034FB8" w:rsidRPr="00CD229B">
        <w:rPr>
          <w:rFonts w:ascii="Mulish" w:eastAsia="Times New Roman" w:hAnsi="Mulish" w:cs="Times New Roman"/>
          <w:sz w:val="18"/>
          <w:szCs w:val="18"/>
          <w:lang w:eastAsia="en-GB"/>
        </w:rPr>
        <w:t xml:space="preserve"> 20</w:t>
      </w:r>
      <w:r w:rsidR="00AD122A" w:rsidRPr="00CD229B">
        <w:rPr>
          <w:rFonts w:ascii="Mulish" w:eastAsia="Times New Roman" w:hAnsi="Mulish" w:cs="Times New Roman"/>
          <w:sz w:val="18"/>
          <w:szCs w:val="18"/>
          <w:lang w:eastAsia="en-GB"/>
        </w:rPr>
        <w:t>2</w:t>
      </w:r>
      <w:r w:rsidR="004B5E92">
        <w:rPr>
          <w:rFonts w:ascii="Mulish" w:eastAsia="Times New Roman" w:hAnsi="Mulish" w:cs="Times New Roman"/>
          <w:sz w:val="18"/>
          <w:szCs w:val="18"/>
          <w:lang w:eastAsia="en-GB"/>
        </w:rPr>
        <w:t>3</w:t>
      </w:r>
      <w:r w:rsidR="00034FB8" w:rsidRPr="00CD229B">
        <w:rPr>
          <w:rFonts w:ascii="Mulish" w:eastAsia="Times New Roman" w:hAnsi="Mulish" w:cs="Times New Roman"/>
          <w:sz w:val="18"/>
          <w:szCs w:val="18"/>
          <w:lang w:eastAsia="en-GB"/>
        </w:rPr>
        <w:t>.</w:t>
      </w:r>
    </w:p>
    <w:p w14:paraId="2E7CB56E" w14:textId="72648E2E" w:rsidR="003D6D79" w:rsidRPr="005C2781" w:rsidRDefault="00E00226" w:rsidP="005D1E72">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5C2781">
        <w:rPr>
          <w:rFonts w:ascii="Mulish" w:eastAsia="Times New Roman" w:hAnsi="Mulish" w:cs="Times New Roman"/>
          <w:sz w:val="18"/>
          <w:szCs w:val="18"/>
          <w:lang w:eastAsia="en-GB"/>
        </w:rPr>
        <w:t>C</w:t>
      </w:r>
      <w:r w:rsidR="006B657F" w:rsidRPr="005C2781">
        <w:rPr>
          <w:rFonts w:ascii="Mulish" w:eastAsia="Times New Roman" w:hAnsi="Mulish" w:cs="Times New Roman"/>
          <w:sz w:val="18"/>
          <w:szCs w:val="18"/>
          <w:lang w:eastAsia="en-GB"/>
        </w:rPr>
        <w:t>laim</w:t>
      </w:r>
      <w:r w:rsidRPr="005C2781">
        <w:rPr>
          <w:rFonts w:ascii="Mulish" w:eastAsia="Times New Roman" w:hAnsi="Mulish" w:cs="Times New Roman"/>
          <w:sz w:val="18"/>
          <w:szCs w:val="18"/>
          <w:lang w:eastAsia="en-GB"/>
        </w:rPr>
        <w:t>s</w:t>
      </w:r>
      <w:r w:rsidR="009E1121" w:rsidRPr="005C2781">
        <w:rPr>
          <w:rFonts w:ascii="Mulish" w:eastAsia="Times New Roman" w:hAnsi="Mulish" w:cs="Times New Roman"/>
          <w:sz w:val="18"/>
          <w:szCs w:val="18"/>
          <w:lang w:eastAsia="en-GB"/>
        </w:rPr>
        <w:t xml:space="preserve"> above </w:t>
      </w:r>
      <w:r w:rsidR="00165F02">
        <w:rPr>
          <w:rFonts w:ascii="Mulish" w:eastAsia="Times New Roman" w:hAnsi="Mulish" w:cs="Times New Roman"/>
          <w:b/>
          <w:bCs/>
          <w:sz w:val="18"/>
          <w:szCs w:val="18"/>
          <w:lang w:eastAsia="en-GB"/>
        </w:rPr>
        <w:t xml:space="preserve">KES 10 million </w:t>
      </w:r>
      <w:r w:rsidR="00165F02">
        <w:rPr>
          <w:rFonts w:ascii="Mulish" w:eastAsia="Times New Roman" w:hAnsi="Mulish" w:cs="Times New Roman"/>
          <w:sz w:val="18"/>
          <w:szCs w:val="18"/>
          <w:lang w:eastAsia="en-GB"/>
        </w:rPr>
        <w:t>w</w:t>
      </w:r>
      <w:r w:rsidR="009E1121" w:rsidRPr="005C2781">
        <w:rPr>
          <w:rFonts w:ascii="Mulish" w:eastAsia="Times New Roman" w:hAnsi="Mulish" w:cs="Times New Roman"/>
          <w:sz w:val="18"/>
          <w:szCs w:val="18"/>
          <w:lang w:eastAsia="en-GB"/>
        </w:rPr>
        <w:t xml:space="preserve">ere recorded in the </w:t>
      </w:r>
      <w:r w:rsidR="00C819D5">
        <w:rPr>
          <w:rFonts w:ascii="Mulish" w:eastAsia="Times New Roman" w:hAnsi="Mulish" w:cs="Times New Roman"/>
          <w:sz w:val="18"/>
          <w:szCs w:val="18"/>
          <w:lang w:eastAsia="en-GB"/>
        </w:rPr>
        <w:t>Fire Industrial</w:t>
      </w:r>
      <w:r w:rsidR="0048609D">
        <w:rPr>
          <w:rFonts w:ascii="Mulish" w:eastAsia="Times New Roman" w:hAnsi="Mulish" w:cs="Times New Roman"/>
          <w:sz w:val="18"/>
          <w:szCs w:val="18"/>
          <w:lang w:eastAsia="en-GB"/>
        </w:rPr>
        <w:t>, M</w:t>
      </w:r>
      <w:r w:rsidR="00822910">
        <w:rPr>
          <w:rFonts w:ascii="Mulish" w:eastAsia="Times New Roman" w:hAnsi="Mulish" w:cs="Times New Roman"/>
          <w:sz w:val="18"/>
          <w:szCs w:val="18"/>
          <w:lang w:eastAsia="en-GB"/>
        </w:rPr>
        <w:t>otor Comme</w:t>
      </w:r>
      <w:r w:rsidR="00893528">
        <w:rPr>
          <w:rFonts w:ascii="Mulish" w:eastAsia="Times New Roman" w:hAnsi="Mulish" w:cs="Times New Roman"/>
          <w:sz w:val="18"/>
          <w:szCs w:val="18"/>
          <w:lang w:eastAsia="en-GB"/>
        </w:rPr>
        <w:t>rcial</w:t>
      </w:r>
      <w:r w:rsidR="0066430C">
        <w:rPr>
          <w:rFonts w:ascii="Mulish" w:eastAsia="Times New Roman" w:hAnsi="Mulish" w:cs="Times New Roman"/>
          <w:sz w:val="18"/>
          <w:szCs w:val="18"/>
          <w:lang w:eastAsia="en-GB"/>
        </w:rPr>
        <w:t xml:space="preserve"> </w:t>
      </w:r>
      <w:r w:rsidR="007D686B">
        <w:rPr>
          <w:rFonts w:ascii="Mulish" w:eastAsia="Times New Roman" w:hAnsi="Mulish" w:cs="Times New Roman"/>
          <w:sz w:val="18"/>
          <w:szCs w:val="18"/>
          <w:lang w:eastAsia="en-GB"/>
        </w:rPr>
        <w:t>and Workmen’s Compensation</w:t>
      </w:r>
      <w:r w:rsidR="00D70522" w:rsidRPr="005C2781">
        <w:rPr>
          <w:rFonts w:ascii="Mulish" w:eastAsia="Times New Roman" w:hAnsi="Mulish" w:cs="Times New Roman"/>
          <w:sz w:val="18"/>
          <w:szCs w:val="18"/>
          <w:lang w:eastAsia="en-GB"/>
        </w:rPr>
        <w:t xml:space="preserve"> classes of business</w:t>
      </w:r>
      <w:r w:rsidR="00704915" w:rsidRPr="005C2781">
        <w:rPr>
          <w:rFonts w:ascii="Mulish" w:eastAsia="Times New Roman" w:hAnsi="Mulish" w:cs="Times New Roman"/>
          <w:sz w:val="18"/>
          <w:szCs w:val="18"/>
          <w:lang w:eastAsia="en-GB"/>
        </w:rPr>
        <w:t>.</w:t>
      </w:r>
    </w:p>
    <w:p w14:paraId="677EBBDF" w14:textId="77777777" w:rsidR="003D6D79" w:rsidRPr="00CF5B14" w:rsidRDefault="003D6D79" w:rsidP="00050694">
      <w:pPr>
        <w:pStyle w:val="Heading2"/>
        <w:rPr>
          <w:rFonts w:eastAsia="Times New Roman"/>
        </w:rPr>
      </w:pPr>
      <w:bookmarkStart w:id="192" w:name="_Toc1410176"/>
      <w:bookmarkStart w:id="193" w:name="_Toc162373517"/>
      <w:r w:rsidRPr="00CF5B14">
        <w:t>Investment Return</w:t>
      </w:r>
      <w:bookmarkEnd w:id="192"/>
      <w:bookmarkEnd w:id="193"/>
    </w:p>
    <w:p w14:paraId="03FA5892" w14:textId="4D25F547" w:rsidR="003D6D79" w:rsidRPr="007D686B" w:rsidRDefault="003D6D79" w:rsidP="005D1E72">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7D686B">
        <w:rPr>
          <w:rFonts w:ascii="Mulish" w:eastAsia="Times New Roman" w:hAnsi="Mulish" w:cs="Times New Roman"/>
          <w:sz w:val="18"/>
          <w:szCs w:val="18"/>
          <w:lang w:eastAsia="en-GB"/>
        </w:rPr>
        <w:t xml:space="preserve">The results of our analysis of </w:t>
      </w:r>
      <w:r w:rsidR="007F39F4" w:rsidRPr="007D686B">
        <w:rPr>
          <w:rFonts w:ascii="Mulish" w:eastAsia="Times New Roman" w:hAnsi="Mulish" w:cs="Times New Roman"/>
          <w:sz w:val="18"/>
          <w:szCs w:val="18"/>
          <w:lang w:eastAsia="en-GB"/>
        </w:rPr>
        <w:t>Pioneer General</w:t>
      </w:r>
      <w:r w:rsidRPr="007D686B">
        <w:rPr>
          <w:rFonts w:ascii="Mulish" w:eastAsia="Times New Roman" w:hAnsi="Mulish" w:cs="Times New Roman"/>
          <w:sz w:val="18"/>
          <w:szCs w:val="18"/>
          <w:lang w:eastAsia="en-GB"/>
        </w:rPr>
        <w:t xml:space="preserve">’s investment return </w:t>
      </w:r>
      <w:r w:rsidR="00CC0772" w:rsidRPr="007D686B">
        <w:rPr>
          <w:rFonts w:ascii="Mulish" w:eastAsia="Times New Roman" w:hAnsi="Mulish" w:cs="Times New Roman"/>
          <w:sz w:val="18"/>
          <w:szCs w:val="18"/>
          <w:lang w:eastAsia="en-GB"/>
        </w:rPr>
        <w:t>are</w:t>
      </w:r>
      <w:r w:rsidRPr="007D686B">
        <w:rPr>
          <w:rFonts w:ascii="Mulish" w:eastAsia="Times New Roman" w:hAnsi="Mulish" w:cs="Times New Roman"/>
          <w:sz w:val="18"/>
          <w:szCs w:val="18"/>
          <w:lang w:eastAsia="en-GB"/>
        </w:rPr>
        <w:t xml:space="preserve"> provided in the Assets &amp; Liability Management Section.</w:t>
      </w:r>
    </w:p>
    <w:p w14:paraId="36248FF6" w14:textId="77777777" w:rsidR="003D6D79" w:rsidRPr="00CF5B14" w:rsidRDefault="003D6D79" w:rsidP="00050694">
      <w:pPr>
        <w:pStyle w:val="Heading2"/>
        <w:rPr>
          <w:rFonts w:eastAsia="Times New Roman"/>
        </w:rPr>
      </w:pPr>
      <w:bookmarkStart w:id="194" w:name="_Toc1410177"/>
      <w:bookmarkStart w:id="195" w:name="_Toc162373518"/>
      <w:r w:rsidRPr="00CF5B14">
        <w:t>Tax</w:t>
      </w:r>
      <w:bookmarkEnd w:id="194"/>
      <w:bookmarkEnd w:id="195"/>
    </w:p>
    <w:p w14:paraId="33B3AFAD" w14:textId="77777777" w:rsidR="003D6D79" w:rsidRPr="007D686B" w:rsidRDefault="003D6D79" w:rsidP="005D1E72">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7D686B">
        <w:rPr>
          <w:rFonts w:ascii="Mulish" w:eastAsia="Times New Roman" w:hAnsi="Mulish" w:cs="Times New Roman"/>
          <w:sz w:val="18"/>
          <w:szCs w:val="18"/>
          <w:lang w:eastAsia="en-GB"/>
        </w:rPr>
        <w:t xml:space="preserve">The yearly profit of the insurer is assumed to be taxed at </w:t>
      </w:r>
      <w:r w:rsidRPr="007D686B">
        <w:rPr>
          <w:rFonts w:ascii="Mulish" w:eastAsia="Times New Roman" w:hAnsi="Mulish" w:cs="Times New Roman"/>
          <w:b/>
          <w:bCs/>
          <w:sz w:val="18"/>
          <w:szCs w:val="18"/>
          <w:lang w:eastAsia="en-GB"/>
        </w:rPr>
        <w:t>30%</w:t>
      </w:r>
      <w:r w:rsidRPr="007D686B">
        <w:rPr>
          <w:rFonts w:ascii="Mulish" w:eastAsia="Times New Roman" w:hAnsi="Mulish" w:cs="Times New Roman"/>
          <w:sz w:val="18"/>
          <w:szCs w:val="18"/>
          <w:lang w:eastAsia="en-GB"/>
        </w:rPr>
        <w:t xml:space="preserve"> on the annual revenue (Underwriting Profit, Investment Return &amp; Other Income).</w:t>
      </w:r>
    </w:p>
    <w:p w14:paraId="495C2A7F" w14:textId="77777777" w:rsidR="00FC0C76" w:rsidRPr="00CF5B14" w:rsidRDefault="00FC0C76">
      <w:pPr>
        <w:widowControl/>
        <w:spacing w:after="160" w:line="259" w:lineRule="auto"/>
        <w:rPr>
          <w:rFonts w:ascii="Lato" w:hAnsi="Lato"/>
          <w:sz w:val="18"/>
          <w:szCs w:val="18"/>
        </w:rPr>
      </w:pPr>
      <w:r w:rsidRPr="00CF5B14">
        <w:rPr>
          <w:rFonts w:ascii="Lato" w:hAnsi="Lato"/>
          <w:sz w:val="18"/>
          <w:szCs w:val="18"/>
        </w:rPr>
        <w:br w:type="page"/>
      </w:r>
    </w:p>
    <w:p w14:paraId="6924687A" w14:textId="77777777" w:rsidR="001E4F59" w:rsidRPr="00CF5B14" w:rsidRDefault="763524B9" w:rsidP="00DD5CB7">
      <w:pPr>
        <w:pStyle w:val="Heading1"/>
      </w:pPr>
      <w:bookmarkStart w:id="196" w:name="_Toc510112774"/>
      <w:bookmarkStart w:id="197" w:name="_Toc510158838"/>
      <w:bookmarkStart w:id="198" w:name="_Toc510182888"/>
      <w:bookmarkStart w:id="199" w:name="_Toc510182839"/>
      <w:bookmarkStart w:id="200" w:name="_Toc510189817"/>
      <w:bookmarkStart w:id="201" w:name="_Toc510190465"/>
      <w:bookmarkStart w:id="202" w:name="_Toc510190118"/>
      <w:bookmarkStart w:id="203" w:name="_Toc162373519"/>
      <w:r w:rsidRPr="00CF5B14">
        <w:lastRenderedPageBreak/>
        <w:t>INSURANCE LIABILITY VALUATION</w:t>
      </w:r>
      <w:bookmarkEnd w:id="196"/>
      <w:bookmarkEnd w:id="197"/>
      <w:bookmarkEnd w:id="198"/>
      <w:bookmarkEnd w:id="199"/>
      <w:bookmarkEnd w:id="200"/>
      <w:bookmarkEnd w:id="201"/>
      <w:bookmarkEnd w:id="202"/>
      <w:bookmarkEnd w:id="203"/>
    </w:p>
    <w:p w14:paraId="34C8F10E" w14:textId="0F318CDF" w:rsidR="001E4F59" w:rsidRPr="00CF5B14" w:rsidRDefault="00610EED" w:rsidP="00050694">
      <w:pPr>
        <w:pStyle w:val="Heading2"/>
      </w:pPr>
      <w:bookmarkStart w:id="204" w:name="_Toc510112775"/>
      <w:bookmarkStart w:id="205" w:name="_Toc510158839"/>
      <w:bookmarkStart w:id="206" w:name="_Toc510182889"/>
      <w:bookmarkStart w:id="207" w:name="_Toc510182840"/>
      <w:bookmarkStart w:id="208" w:name="_Toc510189818"/>
      <w:bookmarkStart w:id="209" w:name="_Toc510190466"/>
      <w:bookmarkStart w:id="210" w:name="_Toc510190119"/>
      <w:bookmarkStart w:id="211" w:name="_Toc162373520"/>
      <w:r w:rsidRPr="00CF5B14">
        <w:t>Reserving Methodology</w:t>
      </w:r>
      <w:bookmarkEnd w:id="204"/>
      <w:bookmarkEnd w:id="205"/>
      <w:bookmarkEnd w:id="206"/>
      <w:bookmarkEnd w:id="207"/>
      <w:bookmarkEnd w:id="208"/>
      <w:bookmarkEnd w:id="209"/>
      <w:bookmarkEnd w:id="210"/>
      <w:bookmarkEnd w:id="211"/>
    </w:p>
    <w:p w14:paraId="404995E1" w14:textId="77777777" w:rsidR="00B937C7" w:rsidRPr="008865CB" w:rsidRDefault="00B937C7" w:rsidP="00F87BCA">
      <w:pPr>
        <w:widowControl/>
        <w:numPr>
          <w:ilvl w:val="1"/>
          <w:numId w:val="2"/>
        </w:numPr>
        <w:autoSpaceDE w:val="0"/>
        <w:autoSpaceDN w:val="0"/>
        <w:adjustRightInd w:val="0"/>
        <w:spacing w:after="240"/>
        <w:ind w:left="706" w:hanging="706"/>
        <w:jc w:val="both"/>
        <w:rPr>
          <w:rFonts w:ascii="Mulish" w:eastAsia="Times New Roman" w:hAnsi="Mulish" w:cs="Times New Roman"/>
          <w:sz w:val="18"/>
          <w:szCs w:val="18"/>
          <w:lang w:eastAsia="en-GB"/>
        </w:rPr>
      </w:pPr>
      <w:bookmarkStart w:id="212" w:name="_Toc510112776"/>
      <w:bookmarkStart w:id="213" w:name="_Toc510158840"/>
      <w:bookmarkStart w:id="214" w:name="_Toc510182890"/>
      <w:bookmarkStart w:id="215" w:name="_Toc510182841"/>
      <w:bookmarkStart w:id="216" w:name="_Toc510189819"/>
      <w:bookmarkStart w:id="217" w:name="_Toc510190467"/>
      <w:bookmarkStart w:id="218" w:name="_Toc510190120"/>
      <w:r w:rsidRPr="008865CB">
        <w:rPr>
          <w:rFonts w:ascii="Mulish" w:eastAsia="Times New Roman" w:hAnsi="Mulish" w:cs="Times New Roman"/>
          <w:sz w:val="18"/>
          <w:szCs w:val="18"/>
          <w:lang w:eastAsia="en-GB"/>
        </w:rPr>
        <w:t>The methodology for reserving for General Insurance Business is set out in IRA Guideline on Valuation of Technical Liabilities for General Insurers (IRA/PG/16). The Reserves Valuation Report prescribed in this guideline is provided in SCHEDULE 1 of the Appendix of this report.</w:t>
      </w:r>
    </w:p>
    <w:p w14:paraId="6207BA85" w14:textId="77777777" w:rsidR="00B937C7" w:rsidRPr="008865CB" w:rsidRDefault="00B937C7" w:rsidP="00F87BCA">
      <w:pPr>
        <w:widowControl/>
        <w:numPr>
          <w:ilvl w:val="1"/>
          <w:numId w:val="2"/>
        </w:numPr>
        <w:autoSpaceDE w:val="0"/>
        <w:autoSpaceDN w:val="0"/>
        <w:adjustRightInd w:val="0"/>
        <w:spacing w:after="240"/>
        <w:ind w:left="706" w:hanging="706"/>
        <w:jc w:val="both"/>
        <w:rPr>
          <w:rFonts w:ascii="Mulish" w:eastAsia="Times New Roman" w:hAnsi="Mulish" w:cs="Times New Roman"/>
          <w:sz w:val="18"/>
          <w:szCs w:val="18"/>
          <w:lang w:eastAsia="en-GB"/>
        </w:rPr>
      </w:pPr>
      <w:r w:rsidRPr="008865CB">
        <w:rPr>
          <w:rFonts w:ascii="Mulish" w:eastAsia="Times New Roman" w:hAnsi="Mulish" w:cs="Times New Roman"/>
          <w:sz w:val="18"/>
          <w:szCs w:val="18"/>
          <w:lang w:eastAsia="en-GB"/>
        </w:rPr>
        <w:t>The Reserves Valuation Report describes the applied methodology, explanation of special terms and concepts, as well as the Appointed Actuary’s opinion on the results.</w:t>
      </w:r>
    </w:p>
    <w:p w14:paraId="5CF0E46D" w14:textId="3FADAAFB" w:rsidR="00610EED" w:rsidRPr="008865CB" w:rsidRDefault="00B937C7" w:rsidP="00F87BCA">
      <w:pPr>
        <w:widowControl/>
        <w:numPr>
          <w:ilvl w:val="1"/>
          <w:numId w:val="2"/>
        </w:numPr>
        <w:autoSpaceDE w:val="0"/>
        <w:autoSpaceDN w:val="0"/>
        <w:adjustRightInd w:val="0"/>
        <w:spacing w:after="240"/>
        <w:ind w:left="706" w:hanging="706"/>
        <w:jc w:val="both"/>
        <w:rPr>
          <w:rFonts w:ascii="Mulish" w:hAnsi="Mulish"/>
          <w:sz w:val="18"/>
          <w:szCs w:val="18"/>
        </w:rPr>
      </w:pPr>
      <w:r w:rsidRPr="008865CB">
        <w:rPr>
          <w:rFonts w:ascii="Mulish" w:eastAsia="Times New Roman" w:hAnsi="Mulish" w:cs="Times New Roman"/>
          <w:sz w:val="18"/>
          <w:szCs w:val="18"/>
          <w:lang w:eastAsia="en-GB"/>
        </w:rPr>
        <w:t xml:space="preserve">This section gives a summary of the Valuation results; the details are contained in the actuarial valuation </w:t>
      </w:r>
      <w:r w:rsidR="006C6DA8" w:rsidRPr="008865CB">
        <w:rPr>
          <w:rFonts w:ascii="Mulish" w:eastAsia="Times New Roman" w:hAnsi="Mulish" w:cs="Times New Roman"/>
          <w:sz w:val="18"/>
          <w:szCs w:val="18"/>
          <w:lang w:eastAsia="en-GB"/>
        </w:rPr>
        <w:t>report.</w:t>
      </w:r>
      <w:r w:rsidR="006C6DA8" w:rsidRPr="008865CB">
        <w:rPr>
          <w:rFonts w:ascii="Mulish" w:hAnsi="Mulish"/>
          <w:sz w:val="18"/>
          <w:szCs w:val="18"/>
        </w:rPr>
        <w:t xml:space="preserve"> General</w:t>
      </w:r>
      <w:r w:rsidR="00610EED" w:rsidRPr="008865CB">
        <w:rPr>
          <w:rFonts w:ascii="Mulish" w:hAnsi="Mulish"/>
          <w:sz w:val="18"/>
          <w:szCs w:val="18"/>
        </w:rPr>
        <w:t xml:space="preserve"> </w:t>
      </w:r>
      <w:r w:rsidR="003D2450" w:rsidRPr="008865CB">
        <w:rPr>
          <w:rFonts w:ascii="Mulish" w:hAnsi="Mulish"/>
          <w:sz w:val="18"/>
          <w:szCs w:val="18"/>
        </w:rPr>
        <w:t xml:space="preserve">Insurance </w:t>
      </w:r>
      <w:r w:rsidR="00610EED" w:rsidRPr="008865CB">
        <w:rPr>
          <w:rFonts w:ascii="Mulish" w:hAnsi="Mulish"/>
          <w:sz w:val="18"/>
          <w:szCs w:val="18"/>
        </w:rPr>
        <w:t xml:space="preserve">Reserves as at </w:t>
      </w:r>
      <w:bookmarkEnd w:id="212"/>
      <w:bookmarkEnd w:id="213"/>
      <w:bookmarkEnd w:id="214"/>
      <w:bookmarkEnd w:id="215"/>
      <w:bookmarkEnd w:id="216"/>
      <w:bookmarkEnd w:id="217"/>
      <w:bookmarkEnd w:id="218"/>
      <w:r w:rsidR="00A2715A" w:rsidRPr="00607DE3">
        <w:rPr>
          <w:rFonts w:ascii="Mulish" w:hAnsi="Mulish"/>
          <w:b/>
          <w:bCs/>
          <w:color w:val="0137A6"/>
          <w:sz w:val="18"/>
          <w:szCs w:val="18"/>
        </w:rPr>
        <w:t>31 December 20</w:t>
      </w:r>
      <w:r w:rsidR="006A3FD1" w:rsidRPr="00607DE3">
        <w:rPr>
          <w:rFonts w:ascii="Mulish" w:hAnsi="Mulish"/>
          <w:b/>
          <w:bCs/>
          <w:color w:val="0137A6"/>
          <w:sz w:val="18"/>
          <w:szCs w:val="18"/>
        </w:rPr>
        <w:t>2</w:t>
      </w:r>
      <w:r w:rsidR="006A488E">
        <w:rPr>
          <w:rFonts w:ascii="Mulish" w:hAnsi="Mulish"/>
          <w:b/>
          <w:bCs/>
          <w:color w:val="0137A6"/>
          <w:sz w:val="18"/>
          <w:szCs w:val="18"/>
        </w:rPr>
        <w:t>3</w:t>
      </w:r>
      <w:r w:rsidR="006C6DA8" w:rsidRPr="008865CB">
        <w:rPr>
          <w:rFonts w:ascii="Mulish" w:hAnsi="Mulish"/>
          <w:sz w:val="18"/>
          <w:szCs w:val="18"/>
        </w:rPr>
        <w:t>.</w:t>
      </w:r>
    </w:p>
    <w:p w14:paraId="77177D5F" w14:textId="5DEF8EF0" w:rsidR="007D58D3" w:rsidRPr="00CF5B14" w:rsidRDefault="006C6DA8" w:rsidP="00050694">
      <w:pPr>
        <w:pStyle w:val="Heading2"/>
      </w:pPr>
      <w:bookmarkStart w:id="219" w:name="_Toc162373521"/>
      <w:bookmarkStart w:id="220" w:name="_Toc415575713"/>
      <w:r w:rsidRPr="00CF5B14">
        <w:t>Comments o</w:t>
      </w:r>
      <w:r w:rsidR="008220E6" w:rsidRPr="00CF5B14">
        <w:t>n</w:t>
      </w:r>
      <w:r w:rsidRPr="00CF5B14">
        <w:t xml:space="preserve"> Valuation Data</w:t>
      </w:r>
      <w:bookmarkEnd w:id="219"/>
    </w:p>
    <w:p w14:paraId="7BEBC615" w14:textId="528029F1" w:rsidR="006C6DA8" w:rsidRPr="008865CB" w:rsidRDefault="00E97E8D" w:rsidP="00F87BCA">
      <w:pPr>
        <w:widowControl/>
        <w:numPr>
          <w:ilvl w:val="1"/>
          <w:numId w:val="2"/>
        </w:numPr>
        <w:autoSpaceDE w:val="0"/>
        <w:autoSpaceDN w:val="0"/>
        <w:adjustRightInd w:val="0"/>
        <w:spacing w:after="240"/>
        <w:ind w:left="706" w:hanging="706"/>
        <w:jc w:val="both"/>
        <w:rPr>
          <w:rFonts w:ascii="Mulish" w:hAnsi="Mulish"/>
          <w:sz w:val="18"/>
          <w:szCs w:val="18"/>
        </w:rPr>
      </w:pPr>
      <w:r w:rsidRPr="008865CB">
        <w:rPr>
          <w:rFonts w:ascii="Mulish" w:hAnsi="Mulish"/>
          <w:sz w:val="18"/>
          <w:szCs w:val="18"/>
        </w:rPr>
        <w:t>The data provided was sufficient and acceptable for use, and there was, therefore, no requirement to incorporate any external data for valuation.</w:t>
      </w:r>
    </w:p>
    <w:p w14:paraId="3C355D12" w14:textId="2B66D8C5" w:rsidR="00932D62" w:rsidRPr="00CF5B14" w:rsidRDefault="00932D62" w:rsidP="00050694">
      <w:pPr>
        <w:pStyle w:val="Heading2"/>
      </w:pPr>
      <w:bookmarkStart w:id="221" w:name="_Toc1410181"/>
      <w:bookmarkStart w:id="222" w:name="_Toc162373522"/>
      <w:r w:rsidRPr="00CF5B14">
        <w:t xml:space="preserve">Reserves as at </w:t>
      </w:r>
      <w:r w:rsidR="00A2715A">
        <w:t>31 December 20</w:t>
      </w:r>
      <w:bookmarkEnd w:id="221"/>
      <w:r w:rsidR="00DC420B">
        <w:t>2</w:t>
      </w:r>
      <w:r w:rsidR="00C13F09">
        <w:t>3</w:t>
      </w:r>
      <w:bookmarkEnd w:id="222"/>
    </w:p>
    <w:p w14:paraId="664056BA" w14:textId="6AD2D979" w:rsidR="00932D62" w:rsidRPr="008865CB" w:rsidRDefault="00932D62" w:rsidP="00F87BCA">
      <w:pPr>
        <w:widowControl/>
        <w:numPr>
          <w:ilvl w:val="1"/>
          <w:numId w:val="2"/>
        </w:numPr>
        <w:autoSpaceDE w:val="0"/>
        <w:autoSpaceDN w:val="0"/>
        <w:adjustRightInd w:val="0"/>
        <w:spacing w:after="240"/>
        <w:ind w:left="706" w:hanging="706"/>
        <w:jc w:val="both"/>
        <w:rPr>
          <w:rFonts w:ascii="Mulish" w:eastAsia="Times New Roman" w:hAnsi="Mulish" w:cs="Times New Roman"/>
          <w:sz w:val="18"/>
          <w:szCs w:val="18"/>
          <w:lang w:eastAsia="en-GB"/>
        </w:rPr>
      </w:pPr>
      <w:r w:rsidRPr="008865CB">
        <w:rPr>
          <w:rFonts w:ascii="Mulish" w:eastAsia="Times New Roman" w:hAnsi="Mulish" w:cs="Times New Roman"/>
          <w:sz w:val="18"/>
          <w:szCs w:val="18"/>
          <w:lang w:eastAsia="en-GB"/>
        </w:rPr>
        <w:t xml:space="preserve">The table below shows the results of the Reserves Valuation exercise conducted as at </w:t>
      </w:r>
      <w:r w:rsidR="00A2715A" w:rsidRPr="00607DE3">
        <w:rPr>
          <w:rFonts w:ascii="Mulish" w:eastAsia="Times New Roman" w:hAnsi="Mulish" w:cs="Times New Roman"/>
          <w:b/>
          <w:bCs/>
          <w:color w:val="0137A6"/>
          <w:sz w:val="18"/>
          <w:szCs w:val="18"/>
          <w:lang w:eastAsia="en-GB"/>
        </w:rPr>
        <w:t>31 December 20</w:t>
      </w:r>
      <w:r w:rsidR="006A3FD1" w:rsidRPr="00607DE3">
        <w:rPr>
          <w:rFonts w:ascii="Mulish" w:eastAsia="Times New Roman" w:hAnsi="Mulish" w:cs="Times New Roman"/>
          <w:b/>
          <w:bCs/>
          <w:color w:val="0137A6"/>
          <w:sz w:val="18"/>
          <w:szCs w:val="18"/>
          <w:lang w:eastAsia="en-GB"/>
        </w:rPr>
        <w:t>2</w:t>
      </w:r>
      <w:r w:rsidR="00C13F09">
        <w:rPr>
          <w:rFonts w:ascii="Mulish" w:eastAsia="Times New Roman" w:hAnsi="Mulish" w:cs="Times New Roman"/>
          <w:b/>
          <w:bCs/>
          <w:color w:val="0137A6"/>
          <w:sz w:val="18"/>
          <w:szCs w:val="18"/>
          <w:lang w:eastAsia="en-GB"/>
        </w:rPr>
        <w:t>3</w:t>
      </w:r>
      <w:r w:rsidRPr="008865CB">
        <w:rPr>
          <w:rFonts w:ascii="Mulish" w:eastAsia="Times New Roman" w:hAnsi="Mulish" w:cs="Times New Roman"/>
          <w:sz w:val="18"/>
          <w:szCs w:val="18"/>
          <w:lang w:eastAsia="en-GB"/>
        </w:rPr>
        <w:t>.</w:t>
      </w:r>
    </w:p>
    <w:p w14:paraId="3A1AB5F3" w14:textId="5C3695FA" w:rsidR="008C6A0E" w:rsidRPr="00916D03" w:rsidRDefault="008C6A0E" w:rsidP="00916D03">
      <w:pPr>
        <w:widowControl/>
        <w:numPr>
          <w:ilvl w:val="1"/>
          <w:numId w:val="2"/>
        </w:numPr>
        <w:autoSpaceDE w:val="0"/>
        <w:autoSpaceDN w:val="0"/>
        <w:adjustRightInd w:val="0"/>
        <w:spacing w:after="240"/>
        <w:ind w:left="706" w:hanging="706"/>
        <w:jc w:val="both"/>
        <w:rPr>
          <w:rFonts w:ascii="Mulish" w:hAnsi="Mulish" w:cs="Arial"/>
          <w:sz w:val="18"/>
          <w:szCs w:val="18"/>
        </w:rPr>
      </w:pPr>
      <w:r w:rsidRPr="00916D03">
        <w:rPr>
          <w:rFonts w:ascii="Mulish" w:hAnsi="Mulish" w:cs="Arial"/>
          <w:sz w:val="18"/>
          <w:szCs w:val="18"/>
        </w:rPr>
        <w:t xml:space="preserve">The minimum discounted gross insurance liabilities inclusive of risk margin required to be set aside by the Pioneer General Insurance Company Limited as at the Valuation Date are </w:t>
      </w:r>
      <w:r w:rsidRPr="00DB45B2">
        <w:rPr>
          <w:rFonts w:ascii="Mulish" w:hAnsi="Mulish" w:cs="Arial"/>
          <w:b/>
          <w:bCs/>
          <w:sz w:val="18"/>
          <w:szCs w:val="18"/>
        </w:rPr>
        <w:t xml:space="preserve">KES </w:t>
      </w:r>
      <w:r w:rsidR="00DB45B2" w:rsidRPr="00DB45B2">
        <w:rPr>
          <w:rFonts w:ascii="Mulish" w:hAnsi="Mulish" w:cs="Arial"/>
          <w:b/>
          <w:bCs/>
          <w:sz w:val="18"/>
          <w:szCs w:val="18"/>
        </w:rPr>
        <w:t>1,655,</w:t>
      </w:r>
      <w:r w:rsidR="001713D7">
        <w:rPr>
          <w:rFonts w:ascii="Mulish" w:hAnsi="Mulish" w:cs="Arial"/>
          <w:b/>
          <w:bCs/>
          <w:sz w:val="18"/>
          <w:szCs w:val="18"/>
        </w:rPr>
        <w:t>12</w:t>
      </w:r>
      <w:r w:rsidR="00827B6F">
        <w:rPr>
          <w:rFonts w:ascii="Mulish" w:hAnsi="Mulish" w:cs="Arial"/>
          <w:b/>
          <w:bCs/>
          <w:sz w:val="18"/>
          <w:szCs w:val="18"/>
        </w:rPr>
        <w:t>3</w:t>
      </w:r>
      <w:r w:rsidR="001713D7">
        <w:rPr>
          <w:rFonts w:ascii="Mulish" w:hAnsi="Mulish" w:cs="Arial"/>
          <w:b/>
          <w:bCs/>
          <w:sz w:val="18"/>
          <w:szCs w:val="18"/>
        </w:rPr>
        <w:t>,</w:t>
      </w:r>
      <w:r w:rsidR="00827B6F">
        <w:rPr>
          <w:rFonts w:ascii="Mulish" w:hAnsi="Mulish" w:cs="Arial"/>
          <w:b/>
          <w:bCs/>
          <w:sz w:val="18"/>
          <w:szCs w:val="18"/>
        </w:rPr>
        <w:t>29</w:t>
      </w:r>
      <w:r w:rsidR="001713D7">
        <w:rPr>
          <w:rFonts w:ascii="Mulish" w:hAnsi="Mulish" w:cs="Arial"/>
          <w:b/>
          <w:bCs/>
          <w:sz w:val="18"/>
          <w:szCs w:val="18"/>
        </w:rPr>
        <w:t>5</w:t>
      </w:r>
      <w:r w:rsidR="00DB45B2" w:rsidRPr="00DB45B2">
        <w:rPr>
          <w:rFonts w:ascii="Mulish" w:hAnsi="Mulish" w:cs="Arial"/>
          <w:sz w:val="18"/>
          <w:szCs w:val="18"/>
        </w:rPr>
        <w:t xml:space="preserve"> </w:t>
      </w:r>
      <w:r w:rsidRPr="00916D03">
        <w:rPr>
          <w:rFonts w:ascii="Mulish" w:hAnsi="Mulish" w:cs="Arial"/>
          <w:sz w:val="18"/>
          <w:szCs w:val="18"/>
        </w:rPr>
        <w:t>which are composed of:</w:t>
      </w:r>
    </w:p>
    <w:p w14:paraId="2DC30C9C" w14:textId="77777777" w:rsidR="008C6A0E" w:rsidRPr="00916D03" w:rsidRDefault="008C6A0E" w:rsidP="005652F5">
      <w:pPr>
        <w:pStyle w:val="ListParagraph"/>
        <w:widowControl/>
        <w:numPr>
          <w:ilvl w:val="3"/>
          <w:numId w:val="22"/>
        </w:numPr>
        <w:autoSpaceDE w:val="0"/>
        <w:autoSpaceDN w:val="0"/>
        <w:adjustRightInd w:val="0"/>
        <w:spacing w:before="160" w:after="160"/>
        <w:contextualSpacing w:val="0"/>
        <w:jc w:val="both"/>
        <w:rPr>
          <w:rFonts w:ascii="Mulish" w:hAnsi="Mulish" w:cs="Arial"/>
          <w:sz w:val="18"/>
          <w:szCs w:val="18"/>
        </w:rPr>
      </w:pPr>
      <w:r w:rsidRPr="00916D03">
        <w:rPr>
          <w:rFonts w:ascii="Mulish" w:hAnsi="Mulish" w:cs="Arial"/>
          <w:sz w:val="18"/>
          <w:szCs w:val="18"/>
        </w:rPr>
        <w:t xml:space="preserve">Liability for Incurred Claims of </w:t>
      </w:r>
      <w:r w:rsidRPr="00780605">
        <w:rPr>
          <w:rFonts w:ascii="Mulish" w:hAnsi="Mulish" w:cs="Arial"/>
          <w:b/>
          <w:bCs/>
          <w:sz w:val="18"/>
          <w:szCs w:val="18"/>
        </w:rPr>
        <w:t>KES 1,142,713,607,</w:t>
      </w:r>
      <w:r w:rsidRPr="00916D03">
        <w:rPr>
          <w:rFonts w:ascii="Mulish" w:hAnsi="Mulish" w:cs="Arial"/>
          <w:sz w:val="18"/>
          <w:szCs w:val="18"/>
        </w:rPr>
        <w:t xml:space="preserve"> and </w:t>
      </w:r>
    </w:p>
    <w:p w14:paraId="2EC794A4" w14:textId="304E7AE5" w:rsidR="008C6A0E" w:rsidRPr="00916D03" w:rsidRDefault="008C6A0E" w:rsidP="005652F5">
      <w:pPr>
        <w:pStyle w:val="ListParagraph"/>
        <w:widowControl/>
        <w:numPr>
          <w:ilvl w:val="3"/>
          <w:numId w:val="22"/>
        </w:numPr>
        <w:autoSpaceDE w:val="0"/>
        <w:autoSpaceDN w:val="0"/>
        <w:adjustRightInd w:val="0"/>
        <w:spacing w:before="160" w:after="160"/>
        <w:contextualSpacing w:val="0"/>
        <w:jc w:val="both"/>
        <w:rPr>
          <w:rFonts w:ascii="Mulish" w:hAnsi="Mulish" w:cs="Arial"/>
          <w:sz w:val="18"/>
          <w:szCs w:val="18"/>
        </w:rPr>
      </w:pPr>
      <w:r w:rsidRPr="00916D03">
        <w:rPr>
          <w:rFonts w:ascii="Mulish" w:hAnsi="Mulish" w:cs="Arial"/>
          <w:sz w:val="18"/>
          <w:szCs w:val="18"/>
        </w:rPr>
        <w:t xml:space="preserve">Liability for Remaining Coverage of </w:t>
      </w:r>
      <w:r w:rsidRPr="00E469FD">
        <w:rPr>
          <w:rFonts w:ascii="Mulish" w:hAnsi="Mulish" w:cs="Arial"/>
          <w:b/>
          <w:bCs/>
          <w:sz w:val="18"/>
          <w:szCs w:val="18"/>
        </w:rPr>
        <w:t xml:space="preserve">KES </w:t>
      </w:r>
      <w:r w:rsidR="00ED4186" w:rsidRPr="00ED4186">
        <w:rPr>
          <w:rFonts w:ascii="Mulish" w:hAnsi="Mulish" w:cs="Arial"/>
          <w:b/>
          <w:bCs/>
          <w:sz w:val="18"/>
          <w:szCs w:val="18"/>
        </w:rPr>
        <w:t>512,</w:t>
      </w:r>
      <w:r w:rsidR="001713D7">
        <w:rPr>
          <w:rFonts w:ascii="Mulish" w:hAnsi="Mulish" w:cs="Arial"/>
          <w:b/>
          <w:bCs/>
          <w:sz w:val="18"/>
          <w:szCs w:val="18"/>
        </w:rPr>
        <w:t>40</w:t>
      </w:r>
      <w:r w:rsidR="00AF3908">
        <w:rPr>
          <w:rFonts w:ascii="Mulish" w:hAnsi="Mulish" w:cs="Arial"/>
          <w:b/>
          <w:bCs/>
          <w:sz w:val="18"/>
          <w:szCs w:val="18"/>
        </w:rPr>
        <w:t>9</w:t>
      </w:r>
      <w:r w:rsidR="001713D7">
        <w:rPr>
          <w:rFonts w:ascii="Mulish" w:hAnsi="Mulish" w:cs="Arial"/>
          <w:b/>
          <w:bCs/>
          <w:sz w:val="18"/>
          <w:szCs w:val="18"/>
        </w:rPr>
        <w:t>,</w:t>
      </w:r>
      <w:r w:rsidR="00AF3908">
        <w:rPr>
          <w:rFonts w:ascii="Mulish" w:hAnsi="Mulish" w:cs="Arial"/>
          <w:b/>
          <w:bCs/>
          <w:sz w:val="18"/>
          <w:szCs w:val="18"/>
        </w:rPr>
        <w:t>68</w:t>
      </w:r>
      <w:r w:rsidR="001713D7">
        <w:rPr>
          <w:rFonts w:ascii="Mulish" w:hAnsi="Mulish" w:cs="Arial"/>
          <w:b/>
          <w:bCs/>
          <w:sz w:val="18"/>
          <w:szCs w:val="18"/>
        </w:rPr>
        <w:t>8</w:t>
      </w:r>
    </w:p>
    <w:p w14:paraId="399E147F" w14:textId="379A5640" w:rsidR="008C6A0E" w:rsidRPr="00780605" w:rsidRDefault="008C6A0E" w:rsidP="00780605">
      <w:pPr>
        <w:widowControl/>
        <w:numPr>
          <w:ilvl w:val="1"/>
          <w:numId w:val="2"/>
        </w:numPr>
        <w:autoSpaceDE w:val="0"/>
        <w:autoSpaceDN w:val="0"/>
        <w:adjustRightInd w:val="0"/>
        <w:spacing w:after="240"/>
        <w:ind w:left="706" w:hanging="706"/>
        <w:jc w:val="both"/>
        <w:rPr>
          <w:rFonts w:ascii="Mulish" w:hAnsi="Mulish" w:cs="Arial"/>
          <w:sz w:val="18"/>
          <w:szCs w:val="18"/>
        </w:rPr>
      </w:pPr>
      <w:r w:rsidRPr="00780605">
        <w:rPr>
          <w:rFonts w:ascii="Mulish" w:hAnsi="Mulish" w:cs="Arial"/>
          <w:sz w:val="18"/>
          <w:szCs w:val="18"/>
        </w:rPr>
        <w:t xml:space="preserve">The minimum discounted net insurance liabilities inclusive of risk margin required to be set aside by the General Business of Pioneer General Insurance Company Limited as at the Valuation Date are </w:t>
      </w:r>
      <w:r w:rsidRPr="006369A9">
        <w:rPr>
          <w:rFonts w:ascii="Mulish" w:hAnsi="Mulish" w:cs="Arial"/>
          <w:b/>
          <w:bCs/>
          <w:sz w:val="18"/>
          <w:szCs w:val="18"/>
        </w:rPr>
        <w:t xml:space="preserve">KES </w:t>
      </w:r>
      <w:r w:rsidR="00F02FE8" w:rsidRPr="00F02FE8">
        <w:rPr>
          <w:rFonts w:ascii="Mulish" w:hAnsi="Mulish" w:cs="Arial"/>
          <w:b/>
          <w:bCs/>
          <w:sz w:val="18"/>
          <w:szCs w:val="18"/>
        </w:rPr>
        <w:t>1,</w:t>
      </w:r>
      <w:r w:rsidR="001713D7">
        <w:rPr>
          <w:rFonts w:ascii="Mulish" w:hAnsi="Mulish" w:cs="Arial"/>
          <w:b/>
          <w:bCs/>
          <w:sz w:val="18"/>
          <w:szCs w:val="18"/>
        </w:rPr>
        <w:t>477,715,813</w:t>
      </w:r>
      <w:r w:rsidR="00F02FE8" w:rsidRPr="00F02FE8">
        <w:rPr>
          <w:rFonts w:ascii="Mulish" w:hAnsi="Mulish" w:cs="Arial"/>
          <w:b/>
          <w:bCs/>
          <w:sz w:val="18"/>
          <w:szCs w:val="18"/>
        </w:rPr>
        <w:t xml:space="preserve"> </w:t>
      </w:r>
      <w:r w:rsidRPr="00780605">
        <w:rPr>
          <w:rFonts w:ascii="Mulish" w:hAnsi="Mulish" w:cs="Arial"/>
          <w:sz w:val="18"/>
          <w:szCs w:val="18"/>
        </w:rPr>
        <w:t>which are composed of:</w:t>
      </w:r>
    </w:p>
    <w:p w14:paraId="00851978" w14:textId="77777777" w:rsidR="008C6A0E" w:rsidRPr="00E57E93" w:rsidRDefault="008C6A0E" w:rsidP="00E57E93">
      <w:pPr>
        <w:pStyle w:val="ListParagraph"/>
        <w:widowControl/>
        <w:numPr>
          <w:ilvl w:val="3"/>
          <w:numId w:val="23"/>
        </w:numPr>
        <w:autoSpaceDE w:val="0"/>
        <w:autoSpaceDN w:val="0"/>
        <w:adjustRightInd w:val="0"/>
        <w:spacing w:before="160" w:after="160"/>
        <w:contextualSpacing w:val="0"/>
        <w:jc w:val="both"/>
        <w:rPr>
          <w:rFonts w:ascii="Mulish" w:hAnsi="Mulish" w:cs="Arial"/>
          <w:sz w:val="18"/>
          <w:szCs w:val="18"/>
        </w:rPr>
      </w:pPr>
      <w:r w:rsidRPr="00E57E93">
        <w:rPr>
          <w:rFonts w:ascii="Mulish" w:hAnsi="Mulish" w:cs="Arial"/>
          <w:sz w:val="18"/>
          <w:szCs w:val="18"/>
        </w:rPr>
        <w:t xml:space="preserve">Liability for Incurred Claims of </w:t>
      </w:r>
      <w:r w:rsidRPr="00183697">
        <w:rPr>
          <w:rFonts w:ascii="Mulish" w:hAnsi="Mulish" w:cs="Arial"/>
          <w:b/>
          <w:bCs/>
          <w:sz w:val="18"/>
          <w:szCs w:val="18"/>
        </w:rPr>
        <w:t>KES 1,010,786,231</w:t>
      </w:r>
      <w:r w:rsidRPr="00E57E93">
        <w:rPr>
          <w:rFonts w:ascii="Mulish" w:hAnsi="Mulish" w:cs="Arial"/>
          <w:sz w:val="18"/>
          <w:szCs w:val="18"/>
        </w:rPr>
        <w:t xml:space="preserve">, and </w:t>
      </w:r>
    </w:p>
    <w:p w14:paraId="0D2EAF18" w14:textId="32AF9A14" w:rsidR="008C6A0E" w:rsidRPr="00E57E93" w:rsidRDefault="008C6A0E" w:rsidP="00E57E93">
      <w:pPr>
        <w:pStyle w:val="ListParagraph"/>
        <w:widowControl/>
        <w:numPr>
          <w:ilvl w:val="3"/>
          <w:numId w:val="23"/>
        </w:numPr>
        <w:autoSpaceDE w:val="0"/>
        <w:autoSpaceDN w:val="0"/>
        <w:adjustRightInd w:val="0"/>
        <w:spacing w:before="160" w:after="160"/>
        <w:contextualSpacing w:val="0"/>
        <w:jc w:val="both"/>
        <w:rPr>
          <w:rFonts w:ascii="Mulish" w:hAnsi="Mulish" w:cs="Arial"/>
          <w:sz w:val="18"/>
          <w:szCs w:val="18"/>
        </w:rPr>
      </w:pPr>
      <w:r w:rsidRPr="00E57E93">
        <w:rPr>
          <w:rFonts w:ascii="Mulish" w:hAnsi="Mulish" w:cs="Arial"/>
          <w:sz w:val="18"/>
          <w:szCs w:val="18"/>
        </w:rPr>
        <w:t xml:space="preserve">Liability for Remaining Coverage of </w:t>
      </w:r>
      <w:r w:rsidRPr="00330713">
        <w:rPr>
          <w:rFonts w:ascii="Mulish" w:hAnsi="Mulish" w:cs="Arial"/>
          <w:b/>
          <w:bCs/>
          <w:sz w:val="18"/>
          <w:szCs w:val="18"/>
        </w:rPr>
        <w:t xml:space="preserve">KES </w:t>
      </w:r>
      <w:r w:rsidR="00380826" w:rsidRPr="00380826">
        <w:rPr>
          <w:rFonts w:ascii="Mulish" w:hAnsi="Mulish" w:cs="Arial"/>
          <w:b/>
          <w:bCs/>
          <w:sz w:val="18"/>
          <w:szCs w:val="18"/>
        </w:rPr>
        <w:t>4</w:t>
      </w:r>
      <w:r w:rsidR="00123271">
        <w:rPr>
          <w:rFonts w:ascii="Mulish" w:hAnsi="Mulish" w:cs="Arial"/>
          <w:b/>
          <w:bCs/>
          <w:sz w:val="18"/>
          <w:szCs w:val="18"/>
        </w:rPr>
        <w:t>66,929,582</w:t>
      </w:r>
    </w:p>
    <w:p w14:paraId="6CB70CBA" w14:textId="77777777" w:rsidR="00A41273" w:rsidRPr="00CF5B14" w:rsidRDefault="00A41273">
      <w:pPr>
        <w:widowControl/>
        <w:spacing w:after="160" w:line="259" w:lineRule="auto"/>
        <w:rPr>
          <w:rFonts w:ascii="Lato" w:hAnsi="Lato" w:cs="Arial"/>
          <w:b/>
          <w:sz w:val="18"/>
          <w:szCs w:val="18"/>
        </w:rPr>
      </w:pPr>
      <w:r w:rsidRPr="00CF5B14">
        <w:rPr>
          <w:rFonts w:ascii="Lato" w:hAnsi="Lato" w:cs="Arial"/>
          <w:b/>
          <w:sz w:val="18"/>
          <w:szCs w:val="18"/>
        </w:rPr>
        <w:br w:type="page"/>
      </w:r>
    </w:p>
    <w:p w14:paraId="0FAA14ED" w14:textId="77777777" w:rsidR="00932D62" w:rsidRPr="00CF5B14" w:rsidRDefault="00932D62" w:rsidP="00F87BCA">
      <w:pPr>
        <w:widowControl/>
        <w:numPr>
          <w:ilvl w:val="1"/>
          <w:numId w:val="2"/>
        </w:numPr>
        <w:autoSpaceDE w:val="0"/>
        <w:autoSpaceDN w:val="0"/>
        <w:adjustRightInd w:val="0"/>
        <w:spacing w:after="240"/>
        <w:ind w:left="706" w:hanging="706"/>
        <w:jc w:val="both"/>
        <w:rPr>
          <w:rFonts w:ascii="Lato" w:hAnsi="Lato" w:cs="Arial"/>
          <w:b/>
          <w:sz w:val="18"/>
          <w:szCs w:val="18"/>
        </w:rPr>
        <w:sectPr w:rsidR="00932D62" w:rsidRPr="00CF5B14" w:rsidSect="009C5642">
          <w:headerReference w:type="default" r:id="rId39"/>
          <w:footerReference w:type="default" r:id="rId40"/>
          <w:pgSz w:w="11906" w:h="16838"/>
          <w:pgMar w:top="851" w:right="849" w:bottom="851" w:left="851" w:header="567" w:footer="567" w:gutter="0"/>
          <w:cols w:space="708"/>
          <w:docGrid w:linePitch="360"/>
        </w:sectPr>
      </w:pPr>
    </w:p>
    <w:tbl>
      <w:tblPr>
        <w:tblW w:w="0" w:type="auto"/>
        <w:tblLook w:val="04A0" w:firstRow="1" w:lastRow="0" w:firstColumn="1" w:lastColumn="0" w:noHBand="0" w:noVBand="1"/>
      </w:tblPr>
      <w:tblGrid>
        <w:gridCol w:w="2177"/>
        <w:gridCol w:w="1217"/>
        <w:gridCol w:w="1262"/>
        <w:gridCol w:w="1570"/>
        <w:gridCol w:w="1113"/>
        <w:gridCol w:w="1371"/>
        <w:gridCol w:w="1217"/>
        <w:gridCol w:w="1262"/>
        <w:gridCol w:w="1518"/>
        <w:gridCol w:w="1113"/>
        <w:gridCol w:w="1560"/>
      </w:tblGrid>
      <w:tr w:rsidR="000B094E" w:rsidRPr="000B094E" w14:paraId="36335EED" w14:textId="77777777" w:rsidTr="0032794B">
        <w:trPr>
          <w:trHeight w:val="258"/>
        </w:trPr>
        <w:tc>
          <w:tcPr>
            <w:tcW w:w="0" w:type="auto"/>
            <w:tcBorders>
              <w:top w:val="single" w:sz="8" w:space="0" w:color="auto"/>
              <w:left w:val="single" w:sz="8" w:space="0" w:color="auto"/>
              <w:bottom w:val="nil"/>
              <w:right w:val="nil"/>
            </w:tcBorders>
            <w:shd w:val="clear" w:color="000000" w:fill="FFFFFF"/>
            <w:noWrap/>
            <w:vAlign w:val="center"/>
            <w:hideMark/>
          </w:tcPr>
          <w:p w14:paraId="1450DCCC" w14:textId="20F51437"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7D333AF3" w14:textId="751533CE"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31696900" w14:textId="49715E05"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33EDEE0E" w14:textId="1D30CD25"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49D26CBF" w14:textId="743ACA6C"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28A2B72D" w14:textId="0E74841A"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055A0062" w14:textId="26FC9E75"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68CD6A91" w14:textId="4457AD25"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2B7E3B02" w14:textId="729A3895"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nil"/>
            </w:tcBorders>
            <w:shd w:val="clear" w:color="000000" w:fill="FFFFFF"/>
            <w:noWrap/>
            <w:vAlign w:val="center"/>
            <w:hideMark/>
          </w:tcPr>
          <w:p w14:paraId="24AA78A5" w14:textId="2179ABA9"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single" w:sz="8" w:space="0" w:color="auto"/>
              <w:left w:val="nil"/>
              <w:bottom w:val="nil"/>
              <w:right w:val="single" w:sz="8" w:space="0" w:color="auto"/>
            </w:tcBorders>
            <w:shd w:val="clear" w:color="000000" w:fill="FFFFFF"/>
            <w:noWrap/>
            <w:vAlign w:val="center"/>
            <w:hideMark/>
          </w:tcPr>
          <w:p w14:paraId="3AE31F45" w14:textId="53BB2BDD" w:rsidR="00202175" w:rsidRPr="000B094E" w:rsidRDefault="00202175" w:rsidP="008C50EC">
            <w:pPr>
              <w:jc w:val="center"/>
              <w:rPr>
                <w:rFonts w:ascii="Mulish" w:eastAsia="Times New Roman" w:hAnsi="Mulish" w:cs="Times New Roman"/>
                <w:b/>
                <w:bCs/>
                <w:sz w:val="16"/>
                <w:szCs w:val="16"/>
                <w:lang w:val="en-US"/>
              </w:rPr>
            </w:pPr>
          </w:p>
        </w:tc>
      </w:tr>
      <w:tr w:rsidR="00202175" w:rsidRPr="000B094E" w14:paraId="45E104A5" w14:textId="77777777" w:rsidTr="0032794B">
        <w:trPr>
          <w:trHeight w:val="258"/>
        </w:trPr>
        <w:tc>
          <w:tcPr>
            <w:tcW w:w="0" w:type="auto"/>
            <w:gridSpan w:val="11"/>
            <w:tcBorders>
              <w:top w:val="nil"/>
              <w:left w:val="single" w:sz="8" w:space="0" w:color="auto"/>
              <w:bottom w:val="nil"/>
              <w:right w:val="single" w:sz="8" w:space="0" w:color="000000"/>
            </w:tcBorders>
            <w:shd w:val="clear" w:color="000000" w:fill="FFFFFF"/>
            <w:noWrap/>
            <w:vAlign w:val="center"/>
            <w:hideMark/>
          </w:tcPr>
          <w:p w14:paraId="6BCD8129" w14:textId="77777777" w:rsidR="00202175" w:rsidRPr="000B094E" w:rsidRDefault="00202175" w:rsidP="008C50EC">
            <w:pPr>
              <w:jc w:val="center"/>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FORM NO. INS57-lb</w:t>
            </w:r>
          </w:p>
        </w:tc>
      </w:tr>
      <w:tr w:rsidR="00202175" w:rsidRPr="000B094E" w14:paraId="050F97A9" w14:textId="77777777" w:rsidTr="0032794B">
        <w:trPr>
          <w:trHeight w:val="258"/>
        </w:trPr>
        <w:tc>
          <w:tcPr>
            <w:tcW w:w="0" w:type="auto"/>
            <w:gridSpan w:val="11"/>
            <w:tcBorders>
              <w:top w:val="nil"/>
              <w:left w:val="single" w:sz="8" w:space="0" w:color="auto"/>
              <w:bottom w:val="nil"/>
              <w:right w:val="single" w:sz="8" w:space="0" w:color="000000"/>
            </w:tcBorders>
            <w:shd w:val="clear" w:color="000000" w:fill="FFFFFF"/>
            <w:noWrap/>
            <w:vAlign w:val="center"/>
            <w:hideMark/>
          </w:tcPr>
          <w:p w14:paraId="647C066E" w14:textId="77777777" w:rsidR="00202175" w:rsidRPr="000B094E" w:rsidRDefault="00202175" w:rsidP="008C50EC">
            <w:pPr>
              <w:jc w:val="center"/>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GENERAL BUSINESS OF PIONEER GENERAL INSURANCE LIMITED</w:t>
            </w:r>
          </w:p>
        </w:tc>
      </w:tr>
      <w:tr w:rsidR="00202175" w:rsidRPr="000B094E" w14:paraId="4127FEDB" w14:textId="77777777" w:rsidTr="0032794B">
        <w:trPr>
          <w:trHeight w:val="258"/>
        </w:trPr>
        <w:tc>
          <w:tcPr>
            <w:tcW w:w="0" w:type="auto"/>
            <w:gridSpan w:val="11"/>
            <w:tcBorders>
              <w:top w:val="nil"/>
              <w:left w:val="single" w:sz="8" w:space="0" w:color="auto"/>
              <w:bottom w:val="nil"/>
              <w:right w:val="single" w:sz="8" w:space="0" w:color="000000"/>
            </w:tcBorders>
            <w:shd w:val="clear" w:color="000000" w:fill="FFFFFF"/>
            <w:noWrap/>
            <w:vAlign w:val="center"/>
            <w:hideMark/>
          </w:tcPr>
          <w:p w14:paraId="4239DEE0" w14:textId="77777777" w:rsidR="00202175" w:rsidRPr="000B094E" w:rsidRDefault="00202175" w:rsidP="008C50EC">
            <w:pPr>
              <w:jc w:val="center"/>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SUMMARY OF DISCOUNTED RESERVES AND THE VALUATION OF POLICIES AS AT 31 DECEMBER 2023</w:t>
            </w:r>
          </w:p>
        </w:tc>
      </w:tr>
      <w:tr w:rsidR="000B094E" w:rsidRPr="000B094E" w14:paraId="7226C97C" w14:textId="77777777" w:rsidTr="0032794B">
        <w:trPr>
          <w:trHeight w:val="258"/>
        </w:trPr>
        <w:tc>
          <w:tcPr>
            <w:tcW w:w="0" w:type="auto"/>
            <w:tcBorders>
              <w:top w:val="nil"/>
              <w:left w:val="single" w:sz="8" w:space="0" w:color="auto"/>
              <w:bottom w:val="single" w:sz="8" w:space="0" w:color="auto"/>
              <w:right w:val="nil"/>
            </w:tcBorders>
            <w:shd w:val="clear" w:color="000000" w:fill="FFFFFF"/>
            <w:noWrap/>
            <w:vAlign w:val="center"/>
            <w:hideMark/>
          </w:tcPr>
          <w:p w14:paraId="3668FC57" w14:textId="4E8EA356"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74A554D8" w14:textId="511D0337"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05B4C800" w14:textId="6111412D"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03696046" w14:textId="6DFE4046"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7C9F20B6" w14:textId="4DF4B0F8"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7FB6EAA9" w14:textId="3F35F788"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27556209" w14:textId="1465E34B"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119ECADD" w14:textId="23CD6148"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13D940BA" w14:textId="1919C101"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nil"/>
            </w:tcBorders>
            <w:shd w:val="clear" w:color="000000" w:fill="FFFFFF"/>
            <w:noWrap/>
            <w:vAlign w:val="center"/>
            <w:hideMark/>
          </w:tcPr>
          <w:p w14:paraId="1094DB24" w14:textId="0C0DFF89" w:rsidR="00202175" w:rsidRPr="000B094E" w:rsidRDefault="00202175" w:rsidP="008C50EC">
            <w:pPr>
              <w:jc w:val="center"/>
              <w:rPr>
                <w:rFonts w:ascii="Mulish" w:eastAsia="Times New Roman" w:hAnsi="Mulish" w:cs="Times New Roman"/>
                <w:b/>
                <w:bCs/>
                <w:sz w:val="16"/>
                <w:szCs w:val="16"/>
                <w:lang w:val="en-US"/>
              </w:rPr>
            </w:pPr>
          </w:p>
        </w:tc>
        <w:tc>
          <w:tcPr>
            <w:tcW w:w="0" w:type="auto"/>
            <w:tcBorders>
              <w:top w:val="nil"/>
              <w:left w:val="nil"/>
              <w:bottom w:val="single" w:sz="8" w:space="0" w:color="auto"/>
              <w:right w:val="single" w:sz="8" w:space="0" w:color="auto"/>
            </w:tcBorders>
            <w:shd w:val="clear" w:color="000000" w:fill="FFFFFF"/>
            <w:noWrap/>
            <w:vAlign w:val="center"/>
            <w:hideMark/>
          </w:tcPr>
          <w:p w14:paraId="39A7B711" w14:textId="1010D8C7" w:rsidR="00202175" w:rsidRPr="000B094E" w:rsidRDefault="00202175" w:rsidP="008C50EC">
            <w:pPr>
              <w:jc w:val="center"/>
              <w:rPr>
                <w:rFonts w:ascii="Mulish" w:eastAsia="Times New Roman" w:hAnsi="Mulish" w:cs="Times New Roman"/>
                <w:b/>
                <w:bCs/>
                <w:sz w:val="16"/>
                <w:szCs w:val="16"/>
                <w:lang w:val="en-US"/>
              </w:rPr>
            </w:pPr>
          </w:p>
        </w:tc>
      </w:tr>
      <w:tr w:rsidR="00202175" w:rsidRPr="000B094E" w14:paraId="57D27519" w14:textId="77777777" w:rsidTr="0032794B">
        <w:trPr>
          <w:trHeight w:val="266"/>
        </w:trPr>
        <w:tc>
          <w:tcPr>
            <w:tcW w:w="0" w:type="auto"/>
            <w:tcBorders>
              <w:top w:val="nil"/>
              <w:left w:val="single" w:sz="8" w:space="0" w:color="auto"/>
              <w:bottom w:val="nil"/>
              <w:right w:val="single" w:sz="8" w:space="0" w:color="auto"/>
            </w:tcBorders>
            <w:shd w:val="clear" w:color="000000" w:fill="FFFFFF"/>
            <w:noWrap/>
            <w:vAlign w:val="center"/>
            <w:hideMark/>
          </w:tcPr>
          <w:p w14:paraId="550C90BB" w14:textId="715911FF" w:rsidR="00202175" w:rsidRPr="000B094E" w:rsidRDefault="00202175" w:rsidP="008C50EC">
            <w:pPr>
              <w:jc w:val="center"/>
              <w:rPr>
                <w:rFonts w:ascii="Mulish" w:eastAsia="Times New Roman" w:hAnsi="Mulish" w:cs="Times New Roman"/>
                <w:b/>
                <w:bCs/>
                <w:sz w:val="16"/>
                <w:szCs w:val="16"/>
                <w:lang w:val="en-US"/>
              </w:rPr>
            </w:pPr>
          </w:p>
        </w:tc>
        <w:tc>
          <w:tcPr>
            <w:tcW w:w="0" w:type="auto"/>
            <w:gridSpan w:val="5"/>
            <w:tcBorders>
              <w:top w:val="nil"/>
              <w:left w:val="nil"/>
              <w:bottom w:val="nil"/>
              <w:right w:val="single" w:sz="8" w:space="0" w:color="FF6622"/>
            </w:tcBorders>
            <w:shd w:val="clear" w:color="000000" w:fill="FFFFFF"/>
            <w:noWrap/>
            <w:vAlign w:val="center"/>
            <w:hideMark/>
          </w:tcPr>
          <w:p w14:paraId="5E194B58" w14:textId="77777777" w:rsidR="00202175" w:rsidRPr="000B094E" w:rsidRDefault="00202175" w:rsidP="008C50EC">
            <w:pPr>
              <w:jc w:val="center"/>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Gross Discounted Technical Reserve</w:t>
            </w:r>
          </w:p>
        </w:tc>
        <w:tc>
          <w:tcPr>
            <w:tcW w:w="0" w:type="auto"/>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0B6C6103" w14:textId="77777777" w:rsidR="00202175" w:rsidRPr="000B094E" w:rsidRDefault="00202175" w:rsidP="008C50EC">
            <w:pPr>
              <w:jc w:val="center"/>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Net Discounted Technical Reserve</w:t>
            </w:r>
          </w:p>
        </w:tc>
      </w:tr>
      <w:tr w:rsidR="000B094E" w:rsidRPr="000B094E" w14:paraId="0CED7958" w14:textId="77777777" w:rsidTr="00CD5D0E">
        <w:trPr>
          <w:trHeight w:val="684"/>
        </w:trPr>
        <w:tc>
          <w:tcPr>
            <w:tcW w:w="0" w:type="auto"/>
            <w:tcBorders>
              <w:top w:val="nil"/>
              <w:left w:val="single" w:sz="8" w:space="0" w:color="auto"/>
              <w:bottom w:val="single" w:sz="8" w:space="0" w:color="auto"/>
              <w:right w:val="single" w:sz="8" w:space="0" w:color="auto"/>
            </w:tcBorders>
            <w:shd w:val="clear" w:color="000000" w:fill="FFFFFF"/>
            <w:vAlign w:val="center"/>
            <w:hideMark/>
          </w:tcPr>
          <w:p w14:paraId="3FE32516"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Insurance Business</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08129124"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Outstanding Claims Reported</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4B56C4E1"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Incurred But Not Reported (IBNR) Claims Reserves*</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5ACBCB6C"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Liability for Remaining Coverage</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5747C659"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Loss Component</w:t>
            </w:r>
          </w:p>
        </w:tc>
        <w:tc>
          <w:tcPr>
            <w:tcW w:w="0" w:type="auto"/>
            <w:tcBorders>
              <w:top w:val="single" w:sz="8" w:space="0" w:color="auto"/>
              <w:left w:val="nil"/>
              <w:bottom w:val="single" w:sz="8" w:space="0" w:color="auto"/>
              <w:right w:val="single" w:sz="8" w:space="0" w:color="auto"/>
            </w:tcBorders>
            <w:shd w:val="clear" w:color="000000" w:fill="FFFFFF"/>
            <w:vAlign w:val="center"/>
            <w:hideMark/>
          </w:tcPr>
          <w:p w14:paraId="7791358C" w14:textId="77777777" w:rsidR="00202175" w:rsidRPr="000B094E" w:rsidRDefault="00202175" w:rsidP="00972F63">
            <w:pPr>
              <w:jc w:val="right"/>
              <w:rPr>
                <w:rFonts w:ascii="Mulish" w:eastAsia="Times New Roman" w:hAnsi="Mulish" w:cs="Times New Roman"/>
                <w:b/>
                <w:bCs/>
                <w:color w:val="0137A6"/>
                <w:sz w:val="16"/>
                <w:szCs w:val="16"/>
                <w:lang w:val="en-US"/>
              </w:rPr>
            </w:pPr>
            <w:r w:rsidRPr="000B094E">
              <w:rPr>
                <w:rFonts w:ascii="Mulish" w:eastAsia="Times New Roman" w:hAnsi="Mulish" w:cs="Times New Roman"/>
                <w:b/>
                <w:bCs/>
                <w:color w:val="0137A6"/>
                <w:sz w:val="16"/>
                <w:szCs w:val="16"/>
                <w:lang w:val="en-US"/>
              </w:rPr>
              <w:t>Total Gross Technical Reserves</w:t>
            </w:r>
          </w:p>
        </w:tc>
        <w:tc>
          <w:tcPr>
            <w:tcW w:w="0" w:type="auto"/>
            <w:tcBorders>
              <w:top w:val="nil"/>
              <w:left w:val="nil"/>
              <w:bottom w:val="single" w:sz="8" w:space="0" w:color="auto"/>
              <w:right w:val="single" w:sz="8" w:space="0" w:color="auto"/>
            </w:tcBorders>
            <w:shd w:val="clear" w:color="000000" w:fill="FFFFFF"/>
            <w:vAlign w:val="center"/>
            <w:hideMark/>
          </w:tcPr>
          <w:p w14:paraId="18C0274F"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Outstanding Claims Reported</w:t>
            </w:r>
          </w:p>
        </w:tc>
        <w:tc>
          <w:tcPr>
            <w:tcW w:w="0" w:type="auto"/>
            <w:tcBorders>
              <w:top w:val="nil"/>
              <w:left w:val="nil"/>
              <w:bottom w:val="single" w:sz="8" w:space="0" w:color="auto"/>
              <w:right w:val="single" w:sz="8" w:space="0" w:color="auto"/>
            </w:tcBorders>
            <w:shd w:val="clear" w:color="000000" w:fill="FFFFFF"/>
            <w:vAlign w:val="center"/>
            <w:hideMark/>
          </w:tcPr>
          <w:p w14:paraId="1EB0C776"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Incurred But Not Reported (IBNR) Claims Reserves*</w:t>
            </w:r>
          </w:p>
        </w:tc>
        <w:tc>
          <w:tcPr>
            <w:tcW w:w="0" w:type="auto"/>
            <w:tcBorders>
              <w:top w:val="nil"/>
              <w:left w:val="nil"/>
              <w:bottom w:val="single" w:sz="8" w:space="0" w:color="auto"/>
              <w:right w:val="single" w:sz="8" w:space="0" w:color="auto"/>
            </w:tcBorders>
            <w:shd w:val="clear" w:color="000000" w:fill="FFFFFF"/>
            <w:vAlign w:val="center"/>
            <w:hideMark/>
          </w:tcPr>
          <w:p w14:paraId="7EE0B176"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Liability for Remaining Coverage</w:t>
            </w:r>
          </w:p>
        </w:tc>
        <w:tc>
          <w:tcPr>
            <w:tcW w:w="0" w:type="auto"/>
            <w:tcBorders>
              <w:top w:val="nil"/>
              <w:left w:val="nil"/>
              <w:bottom w:val="single" w:sz="8" w:space="0" w:color="auto"/>
              <w:right w:val="single" w:sz="8" w:space="0" w:color="auto"/>
            </w:tcBorders>
            <w:shd w:val="clear" w:color="000000" w:fill="FFFFFF"/>
            <w:vAlign w:val="center"/>
            <w:hideMark/>
          </w:tcPr>
          <w:p w14:paraId="0D04F388" w14:textId="77777777" w:rsidR="00202175" w:rsidRPr="000B094E" w:rsidRDefault="00202175" w:rsidP="00972F63">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Loss Component</w:t>
            </w:r>
          </w:p>
        </w:tc>
        <w:tc>
          <w:tcPr>
            <w:tcW w:w="0" w:type="auto"/>
            <w:tcBorders>
              <w:top w:val="nil"/>
              <w:left w:val="nil"/>
              <w:bottom w:val="single" w:sz="8" w:space="0" w:color="auto"/>
              <w:right w:val="single" w:sz="8" w:space="0" w:color="auto"/>
            </w:tcBorders>
            <w:shd w:val="clear" w:color="000000" w:fill="FFFFFF"/>
            <w:vAlign w:val="center"/>
            <w:hideMark/>
          </w:tcPr>
          <w:p w14:paraId="11FF5F08" w14:textId="77777777" w:rsidR="00202175" w:rsidRPr="000B094E" w:rsidRDefault="00202175" w:rsidP="00972F63">
            <w:pPr>
              <w:jc w:val="right"/>
              <w:rPr>
                <w:rFonts w:ascii="Mulish" w:eastAsia="Times New Roman" w:hAnsi="Mulish" w:cs="Times New Roman"/>
                <w:b/>
                <w:bCs/>
                <w:color w:val="0137A6"/>
                <w:sz w:val="16"/>
                <w:szCs w:val="16"/>
                <w:lang w:val="en-US"/>
              </w:rPr>
            </w:pPr>
            <w:r w:rsidRPr="000B094E">
              <w:rPr>
                <w:rFonts w:ascii="Mulish" w:eastAsia="Times New Roman" w:hAnsi="Mulish" w:cs="Times New Roman"/>
                <w:b/>
                <w:bCs/>
                <w:color w:val="0137A6"/>
                <w:sz w:val="16"/>
                <w:szCs w:val="16"/>
                <w:lang w:val="en-US"/>
              </w:rPr>
              <w:t>Total Net Technical Reserves</w:t>
            </w:r>
          </w:p>
        </w:tc>
      </w:tr>
      <w:tr w:rsidR="00407588" w:rsidRPr="000B094E" w14:paraId="6A86790D"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0D54EABB"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Engineering</w:t>
            </w:r>
          </w:p>
        </w:tc>
        <w:tc>
          <w:tcPr>
            <w:tcW w:w="0" w:type="auto"/>
            <w:tcBorders>
              <w:top w:val="nil"/>
              <w:left w:val="nil"/>
              <w:bottom w:val="nil"/>
              <w:right w:val="single" w:sz="8" w:space="0" w:color="auto"/>
            </w:tcBorders>
            <w:shd w:val="clear" w:color="000000" w:fill="FFFFFF"/>
            <w:noWrap/>
            <w:vAlign w:val="center"/>
          </w:tcPr>
          <w:p w14:paraId="0DBDBF89" w14:textId="57C63825"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708,175</w:t>
            </w:r>
          </w:p>
        </w:tc>
        <w:tc>
          <w:tcPr>
            <w:tcW w:w="0" w:type="auto"/>
            <w:tcBorders>
              <w:top w:val="nil"/>
              <w:left w:val="nil"/>
              <w:bottom w:val="nil"/>
              <w:right w:val="single" w:sz="8" w:space="0" w:color="auto"/>
            </w:tcBorders>
            <w:shd w:val="clear" w:color="000000" w:fill="FFFFFF"/>
            <w:noWrap/>
            <w:vAlign w:val="center"/>
          </w:tcPr>
          <w:p w14:paraId="436995B4" w14:textId="6A64D6FB"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1,110,031</w:t>
            </w:r>
          </w:p>
        </w:tc>
        <w:tc>
          <w:tcPr>
            <w:tcW w:w="0" w:type="auto"/>
            <w:tcBorders>
              <w:top w:val="nil"/>
              <w:left w:val="single" w:sz="8" w:space="0" w:color="auto"/>
              <w:bottom w:val="nil"/>
              <w:right w:val="single" w:sz="8" w:space="0" w:color="auto"/>
            </w:tcBorders>
            <w:shd w:val="clear" w:color="000000" w:fill="FFFFFF"/>
            <w:noWrap/>
            <w:vAlign w:val="center"/>
          </w:tcPr>
          <w:p w14:paraId="44A0F74D" w14:textId="0F25A263"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8,325,083 </w:t>
            </w:r>
          </w:p>
        </w:tc>
        <w:tc>
          <w:tcPr>
            <w:tcW w:w="0" w:type="auto"/>
            <w:tcBorders>
              <w:top w:val="nil"/>
              <w:left w:val="nil"/>
              <w:bottom w:val="nil"/>
              <w:right w:val="single" w:sz="8" w:space="0" w:color="auto"/>
            </w:tcBorders>
            <w:shd w:val="clear" w:color="000000" w:fill="FFFFFF"/>
            <w:noWrap/>
            <w:vAlign w:val="center"/>
          </w:tcPr>
          <w:p w14:paraId="6E3C27CD" w14:textId="1FBB32E8"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14CFD3B8" w14:textId="17DEDD93"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10,143,289 </w:t>
            </w:r>
          </w:p>
        </w:tc>
        <w:tc>
          <w:tcPr>
            <w:tcW w:w="0" w:type="auto"/>
            <w:tcBorders>
              <w:top w:val="nil"/>
              <w:left w:val="nil"/>
              <w:bottom w:val="nil"/>
              <w:right w:val="single" w:sz="8" w:space="0" w:color="auto"/>
            </w:tcBorders>
            <w:shd w:val="clear" w:color="000000" w:fill="FFFFFF"/>
            <w:noWrap/>
            <w:vAlign w:val="center"/>
          </w:tcPr>
          <w:p w14:paraId="03F9F138" w14:textId="733B5E0B"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239,888</w:t>
            </w:r>
          </w:p>
        </w:tc>
        <w:tc>
          <w:tcPr>
            <w:tcW w:w="0" w:type="auto"/>
            <w:tcBorders>
              <w:top w:val="nil"/>
              <w:left w:val="nil"/>
              <w:bottom w:val="nil"/>
              <w:right w:val="single" w:sz="8" w:space="0" w:color="auto"/>
            </w:tcBorders>
            <w:shd w:val="clear" w:color="000000" w:fill="FFFFFF"/>
            <w:noWrap/>
            <w:vAlign w:val="center"/>
          </w:tcPr>
          <w:p w14:paraId="26A7ADBD" w14:textId="4793B5B8"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760,053</w:t>
            </w:r>
          </w:p>
        </w:tc>
        <w:tc>
          <w:tcPr>
            <w:tcW w:w="0" w:type="auto"/>
            <w:tcBorders>
              <w:top w:val="nil"/>
              <w:left w:val="single" w:sz="8" w:space="0" w:color="auto"/>
              <w:bottom w:val="nil"/>
              <w:right w:val="single" w:sz="8" w:space="0" w:color="auto"/>
            </w:tcBorders>
            <w:shd w:val="clear" w:color="000000" w:fill="FFFFFF"/>
            <w:noWrap/>
            <w:vAlign w:val="center"/>
          </w:tcPr>
          <w:p w14:paraId="09C0EE93" w14:textId="7FA68341"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6,802,868 </w:t>
            </w:r>
          </w:p>
        </w:tc>
        <w:tc>
          <w:tcPr>
            <w:tcW w:w="0" w:type="auto"/>
            <w:tcBorders>
              <w:top w:val="nil"/>
              <w:left w:val="nil"/>
              <w:bottom w:val="nil"/>
              <w:right w:val="single" w:sz="8" w:space="0" w:color="auto"/>
            </w:tcBorders>
            <w:shd w:val="clear" w:color="000000" w:fill="FFFFFF"/>
            <w:noWrap/>
            <w:vAlign w:val="center"/>
          </w:tcPr>
          <w:p w14:paraId="498D38BF" w14:textId="6C736F7D"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49C6CBD5" w14:textId="64FD1A8F"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7,802,808 </w:t>
            </w:r>
          </w:p>
        </w:tc>
      </w:tr>
      <w:tr w:rsidR="00407588" w:rsidRPr="000B094E" w14:paraId="0E2CA5EE"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43DEDD49"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Fire Domestic</w:t>
            </w:r>
          </w:p>
        </w:tc>
        <w:tc>
          <w:tcPr>
            <w:tcW w:w="0" w:type="auto"/>
            <w:tcBorders>
              <w:top w:val="nil"/>
              <w:left w:val="nil"/>
              <w:bottom w:val="nil"/>
              <w:right w:val="single" w:sz="8" w:space="0" w:color="auto"/>
            </w:tcBorders>
            <w:shd w:val="clear" w:color="000000" w:fill="FFFFFF"/>
            <w:noWrap/>
            <w:vAlign w:val="center"/>
          </w:tcPr>
          <w:p w14:paraId="57DC1322" w14:textId="2DD676D7"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1,016,912</w:t>
            </w:r>
          </w:p>
        </w:tc>
        <w:tc>
          <w:tcPr>
            <w:tcW w:w="0" w:type="auto"/>
            <w:tcBorders>
              <w:top w:val="nil"/>
              <w:left w:val="nil"/>
              <w:bottom w:val="nil"/>
              <w:right w:val="single" w:sz="8" w:space="0" w:color="auto"/>
            </w:tcBorders>
            <w:shd w:val="clear" w:color="000000" w:fill="FFFFFF"/>
            <w:noWrap/>
            <w:vAlign w:val="center"/>
          </w:tcPr>
          <w:p w14:paraId="30D6E27C" w14:textId="1799E3A9"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97,323</w:t>
            </w:r>
          </w:p>
        </w:tc>
        <w:tc>
          <w:tcPr>
            <w:tcW w:w="0" w:type="auto"/>
            <w:tcBorders>
              <w:top w:val="nil"/>
              <w:left w:val="single" w:sz="8" w:space="0" w:color="auto"/>
              <w:bottom w:val="nil"/>
              <w:right w:val="single" w:sz="8" w:space="0" w:color="auto"/>
            </w:tcBorders>
            <w:shd w:val="clear" w:color="000000" w:fill="FFFFFF"/>
            <w:noWrap/>
            <w:vAlign w:val="center"/>
          </w:tcPr>
          <w:p w14:paraId="3EBB6E70" w14:textId="31D356A1"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3,627,617 </w:t>
            </w:r>
          </w:p>
        </w:tc>
        <w:tc>
          <w:tcPr>
            <w:tcW w:w="0" w:type="auto"/>
            <w:tcBorders>
              <w:top w:val="nil"/>
              <w:left w:val="nil"/>
              <w:bottom w:val="nil"/>
              <w:right w:val="single" w:sz="8" w:space="0" w:color="auto"/>
            </w:tcBorders>
            <w:shd w:val="clear" w:color="000000" w:fill="FFFFFF"/>
            <w:noWrap/>
            <w:vAlign w:val="center"/>
          </w:tcPr>
          <w:p w14:paraId="37888BCA" w14:textId="1E49C5D1"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0C679AB4" w14:textId="4B38C1A1"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4,741,853 </w:t>
            </w:r>
          </w:p>
        </w:tc>
        <w:tc>
          <w:tcPr>
            <w:tcW w:w="0" w:type="auto"/>
            <w:tcBorders>
              <w:top w:val="nil"/>
              <w:left w:val="nil"/>
              <w:bottom w:val="nil"/>
              <w:right w:val="single" w:sz="8" w:space="0" w:color="auto"/>
            </w:tcBorders>
            <w:shd w:val="clear" w:color="000000" w:fill="FFFFFF"/>
            <w:noWrap/>
            <w:vAlign w:val="center"/>
          </w:tcPr>
          <w:p w14:paraId="7DA6A874" w14:textId="3CC198C1"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1,016,912</w:t>
            </w:r>
          </w:p>
        </w:tc>
        <w:tc>
          <w:tcPr>
            <w:tcW w:w="0" w:type="auto"/>
            <w:tcBorders>
              <w:top w:val="nil"/>
              <w:left w:val="nil"/>
              <w:bottom w:val="nil"/>
              <w:right w:val="single" w:sz="8" w:space="0" w:color="auto"/>
            </w:tcBorders>
            <w:shd w:val="clear" w:color="000000" w:fill="FFFFFF"/>
            <w:noWrap/>
            <w:vAlign w:val="center"/>
          </w:tcPr>
          <w:p w14:paraId="7D996BC3" w14:textId="6A0DF363"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92,087</w:t>
            </w:r>
          </w:p>
        </w:tc>
        <w:tc>
          <w:tcPr>
            <w:tcW w:w="0" w:type="auto"/>
            <w:tcBorders>
              <w:top w:val="nil"/>
              <w:left w:val="single" w:sz="8" w:space="0" w:color="auto"/>
              <w:bottom w:val="nil"/>
              <w:right w:val="single" w:sz="8" w:space="0" w:color="auto"/>
            </w:tcBorders>
            <w:shd w:val="clear" w:color="000000" w:fill="FFFFFF"/>
            <w:noWrap/>
            <w:vAlign w:val="center"/>
          </w:tcPr>
          <w:p w14:paraId="01C82156" w14:textId="320646BB"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3,248,890 </w:t>
            </w:r>
          </w:p>
        </w:tc>
        <w:tc>
          <w:tcPr>
            <w:tcW w:w="0" w:type="auto"/>
            <w:tcBorders>
              <w:top w:val="nil"/>
              <w:left w:val="nil"/>
              <w:bottom w:val="nil"/>
              <w:right w:val="single" w:sz="8" w:space="0" w:color="auto"/>
            </w:tcBorders>
            <w:shd w:val="clear" w:color="000000" w:fill="FFFFFF"/>
            <w:noWrap/>
            <w:vAlign w:val="center"/>
          </w:tcPr>
          <w:p w14:paraId="75B39FB4" w14:textId="5A61A19C"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0702B6D4" w14:textId="5CF0D01E"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4,357,889 </w:t>
            </w:r>
          </w:p>
        </w:tc>
      </w:tr>
      <w:tr w:rsidR="00407588" w:rsidRPr="000B094E" w14:paraId="7271A680"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61E656CD"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Fire Industrial</w:t>
            </w:r>
          </w:p>
        </w:tc>
        <w:tc>
          <w:tcPr>
            <w:tcW w:w="0" w:type="auto"/>
            <w:tcBorders>
              <w:top w:val="nil"/>
              <w:left w:val="nil"/>
              <w:bottom w:val="nil"/>
              <w:right w:val="single" w:sz="8" w:space="0" w:color="auto"/>
            </w:tcBorders>
            <w:shd w:val="clear" w:color="000000" w:fill="FFFFFF"/>
            <w:noWrap/>
            <w:vAlign w:val="center"/>
          </w:tcPr>
          <w:p w14:paraId="5C9CF147" w14:textId="48D72FF3"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20,578,965</w:t>
            </w:r>
          </w:p>
        </w:tc>
        <w:tc>
          <w:tcPr>
            <w:tcW w:w="0" w:type="auto"/>
            <w:tcBorders>
              <w:top w:val="nil"/>
              <w:left w:val="nil"/>
              <w:bottom w:val="nil"/>
              <w:right w:val="single" w:sz="8" w:space="0" w:color="auto"/>
            </w:tcBorders>
            <w:shd w:val="clear" w:color="000000" w:fill="FFFFFF"/>
            <w:noWrap/>
            <w:vAlign w:val="center"/>
          </w:tcPr>
          <w:p w14:paraId="0BE125D6" w14:textId="025745F6"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3,469,672</w:t>
            </w:r>
          </w:p>
        </w:tc>
        <w:tc>
          <w:tcPr>
            <w:tcW w:w="0" w:type="auto"/>
            <w:tcBorders>
              <w:top w:val="nil"/>
              <w:left w:val="single" w:sz="8" w:space="0" w:color="auto"/>
              <w:bottom w:val="nil"/>
              <w:right w:val="single" w:sz="8" w:space="0" w:color="auto"/>
            </w:tcBorders>
            <w:shd w:val="clear" w:color="000000" w:fill="FFFFFF"/>
            <w:noWrap/>
            <w:vAlign w:val="center"/>
          </w:tcPr>
          <w:p w14:paraId="57752B94" w14:textId="13AF2DD7"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25,834,782 </w:t>
            </w:r>
          </w:p>
        </w:tc>
        <w:tc>
          <w:tcPr>
            <w:tcW w:w="0" w:type="auto"/>
            <w:tcBorders>
              <w:top w:val="nil"/>
              <w:left w:val="nil"/>
              <w:bottom w:val="nil"/>
              <w:right w:val="single" w:sz="8" w:space="0" w:color="auto"/>
            </w:tcBorders>
            <w:shd w:val="clear" w:color="000000" w:fill="FFFFFF"/>
            <w:noWrap/>
            <w:vAlign w:val="center"/>
          </w:tcPr>
          <w:p w14:paraId="4515A661" w14:textId="181E6079"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6A9CBA5E" w14:textId="6C1DA740"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49,883,418 </w:t>
            </w:r>
          </w:p>
        </w:tc>
        <w:tc>
          <w:tcPr>
            <w:tcW w:w="0" w:type="auto"/>
            <w:tcBorders>
              <w:top w:val="nil"/>
              <w:left w:val="nil"/>
              <w:bottom w:val="nil"/>
              <w:right w:val="single" w:sz="8" w:space="0" w:color="auto"/>
            </w:tcBorders>
            <w:shd w:val="clear" w:color="000000" w:fill="FFFFFF"/>
            <w:noWrap/>
            <w:vAlign w:val="center"/>
          </w:tcPr>
          <w:p w14:paraId="19A68DE7" w14:textId="060150FE"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1,860,985</w:t>
            </w:r>
          </w:p>
        </w:tc>
        <w:tc>
          <w:tcPr>
            <w:tcW w:w="0" w:type="auto"/>
            <w:tcBorders>
              <w:top w:val="nil"/>
              <w:left w:val="nil"/>
              <w:bottom w:val="nil"/>
              <w:right w:val="single" w:sz="8" w:space="0" w:color="auto"/>
            </w:tcBorders>
            <w:shd w:val="clear" w:color="000000" w:fill="FFFFFF"/>
            <w:noWrap/>
            <w:vAlign w:val="center"/>
          </w:tcPr>
          <w:p w14:paraId="259EA405" w14:textId="7B8CC6A2"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1,237,263</w:t>
            </w:r>
          </w:p>
        </w:tc>
        <w:tc>
          <w:tcPr>
            <w:tcW w:w="0" w:type="auto"/>
            <w:tcBorders>
              <w:top w:val="nil"/>
              <w:left w:val="single" w:sz="8" w:space="0" w:color="auto"/>
              <w:bottom w:val="nil"/>
              <w:right w:val="single" w:sz="8" w:space="0" w:color="auto"/>
            </w:tcBorders>
            <w:shd w:val="clear" w:color="000000" w:fill="FFFFFF"/>
            <w:noWrap/>
            <w:vAlign w:val="center"/>
          </w:tcPr>
          <w:p w14:paraId="52072A22" w14:textId="35D43FFD"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8,290,377 </w:t>
            </w:r>
          </w:p>
        </w:tc>
        <w:tc>
          <w:tcPr>
            <w:tcW w:w="0" w:type="auto"/>
            <w:tcBorders>
              <w:top w:val="nil"/>
              <w:left w:val="nil"/>
              <w:bottom w:val="nil"/>
              <w:right w:val="single" w:sz="8" w:space="0" w:color="auto"/>
            </w:tcBorders>
            <w:shd w:val="clear" w:color="000000" w:fill="FFFFFF"/>
            <w:noWrap/>
            <w:vAlign w:val="center"/>
          </w:tcPr>
          <w:p w14:paraId="77E83DC7" w14:textId="00FF930D"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2396FCEC" w14:textId="1D6CE585"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11,388,625 </w:t>
            </w:r>
          </w:p>
        </w:tc>
      </w:tr>
      <w:tr w:rsidR="00407588" w:rsidRPr="000B094E" w14:paraId="3C399696"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0D0D6242"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Liability</w:t>
            </w:r>
          </w:p>
        </w:tc>
        <w:tc>
          <w:tcPr>
            <w:tcW w:w="0" w:type="auto"/>
            <w:tcBorders>
              <w:top w:val="nil"/>
              <w:left w:val="nil"/>
              <w:bottom w:val="nil"/>
              <w:right w:val="single" w:sz="8" w:space="0" w:color="auto"/>
            </w:tcBorders>
            <w:shd w:val="clear" w:color="000000" w:fill="FFFFFF"/>
            <w:noWrap/>
            <w:vAlign w:val="center"/>
          </w:tcPr>
          <w:p w14:paraId="557F24DD" w14:textId="65D29EC3"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7,272,482</w:t>
            </w:r>
          </w:p>
        </w:tc>
        <w:tc>
          <w:tcPr>
            <w:tcW w:w="0" w:type="auto"/>
            <w:tcBorders>
              <w:top w:val="nil"/>
              <w:left w:val="nil"/>
              <w:bottom w:val="nil"/>
              <w:right w:val="single" w:sz="8" w:space="0" w:color="auto"/>
            </w:tcBorders>
            <w:shd w:val="clear" w:color="000000" w:fill="FFFFFF"/>
            <w:noWrap/>
            <w:vAlign w:val="center"/>
          </w:tcPr>
          <w:p w14:paraId="09B6168B" w14:textId="5C219154"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2,904,958</w:t>
            </w:r>
          </w:p>
        </w:tc>
        <w:tc>
          <w:tcPr>
            <w:tcW w:w="0" w:type="auto"/>
            <w:tcBorders>
              <w:top w:val="nil"/>
              <w:left w:val="single" w:sz="8" w:space="0" w:color="auto"/>
              <w:bottom w:val="nil"/>
              <w:right w:val="single" w:sz="8" w:space="0" w:color="auto"/>
            </w:tcBorders>
            <w:shd w:val="clear" w:color="000000" w:fill="FFFFFF"/>
            <w:noWrap/>
            <w:vAlign w:val="center"/>
          </w:tcPr>
          <w:p w14:paraId="298B8752" w14:textId="427E524B"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13,250,199 </w:t>
            </w:r>
          </w:p>
        </w:tc>
        <w:tc>
          <w:tcPr>
            <w:tcW w:w="0" w:type="auto"/>
            <w:tcBorders>
              <w:top w:val="nil"/>
              <w:left w:val="nil"/>
              <w:bottom w:val="nil"/>
              <w:right w:val="single" w:sz="8" w:space="0" w:color="auto"/>
            </w:tcBorders>
            <w:shd w:val="clear" w:color="000000" w:fill="FFFFFF"/>
            <w:noWrap/>
            <w:vAlign w:val="center"/>
          </w:tcPr>
          <w:p w14:paraId="68D330CD" w14:textId="0A84D986"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0904046A" w14:textId="2C13FC1D"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23,427,640 </w:t>
            </w:r>
          </w:p>
        </w:tc>
        <w:tc>
          <w:tcPr>
            <w:tcW w:w="0" w:type="auto"/>
            <w:tcBorders>
              <w:top w:val="nil"/>
              <w:left w:val="nil"/>
              <w:bottom w:val="nil"/>
              <w:right w:val="single" w:sz="8" w:space="0" w:color="auto"/>
            </w:tcBorders>
            <w:shd w:val="clear" w:color="000000" w:fill="FFFFFF"/>
            <w:noWrap/>
            <w:vAlign w:val="center"/>
          </w:tcPr>
          <w:p w14:paraId="7A2A051C" w14:textId="10AA9F28"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3,623,461</w:t>
            </w:r>
          </w:p>
        </w:tc>
        <w:tc>
          <w:tcPr>
            <w:tcW w:w="0" w:type="auto"/>
            <w:tcBorders>
              <w:top w:val="nil"/>
              <w:left w:val="nil"/>
              <w:bottom w:val="nil"/>
              <w:right w:val="single" w:sz="8" w:space="0" w:color="auto"/>
            </w:tcBorders>
            <w:shd w:val="clear" w:color="000000" w:fill="FFFFFF"/>
            <w:noWrap/>
            <w:vAlign w:val="center"/>
          </w:tcPr>
          <w:p w14:paraId="391302A0" w14:textId="7CA8724E"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2,692,503</w:t>
            </w:r>
          </w:p>
        </w:tc>
        <w:tc>
          <w:tcPr>
            <w:tcW w:w="0" w:type="auto"/>
            <w:tcBorders>
              <w:top w:val="nil"/>
              <w:left w:val="single" w:sz="8" w:space="0" w:color="auto"/>
              <w:bottom w:val="nil"/>
              <w:right w:val="single" w:sz="8" w:space="0" w:color="auto"/>
            </w:tcBorders>
            <w:shd w:val="clear" w:color="000000" w:fill="FFFFFF"/>
            <w:noWrap/>
            <w:vAlign w:val="center"/>
          </w:tcPr>
          <w:p w14:paraId="29588CEB" w14:textId="2AA78E66"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12,695,769 </w:t>
            </w:r>
          </w:p>
        </w:tc>
        <w:tc>
          <w:tcPr>
            <w:tcW w:w="0" w:type="auto"/>
            <w:tcBorders>
              <w:top w:val="nil"/>
              <w:left w:val="nil"/>
              <w:bottom w:val="nil"/>
              <w:right w:val="single" w:sz="8" w:space="0" w:color="auto"/>
            </w:tcBorders>
            <w:shd w:val="clear" w:color="000000" w:fill="FFFFFF"/>
            <w:noWrap/>
            <w:vAlign w:val="center"/>
          </w:tcPr>
          <w:p w14:paraId="4522D036" w14:textId="41087187"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639A9456" w14:textId="75ADD1E4"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19,011,733 </w:t>
            </w:r>
          </w:p>
        </w:tc>
      </w:tr>
      <w:tr w:rsidR="00407588" w:rsidRPr="000B094E" w14:paraId="4AB6BDC5"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0852CF30"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Marine</w:t>
            </w:r>
          </w:p>
        </w:tc>
        <w:tc>
          <w:tcPr>
            <w:tcW w:w="0" w:type="auto"/>
            <w:tcBorders>
              <w:top w:val="nil"/>
              <w:left w:val="nil"/>
              <w:bottom w:val="nil"/>
              <w:right w:val="single" w:sz="8" w:space="0" w:color="auto"/>
            </w:tcBorders>
            <w:shd w:val="clear" w:color="000000" w:fill="FFFFFF"/>
            <w:noWrap/>
            <w:vAlign w:val="center"/>
          </w:tcPr>
          <w:p w14:paraId="6BE31DFB" w14:textId="6C1E2DD3"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3,220,106</w:t>
            </w:r>
          </w:p>
        </w:tc>
        <w:tc>
          <w:tcPr>
            <w:tcW w:w="0" w:type="auto"/>
            <w:tcBorders>
              <w:top w:val="nil"/>
              <w:left w:val="nil"/>
              <w:bottom w:val="nil"/>
              <w:right w:val="single" w:sz="8" w:space="0" w:color="auto"/>
            </w:tcBorders>
            <w:shd w:val="clear" w:color="000000" w:fill="FFFFFF"/>
            <w:noWrap/>
            <w:vAlign w:val="center"/>
          </w:tcPr>
          <w:p w14:paraId="03021335" w14:textId="5CD0F7B4"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266,289</w:t>
            </w:r>
          </w:p>
        </w:tc>
        <w:tc>
          <w:tcPr>
            <w:tcW w:w="0" w:type="auto"/>
            <w:tcBorders>
              <w:top w:val="nil"/>
              <w:left w:val="single" w:sz="8" w:space="0" w:color="auto"/>
              <w:bottom w:val="nil"/>
              <w:right w:val="single" w:sz="8" w:space="0" w:color="auto"/>
            </w:tcBorders>
            <w:shd w:val="clear" w:color="000000" w:fill="FFFFFF"/>
            <w:noWrap/>
            <w:vAlign w:val="center"/>
          </w:tcPr>
          <w:p w14:paraId="01A796D3" w14:textId="0327E223"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2,830,983 </w:t>
            </w:r>
          </w:p>
        </w:tc>
        <w:tc>
          <w:tcPr>
            <w:tcW w:w="0" w:type="auto"/>
            <w:tcBorders>
              <w:top w:val="nil"/>
              <w:left w:val="nil"/>
              <w:bottom w:val="nil"/>
              <w:right w:val="single" w:sz="8" w:space="0" w:color="auto"/>
            </w:tcBorders>
            <w:shd w:val="clear" w:color="000000" w:fill="FFFFFF"/>
            <w:noWrap/>
            <w:vAlign w:val="center"/>
          </w:tcPr>
          <w:p w14:paraId="1551C378" w14:textId="53BEE2E9"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7CC4A083" w14:textId="5E6F1B73"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6,317,378 </w:t>
            </w:r>
          </w:p>
        </w:tc>
        <w:tc>
          <w:tcPr>
            <w:tcW w:w="0" w:type="auto"/>
            <w:tcBorders>
              <w:top w:val="nil"/>
              <w:left w:val="nil"/>
              <w:bottom w:val="nil"/>
              <w:right w:val="single" w:sz="8" w:space="0" w:color="auto"/>
            </w:tcBorders>
            <w:shd w:val="clear" w:color="000000" w:fill="FFFFFF"/>
            <w:noWrap/>
            <w:vAlign w:val="center"/>
          </w:tcPr>
          <w:p w14:paraId="1E4EAB13" w14:textId="619266F4"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3,126,431</w:t>
            </w:r>
          </w:p>
        </w:tc>
        <w:tc>
          <w:tcPr>
            <w:tcW w:w="0" w:type="auto"/>
            <w:tcBorders>
              <w:top w:val="nil"/>
              <w:left w:val="nil"/>
              <w:bottom w:val="nil"/>
              <w:right w:val="single" w:sz="8" w:space="0" w:color="auto"/>
            </w:tcBorders>
            <w:shd w:val="clear" w:color="000000" w:fill="FFFFFF"/>
            <w:noWrap/>
            <w:vAlign w:val="center"/>
          </w:tcPr>
          <w:p w14:paraId="4B05A9BB" w14:textId="4884904F"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258,543</w:t>
            </w:r>
          </w:p>
        </w:tc>
        <w:tc>
          <w:tcPr>
            <w:tcW w:w="0" w:type="auto"/>
            <w:tcBorders>
              <w:top w:val="nil"/>
              <w:left w:val="single" w:sz="8" w:space="0" w:color="auto"/>
              <w:bottom w:val="nil"/>
              <w:right w:val="single" w:sz="8" w:space="0" w:color="auto"/>
            </w:tcBorders>
            <w:shd w:val="clear" w:color="000000" w:fill="FFFFFF"/>
            <w:noWrap/>
            <w:vAlign w:val="center"/>
          </w:tcPr>
          <w:p w14:paraId="334D3CC2" w14:textId="790EAF73"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2,154,230 </w:t>
            </w:r>
          </w:p>
        </w:tc>
        <w:tc>
          <w:tcPr>
            <w:tcW w:w="0" w:type="auto"/>
            <w:tcBorders>
              <w:top w:val="nil"/>
              <w:left w:val="nil"/>
              <w:bottom w:val="nil"/>
              <w:right w:val="single" w:sz="8" w:space="0" w:color="auto"/>
            </w:tcBorders>
            <w:shd w:val="clear" w:color="000000" w:fill="FFFFFF"/>
            <w:noWrap/>
            <w:vAlign w:val="center"/>
          </w:tcPr>
          <w:p w14:paraId="35209F71" w14:textId="7A7D7E28"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3F917809" w14:textId="285A08F9"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5,539,204 </w:t>
            </w:r>
          </w:p>
        </w:tc>
      </w:tr>
      <w:tr w:rsidR="00407588" w:rsidRPr="000B094E" w14:paraId="6FF5854E"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5F9B19DD"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Miscellaneous</w:t>
            </w:r>
          </w:p>
        </w:tc>
        <w:tc>
          <w:tcPr>
            <w:tcW w:w="0" w:type="auto"/>
            <w:tcBorders>
              <w:top w:val="nil"/>
              <w:left w:val="nil"/>
              <w:bottom w:val="nil"/>
              <w:right w:val="single" w:sz="8" w:space="0" w:color="auto"/>
            </w:tcBorders>
            <w:shd w:val="clear" w:color="000000" w:fill="FFFFFF"/>
            <w:noWrap/>
            <w:vAlign w:val="center"/>
          </w:tcPr>
          <w:p w14:paraId="5C3C1152" w14:textId="319FAF75"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292,562</w:t>
            </w:r>
          </w:p>
        </w:tc>
        <w:tc>
          <w:tcPr>
            <w:tcW w:w="0" w:type="auto"/>
            <w:tcBorders>
              <w:top w:val="nil"/>
              <w:left w:val="nil"/>
              <w:bottom w:val="nil"/>
              <w:right w:val="single" w:sz="8" w:space="0" w:color="auto"/>
            </w:tcBorders>
            <w:shd w:val="clear" w:color="000000" w:fill="FFFFFF"/>
            <w:noWrap/>
            <w:vAlign w:val="center"/>
          </w:tcPr>
          <w:p w14:paraId="07714F0F" w14:textId="561AEF1F"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231,858</w:t>
            </w:r>
          </w:p>
        </w:tc>
        <w:tc>
          <w:tcPr>
            <w:tcW w:w="0" w:type="auto"/>
            <w:tcBorders>
              <w:top w:val="nil"/>
              <w:left w:val="single" w:sz="8" w:space="0" w:color="auto"/>
              <w:bottom w:val="nil"/>
              <w:right w:val="single" w:sz="8" w:space="0" w:color="auto"/>
            </w:tcBorders>
            <w:shd w:val="clear" w:color="000000" w:fill="FFFFFF"/>
            <w:noWrap/>
            <w:vAlign w:val="center"/>
          </w:tcPr>
          <w:p w14:paraId="20F2A4E1" w14:textId="2C1B18DB"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2,406,998 </w:t>
            </w:r>
          </w:p>
        </w:tc>
        <w:tc>
          <w:tcPr>
            <w:tcW w:w="0" w:type="auto"/>
            <w:tcBorders>
              <w:top w:val="nil"/>
              <w:left w:val="nil"/>
              <w:bottom w:val="nil"/>
              <w:right w:val="single" w:sz="8" w:space="0" w:color="auto"/>
            </w:tcBorders>
            <w:shd w:val="clear" w:color="000000" w:fill="FFFFFF"/>
            <w:noWrap/>
            <w:vAlign w:val="center"/>
          </w:tcPr>
          <w:p w14:paraId="17AC0895" w14:textId="5BF4D20B"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3DD2027D" w14:textId="419CC20E"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2,931,419 </w:t>
            </w:r>
          </w:p>
        </w:tc>
        <w:tc>
          <w:tcPr>
            <w:tcW w:w="0" w:type="auto"/>
            <w:tcBorders>
              <w:top w:val="nil"/>
              <w:left w:val="nil"/>
              <w:bottom w:val="nil"/>
              <w:right w:val="single" w:sz="8" w:space="0" w:color="auto"/>
            </w:tcBorders>
            <w:shd w:val="clear" w:color="000000" w:fill="FFFFFF"/>
            <w:noWrap/>
            <w:vAlign w:val="center"/>
          </w:tcPr>
          <w:p w14:paraId="3CB63E64" w14:textId="35E72FEA"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292,562</w:t>
            </w:r>
          </w:p>
        </w:tc>
        <w:tc>
          <w:tcPr>
            <w:tcW w:w="0" w:type="auto"/>
            <w:tcBorders>
              <w:top w:val="nil"/>
              <w:left w:val="nil"/>
              <w:bottom w:val="nil"/>
              <w:right w:val="single" w:sz="8" w:space="0" w:color="auto"/>
            </w:tcBorders>
            <w:shd w:val="clear" w:color="000000" w:fill="FFFFFF"/>
            <w:noWrap/>
            <w:vAlign w:val="center"/>
          </w:tcPr>
          <w:p w14:paraId="36845905" w14:textId="0126063E"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201,436</w:t>
            </w:r>
          </w:p>
        </w:tc>
        <w:tc>
          <w:tcPr>
            <w:tcW w:w="0" w:type="auto"/>
            <w:tcBorders>
              <w:top w:val="nil"/>
              <w:left w:val="single" w:sz="8" w:space="0" w:color="auto"/>
              <w:bottom w:val="nil"/>
              <w:right w:val="single" w:sz="8" w:space="0" w:color="auto"/>
            </w:tcBorders>
            <w:shd w:val="clear" w:color="000000" w:fill="FFFFFF"/>
            <w:noWrap/>
            <w:vAlign w:val="center"/>
          </w:tcPr>
          <w:p w14:paraId="0E57F4BA" w14:textId="436DCB29"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1,611,604 </w:t>
            </w:r>
          </w:p>
        </w:tc>
        <w:tc>
          <w:tcPr>
            <w:tcW w:w="0" w:type="auto"/>
            <w:tcBorders>
              <w:top w:val="nil"/>
              <w:left w:val="nil"/>
              <w:bottom w:val="nil"/>
              <w:right w:val="single" w:sz="8" w:space="0" w:color="auto"/>
            </w:tcBorders>
            <w:shd w:val="clear" w:color="000000" w:fill="FFFFFF"/>
            <w:noWrap/>
            <w:vAlign w:val="center"/>
          </w:tcPr>
          <w:p w14:paraId="5F544A3A" w14:textId="1676BBE0"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3FB077ED" w14:textId="2116F6BA"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2,105,602 </w:t>
            </w:r>
          </w:p>
        </w:tc>
      </w:tr>
      <w:tr w:rsidR="00407588" w:rsidRPr="000B094E" w14:paraId="7FE978B2"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3907E2BE"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Motor Commercial</w:t>
            </w:r>
          </w:p>
        </w:tc>
        <w:tc>
          <w:tcPr>
            <w:tcW w:w="0" w:type="auto"/>
            <w:tcBorders>
              <w:top w:val="nil"/>
              <w:left w:val="nil"/>
              <w:bottom w:val="nil"/>
              <w:right w:val="single" w:sz="8" w:space="0" w:color="auto"/>
            </w:tcBorders>
            <w:shd w:val="clear" w:color="000000" w:fill="FFFFFF"/>
            <w:noWrap/>
            <w:vAlign w:val="center"/>
          </w:tcPr>
          <w:p w14:paraId="7E9271F4" w14:textId="41325156"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171,314,532</w:t>
            </w:r>
          </w:p>
        </w:tc>
        <w:tc>
          <w:tcPr>
            <w:tcW w:w="0" w:type="auto"/>
            <w:tcBorders>
              <w:top w:val="nil"/>
              <w:left w:val="nil"/>
              <w:bottom w:val="nil"/>
              <w:right w:val="single" w:sz="8" w:space="0" w:color="auto"/>
            </w:tcBorders>
            <w:shd w:val="clear" w:color="000000" w:fill="FFFFFF"/>
            <w:noWrap/>
            <w:vAlign w:val="center"/>
          </w:tcPr>
          <w:p w14:paraId="532AA329" w14:textId="426716AD"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53,545,489</w:t>
            </w:r>
          </w:p>
        </w:tc>
        <w:tc>
          <w:tcPr>
            <w:tcW w:w="0" w:type="auto"/>
            <w:tcBorders>
              <w:top w:val="nil"/>
              <w:left w:val="single" w:sz="8" w:space="0" w:color="auto"/>
              <w:bottom w:val="nil"/>
              <w:right w:val="single" w:sz="8" w:space="0" w:color="auto"/>
            </w:tcBorders>
            <w:shd w:val="clear" w:color="000000" w:fill="FFFFFF"/>
            <w:noWrap/>
            <w:vAlign w:val="center"/>
          </w:tcPr>
          <w:p w14:paraId="25C2501C" w14:textId="26954F9F"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111,074,304 </w:t>
            </w:r>
          </w:p>
        </w:tc>
        <w:tc>
          <w:tcPr>
            <w:tcW w:w="0" w:type="auto"/>
            <w:tcBorders>
              <w:top w:val="nil"/>
              <w:left w:val="nil"/>
              <w:bottom w:val="nil"/>
              <w:right w:val="single" w:sz="8" w:space="0" w:color="auto"/>
            </w:tcBorders>
            <w:shd w:val="clear" w:color="000000" w:fill="FFFFFF"/>
            <w:noWrap/>
            <w:vAlign w:val="center"/>
          </w:tcPr>
          <w:p w14:paraId="2A881173" w14:textId="6053F6AE"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411222FF" w14:textId="266DDF89"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335,934,326 </w:t>
            </w:r>
          </w:p>
        </w:tc>
        <w:tc>
          <w:tcPr>
            <w:tcW w:w="0" w:type="auto"/>
            <w:tcBorders>
              <w:top w:val="nil"/>
              <w:left w:val="nil"/>
              <w:bottom w:val="nil"/>
              <w:right w:val="single" w:sz="8" w:space="0" w:color="auto"/>
            </w:tcBorders>
            <w:shd w:val="clear" w:color="000000" w:fill="FFFFFF"/>
            <w:noWrap/>
            <w:vAlign w:val="center"/>
          </w:tcPr>
          <w:p w14:paraId="6FD56FA5" w14:textId="68E23845"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139,261,946</w:t>
            </w:r>
          </w:p>
        </w:tc>
        <w:tc>
          <w:tcPr>
            <w:tcW w:w="0" w:type="auto"/>
            <w:tcBorders>
              <w:top w:val="nil"/>
              <w:left w:val="nil"/>
              <w:bottom w:val="nil"/>
              <w:right w:val="single" w:sz="8" w:space="0" w:color="auto"/>
            </w:tcBorders>
            <w:shd w:val="clear" w:color="000000" w:fill="FFFFFF"/>
            <w:noWrap/>
            <w:vAlign w:val="center"/>
          </w:tcPr>
          <w:p w14:paraId="6A28F311" w14:textId="4995A5AD"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53,398,541</w:t>
            </w:r>
          </w:p>
        </w:tc>
        <w:tc>
          <w:tcPr>
            <w:tcW w:w="0" w:type="auto"/>
            <w:tcBorders>
              <w:top w:val="nil"/>
              <w:left w:val="single" w:sz="8" w:space="0" w:color="auto"/>
              <w:bottom w:val="nil"/>
              <w:right w:val="single" w:sz="8" w:space="0" w:color="auto"/>
            </w:tcBorders>
            <w:shd w:val="clear" w:color="000000" w:fill="FFFFFF"/>
            <w:noWrap/>
            <w:vAlign w:val="center"/>
          </w:tcPr>
          <w:p w14:paraId="4001C332" w14:textId="6617AB73"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110,772,498 </w:t>
            </w:r>
          </w:p>
        </w:tc>
        <w:tc>
          <w:tcPr>
            <w:tcW w:w="0" w:type="auto"/>
            <w:tcBorders>
              <w:top w:val="nil"/>
              <w:left w:val="nil"/>
              <w:bottom w:val="nil"/>
              <w:right w:val="single" w:sz="8" w:space="0" w:color="auto"/>
            </w:tcBorders>
            <w:shd w:val="clear" w:color="000000" w:fill="FFFFFF"/>
            <w:noWrap/>
            <w:vAlign w:val="center"/>
          </w:tcPr>
          <w:p w14:paraId="1EAA1DD9" w14:textId="2B478DC1"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7F47C8A6" w14:textId="0903EEE0"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303,432,985 </w:t>
            </w:r>
          </w:p>
        </w:tc>
      </w:tr>
      <w:tr w:rsidR="00407588" w:rsidRPr="000B094E" w14:paraId="2E85FDE7"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3AC83030"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Motor Private</w:t>
            </w:r>
          </w:p>
        </w:tc>
        <w:tc>
          <w:tcPr>
            <w:tcW w:w="0" w:type="auto"/>
            <w:tcBorders>
              <w:top w:val="nil"/>
              <w:left w:val="nil"/>
              <w:bottom w:val="nil"/>
              <w:right w:val="single" w:sz="8" w:space="0" w:color="auto"/>
            </w:tcBorders>
            <w:shd w:val="clear" w:color="000000" w:fill="FFFFFF"/>
            <w:noWrap/>
            <w:vAlign w:val="center"/>
          </w:tcPr>
          <w:p w14:paraId="2CED6E17" w14:textId="1FC179CD"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379,813,229</w:t>
            </w:r>
          </w:p>
        </w:tc>
        <w:tc>
          <w:tcPr>
            <w:tcW w:w="0" w:type="auto"/>
            <w:tcBorders>
              <w:top w:val="nil"/>
              <w:left w:val="nil"/>
              <w:bottom w:val="nil"/>
              <w:right w:val="single" w:sz="8" w:space="0" w:color="auto"/>
            </w:tcBorders>
            <w:shd w:val="clear" w:color="000000" w:fill="FFFFFF"/>
            <w:noWrap/>
            <w:vAlign w:val="center"/>
          </w:tcPr>
          <w:p w14:paraId="2BA53B3A" w14:textId="5C6A6FDC"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159,385,476</w:t>
            </w:r>
          </w:p>
        </w:tc>
        <w:tc>
          <w:tcPr>
            <w:tcW w:w="0" w:type="auto"/>
            <w:tcBorders>
              <w:top w:val="nil"/>
              <w:left w:val="single" w:sz="8" w:space="0" w:color="auto"/>
              <w:bottom w:val="nil"/>
              <w:right w:val="single" w:sz="8" w:space="0" w:color="auto"/>
            </w:tcBorders>
            <w:shd w:val="clear" w:color="000000" w:fill="FFFFFF"/>
            <w:noWrap/>
            <w:vAlign w:val="center"/>
          </w:tcPr>
          <w:p w14:paraId="7CDDF5DC" w14:textId="491C4ADF"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302,037,654 </w:t>
            </w:r>
          </w:p>
        </w:tc>
        <w:tc>
          <w:tcPr>
            <w:tcW w:w="0" w:type="auto"/>
            <w:tcBorders>
              <w:top w:val="nil"/>
              <w:left w:val="nil"/>
              <w:bottom w:val="nil"/>
              <w:right w:val="single" w:sz="8" w:space="0" w:color="auto"/>
            </w:tcBorders>
            <w:shd w:val="clear" w:color="000000" w:fill="FFFFFF"/>
            <w:noWrap/>
            <w:vAlign w:val="center"/>
          </w:tcPr>
          <w:p w14:paraId="6A2DF84C" w14:textId="3BF762E9"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009B73B9" w14:textId="14A8B0D2"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841,236,359 </w:t>
            </w:r>
          </w:p>
        </w:tc>
        <w:tc>
          <w:tcPr>
            <w:tcW w:w="0" w:type="auto"/>
            <w:tcBorders>
              <w:top w:val="nil"/>
              <w:left w:val="nil"/>
              <w:bottom w:val="nil"/>
              <w:right w:val="single" w:sz="8" w:space="0" w:color="auto"/>
            </w:tcBorders>
            <w:shd w:val="clear" w:color="000000" w:fill="FFFFFF"/>
            <w:noWrap/>
            <w:vAlign w:val="center"/>
          </w:tcPr>
          <w:p w14:paraId="66B33A33" w14:textId="6716A483"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349,921,216</w:t>
            </w:r>
          </w:p>
        </w:tc>
        <w:tc>
          <w:tcPr>
            <w:tcW w:w="0" w:type="auto"/>
            <w:tcBorders>
              <w:top w:val="nil"/>
              <w:left w:val="nil"/>
              <w:bottom w:val="nil"/>
              <w:right w:val="single" w:sz="8" w:space="0" w:color="auto"/>
            </w:tcBorders>
            <w:shd w:val="clear" w:color="000000" w:fill="FFFFFF"/>
            <w:noWrap/>
            <w:vAlign w:val="center"/>
          </w:tcPr>
          <w:p w14:paraId="04CCA700" w14:textId="6AB22C59"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159,127,189</w:t>
            </w:r>
          </w:p>
        </w:tc>
        <w:tc>
          <w:tcPr>
            <w:tcW w:w="0" w:type="auto"/>
            <w:tcBorders>
              <w:top w:val="nil"/>
              <w:left w:val="single" w:sz="8" w:space="0" w:color="auto"/>
              <w:bottom w:val="nil"/>
              <w:right w:val="single" w:sz="8" w:space="0" w:color="auto"/>
            </w:tcBorders>
            <w:shd w:val="clear" w:color="000000" w:fill="FFFFFF"/>
            <w:noWrap/>
            <w:vAlign w:val="center"/>
          </w:tcPr>
          <w:p w14:paraId="3A2F5C3B" w14:textId="35194686"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301,148,068 </w:t>
            </w:r>
          </w:p>
        </w:tc>
        <w:tc>
          <w:tcPr>
            <w:tcW w:w="0" w:type="auto"/>
            <w:tcBorders>
              <w:top w:val="nil"/>
              <w:left w:val="nil"/>
              <w:bottom w:val="nil"/>
              <w:right w:val="single" w:sz="8" w:space="0" w:color="auto"/>
            </w:tcBorders>
            <w:shd w:val="clear" w:color="000000" w:fill="FFFFFF"/>
            <w:noWrap/>
            <w:vAlign w:val="center"/>
          </w:tcPr>
          <w:p w14:paraId="45F203DF" w14:textId="2BB22188"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708B63F1" w14:textId="76EFCEC7"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810,196,472 </w:t>
            </w:r>
          </w:p>
        </w:tc>
      </w:tr>
      <w:tr w:rsidR="00407588" w:rsidRPr="000B094E" w14:paraId="3A1E644B"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656A4961"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Personal Accident</w:t>
            </w:r>
          </w:p>
        </w:tc>
        <w:tc>
          <w:tcPr>
            <w:tcW w:w="0" w:type="auto"/>
            <w:tcBorders>
              <w:top w:val="nil"/>
              <w:left w:val="nil"/>
              <w:bottom w:val="nil"/>
              <w:right w:val="single" w:sz="8" w:space="0" w:color="auto"/>
            </w:tcBorders>
            <w:shd w:val="clear" w:color="000000" w:fill="FFFFFF"/>
            <w:noWrap/>
            <w:vAlign w:val="center"/>
          </w:tcPr>
          <w:p w14:paraId="398DEC80" w14:textId="532CE5EF"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717,643</w:t>
            </w:r>
          </w:p>
        </w:tc>
        <w:tc>
          <w:tcPr>
            <w:tcW w:w="0" w:type="auto"/>
            <w:tcBorders>
              <w:top w:val="nil"/>
              <w:left w:val="nil"/>
              <w:bottom w:val="nil"/>
              <w:right w:val="single" w:sz="8" w:space="0" w:color="auto"/>
            </w:tcBorders>
            <w:shd w:val="clear" w:color="000000" w:fill="FFFFFF"/>
            <w:noWrap/>
            <w:vAlign w:val="center"/>
          </w:tcPr>
          <w:p w14:paraId="14B6B14F" w14:textId="7C7DF61C"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1,099,573</w:t>
            </w:r>
          </w:p>
        </w:tc>
        <w:tc>
          <w:tcPr>
            <w:tcW w:w="0" w:type="auto"/>
            <w:tcBorders>
              <w:top w:val="nil"/>
              <w:left w:val="single" w:sz="8" w:space="0" w:color="auto"/>
              <w:bottom w:val="nil"/>
              <w:right w:val="single" w:sz="8" w:space="0" w:color="auto"/>
            </w:tcBorders>
            <w:shd w:val="clear" w:color="000000" w:fill="FFFFFF"/>
            <w:noWrap/>
            <w:vAlign w:val="center"/>
          </w:tcPr>
          <w:p w14:paraId="3FBCF020" w14:textId="5D712B1F"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2,545,303 </w:t>
            </w:r>
          </w:p>
        </w:tc>
        <w:tc>
          <w:tcPr>
            <w:tcW w:w="0" w:type="auto"/>
            <w:tcBorders>
              <w:top w:val="nil"/>
              <w:left w:val="nil"/>
              <w:bottom w:val="nil"/>
              <w:right w:val="single" w:sz="8" w:space="0" w:color="auto"/>
            </w:tcBorders>
            <w:shd w:val="clear" w:color="000000" w:fill="FFFFFF"/>
            <w:noWrap/>
            <w:vAlign w:val="center"/>
          </w:tcPr>
          <w:p w14:paraId="4E54DFF4" w14:textId="44C08AD4"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292075CC" w14:textId="1EF0B23A"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4,362,519 </w:t>
            </w:r>
          </w:p>
        </w:tc>
        <w:tc>
          <w:tcPr>
            <w:tcW w:w="0" w:type="auto"/>
            <w:tcBorders>
              <w:top w:val="nil"/>
              <w:left w:val="nil"/>
              <w:bottom w:val="nil"/>
              <w:right w:val="single" w:sz="8" w:space="0" w:color="auto"/>
            </w:tcBorders>
            <w:shd w:val="clear" w:color="000000" w:fill="FFFFFF"/>
            <w:noWrap/>
            <w:vAlign w:val="center"/>
          </w:tcPr>
          <w:p w14:paraId="5D53EB00" w14:textId="32C56DA2"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709,434</w:t>
            </w:r>
          </w:p>
        </w:tc>
        <w:tc>
          <w:tcPr>
            <w:tcW w:w="0" w:type="auto"/>
            <w:tcBorders>
              <w:top w:val="nil"/>
              <w:left w:val="nil"/>
              <w:bottom w:val="nil"/>
              <w:right w:val="single" w:sz="8" w:space="0" w:color="auto"/>
            </w:tcBorders>
            <w:shd w:val="clear" w:color="000000" w:fill="FFFFFF"/>
            <w:noWrap/>
            <w:vAlign w:val="center"/>
          </w:tcPr>
          <w:p w14:paraId="776B3B4F" w14:textId="5B0BBB90"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904,461</w:t>
            </w:r>
          </w:p>
        </w:tc>
        <w:tc>
          <w:tcPr>
            <w:tcW w:w="0" w:type="auto"/>
            <w:tcBorders>
              <w:top w:val="nil"/>
              <w:left w:val="single" w:sz="8" w:space="0" w:color="auto"/>
              <w:bottom w:val="nil"/>
              <w:right w:val="single" w:sz="8" w:space="0" w:color="auto"/>
            </w:tcBorders>
            <w:shd w:val="clear" w:color="000000" w:fill="FFFFFF"/>
            <w:noWrap/>
            <w:vAlign w:val="center"/>
          </w:tcPr>
          <w:p w14:paraId="67CF3D82" w14:textId="25B3642A"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1,790,216 </w:t>
            </w:r>
          </w:p>
        </w:tc>
        <w:tc>
          <w:tcPr>
            <w:tcW w:w="0" w:type="auto"/>
            <w:tcBorders>
              <w:top w:val="nil"/>
              <w:left w:val="nil"/>
              <w:bottom w:val="nil"/>
              <w:right w:val="single" w:sz="8" w:space="0" w:color="auto"/>
            </w:tcBorders>
            <w:shd w:val="clear" w:color="000000" w:fill="FFFFFF"/>
            <w:noWrap/>
            <w:vAlign w:val="center"/>
          </w:tcPr>
          <w:p w14:paraId="14778F27" w14:textId="54C79EB2"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49BB865C" w14:textId="68DCAC77"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3,404,111 </w:t>
            </w:r>
          </w:p>
        </w:tc>
      </w:tr>
      <w:tr w:rsidR="00407588" w:rsidRPr="000B094E" w14:paraId="7B5AC970" w14:textId="77777777" w:rsidTr="00407588">
        <w:trPr>
          <w:trHeight w:val="258"/>
        </w:trPr>
        <w:tc>
          <w:tcPr>
            <w:tcW w:w="0" w:type="auto"/>
            <w:tcBorders>
              <w:top w:val="nil"/>
              <w:left w:val="single" w:sz="8" w:space="0" w:color="auto"/>
              <w:bottom w:val="nil"/>
              <w:right w:val="single" w:sz="8" w:space="0" w:color="auto"/>
            </w:tcBorders>
            <w:shd w:val="clear" w:color="000000" w:fill="FFFFFF"/>
            <w:noWrap/>
            <w:vAlign w:val="center"/>
            <w:hideMark/>
          </w:tcPr>
          <w:p w14:paraId="3AFA682A"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Theft</w:t>
            </w:r>
          </w:p>
        </w:tc>
        <w:tc>
          <w:tcPr>
            <w:tcW w:w="0" w:type="auto"/>
            <w:tcBorders>
              <w:top w:val="nil"/>
              <w:left w:val="nil"/>
              <w:bottom w:val="nil"/>
              <w:right w:val="single" w:sz="8" w:space="0" w:color="auto"/>
            </w:tcBorders>
            <w:shd w:val="clear" w:color="000000" w:fill="FFFFFF"/>
            <w:noWrap/>
            <w:vAlign w:val="center"/>
          </w:tcPr>
          <w:p w14:paraId="337AE1B5" w14:textId="78F7E72A"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814,680</w:t>
            </w:r>
          </w:p>
        </w:tc>
        <w:tc>
          <w:tcPr>
            <w:tcW w:w="0" w:type="auto"/>
            <w:tcBorders>
              <w:top w:val="nil"/>
              <w:left w:val="nil"/>
              <w:bottom w:val="nil"/>
              <w:right w:val="single" w:sz="8" w:space="0" w:color="auto"/>
            </w:tcBorders>
            <w:shd w:val="clear" w:color="000000" w:fill="FFFFFF"/>
            <w:noWrap/>
            <w:vAlign w:val="center"/>
          </w:tcPr>
          <w:p w14:paraId="0C31BD6A" w14:textId="596C3675"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656,714</w:t>
            </w:r>
          </w:p>
        </w:tc>
        <w:tc>
          <w:tcPr>
            <w:tcW w:w="0" w:type="auto"/>
            <w:tcBorders>
              <w:top w:val="nil"/>
              <w:left w:val="single" w:sz="8" w:space="0" w:color="auto"/>
              <w:bottom w:val="nil"/>
              <w:right w:val="single" w:sz="8" w:space="0" w:color="auto"/>
            </w:tcBorders>
            <w:shd w:val="clear" w:color="000000" w:fill="FFFFFF"/>
            <w:noWrap/>
            <w:vAlign w:val="center"/>
          </w:tcPr>
          <w:p w14:paraId="6B3C4B1F" w14:textId="5990237F"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5,292,039 </w:t>
            </w:r>
          </w:p>
        </w:tc>
        <w:tc>
          <w:tcPr>
            <w:tcW w:w="0" w:type="auto"/>
            <w:tcBorders>
              <w:top w:val="nil"/>
              <w:left w:val="nil"/>
              <w:bottom w:val="nil"/>
              <w:right w:val="single" w:sz="8" w:space="0" w:color="auto"/>
            </w:tcBorders>
            <w:shd w:val="clear" w:color="000000" w:fill="FFFFFF"/>
            <w:noWrap/>
            <w:vAlign w:val="center"/>
          </w:tcPr>
          <w:p w14:paraId="031AC646" w14:textId="600D4D64"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nil"/>
              <w:right w:val="single" w:sz="8" w:space="0" w:color="auto"/>
            </w:tcBorders>
            <w:shd w:val="clear" w:color="000000" w:fill="FFFFFF"/>
            <w:noWrap/>
            <w:vAlign w:val="center"/>
          </w:tcPr>
          <w:p w14:paraId="35350F06" w14:textId="6B897E01"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6,763,433 </w:t>
            </w:r>
          </w:p>
        </w:tc>
        <w:tc>
          <w:tcPr>
            <w:tcW w:w="0" w:type="auto"/>
            <w:tcBorders>
              <w:top w:val="nil"/>
              <w:left w:val="nil"/>
              <w:bottom w:val="nil"/>
              <w:right w:val="single" w:sz="8" w:space="0" w:color="auto"/>
            </w:tcBorders>
            <w:shd w:val="clear" w:color="000000" w:fill="FFFFFF"/>
            <w:noWrap/>
            <w:vAlign w:val="center"/>
          </w:tcPr>
          <w:p w14:paraId="4F8E175F" w14:textId="48A28F3C"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814,680</w:t>
            </w:r>
          </w:p>
        </w:tc>
        <w:tc>
          <w:tcPr>
            <w:tcW w:w="0" w:type="auto"/>
            <w:tcBorders>
              <w:top w:val="nil"/>
              <w:left w:val="nil"/>
              <w:bottom w:val="nil"/>
              <w:right w:val="single" w:sz="8" w:space="0" w:color="auto"/>
            </w:tcBorders>
            <w:shd w:val="clear" w:color="000000" w:fill="FFFFFF"/>
            <w:noWrap/>
            <w:vAlign w:val="center"/>
          </w:tcPr>
          <w:p w14:paraId="19237F37" w14:textId="1F5DDF9E"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656,714</w:t>
            </w:r>
          </w:p>
        </w:tc>
        <w:tc>
          <w:tcPr>
            <w:tcW w:w="0" w:type="auto"/>
            <w:tcBorders>
              <w:top w:val="nil"/>
              <w:left w:val="single" w:sz="8" w:space="0" w:color="auto"/>
              <w:bottom w:val="nil"/>
              <w:right w:val="single" w:sz="8" w:space="0" w:color="auto"/>
            </w:tcBorders>
            <w:shd w:val="clear" w:color="000000" w:fill="FFFFFF"/>
            <w:noWrap/>
            <w:vAlign w:val="center"/>
          </w:tcPr>
          <w:p w14:paraId="01D42372" w14:textId="6E165ECB"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4,581,232 </w:t>
            </w:r>
          </w:p>
        </w:tc>
        <w:tc>
          <w:tcPr>
            <w:tcW w:w="0" w:type="auto"/>
            <w:tcBorders>
              <w:top w:val="nil"/>
              <w:left w:val="nil"/>
              <w:bottom w:val="nil"/>
              <w:right w:val="single" w:sz="8" w:space="0" w:color="auto"/>
            </w:tcBorders>
            <w:shd w:val="clear" w:color="000000" w:fill="FFFFFF"/>
            <w:noWrap/>
            <w:vAlign w:val="center"/>
          </w:tcPr>
          <w:p w14:paraId="42608450" w14:textId="2B394616"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nil"/>
              <w:right w:val="single" w:sz="8" w:space="0" w:color="auto"/>
            </w:tcBorders>
            <w:shd w:val="clear" w:color="000000" w:fill="FFFFFF"/>
            <w:noWrap/>
            <w:vAlign w:val="center"/>
          </w:tcPr>
          <w:p w14:paraId="0BC0B7E0" w14:textId="74D13AF4"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6,052,626 </w:t>
            </w:r>
          </w:p>
        </w:tc>
      </w:tr>
      <w:tr w:rsidR="00407588" w:rsidRPr="000B094E" w14:paraId="230D4B08" w14:textId="77777777" w:rsidTr="00407588">
        <w:trPr>
          <w:trHeight w:val="266"/>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64EECF50" w14:textId="77777777" w:rsidR="00407588" w:rsidRPr="000B094E" w:rsidRDefault="00407588" w:rsidP="00407588">
            <w:pPr>
              <w:jc w:val="right"/>
              <w:rPr>
                <w:rFonts w:ascii="Mulish" w:eastAsia="Times New Roman" w:hAnsi="Mulish" w:cs="Times New Roman"/>
                <w:sz w:val="16"/>
                <w:szCs w:val="16"/>
                <w:lang w:val="en-US"/>
              </w:rPr>
            </w:pPr>
            <w:r w:rsidRPr="000B094E">
              <w:rPr>
                <w:rFonts w:ascii="Mulish" w:eastAsia="Times New Roman" w:hAnsi="Mulish" w:cs="Times New Roman"/>
                <w:sz w:val="16"/>
                <w:szCs w:val="16"/>
                <w:lang w:val="en-US"/>
              </w:rPr>
              <w:t>Workmen's Compensation</w:t>
            </w:r>
          </w:p>
        </w:tc>
        <w:tc>
          <w:tcPr>
            <w:tcW w:w="0" w:type="auto"/>
            <w:tcBorders>
              <w:top w:val="nil"/>
              <w:left w:val="nil"/>
              <w:bottom w:val="nil"/>
              <w:right w:val="single" w:sz="8" w:space="0" w:color="auto"/>
            </w:tcBorders>
            <w:shd w:val="clear" w:color="000000" w:fill="FFFFFF"/>
            <w:noWrap/>
            <w:vAlign w:val="center"/>
          </w:tcPr>
          <w:p w14:paraId="38941332" w14:textId="263CC1F7"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38,856,007</w:t>
            </w:r>
          </w:p>
        </w:tc>
        <w:tc>
          <w:tcPr>
            <w:tcW w:w="0" w:type="auto"/>
            <w:tcBorders>
              <w:top w:val="nil"/>
              <w:left w:val="nil"/>
              <w:bottom w:val="nil"/>
              <w:right w:val="single" w:sz="8" w:space="0" w:color="auto"/>
            </w:tcBorders>
            <w:shd w:val="clear" w:color="000000" w:fill="FFFFFF"/>
            <w:noWrap/>
            <w:vAlign w:val="center"/>
          </w:tcPr>
          <w:p w14:paraId="23B1248E" w14:textId="03E9D99B"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295,340,928</w:t>
            </w:r>
          </w:p>
        </w:tc>
        <w:tc>
          <w:tcPr>
            <w:tcW w:w="0" w:type="auto"/>
            <w:tcBorders>
              <w:top w:val="nil"/>
              <w:left w:val="single" w:sz="8" w:space="0" w:color="auto"/>
              <w:bottom w:val="nil"/>
              <w:right w:val="single" w:sz="8" w:space="0" w:color="auto"/>
            </w:tcBorders>
            <w:shd w:val="clear" w:color="000000" w:fill="FFFFFF"/>
            <w:noWrap/>
            <w:vAlign w:val="center"/>
          </w:tcPr>
          <w:p w14:paraId="5DD428B0" w14:textId="09AE93CF" w:rsidR="00407588" w:rsidRPr="00F340EB" w:rsidRDefault="00407588" w:rsidP="00407588">
            <w:pPr>
              <w:jc w:val="right"/>
              <w:rPr>
                <w:rFonts w:ascii="Mulish" w:hAnsi="Mulish"/>
                <w:color w:val="000000"/>
                <w:sz w:val="16"/>
                <w:szCs w:val="16"/>
                <w:lang w:val="en-US"/>
              </w:rPr>
            </w:pPr>
            <w:r w:rsidRPr="00F340EB">
              <w:rPr>
                <w:rFonts w:ascii="Mulish" w:hAnsi="Mulish"/>
                <w:color w:val="000000"/>
                <w:sz w:val="16"/>
                <w:szCs w:val="16"/>
                <w:lang w:val="en-US"/>
              </w:rPr>
              <w:t xml:space="preserve">           35,184,726 </w:t>
            </w:r>
          </w:p>
        </w:tc>
        <w:tc>
          <w:tcPr>
            <w:tcW w:w="0" w:type="auto"/>
            <w:tcBorders>
              <w:top w:val="nil"/>
              <w:left w:val="nil"/>
              <w:bottom w:val="nil"/>
              <w:right w:val="single" w:sz="8" w:space="0" w:color="auto"/>
            </w:tcBorders>
            <w:shd w:val="clear" w:color="000000" w:fill="FFFFFF"/>
            <w:noWrap/>
            <w:vAlign w:val="center"/>
          </w:tcPr>
          <w:p w14:paraId="2F29BE42" w14:textId="6A70139D"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nil"/>
              <w:bottom w:val="single" w:sz="8" w:space="0" w:color="auto"/>
              <w:right w:val="single" w:sz="8" w:space="0" w:color="auto"/>
            </w:tcBorders>
            <w:shd w:val="clear" w:color="000000" w:fill="FFFFFF"/>
            <w:noWrap/>
            <w:vAlign w:val="center"/>
          </w:tcPr>
          <w:p w14:paraId="6F74A70A" w14:textId="5117DB6E" w:rsidR="00407588" w:rsidRPr="00EA5BED" w:rsidRDefault="00407588" w:rsidP="00407588">
            <w:pPr>
              <w:jc w:val="right"/>
              <w:rPr>
                <w:rFonts w:ascii="Mulish" w:eastAsia="Times New Roman" w:hAnsi="Mulish" w:cs="Times New Roman"/>
                <w:color w:val="0137A6"/>
                <w:sz w:val="16"/>
                <w:szCs w:val="16"/>
                <w:lang w:val="en-US"/>
              </w:rPr>
            </w:pPr>
            <w:r w:rsidRPr="00EA5BED">
              <w:rPr>
                <w:rFonts w:ascii="Mulish" w:hAnsi="Mulish"/>
                <w:color w:val="0137A6"/>
                <w:sz w:val="16"/>
                <w:szCs w:val="16"/>
              </w:rPr>
              <w:t xml:space="preserve"> 369,381,661 </w:t>
            </w:r>
          </w:p>
        </w:tc>
        <w:tc>
          <w:tcPr>
            <w:tcW w:w="0" w:type="auto"/>
            <w:tcBorders>
              <w:top w:val="nil"/>
              <w:left w:val="nil"/>
              <w:bottom w:val="nil"/>
              <w:right w:val="single" w:sz="8" w:space="0" w:color="auto"/>
            </w:tcBorders>
            <w:shd w:val="clear" w:color="000000" w:fill="FFFFFF"/>
            <w:noWrap/>
            <w:vAlign w:val="center"/>
          </w:tcPr>
          <w:p w14:paraId="69392C42" w14:textId="5CF87389"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19,719,005</w:t>
            </w:r>
          </w:p>
        </w:tc>
        <w:tc>
          <w:tcPr>
            <w:tcW w:w="0" w:type="auto"/>
            <w:tcBorders>
              <w:top w:val="nil"/>
              <w:left w:val="nil"/>
              <w:bottom w:val="nil"/>
              <w:right w:val="single" w:sz="8" w:space="0" w:color="auto"/>
            </w:tcBorders>
            <w:shd w:val="clear" w:color="000000" w:fill="FFFFFF"/>
            <w:noWrap/>
            <w:vAlign w:val="center"/>
          </w:tcPr>
          <w:p w14:paraId="5163C31B" w14:textId="42752756"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270,870,923</w:t>
            </w:r>
          </w:p>
        </w:tc>
        <w:tc>
          <w:tcPr>
            <w:tcW w:w="0" w:type="auto"/>
            <w:tcBorders>
              <w:top w:val="nil"/>
              <w:left w:val="single" w:sz="8" w:space="0" w:color="auto"/>
              <w:bottom w:val="nil"/>
              <w:right w:val="single" w:sz="8" w:space="0" w:color="auto"/>
            </w:tcBorders>
            <w:shd w:val="clear" w:color="000000" w:fill="FFFFFF"/>
            <w:noWrap/>
            <w:vAlign w:val="center"/>
          </w:tcPr>
          <w:p w14:paraId="7B40C88F" w14:textId="6B3F9325" w:rsidR="00407588" w:rsidRPr="000B094E" w:rsidRDefault="00407588" w:rsidP="00407588">
            <w:pPr>
              <w:jc w:val="right"/>
              <w:rPr>
                <w:rFonts w:ascii="Mulish" w:hAnsi="Mulish"/>
                <w:color w:val="000000"/>
                <w:sz w:val="16"/>
                <w:szCs w:val="16"/>
                <w:lang w:val="en-US"/>
              </w:rPr>
            </w:pPr>
            <w:r w:rsidRPr="000B094E">
              <w:rPr>
                <w:rFonts w:ascii="Mulish" w:hAnsi="Mulish"/>
                <w:color w:val="000000"/>
                <w:sz w:val="16"/>
                <w:szCs w:val="16"/>
                <w:lang w:val="en-US"/>
              </w:rPr>
              <w:t xml:space="preserve">          13,833,829 </w:t>
            </w:r>
          </w:p>
        </w:tc>
        <w:tc>
          <w:tcPr>
            <w:tcW w:w="0" w:type="auto"/>
            <w:tcBorders>
              <w:top w:val="nil"/>
              <w:left w:val="nil"/>
              <w:bottom w:val="nil"/>
              <w:right w:val="single" w:sz="8" w:space="0" w:color="auto"/>
            </w:tcBorders>
            <w:shd w:val="clear" w:color="000000" w:fill="FFFFFF"/>
            <w:noWrap/>
            <w:vAlign w:val="center"/>
          </w:tcPr>
          <w:p w14:paraId="7F5B0969" w14:textId="44798EBA" w:rsidR="00407588" w:rsidRPr="000B094E" w:rsidRDefault="00407588" w:rsidP="00407588">
            <w:pPr>
              <w:jc w:val="right"/>
              <w:rPr>
                <w:rFonts w:ascii="Mulish" w:eastAsia="Times New Roman" w:hAnsi="Mulish" w:cs="Times New Roman"/>
                <w:sz w:val="16"/>
                <w:szCs w:val="16"/>
                <w:lang w:val="en-US"/>
              </w:rPr>
            </w:pPr>
            <w:r w:rsidRPr="000B094E">
              <w:rPr>
                <w:rFonts w:ascii="Mulish" w:hAnsi="Mulish"/>
                <w:color w:val="000000"/>
                <w:sz w:val="16"/>
                <w:szCs w:val="16"/>
                <w:lang w:val="en-US"/>
              </w:rPr>
              <w:t>-</w:t>
            </w:r>
          </w:p>
        </w:tc>
        <w:tc>
          <w:tcPr>
            <w:tcW w:w="0" w:type="auto"/>
            <w:tcBorders>
              <w:top w:val="nil"/>
              <w:left w:val="single" w:sz="8" w:space="0" w:color="auto"/>
              <w:bottom w:val="single" w:sz="8" w:space="0" w:color="auto"/>
              <w:right w:val="single" w:sz="8" w:space="0" w:color="auto"/>
            </w:tcBorders>
            <w:shd w:val="clear" w:color="000000" w:fill="FFFFFF"/>
            <w:noWrap/>
            <w:vAlign w:val="center"/>
          </w:tcPr>
          <w:p w14:paraId="6284FDE6" w14:textId="19CF87CC" w:rsidR="00407588" w:rsidRPr="000B094E" w:rsidRDefault="00407588" w:rsidP="00407588">
            <w:pPr>
              <w:jc w:val="right"/>
              <w:rPr>
                <w:rFonts w:ascii="Mulish" w:hAnsi="Mulish"/>
                <w:color w:val="0137A6"/>
                <w:sz w:val="16"/>
                <w:szCs w:val="16"/>
                <w:lang w:val="en-US"/>
              </w:rPr>
            </w:pPr>
            <w:r w:rsidRPr="000B094E">
              <w:rPr>
                <w:rFonts w:ascii="Mulish" w:hAnsi="Mulish"/>
                <w:color w:val="0137A6"/>
                <w:sz w:val="16"/>
                <w:szCs w:val="16"/>
                <w:lang w:val="en-US"/>
              </w:rPr>
              <w:t xml:space="preserve">         304,423,757 </w:t>
            </w:r>
          </w:p>
        </w:tc>
      </w:tr>
      <w:tr w:rsidR="00407588" w:rsidRPr="000B094E" w14:paraId="53FDBB99" w14:textId="77777777" w:rsidTr="00407588">
        <w:trPr>
          <w:trHeight w:val="266"/>
        </w:trPr>
        <w:tc>
          <w:tcPr>
            <w:tcW w:w="0" w:type="auto"/>
            <w:tcBorders>
              <w:top w:val="nil"/>
              <w:left w:val="single" w:sz="8" w:space="0" w:color="auto"/>
              <w:bottom w:val="single" w:sz="8" w:space="0" w:color="auto"/>
              <w:right w:val="single" w:sz="8" w:space="0" w:color="auto"/>
            </w:tcBorders>
            <w:shd w:val="clear" w:color="000000" w:fill="FFFFFF"/>
            <w:noWrap/>
            <w:vAlign w:val="center"/>
            <w:hideMark/>
          </w:tcPr>
          <w:p w14:paraId="500429A7" w14:textId="77777777" w:rsidR="00407588" w:rsidRPr="000B094E" w:rsidRDefault="00407588" w:rsidP="00407588">
            <w:pPr>
              <w:jc w:val="right"/>
              <w:rPr>
                <w:rFonts w:ascii="Mulish" w:eastAsia="Times New Roman" w:hAnsi="Mulish" w:cs="Times New Roman"/>
                <w:b/>
                <w:bCs/>
                <w:sz w:val="16"/>
                <w:szCs w:val="16"/>
                <w:lang w:val="en-US"/>
              </w:rPr>
            </w:pPr>
            <w:r w:rsidRPr="000B094E">
              <w:rPr>
                <w:rFonts w:ascii="Mulish" w:eastAsia="Times New Roman" w:hAnsi="Mulish" w:cs="Times New Roman"/>
                <w:b/>
                <w:bCs/>
                <w:sz w:val="16"/>
                <w:szCs w:val="16"/>
                <w:lang w:val="en-US"/>
              </w:rPr>
              <w:t>Total Business</w:t>
            </w:r>
          </w:p>
        </w:tc>
        <w:tc>
          <w:tcPr>
            <w:tcW w:w="0" w:type="auto"/>
            <w:tcBorders>
              <w:top w:val="single" w:sz="8" w:space="0" w:color="auto"/>
              <w:left w:val="nil"/>
              <w:bottom w:val="single" w:sz="8" w:space="0" w:color="auto"/>
              <w:right w:val="single" w:sz="8" w:space="0" w:color="auto"/>
            </w:tcBorders>
            <w:shd w:val="clear" w:color="000000" w:fill="FFFFFF"/>
            <w:noWrap/>
            <w:vAlign w:val="center"/>
          </w:tcPr>
          <w:p w14:paraId="4ABECAE7" w14:textId="3AB6FAC5" w:rsidR="00407588" w:rsidRPr="000B094E" w:rsidRDefault="00407588" w:rsidP="00407588">
            <w:pPr>
              <w:jc w:val="right"/>
              <w:rPr>
                <w:rFonts w:ascii="Mulish" w:eastAsia="Times New Roman" w:hAnsi="Mulish" w:cs="Times New Roman"/>
                <w:b/>
                <w:bCs/>
                <w:sz w:val="16"/>
                <w:szCs w:val="16"/>
                <w:lang w:val="en-US"/>
              </w:rPr>
            </w:pPr>
            <w:r w:rsidRPr="000B094E">
              <w:rPr>
                <w:rFonts w:ascii="Mulish" w:hAnsi="Mulish"/>
                <w:b/>
                <w:bCs/>
                <w:color w:val="000000"/>
                <w:sz w:val="16"/>
                <w:szCs w:val="16"/>
                <w:lang w:val="en-US"/>
              </w:rPr>
              <w:t>624,605,294</w:t>
            </w:r>
          </w:p>
        </w:tc>
        <w:tc>
          <w:tcPr>
            <w:tcW w:w="0" w:type="auto"/>
            <w:tcBorders>
              <w:top w:val="single" w:sz="8" w:space="0" w:color="auto"/>
              <w:left w:val="nil"/>
              <w:bottom w:val="single" w:sz="8" w:space="0" w:color="auto"/>
              <w:right w:val="single" w:sz="8" w:space="0" w:color="auto"/>
            </w:tcBorders>
            <w:shd w:val="clear" w:color="000000" w:fill="FFFFFF"/>
            <w:noWrap/>
            <w:vAlign w:val="center"/>
          </w:tcPr>
          <w:p w14:paraId="147AD497" w14:textId="18BF2BF0" w:rsidR="00407588" w:rsidRPr="000B094E" w:rsidRDefault="00407588" w:rsidP="00407588">
            <w:pPr>
              <w:jc w:val="right"/>
              <w:rPr>
                <w:rFonts w:ascii="Mulish" w:eastAsia="Times New Roman" w:hAnsi="Mulish" w:cs="Times New Roman"/>
                <w:b/>
                <w:bCs/>
                <w:sz w:val="16"/>
                <w:szCs w:val="16"/>
                <w:lang w:val="en-US"/>
              </w:rPr>
            </w:pPr>
            <w:r w:rsidRPr="000B094E">
              <w:rPr>
                <w:rFonts w:ascii="Mulish" w:hAnsi="Mulish"/>
                <w:b/>
                <w:bCs/>
                <w:color w:val="000000"/>
                <w:sz w:val="16"/>
                <w:szCs w:val="16"/>
                <w:lang w:val="en-US"/>
              </w:rPr>
              <w:t>518,108,313</w:t>
            </w:r>
          </w:p>
        </w:tc>
        <w:tc>
          <w:tcPr>
            <w:tcW w:w="0" w:type="auto"/>
            <w:tcBorders>
              <w:top w:val="single" w:sz="8" w:space="0" w:color="auto"/>
              <w:left w:val="single" w:sz="8" w:space="0" w:color="auto"/>
              <w:bottom w:val="single" w:sz="8" w:space="0" w:color="auto"/>
              <w:right w:val="single" w:sz="8" w:space="0" w:color="auto"/>
            </w:tcBorders>
            <w:shd w:val="clear" w:color="000000" w:fill="FFFFFF"/>
            <w:noWrap/>
            <w:vAlign w:val="center"/>
          </w:tcPr>
          <w:p w14:paraId="473A6212" w14:textId="0969296B" w:rsidR="00407588" w:rsidRPr="00F340EB" w:rsidRDefault="00407588" w:rsidP="00407588">
            <w:pPr>
              <w:jc w:val="right"/>
              <w:rPr>
                <w:rFonts w:ascii="Mulish" w:hAnsi="Mulish"/>
                <w:b/>
                <w:bCs/>
                <w:color w:val="000000"/>
                <w:sz w:val="16"/>
                <w:szCs w:val="16"/>
                <w:lang w:val="en-US"/>
              </w:rPr>
            </w:pPr>
            <w:r w:rsidRPr="00F340EB">
              <w:rPr>
                <w:rFonts w:ascii="Mulish" w:hAnsi="Mulish"/>
                <w:b/>
                <w:bCs/>
                <w:color w:val="000000"/>
                <w:sz w:val="16"/>
                <w:szCs w:val="16"/>
                <w:lang w:val="en-US"/>
              </w:rPr>
              <w:t xml:space="preserve">        512,409,688 </w:t>
            </w:r>
          </w:p>
        </w:tc>
        <w:tc>
          <w:tcPr>
            <w:tcW w:w="0" w:type="auto"/>
            <w:tcBorders>
              <w:top w:val="single" w:sz="8" w:space="0" w:color="auto"/>
              <w:left w:val="nil"/>
              <w:bottom w:val="single" w:sz="8" w:space="0" w:color="auto"/>
              <w:right w:val="single" w:sz="8" w:space="0" w:color="auto"/>
            </w:tcBorders>
            <w:shd w:val="clear" w:color="000000" w:fill="FFFFFF"/>
            <w:noWrap/>
            <w:vAlign w:val="center"/>
          </w:tcPr>
          <w:p w14:paraId="25D135BE" w14:textId="5DEFED83" w:rsidR="00407588" w:rsidRPr="000B094E" w:rsidRDefault="00407588" w:rsidP="00407588">
            <w:pPr>
              <w:jc w:val="right"/>
              <w:rPr>
                <w:rFonts w:ascii="Mulish" w:eastAsia="Times New Roman" w:hAnsi="Mulish" w:cs="Times New Roman"/>
                <w:b/>
                <w:bCs/>
                <w:sz w:val="16"/>
                <w:szCs w:val="16"/>
                <w:lang w:val="en-US"/>
              </w:rPr>
            </w:pPr>
            <w:r w:rsidRPr="000B094E">
              <w:rPr>
                <w:rFonts w:ascii="Mulish" w:hAnsi="Mulish"/>
                <w:b/>
                <w:bCs/>
                <w:color w:val="000000"/>
                <w:sz w:val="16"/>
                <w:szCs w:val="16"/>
                <w:lang w:val="en-US"/>
              </w:rPr>
              <w:t>-</w:t>
            </w:r>
          </w:p>
        </w:tc>
        <w:tc>
          <w:tcPr>
            <w:tcW w:w="0" w:type="auto"/>
            <w:tcBorders>
              <w:top w:val="nil"/>
              <w:left w:val="nil"/>
              <w:bottom w:val="single" w:sz="8" w:space="0" w:color="auto"/>
              <w:right w:val="single" w:sz="8" w:space="0" w:color="auto"/>
            </w:tcBorders>
            <w:shd w:val="clear" w:color="000000" w:fill="FFFFFF"/>
            <w:noWrap/>
            <w:vAlign w:val="center"/>
          </w:tcPr>
          <w:p w14:paraId="66076E65" w14:textId="7F456256" w:rsidR="00407588" w:rsidRPr="00EA5BED" w:rsidRDefault="00407588" w:rsidP="00407588">
            <w:pPr>
              <w:jc w:val="right"/>
              <w:rPr>
                <w:rFonts w:ascii="Mulish" w:eastAsia="Times New Roman" w:hAnsi="Mulish" w:cs="Times New Roman"/>
                <w:b/>
                <w:bCs/>
                <w:color w:val="0137A6"/>
                <w:sz w:val="16"/>
                <w:szCs w:val="16"/>
                <w:lang w:val="en-US"/>
              </w:rPr>
            </w:pPr>
            <w:r w:rsidRPr="00EA5BED">
              <w:rPr>
                <w:rFonts w:ascii="Mulish" w:hAnsi="Mulish"/>
                <w:color w:val="0137A6"/>
                <w:sz w:val="16"/>
                <w:szCs w:val="16"/>
              </w:rPr>
              <w:t xml:space="preserve"> 1,655,123,295 </w:t>
            </w:r>
          </w:p>
        </w:tc>
        <w:tc>
          <w:tcPr>
            <w:tcW w:w="0" w:type="auto"/>
            <w:tcBorders>
              <w:top w:val="single" w:sz="8" w:space="0" w:color="auto"/>
              <w:left w:val="nil"/>
              <w:bottom w:val="single" w:sz="8" w:space="0" w:color="auto"/>
              <w:right w:val="single" w:sz="8" w:space="0" w:color="auto"/>
            </w:tcBorders>
            <w:shd w:val="clear" w:color="000000" w:fill="FFFFFF"/>
            <w:noWrap/>
            <w:vAlign w:val="center"/>
          </w:tcPr>
          <w:p w14:paraId="4623179F" w14:textId="7E6F12AA" w:rsidR="00407588" w:rsidRPr="000B094E" w:rsidRDefault="00407588" w:rsidP="00407588">
            <w:pPr>
              <w:jc w:val="right"/>
              <w:rPr>
                <w:rFonts w:ascii="Mulish" w:eastAsia="Times New Roman" w:hAnsi="Mulish" w:cs="Times New Roman"/>
                <w:b/>
                <w:bCs/>
                <w:sz w:val="16"/>
                <w:szCs w:val="16"/>
                <w:lang w:val="en-US"/>
              </w:rPr>
            </w:pPr>
            <w:r w:rsidRPr="000B094E">
              <w:rPr>
                <w:rFonts w:ascii="Mulish" w:hAnsi="Mulish"/>
                <w:b/>
                <w:bCs/>
                <w:color w:val="000000"/>
                <w:sz w:val="16"/>
                <w:szCs w:val="16"/>
                <w:lang w:val="en-US"/>
              </w:rPr>
              <w:t>520,586,519</w:t>
            </w:r>
          </w:p>
        </w:tc>
        <w:tc>
          <w:tcPr>
            <w:tcW w:w="0" w:type="auto"/>
            <w:tcBorders>
              <w:top w:val="single" w:sz="8" w:space="0" w:color="auto"/>
              <w:left w:val="nil"/>
              <w:bottom w:val="single" w:sz="8" w:space="0" w:color="auto"/>
              <w:right w:val="single" w:sz="8" w:space="0" w:color="auto"/>
            </w:tcBorders>
            <w:shd w:val="clear" w:color="000000" w:fill="FFFFFF"/>
            <w:noWrap/>
            <w:vAlign w:val="center"/>
          </w:tcPr>
          <w:p w14:paraId="4B4DFD10" w14:textId="062BFE1F" w:rsidR="00407588" w:rsidRPr="000B094E" w:rsidRDefault="00407588" w:rsidP="00407588">
            <w:pPr>
              <w:jc w:val="right"/>
              <w:rPr>
                <w:rFonts w:ascii="Mulish" w:eastAsia="Times New Roman" w:hAnsi="Mulish" w:cs="Times New Roman"/>
                <w:b/>
                <w:bCs/>
                <w:sz w:val="16"/>
                <w:szCs w:val="16"/>
                <w:lang w:val="en-US"/>
              </w:rPr>
            </w:pPr>
            <w:r w:rsidRPr="000B094E">
              <w:rPr>
                <w:rFonts w:ascii="Mulish" w:hAnsi="Mulish"/>
                <w:b/>
                <w:bCs/>
                <w:color w:val="000000"/>
                <w:sz w:val="16"/>
                <w:szCs w:val="16"/>
                <w:lang w:val="en-US"/>
              </w:rPr>
              <w:t>490,199,712</w:t>
            </w:r>
          </w:p>
        </w:tc>
        <w:tc>
          <w:tcPr>
            <w:tcW w:w="0" w:type="auto"/>
            <w:tcBorders>
              <w:top w:val="single" w:sz="8" w:space="0" w:color="auto"/>
              <w:left w:val="single" w:sz="8" w:space="0" w:color="auto"/>
              <w:bottom w:val="single" w:sz="8" w:space="0" w:color="auto"/>
              <w:right w:val="single" w:sz="8" w:space="0" w:color="auto"/>
            </w:tcBorders>
            <w:shd w:val="clear" w:color="000000" w:fill="FFFFFF"/>
            <w:noWrap/>
            <w:vAlign w:val="center"/>
          </w:tcPr>
          <w:p w14:paraId="09F22189" w14:textId="00FCE6F6" w:rsidR="00407588" w:rsidRPr="000B094E" w:rsidRDefault="00407588" w:rsidP="00407588">
            <w:pPr>
              <w:jc w:val="right"/>
              <w:rPr>
                <w:rFonts w:ascii="Mulish" w:hAnsi="Mulish"/>
                <w:b/>
                <w:bCs/>
                <w:color w:val="000000"/>
                <w:sz w:val="16"/>
                <w:szCs w:val="16"/>
                <w:lang w:val="en-US"/>
              </w:rPr>
            </w:pPr>
            <w:r w:rsidRPr="000B094E">
              <w:rPr>
                <w:rFonts w:ascii="Mulish" w:hAnsi="Mulish"/>
                <w:b/>
                <w:bCs/>
                <w:color w:val="000000"/>
                <w:sz w:val="16"/>
                <w:szCs w:val="16"/>
                <w:lang w:val="en-US"/>
              </w:rPr>
              <w:t xml:space="preserve">       466,929,582 </w:t>
            </w:r>
          </w:p>
        </w:tc>
        <w:tc>
          <w:tcPr>
            <w:tcW w:w="0" w:type="auto"/>
            <w:tcBorders>
              <w:top w:val="single" w:sz="8" w:space="0" w:color="auto"/>
              <w:left w:val="nil"/>
              <w:bottom w:val="single" w:sz="8" w:space="0" w:color="auto"/>
              <w:right w:val="single" w:sz="8" w:space="0" w:color="auto"/>
            </w:tcBorders>
            <w:shd w:val="clear" w:color="000000" w:fill="FFFFFF"/>
            <w:noWrap/>
            <w:vAlign w:val="center"/>
          </w:tcPr>
          <w:p w14:paraId="28FD4CA1" w14:textId="7A2823D8" w:rsidR="00407588" w:rsidRPr="000B094E" w:rsidRDefault="00407588" w:rsidP="00407588">
            <w:pPr>
              <w:jc w:val="right"/>
              <w:rPr>
                <w:rFonts w:ascii="Mulish" w:eastAsia="Times New Roman" w:hAnsi="Mulish" w:cs="Times New Roman"/>
                <w:b/>
                <w:bCs/>
                <w:sz w:val="16"/>
                <w:szCs w:val="16"/>
                <w:lang w:val="en-US"/>
              </w:rPr>
            </w:pPr>
            <w:r w:rsidRPr="000B094E">
              <w:rPr>
                <w:rFonts w:ascii="Mulish" w:hAnsi="Mulish"/>
                <w:b/>
                <w:bCs/>
                <w:color w:val="000000"/>
                <w:sz w:val="16"/>
                <w:szCs w:val="16"/>
                <w:lang w:val="en-US"/>
              </w:rPr>
              <w:t>-</w:t>
            </w:r>
          </w:p>
        </w:tc>
        <w:tc>
          <w:tcPr>
            <w:tcW w:w="0" w:type="auto"/>
            <w:tcBorders>
              <w:top w:val="nil"/>
              <w:left w:val="single" w:sz="8" w:space="0" w:color="auto"/>
              <w:bottom w:val="single" w:sz="8" w:space="0" w:color="auto"/>
              <w:right w:val="single" w:sz="8" w:space="0" w:color="auto"/>
            </w:tcBorders>
            <w:shd w:val="clear" w:color="000000" w:fill="FFFFFF"/>
            <w:noWrap/>
            <w:vAlign w:val="center"/>
          </w:tcPr>
          <w:p w14:paraId="18717762" w14:textId="499958FA" w:rsidR="00407588" w:rsidRPr="000B094E" w:rsidRDefault="00407588" w:rsidP="00407588">
            <w:pPr>
              <w:jc w:val="right"/>
              <w:rPr>
                <w:rFonts w:ascii="Mulish" w:hAnsi="Mulish"/>
                <w:b/>
                <w:bCs/>
                <w:color w:val="0137A6"/>
                <w:sz w:val="16"/>
                <w:szCs w:val="16"/>
                <w:lang w:val="en-US"/>
              </w:rPr>
            </w:pPr>
            <w:r w:rsidRPr="000B094E">
              <w:rPr>
                <w:rFonts w:ascii="Mulish" w:hAnsi="Mulish"/>
                <w:b/>
                <w:bCs/>
                <w:color w:val="0137A6"/>
                <w:sz w:val="16"/>
                <w:szCs w:val="16"/>
                <w:lang w:val="en-US"/>
              </w:rPr>
              <w:t xml:space="preserve">     1,477,715,813 </w:t>
            </w:r>
          </w:p>
        </w:tc>
      </w:tr>
    </w:tbl>
    <w:p w14:paraId="20E95D4F" w14:textId="7D33ACC6" w:rsidR="00351426" w:rsidRPr="00A41785" w:rsidRDefault="00656ABC" w:rsidP="00A41785">
      <w:pPr>
        <w:rPr>
          <w:rFonts w:ascii="Times New Roman" w:hAnsi="Times New Roman" w:cs="Times New Roman"/>
          <w:bCs/>
          <w:noProof/>
          <w:color w:val="000000" w:themeColor="text1"/>
          <w:sz w:val="14"/>
          <w:szCs w:val="14"/>
        </w:rPr>
      </w:pPr>
      <w:r w:rsidRPr="009433F2">
        <w:rPr>
          <w:rFonts w:ascii="Times New Roman" w:hAnsi="Times New Roman" w:cs="Times New Roman"/>
          <w:bCs/>
          <w:noProof/>
          <w:color w:val="000000" w:themeColor="text1"/>
          <w:sz w:val="14"/>
          <w:szCs w:val="14"/>
        </w:rPr>
        <w:t>*Includes IBNER &amp; Risk Margin</w:t>
      </w:r>
    </w:p>
    <w:p w14:paraId="08B70CE7" w14:textId="6E4EE715" w:rsidR="0001563D" w:rsidRPr="003D4C34" w:rsidRDefault="000C4412" w:rsidP="007934AE">
      <w:pPr>
        <w:widowControl/>
        <w:numPr>
          <w:ilvl w:val="1"/>
          <w:numId w:val="2"/>
        </w:numPr>
        <w:autoSpaceDE w:val="0"/>
        <w:autoSpaceDN w:val="0"/>
        <w:adjustRightInd w:val="0"/>
        <w:spacing w:before="240" w:after="160" w:line="259" w:lineRule="auto"/>
        <w:ind w:left="709" w:hanging="709"/>
        <w:jc w:val="both"/>
        <w:rPr>
          <w:rFonts w:ascii="Lato" w:hAnsi="Lato"/>
          <w:sz w:val="18"/>
          <w:szCs w:val="18"/>
        </w:rPr>
        <w:sectPr w:rsidR="0001563D" w:rsidRPr="003D4C34" w:rsidSect="009C5642">
          <w:headerReference w:type="default" r:id="rId41"/>
          <w:headerReference w:type="first" r:id="rId42"/>
          <w:footerReference w:type="first" r:id="rId43"/>
          <w:pgSz w:w="16840" w:h="11907" w:orient="landscape" w:code="9"/>
          <w:pgMar w:top="720" w:right="720" w:bottom="720" w:left="720" w:header="706" w:footer="706" w:gutter="0"/>
          <w:cols w:space="708"/>
          <w:titlePg/>
          <w:docGrid w:linePitch="360"/>
        </w:sectPr>
      </w:pPr>
      <w:r w:rsidRPr="00F07B04">
        <w:rPr>
          <w:rFonts w:ascii="Mulish" w:eastAsia="Times New Roman" w:hAnsi="Mulish" w:cs="Times New Roman"/>
          <w:sz w:val="18"/>
          <w:szCs w:val="18"/>
          <w:lang w:eastAsia="en-GB"/>
        </w:rPr>
        <w:t>The recommended IBNR</w:t>
      </w:r>
      <w:r w:rsidR="00A60AA5" w:rsidRPr="00F07B04">
        <w:rPr>
          <w:rFonts w:ascii="Mulish" w:eastAsia="Times New Roman" w:hAnsi="Mulish" w:cs="Times New Roman"/>
          <w:sz w:val="18"/>
          <w:szCs w:val="18"/>
          <w:lang w:eastAsia="en-GB"/>
        </w:rPr>
        <w:t xml:space="preserve"> </w:t>
      </w:r>
      <w:r w:rsidRPr="00F07B04">
        <w:rPr>
          <w:rFonts w:ascii="Mulish" w:eastAsia="Times New Roman" w:hAnsi="Mulish" w:cs="Times New Roman"/>
          <w:sz w:val="18"/>
          <w:szCs w:val="18"/>
          <w:lang w:eastAsia="en-GB"/>
        </w:rPr>
        <w:t>claims reserve</w:t>
      </w:r>
      <w:r w:rsidR="00A60AA5" w:rsidRPr="00F07B04">
        <w:rPr>
          <w:rFonts w:ascii="Mulish" w:eastAsia="Times New Roman" w:hAnsi="Mulish" w:cs="Times New Roman"/>
          <w:sz w:val="18"/>
          <w:szCs w:val="18"/>
          <w:lang w:eastAsia="en-GB"/>
        </w:rPr>
        <w:t>s</w:t>
      </w:r>
      <w:r w:rsidRPr="00F07B04">
        <w:rPr>
          <w:rFonts w:ascii="Mulish" w:eastAsia="Times New Roman" w:hAnsi="Mulish" w:cs="Times New Roman"/>
          <w:sz w:val="18"/>
          <w:szCs w:val="18"/>
          <w:lang w:eastAsia="en-GB"/>
        </w:rPr>
        <w:t xml:space="preserve"> as at the Valuation Date represented approximately </w:t>
      </w:r>
      <w:r w:rsidR="002B380C">
        <w:rPr>
          <w:rFonts w:ascii="Mulish" w:eastAsia="Times New Roman" w:hAnsi="Mulish" w:cs="Times New Roman"/>
          <w:b/>
          <w:bCs/>
          <w:sz w:val="18"/>
          <w:szCs w:val="18"/>
          <w:lang w:eastAsia="en-GB"/>
        </w:rPr>
        <w:t>4</w:t>
      </w:r>
      <w:r w:rsidR="00AB2541">
        <w:rPr>
          <w:rFonts w:ascii="Mulish" w:eastAsia="Times New Roman" w:hAnsi="Mulish" w:cs="Times New Roman"/>
          <w:b/>
          <w:bCs/>
          <w:sz w:val="18"/>
          <w:szCs w:val="18"/>
          <w:lang w:eastAsia="en-GB"/>
        </w:rPr>
        <w:t>5</w:t>
      </w:r>
      <w:r w:rsidRPr="00F07B04">
        <w:rPr>
          <w:rFonts w:ascii="Mulish" w:eastAsia="Times New Roman" w:hAnsi="Mulish" w:cs="Times New Roman"/>
          <w:b/>
          <w:bCs/>
          <w:sz w:val="18"/>
          <w:szCs w:val="18"/>
          <w:lang w:eastAsia="en-GB"/>
        </w:rPr>
        <w:t>%</w:t>
      </w:r>
      <w:r w:rsidRPr="00F07B04">
        <w:rPr>
          <w:rFonts w:ascii="Mulish" w:eastAsia="Times New Roman" w:hAnsi="Mulish" w:cs="Times New Roman"/>
          <w:sz w:val="18"/>
          <w:szCs w:val="18"/>
          <w:lang w:eastAsia="en-GB"/>
        </w:rPr>
        <w:t xml:space="preserve"> of the </w:t>
      </w:r>
      <w:r w:rsidR="00DA2890">
        <w:rPr>
          <w:rFonts w:ascii="Mulish" w:eastAsia="Times New Roman" w:hAnsi="Mulish" w:cs="Times New Roman"/>
          <w:sz w:val="18"/>
          <w:szCs w:val="18"/>
          <w:lang w:eastAsia="en-GB"/>
        </w:rPr>
        <w:t xml:space="preserve">liabilities </w:t>
      </w:r>
      <w:r w:rsidR="00FA548E">
        <w:rPr>
          <w:rFonts w:ascii="Mulish" w:eastAsia="Times New Roman" w:hAnsi="Mulish" w:cs="Times New Roman"/>
          <w:sz w:val="18"/>
          <w:szCs w:val="18"/>
          <w:lang w:eastAsia="en-GB"/>
        </w:rPr>
        <w:t>for incurred claims</w:t>
      </w:r>
      <w:r w:rsidRPr="00F07B04">
        <w:rPr>
          <w:rFonts w:ascii="Mulish" w:eastAsia="Times New Roman" w:hAnsi="Mulish" w:cs="Times New Roman"/>
          <w:sz w:val="18"/>
          <w:szCs w:val="18"/>
          <w:lang w:eastAsia="en-GB"/>
        </w:rPr>
        <w:t xml:space="preserve"> as at that date</w:t>
      </w:r>
      <w:r w:rsidRPr="003D4C34">
        <w:rPr>
          <w:rFonts w:ascii="Lato" w:eastAsia="Times New Roman" w:hAnsi="Lato" w:cs="Times New Roman"/>
          <w:sz w:val="18"/>
          <w:szCs w:val="18"/>
          <w:lang w:eastAsia="en-GB"/>
        </w:rPr>
        <w:t>.</w:t>
      </w:r>
    </w:p>
    <w:p w14:paraId="5801AEA3" w14:textId="77777777" w:rsidR="006464DF" w:rsidRDefault="006464DF" w:rsidP="00DD5CB7">
      <w:pPr>
        <w:pStyle w:val="Heading1"/>
      </w:pPr>
      <w:bookmarkStart w:id="223" w:name="_Toc33531091"/>
      <w:bookmarkStart w:id="224" w:name="_Toc162373523"/>
      <w:bookmarkEnd w:id="220"/>
      <w:r>
        <w:lastRenderedPageBreak/>
        <w:t>HISTORICAL RESERVES ADEQUACY TESTS</w:t>
      </w:r>
      <w:bookmarkEnd w:id="223"/>
      <w:bookmarkEnd w:id="224"/>
    </w:p>
    <w:p w14:paraId="0A369A66" w14:textId="3321E439" w:rsidR="00FC47D7" w:rsidRPr="006455F8" w:rsidRDefault="00FC47D7" w:rsidP="00FC47D7">
      <w:pPr>
        <w:widowControl/>
        <w:numPr>
          <w:ilvl w:val="1"/>
          <w:numId w:val="1"/>
        </w:numPr>
        <w:autoSpaceDE w:val="0"/>
        <w:autoSpaceDN w:val="0"/>
        <w:adjustRightInd w:val="0"/>
        <w:spacing w:before="200" w:after="120"/>
        <w:ind w:left="706" w:hanging="706"/>
        <w:jc w:val="both"/>
        <w:rPr>
          <w:rFonts w:ascii="Mulish" w:hAnsi="Mulish"/>
          <w:sz w:val="18"/>
          <w:szCs w:val="18"/>
        </w:rPr>
      </w:pPr>
      <w:r w:rsidRPr="006455F8">
        <w:rPr>
          <w:rFonts w:ascii="Mulish" w:hAnsi="Mulish"/>
          <w:sz w:val="18"/>
          <w:szCs w:val="18"/>
        </w:rPr>
        <w:t xml:space="preserve">In this section, we check the adequacy of the </w:t>
      </w:r>
      <w:r w:rsidR="006A6CD4" w:rsidRPr="006455F8">
        <w:rPr>
          <w:rFonts w:ascii="Mulish" w:hAnsi="Mulish"/>
          <w:sz w:val="18"/>
          <w:szCs w:val="18"/>
        </w:rPr>
        <w:t>clai</w:t>
      </w:r>
      <w:r w:rsidR="00310ED9" w:rsidRPr="006455F8">
        <w:rPr>
          <w:rFonts w:ascii="Mulish" w:hAnsi="Mulish"/>
          <w:sz w:val="18"/>
          <w:szCs w:val="18"/>
        </w:rPr>
        <w:t xml:space="preserve">m </w:t>
      </w:r>
      <w:r w:rsidRPr="006455F8">
        <w:rPr>
          <w:rFonts w:ascii="Mulish" w:hAnsi="Mulish"/>
          <w:sz w:val="18"/>
          <w:szCs w:val="18"/>
        </w:rPr>
        <w:t xml:space="preserve">reserves held by </w:t>
      </w:r>
      <w:r w:rsidR="007F39F4" w:rsidRPr="006455F8">
        <w:rPr>
          <w:rFonts w:ascii="Mulish" w:hAnsi="Mulish"/>
          <w:sz w:val="18"/>
          <w:szCs w:val="18"/>
        </w:rPr>
        <w:t>Pioneer General</w:t>
      </w:r>
      <w:r w:rsidRPr="006455F8">
        <w:rPr>
          <w:rFonts w:ascii="Mulish" w:hAnsi="Mulish"/>
          <w:sz w:val="18"/>
          <w:szCs w:val="18"/>
        </w:rPr>
        <w:t xml:space="preserve"> as at the previous valuations. The checks have been based on emerging experience over the inter-valuation period.</w:t>
      </w:r>
    </w:p>
    <w:p w14:paraId="6BCDEE74" w14:textId="77777777" w:rsidR="00FC47D7" w:rsidRPr="006455F8" w:rsidRDefault="00FC47D7" w:rsidP="00FC47D7">
      <w:pPr>
        <w:widowControl/>
        <w:numPr>
          <w:ilvl w:val="1"/>
          <w:numId w:val="1"/>
        </w:numPr>
        <w:autoSpaceDE w:val="0"/>
        <w:autoSpaceDN w:val="0"/>
        <w:adjustRightInd w:val="0"/>
        <w:spacing w:before="200" w:after="120"/>
        <w:ind w:left="706" w:hanging="706"/>
        <w:jc w:val="both"/>
        <w:rPr>
          <w:rFonts w:ascii="Mulish" w:hAnsi="Mulish"/>
          <w:sz w:val="18"/>
          <w:szCs w:val="18"/>
        </w:rPr>
      </w:pPr>
      <w:r w:rsidRPr="006455F8">
        <w:rPr>
          <w:rFonts w:ascii="Mulish" w:hAnsi="Mulish"/>
          <w:sz w:val="18"/>
          <w:szCs w:val="18"/>
        </w:rPr>
        <w:t>We have performed an analysis to assess the actual utilisation of claims reserves (both Outstanding and IBNR claims) held by the company at the previous valuation as at the current Valuation Date.</w:t>
      </w:r>
    </w:p>
    <w:p w14:paraId="5641C935" w14:textId="45A57B26" w:rsidR="00FC47D7" w:rsidRDefault="00FC47D7" w:rsidP="00FC47D7">
      <w:pPr>
        <w:widowControl/>
        <w:numPr>
          <w:ilvl w:val="1"/>
          <w:numId w:val="1"/>
        </w:numPr>
        <w:autoSpaceDE w:val="0"/>
        <w:autoSpaceDN w:val="0"/>
        <w:adjustRightInd w:val="0"/>
        <w:spacing w:before="200" w:after="120"/>
        <w:ind w:left="706" w:hanging="706"/>
        <w:jc w:val="both"/>
        <w:rPr>
          <w:rFonts w:ascii="Mulish" w:hAnsi="Mulish"/>
          <w:sz w:val="18"/>
          <w:szCs w:val="18"/>
        </w:rPr>
      </w:pPr>
      <w:r w:rsidRPr="006455F8">
        <w:rPr>
          <w:rFonts w:ascii="Mulish" w:hAnsi="Mulish"/>
          <w:sz w:val="18"/>
          <w:szCs w:val="18"/>
        </w:rPr>
        <w:t xml:space="preserve">This analysis has been performed on both a gross basis and has relied on all </w:t>
      </w:r>
      <w:r w:rsidR="00D6023C" w:rsidRPr="006455F8">
        <w:rPr>
          <w:rFonts w:ascii="Mulish" w:hAnsi="Mulish"/>
          <w:sz w:val="18"/>
          <w:szCs w:val="18"/>
        </w:rPr>
        <w:t>reported</w:t>
      </w:r>
      <w:r w:rsidRPr="006455F8">
        <w:rPr>
          <w:rFonts w:ascii="Mulish" w:hAnsi="Mulish"/>
          <w:sz w:val="18"/>
          <w:szCs w:val="18"/>
        </w:rPr>
        <w:t xml:space="preserve"> claims data, including the Outstanding Claims data provided.</w:t>
      </w:r>
    </w:p>
    <w:p w14:paraId="51B31F94" w14:textId="6A89505B" w:rsidR="00EA0323" w:rsidRPr="00996A17" w:rsidRDefault="00EA0323" w:rsidP="00EA0323">
      <w:pPr>
        <w:pStyle w:val="Heading2"/>
      </w:pPr>
      <w:bookmarkStart w:id="225" w:name="_Toc94821982"/>
      <w:bookmarkStart w:id="226" w:name="_Toc127179312"/>
      <w:bookmarkStart w:id="227" w:name="_Toc162373524"/>
      <w:r w:rsidRPr="00996A17">
        <w:t>Adequacy of 202</w:t>
      </w:r>
      <w:r w:rsidR="00784F93">
        <w:t>2</w:t>
      </w:r>
      <w:r w:rsidRPr="00996A17">
        <w:t xml:space="preserve"> Claims Reserves</w:t>
      </w:r>
      <w:bookmarkEnd w:id="225"/>
      <w:bookmarkEnd w:id="226"/>
      <w:bookmarkEnd w:id="227"/>
    </w:p>
    <w:p w14:paraId="5FCF4D9A" w14:textId="77777777" w:rsidR="00EA0323" w:rsidRDefault="00EA0323" w:rsidP="00EA0323">
      <w:pPr>
        <w:keepNext/>
        <w:keepLines/>
        <w:spacing w:after="200"/>
        <w:ind w:left="709"/>
        <w:jc w:val="both"/>
        <w:outlineLvl w:val="2"/>
        <w:rPr>
          <w:rFonts w:eastAsia="MS Gothic" w:cs="Arial"/>
          <w:b/>
          <w:color w:val="808080"/>
          <w:szCs w:val="18"/>
        </w:rPr>
      </w:pPr>
      <w:r w:rsidRPr="00996A17">
        <w:rPr>
          <w:rFonts w:eastAsia="MS Gothic" w:cs="Arial"/>
          <w:b/>
          <w:color w:val="808080"/>
          <w:szCs w:val="18"/>
        </w:rPr>
        <w:t>Utilization of IBNR</w:t>
      </w:r>
    </w:p>
    <w:tbl>
      <w:tblPr>
        <w:tblW w:w="0" w:type="auto"/>
        <w:jc w:val="center"/>
        <w:tblLook w:val="04A0" w:firstRow="1" w:lastRow="0" w:firstColumn="1" w:lastColumn="0" w:noHBand="0" w:noVBand="1"/>
      </w:tblPr>
      <w:tblGrid>
        <w:gridCol w:w="2564"/>
        <w:gridCol w:w="1689"/>
        <w:gridCol w:w="2410"/>
        <w:gridCol w:w="2409"/>
        <w:gridCol w:w="1276"/>
        <w:gridCol w:w="1701"/>
        <w:gridCol w:w="1701"/>
      </w:tblGrid>
      <w:tr w:rsidR="00FF3930" w:rsidRPr="00FF3930" w14:paraId="6BB46994" w14:textId="77777777" w:rsidTr="001D4934">
        <w:trPr>
          <w:trHeight w:val="258"/>
          <w:jc w:val="center"/>
        </w:trPr>
        <w:tc>
          <w:tcPr>
            <w:tcW w:w="13750" w:type="dxa"/>
            <w:gridSpan w:val="7"/>
            <w:tcBorders>
              <w:top w:val="nil"/>
              <w:left w:val="nil"/>
              <w:bottom w:val="nil"/>
              <w:right w:val="nil"/>
            </w:tcBorders>
            <w:shd w:val="clear" w:color="000000" w:fill="0137A6"/>
            <w:vAlign w:val="center"/>
            <w:hideMark/>
          </w:tcPr>
          <w:p w14:paraId="0DDCD3C2" w14:textId="77777777" w:rsidR="00FF3930" w:rsidRPr="00FF3930" w:rsidRDefault="00FF3930">
            <w:pPr>
              <w:jc w:val="center"/>
              <w:rPr>
                <w:rFonts w:ascii="Mulish" w:eastAsia="Times New Roman" w:hAnsi="Mulish" w:cs="Calibri"/>
                <w:b/>
                <w:bCs/>
                <w:color w:val="FFFFFF"/>
                <w:sz w:val="18"/>
                <w:szCs w:val="18"/>
                <w:lang w:val="en-US"/>
              </w:rPr>
            </w:pPr>
            <w:bookmarkStart w:id="228" w:name="_Toc93575307"/>
            <w:bookmarkStart w:id="229" w:name="_Toc94710920"/>
            <w:bookmarkStart w:id="230" w:name="_Toc155609935"/>
            <w:r w:rsidRPr="00FF3930">
              <w:rPr>
                <w:rFonts w:ascii="Mulish" w:eastAsia="Times New Roman" w:hAnsi="Mulish" w:cs="Calibri"/>
                <w:b/>
                <w:bCs/>
                <w:color w:val="FFFFFF"/>
                <w:sz w:val="18"/>
                <w:szCs w:val="18"/>
                <w:lang w:val="en-US"/>
              </w:rPr>
              <w:t>Pioneer General Insurance Company Limited - Utilisation Analysis for Gross Claims Incurred</w:t>
            </w:r>
          </w:p>
        </w:tc>
      </w:tr>
      <w:tr w:rsidR="00FF3930" w:rsidRPr="00FF3930" w14:paraId="46999F72" w14:textId="77777777" w:rsidTr="001D4934">
        <w:trPr>
          <w:trHeight w:val="258"/>
          <w:jc w:val="center"/>
        </w:trPr>
        <w:tc>
          <w:tcPr>
            <w:tcW w:w="13750" w:type="dxa"/>
            <w:gridSpan w:val="7"/>
            <w:tcBorders>
              <w:top w:val="nil"/>
              <w:left w:val="nil"/>
              <w:bottom w:val="nil"/>
              <w:right w:val="nil"/>
            </w:tcBorders>
            <w:shd w:val="clear" w:color="000000" w:fill="0137A6"/>
            <w:vAlign w:val="center"/>
            <w:hideMark/>
          </w:tcPr>
          <w:p w14:paraId="03434423" w14:textId="77777777" w:rsidR="00FF3930" w:rsidRPr="00FF3930" w:rsidRDefault="00FF3930">
            <w:pPr>
              <w:jc w:val="center"/>
              <w:rPr>
                <w:rFonts w:ascii="Mulish" w:eastAsia="Times New Roman" w:hAnsi="Mulish" w:cs="Calibri"/>
                <w:b/>
                <w:bCs/>
                <w:color w:val="FFFFFF"/>
                <w:sz w:val="18"/>
                <w:szCs w:val="18"/>
                <w:lang w:val="en-US"/>
              </w:rPr>
            </w:pPr>
            <w:r w:rsidRPr="00FF3930">
              <w:rPr>
                <w:rFonts w:ascii="Mulish" w:eastAsia="Times New Roman" w:hAnsi="Mulish" w:cs="Calibri"/>
                <w:b/>
                <w:bCs/>
                <w:color w:val="FFFFFF"/>
                <w:sz w:val="18"/>
                <w:szCs w:val="18"/>
                <w:lang w:val="en-US"/>
              </w:rPr>
              <w:t>But Not Reported in '22 &amp; Prior Years (IBNR as at Dec 2022)</w:t>
            </w:r>
          </w:p>
        </w:tc>
      </w:tr>
      <w:tr w:rsidR="00FF3930" w:rsidRPr="00FF3930" w14:paraId="267190B1" w14:textId="77777777" w:rsidTr="003A0C10">
        <w:trPr>
          <w:trHeight w:val="717"/>
          <w:jc w:val="center"/>
        </w:trPr>
        <w:tc>
          <w:tcPr>
            <w:tcW w:w="2564" w:type="dxa"/>
            <w:tcBorders>
              <w:top w:val="nil"/>
              <w:left w:val="nil"/>
              <w:bottom w:val="nil"/>
              <w:right w:val="single" w:sz="4" w:space="0" w:color="0137A6"/>
            </w:tcBorders>
            <w:shd w:val="clear" w:color="auto" w:fill="DEEAF6" w:themeFill="accent1" w:themeFillTint="33"/>
            <w:vAlign w:val="center"/>
            <w:hideMark/>
          </w:tcPr>
          <w:p w14:paraId="0E86C31E"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Business Class</w:t>
            </w:r>
          </w:p>
        </w:tc>
        <w:tc>
          <w:tcPr>
            <w:tcW w:w="1689" w:type="dxa"/>
            <w:tcBorders>
              <w:top w:val="nil"/>
              <w:left w:val="nil"/>
              <w:bottom w:val="nil"/>
              <w:right w:val="single" w:sz="4" w:space="0" w:color="0137A6"/>
            </w:tcBorders>
            <w:shd w:val="clear" w:color="auto" w:fill="DEEAF6" w:themeFill="accent1" w:themeFillTint="33"/>
            <w:vAlign w:val="center"/>
            <w:hideMark/>
          </w:tcPr>
          <w:p w14:paraId="62F81330"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Gross IBNR as at Dec 2022</w:t>
            </w:r>
          </w:p>
        </w:tc>
        <w:tc>
          <w:tcPr>
            <w:tcW w:w="2410" w:type="dxa"/>
            <w:tcBorders>
              <w:top w:val="nil"/>
              <w:left w:val="nil"/>
              <w:bottom w:val="nil"/>
              <w:right w:val="single" w:sz="4" w:space="0" w:color="0137A6"/>
            </w:tcBorders>
            <w:shd w:val="clear" w:color="auto" w:fill="DEEAF6" w:themeFill="accent1" w:themeFillTint="33"/>
            <w:vAlign w:val="center"/>
            <w:hideMark/>
          </w:tcPr>
          <w:p w14:paraId="6205089A"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Incurred in '22 and Prior Years; Reported and Paid in '23</w:t>
            </w:r>
          </w:p>
        </w:tc>
        <w:tc>
          <w:tcPr>
            <w:tcW w:w="2409" w:type="dxa"/>
            <w:tcBorders>
              <w:top w:val="nil"/>
              <w:left w:val="nil"/>
              <w:bottom w:val="nil"/>
              <w:right w:val="single" w:sz="4" w:space="0" w:color="0137A6"/>
            </w:tcBorders>
            <w:shd w:val="clear" w:color="auto" w:fill="DEEAF6" w:themeFill="accent1" w:themeFillTint="33"/>
            <w:vAlign w:val="center"/>
            <w:hideMark/>
          </w:tcPr>
          <w:p w14:paraId="7627F8EC"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Incurred in '22 and Prior Years; Reported ‘23; Outstanding as at '23</w:t>
            </w:r>
          </w:p>
        </w:tc>
        <w:tc>
          <w:tcPr>
            <w:tcW w:w="1276" w:type="dxa"/>
            <w:tcBorders>
              <w:top w:val="nil"/>
              <w:left w:val="nil"/>
              <w:bottom w:val="nil"/>
              <w:right w:val="single" w:sz="4" w:space="0" w:color="0137A6"/>
            </w:tcBorders>
            <w:shd w:val="clear" w:color="auto" w:fill="DEEAF6" w:themeFill="accent1" w:themeFillTint="33"/>
            <w:vAlign w:val="center"/>
            <w:hideMark/>
          </w:tcPr>
          <w:p w14:paraId="76857509"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Utilisation</w:t>
            </w:r>
          </w:p>
        </w:tc>
        <w:tc>
          <w:tcPr>
            <w:tcW w:w="1701" w:type="dxa"/>
            <w:tcBorders>
              <w:top w:val="nil"/>
              <w:left w:val="nil"/>
              <w:bottom w:val="nil"/>
              <w:right w:val="single" w:sz="4" w:space="0" w:color="0137A6"/>
            </w:tcBorders>
            <w:shd w:val="clear" w:color="auto" w:fill="DEEAF6" w:themeFill="accent1" w:themeFillTint="33"/>
            <w:vAlign w:val="center"/>
            <w:hideMark/>
          </w:tcPr>
          <w:p w14:paraId="78E7CB7C"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Over/(Under)</w:t>
            </w:r>
            <w:r w:rsidRPr="00FF3930">
              <w:rPr>
                <w:rFonts w:ascii="Mulish" w:eastAsia="Times New Roman" w:hAnsi="Mulish" w:cs="Calibri"/>
                <w:b/>
                <w:bCs/>
                <w:color w:val="0137A6"/>
                <w:sz w:val="18"/>
                <w:szCs w:val="18"/>
                <w:lang w:val="en-US"/>
              </w:rPr>
              <w:br/>
              <w:t>Estimation</w:t>
            </w:r>
          </w:p>
        </w:tc>
        <w:tc>
          <w:tcPr>
            <w:tcW w:w="1701" w:type="dxa"/>
            <w:tcBorders>
              <w:top w:val="nil"/>
              <w:left w:val="nil"/>
              <w:bottom w:val="nil"/>
              <w:right w:val="nil"/>
            </w:tcBorders>
            <w:shd w:val="clear" w:color="auto" w:fill="DEEAF6" w:themeFill="accent1" w:themeFillTint="33"/>
            <w:vAlign w:val="center"/>
            <w:hideMark/>
          </w:tcPr>
          <w:p w14:paraId="6F763F91"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Utilisation As</w:t>
            </w:r>
            <w:r w:rsidRPr="00FF3930">
              <w:rPr>
                <w:rFonts w:ascii="Mulish" w:eastAsia="Times New Roman" w:hAnsi="Mulish" w:cs="Calibri"/>
                <w:b/>
                <w:bCs/>
                <w:color w:val="0137A6"/>
                <w:sz w:val="18"/>
                <w:szCs w:val="18"/>
                <w:lang w:val="en-US"/>
              </w:rPr>
              <w:br/>
              <w:t>Proportion of IBNR</w:t>
            </w:r>
          </w:p>
        </w:tc>
      </w:tr>
      <w:tr w:rsidR="00FF3930" w:rsidRPr="00FF3930" w14:paraId="25356702" w14:textId="77777777" w:rsidTr="001D4934">
        <w:trPr>
          <w:trHeight w:val="258"/>
          <w:jc w:val="center"/>
        </w:trPr>
        <w:tc>
          <w:tcPr>
            <w:tcW w:w="2564" w:type="dxa"/>
            <w:tcBorders>
              <w:top w:val="single" w:sz="8" w:space="0" w:color="0137A6"/>
              <w:left w:val="nil"/>
              <w:bottom w:val="single" w:sz="4" w:space="0" w:color="0137A6"/>
              <w:right w:val="single" w:sz="4" w:space="0" w:color="0137A6"/>
            </w:tcBorders>
            <w:shd w:val="clear" w:color="000000" w:fill="FFFFFF"/>
            <w:noWrap/>
            <w:vAlign w:val="center"/>
            <w:hideMark/>
          </w:tcPr>
          <w:p w14:paraId="6DC8A93E"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Aviation</w:t>
            </w:r>
          </w:p>
        </w:tc>
        <w:tc>
          <w:tcPr>
            <w:tcW w:w="1689" w:type="dxa"/>
            <w:tcBorders>
              <w:top w:val="single" w:sz="8" w:space="0" w:color="0137A6"/>
              <w:left w:val="nil"/>
              <w:bottom w:val="single" w:sz="4" w:space="0" w:color="0137A6"/>
              <w:right w:val="single" w:sz="4" w:space="0" w:color="0137A6"/>
            </w:tcBorders>
            <w:shd w:val="clear" w:color="auto" w:fill="auto"/>
            <w:noWrap/>
            <w:vAlign w:val="center"/>
            <w:hideMark/>
          </w:tcPr>
          <w:p w14:paraId="4611B2A6"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w:t>
            </w:r>
          </w:p>
        </w:tc>
        <w:tc>
          <w:tcPr>
            <w:tcW w:w="2410" w:type="dxa"/>
            <w:tcBorders>
              <w:top w:val="single" w:sz="8" w:space="0" w:color="0137A6"/>
              <w:left w:val="nil"/>
              <w:bottom w:val="single" w:sz="4" w:space="0" w:color="0137A6"/>
              <w:right w:val="single" w:sz="4" w:space="0" w:color="0137A6"/>
            </w:tcBorders>
            <w:shd w:val="clear" w:color="auto" w:fill="auto"/>
            <w:noWrap/>
            <w:vAlign w:val="center"/>
            <w:hideMark/>
          </w:tcPr>
          <w:p w14:paraId="2FFF5F59"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w:t>
            </w:r>
          </w:p>
        </w:tc>
        <w:tc>
          <w:tcPr>
            <w:tcW w:w="2409" w:type="dxa"/>
            <w:tcBorders>
              <w:top w:val="single" w:sz="8" w:space="0" w:color="0137A6"/>
              <w:left w:val="nil"/>
              <w:bottom w:val="single" w:sz="4" w:space="0" w:color="0137A6"/>
              <w:right w:val="single" w:sz="4" w:space="0" w:color="0137A6"/>
            </w:tcBorders>
            <w:shd w:val="clear" w:color="auto" w:fill="auto"/>
            <w:noWrap/>
            <w:vAlign w:val="center"/>
            <w:hideMark/>
          </w:tcPr>
          <w:p w14:paraId="72F9B963"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w:t>
            </w:r>
          </w:p>
        </w:tc>
        <w:tc>
          <w:tcPr>
            <w:tcW w:w="1276" w:type="dxa"/>
            <w:tcBorders>
              <w:top w:val="single" w:sz="8" w:space="0" w:color="0137A6"/>
              <w:left w:val="nil"/>
              <w:bottom w:val="single" w:sz="4" w:space="0" w:color="0137A6"/>
              <w:right w:val="single" w:sz="4" w:space="0" w:color="0137A6"/>
            </w:tcBorders>
            <w:shd w:val="clear" w:color="auto" w:fill="auto"/>
            <w:noWrap/>
            <w:vAlign w:val="center"/>
            <w:hideMark/>
          </w:tcPr>
          <w:p w14:paraId="714A05EB"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w:t>
            </w:r>
          </w:p>
        </w:tc>
        <w:tc>
          <w:tcPr>
            <w:tcW w:w="1701" w:type="dxa"/>
            <w:tcBorders>
              <w:top w:val="single" w:sz="8" w:space="0" w:color="0137A6"/>
              <w:left w:val="nil"/>
              <w:bottom w:val="single" w:sz="4" w:space="0" w:color="0137A6"/>
              <w:right w:val="single" w:sz="4" w:space="0" w:color="0137A6"/>
            </w:tcBorders>
            <w:shd w:val="clear" w:color="auto" w:fill="auto"/>
            <w:noWrap/>
            <w:vAlign w:val="center"/>
            <w:hideMark/>
          </w:tcPr>
          <w:p w14:paraId="3FD20B6C"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w:t>
            </w:r>
          </w:p>
        </w:tc>
        <w:tc>
          <w:tcPr>
            <w:tcW w:w="1701" w:type="dxa"/>
            <w:tcBorders>
              <w:top w:val="single" w:sz="8" w:space="0" w:color="0137A6"/>
              <w:left w:val="nil"/>
              <w:bottom w:val="single" w:sz="4" w:space="0" w:color="0137A6"/>
              <w:right w:val="nil"/>
            </w:tcBorders>
            <w:shd w:val="clear" w:color="000000" w:fill="FFFFFF"/>
            <w:vAlign w:val="center"/>
            <w:hideMark/>
          </w:tcPr>
          <w:p w14:paraId="780CFC3B"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0%</w:t>
            </w:r>
          </w:p>
        </w:tc>
      </w:tr>
      <w:tr w:rsidR="00FF3930" w:rsidRPr="00FF3930" w14:paraId="09AF5AEB" w14:textId="77777777" w:rsidTr="001D4934">
        <w:trPr>
          <w:trHeight w:val="258"/>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0CBD9012"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Engineering</w:t>
            </w:r>
          </w:p>
        </w:tc>
        <w:tc>
          <w:tcPr>
            <w:tcW w:w="1689" w:type="dxa"/>
            <w:tcBorders>
              <w:top w:val="nil"/>
              <w:left w:val="nil"/>
              <w:bottom w:val="single" w:sz="4" w:space="0" w:color="0137A6"/>
              <w:right w:val="single" w:sz="4" w:space="0" w:color="0137A6"/>
            </w:tcBorders>
            <w:shd w:val="clear" w:color="000000" w:fill="FFFFFF"/>
            <w:vAlign w:val="center"/>
            <w:hideMark/>
          </w:tcPr>
          <w:p w14:paraId="5F4CBBEF"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1,073,936</w:t>
            </w:r>
          </w:p>
        </w:tc>
        <w:tc>
          <w:tcPr>
            <w:tcW w:w="2410" w:type="dxa"/>
            <w:tcBorders>
              <w:top w:val="nil"/>
              <w:left w:val="nil"/>
              <w:bottom w:val="single" w:sz="4" w:space="0" w:color="0137A6"/>
              <w:right w:val="single" w:sz="4" w:space="0" w:color="0137A6"/>
            </w:tcBorders>
            <w:shd w:val="clear" w:color="000000" w:fill="FFFFFF"/>
            <w:vAlign w:val="center"/>
            <w:hideMark/>
          </w:tcPr>
          <w:p w14:paraId="1DD29EE9"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368,767</w:t>
            </w:r>
          </w:p>
        </w:tc>
        <w:tc>
          <w:tcPr>
            <w:tcW w:w="2409" w:type="dxa"/>
            <w:tcBorders>
              <w:top w:val="nil"/>
              <w:left w:val="nil"/>
              <w:bottom w:val="single" w:sz="4" w:space="0" w:color="0137A6"/>
              <w:right w:val="single" w:sz="4" w:space="0" w:color="0137A6"/>
            </w:tcBorders>
            <w:shd w:val="clear" w:color="000000" w:fill="FFFFFF"/>
            <w:vAlign w:val="center"/>
            <w:hideMark/>
          </w:tcPr>
          <w:p w14:paraId="34271761"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525,000</w:t>
            </w:r>
          </w:p>
        </w:tc>
        <w:tc>
          <w:tcPr>
            <w:tcW w:w="1276" w:type="dxa"/>
            <w:tcBorders>
              <w:top w:val="nil"/>
              <w:left w:val="nil"/>
              <w:bottom w:val="single" w:sz="4" w:space="0" w:color="0137A6"/>
              <w:right w:val="single" w:sz="4" w:space="0" w:color="0137A6"/>
            </w:tcBorders>
            <w:shd w:val="clear" w:color="000000" w:fill="FFFFFF"/>
            <w:vAlign w:val="center"/>
            <w:hideMark/>
          </w:tcPr>
          <w:p w14:paraId="5AB8A9B2"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893,767</w:t>
            </w:r>
          </w:p>
        </w:tc>
        <w:tc>
          <w:tcPr>
            <w:tcW w:w="1701" w:type="dxa"/>
            <w:tcBorders>
              <w:top w:val="nil"/>
              <w:left w:val="nil"/>
              <w:bottom w:val="single" w:sz="4" w:space="0" w:color="0137A6"/>
              <w:right w:val="single" w:sz="4" w:space="0" w:color="0137A6"/>
            </w:tcBorders>
            <w:shd w:val="clear" w:color="000000" w:fill="FFFFFF"/>
            <w:vAlign w:val="center"/>
            <w:hideMark/>
          </w:tcPr>
          <w:p w14:paraId="7952FA1C"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180,169</w:t>
            </w:r>
          </w:p>
        </w:tc>
        <w:tc>
          <w:tcPr>
            <w:tcW w:w="1701" w:type="dxa"/>
            <w:tcBorders>
              <w:top w:val="nil"/>
              <w:left w:val="nil"/>
              <w:bottom w:val="single" w:sz="4" w:space="0" w:color="0137A6"/>
              <w:right w:val="nil"/>
            </w:tcBorders>
            <w:shd w:val="clear" w:color="000000" w:fill="FFFFFF"/>
            <w:vAlign w:val="center"/>
            <w:hideMark/>
          </w:tcPr>
          <w:p w14:paraId="7F520C5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83%</w:t>
            </w:r>
          </w:p>
        </w:tc>
      </w:tr>
      <w:tr w:rsidR="00FF3930" w:rsidRPr="00FF3930" w14:paraId="26EB5513" w14:textId="77777777" w:rsidTr="001D4934">
        <w:trPr>
          <w:trHeight w:val="258"/>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273F949B"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Fire Domestic</w:t>
            </w:r>
          </w:p>
        </w:tc>
        <w:tc>
          <w:tcPr>
            <w:tcW w:w="1689" w:type="dxa"/>
            <w:tcBorders>
              <w:top w:val="nil"/>
              <w:left w:val="nil"/>
              <w:bottom w:val="single" w:sz="4" w:space="0" w:color="0137A6"/>
              <w:right w:val="single" w:sz="4" w:space="0" w:color="0137A6"/>
            </w:tcBorders>
            <w:shd w:val="clear" w:color="000000" w:fill="FFFFFF"/>
            <w:vAlign w:val="center"/>
            <w:hideMark/>
          </w:tcPr>
          <w:p w14:paraId="4D34D0B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78,819</w:t>
            </w:r>
          </w:p>
        </w:tc>
        <w:tc>
          <w:tcPr>
            <w:tcW w:w="2410" w:type="dxa"/>
            <w:tcBorders>
              <w:top w:val="nil"/>
              <w:left w:val="nil"/>
              <w:bottom w:val="single" w:sz="4" w:space="0" w:color="0137A6"/>
              <w:right w:val="single" w:sz="4" w:space="0" w:color="0137A6"/>
            </w:tcBorders>
            <w:shd w:val="clear" w:color="000000" w:fill="FFFFFF"/>
            <w:vAlign w:val="center"/>
            <w:hideMark/>
          </w:tcPr>
          <w:p w14:paraId="7E386847"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4,300</w:t>
            </w:r>
          </w:p>
        </w:tc>
        <w:tc>
          <w:tcPr>
            <w:tcW w:w="2409" w:type="dxa"/>
            <w:tcBorders>
              <w:top w:val="nil"/>
              <w:left w:val="nil"/>
              <w:bottom w:val="single" w:sz="4" w:space="0" w:color="0137A6"/>
              <w:right w:val="single" w:sz="4" w:space="0" w:color="0137A6"/>
            </w:tcBorders>
            <w:shd w:val="clear" w:color="000000" w:fill="FFFFFF"/>
            <w:vAlign w:val="center"/>
            <w:hideMark/>
          </w:tcPr>
          <w:p w14:paraId="55055D88"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276" w:type="dxa"/>
            <w:tcBorders>
              <w:top w:val="nil"/>
              <w:left w:val="nil"/>
              <w:bottom w:val="single" w:sz="4" w:space="0" w:color="0137A6"/>
              <w:right w:val="single" w:sz="4" w:space="0" w:color="0137A6"/>
            </w:tcBorders>
            <w:shd w:val="clear" w:color="000000" w:fill="FFFFFF"/>
            <w:vAlign w:val="center"/>
            <w:hideMark/>
          </w:tcPr>
          <w:p w14:paraId="49E2206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4,300</w:t>
            </w:r>
          </w:p>
        </w:tc>
        <w:tc>
          <w:tcPr>
            <w:tcW w:w="1701" w:type="dxa"/>
            <w:tcBorders>
              <w:top w:val="nil"/>
              <w:left w:val="nil"/>
              <w:bottom w:val="single" w:sz="4" w:space="0" w:color="0137A6"/>
              <w:right w:val="single" w:sz="4" w:space="0" w:color="0137A6"/>
            </w:tcBorders>
            <w:shd w:val="clear" w:color="000000" w:fill="FFFFFF"/>
            <w:vAlign w:val="center"/>
            <w:hideMark/>
          </w:tcPr>
          <w:p w14:paraId="030285F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74,519</w:t>
            </w:r>
          </w:p>
        </w:tc>
        <w:tc>
          <w:tcPr>
            <w:tcW w:w="1701" w:type="dxa"/>
            <w:tcBorders>
              <w:top w:val="nil"/>
              <w:left w:val="nil"/>
              <w:bottom w:val="single" w:sz="4" w:space="0" w:color="0137A6"/>
              <w:right w:val="nil"/>
            </w:tcBorders>
            <w:shd w:val="clear" w:color="000000" w:fill="FFFFFF"/>
            <w:vAlign w:val="center"/>
            <w:hideMark/>
          </w:tcPr>
          <w:p w14:paraId="12D8EC3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w:t>
            </w:r>
          </w:p>
        </w:tc>
      </w:tr>
      <w:tr w:rsidR="00FF3930" w:rsidRPr="00FF3930" w14:paraId="4D8C0C16" w14:textId="77777777" w:rsidTr="001D4934">
        <w:trPr>
          <w:trHeight w:val="258"/>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2D2B88E1"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Fire Industrial</w:t>
            </w:r>
          </w:p>
        </w:tc>
        <w:tc>
          <w:tcPr>
            <w:tcW w:w="1689" w:type="dxa"/>
            <w:tcBorders>
              <w:top w:val="nil"/>
              <w:left w:val="nil"/>
              <w:bottom w:val="single" w:sz="4" w:space="0" w:color="0137A6"/>
              <w:right w:val="single" w:sz="4" w:space="0" w:color="0137A6"/>
            </w:tcBorders>
            <w:shd w:val="clear" w:color="000000" w:fill="FFFFFF"/>
            <w:vAlign w:val="center"/>
            <w:hideMark/>
          </w:tcPr>
          <w:p w14:paraId="7A2EE472"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229,859</w:t>
            </w:r>
          </w:p>
        </w:tc>
        <w:tc>
          <w:tcPr>
            <w:tcW w:w="2410" w:type="dxa"/>
            <w:tcBorders>
              <w:top w:val="nil"/>
              <w:left w:val="nil"/>
              <w:bottom w:val="single" w:sz="4" w:space="0" w:color="0137A6"/>
              <w:right w:val="single" w:sz="4" w:space="0" w:color="0137A6"/>
            </w:tcBorders>
            <w:shd w:val="clear" w:color="000000" w:fill="FFFFFF"/>
            <w:vAlign w:val="center"/>
            <w:hideMark/>
          </w:tcPr>
          <w:p w14:paraId="73FED8E8"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8,348,458</w:t>
            </w:r>
          </w:p>
        </w:tc>
        <w:tc>
          <w:tcPr>
            <w:tcW w:w="2409" w:type="dxa"/>
            <w:tcBorders>
              <w:top w:val="nil"/>
              <w:left w:val="nil"/>
              <w:bottom w:val="single" w:sz="4" w:space="0" w:color="0137A6"/>
              <w:right w:val="single" w:sz="4" w:space="0" w:color="0137A6"/>
            </w:tcBorders>
            <w:shd w:val="clear" w:color="000000" w:fill="FFFFFF"/>
            <w:vAlign w:val="center"/>
            <w:hideMark/>
          </w:tcPr>
          <w:p w14:paraId="12D420EA"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13,002</w:t>
            </w:r>
          </w:p>
        </w:tc>
        <w:tc>
          <w:tcPr>
            <w:tcW w:w="1276" w:type="dxa"/>
            <w:tcBorders>
              <w:top w:val="nil"/>
              <w:left w:val="nil"/>
              <w:bottom w:val="single" w:sz="4" w:space="0" w:color="0137A6"/>
              <w:right w:val="single" w:sz="4" w:space="0" w:color="0137A6"/>
            </w:tcBorders>
            <w:shd w:val="clear" w:color="000000" w:fill="FFFFFF"/>
            <w:vAlign w:val="center"/>
            <w:hideMark/>
          </w:tcPr>
          <w:p w14:paraId="6EFF6262"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8,361,460</w:t>
            </w:r>
          </w:p>
        </w:tc>
        <w:tc>
          <w:tcPr>
            <w:tcW w:w="1701"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566E3E57" w14:textId="77777777" w:rsidR="00FF3930" w:rsidRPr="00FF3930" w:rsidRDefault="00FF3930">
            <w:pPr>
              <w:jc w:val="right"/>
              <w:rPr>
                <w:rFonts w:ascii="Mulish" w:eastAsia="Times New Roman" w:hAnsi="Mulish" w:cs="Calibri"/>
                <w:color w:val="FF0000"/>
                <w:sz w:val="18"/>
                <w:szCs w:val="18"/>
                <w:lang w:val="en-US"/>
              </w:rPr>
            </w:pPr>
            <w:r w:rsidRPr="00FF3930">
              <w:rPr>
                <w:rFonts w:ascii="Mulish" w:eastAsia="Times New Roman" w:hAnsi="Mulish" w:cs="Calibri"/>
                <w:color w:val="FF0000"/>
                <w:sz w:val="18"/>
                <w:szCs w:val="18"/>
                <w:lang w:val="en-US"/>
              </w:rPr>
              <w:t>-8,131,601</w:t>
            </w:r>
          </w:p>
        </w:tc>
        <w:tc>
          <w:tcPr>
            <w:tcW w:w="1701" w:type="dxa"/>
            <w:tcBorders>
              <w:top w:val="single" w:sz="4" w:space="0" w:color="0137A6"/>
              <w:left w:val="single" w:sz="4" w:space="0" w:color="0137A6"/>
              <w:bottom w:val="single" w:sz="4" w:space="0" w:color="0137A6"/>
              <w:right w:val="nil"/>
            </w:tcBorders>
            <w:shd w:val="clear" w:color="000000" w:fill="FFFFFF"/>
            <w:vAlign w:val="center"/>
            <w:hideMark/>
          </w:tcPr>
          <w:p w14:paraId="5E5A6971" w14:textId="77777777" w:rsidR="00FF3930" w:rsidRPr="00FF3930" w:rsidRDefault="00FF3930">
            <w:pPr>
              <w:jc w:val="right"/>
              <w:rPr>
                <w:rFonts w:ascii="Mulish" w:eastAsia="Times New Roman" w:hAnsi="Mulish" w:cs="Calibri"/>
                <w:color w:val="FF0000"/>
                <w:sz w:val="18"/>
                <w:szCs w:val="18"/>
                <w:lang w:val="en-US"/>
              </w:rPr>
            </w:pPr>
            <w:r w:rsidRPr="00FF3930">
              <w:rPr>
                <w:rFonts w:ascii="Mulish" w:eastAsia="Times New Roman" w:hAnsi="Mulish" w:cs="Calibri"/>
                <w:color w:val="FF0000"/>
                <w:sz w:val="18"/>
                <w:szCs w:val="18"/>
                <w:lang w:val="en-US"/>
              </w:rPr>
              <w:t>3638%</w:t>
            </w:r>
          </w:p>
        </w:tc>
      </w:tr>
      <w:tr w:rsidR="00FF3930" w:rsidRPr="00FF3930" w14:paraId="6E45816A" w14:textId="77777777" w:rsidTr="001D4934">
        <w:trPr>
          <w:trHeight w:val="258"/>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10B88163"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Liability</w:t>
            </w:r>
          </w:p>
        </w:tc>
        <w:tc>
          <w:tcPr>
            <w:tcW w:w="1689" w:type="dxa"/>
            <w:tcBorders>
              <w:top w:val="nil"/>
              <w:left w:val="nil"/>
              <w:bottom w:val="single" w:sz="4" w:space="0" w:color="0137A6"/>
              <w:right w:val="single" w:sz="4" w:space="0" w:color="0137A6"/>
            </w:tcBorders>
            <w:shd w:val="clear" w:color="000000" w:fill="FFFFFF"/>
            <w:vAlign w:val="center"/>
            <w:hideMark/>
          </w:tcPr>
          <w:p w14:paraId="11485AD4"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2,981,422</w:t>
            </w:r>
          </w:p>
        </w:tc>
        <w:tc>
          <w:tcPr>
            <w:tcW w:w="2410" w:type="dxa"/>
            <w:tcBorders>
              <w:top w:val="nil"/>
              <w:left w:val="nil"/>
              <w:bottom w:val="single" w:sz="4" w:space="0" w:color="0137A6"/>
              <w:right w:val="single" w:sz="4" w:space="0" w:color="0137A6"/>
            </w:tcBorders>
            <w:shd w:val="clear" w:color="000000" w:fill="FFFFFF"/>
            <w:vAlign w:val="center"/>
            <w:hideMark/>
          </w:tcPr>
          <w:p w14:paraId="1FD142C5"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46,400</w:t>
            </w:r>
          </w:p>
        </w:tc>
        <w:tc>
          <w:tcPr>
            <w:tcW w:w="2409" w:type="dxa"/>
            <w:tcBorders>
              <w:top w:val="nil"/>
              <w:left w:val="nil"/>
              <w:bottom w:val="single" w:sz="4" w:space="0" w:color="0137A6"/>
              <w:right w:val="single" w:sz="4" w:space="0" w:color="0137A6"/>
            </w:tcBorders>
            <w:shd w:val="clear" w:color="000000" w:fill="FFFFFF"/>
            <w:vAlign w:val="center"/>
            <w:hideMark/>
          </w:tcPr>
          <w:p w14:paraId="39FB4B8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1,245,000</w:t>
            </w:r>
          </w:p>
        </w:tc>
        <w:tc>
          <w:tcPr>
            <w:tcW w:w="1276" w:type="dxa"/>
            <w:tcBorders>
              <w:top w:val="nil"/>
              <w:left w:val="nil"/>
              <w:bottom w:val="single" w:sz="4" w:space="0" w:color="0137A6"/>
              <w:right w:val="single" w:sz="4" w:space="0" w:color="0137A6"/>
            </w:tcBorders>
            <w:shd w:val="clear" w:color="000000" w:fill="FFFFFF"/>
            <w:vAlign w:val="center"/>
            <w:hideMark/>
          </w:tcPr>
          <w:p w14:paraId="788DF46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1,291,400</w:t>
            </w:r>
          </w:p>
        </w:tc>
        <w:tc>
          <w:tcPr>
            <w:tcW w:w="1701" w:type="dxa"/>
            <w:tcBorders>
              <w:top w:val="nil"/>
              <w:left w:val="nil"/>
              <w:bottom w:val="single" w:sz="4" w:space="0" w:color="0137A6"/>
              <w:right w:val="single" w:sz="4" w:space="0" w:color="0137A6"/>
            </w:tcBorders>
            <w:shd w:val="clear" w:color="000000" w:fill="FFFFFF"/>
            <w:vAlign w:val="center"/>
            <w:hideMark/>
          </w:tcPr>
          <w:p w14:paraId="78E501C1"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1,690,022</w:t>
            </w:r>
          </w:p>
        </w:tc>
        <w:tc>
          <w:tcPr>
            <w:tcW w:w="1701" w:type="dxa"/>
            <w:tcBorders>
              <w:top w:val="nil"/>
              <w:left w:val="nil"/>
              <w:bottom w:val="single" w:sz="4" w:space="0" w:color="0137A6"/>
              <w:right w:val="nil"/>
            </w:tcBorders>
            <w:shd w:val="clear" w:color="000000" w:fill="FFFFFF"/>
            <w:vAlign w:val="center"/>
            <w:hideMark/>
          </w:tcPr>
          <w:p w14:paraId="0481452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43%</w:t>
            </w:r>
          </w:p>
        </w:tc>
      </w:tr>
      <w:tr w:rsidR="00FF3930" w:rsidRPr="00FF3930" w14:paraId="3E209182" w14:textId="77777777" w:rsidTr="001D4934">
        <w:trPr>
          <w:trHeight w:val="258"/>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7B82A076"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Marine</w:t>
            </w:r>
          </w:p>
        </w:tc>
        <w:tc>
          <w:tcPr>
            <w:tcW w:w="1689" w:type="dxa"/>
            <w:tcBorders>
              <w:top w:val="nil"/>
              <w:left w:val="nil"/>
              <w:bottom w:val="single" w:sz="4" w:space="0" w:color="0137A6"/>
              <w:right w:val="single" w:sz="4" w:space="0" w:color="0137A6"/>
            </w:tcBorders>
            <w:shd w:val="clear" w:color="000000" w:fill="FFFFFF"/>
            <w:vAlign w:val="center"/>
            <w:hideMark/>
          </w:tcPr>
          <w:p w14:paraId="5D52D0DE"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232,034</w:t>
            </w:r>
          </w:p>
        </w:tc>
        <w:tc>
          <w:tcPr>
            <w:tcW w:w="2410" w:type="dxa"/>
            <w:tcBorders>
              <w:top w:val="nil"/>
              <w:left w:val="nil"/>
              <w:bottom w:val="single" w:sz="4" w:space="0" w:color="0137A6"/>
              <w:right w:val="single" w:sz="4" w:space="0" w:color="0137A6"/>
            </w:tcBorders>
            <w:shd w:val="clear" w:color="000000" w:fill="FFFFFF"/>
            <w:vAlign w:val="center"/>
            <w:hideMark/>
          </w:tcPr>
          <w:p w14:paraId="4D23B42E"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2409" w:type="dxa"/>
            <w:tcBorders>
              <w:top w:val="nil"/>
              <w:left w:val="nil"/>
              <w:bottom w:val="single" w:sz="4" w:space="0" w:color="0137A6"/>
              <w:right w:val="single" w:sz="4" w:space="0" w:color="0137A6"/>
            </w:tcBorders>
            <w:shd w:val="clear" w:color="000000" w:fill="FFFFFF"/>
            <w:vAlign w:val="center"/>
            <w:hideMark/>
          </w:tcPr>
          <w:p w14:paraId="6DC4394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276" w:type="dxa"/>
            <w:tcBorders>
              <w:top w:val="nil"/>
              <w:left w:val="nil"/>
              <w:bottom w:val="single" w:sz="4" w:space="0" w:color="0137A6"/>
              <w:right w:val="single" w:sz="4" w:space="0" w:color="0137A6"/>
            </w:tcBorders>
            <w:shd w:val="clear" w:color="000000" w:fill="FFFFFF"/>
            <w:vAlign w:val="center"/>
            <w:hideMark/>
          </w:tcPr>
          <w:p w14:paraId="1BD545B6"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5FE01B86"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232,034</w:t>
            </w:r>
          </w:p>
        </w:tc>
        <w:tc>
          <w:tcPr>
            <w:tcW w:w="1701" w:type="dxa"/>
            <w:tcBorders>
              <w:top w:val="nil"/>
              <w:left w:val="nil"/>
              <w:bottom w:val="single" w:sz="4" w:space="0" w:color="0137A6"/>
              <w:right w:val="nil"/>
            </w:tcBorders>
            <w:shd w:val="clear" w:color="000000" w:fill="FFFFFF"/>
            <w:vAlign w:val="center"/>
            <w:hideMark/>
          </w:tcPr>
          <w:p w14:paraId="338CDDAA"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0%</w:t>
            </w:r>
          </w:p>
        </w:tc>
      </w:tr>
      <w:tr w:rsidR="00FF3930" w:rsidRPr="00FF3930" w14:paraId="5A0CC4D9" w14:textId="77777777" w:rsidTr="001D4934">
        <w:trPr>
          <w:trHeight w:val="292"/>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027AFE66"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Miscellaneous</w:t>
            </w:r>
          </w:p>
        </w:tc>
        <w:tc>
          <w:tcPr>
            <w:tcW w:w="1689" w:type="dxa"/>
            <w:tcBorders>
              <w:top w:val="nil"/>
              <w:left w:val="nil"/>
              <w:bottom w:val="single" w:sz="4" w:space="0" w:color="0137A6"/>
              <w:right w:val="single" w:sz="4" w:space="0" w:color="0137A6"/>
            </w:tcBorders>
            <w:shd w:val="clear" w:color="000000" w:fill="FFFFFF"/>
            <w:vAlign w:val="center"/>
            <w:hideMark/>
          </w:tcPr>
          <w:p w14:paraId="437E3E2F"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490,928</w:t>
            </w:r>
          </w:p>
        </w:tc>
        <w:tc>
          <w:tcPr>
            <w:tcW w:w="2410" w:type="dxa"/>
            <w:tcBorders>
              <w:top w:val="nil"/>
              <w:left w:val="nil"/>
              <w:bottom w:val="single" w:sz="4" w:space="0" w:color="0137A6"/>
              <w:right w:val="single" w:sz="4" w:space="0" w:color="0137A6"/>
            </w:tcBorders>
            <w:shd w:val="clear" w:color="000000" w:fill="FFFFFF"/>
            <w:vAlign w:val="center"/>
            <w:hideMark/>
          </w:tcPr>
          <w:p w14:paraId="5D247494"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263,106</w:t>
            </w:r>
          </w:p>
        </w:tc>
        <w:tc>
          <w:tcPr>
            <w:tcW w:w="2409" w:type="dxa"/>
            <w:tcBorders>
              <w:top w:val="nil"/>
              <w:left w:val="nil"/>
              <w:bottom w:val="single" w:sz="4" w:space="0" w:color="0137A6"/>
              <w:right w:val="single" w:sz="4" w:space="0" w:color="0137A6"/>
            </w:tcBorders>
            <w:shd w:val="clear" w:color="000000" w:fill="FFFFFF"/>
            <w:vAlign w:val="center"/>
            <w:hideMark/>
          </w:tcPr>
          <w:p w14:paraId="5A994B0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276" w:type="dxa"/>
            <w:tcBorders>
              <w:top w:val="nil"/>
              <w:left w:val="nil"/>
              <w:bottom w:val="single" w:sz="4" w:space="0" w:color="0137A6"/>
              <w:right w:val="single" w:sz="4" w:space="0" w:color="0137A6"/>
            </w:tcBorders>
            <w:shd w:val="clear" w:color="000000" w:fill="FFFFFF"/>
            <w:vAlign w:val="center"/>
            <w:hideMark/>
          </w:tcPr>
          <w:p w14:paraId="45DF14C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263,106</w:t>
            </w:r>
          </w:p>
        </w:tc>
        <w:tc>
          <w:tcPr>
            <w:tcW w:w="1701" w:type="dxa"/>
            <w:tcBorders>
              <w:top w:val="nil"/>
              <w:left w:val="nil"/>
              <w:bottom w:val="single" w:sz="4" w:space="0" w:color="0137A6"/>
              <w:right w:val="single" w:sz="4" w:space="0" w:color="0137A6"/>
            </w:tcBorders>
            <w:shd w:val="clear" w:color="000000" w:fill="FFFFFF"/>
            <w:vAlign w:val="center"/>
            <w:hideMark/>
          </w:tcPr>
          <w:p w14:paraId="1A2D88C3"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227,822</w:t>
            </w:r>
          </w:p>
        </w:tc>
        <w:tc>
          <w:tcPr>
            <w:tcW w:w="1701" w:type="dxa"/>
            <w:tcBorders>
              <w:top w:val="nil"/>
              <w:left w:val="nil"/>
              <w:bottom w:val="single" w:sz="4" w:space="0" w:color="0137A6"/>
              <w:right w:val="nil"/>
            </w:tcBorders>
            <w:shd w:val="clear" w:color="000000" w:fill="FFFFFF"/>
            <w:vAlign w:val="center"/>
            <w:hideMark/>
          </w:tcPr>
          <w:p w14:paraId="5FE47296"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54%</w:t>
            </w:r>
          </w:p>
        </w:tc>
      </w:tr>
      <w:tr w:rsidR="00FF3930" w:rsidRPr="00FF3930" w14:paraId="7D0BB22E" w14:textId="77777777" w:rsidTr="001D4934">
        <w:trPr>
          <w:trHeight w:val="292"/>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36E8A94D"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Motor Commercial</w:t>
            </w:r>
          </w:p>
        </w:tc>
        <w:tc>
          <w:tcPr>
            <w:tcW w:w="1689" w:type="dxa"/>
            <w:tcBorders>
              <w:top w:val="nil"/>
              <w:left w:val="nil"/>
              <w:bottom w:val="single" w:sz="4" w:space="0" w:color="0137A6"/>
              <w:right w:val="single" w:sz="4" w:space="0" w:color="0137A6"/>
            </w:tcBorders>
            <w:shd w:val="clear" w:color="000000" w:fill="FFFFFF"/>
            <w:vAlign w:val="center"/>
            <w:hideMark/>
          </w:tcPr>
          <w:p w14:paraId="16B3BB1A"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32,371,781</w:t>
            </w:r>
          </w:p>
        </w:tc>
        <w:tc>
          <w:tcPr>
            <w:tcW w:w="2410" w:type="dxa"/>
            <w:tcBorders>
              <w:top w:val="nil"/>
              <w:left w:val="nil"/>
              <w:bottom w:val="single" w:sz="4" w:space="0" w:color="0137A6"/>
              <w:right w:val="single" w:sz="4" w:space="0" w:color="0137A6"/>
            </w:tcBorders>
            <w:shd w:val="clear" w:color="000000" w:fill="FFFFFF"/>
            <w:vAlign w:val="center"/>
            <w:hideMark/>
          </w:tcPr>
          <w:p w14:paraId="081D9CE8"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5,784,833</w:t>
            </w:r>
          </w:p>
        </w:tc>
        <w:tc>
          <w:tcPr>
            <w:tcW w:w="2409" w:type="dxa"/>
            <w:tcBorders>
              <w:top w:val="nil"/>
              <w:left w:val="nil"/>
              <w:bottom w:val="single" w:sz="4" w:space="0" w:color="0137A6"/>
              <w:right w:val="single" w:sz="4" w:space="0" w:color="0137A6"/>
            </w:tcBorders>
            <w:shd w:val="clear" w:color="000000" w:fill="FFFFFF"/>
            <w:vAlign w:val="center"/>
            <w:hideMark/>
          </w:tcPr>
          <w:p w14:paraId="73191631"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12,816,620</w:t>
            </w:r>
          </w:p>
        </w:tc>
        <w:tc>
          <w:tcPr>
            <w:tcW w:w="1276" w:type="dxa"/>
            <w:tcBorders>
              <w:top w:val="nil"/>
              <w:left w:val="nil"/>
              <w:bottom w:val="single" w:sz="4" w:space="0" w:color="0137A6"/>
              <w:right w:val="single" w:sz="4" w:space="0" w:color="0137A6"/>
            </w:tcBorders>
            <w:shd w:val="clear" w:color="000000" w:fill="FFFFFF"/>
            <w:vAlign w:val="center"/>
            <w:hideMark/>
          </w:tcPr>
          <w:p w14:paraId="2475528F"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18,601,453</w:t>
            </w:r>
          </w:p>
        </w:tc>
        <w:tc>
          <w:tcPr>
            <w:tcW w:w="1701" w:type="dxa"/>
            <w:tcBorders>
              <w:top w:val="nil"/>
              <w:left w:val="nil"/>
              <w:bottom w:val="single" w:sz="4" w:space="0" w:color="0137A6"/>
              <w:right w:val="single" w:sz="4" w:space="0" w:color="0137A6"/>
            </w:tcBorders>
            <w:shd w:val="clear" w:color="000000" w:fill="FFFFFF"/>
            <w:vAlign w:val="center"/>
            <w:hideMark/>
          </w:tcPr>
          <w:p w14:paraId="43ECFC0F"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13,770,328</w:t>
            </w:r>
          </w:p>
        </w:tc>
        <w:tc>
          <w:tcPr>
            <w:tcW w:w="1701" w:type="dxa"/>
            <w:tcBorders>
              <w:top w:val="nil"/>
              <w:left w:val="nil"/>
              <w:bottom w:val="single" w:sz="4" w:space="0" w:color="0137A6"/>
              <w:right w:val="nil"/>
            </w:tcBorders>
            <w:shd w:val="clear" w:color="000000" w:fill="FFFFFF"/>
            <w:vAlign w:val="center"/>
            <w:hideMark/>
          </w:tcPr>
          <w:p w14:paraId="758EA98E"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57%</w:t>
            </w:r>
          </w:p>
        </w:tc>
      </w:tr>
      <w:tr w:rsidR="00FF3930" w:rsidRPr="00FF3930" w14:paraId="09301C3D" w14:textId="77777777" w:rsidTr="001D4934">
        <w:trPr>
          <w:trHeight w:val="292"/>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44BF89D1"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Motor Private</w:t>
            </w:r>
          </w:p>
        </w:tc>
        <w:tc>
          <w:tcPr>
            <w:tcW w:w="1689" w:type="dxa"/>
            <w:tcBorders>
              <w:top w:val="nil"/>
              <w:left w:val="nil"/>
              <w:bottom w:val="single" w:sz="4" w:space="0" w:color="0137A6"/>
              <w:right w:val="single" w:sz="4" w:space="0" w:color="0137A6"/>
            </w:tcBorders>
            <w:shd w:val="clear" w:color="000000" w:fill="FFFFFF"/>
            <w:vAlign w:val="center"/>
            <w:hideMark/>
          </w:tcPr>
          <w:p w14:paraId="0317018E"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108,709,085</w:t>
            </w:r>
          </w:p>
        </w:tc>
        <w:tc>
          <w:tcPr>
            <w:tcW w:w="2410" w:type="dxa"/>
            <w:tcBorders>
              <w:top w:val="nil"/>
              <w:left w:val="nil"/>
              <w:bottom w:val="single" w:sz="4" w:space="0" w:color="0137A6"/>
              <w:right w:val="single" w:sz="4" w:space="0" w:color="0137A6"/>
            </w:tcBorders>
            <w:shd w:val="clear" w:color="000000" w:fill="FFFFFF"/>
            <w:vAlign w:val="center"/>
            <w:hideMark/>
          </w:tcPr>
          <w:p w14:paraId="24A343E8"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14,906,279</w:t>
            </w:r>
          </w:p>
        </w:tc>
        <w:tc>
          <w:tcPr>
            <w:tcW w:w="2409" w:type="dxa"/>
            <w:tcBorders>
              <w:top w:val="nil"/>
              <w:left w:val="nil"/>
              <w:bottom w:val="single" w:sz="4" w:space="0" w:color="0137A6"/>
              <w:right w:val="single" w:sz="4" w:space="0" w:color="0137A6"/>
            </w:tcBorders>
            <w:shd w:val="clear" w:color="000000" w:fill="FFFFFF"/>
            <w:vAlign w:val="center"/>
            <w:hideMark/>
          </w:tcPr>
          <w:p w14:paraId="2670F247"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24,317,190</w:t>
            </w:r>
          </w:p>
        </w:tc>
        <w:tc>
          <w:tcPr>
            <w:tcW w:w="1276" w:type="dxa"/>
            <w:tcBorders>
              <w:top w:val="nil"/>
              <w:left w:val="nil"/>
              <w:bottom w:val="single" w:sz="4" w:space="0" w:color="0137A6"/>
              <w:right w:val="single" w:sz="4" w:space="0" w:color="0137A6"/>
            </w:tcBorders>
            <w:shd w:val="clear" w:color="000000" w:fill="FFFFFF"/>
            <w:vAlign w:val="center"/>
            <w:hideMark/>
          </w:tcPr>
          <w:p w14:paraId="560B53DA"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39,223,469</w:t>
            </w:r>
          </w:p>
        </w:tc>
        <w:tc>
          <w:tcPr>
            <w:tcW w:w="1701" w:type="dxa"/>
            <w:tcBorders>
              <w:top w:val="nil"/>
              <w:left w:val="nil"/>
              <w:bottom w:val="single" w:sz="4" w:space="0" w:color="0137A6"/>
              <w:right w:val="single" w:sz="4" w:space="0" w:color="0137A6"/>
            </w:tcBorders>
            <w:shd w:val="clear" w:color="000000" w:fill="FFFFFF"/>
            <w:vAlign w:val="center"/>
            <w:hideMark/>
          </w:tcPr>
          <w:p w14:paraId="0B9CA5A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69,485,616</w:t>
            </w:r>
          </w:p>
        </w:tc>
        <w:tc>
          <w:tcPr>
            <w:tcW w:w="1701" w:type="dxa"/>
            <w:tcBorders>
              <w:top w:val="nil"/>
              <w:left w:val="nil"/>
              <w:bottom w:val="single" w:sz="4" w:space="0" w:color="0137A6"/>
              <w:right w:val="nil"/>
            </w:tcBorders>
            <w:shd w:val="clear" w:color="000000" w:fill="FFFFFF"/>
            <w:vAlign w:val="center"/>
            <w:hideMark/>
          </w:tcPr>
          <w:p w14:paraId="138C51F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36%</w:t>
            </w:r>
          </w:p>
        </w:tc>
      </w:tr>
      <w:tr w:rsidR="00FF3930" w:rsidRPr="00FF3930" w14:paraId="677DD801" w14:textId="77777777" w:rsidTr="001D4934">
        <w:trPr>
          <w:trHeight w:val="292"/>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15B7FE8B"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Personal Accident</w:t>
            </w:r>
          </w:p>
        </w:tc>
        <w:tc>
          <w:tcPr>
            <w:tcW w:w="1689" w:type="dxa"/>
            <w:tcBorders>
              <w:top w:val="nil"/>
              <w:left w:val="nil"/>
              <w:bottom w:val="single" w:sz="4" w:space="0" w:color="0137A6"/>
              <w:right w:val="single" w:sz="4" w:space="0" w:color="0137A6"/>
            </w:tcBorders>
            <w:shd w:val="clear" w:color="000000" w:fill="FFFFFF"/>
            <w:vAlign w:val="center"/>
            <w:hideMark/>
          </w:tcPr>
          <w:p w14:paraId="4EACDEAE"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1,147,486</w:t>
            </w:r>
          </w:p>
        </w:tc>
        <w:tc>
          <w:tcPr>
            <w:tcW w:w="2410" w:type="dxa"/>
            <w:tcBorders>
              <w:top w:val="nil"/>
              <w:left w:val="nil"/>
              <w:bottom w:val="single" w:sz="4" w:space="0" w:color="0137A6"/>
              <w:right w:val="single" w:sz="4" w:space="0" w:color="0137A6"/>
            </w:tcBorders>
            <w:shd w:val="clear" w:color="000000" w:fill="FFFFFF"/>
            <w:vAlign w:val="center"/>
            <w:hideMark/>
          </w:tcPr>
          <w:p w14:paraId="58E79E4A"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577,539</w:t>
            </w:r>
          </w:p>
        </w:tc>
        <w:tc>
          <w:tcPr>
            <w:tcW w:w="2409" w:type="dxa"/>
            <w:tcBorders>
              <w:top w:val="nil"/>
              <w:left w:val="nil"/>
              <w:bottom w:val="single" w:sz="4" w:space="0" w:color="0137A6"/>
              <w:right w:val="single" w:sz="4" w:space="0" w:color="0137A6"/>
            </w:tcBorders>
            <w:shd w:val="clear" w:color="000000" w:fill="FFFFFF"/>
            <w:vAlign w:val="center"/>
            <w:hideMark/>
          </w:tcPr>
          <w:p w14:paraId="48B057FF"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276" w:type="dxa"/>
            <w:tcBorders>
              <w:top w:val="nil"/>
              <w:left w:val="nil"/>
              <w:bottom w:val="single" w:sz="4" w:space="0" w:color="0137A6"/>
              <w:right w:val="single" w:sz="4" w:space="0" w:color="0137A6"/>
            </w:tcBorders>
            <w:shd w:val="clear" w:color="000000" w:fill="FFFFFF"/>
            <w:vAlign w:val="center"/>
            <w:hideMark/>
          </w:tcPr>
          <w:p w14:paraId="302CA6AE"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577,539</w:t>
            </w:r>
          </w:p>
        </w:tc>
        <w:tc>
          <w:tcPr>
            <w:tcW w:w="1701" w:type="dxa"/>
            <w:tcBorders>
              <w:top w:val="nil"/>
              <w:left w:val="nil"/>
              <w:bottom w:val="single" w:sz="4" w:space="0" w:color="0137A6"/>
              <w:right w:val="single" w:sz="4" w:space="0" w:color="0137A6"/>
            </w:tcBorders>
            <w:shd w:val="clear" w:color="000000" w:fill="FFFFFF"/>
            <w:vAlign w:val="center"/>
            <w:hideMark/>
          </w:tcPr>
          <w:p w14:paraId="3C034145"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569,947</w:t>
            </w:r>
          </w:p>
        </w:tc>
        <w:tc>
          <w:tcPr>
            <w:tcW w:w="1701" w:type="dxa"/>
            <w:tcBorders>
              <w:top w:val="nil"/>
              <w:left w:val="nil"/>
              <w:bottom w:val="single" w:sz="4" w:space="0" w:color="0137A6"/>
              <w:right w:val="nil"/>
            </w:tcBorders>
            <w:shd w:val="clear" w:color="000000" w:fill="FFFFFF"/>
            <w:vAlign w:val="center"/>
            <w:hideMark/>
          </w:tcPr>
          <w:p w14:paraId="63EBC8A9"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50%</w:t>
            </w:r>
          </w:p>
        </w:tc>
      </w:tr>
      <w:tr w:rsidR="00FF3930" w:rsidRPr="00FF3930" w14:paraId="1B61B5AE" w14:textId="77777777" w:rsidTr="001D4934">
        <w:trPr>
          <w:trHeight w:val="292"/>
          <w:jc w:val="center"/>
        </w:trPr>
        <w:tc>
          <w:tcPr>
            <w:tcW w:w="2564" w:type="dxa"/>
            <w:tcBorders>
              <w:top w:val="nil"/>
              <w:left w:val="nil"/>
              <w:bottom w:val="single" w:sz="4" w:space="0" w:color="0137A6"/>
              <w:right w:val="single" w:sz="4" w:space="0" w:color="0137A6"/>
            </w:tcBorders>
            <w:shd w:val="clear" w:color="000000" w:fill="FFFFFF"/>
            <w:noWrap/>
            <w:vAlign w:val="center"/>
            <w:hideMark/>
          </w:tcPr>
          <w:p w14:paraId="61D48BAF"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Theft</w:t>
            </w:r>
          </w:p>
        </w:tc>
        <w:tc>
          <w:tcPr>
            <w:tcW w:w="1689" w:type="dxa"/>
            <w:tcBorders>
              <w:top w:val="nil"/>
              <w:left w:val="nil"/>
              <w:bottom w:val="single" w:sz="4" w:space="0" w:color="0137A6"/>
              <w:right w:val="single" w:sz="4" w:space="0" w:color="0137A6"/>
            </w:tcBorders>
            <w:shd w:val="clear" w:color="000000" w:fill="FFFFFF"/>
            <w:vAlign w:val="center"/>
            <w:hideMark/>
          </w:tcPr>
          <w:p w14:paraId="31FF92F0"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546,582</w:t>
            </w:r>
          </w:p>
        </w:tc>
        <w:tc>
          <w:tcPr>
            <w:tcW w:w="2410" w:type="dxa"/>
            <w:tcBorders>
              <w:top w:val="nil"/>
              <w:left w:val="nil"/>
              <w:bottom w:val="single" w:sz="4" w:space="0" w:color="0137A6"/>
              <w:right w:val="single" w:sz="4" w:space="0" w:color="0137A6"/>
            </w:tcBorders>
            <w:shd w:val="clear" w:color="000000" w:fill="FFFFFF"/>
            <w:vAlign w:val="center"/>
            <w:hideMark/>
          </w:tcPr>
          <w:p w14:paraId="34B4DD46"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2409" w:type="dxa"/>
            <w:tcBorders>
              <w:top w:val="nil"/>
              <w:left w:val="nil"/>
              <w:bottom w:val="single" w:sz="4" w:space="0" w:color="0137A6"/>
              <w:right w:val="single" w:sz="4" w:space="0" w:color="0137A6"/>
            </w:tcBorders>
            <w:shd w:val="clear" w:color="000000" w:fill="FFFFFF"/>
            <w:vAlign w:val="center"/>
            <w:hideMark/>
          </w:tcPr>
          <w:p w14:paraId="1999A956"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276" w:type="dxa"/>
            <w:tcBorders>
              <w:top w:val="nil"/>
              <w:left w:val="nil"/>
              <w:bottom w:val="single" w:sz="4" w:space="0" w:color="0137A6"/>
              <w:right w:val="single" w:sz="4" w:space="0" w:color="0137A6"/>
            </w:tcBorders>
            <w:shd w:val="clear" w:color="000000" w:fill="FFFFFF"/>
            <w:vAlign w:val="center"/>
            <w:hideMark/>
          </w:tcPr>
          <w:p w14:paraId="37021917"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668960D1"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546,582</w:t>
            </w:r>
          </w:p>
        </w:tc>
        <w:tc>
          <w:tcPr>
            <w:tcW w:w="1701" w:type="dxa"/>
            <w:tcBorders>
              <w:top w:val="nil"/>
              <w:left w:val="nil"/>
              <w:bottom w:val="single" w:sz="4" w:space="0" w:color="0137A6"/>
              <w:right w:val="nil"/>
            </w:tcBorders>
            <w:shd w:val="clear" w:color="000000" w:fill="FFFFFF"/>
            <w:vAlign w:val="center"/>
            <w:hideMark/>
          </w:tcPr>
          <w:p w14:paraId="3F542D7C"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0%</w:t>
            </w:r>
          </w:p>
        </w:tc>
      </w:tr>
      <w:tr w:rsidR="00FF3930" w:rsidRPr="00FF3930" w14:paraId="01EDE151" w14:textId="77777777" w:rsidTr="001D4934">
        <w:trPr>
          <w:trHeight w:val="258"/>
          <w:jc w:val="center"/>
        </w:trPr>
        <w:tc>
          <w:tcPr>
            <w:tcW w:w="2564" w:type="dxa"/>
            <w:tcBorders>
              <w:top w:val="single" w:sz="4" w:space="0" w:color="0137A6"/>
              <w:left w:val="nil"/>
              <w:bottom w:val="single" w:sz="8" w:space="0" w:color="0137A6"/>
              <w:right w:val="single" w:sz="4" w:space="0" w:color="0137A6"/>
            </w:tcBorders>
            <w:shd w:val="clear" w:color="000000" w:fill="FFFFFF"/>
            <w:noWrap/>
            <w:vAlign w:val="center"/>
            <w:hideMark/>
          </w:tcPr>
          <w:p w14:paraId="0E83A091" w14:textId="77777777" w:rsidR="00FF3930" w:rsidRPr="00FF3930" w:rsidRDefault="00FF3930">
            <w:pPr>
              <w:jc w:val="right"/>
              <w:rPr>
                <w:rFonts w:ascii="Mulish" w:eastAsia="Times New Roman" w:hAnsi="Mulish" w:cs="Calibri"/>
                <w:color w:val="0137A6"/>
                <w:sz w:val="18"/>
                <w:szCs w:val="18"/>
                <w:lang w:val="en-US"/>
              </w:rPr>
            </w:pPr>
            <w:r w:rsidRPr="00FF3930">
              <w:rPr>
                <w:rFonts w:ascii="Mulish" w:eastAsia="Times New Roman" w:hAnsi="Mulish" w:cs="Calibri"/>
                <w:color w:val="0137A6"/>
                <w:sz w:val="18"/>
                <w:szCs w:val="18"/>
                <w:lang w:val="en-US"/>
              </w:rPr>
              <w:t>Workmen's Compensation</w:t>
            </w:r>
          </w:p>
        </w:tc>
        <w:tc>
          <w:tcPr>
            <w:tcW w:w="1689" w:type="dxa"/>
            <w:tcBorders>
              <w:top w:val="single" w:sz="4" w:space="0" w:color="0137A6"/>
              <w:left w:val="nil"/>
              <w:bottom w:val="single" w:sz="8" w:space="0" w:color="0137A6"/>
              <w:right w:val="single" w:sz="4" w:space="0" w:color="0137A6"/>
            </w:tcBorders>
            <w:shd w:val="clear" w:color="000000" w:fill="FFFFFF"/>
            <w:vAlign w:val="center"/>
            <w:hideMark/>
          </w:tcPr>
          <w:p w14:paraId="6AB391AC"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237,703,850</w:t>
            </w:r>
          </w:p>
        </w:tc>
        <w:tc>
          <w:tcPr>
            <w:tcW w:w="2410" w:type="dxa"/>
            <w:tcBorders>
              <w:top w:val="single" w:sz="4" w:space="0" w:color="0137A6"/>
              <w:left w:val="nil"/>
              <w:bottom w:val="single" w:sz="8" w:space="0" w:color="0137A6"/>
              <w:right w:val="single" w:sz="4" w:space="0" w:color="0137A6"/>
            </w:tcBorders>
            <w:shd w:val="clear" w:color="000000" w:fill="FFFFFF"/>
            <w:vAlign w:val="center"/>
            <w:hideMark/>
          </w:tcPr>
          <w:p w14:paraId="05E859C4"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7,085,203</w:t>
            </w:r>
          </w:p>
        </w:tc>
        <w:tc>
          <w:tcPr>
            <w:tcW w:w="2409" w:type="dxa"/>
            <w:tcBorders>
              <w:top w:val="single" w:sz="4" w:space="0" w:color="0137A6"/>
              <w:left w:val="nil"/>
              <w:bottom w:val="single" w:sz="8" w:space="0" w:color="0137A6"/>
              <w:right w:val="single" w:sz="4" w:space="0" w:color="0137A6"/>
            </w:tcBorders>
            <w:shd w:val="clear" w:color="000000" w:fill="FFFFFF"/>
            <w:vAlign w:val="center"/>
            <w:hideMark/>
          </w:tcPr>
          <w:p w14:paraId="3DC8655B"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481,032</w:t>
            </w:r>
          </w:p>
        </w:tc>
        <w:tc>
          <w:tcPr>
            <w:tcW w:w="1276" w:type="dxa"/>
            <w:tcBorders>
              <w:top w:val="single" w:sz="4" w:space="0" w:color="0137A6"/>
              <w:left w:val="nil"/>
              <w:bottom w:val="single" w:sz="8" w:space="0" w:color="0137A6"/>
              <w:right w:val="single" w:sz="4" w:space="0" w:color="0137A6"/>
            </w:tcBorders>
            <w:shd w:val="clear" w:color="000000" w:fill="FFFFFF"/>
            <w:vAlign w:val="center"/>
            <w:hideMark/>
          </w:tcPr>
          <w:p w14:paraId="4BE533E4"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7,566,235</w:t>
            </w:r>
          </w:p>
        </w:tc>
        <w:tc>
          <w:tcPr>
            <w:tcW w:w="1701" w:type="dxa"/>
            <w:tcBorders>
              <w:top w:val="single" w:sz="4" w:space="0" w:color="0137A6"/>
              <w:left w:val="nil"/>
              <w:bottom w:val="single" w:sz="8" w:space="0" w:color="0137A6"/>
              <w:right w:val="single" w:sz="4" w:space="0" w:color="0137A6"/>
            </w:tcBorders>
            <w:shd w:val="clear" w:color="000000" w:fill="FFFFFF"/>
            <w:vAlign w:val="center"/>
            <w:hideMark/>
          </w:tcPr>
          <w:p w14:paraId="330497E2"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230,137,615</w:t>
            </w:r>
          </w:p>
        </w:tc>
        <w:tc>
          <w:tcPr>
            <w:tcW w:w="1701" w:type="dxa"/>
            <w:tcBorders>
              <w:top w:val="single" w:sz="4" w:space="0" w:color="0137A6"/>
              <w:left w:val="nil"/>
              <w:bottom w:val="single" w:sz="8" w:space="0" w:color="0137A6"/>
              <w:right w:val="nil"/>
            </w:tcBorders>
            <w:shd w:val="clear" w:color="000000" w:fill="FFFFFF"/>
            <w:vAlign w:val="center"/>
            <w:hideMark/>
          </w:tcPr>
          <w:p w14:paraId="52437BB6" w14:textId="77777777" w:rsidR="00FF3930" w:rsidRPr="00FF3930" w:rsidRDefault="00FF3930">
            <w:pPr>
              <w:jc w:val="right"/>
              <w:rPr>
                <w:rFonts w:ascii="Mulish" w:eastAsia="Times New Roman" w:hAnsi="Mulish" w:cs="Calibri"/>
                <w:sz w:val="18"/>
                <w:szCs w:val="18"/>
                <w:lang w:val="en-US"/>
              </w:rPr>
            </w:pPr>
            <w:r w:rsidRPr="00FF3930">
              <w:rPr>
                <w:rFonts w:ascii="Mulish" w:eastAsia="Times New Roman" w:hAnsi="Mulish" w:cs="Calibri"/>
                <w:sz w:val="18"/>
                <w:szCs w:val="18"/>
                <w:lang w:val="en-US"/>
              </w:rPr>
              <w:t>3%</w:t>
            </w:r>
          </w:p>
        </w:tc>
      </w:tr>
      <w:tr w:rsidR="00FF3930" w:rsidRPr="00FF3930" w14:paraId="0CEFCD41" w14:textId="77777777" w:rsidTr="001D4934">
        <w:trPr>
          <w:trHeight w:val="258"/>
          <w:jc w:val="center"/>
        </w:trPr>
        <w:tc>
          <w:tcPr>
            <w:tcW w:w="2564" w:type="dxa"/>
            <w:tcBorders>
              <w:top w:val="single" w:sz="8" w:space="0" w:color="0137A6"/>
              <w:left w:val="nil"/>
              <w:bottom w:val="single" w:sz="8" w:space="0" w:color="0137A6"/>
              <w:right w:val="single" w:sz="4" w:space="0" w:color="0137A6"/>
            </w:tcBorders>
            <w:shd w:val="clear" w:color="000000" w:fill="FFFFFF"/>
            <w:noWrap/>
            <w:vAlign w:val="center"/>
            <w:hideMark/>
          </w:tcPr>
          <w:p w14:paraId="1DE99EFE" w14:textId="77777777" w:rsidR="00FF3930" w:rsidRPr="00FF3930" w:rsidRDefault="00FF3930">
            <w:pPr>
              <w:jc w:val="right"/>
              <w:rPr>
                <w:rFonts w:ascii="Mulish" w:eastAsia="Times New Roman" w:hAnsi="Mulish" w:cs="Calibri"/>
                <w:b/>
                <w:bCs/>
                <w:color w:val="0137A6"/>
                <w:sz w:val="18"/>
                <w:szCs w:val="18"/>
                <w:lang w:val="en-US"/>
              </w:rPr>
            </w:pPr>
            <w:r w:rsidRPr="00FF3930">
              <w:rPr>
                <w:rFonts w:ascii="Mulish" w:eastAsia="Times New Roman" w:hAnsi="Mulish" w:cs="Calibri"/>
                <w:b/>
                <w:bCs/>
                <w:color w:val="0137A6"/>
                <w:sz w:val="18"/>
                <w:szCs w:val="18"/>
                <w:lang w:val="en-US"/>
              </w:rPr>
              <w:t>Total</w:t>
            </w:r>
          </w:p>
        </w:tc>
        <w:tc>
          <w:tcPr>
            <w:tcW w:w="1689"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26854374" w14:textId="77777777" w:rsidR="00FF3930" w:rsidRPr="00FF3930" w:rsidRDefault="00FF3930">
            <w:pPr>
              <w:jc w:val="right"/>
              <w:rPr>
                <w:rFonts w:ascii="Mulish" w:eastAsia="Times New Roman" w:hAnsi="Mulish" w:cs="Calibri"/>
                <w:b/>
                <w:bCs/>
                <w:sz w:val="18"/>
                <w:szCs w:val="18"/>
                <w:lang w:val="en-US"/>
              </w:rPr>
            </w:pPr>
            <w:r w:rsidRPr="00FF3930">
              <w:rPr>
                <w:rFonts w:ascii="Mulish" w:eastAsia="Times New Roman" w:hAnsi="Mulish" w:cs="Calibri"/>
                <w:b/>
                <w:bCs/>
                <w:sz w:val="18"/>
                <w:szCs w:val="18"/>
                <w:lang w:val="en-US"/>
              </w:rPr>
              <w:t>385,565,782</w:t>
            </w:r>
          </w:p>
        </w:tc>
        <w:tc>
          <w:tcPr>
            <w:tcW w:w="2410"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61798710" w14:textId="77777777" w:rsidR="00FF3930" w:rsidRPr="00FF3930" w:rsidRDefault="00FF3930">
            <w:pPr>
              <w:jc w:val="right"/>
              <w:rPr>
                <w:rFonts w:ascii="Mulish" w:eastAsia="Times New Roman" w:hAnsi="Mulish" w:cs="Calibri"/>
                <w:b/>
                <w:bCs/>
                <w:sz w:val="18"/>
                <w:szCs w:val="18"/>
                <w:lang w:val="en-US"/>
              </w:rPr>
            </w:pPr>
            <w:r w:rsidRPr="00FF3930">
              <w:rPr>
                <w:rFonts w:ascii="Mulish" w:eastAsia="Times New Roman" w:hAnsi="Mulish" w:cs="Calibri"/>
                <w:b/>
                <w:bCs/>
                <w:sz w:val="18"/>
                <w:szCs w:val="18"/>
                <w:lang w:val="en-US"/>
              </w:rPr>
              <w:t>37,384,885</w:t>
            </w:r>
          </w:p>
        </w:tc>
        <w:tc>
          <w:tcPr>
            <w:tcW w:w="2409"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0E3F6D6C" w14:textId="77777777" w:rsidR="00FF3930" w:rsidRPr="00FF3930" w:rsidRDefault="00FF3930">
            <w:pPr>
              <w:jc w:val="right"/>
              <w:rPr>
                <w:rFonts w:ascii="Mulish" w:eastAsia="Times New Roman" w:hAnsi="Mulish" w:cs="Calibri"/>
                <w:b/>
                <w:bCs/>
                <w:sz w:val="18"/>
                <w:szCs w:val="18"/>
                <w:lang w:val="en-US"/>
              </w:rPr>
            </w:pPr>
            <w:r w:rsidRPr="00FF3930">
              <w:rPr>
                <w:rFonts w:ascii="Mulish" w:eastAsia="Times New Roman" w:hAnsi="Mulish" w:cs="Calibri"/>
                <w:b/>
                <w:bCs/>
                <w:sz w:val="18"/>
                <w:szCs w:val="18"/>
                <w:lang w:val="en-US"/>
              </w:rPr>
              <w:t>39,397,844</w:t>
            </w:r>
          </w:p>
        </w:tc>
        <w:tc>
          <w:tcPr>
            <w:tcW w:w="1276"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32557E55" w14:textId="77777777" w:rsidR="00FF3930" w:rsidRPr="00FF3930" w:rsidRDefault="00FF3930">
            <w:pPr>
              <w:jc w:val="right"/>
              <w:rPr>
                <w:rFonts w:ascii="Mulish" w:eastAsia="Times New Roman" w:hAnsi="Mulish" w:cs="Calibri"/>
                <w:b/>
                <w:bCs/>
                <w:sz w:val="18"/>
                <w:szCs w:val="18"/>
                <w:lang w:val="en-US"/>
              </w:rPr>
            </w:pPr>
            <w:r w:rsidRPr="00FF3930">
              <w:rPr>
                <w:rFonts w:ascii="Mulish" w:eastAsia="Times New Roman" w:hAnsi="Mulish" w:cs="Calibri"/>
                <w:b/>
                <w:bCs/>
                <w:sz w:val="18"/>
                <w:szCs w:val="18"/>
                <w:lang w:val="en-US"/>
              </w:rPr>
              <w:t>76,782,729</w:t>
            </w:r>
          </w:p>
        </w:tc>
        <w:tc>
          <w:tcPr>
            <w:tcW w:w="1701"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14DC6244" w14:textId="77777777" w:rsidR="00FF3930" w:rsidRPr="00FF3930" w:rsidRDefault="00FF3930">
            <w:pPr>
              <w:jc w:val="right"/>
              <w:rPr>
                <w:rFonts w:ascii="Mulish" w:eastAsia="Times New Roman" w:hAnsi="Mulish" w:cs="Calibri"/>
                <w:b/>
                <w:bCs/>
                <w:sz w:val="18"/>
                <w:szCs w:val="18"/>
                <w:lang w:val="en-US"/>
              </w:rPr>
            </w:pPr>
            <w:r w:rsidRPr="00FF3930">
              <w:rPr>
                <w:rFonts w:ascii="Mulish" w:eastAsia="Times New Roman" w:hAnsi="Mulish" w:cs="Calibri"/>
                <w:b/>
                <w:bCs/>
                <w:sz w:val="18"/>
                <w:szCs w:val="18"/>
                <w:lang w:val="en-US"/>
              </w:rPr>
              <w:t>308,783,053</w:t>
            </w:r>
          </w:p>
        </w:tc>
        <w:tc>
          <w:tcPr>
            <w:tcW w:w="1701" w:type="dxa"/>
            <w:tcBorders>
              <w:top w:val="single" w:sz="8" w:space="0" w:color="0137A6"/>
              <w:left w:val="single" w:sz="4" w:space="0" w:color="0137A6"/>
              <w:bottom w:val="single" w:sz="8" w:space="0" w:color="0137A6"/>
              <w:right w:val="nil"/>
            </w:tcBorders>
            <w:shd w:val="clear" w:color="000000" w:fill="FFFFFF"/>
            <w:noWrap/>
            <w:vAlign w:val="center"/>
            <w:hideMark/>
          </w:tcPr>
          <w:p w14:paraId="65B286F2" w14:textId="77777777" w:rsidR="00FF3930" w:rsidRPr="00FF3930" w:rsidRDefault="00FF3930">
            <w:pPr>
              <w:jc w:val="right"/>
              <w:rPr>
                <w:rFonts w:ascii="Mulish" w:eastAsia="Times New Roman" w:hAnsi="Mulish" w:cs="Calibri"/>
                <w:b/>
                <w:bCs/>
                <w:sz w:val="18"/>
                <w:szCs w:val="18"/>
                <w:lang w:val="en-US"/>
              </w:rPr>
            </w:pPr>
            <w:r w:rsidRPr="00FF3930">
              <w:rPr>
                <w:rFonts w:ascii="Mulish" w:eastAsia="Times New Roman" w:hAnsi="Mulish" w:cs="Calibri"/>
                <w:b/>
                <w:bCs/>
                <w:sz w:val="18"/>
                <w:szCs w:val="18"/>
                <w:lang w:val="en-US"/>
              </w:rPr>
              <w:t>20%</w:t>
            </w:r>
          </w:p>
        </w:tc>
      </w:tr>
    </w:tbl>
    <w:bookmarkEnd w:id="228"/>
    <w:bookmarkEnd w:id="229"/>
    <w:bookmarkEnd w:id="230"/>
    <w:p w14:paraId="2C0088E9" w14:textId="54FE58E3"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Total claims reported in 202</w:t>
      </w:r>
      <w:r w:rsidR="00972F9E">
        <w:rPr>
          <w:rFonts w:ascii="Mulish" w:eastAsia="Calibri" w:hAnsi="Mulish" w:cs="Arial"/>
          <w:sz w:val="18"/>
          <w:szCs w:val="18"/>
        </w:rPr>
        <w:t>2</w:t>
      </w:r>
      <w:r w:rsidRPr="004D46E9">
        <w:rPr>
          <w:rFonts w:ascii="Mulish" w:eastAsia="Calibri" w:hAnsi="Mulish" w:cs="Arial"/>
          <w:sz w:val="18"/>
          <w:szCs w:val="18"/>
        </w:rPr>
        <w:t xml:space="preserve"> that were incurred in 202</w:t>
      </w:r>
      <w:r w:rsidR="00972F9E">
        <w:rPr>
          <w:rFonts w:ascii="Mulish" w:eastAsia="Calibri" w:hAnsi="Mulish" w:cs="Arial"/>
          <w:sz w:val="18"/>
          <w:szCs w:val="18"/>
        </w:rPr>
        <w:t>1</w:t>
      </w:r>
      <w:r w:rsidRPr="004D46E9">
        <w:rPr>
          <w:rFonts w:ascii="Mulish" w:eastAsia="Calibri" w:hAnsi="Mulish" w:cs="Arial"/>
          <w:sz w:val="18"/>
          <w:szCs w:val="18"/>
        </w:rPr>
        <w:t xml:space="preserve"> and prior years amounted to </w:t>
      </w:r>
      <w:r w:rsidRPr="004D46E9">
        <w:rPr>
          <w:rFonts w:ascii="Mulish" w:eastAsia="Calibri" w:hAnsi="Mulish" w:cs="Arial"/>
          <w:b/>
          <w:bCs/>
          <w:sz w:val="18"/>
          <w:szCs w:val="18"/>
        </w:rPr>
        <w:t>KES </w:t>
      </w:r>
      <w:r w:rsidR="00AA164B">
        <w:rPr>
          <w:rFonts w:ascii="Mulish" w:eastAsia="Calibri" w:hAnsi="Mulish" w:cs="Arial"/>
          <w:b/>
          <w:bCs/>
          <w:sz w:val="18"/>
          <w:szCs w:val="18"/>
        </w:rPr>
        <w:t>77</w:t>
      </w:r>
      <w:r w:rsidRPr="004D46E9">
        <w:rPr>
          <w:rFonts w:ascii="Mulish" w:eastAsia="Calibri" w:hAnsi="Mulish" w:cs="Arial"/>
          <w:b/>
          <w:bCs/>
          <w:sz w:val="18"/>
          <w:szCs w:val="18"/>
        </w:rPr>
        <w:t> million</w:t>
      </w:r>
      <w:r w:rsidRPr="004D46E9">
        <w:rPr>
          <w:rFonts w:ascii="Mulish" w:eastAsia="Calibri" w:hAnsi="Mulish" w:cs="Arial"/>
          <w:sz w:val="18"/>
          <w:szCs w:val="18"/>
        </w:rPr>
        <w:t>.</w:t>
      </w:r>
    </w:p>
    <w:p w14:paraId="2B9117A8" w14:textId="3D4ABDA6" w:rsidR="00EA0323" w:rsidRPr="004D46E9" w:rsidRDefault="007E2ECD"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Pr>
          <w:rFonts w:ascii="Mulish" w:eastAsia="Calibri" w:hAnsi="Mulish" w:cs="Arial"/>
          <w:sz w:val="18"/>
          <w:szCs w:val="18"/>
        </w:rPr>
        <w:t>T</w:t>
      </w:r>
      <w:r w:rsidR="00EA0323" w:rsidRPr="004D46E9">
        <w:rPr>
          <w:rFonts w:ascii="Mulish" w:eastAsia="Calibri" w:hAnsi="Mulish" w:cs="Arial"/>
          <w:sz w:val="18"/>
          <w:szCs w:val="18"/>
        </w:rPr>
        <w:t>he total IBNR claims reserves held as at the end of 202</w:t>
      </w:r>
      <w:r w:rsidR="00AA164B">
        <w:rPr>
          <w:rFonts w:ascii="Mulish" w:eastAsia="Calibri" w:hAnsi="Mulish" w:cs="Arial"/>
          <w:sz w:val="18"/>
          <w:szCs w:val="18"/>
        </w:rPr>
        <w:t>2</w:t>
      </w:r>
      <w:r w:rsidR="00EA0323" w:rsidRPr="004D46E9">
        <w:rPr>
          <w:rFonts w:ascii="Mulish" w:eastAsia="Calibri" w:hAnsi="Mulish" w:cs="Arial"/>
          <w:sz w:val="18"/>
          <w:szCs w:val="18"/>
        </w:rPr>
        <w:t xml:space="preserve"> are expected to be adequate with</w:t>
      </w:r>
      <w:r w:rsidR="001A159F">
        <w:rPr>
          <w:rFonts w:ascii="Mulish" w:eastAsia="Calibri" w:hAnsi="Mulish" w:cs="Arial"/>
          <w:sz w:val="18"/>
          <w:szCs w:val="18"/>
        </w:rPr>
        <w:t xml:space="preserve"> overall utilization </w:t>
      </w:r>
      <w:r w:rsidR="00EA0323" w:rsidRPr="004D46E9">
        <w:rPr>
          <w:rFonts w:ascii="Mulish" w:eastAsia="Calibri" w:hAnsi="Mulish" w:cs="Arial"/>
          <w:sz w:val="18"/>
          <w:szCs w:val="18"/>
        </w:rPr>
        <w:t xml:space="preserve">of </w:t>
      </w:r>
      <w:r w:rsidR="00AA164B" w:rsidRPr="001852A7">
        <w:rPr>
          <w:rFonts w:ascii="Mulish" w:eastAsia="Calibri" w:hAnsi="Mulish" w:cs="Arial"/>
          <w:b/>
          <w:bCs/>
          <w:sz w:val="18"/>
          <w:szCs w:val="18"/>
        </w:rPr>
        <w:t>20</w:t>
      </w:r>
      <w:r w:rsidR="00EA0323" w:rsidRPr="001852A7">
        <w:rPr>
          <w:rFonts w:ascii="Mulish" w:eastAsia="Calibri" w:hAnsi="Mulish" w:cs="Arial"/>
          <w:b/>
          <w:bCs/>
          <w:sz w:val="18"/>
          <w:szCs w:val="18"/>
        </w:rPr>
        <w:t>%</w:t>
      </w:r>
      <w:r w:rsidR="00EA0323" w:rsidRPr="004D46E9">
        <w:rPr>
          <w:rFonts w:ascii="Mulish" w:eastAsia="Calibri" w:hAnsi="Mulish" w:cs="Arial"/>
          <w:sz w:val="18"/>
          <w:szCs w:val="18"/>
        </w:rPr>
        <w:t xml:space="preserve"> as at the Valuation Date.</w:t>
      </w:r>
      <w:r w:rsidR="00EA0323" w:rsidRPr="004D46E9">
        <w:rPr>
          <w:rFonts w:ascii="Mulish" w:eastAsia="Calibri" w:hAnsi="Mulish" w:cs="Arial"/>
          <w:sz w:val="18"/>
          <w:szCs w:val="18"/>
        </w:rPr>
        <w:br w:type="page"/>
      </w:r>
    </w:p>
    <w:p w14:paraId="784546AB"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lastRenderedPageBreak/>
        <w:t>Adequacy of Case Estimates</w:t>
      </w:r>
    </w:p>
    <w:tbl>
      <w:tblPr>
        <w:tblW w:w="14175" w:type="dxa"/>
        <w:jc w:val="center"/>
        <w:tblLook w:val="04A0" w:firstRow="1" w:lastRow="0" w:firstColumn="1" w:lastColumn="0" w:noHBand="0" w:noVBand="1"/>
      </w:tblPr>
      <w:tblGrid>
        <w:gridCol w:w="2835"/>
        <w:gridCol w:w="1843"/>
        <w:gridCol w:w="2268"/>
        <w:gridCol w:w="2126"/>
        <w:gridCol w:w="1701"/>
        <w:gridCol w:w="1560"/>
        <w:gridCol w:w="1842"/>
      </w:tblGrid>
      <w:tr w:rsidR="006463B0" w:rsidRPr="006463B0" w14:paraId="60C57C75" w14:textId="77777777">
        <w:trPr>
          <w:trHeight w:val="258"/>
          <w:jc w:val="center"/>
        </w:trPr>
        <w:tc>
          <w:tcPr>
            <w:tcW w:w="14175" w:type="dxa"/>
            <w:gridSpan w:val="7"/>
            <w:tcBorders>
              <w:top w:val="nil"/>
              <w:left w:val="nil"/>
              <w:bottom w:val="nil"/>
              <w:right w:val="nil"/>
            </w:tcBorders>
            <w:shd w:val="clear" w:color="000000" w:fill="0137A6"/>
            <w:vAlign w:val="center"/>
            <w:hideMark/>
          </w:tcPr>
          <w:p w14:paraId="694A41A6" w14:textId="77777777" w:rsidR="006463B0" w:rsidRPr="006463B0" w:rsidRDefault="006463B0">
            <w:pPr>
              <w:jc w:val="center"/>
              <w:rPr>
                <w:rFonts w:ascii="Mulish" w:eastAsia="Times New Roman" w:hAnsi="Mulish" w:cs="Calibri"/>
                <w:b/>
                <w:bCs/>
                <w:color w:val="FFFFFF"/>
                <w:sz w:val="18"/>
                <w:szCs w:val="18"/>
                <w:lang w:val="en-US"/>
              </w:rPr>
            </w:pPr>
            <w:r w:rsidRPr="006463B0">
              <w:rPr>
                <w:rFonts w:ascii="Mulish" w:eastAsia="Times New Roman" w:hAnsi="Mulish" w:cs="Calibri"/>
                <w:b/>
                <w:bCs/>
                <w:color w:val="FFFFFF"/>
                <w:sz w:val="18"/>
                <w:szCs w:val="18"/>
                <w:lang w:val="en-US"/>
              </w:rPr>
              <w:t>Pioneer General Insurance Company Limited - Utilisation Analysis for Gross Claims Incurred</w:t>
            </w:r>
          </w:p>
        </w:tc>
      </w:tr>
      <w:tr w:rsidR="006463B0" w:rsidRPr="006463B0" w14:paraId="44B1477A" w14:textId="77777777">
        <w:trPr>
          <w:trHeight w:val="258"/>
          <w:jc w:val="center"/>
        </w:trPr>
        <w:tc>
          <w:tcPr>
            <w:tcW w:w="14175" w:type="dxa"/>
            <w:gridSpan w:val="7"/>
            <w:tcBorders>
              <w:top w:val="nil"/>
              <w:left w:val="nil"/>
              <w:bottom w:val="nil"/>
              <w:right w:val="nil"/>
            </w:tcBorders>
            <w:shd w:val="clear" w:color="000000" w:fill="0137A6"/>
            <w:vAlign w:val="center"/>
            <w:hideMark/>
          </w:tcPr>
          <w:p w14:paraId="134477B6" w14:textId="77777777" w:rsidR="006463B0" w:rsidRPr="006463B0" w:rsidRDefault="006463B0">
            <w:pPr>
              <w:jc w:val="center"/>
              <w:rPr>
                <w:rFonts w:ascii="Mulish" w:eastAsia="Times New Roman" w:hAnsi="Mulish" w:cs="Calibri"/>
                <w:b/>
                <w:bCs/>
                <w:color w:val="FFFFFF"/>
                <w:sz w:val="18"/>
                <w:szCs w:val="18"/>
                <w:lang w:val="en-US"/>
              </w:rPr>
            </w:pPr>
            <w:r w:rsidRPr="006463B0">
              <w:rPr>
                <w:rFonts w:ascii="Mulish" w:eastAsia="Times New Roman" w:hAnsi="Mulish" w:cs="Calibri"/>
                <w:b/>
                <w:bCs/>
                <w:color w:val="FFFFFF"/>
                <w:sz w:val="18"/>
                <w:szCs w:val="18"/>
                <w:lang w:val="en-US"/>
              </w:rPr>
              <w:t>and Reported in '22 &amp; Prior Years (OCR as at Dec 2022) (in KES)</w:t>
            </w:r>
          </w:p>
        </w:tc>
      </w:tr>
      <w:tr w:rsidR="006463B0" w:rsidRPr="006463B0" w14:paraId="52274D12" w14:textId="77777777" w:rsidTr="003A0C10">
        <w:trPr>
          <w:trHeight w:val="822"/>
          <w:jc w:val="center"/>
        </w:trPr>
        <w:tc>
          <w:tcPr>
            <w:tcW w:w="2835" w:type="dxa"/>
            <w:tcBorders>
              <w:top w:val="nil"/>
              <w:left w:val="nil"/>
              <w:bottom w:val="nil"/>
              <w:right w:val="single" w:sz="4" w:space="0" w:color="0137A6"/>
            </w:tcBorders>
            <w:shd w:val="clear" w:color="auto" w:fill="DEEAF6" w:themeFill="accent1" w:themeFillTint="33"/>
            <w:noWrap/>
            <w:vAlign w:val="center"/>
            <w:hideMark/>
          </w:tcPr>
          <w:p w14:paraId="600FDC4D"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Business Class</w:t>
            </w:r>
          </w:p>
        </w:tc>
        <w:tc>
          <w:tcPr>
            <w:tcW w:w="1843" w:type="dxa"/>
            <w:tcBorders>
              <w:top w:val="nil"/>
              <w:left w:val="nil"/>
              <w:bottom w:val="nil"/>
              <w:right w:val="single" w:sz="4" w:space="0" w:color="0137A6"/>
            </w:tcBorders>
            <w:shd w:val="clear" w:color="auto" w:fill="DEEAF6" w:themeFill="accent1" w:themeFillTint="33"/>
            <w:vAlign w:val="center"/>
            <w:hideMark/>
          </w:tcPr>
          <w:p w14:paraId="5B834CAA"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Gross OCR as at Dec 2022</w:t>
            </w:r>
          </w:p>
        </w:tc>
        <w:tc>
          <w:tcPr>
            <w:tcW w:w="2268" w:type="dxa"/>
            <w:tcBorders>
              <w:top w:val="nil"/>
              <w:left w:val="nil"/>
              <w:bottom w:val="nil"/>
              <w:right w:val="single" w:sz="4" w:space="0" w:color="0137A6"/>
            </w:tcBorders>
            <w:shd w:val="clear" w:color="auto" w:fill="DEEAF6" w:themeFill="accent1" w:themeFillTint="33"/>
            <w:vAlign w:val="center"/>
            <w:hideMark/>
          </w:tcPr>
          <w:p w14:paraId="5720F5AA"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Paid in '23 in respect of claims O/S as at '22 &amp; Prior</w:t>
            </w:r>
          </w:p>
        </w:tc>
        <w:tc>
          <w:tcPr>
            <w:tcW w:w="2126" w:type="dxa"/>
            <w:tcBorders>
              <w:top w:val="nil"/>
              <w:left w:val="nil"/>
              <w:bottom w:val="nil"/>
              <w:right w:val="single" w:sz="4" w:space="0" w:color="0137A6"/>
            </w:tcBorders>
            <w:shd w:val="clear" w:color="auto" w:fill="DEEAF6" w:themeFill="accent1" w:themeFillTint="33"/>
            <w:vAlign w:val="center"/>
            <w:hideMark/>
          </w:tcPr>
          <w:p w14:paraId="267D67C8"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 xml:space="preserve">Claims O/S in '23; incurred and reported in '22 &amp; Prior </w:t>
            </w:r>
          </w:p>
        </w:tc>
        <w:tc>
          <w:tcPr>
            <w:tcW w:w="1701" w:type="dxa"/>
            <w:tcBorders>
              <w:top w:val="nil"/>
              <w:left w:val="nil"/>
              <w:bottom w:val="nil"/>
              <w:right w:val="single" w:sz="4" w:space="0" w:color="0137A6"/>
            </w:tcBorders>
            <w:shd w:val="clear" w:color="auto" w:fill="DEEAF6" w:themeFill="accent1" w:themeFillTint="33"/>
            <w:vAlign w:val="center"/>
            <w:hideMark/>
          </w:tcPr>
          <w:p w14:paraId="34032226"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Utilisation</w:t>
            </w:r>
          </w:p>
        </w:tc>
        <w:tc>
          <w:tcPr>
            <w:tcW w:w="1560" w:type="dxa"/>
            <w:tcBorders>
              <w:top w:val="nil"/>
              <w:left w:val="nil"/>
              <w:bottom w:val="nil"/>
              <w:right w:val="single" w:sz="4" w:space="0" w:color="0137A6"/>
            </w:tcBorders>
            <w:shd w:val="clear" w:color="auto" w:fill="DEEAF6" w:themeFill="accent1" w:themeFillTint="33"/>
            <w:vAlign w:val="center"/>
            <w:hideMark/>
          </w:tcPr>
          <w:p w14:paraId="7741D202"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Over/(Under)</w:t>
            </w:r>
            <w:r w:rsidRPr="006463B0">
              <w:rPr>
                <w:rFonts w:ascii="Mulish" w:eastAsia="Times New Roman" w:hAnsi="Mulish" w:cs="Calibri"/>
                <w:b/>
                <w:bCs/>
                <w:color w:val="0137A6"/>
                <w:sz w:val="18"/>
                <w:szCs w:val="18"/>
                <w:lang w:val="en-US"/>
              </w:rPr>
              <w:br/>
              <w:t>Estimation</w:t>
            </w:r>
          </w:p>
        </w:tc>
        <w:tc>
          <w:tcPr>
            <w:tcW w:w="1842" w:type="dxa"/>
            <w:tcBorders>
              <w:top w:val="nil"/>
              <w:left w:val="nil"/>
              <w:bottom w:val="nil"/>
              <w:right w:val="nil"/>
            </w:tcBorders>
            <w:shd w:val="clear" w:color="auto" w:fill="DEEAF6" w:themeFill="accent1" w:themeFillTint="33"/>
            <w:vAlign w:val="center"/>
            <w:hideMark/>
          </w:tcPr>
          <w:p w14:paraId="33229E7F"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Utilisation As Proportion of OCR</w:t>
            </w:r>
          </w:p>
        </w:tc>
      </w:tr>
      <w:tr w:rsidR="006463B0" w:rsidRPr="006463B0" w14:paraId="021102E8" w14:textId="77777777">
        <w:trPr>
          <w:trHeight w:val="258"/>
          <w:jc w:val="center"/>
        </w:trPr>
        <w:tc>
          <w:tcPr>
            <w:tcW w:w="2835" w:type="dxa"/>
            <w:tcBorders>
              <w:top w:val="single" w:sz="8" w:space="0" w:color="0137A6"/>
              <w:left w:val="nil"/>
              <w:bottom w:val="single" w:sz="4" w:space="0" w:color="0137A6"/>
              <w:right w:val="single" w:sz="4" w:space="0" w:color="0137A6"/>
            </w:tcBorders>
            <w:shd w:val="clear" w:color="000000" w:fill="FFFFFF"/>
            <w:noWrap/>
            <w:vAlign w:val="center"/>
            <w:hideMark/>
          </w:tcPr>
          <w:p w14:paraId="48C48AB3"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Aviation</w:t>
            </w:r>
          </w:p>
        </w:tc>
        <w:tc>
          <w:tcPr>
            <w:tcW w:w="1843" w:type="dxa"/>
            <w:tcBorders>
              <w:top w:val="single" w:sz="8" w:space="0" w:color="0137A6"/>
              <w:left w:val="nil"/>
              <w:bottom w:val="single" w:sz="4" w:space="0" w:color="0137A6"/>
              <w:right w:val="single" w:sz="4" w:space="0" w:color="0137A6"/>
            </w:tcBorders>
            <w:shd w:val="clear" w:color="000000" w:fill="FFFFFF"/>
            <w:vAlign w:val="center"/>
            <w:hideMark/>
          </w:tcPr>
          <w:p w14:paraId="3709C2BB"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2268" w:type="dxa"/>
            <w:tcBorders>
              <w:top w:val="single" w:sz="8" w:space="0" w:color="0137A6"/>
              <w:left w:val="nil"/>
              <w:bottom w:val="single" w:sz="4" w:space="0" w:color="0137A6"/>
              <w:right w:val="single" w:sz="4" w:space="0" w:color="0137A6"/>
            </w:tcBorders>
            <w:shd w:val="clear" w:color="000000" w:fill="FFFFFF"/>
            <w:vAlign w:val="center"/>
            <w:hideMark/>
          </w:tcPr>
          <w:p w14:paraId="0C804146"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2126" w:type="dxa"/>
            <w:tcBorders>
              <w:top w:val="single" w:sz="8" w:space="0" w:color="0137A6"/>
              <w:left w:val="nil"/>
              <w:bottom w:val="single" w:sz="4" w:space="0" w:color="0137A6"/>
              <w:right w:val="single" w:sz="4" w:space="0" w:color="0137A6"/>
            </w:tcBorders>
            <w:shd w:val="clear" w:color="000000" w:fill="FFFFFF"/>
            <w:vAlign w:val="center"/>
            <w:hideMark/>
          </w:tcPr>
          <w:p w14:paraId="2F54DCE4"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701" w:type="dxa"/>
            <w:tcBorders>
              <w:top w:val="single" w:sz="8" w:space="0" w:color="0137A6"/>
              <w:left w:val="nil"/>
              <w:bottom w:val="single" w:sz="4" w:space="0" w:color="0137A6"/>
              <w:right w:val="single" w:sz="4" w:space="0" w:color="0137A6"/>
            </w:tcBorders>
            <w:shd w:val="clear" w:color="000000" w:fill="FFFFFF"/>
            <w:vAlign w:val="center"/>
            <w:hideMark/>
          </w:tcPr>
          <w:p w14:paraId="65AAF516"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560" w:type="dxa"/>
            <w:tcBorders>
              <w:top w:val="single" w:sz="8" w:space="0" w:color="0137A6"/>
              <w:left w:val="nil"/>
              <w:bottom w:val="single" w:sz="4" w:space="0" w:color="0137A6"/>
              <w:right w:val="single" w:sz="4" w:space="0" w:color="0137A6"/>
            </w:tcBorders>
            <w:shd w:val="clear" w:color="000000" w:fill="FFFFFF"/>
            <w:vAlign w:val="center"/>
            <w:hideMark/>
          </w:tcPr>
          <w:p w14:paraId="6A893A29"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842" w:type="dxa"/>
            <w:tcBorders>
              <w:top w:val="single" w:sz="8" w:space="0" w:color="0137A6"/>
              <w:left w:val="nil"/>
              <w:bottom w:val="single" w:sz="4" w:space="0" w:color="0137A6"/>
              <w:right w:val="nil"/>
            </w:tcBorders>
            <w:shd w:val="clear" w:color="000000" w:fill="FFFFFF"/>
            <w:vAlign w:val="center"/>
            <w:hideMark/>
          </w:tcPr>
          <w:p w14:paraId="2D8929B0"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0%</w:t>
            </w:r>
          </w:p>
        </w:tc>
      </w:tr>
      <w:tr w:rsidR="006463B0" w:rsidRPr="006463B0" w14:paraId="52E0C0F4"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61A93A13"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Engineering</w:t>
            </w:r>
          </w:p>
        </w:tc>
        <w:tc>
          <w:tcPr>
            <w:tcW w:w="1843" w:type="dxa"/>
            <w:tcBorders>
              <w:top w:val="nil"/>
              <w:left w:val="nil"/>
              <w:bottom w:val="single" w:sz="4" w:space="0" w:color="0137A6"/>
              <w:right w:val="single" w:sz="4" w:space="0" w:color="0137A6"/>
            </w:tcBorders>
            <w:shd w:val="clear" w:color="000000" w:fill="FFFFFF"/>
            <w:vAlign w:val="center"/>
            <w:hideMark/>
          </w:tcPr>
          <w:p w14:paraId="3425C2CC"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1,704,262</w:t>
            </w:r>
          </w:p>
        </w:tc>
        <w:tc>
          <w:tcPr>
            <w:tcW w:w="2268" w:type="dxa"/>
            <w:tcBorders>
              <w:top w:val="nil"/>
              <w:left w:val="nil"/>
              <w:bottom w:val="single" w:sz="4" w:space="0" w:color="0137A6"/>
              <w:right w:val="single" w:sz="4" w:space="0" w:color="0137A6"/>
            </w:tcBorders>
            <w:shd w:val="clear" w:color="000000" w:fill="FFFFFF"/>
            <w:vAlign w:val="center"/>
            <w:hideMark/>
          </w:tcPr>
          <w:p w14:paraId="27AED910"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66,807</w:t>
            </w:r>
          </w:p>
        </w:tc>
        <w:tc>
          <w:tcPr>
            <w:tcW w:w="2126" w:type="dxa"/>
            <w:tcBorders>
              <w:top w:val="nil"/>
              <w:left w:val="nil"/>
              <w:bottom w:val="single" w:sz="4" w:space="0" w:color="0137A6"/>
              <w:right w:val="single" w:sz="4" w:space="0" w:color="0137A6"/>
            </w:tcBorders>
            <w:shd w:val="clear" w:color="000000" w:fill="FFFFFF"/>
            <w:vAlign w:val="center"/>
            <w:hideMark/>
          </w:tcPr>
          <w:p w14:paraId="79CA0331"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66,328</w:t>
            </w:r>
          </w:p>
        </w:tc>
        <w:tc>
          <w:tcPr>
            <w:tcW w:w="1701" w:type="dxa"/>
            <w:tcBorders>
              <w:top w:val="nil"/>
              <w:left w:val="nil"/>
              <w:bottom w:val="single" w:sz="4" w:space="0" w:color="0137A6"/>
              <w:right w:val="single" w:sz="4" w:space="0" w:color="0137A6"/>
            </w:tcBorders>
            <w:shd w:val="clear" w:color="000000" w:fill="FFFFFF"/>
            <w:vAlign w:val="center"/>
            <w:hideMark/>
          </w:tcPr>
          <w:p w14:paraId="55E95A79"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133,135</w:t>
            </w:r>
          </w:p>
        </w:tc>
        <w:tc>
          <w:tcPr>
            <w:tcW w:w="1560" w:type="dxa"/>
            <w:tcBorders>
              <w:top w:val="nil"/>
              <w:left w:val="nil"/>
              <w:bottom w:val="single" w:sz="4" w:space="0" w:color="0137A6"/>
              <w:right w:val="single" w:sz="4" w:space="0" w:color="0137A6"/>
            </w:tcBorders>
            <w:shd w:val="clear" w:color="000000" w:fill="FFFFFF"/>
            <w:vAlign w:val="center"/>
            <w:hideMark/>
          </w:tcPr>
          <w:p w14:paraId="7440AE8B"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1,571,127</w:t>
            </w:r>
          </w:p>
        </w:tc>
        <w:tc>
          <w:tcPr>
            <w:tcW w:w="1842" w:type="dxa"/>
            <w:tcBorders>
              <w:top w:val="nil"/>
              <w:left w:val="nil"/>
              <w:bottom w:val="single" w:sz="4" w:space="0" w:color="0137A6"/>
              <w:right w:val="nil"/>
            </w:tcBorders>
            <w:shd w:val="clear" w:color="000000" w:fill="FFFFFF"/>
            <w:vAlign w:val="center"/>
            <w:hideMark/>
          </w:tcPr>
          <w:p w14:paraId="7074FB7C"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8%</w:t>
            </w:r>
          </w:p>
        </w:tc>
      </w:tr>
      <w:tr w:rsidR="006463B0" w:rsidRPr="006463B0" w14:paraId="48545E91"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135722B1"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Fire Domestic</w:t>
            </w:r>
          </w:p>
        </w:tc>
        <w:tc>
          <w:tcPr>
            <w:tcW w:w="1843" w:type="dxa"/>
            <w:tcBorders>
              <w:top w:val="nil"/>
              <w:left w:val="nil"/>
              <w:bottom w:val="single" w:sz="4" w:space="0" w:color="0137A6"/>
              <w:right w:val="single" w:sz="4" w:space="0" w:color="0137A6"/>
            </w:tcBorders>
            <w:shd w:val="clear" w:color="000000" w:fill="FFFFFF"/>
            <w:vAlign w:val="center"/>
            <w:hideMark/>
          </w:tcPr>
          <w:p w14:paraId="10DA8FCF"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322,140</w:t>
            </w:r>
          </w:p>
        </w:tc>
        <w:tc>
          <w:tcPr>
            <w:tcW w:w="2268" w:type="dxa"/>
            <w:tcBorders>
              <w:top w:val="nil"/>
              <w:left w:val="nil"/>
              <w:bottom w:val="single" w:sz="4" w:space="0" w:color="0137A6"/>
              <w:right w:val="single" w:sz="4" w:space="0" w:color="0137A6"/>
            </w:tcBorders>
            <w:shd w:val="clear" w:color="000000" w:fill="FFFFFF"/>
            <w:vAlign w:val="center"/>
            <w:hideMark/>
          </w:tcPr>
          <w:p w14:paraId="2BCBB1D2"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349,860</w:t>
            </w:r>
          </w:p>
        </w:tc>
        <w:tc>
          <w:tcPr>
            <w:tcW w:w="2126" w:type="dxa"/>
            <w:tcBorders>
              <w:top w:val="nil"/>
              <w:left w:val="nil"/>
              <w:bottom w:val="single" w:sz="4" w:space="0" w:color="0137A6"/>
              <w:right w:val="single" w:sz="4" w:space="0" w:color="0137A6"/>
            </w:tcBorders>
            <w:shd w:val="clear" w:color="000000" w:fill="FFFFFF"/>
            <w:vAlign w:val="center"/>
            <w:hideMark/>
          </w:tcPr>
          <w:p w14:paraId="407192EA"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0</w:t>
            </w:r>
          </w:p>
        </w:tc>
        <w:tc>
          <w:tcPr>
            <w:tcW w:w="1701" w:type="dxa"/>
            <w:tcBorders>
              <w:top w:val="nil"/>
              <w:left w:val="nil"/>
              <w:bottom w:val="single" w:sz="4" w:space="0" w:color="0137A6"/>
              <w:right w:val="single" w:sz="4" w:space="0" w:color="0137A6"/>
            </w:tcBorders>
            <w:shd w:val="clear" w:color="000000" w:fill="FFFFFF"/>
            <w:vAlign w:val="center"/>
            <w:hideMark/>
          </w:tcPr>
          <w:p w14:paraId="601DFBBD"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349,860</w:t>
            </w:r>
          </w:p>
        </w:tc>
        <w:tc>
          <w:tcPr>
            <w:tcW w:w="156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794F6E9A"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-27,720</w:t>
            </w:r>
          </w:p>
        </w:tc>
        <w:tc>
          <w:tcPr>
            <w:tcW w:w="1842" w:type="dxa"/>
            <w:tcBorders>
              <w:top w:val="single" w:sz="4" w:space="0" w:color="0137A6"/>
              <w:left w:val="single" w:sz="4" w:space="0" w:color="0137A6"/>
              <w:bottom w:val="single" w:sz="4" w:space="0" w:color="0137A6"/>
              <w:right w:val="nil"/>
            </w:tcBorders>
            <w:shd w:val="clear" w:color="000000" w:fill="FFFFFF"/>
            <w:vAlign w:val="center"/>
            <w:hideMark/>
          </w:tcPr>
          <w:p w14:paraId="77530E31"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109%</w:t>
            </w:r>
          </w:p>
        </w:tc>
      </w:tr>
      <w:tr w:rsidR="006463B0" w:rsidRPr="006463B0" w14:paraId="359C8DA0"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67BCC8C0"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Fire Industrial</w:t>
            </w:r>
          </w:p>
        </w:tc>
        <w:tc>
          <w:tcPr>
            <w:tcW w:w="1843" w:type="dxa"/>
            <w:tcBorders>
              <w:top w:val="nil"/>
              <w:left w:val="nil"/>
              <w:bottom w:val="single" w:sz="4" w:space="0" w:color="0137A6"/>
              <w:right w:val="single" w:sz="4" w:space="0" w:color="0137A6"/>
            </w:tcBorders>
            <w:shd w:val="clear" w:color="000000" w:fill="FFFFFF"/>
            <w:vAlign w:val="center"/>
            <w:hideMark/>
          </w:tcPr>
          <w:p w14:paraId="506E530D"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4,650,911</w:t>
            </w:r>
          </w:p>
        </w:tc>
        <w:tc>
          <w:tcPr>
            <w:tcW w:w="2268" w:type="dxa"/>
            <w:tcBorders>
              <w:top w:val="nil"/>
              <w:left w:val="nil"/>
              <w:bottom w:val="single" w:sz="4" w:space="0" w:color="0137A6"/>
              <w:right w:val="single" w:sz="4" w:space="0" w:color="0137A6"/>
            </w:tcBorders>
            <w:shd w:val="clear" w:color="000000" w:fill="FFFFFF"/>
            <w:vAlign w:val="center"/>
            <w:hideMark/>
          </w:tcPr>
          <w:p w14:paraId="337509BE"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4,694,075</w:t>
            </w:r>
          </w:p>
        </w:tc>
        <w:tc>
          <w:tcPr>
            <w:tcW w:w="2126" w:type="dxa"/>
            <w:tcBorders>
              <w:top w:val="nil"/>
              <w:left w:val="nil"/>
              <w:bottom w:val="single" w:sz="4" w:space="0" w:color="0137A6"/>
              <w:right w:val="single" w:sz="4" w:space="0" w:color="0137A6"/>
            </w:tcBorders>
            <w:shd w:val="clear" w:color="000000" w:fill="FFFFFF"/>
            <w:vAlign w:val="center"/>
            <w:hideMark/>
          </w:tcPr>
          <w:p w14:paraId="2C0386B5"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21,769,823</w:t>
            </w:r>
          </w:p>
        </w:tc>
        <w:tc>
          <w:tcPr>
            <w:tcW w:w="1701" w:type="dxa"/>
            <w:tcBorders>
              <w:top w:val="nil"/>
              <w:left w:val="nil"/>
              <w:bottom w:val="single" w:sz="4" w:space="0" w:color="0137A6"/>
              <w:right w:val="single" w:sz="4" w:space="0" w:color="0137A6"/>
            </w:tcBorders>
            <w:shd w:val="clear" w:color="000000" w:fill="FFFFFF"/>
            <w:vAlign w:val="center"/>
            <w:hideMark/>
          </w:tcPr>
          <w:p w14:paraId="1E538893"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26,463,898</w:t>
            </w:r>
          </w:p>
        </w:tc>
        <w:tc>
          <w:tcPr>
            <w:tcW w:w="156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05AB396F"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-21,812,987</w:t>
            </w:r>
          </w:p>
        </w:tc>
        <w:tc>
          <w:tcPr>
            <w:tcW w:w="1842" w:type="dxa"/>
            <w:tcBorders>
              <w:top w:val="single" w:sz="4" w:space="0" w:color="0137A6"/>
              <w:left w:val="single" w:sz="4" w:space="0" w:color="0137A6"/>
              <w:bottom w:val="single" w:sz="4" w:space="0" w:color="0137A6"/>
              <w:right w:val="nil"/>
            </w:tcBorders>
            <w:shd w:val="clear" w:color="000000" w:fill="FFFFFF"/>
            <w:vAlign w:val="center"/>
            <w:hideMark/>
          </w:tcPr>
          <w:p w14:paraId="14C71C7C"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569%</w:t>
            </w:r>
          </w:p>
        </w:tc>
      </w:tr>
      <w:tr w:rsidR="006463B0" w:rsidRPr="006463B0" w14:paraId="45E7D2F8"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51F1FF07"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Liability</w:t>
            </w:r>
          </w:p>
        </w:tc>
        <w:tc>
          <w:tcPr>
            <w:tcW w:w="1843" w:type="dxa"/>
            <w:tcBorders>
              <w:top w:val="nil"/>
              <w:left w:val="nil"/>
              <w:bottom w:val="single" w:sz="4" w:space="0" w:color="0137A6"/>
              <w:right w:val="single" w:sz="4" w:space="0" w:color="0137A6"/>
            </w:tcBorders>
            <w:shd w:val="clear" w:color="000000" w:fill="FFFFFF"/>
            <w:vAlign w:val="center"/>
            <w:hideMark/>
          </w:tcPr>
          <w:p w14:paraId="4BD18975"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11,344,674</w:t>
            </w:r>
          </w:p>
        </w:tc>
        <w:tc>
          <w:tcPr>
            <w:tcW w:w="2268" w:type="dxa"/>
            <w:tcBorders>
              <w:top w:val="nil"/>
              <w:left w:val="nil"/>
              <w:bottom w:val="single" w:sz="4" w:space="0" w:color="0137A6"/>
              <w:right w:val="single" w:sz="4" w:space="0" w:color="0137A6"/>
            </w:tcBorders>
            <w:shd w:val="clear" w:color="000000" w:fill="FFFFFF"/>
            <w:vAlign w:val="center"/>
            <w:hideMark/>
          </w:tcPr>
          <w:p w14:paraId="40932625"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7,377,742</w:t>
            </w:r>
          </w:p>
        </w:tc>
        <w:tc>
          <w:tcPr>
            <w:tcW w:w="2126" w:type="dxa"/>
            <w:tcBorders>
              <w:top w:val="nil"/>
              <w:left w:val="nil"/>
              <w:bottom w:val="single" w:sz="4" w:space="0" w:color="0137A6"/>
              <w:right w:val="single" w:sz="4" w:space="0" w:color="0137A6"/>
            </w:tcBorders>
            <w:shd w:val="clear" w:color="000000" w:fill="FFFFFF"/>
            <w:vAlign w:val="center"/>
            <w:hideMark/>
          </w:tcPr>
          <w:p w14:paraId="682B2EB5"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3,668,233</w:t>
            </w:r>
          </w:p>
        </w:tc>
        <w:tc>
          <w:tcPr>
            <w:tcW w:w="1701" w:type="dxa"/>
            <w:tcBorders>
              <w:top w:val="nil"/>
              <w:left w:val="nil"/>
              <w:bottom w:val="single" w:sz="4" w:space="0" w:color="0137A6"/>
              <w:right w:val="single" w:sz="4" w:space="0" w:color="0137A6"/>
            </w:tcBorders>
            <w:shd w:val="clear" w:color="000000" w:fill="FFFFFF"/>
            <w:vAlign w:val="center"/>
            <w:hideMark/>
          </w:tcPr>
          <w:p w14:paraId="5BABCAB7"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11,045,975</w:t>
            </w:r>
          </w:p>
        </w:tc>
        <w:tc>
          <w:tcPr>
            <w:tcW w:w="1560" w:type="dxa"/>
            <w:tcBorders>
              <w:top w:val="nil"/>
              <w:left w:val="nil"/>
              <w:bottom w:val="single" w:sz="4" w:space="0" w:color="0137A6"/>
              <w:right w:val="single" w:sz="4" w:space="0" w:color="0137A6"/>
            </w:tcBorders>
            <w:shd w:val="clear" w:color="000000" w:fill="FFFFFF"/>
            <w:vAlign w:val="center"/>
            <w:hideMark/>
          </w:tcPr>
          <w:p w14:paraId="688CBD13"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298,699</w:t>
            </w:r>
          </w:p>
        </w:tc>
        <w:tc>
          <w:tcPr>
            <w:tcW w:w="1842" w:type="dxa"/>
            <w:tcBorders>
              <w:top w:val="nil"/>
              <w:left w:val="nil"/>
              <w:bottom w:val="single" w:sz="4" w:space="0" w:color="0137A6"/>
              <w:right w:val="nil"/>
            </w:tcBorders>
            <w:shd w:val="clear" w:color="000000" w:fill="FFFFFF"/>
            <w:vAlign w:val="center"/>
            <w:hideMark/>
          </w:tcPr>
          <w:p w14:paraId="7A3E5FA2"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97%</w:t>
            </w:r>
          </w:p>
        </w:tc>
      </w:tr>
      <w:tr w:rsidR="006463B0" w:rsidRPr="006463B0" w14:paraId="5178D304"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69955D84"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Marine</w:t>
            </w:r>
          </w:p>
        </w:tc>
        <w:tc>
          <w:tcPr>
            <w:tcW w:w="1843" w:type="dxa"/>
            <w:tcBorders>
              <w:top w:val="nil"/>
              <w:left w:val="nil"/>
              <w:bottom w:val="single" w:sz="4" w:space="0" w:color="0137A6"/>
              <w:right w:val="single" w:sz="4" w:space="0" w:color="0137A6"/>
            </w:tcBorders>
            <w:shd w:val="clear" w:color="000000" w:fill="FFFFFF"/>
            <w:vAlign w:val="center"/>
            <w:hideMark/>
          </w:tcPr>
          <w:p w14:paraId="22318099"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2268" w:type="dxa"/>
            <w:tcBorders>
              <w:top w:val="nil"/>
              <w:left w:val="nil"/>
              <w:bottom w:val="single" w:sz="4" w:space="0" w:color="0137A6"/>
              <w:right w:val="single" w:sz="4" w:space="0" w:color="0137A6"/>
            </w:tcBorders>
            <w:shd w:val="clear" w:color="000000" w:fill="FFFFFF"/>
            <w:vAlign w:val="center"/>
            <w:hideMark/>
          </w:tcPr>
          <w:p w14:paraId="601F39C8"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2126" w:type="dxa"/>
            <w:tcBorders>
              <w:top w:val="nil"/>
              <w:left w:val="nil"/>
              <w:bottom w:val="single" w:sz="4" w:space="0" w:color="0137A6"/>
              <w:right w:val="single" w:sz="4" w:space="0" w:color="0137A6"/>
            </w:tcBorders>
            <w:shd w:val="clear" w:color="000000" w:fill="FFFFFF"/>
            <w:vAlign w:val="center"/>
            <w:hideMark/>
          </w:tcPr>
          <w:p w14:paraId="28F8A372"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65A31491"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560" w:type="dxa"/>
            <w:tcBorders>
              <w:top w:val="nil"/>
              <w:left w:val="nil"/>
              <w:bottom w:val="single" w:sz="4" w:space="0" w:color="0137A6"/>
              <w:right w:val="single" w:sz="4" w:space="0" w:color="0137A6"/>
            </w:tcBorders>
            <w:shd w:val="clear" w:color="000000" w:fill="FFFFFF"/>
            <w:vAlign w:val="center"/>
            <w:hideMark/>
          </w:tcPr>
          <w:p w14:paraId="3C58FBCE"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842" w:type="dxa"/>
            <w:tcBorders>
              <w:top w:val="nil"/>
              <w:left w:val="nil"/>
              <w:bottom w:val="single" w:sz="4" w:space="0" w:color="0137A6"/>
              <w:right w:val="nil"/>
            </w:tcBorders>
            <w:shd w:val="clear" w:color="000000" w:fill="FFFFFF"/>
            <w:vAlign w:val="center"/>
            <w:hideMark/>
          </w:tcPr>
          <w:p w14:paraId="3CC0F4B7"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0%</w:t>
            </w:r>
          </w:p>
        </w:tc>
      </w:tr>
      <w:tr w:rsidR="006463B0" w:rsidRPr="006463B0" w14:paraId="7C7226F1"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234425AF"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Miscellaneous</w:t>
            </w:r>
          </w:p>
        </w:tc>
        <w:tc>
          <w:tcPr>
            <w:tcW w:w="1843" w:type="dxa"/>
            <w:tcBorders>
              <w:top w:val="nil"/>
              <w:left w:val="nil"/>
              <w:bottom w:val="single" w:sz="4" w:space="0" w:color="0137A6"/>
              <w:right w:val="single" w:sz="4" w:space="0" w:color="0137A6"/>
            </w:tcBorders>
            <w:shd w:val="clear" w:color="000000" w:fill="FFFFFF"/>
            <w:vAlign w:val="center"/>
            <w:hideMark/>
          </w:tcPr>
          <w:p w14:paraId="08666D44"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493,834</w:t>
            </w:r>
          </w:p>
        </w:tc>
        <w:tc>
          <w:tcPr>
            <w:tcW w:w="2268" w:type="dxa"/>
            <w:tcBorders>
              <w:top w:val="nil"/>
              <w:left w:val="nil"/>
              <w:bottom w:val="single" w:sz="4" w:space="0" w:color="0137A6"/>
              <w:right w:val="single" w:sz="4" w:space="0" w:color="0137A6"/>
            </w:tcBorders>
            <w:shd w:val="clear" w:color="000000" w:fill="FFFFFF"/>
            <w:vAlign w:val="center"/>
            <w:hideMark/>
          </w:tcPr>
          <w:p w14:paraId="5C7A7024"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434,108</w:t>
            </w:r>
          </w:p>
        </w:tc>
        <w:tc>
          <w:tcPr>
            <w:tcW w:w="2126" w:type="dxa"/>
            <w:tcBorders>
              <w:top w:val="nil"/>
              <w:left w:val="nil"/>
              <w:bottom w:val="single" w:sz="4" w:space="0" w:color="0137A6"/>
              <w:right w:val="single" w:sz="4" w:space="0" w:color="0137A6"/>
            </w:tcBorders>
            <w:shd w:val="clear" w:color="000000" w:fill="FFFFFF"/>
            <w:vAlign w:val="center"/>
            <w:hideMark/>
          </w:tcPr>
          <w:p w14:paraId="602CF5E2"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200,225</w:t>
            </w:r>
          </w:p>
        </w:tc>
        <w:tc>
          <w:tcPr>
            <w:tcW w:w="1701" w:type="dxa"/>
            <w:tcBorders>
              <w:top w:val="nil"/>
              <w:left w:val="nil"/>
              <w:bottom w:val="single" w:sz="4" w:space="0" w:color="0137A6"/>
              <w:right w:val="single" w:sz="4" w:space="0" w:color="0137A6"/>
            </w:tcBorders>
            <w:shd w:val="clear" w:color="000000" w:fill="FFFFFF"/>
            <w:vAlign w:val="center"/>
            <w:hideMark/>
          </w:tcPr>
          <w:p w14:paraId="37E1D304"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634,333</w:t>
            </w:r>
          </w:p>
        </w:tc>
        <w:tc>
          <w:tcPr>
            <w:tcW w:w="156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6D691A37"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-140,499</w:t>
            </w:r>
          </w:p>
        </w:tc>
        <w:tc>
          <w:tcPr>
            <w:tcW w:w="1842" w:type="dxa"/>
            <w:tcBorders>
              <w:top w:val="single" w:sz="4" w:space="0" w:color="0137A6"/>
              <w:left w:val="single" w:sz="4" w:space="0" w:color="0137A6"/>
              <w:bottom w:val="single" w:sz="4" w:space="0" w:color="0137A6"/>
              <w:right w:val="nil"/>
            </w:tcBorders>
            <w:shd w:val="clear" w:color="000000" w:fill="FFFFFF"/>
            <w:vAlign w:val="center"/>
            <w:hideMark/>
          </w:tcPr>
          <w:p w14:paraId="741FA10B"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128%</w:t>
            </w:r>
          </w:p>
        </w:tc>
      </w:tr>
      <w:tr w:rsidR="006463B0" w:rsidRPr="006463B0" w14:paraId="718D1E56"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424CE6CF"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Motor Commercial</w:t>
            </w:r>
          </w:p>
        </w:tc>
        <w:tc>
          <w:tcPr>
            <w:tcW w:w="1843" w:type="dxa"/>
            <w:tcBorders>
              <w:top w:val="nil"/>
              <w:left w:val="nil"/>
              <w:bottom w:val="single" w:sz="4" w:space="0" w:color="0137A6"/>
              <w:right w:val="single" w:sz="4" w:space="0" w:color="0137A6"/>
            </w:tcBorders>
            <w:shd w:val="clear" w:color="000000" w:fill="FFFFFF"/>
            <w:vAlign w:val="center"/>
            <w:hideMark/>
          </w:tcPr>
          <w:p w14:paraId="1B3F6566"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119,583,833</w:t>
            </w:r>
          </w:p>
        </w:tc>
        <w:tc>
          <w:tcPr>
            <w:tcW w:w="2268" w:type="dxa"/>
            <w:tcBorders>
              <w:top w:val="nil"/>
              <w:left w:val="nil"/>
              <w:bottom w:val="single" w:sz="4" w:space="0" w:color="0137A6"/>
              <w:right w:val="single" w:sz="4" w:space="0" w:color="0137A6"/>
            </w:tcBorders>
            <w:shd w:val="clear" w:color="000000" w:fill="FFFFFF"/>
            <w:vAlign w:val="center"/>
            <w:hideMark/>
          </w:tcPr>
          <w:p w14:paraId="6A21B77E"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120,588,807</w:t>
            </w:r>
          </w:p>
        </w:tc>
        <w:tc>
          <w:tcPr>
            <w:tcW w:w="2126" w:type="dxa"/>
            <w:tcBorders>
              <w:top w:val="nil"/>
              <w:left w:val="nil"/>
              <w:bottom w:val="single" w:sz="4" w:space="0" w:color="0137A6"/>
              <w:right w:val="single" w:sz="4" w:space="0" w:color="0137A6"/>
            </w:tcBorders>
            <w:shd w:val="clear" w:color="000000" w:fill="FFFFFF"/>
            <w:vAlign w:val="center"/>
            <w:hideMark/>
          </w:tcPr>
          <w:p w14:paraId="2A895AE1"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89,926,775</w:t>
            </w:r>
          </w:p>
        </w:tc>
        <w:tc>
          <w:tcPr>
            <w:tcW w:w="1701" w:type="dxa"/>
            <w:tcBorders>
              <w:top w:val="nil"/>
              <w:left w:val="nil"/>
              <w:bottom w:val="single" w:sz="4" w:space="0" w:color="0137A6"/>
              <w:right w:val="single" w:sz="4" w:space="0" w:color="0137A6"/>
            </w:tcBorders>
            <w:shd w:val="clear" w:color="000000" w:fill="FFFFFF"/>
            <w:vAlign w:val="center"/>
            <w:hideMark/>
          </w:tcPr>
          <w:p w14:paraId="7270381C"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210,515,582</w:t>
            </w:r>
          </w:p>
        </w:tc>
        <w:tc>
          <w:tcPr>
            <w:tcW w:w="156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56258A39"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-90,931,749</w:t>
            </w:r>
          </w:p>
        </w:tc>
        <w:tc>
          <w:tcPr>
            <w:tcW w:w="1842" w:type="dxa"/>
            <w:tcBorders>
              <w:top w:val="single" w:sz="4" w:space="0" w:color="0137A6"/>
              <w:left w:val="single" w:sz="4" w:space="0" w:color="0137A6"/>
              <w:bottom w:val="single" w:sz="4" w:space="0" w:color="0137A6"/>
              <w:right w:val="nil"/>
            </w:tcBorders>
            <w:shd w:val="clear" w:color="000000" w:fill="FFFFFF"/>
            <w:vAlign w:val="center"/>
            <w:hideMark/>
          </w:tcPr>
          <w:p w14:paraId="793496E1"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176%</w:t>
            </w:r>
          </w:p>
        </w:tc>
      </w:tr>
      <w:tr w:rsidR="006463B0" w:rsidRPr="006463B0" w14:paraId="6275F4D1"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4DD1B8F6"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Motor Private</w:t>
            </w:r>
          </w:p>
        </w:tc>
        <w:tc>
          <w:tcPr>
            <w:tcW w:w="1843" w:type="dxa"/>
            <w:tcBorders>
              <w:top w:val="nil"/>
              <w:left w:val="nil"/>
              <w:bottom w:val="single" w:sz="4" w:space="0" w:color="0137A6"/>
              <w:right w:val="single" w:sz="4" w:space="0" w:color="0137A6"/>
            </w:tcBorders>
            <w:shd w:val="clear" w:color="000000" w:fill="FFFFFF"/>
            <w:vAlign w:val="center"/>
            <w:hideMark/>
          </w:tcPr>
          <w:p w14:paraId="01B1889E"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277,483,081</w:t>
            </w:r>
          </w:p>
        </w:tc>
        <w:tc>
          <w:tcPr>
            <w:tcW w:w="2268" w:type="dxa"/>
            <w:tcBorders>
              <w:top w:val="nil"/>
              <w:left w:val="nil"/>
              <w:bottom w:val="single" w:sz="4" w:space="0" w:color="0137A6"/>
              <w:right w:val="single" w:sz="4" w:space="0" w:color="0137A6"/>
            </w:tcBorders>
            <w:shd w:val="clear" w:color="000000" w:fill="FFFFFF"/>
            <w:vAlign w:val="center"/>
            <w:hideMark/>
          </w:tcPr>
          <w:p w14:paraId="12D2C14F"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203,405,456</w:t>
            </w:r>
          </w:p>
        </w:tc>
        <w:tc>
          <w:tcPr>
            <w:tcW w:w="2126" w:type="dxa"/>
            <w:tcBorders>
              <w:top w:val="nil"/>
              <w:left w:val="nil"/>
              <w:bottom w:val="single" w:sz="4" w:space="0" w:color="0137A6"/>
              <w:right w:val="single" w:sz="4" w:space="0" w:color="0137A6"/>
            </w:tcBorders>
            <w:shd w:val="clear" w:color="000000" w:fill="FFFFFF"/>
            <w:vAlign w:val="center"/>
            <w:hideMark/>
          </w:tcPr>
          <w:p w14:paraId="3A4EB81D"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203,498,985</w:t>
            </w:r>
          </w:p>
        </w:tc>
        <w:tc>
          <w:tcPr>
            <w:tcW w:w="1701" w:type="dxa"/>
            <w:tcBorders>
              <w:top w:val="nil"/>
              <w:left w:val="nil"/>
              <w:bottom w:val="single" w:sz="4" w:space="0" w:color="0137A6"/>
              <w:right w:val="single" w:sz="4" w:space="0" w:color="0137A6"/>
            </w:tcBorders>
            <w:shd w:val="clear" w:color="000000" w:fill="FFFFFF"/>
            <w:vAlign w:val="center"/>
            <w:hideMark/>
          </w:tcPr>
          <w:p w14:paraId="78F9F4CB"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406,904,441</w:t>
            </w:r>
          </w:p>
        </w:tc>
        <w:tc>
          <w:tcPr>
            <w:tcW w:w="156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2830FBCB"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-129,421,360</w:t>
            </w:r>
          </w:p>
        </w:tc>
        <w:tc>
          <w:tcPr>
            <w:tcW w:w="1842" w:type="dxa"/>
            <w:tcBorders>
              <w:top w:val="single" w:sz="4" w:space="0" w:color="0137A6"/>
              <w:left w:val="single" w:sz="4" w:space="0" w:color="0137A6"/>
              <w:bottom w:val="single" w:sz="4" w:space="0" w:color="0137A6"/>
              <w:right w:val="nil"/>
            </w:tcBorders>
            <w:shd w:val="clear" w:color="000000" w:fill="FFFFFF"/>
            <w:vAlign w:val="center"/>
            <w:hideMark/>
          </w:tcPr>
          <w:p w14:paraId="7A3871E2"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147%</w:t>
            </w:r>
          </w:p>
        </w:tc>
      </w:tr>
      <w:tr w:rsidR="006463B0" w:rsidRPr="006463B0" w14:paraId="4EFE1238"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623DF0BB"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Personal Accident</w:t>
            </w:r>
          </w:p>
        </w:tc>
        <w:tc>
          <w:tcPr>
            <w:tcW w:w="1843" w:type="dxa"/>
            <w:tcBorders>
              <w:top w:val="nil"/>
              <w:left w:val="nil"/>
              <w:bottom w:val="single" w:sz="4" w:space="0" w:color="0137A6"/>
              <w:right w:val="single" w:sz="4" w:space="0" w:color="0137A6"/>
            </w:tcBorders>
            <w:shd w:val="clear" w:color="000000" w:fill="FFFFFF"/>
            <w:vAlign w:val="center"/>
            <w:hideMark/>
          </w:tcPr>
          <w:p w14:paraId="7D492AF8"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877,031</w:t>
            </w:r>
          </w:p>
        </w:tc>
        <w:tc>
          <w:tcPr>
            <w:tcW w:w="2268" w:type="dxa"/>
            <w:tcBorders>
              <w:top w:val="nil"/>
              <w:left w:val="nil"/>
              <w:bottom w:val="single" w:sz="4" w:space="0" w:color="0137A6"/>
              <w:right w:val="single" w:sz="4" w:space="0" w:color="0137A6"/>
            </w:tcBorders>
            <w:shd w:val="clear" w:color="000000" w:fill="FFFFFF"/>
            <w:vAlign w:val="center"/>
            <w:hideMark/>
          </w:tcPr>
          <w:p w14:paraId="7B0261A7"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730,531</w:t>
            </w:r>
          </w:p>
        </w:tc>
        <w:tc>
          <w:tcPr>
            <w:tcW w:w="2126" w:type="dxa"/>
            <w:tcBorders>
              <w:top w:val="nil"/>
              <w:left w:val="nil"/>
              <w:bottom w:val="single" w:sz="4" w:space="0" w:color="0137A6"/>
              <w:right w:val="single" w:sz="4" w:space="0" w:color="0137A6"/>
            </w:tcBorders>
            <w:shd w:val="clear" w:color="000000" w:fill="FFFFFF"/>
            <w:vAlign w:val="center"/>
            <w:hideMark/>
          </w:tcPr>
          <w:p w14:paraId="256943B9"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5257D404"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730,531</w:t>
            </w:r>
          </w:p>
        </w:tc>
        <w:tc>
          <w:tcPr>
            <w:tcW w:w="1560" w:type="dxa"/>
            <w:tcBorders>
              <w:top w:val="nil"/>
              <w:left w:val="nil"/>
              <w:bottom w:val="single" w:sz="4" w:space="0" w:color="0137A6"/>
              <w:right w:val="single" w:sz="4" w:space="0" w:color="0137A6"/>
            </w:tcBorders>
            <w:shd w:val="clear" w:color="000000" w:fill="FFFFFF"/>
            <w:vAlign w:val="center"/>
            <w:hideMark/>
          </w:tcPr>
          <w:p w14:paraId="0E6D860E"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146,500</w:t>
            </w:r>
          </w:p>
        </w:tc>
        <w:tc>
          <w:tcPr>
            <w:tcW w:w="1842" w:type="dxa"/>
            <w:tcBorders>
              <w:top w:val="nil"/>
              <w:left w:val="nil"/>
              <w:bottom w:val="single" w:sz="4" w:space="0" w:color="0137A6"/>
              <w:right w:val="nil"/>
            </w:tcBorders>
            <w:shd w:val="clear" w:color="000000" w:fill="FFFFFF"/>
            <w:vAlign w:val="center"/>
            <w:hideMark/>
          </w:tcPr>
          <w:p w14:paraId="1ABC9071"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83%</w:t>
            </w:r>
          </w:p>
        </w:tc>
      </w:tr>
      <w:tr w:rsidR="006463B0" w:rsidRPr="006463B0" w14:paraId="40AFF21B" w14:textId="77777777">
        <w:trPr>
          <w:trHeight w:val="292"/>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040DE004"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Theft</w:t>
            </w:r>
          </w:p>
        </w:tc>
        <w:tc>
          <w:tcPr>
            <w:tcW w:w="1843" w:type="dxa"/>
            <w:tcBorders>
              <w:top w:val="nil"/>
              <w:left w:val="nil"/>
              <w:bottom w:val="single" w:sz="4" w:space="0" w:color="0137A6"/>
              <w:right w:val="single" w:sz="4" w:space="0" w:color="0137A6"/>
            </w:tcBorders>
            <w:shd w:val="clear" w:color="000000" w:fill="FFFFFF"/>
            <w:vAlign w:val="center"/>
            <w:hideMark/>
          </w:tcPr>
          <w:p w14:paraId="23579B9F"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319,551</w:t>
            </w:r>
          </w:p>
        </w:tc>
        <w:tc>
          <w:tcPr>
            <w:tcW w:w="2268" w:type="dxa"/>
            <w:tcBorders>
              <w:top w:val="nil"/>
              <w:left w:val="nil"/>
              <w:bottom w:val="single" w:sz="4" w:space="0" w:color="0137A6"/>
              <w:right w:val="single" w:sz="4" w:space="0" w:color="0137A6"/>
            </w:tcBorders>
            <w:shd w:val="clear" w:color="000000" w:fill="FFFFFF"/>
            <w:vAlign w:val="center"/>
            <w:hideMark/>
          </w:tcPr>
          <w:p w14:paraId="72F9F601"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166,555</w:t>
            </w:r>
          </w:p>
        </w:tc>
        <w:tc>
          <w:tcPr>
            <w:tcW w:w="2126" w:type="dxa"/>
            <w:tcBorders>
              <w:top w:val="nil"/>
              <w:left w:val="nil"/>
              <w:bottom w:val="single" w:sz="4" w:space="0" w:color="0137A6"/>
              <w:right w:val="single" w:sz="4" w:space="0" w:color="0137A6"/>
            </w:tcBorders>
            <w:shd w:val="clear" w:color="000000" w:fill="FFFFFF"/>
            <w:vAlign w:val="center"/>
            <w:hideMark/>
          </w:tcPr>
          <w:p w14:paraId="7A5F7CFF"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3C4B2D8F"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166,555</w:t>
            </w:r>
          </w:p>
        </w:tc>
        <w:tc>
          <w:tcPr>
            <w:tcW w:w="1560" w:type="dxa"/>
            <w:tcBorders>
              <w:top w:val="nil"/>
              <w:left w:val="nil"/>
              <w:bottom w:val="single" w:sz="4" w:space="0" w:color="0137A6"/>
              <w:right w:val="single" w:sz="4" w:space="0" w:color="0137A6"/>
            </w:tcBorders>
            <w:shd w:val="clear" w:color="000000" w:fill="FFFFFF"/>
            <w:vAlign w:val="center"/>
            <w:hideMark/>
          </w:tcPr>
          <w:p w14:paraId="2B1FA895"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152,996</w:t>
            </w:r>
          </w:p>
        </w:tc>
        <w:tc>
          <w:tcPr>
            <w:tcW w:w="1842" w:type="dxa"/>
            <w:tcBorders>
              <w:top w:val="nil"/>
              <w:left w:val="nil"/>
              <w:bottom w:val="single" w:sz="4" w:space="0" w:color="0137A6"/>
              <w:right w:val="nil"/>
            </w:tcBorders>
            <w:shd w:val="clear" w:color="000000" w:fill="FFFFFF"/>
            <w:vAlign w:val="center"/>
            <w:hideMark/>
          </w:tcPr>
          <w:p w14:paraId="7893299A"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52%</w:t>
            </w:r>
          </w:p>
        </w:tc>
      </w:tr>
      <w:tr w:rsidR="006463B0" w:rsidRPr="006463B0" w14:paraId="2EB071A8" w14:textId="77777777">
        <w:trPr>
          <w:trHeight w:val="300"/>
          <w:jc w:val="center"/>
        </w:trPr>
        <w:tc>
          <w:tcPr>
            <w:tcW w:w="2835" w:type="dxa"/>
            <w:tcBorders>
              <w:top w:val="nil"/>
              <w:left w:val="nil"/>
              <w:bottom w:val="single" w:sz="8" w:space="0" w:color="0137A6"/>
              <w:right w:val="single" w:sz="4" w:space="0" w:color="0137A6"/>
            </w:tcBorders>
            <w:shd w:val="clear" w:color="000000" w:fill="FFFFFF"/>
            <w:noWrap/>
            <w:vAlign w:val="center"/>
            <w:hideMark/>
          </w:tcPr>
          <w:p w14:paraId="38E7C4B5" w14:textId="77777777" w:rsidR="006463B0" w:rsidRPr="006463B0" w:rsidRDefault="006463B0">
            <w:pPr>
              <w:jc w:val="right"/>
              <w:rPr>
                <w:rFonts w:ascii="Mulish" w:eastAsia="Times New Roman" w:hAnsi="Mulish" w:cs="Calibri"/>
                <w:color w:val="0137A6"/>
                <w:sz w:val="18"/>
                <w:szCs w:val="18"/>
                <w:lang w:val="en-US"/>
              </w:rPr>
            </w:pPr>
            <w:r w:rsidRPr="006463B0">
              <w:rPr>
                <w:rFonts w:ascii="Mulish" w:eastAsia="Times New Roman" w:hAnsi="Mulish" w:cs="Calibri"/>
                <w:color w:val="0137A6"/>
                <w:sz w:val="18"/>
                <w:szCs w:val="18"/>
                <w:lang w:val="en-US"/>
              </w:rPr>
              <w:t>Workmen's Compensation</w:t>
            </w:r>
          </w:p>
        </w:tc>
        <w:tc>
          <w:tcPr>
            <w:tcW w:w="1843" w:type="dxa"/>
            <w:tcBorders>
              <w:top w:val="nil"/>
              <w:left w:val="nil"/>
              <w:bottom w:val="single" w:sz="8" w:space="0" w:color="0137A6"/>
              <w:right w:val="single" w:sz="4" w:space="0" w:color="0137A6"/>
            </w:tcBorders>
            <w:shd w:val="clear" w:color="000000" w:fill="FFFFFF"/>
            <w:vAlign w:val="center"/>
            <w:hideMark/>
          </w:tcPr>
          <w:p w14:paraId="2E7237DC"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23,706,748</w:t>
            </w:r>
          </w:p>
        </w:tc>
        <w:tc>
          <w:tcPr>
            <w:tcW w:w="2268" w:type="dxa"/>
            <w:tcBorders>
              <w:top w:val="nil"/>
              <w:left w:val="nil"/>
              <w:bottom w:val="single" w:sz="8" w:space="0" w:color="0137A6"/>
              <w:right w:val="single" w:sz="4" w:space="0" w:color="0137A6"/>
            </w:tcBorders>
            <w:shd w:val="clear" w:color="000000" w:fill="FFFFFF"/>
            <w:vAlign w:val="center"/>
            <w:hideMark/>
          </w:tcPr>
          <w:p w14:paraId="6ED5C02C"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36,506,430</w:t>
            </w:r>
          </w:p>
        </w:tc>
        <w:tc>
          <w:tcPr>
            <w:tcW w:w="2126" w:type="dxa"/>
            <w:tcBorders>
              <w:top w:val="nil"/>
              <w:left w:val="nil"/>
              <w:bottom w:val="single" w:sz="8" w:space="0" w:color="0137A6"/>
              <w:right w:val="single" w:sz="4" w:space="0" w:color="0137A6"/>
            </w:tcBorders>
            <w:shd w:val="clear" w:color="000000" w:fill="FFFFFF"/>
            <w:vAlign w:val="center"/>
            <w:hideMark/>
          </w:tcPr>
          <w:p w14:paraId="193A3C3E"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22,731,563</w:t>
            </w:r>
          </w:p>
        </w:tc>
        <w:tc>
          <w:tcPr>
            <w:tcW w:w="1701" w:type="dxa"/>
            <w:tcBorders>
              <w:top w:val="nil"/>
              <w:left w:val="nil"/>
              <w:bottom w:val="single" w:sz="8" w:space="0" w:color="0137A6"/>
              <w:right w:val="single" w:sz="4" w:space="0" w:color="0137A6"/>
            </w:tcBorders>
            <w:shd w:val="clear" w:color="000000" w:fill="FFFFFF"/>
            <w:vAlign w:val="center"/>
            <w:hideMark/>
          </w:tcPr>
          <w:p w14:paraId="6A25CB7F" w14:textId="77777777" w:rsidR="006463B0" w:rsidRPr="006463B0" w:rsidRDefault="006463B0">
            <w:pPr>
              <w:jc w:val="right"/>
              <w:rPr>
                <w:rFonts w:ascii="Mulish" w:eastAsia="Times New Roman" w:hAnsi="Mulish" w:cs="Calibri"/>
                <w:sz w:val="18"/>
                <w:szCs w:val="18"/>
                <w:lang w:val="en-US"/>
              </w:rPr>
            </w:pPr>
            <w:r w:rsidRPr="006463B0">
              <w:rPr>
                <w:rFonts w:ascii="Mulish" w:eastAsia="Times New Roman" w:hAnsi="Mulish" w:cs="Calibri"/>
                <w:sz w:val="18"/>
                <w:szCs w:val="18"/>
                <w:lang w:val="en-US"/>
              </w:rPr>
              <w:t>59,237,993</w:t>
            </w:r>
          </w:p>
        </w:tc>
        <w:tc>
          <w:tcPr>
            <w:tcW w:w="1560" w:type="dxa"/>
            <w:tcBorders>
              <w:top w:val="single" w:sz="4" w:space="0" w:color="0137A6"/>
              <w:left w:val="single" w:sz="4" w:space="0" w:color="0137A6"/>
              <w:bottom w:val="single" w:sz="8" w:space="0" w:color="0137A6"/>
              <w:right w:val="single" w:sz="4" w:space="0" w:color="0137A6"/>
            </w:tcBorders>
            <w:shd w:val="clear" w:color="000000" w:fill="FFFFFF"/>
            <w:vAlign w:val="center"/>
            <w:hideMark/>
          </w:tcPr>
          <w:p w14:paraId="46FCB116"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-35,531,245</w:t>
            </w:r>
          </w:p>
        </w:tc>
        <w:tc>
          <w:tcPr>
            <w:tcW w:w="1842" w:type="dxa"/>
            <w:tcBorders>
              <w:top w:val="single" w:sz="4" w:space="0" w:color="0137A6"/>
              <w:left w:val="single" w:sz="4" w:space="0" w:color="0137A6"/>
              <w:bottom w:val="single" w:sz="8" w:space="0" w:color="0137A6"/>
              <w:right w:val="nil"/>
            </w:tcBorders>
            <w:shd w:val="clear" w:color="000000" w:fill="FFFFFF"/>
            <w:vAlign w:val="center"/>
            <w:hideMark/>
          </w:tcPr>
          <w:p w14:paraId="67226CAF" w14:textId="77777777" w:rsidR="006463B0" w:rsidRPr="006463B0" w:rsidRDefault="006463B0">
            <w:pPr>
              <w:jc w:val="right"/>
              <w:rPr>
                <w:rFonts w:ascii="Mulish" w:eastAsia="Times New Roman" w:hAnsi="Mulish" w:cs="Calibri"/>
                <w:color w:val="FF0000"/>
                <w:sz w:val="18"/>
                <w:szCs w:val="18"/>
                <w:lang w:val="en-US"/>
              </w:rPr>
            </w:pPr>
            <w:r w:rsidRPr="006463B0">
              <w:rPr>
                <w:rFonts w:ascii="Mulish" w:eastAsia="Times New Roman" w:hAnsi="Mulish" w:cs="Calibri"/>
                <w:color w:val="FF0000"/>
                <w:sz w:val="18"/>
                <w:szCs w:val="18"/>
                <w:lang w:val="en-US"/>
              </w:rPr>
              <w:t>250%</w:t>
            </w:r>
          </w:p>
        </w:tc>
      </w:tr>
      <w:tr w:rsidR="006463B0" w:rsidRPr="006463B0" w14:paraId="7D9E5FC4" w14:textId="77777777">
        <w:trPr>
          <w:trHeight w:val="300"/>
          <w:jc w:val="center"/>
        </w:trPr>
        <w:tc>
          <w:tcPr>
            <w:tcW w:w="2835" w:type="dxa"/>
            <w:tcBorders>
              <w:top w:val="nil"/>
              <w:left w:val="nil"/>
              <w:bottom w:val="single" w:sz="8" w:space="0" w:color="0137A6"/>
              <w:right w:val="single" w:sz="4" w:space="0" w:color="0137A6"/>
            </w:tcBorders>
            <w:shd w:val="clear" w:color="000000" w:fill="FFFFFF"/>
            <w:noWrap/>
            <w:vAlign w:val="center"/>
            <w:hideMark/>
          </w:tcPr>
          <w:p w14:paraId="42050C14" w14:textId="77777777" w:rsidR="006463B0" w:rsidRPr="006463B0" w:rsidRDefault="006463B0">
            <w:pPr>
              <w:jc w:val="right"/>
              <w:rPr>
                <w:rFonts w:ascii="Mulish" w:eastAsia="Times New Roman" w:hAnsi="Mulish" w:cs="Calibri"/>
                <w:b/>
                <w:bCs/>
                <w:color w:val="0137A6"/>
                <w:sz w:val="18"/>
                <w:szCs w:val="18"/>
                <w:lang w:val="en-US"/>
              </w:rPr>
            </w:pPr>
            <w:r w:rsidRPr="006463B0">
              <w:rPr>
                <w:rFonts w:ascii="Mulish" w:eastAsia="Times New Roman" w:hAnsi="Mulish" w:cs="Calibri"/>
                <w:b/>
                <w:bCs/>
                <w:color w:val="0137A6"/>
                <w:sz w:val="18"/>
                <w:szCs w:val="18"/>
                <w:lang w:val="en-US"/>
              </w:rPr>
              <w:t>Total</w:t>
            </w:r>
          </w:p>
        </w:tc>
        <w:tc>
          <w:tcPr>
            <w:tcW w:w="1843" w:type="dxa"/>
            <w:tcBorders>
              <w:top w:val="nil"/>
              <w:left w:val="nil"/>
              <w:bottom w:val="single" w:sz="8" w:space="0" w:color="0137A6"/>
              <w:right w:val="single" w:sz="4" w:space="0" w:color="0137A6"/>
            </w:tcBorders>
            <w:shd w:val="clear" w:color="000000" w:fill="FFFFFF"/>
            <w:noWrap/>
            <w:vAlign w:val="center"/>
            <w:hideMark/>
          </w:tcPr>
          <w:p w14:paraId="56AD3122" w14:textId="77777777" w:rsidR="006463B0" w:rsidRPr="006463B0" w:rsidRDefault="006463B0">
            <w:pPr>
              <w:jc w:val="right"/>
              <w:rPr>
                <w:rFonts w:ascii="Mulish" w:eastAsia="Times New Roman" w:hAnsi="Mulish" w:cs="Calibri"/>
                <w:b/>
                <w:bCs/>
                <w:sz w:val="18"/>
                <w:szCs w:val="18"/>
                <w:lang w:val="en-US"/>
              </w:rPr>
            </w:pPr>
            <w:r w:rsidRPr="006463B0">
              <w:rPr>
                <w:rFonts w:ascii="Mulish" w:eastAsia="Times New Roman" w:hAnsi="Mulish" w:cs="Calibri"/>
                <w:b/>
                <w:bCs/>
                <w:sz w:val="18"/>
                <w:szCs w:val="18"/>
                <w:lang w:val="en-US"/>
              </w:rPr>
              <w:t>440,486,065</w:t>
            </w:r>
          </w:p>
        </w:tc>
        <w:tc>
          <w:tcPr>
            <w:tcW w:w="2268" w:type="dxa"/>
            <w:tcBorders>
              <w:top w:val="nil"/>
              <w:left w:val="nil"/>
              <w:bottom w:val="single" w:sz="8" w:space="0" w:color="0137A6"/>
              <w:right w:val="single" w:sz="4" w:space="0" w:color="0137A6"/>
            </w:tcBorders>
            <w:shd w:val="clear" w:color="000000" w:fill="FFFFFF"/>
            <w:noWrap/>
            <w:vAlign w:val="center"/>
            <w:hideMark/>
          </w:tcPr>
          <w:p w14:paraId="4D42C556" w14:textId="77777777" w:rsidR="006463B0" w:rsidRPr="006463B0" w:rsidRDefault="006463B0">
            <w:pPr>
              <w:jc w:val="right"/>
              <w:rPr>
                <w:rFonts w:ascii="Mulish" w:eastAsia="Times New Roman" w:hAnsi="Mulish" w:cs="Calibri"/>
                <w:b/>
                <w:bCs/>
                <w:sz w:val="18"/>
                <w:szCs w:val="18"/>
                <w:lang w:val="en-US"/>
              </w:rPr>
            </w:pPr>
            <w:r w:rsidRPr="006463B0">
              <w:rPr>
                <w:rFonts w:ascii="Mulish" w:eastAsia="Times New Roman" w:hAnsi="Mulish" w:cs="Calibri"/>
                <w:b/>
                <w:bCs/>
                <w:sz w:val="18"/>
                <w:szCs w:val="18"/>
                <w:lang w:val="en-US"/>
              </w:rPr>
              <w:t>374,320,371</w:t>
            </w:r>
          </w:p>
        </w:tc>
        <w:tc>
          <w:tcPr>
            <w:tcW w:w="2126" w:type="dxa"/>
            <w:tcBorders>
              <w:top w:val="nil"/>
              <w:left w:val="nil"/>
              <w:bottom w:val="single" w:sz="8" w:space="0" w:color="0137A6"/>
              <w:right w:val="single" w:sz="4" w:space="0" w:color="0137A6"/>
            </w:tcBorders>
            <w:shd w:val="clear" w:color="000000" w:fill="FFFFFF"/>
            <w:noWrap/>
            <w:vAlign w:val="center"/>
            <w:hideMark/>
          </w:tcPr>
          <w:p w14:paraId="159941DF" w14:textId="77777777" w:rsidR="006463B0" w:rsidRPr="006463B0" w:rsidRDefault="006463B0">
            <w:pPr>
              <w:jc w:val="right"/>
              <w:rPr>
                <w:rFonts w:ascii="Mulish" w:eastAsia="Times New Roman" w:hAnsi="Mulish" w:cs="Calibri"/>
                <w:b/>
                <w:bCs/>
                <w:sz w:val="18"/>
                <w:szCs w:val="18"/>
                <w:lang w:val="en-US"/>
              </w:rPr>
            </w:pPr>
            <w:r w:rsidRPr="006463B0">
              <w:rPr>
                <w:rFonts w:ascii="Mulish" w:eastAsia="Times New Roman" w:hAnsi="Mulish" w:cs="Calibri"/>
                <w:b/>
                <w:bCs/>
                <w:sz w:val="18"/>
                <w:szCs w:val="18"/>
                <w:lang w:val="en-US"/>
              </w:rPr>
              <w:t>341,861,932</w:t>
            </w:r>
          </w:p>
        </w:tc>
        <w:tc>
          <w:tcPr>
            <w:tcW w:w="1701" w:type="dxa"/>
            <w:tcBorders>
              <w:top w:val="nil"/>
              <w:left w:val="nil"/>
              <w:bottom w:val="single" w:sz="8" w:space="0" w:color="0137A6"/>
              <w:right w:val="single" w:sz="4" w:space="0" w:color="0137A6"/>
            </w:tcBorders>
            <w:shd w:val="clear" w:color="000000" w:fill="FFFFFF"/>
            <w:noWrap/>
            <w:vAlign w:val="center"/>
            <w:hideMark/>
          </w:tcPr>
          <w:p w14:paraId="3380C262" w14:textId="77777777" w:rsidR="006463B0" w:rsidRPr="006463B0" w:rsidRDefault="006463B0">
            <w:pPr>
              <w:jc w:val="right"/>
              <w:rPr>
                <w:rFonts w:ascii="Mulish" w:eastAsia="Times New Roman" w:hAnsi="Mulish" w:cs="Calibri"/>
                <w:b/>
                <w:bCs/>
                <w:sz w:val="18"/>
                <w:szCs w:val="18"/>
                <w:lang w:val="en-US"/>
              </w:rPr>
            </w:pPr>
            <w:r w:rsidRPr="006463B0">
              <w:rPr>
                <w:rFonts w:ascii="Mulish" w:eastAsia="Times New Roman" w:hAnsi="Mulish" w:cs="Calibri"/>
                <w:b/>
                <w:bCs/>
                <w:sz w:val="18"/>
                <w:szCs w:val="18"/>
                <w:lang w:val="en-US"/>
              </w:rPr>
              <w:t>716,182,303</w:t>
            </w:r>
          </w:p>
        </w:tc>
        <w:tc>
          <w:tcPr>
            <w:tcW w:w="1560"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6DADF02E" w14:textId="77777777" w:rsidR="006463B0" w:rsidRPr="006463B0" w:rsidRDefault="006463B0">
            <w:pPr>
              <w:jc w:val="right"/>
              <w:rPr>
                <w:rFonts w:ascii="Mulish" w:eastAsia="Times New Roman" w:hAnsi="Mulish" w:cs="Calibri"/>
                <w:b/>
                <w:bCs/>
                <w:color w:val="FF0000"/>
                <w:sz w:val="18"/>
                <w:szCs w:val="18"/>
                <w:lang w:val="en-US"/>
              </w:rPr>
            </w:pPr>
            <w:r w:rsidRPr="006463B0">
              <w:rPr>
                <w:rFonts w:ascii="Mulish" w:eastAsia="Times New Roman" w:hAnsi="Mulish" w:cs="Calibri"/>
                <w:b/>
                <w:bCs/>
                <w:color w:val="FF0000"/>
                <w:sz w:val="18"/>
                <w:szCs w:val="18"/>
                <w:lang w:val="en-US"/>
              </w:rPr>
              <w:t>-275,696,238</w:t>
            </w:r>
          </w:p>
        </w:tc>
        <w:tc>
          <w:tcPr>
            <w:tcW w:w="1842" w:type="dxa"/>
            <w:tcBorders>
              <w:top w:val="single" w:sz="8" w:space="0" w:color="0137A6"/>
              <w:left w:val="single" w:sz="4" w:space="0" w:color="0137A6"/>
              <w:bottom w:val="single" w:sz="8" w:space="0" w:color="0137A6"/>
              <w:right w:val="nil"/>
            </w:tcBorders>
            <w:shd w:val="clear" w:color="000000" w:fill="FFFFFF"/>
            <w:noWrap/>
            <w:vAlign w:val="center"/>
            <w:hideMark/>
          </w:tcPr>
          <w:p w14:paraId="44E418F6" w14:textId="77777777" w:rsidR="006463B0" w:rsidRPr="006463B0" w:rsidRDefault="006463B0">
            <w:pPr>
              <w:jc w:val="right"/>
              <w:rPr>
                <w:rFonts w:ascii="Mulish" w:eastAsia="Times New Roman" w:hAnsi="Mulish" w:cs="Calibri"/>
                <w:b/>
                <w:bCs/>
                <w:color w:val="FF0000"/>
                <w:sz w:val="18"/>
                <w:szCs w:val="18"/>
                <w:lang w:val="en-US"/>
              </w:rPr>
            </w:pPr>
            <w:r w:rsidRPr="006463B0">
              <w:rPr>
                <w:rFonts w:ascii="Mulish" w:eastAsia="Times New Roman" w:hAnsi="Mulish" w:cs="Calibri"/>
                <w:b/>
                <w:bCs/>
                <w:color w:val="FF0000"/>
                <w:sz w:val="18"/>
                <w:szCs w:val="18"/>
                <w:lang w:val="en-US"/>
              </w:rPr>
              <w:t>163%</w:t>
            </w:r>
          </w:p>
        </w:tc>
      </w:tr>
    </w:tbl>
    <w:p w14:paraId="12D56B1E" w14:textId="4D4E3E7C"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As at the current Valuation Date, the utilization of the 202</w:t>
      </w:r>
      <w:r w:rsidR="00EF5935">
        <w:rPr>
          <w:rFonts w:ascii="Mulish" w:eastAsia="Calibri" w:hAnsi="Mulish" w:cs="Arial"/>
          <w:sz w:val="18"/>
          <w:szCs w:val="18"/>
        </w:rPr>
        <w:t>2</w:t>
      </w:r>
      <w:r w:rsidRPr="004D46E9">
        <w:rPr>
          <w:rFonts w:ascii="Mulish" w:eastAsia="Calibri" w:hAnsi="Mulish" w:cs="Arial"/>
          <w:sz w:val="18"/>
          <w:szCs w:val="18"/>
        </w:rPr>
        <w:t xml:space="preserve"> OCR is estimated at </w:t>
      </w:r>
      <w:r w:rsidRPr="004D46E9">
        <w:rPr>
          <w:rFonts w:ascii="Mulish" w:eastAsia="Calibri" w:hAnsi="Mulish" w:cs="Arial"/>
          <w:b/>
          <w:bCs/>
          <w:sz w:val="18"/>
          <w:szCs w:val="18"/>
        </w:rPr>
        <w:t>KES </w:t>
      </w:r>
      <w:r w:rsidR="00EF5935">
        <w:rPr>
          <w:rFonts w:ascii="Mulish" w:eastAsia="Calibri" w:hAnsi="Mulish" w:cs="Arial"/>
          <w:b/>
          <w:bCs/>
          <w:sz w:val="18"/>
          <w:szCs w:val="18"/>
        </w:rPr>
        <w:t>716</w:t>
      </w:r>
      <w:r w:rsidRPr="004D46E9">
        <w:rPr>
          <w:rFonts w:ascii="Mulish" w:eastAsia="Calibri" w:hAnsi="Mulish" w:cs="Arial"/>
          <w:b/>
          <w:bCs/>
          <w:sz w:val="18"/>
          <w:szCs w:val="18"/>
        </w:rPr>
        <w:t> million</w:t>
      </w:r>
      <w:r w:rsidRPr="004D46E9">
        <w:rPr>
          <w:rFonts w:ascii="Mulish" w:eastAsia="Calibri" w:hAnsi="Mulish" w:cs="Arial"/>
          <w:sz w:val="18"/>
          <w:szCs w:val="18"/>
        </w:rPr>
        <w:t xml:space="preserve"> compared to </w:t>
      </w:r>
      <w:r w:rsidRPr="004D46E9">
        <w:rPr>
          <w:rFonts w:ascii="Mulish" w:eastAsia="Calibri" w:hAnsi="Mulish" w:cs="Arial"/>
          <w:b/>
          <w:bCs/>
          <w:sz w:val="18"/>
          <w:szCs w:val="18"/>
        </w:rPr>
        <w:t>KES 4</w:t>
      </w:r>
      <w:r w:rsidR="00EF5935">
        <w:rPr>
          <w:rFonts w:ascii="Mulish" w:eastAsia="Calibri" w:hAnsi="Mulish" w:cs="Arial"/>
          <w:b/>
          <w:bCs/>
          <w:sz w:val="18"/>
          <w:szCs w:val="18"/>
        </w:rPr>
        <w:t>40</w:t>
      </w:r>
      <w:r w:rsidRPr="004D46E9">
        <w:rPr>
          <w:rFonts w:ascii="Mulish" w:eastAsia="Calibri" w:hAnsi="Mulish" w:cs="Arial"/>
          <w:sz w:val="18"/>
          <w:szCs w:val="18"/>
        </w:rPr>
        <w:t> </w:t>
      </w:r>
      <w:r w:rsidRPr="004D46E9">
        <w:rPr>
          <w:rFonts w:ascii="Mulish" w:eastAsia="Calibri" w:hAnsi="Mulish" w:cs="Arial"/>
          <w:b/>
          <w:bCs/>
          <w:sz w:val="18"/>
          <w:szCs w:val="18"/>
        </w:rPr>
        <w:t>million</w:t>
      </w:r>
      <w:r w:rsidRPr="004D46E9">
        <w:rPr>
          <w:rFonts w:ascii="Mulish" w:eastAsia="Calibri" w:hAnsi="Mulish" w:cs="Arial"/>
          <w:sz w:val="18"/>
          <w:szCs w:val="18"/>
        </w:rPr>
        <w:t xml:space="preserve"> held as reserves.</w:t>
      </w:r>
    </w:p>
    <w:p w14:paraId="207B186B" w14:textId="3A6F84B0"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On a class wise basis, underestimation of the OCR held as at 31 December 202</w:t>
      </w:r>
      <w:r w:rsidR="00EF5935">
        <w:rPr>
          <w:rFonts w:ascii="Mulish" w:eastAsia="Calibri" w:hAnsi="Mulish" w:cs="Arial"/>
          <w:sz w:val="18"/>
          <w:szCs w:val="18"/>
        </w:rPr>
        <w:t>2</w:t>
      </w:r>
      <w:r w:rsidRPr="004D46E9">
        <w:rPr>
          <w:rFonts w:ascii="Mulish" w:eastAsia="Calibri" w:hAnsi="Mulish" w:cs="Arial"/>
          <w:sz w:val="18"/>
          <w:szCs w:val="18"/>
        </w:rPr>
        <w:t xml:space="preserve"> was recorded in </w:t>
      </w:r>
      <w:r w:rsidR="00AA1B83">
        <w:rPr>
          <w:rFonts w:ascii="Mulish" w:eastAsia="Calibri" w:hAnsi="Mulish" w:cs="Arial"/>
          <w:sz w:val="18"/>
          <w:szCs w:val="18"/>
        </w:rPr>
        <w:t xml:space="preserve">Fire Domestic, </w:t>
      </w:r>
      <w:r w:rsidRPr="004D46E9">
        <w:rPr>
          <w:rFonts w:ascii="Mulish" w:eastAsia="Calibri" w:hAnsi="Mulish" w:cs="Arial"/>
          <w:sz w:val="18"/>
          <w:szCs w:val="18"/>
        </w:rPr>
        <w:t xml:space="preserve">Fire Industrial, Miscellaneous, Motor Commercial, Motor Private and Workmen’s Compensation classes of business. </w:t>
      </w:r>
    </w:p>
    <w:p w14:paraId="2D649564" w14:textId="72366860"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Overall, the 202</w:t>
      </w:r>
      <w:r w:rsidR="00356820">
        <w:rPr>
          <w:rFonts w:ascii="Mulish" w:eastAsia="Calibri" w:hAnsi="Mulish" w:cs="Arial"/>
          <w:sz w:val="18"/>
          <w:szCs w:val="18"/>
        </w:rPr>
        <w:t>2</w:t>
      </w:r>
      <w:r w:rsidRPr="004D46E9">
        <w:rPr>
          <w:rFonts w:ascii="Mulish" w:eastAsia="Calibri" w:hAnsi="Mulish" w:cs="Arial"/>
          <w:sz w:val="18"/>
          <w:szCs w:val="18"/>
        </w:rPr>
        <w:t xml:space="preserve"> OCR was inadequate with an understatement of </w:t>
      </w:r>
      <w:r w:rsidRPr="004D46E9">
        <w:rPr>
          <w:rFonts w:ascii="Mulish" w:eastAsia="Calibri" w:hAnsi="Mulish" w:cs="Arial"/>
          <w:b/>
          <w:bCs/>
          <w:sz w:val="18"/>
          <w:szCs w:val="18"/>
        </w:rPr>
        <w:t>KES </w:t>
      </w:r>
      <w:r w:rsidR="00B90B1C">
        <w:rPr>
          <w:rFonts w:ascii="Mulish" w:eastAsia="Calibri" w:hAnsi="Mulish" w:cs="Arial"/>
          <w:b/>
          <w:bCs/>
          <w:sz w:val="18"/>
          <w:szCs w:val="18"/>
        </w:rPr>
        <w:t>2</w:t>
      </w:r>
      <w:r w:rsidRPr="004D46E9">
        <w:rPr>
          <w:rFonts w:ascii="Mulish" w:eastAsia="Calibri" w:hAnsi="Mulish" w:cs="Arial"/>
          <w:b/>
          <w:bCs/>
          <w:sz w:val="18"/>
          <w:szCs w:val="18"/>
        </w:rPr>
        <w:t>7</w:t>
      </w:r>
      <w:r w:rsidR="00B90B1C">
        <w:rPr>
          <w:rFonts w:ascii="Mulish" w:eastAsia="Calibri" w:hAnsi="Mulish" w:cs="Arial"/>
          <w:b/>
          <w:bCs/>
          <w:sz w:val="18"/>
          <w:szCs w:val="18"/>
        </w:rPr>
        <w:t>6</w:t>
      </w:r>
      <w:r w:rsidRPr="004D46E9">
        <w:rPr>
          <w:rFonts w:ascii="Mulish" w:eastAsia="Calibri" w:hAnsi="Mulish" w:cs="Arial"/>
          <w:b/>
          <w:bCs/>
          <w:sz w:val="18"/>
          <w:szCs w:val="18"/>
        </w:rPr>
        <w:t> million</w:t>
      </w:r>
      <w:r w:rsidRPr="004D46E9">
        <w:rPr>
          <w:rFonts w:ascii="Mulish" w:eastAsia="Calibri" w:hAnsi="Mulish" w:cs="Arial"/>
          <w:sz w:val="18"/>
          <w:szCs w:val="18"/>
        </w:rPr>
        <w:t xml:space="preserve"> </w:t>
      </w:r>
      <w:r w:rsidRPr="004933CA">
        <w:rPr>
          <w:rFonts w:ascii="Mulish" w:eastAsia="Calibri" w:hAnsi="Mulish" w:cs="Arial"/>
          <w:b/>
          <w:bCs/>
          <w:sz w:val="18"/>
          <w:szCs w:val="18"/>
        </w:rPr>
        <w:t>(</w:t>
      </w:r>
      <w:r w:rsidR="00B90B1C" w:rsidRPr="004933CA">
        <w:rPr>
          <w:rFonts w:ascii="Mulish" w:eastAsia="Calibri" w:hAnsi="Mulish" w:cs="Arial"/>
          <w:b/>
          <w:bCs/>
          <w:sz w:val="18"/>
          <w:szCs w:val="18"/>
        </w:rPr>
        <w:t>63</w:t>
      </w:r>
      <w:r w:rsidRPr="004933CA">
        <w:rPr>
          <w:rFonts w:ascii="Mulish" w:eastAsia="Calibri" w:hAnsi="Mulish" w:cs="Arial"/>
          <w:b/>
          <w:bCs/>
          <w:sz w:val="18"/>
          <w:szCs w:val="18"/>
        </w:rPr>
        <w:t>%</w:t>
      </w:r>
      <w:r w:rsidR="0041591E" w:rsidRPr="004933CA">
        <w:rPr>
          <w:rFonts w:ascii="Mulish" w:eastAsia="Calibri" w:hAnsi="Mulish" w:cs="Arial"/>
          <w:b/>
          <w:bCs/>
          <w:sz w:val="18"/>
          <w:szCs w:val="18"/>
        </w:rPr>
        <w:t>)</w:t>
      </w:r>
      <w:r w:rsidRPr="004933CA">
        <w:rPr>
          <w:rFonts w:ascii="Mulish" w:eastAsia="Calibri" w:hAnsi="Mulish" w:cs="Arial"/>
          <w:sz w:val="18"/>
          <w:szCs w:val="18"/>
        </w:rPr>
        <w:t xml:space="preserve"> </w:t>
      </w:r>
      <w:r w:rsidRPr="004D46E9">
        <w:rPr>
          <w:rFonts w:ascii="Mulish" w:eastAsia="Calibri" w:hAnsi="Mulish" w:cs="Arial"/>
          <w:sz w:val="18"/>
          <w:szCs w:val="18"/>
        </w:rPr>
        <w:t>as at the current Valuation Date.</w:t>
      </w:r>
    </w:p>
    <w:p w14:paraId="06C3F2FA" w14:textId="77777777" w:rsidR="00EA0323" w:rsidRPr="004D46E9" w:rsidRDefault="00EA0323" w:rsidP="00EA0323">
      <w:pPr>
        <w:spacing w:after="160" w:line="259" w:lineRule="auto"/>
        <w:rPr>
          <w:rFonts w:ascii="Mulish" w:eastAsia="Calibri" w:hAnsi="Mulish" w:cs="Arial"/>
          <w:sz w:val="18"/>
          <w:szCs w:val="18"/>
        </w:rPr>
      </w:pPr>
      <w:r w:rsidRPr="004D46E9">
        <w:rPr>
          <w:rFonts w:ascii="Mulish" w:eastAsia="Calibri" w:hAnsi="Mulish" w:cs="Arial"/>
          <w:sz w:val="18"/>
          <w:szCs w:val="18"/>
        </w:rPr>
        <w:br w:type="page"/>
      </w:r>
    </w:p>
    <w:p w14:paraId="264D0589"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lastRenderedPageBreak/>
        <w:t>Adequacy of Total Gross Claims Reserves</w:t>
      </w:r>
    </w:p>
    <w:tbl>
      <w:tblPr>
        <w:tblW w:w="14317" w:type="dxa"/>
        <w:jc w:val="center"/>
        <w:tblLook w:val="04A0" w:firstRow="1" w:lastRow="0" w:firstColumn="1" w:lastColumn="0" w:noHBand="0" w:noVBand="1"/>
      </w:tblPr>
      <w:tblGrid>
        <w:gridCol w:w="2463"/>
        <w:gridCol w:w="2331"/>
        <w:gridCol w:w="1785"/>
        <w:gridCol w:w="2331"/>
        <w:gridCol w:w="2005"/>
        <w:gridCol w:w="1701"/>
        <w:gridCol w:w="1701"/>
      </w:tblGrid>
      <w:tr w:rsidR="000E7358" w:rsidRPr="000E7358" w14:paraId="7809516B" w14:textId="77777777">
        <w:trPr>
          <w:trHeight w:val="258"/>
          <w:jc w:val="center"/>
        </w:trPr>
        <w:tc>
          <w:tcPr>
            <w:tcW w:w="14317" w:type="dxa"/>
            <w:gridSpan w:val="7"/>
            <w:tcBorders>
              <w:top w:val="nil"/>
              <w:left w:val="nil"/>
              <w:bottom w:val="nil"/>
              <w:right w:val="nil"/>
            </w:tcBorders>
            <w:shd w:val="clear" w:color="000000" w:fill="0137A6"/>
            <w:vAlign w:val="center"/>
            <w:hideMark/>
          </w:tcPr>
          <w:p w14:paraId="21669906" w14:textId="77777777" w:rsidR="000E7358" w:rsidRPr="000E7358" w:rsidRDefault="000E7358">
            <w:pPr>
              <w:jc w:val="center"/>
              <w:rPr>
                <w:rFonts w:ascii="Mulish" w:eastAsia="Times New Roman" w:hAnsi="Mulish" w:cs="Calibri"/>
                <w:b/>
                <w:bCs/>
                <w:color w:val="FFFFFF"/>
                <w:sz w:val="18"/>
                <w:szCs w:val="18"/>
                <w:lang w:val="en-US"/>
              </w:rPr>
            </w:pPr>
            <w:r w:rsidRPr="000E7358">
              <w:rPr>
                <w:rFonts w:ascii="Mulish" w:eastAsia="Times New Roman" w:hAnsi="Mulish" w:cs="Calibri"/>
                <w:b/>
                <w:bCs/>
                <w:color w:val="FFFFFF"/>
                <w:sz w:val="18"/>
                <w:szCs w:val="18"/>
                <w:lang w:val="en-US"/>
              </w:rPr>
              <w:t>Pioneer General Insurance Company Limited</w:t>
            </w:r>
          </w:p>
        </w:tc>
      </w:tr>
      <w:tr w:rsidR="000E7358" w:rsidRPr="000E7358" w14:paraId="53742432" w14:textId="77777777">
        <w:trPr>
          <w:trHeight w:val="405"/>
          <w:jc w:val="center"/>
        </w:trPr>
        <w:tc>
          <w:tcPr>
            <w:tcW w:w="14317" w:type="dxa"/>
            <w:gridSpan w:val="7"/>
            <w:tcBorders>
              <w:top w:val="nil"/>
              <w:left w:val="nil"/>
              <w:bottom w:val="nil"/>
              <w:right w:val="nil"/>
            </w:tcBorders>
            <w:shd w:val="clear" w:color="000000" w:fill="0137A6"/>
            <w:vAlign w:val="center"/>
            <w:hideMark/>
          </w:tcPr>
          <w:p w14:paraId="188578B3" w14:textId="77777777" w:rsidR="000E7358" w:rsidRPr="000E7358" w:rsidRDefault="000E7358">
            <w:pPr>
              <w:jc w:val="center"/>
              <w:rPr>
                <w:rFonts w:ascii="Mulish" w:eastAsia="Times New Roman" w:hAnsi="Mulish" w:cs="Calibri"/>
                <w:b/>
                <w:bCs/>
                <w:color w:val="FFFFFF"/>
                <w:sz w:val="18"/>
                <w:szCs w:val="18"/>
                <w:lang w:val="en-US"/>
              </w:rPr>
            </w:pPr>
            <w:r w:rsidRPr="000E7358">
              <w:rPr>
                <w:rFonts w:ascii="Mulish" w:eastAsia="Times New Roman" w:hAnsi="Mulish" w:cs="Calibri"/>
                <w:b/>
                <w:bCs/>
                <w:color w:val="FFFFFF"/>
                <w:sz w:val="18"/>
                <w:szCs w:val="18"/>
                <w:lang w:val="en-US"/>
              </w:rPr>
              <w:t>Gross Utilisation Analysis as at '23 for Total Claims Reserves Held as at Dec 2022 (in KES)</w:t>
            </w:r>
          </w:p>
        </w:tc>
      </w:tr>
      <w:tr w:rsidR="000E7358" w:rsidRPr="000E7358" w14:paraId="593C0430" w14:textId="77777777" w:rsidTr="00525646">
        <w:trPr>
          <w:trHeight w:val="823"/>
          <w:jc w:val="center"/>
        </w:trPr>
        <w:tc>
          <w:tcPr>
            <w:tcW w:w="2463" w:type="dxa"/>
            <w:tcBorders>
              <w:top w:val="nil"/>
              <w:left w:val="nil"/>
              <w:bottom w:val="single" w:sz="4" w:space="0" w:color="0137A6"/>
              <w:right w:val="single" w:sz="4" w:space="0" w:color="0137A6"/>
            </w:tcBorders>
            <w:shd w:val="clear" w:color="auto" w:fill="DEEAF6" w:themeFill="accent1" w:themeFillTint="33"/>
            <w:noWrap/>
            <w:vAlign w:val="center"/>
            <w:hideMark/>
          </w:tcPr>
          <w:p w14:paraId="299D82B5"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Business Class</w:t>
            </w:r>
          </w:p>
        </w:tc>
        <w:tc>
          <w:tcPr>
            <w:tcW w:w="2331" w:type="dxa"/>
            <w:tcBorders>
              <w:top w:val="nil"/>
              <w:left w:val="nil"/>
              <w:bottom w:val="single" w:sz="4" w:space="0" w:color="0137A6"/>
              <w:right w:val="single" w:sz="4" w:space="0" w:color="0137A6"/>
            </w:tcBorders>
            <w:shd w:val="clear" w:color="auto" w:fill="DEEAF6" w:themeFill="accent1" w:themeFillTint="33"/>
            <w:vAlign w:val="center"/>
            <w:hideMark/>
          </w:tcPr>
          <w:p w14:paraId="1AAC2CDA"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Total Claims Reserves as at Dec 2022</w:t>
            </w:r>
          </w:p>
        </w:tc>
        <w:tc>
          <w:tcPr>
            <w:tcW w:w="1785" w:type="dxa"/>
            <w:tcBorders>
              <w:top w:val="nil"/>
              <w:left w:val="nil"/>
              <w:bottom w:val="single" w:sz="4" w:space="0" w:color="0137A6"/>
              <w:right w:val="single" w:sz="4" w:space="0" w:color="0137A6"/>
            </w:tcBorders>
            <w:shd w:val="clear" w:color="auto" w:fill="DEEAF6" w:themeFill="accent1" w:themeFillTint="33"/>
            <w:vAlign w:val="center"/>
            <w:hideMark/>
          </w:tcPr>
          <w:p w14:paraId="5A416B87"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Paid in '23 for Claims Incurred in '22 &amp; Prior</w:t>
            </w:r>
          </w:p>
        </w:tc>
        <w:tc>
          <w:tcPr>
            <w:tcW w:w="2331" w:type="dxa"/>
            <w:tcBorders>
              <w:top w:val="nil"/>
              <w:left w:val="nil"/>
              <w:bottom w:val="single" w:sz="4" w:space="0" w:color="0137A6"/>
              <w:right w:val="single" w:sz="4" w:space="0" w:color="0137A6"/>
            </w:tcBorders>
            <w:shd w:val="clear" w:color="auto" w:fill="DEEAF6" w:themeFill="accent1" w:themeFillTint="33"/>
            <w:vAlign w:val="center"/>
            <w:hideMark/>
          </w:tcPr>
          <w:p w14:paraId="1AC70D0F"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O/s Reported Claims as at '23 for '22 &amp; Prior Year Claims</w:t>
            </w:r>
          </w:p>
        </w:tc>
        <w:tc>
          <w:tcPr>
            <w:tcW w:w="2005" w:type="dxa"/>
            <w:tcBorders>
              <w:top w:val="nil"/>
              <w:left w:val="nil"/>
              <w:bottom w:val="single" w:sz="4" w:space="0" w:color="0137A6"/>
              <w:right w:val="single" w:sz="4" w:space="0" w:color="0137A6"/>
            </w:tcBorders>
            <w:shd w:val="clear" w:color="auto" w:fill="DEEAF6" w:themeFill="accent1" w:themeFillTint="33"/>
            <w:vAlign w:val="center"/>
            <w:hideMark/>
          </w:tcPr>
          <w:p w14:paraId="614CCB51"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Utilisation</w:t>
            </w:r>
          </w:p>
        </w:tc>
        <w:tc>
          <w:tcPr>
            <w:tcW w:w="1701" w:type="dxa"/>
            <w:tcBorders>
              <w:top w:val="nil"/>
              <w:left w:val="nil"/>
              <w:bottom w:val="single" w:sz="4" w:space="0" w:color="0137A6"/>
              <w:right w:val="single" w:sz="4" w:space="0" w:color="0137A6"/>
            </w:tcBorders>
            <w:shd w:val="clear" w:color="auto" w:fill="DEEAF6" w:themeFill="accent1" w:themeFillTint="33"/>
            <w:vAlign w:val="center"/>
            <w:hideMark/>
          </w:tcPr>
          <w:p w14:paraId="5A20DE95"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Over/(Under)</w:t>
            </w:r>
            <w:r w:rsidRPr="000E7358">
              <w:rPr>
                <w:rFonts w:ascii="Mulish" w:eastAsia="Times New Roman" w:hAnsi="Mulish" w:cs="Calibri"/>
                <w:b/>
                <w:bCs/>
                <w:color w:val="0137A6"/>
                <w:sz w:val="18"/>
                <w:szCs w:val="18"/>
                <w:lang w:val="en-US"/>
              </w:rPr>
              <w:br/>
              <w:t>Estimation</w:t>
            </w:r>
          </w:p>
        </w:tc>
        <w:tc>
          <w:tcPr>
            <w:tcW w:w="1701" w:type="dxa"/>
            <w:tcBorders>
              <w:top w:val="nil"/>
              <w:left w:val="nil"/>
              <w:bottom w:val="single" w:sz="4" w:space="0" w:color="0137A6"/>
              <w:right w:val="nil"/>
            </w:tcBorders>
            <w:shd w:val="clear" w:color="auto" w:fill="DEEAF6" w:themeFill="accent1" w:themeFillTint="33"/>
            <w:vAlign w:val="center"/>
            <w:hideMark/>
          </w:tcPr>
          <w:p w14:paraId="3A07D325"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Utilisation As Proportion of Claims Reserves</w:t>
            </w:r>
          </w:p>
        </w:tc>
      </w:tr>
      <w:tr w:rsidR="000E7358" w:rsidRPr="000E7358" w14:paraId="35688E73"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6E7985CB"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Aviation</w:t>
            </w:r>
          </w:p>
        </w:tc>
        <w:tc>
          <w:tcPr>
            <w:tcW w:w="2331" w:type="dxa"/>
            <w:tcBorders>
              <w:top w:val="nil"/>
              <w:left w:val="nil"/>
              <w:bottom w:val="single" w:sz="4" w:space="0" w:color="0137A6"/>
              <w:right w:val="single" w:sz="4" w:space="0" w:color="0137A6"/>
            </w:tcBorders>
            <w:shd w:val="clear" w:color="000000" w:fill="FFFFFF"/>
            <w:vAlign w:val="center"/>
            <w:hideMark/>
          </w:tcPr>
          <w:p w14:paraId="470EAD37"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1785" w:type="dxa"/>
            <w:tcBorders>
              <w:top w:val="nil"/>
              <w:left w:val="nil"/>
              <w:bottom w:val="single" w:sz="4" w:space="0" w:color="0137A6"/>
              <w:right w:val="single" w:sz="4" w:space="0" w:color="0137A6"/>
            </w:tcBorders>
            <w:shd w:val="clear" w:color="000000" w:fill="FFFFFF"/>
            <w:vAlign w:val="center"/>
            <w:hideMark/>
          </w:tcPr>
          <w:p w14:paraId="1917E32F"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331" w:type="dxa"/>
            <w:tcBorders>
              <w:top w:val="nil"/>
              <w:left w:val="nil"/>
              <w:bottom w:val="single" w:sz="4" w:space="0" w:color="0137A6"/>
              <w:right w:val="single" w:sz="4" w:space="0" w:color="0137A6"/>
            </w:tcBorders>
            <w:shd w:val="clear" w:color="000000" w:fill="FFFFFF"/>
            <w:vAlign w:val="center"/>
            <w:hideMark/>
          </w:tcPr>
          <w:p w14:paraId="44735180"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005" w:type="dxa"/>
            <w:tcBorders>
              <w:top w:val="nil"/>
              <w:left w:val="nil"/>
              <w:bottom w:val="single" w:sz="4" w:space="0" w:color="0137A6"/>
              <w:right w:val="single" w:sz="4" w:space="0" w:color="0137A6"/>
            </w:tcBorders>
            <w:shd w:val="clear" w:color="000000" w:fill="FFFFFF"/>
            <w:vAlign w:val="center"/>
            <w:hideMark/>
          </w:tcPr>
          <w:p w14:paraId="170A63A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049DFACD"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1701" w:type="dxa"/>
            <w:tcBorders>
              <w:top w:val="nil"/>
              <w:left w:val="nil"/>
              <w:bottom w:val="single" w:sz="4" w:space="0" w:color="0137A6"/>
              <w:right w:val="nil"/>
            </w:tcBorders>
            <w:shd w:val="clear" w:color="000000" w:fill="FFFFFF"/>
            <w:vAlign w:val="center"/>
            <w:hideMark/>
          </w:tcPr>
          <w:p w14:paraId="3BAB4AFD"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0%</w:t>
            </w:r>
          </w:p>
        </w:tc>
      </w:tr>
      <w:tr w:rsidR="000E7358" w:rsidRPr="000E7358" w14:paraId="1E3AAE92"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072D90A5"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Engineering</w:t>
            </w:r>
          </w:p>
        </w:tc>
        <w:tc>
          <w:tcPr>
            <w:tcW w:w="2331" w:type="dxa"/>
            <w:tcBorders>
              <w:top w:val="nil"/>
              <w:left w:val="nil"/>
              <w:bottom w:val="single" w:sz="4" w:space="0" w:color="0137A6"/>
              <w:right w:val="single" w:sz="4" w:space="0" w:color="0137A6"/>
            </w:tcBorders>
            <w:shd w:val="clear" w:color="000000" w:fill="FFFFFF"/>
            <w:vAlign w:val="center"/>
            <w:hideMark/>
          </w:tcPr>
          <w:p w14:paraId="7A12CCA0"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2,778,198</w:t>
            </w:r>
          </w:p>
        </w:tc>
        <w:tc>
          <w:tcPr>
            <w:tcW w:w="1785" w:type="dxa"/>
            <w:tcBorders>
              <w:top w:val="nil"/>
              <w:left w:val="nil"/>
              <w:bottom w:val="single" w:sz="4" w:space="0" w:color="0137A6"/>
              <w:right w:val="single" w:sz="4" w:space="0" w:color="0137A6"/>
            </w:tcBorders>
            <w:shd w:val="clear" w:color="000000" w:fill="FFFFFF"/>
            <w:vAlign w:val="center"/>
            <w:hideMark/>
          </w:tcPr>
          <w:p w14:paraId="3E41094A"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435,574</w:t>
            </w:r>
          </w:p>
        </w:tc>
        <w:tc>
          <w:tcPr>
            <w:tcW w:w="2331" w:type="dxa"/>
            <w:tcBorders>
              <w:top w:val="nil"/>
              <w:left w:val="nil"/>
              <w:bottom w:val="single" w:sz="4" w:space="0" w:color="0137A6"/>
              <w:right w:val="single" w:sz="4" w:space="0" w:color="0137A6"/>
            </w:tcBorders>
            <w:shd w:val="clear" w:color="000000" w:fill="FFFFFF"/>
            <w:vAlign w:val="center"/>
            <w:hideMark/>
          </w:tcPr>
          <w:p w14:paraId="600E3CC3"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591,328</w:t>
            </w:r>
          </w:p>
        </w:tc>
        <w:tc>
          <w:tcPr>
            <w:tcW w:w="2005" w:type="dxa"/>
            <w:tcBorders>
              <w:top w:val="nil"/>
              <w:left w:val="nil"/>
              <w:bottom w:val="single" w:sz="4" w:space="0" w:color="0137A6"/>
              <w:right w:val="single" w:sz="4" w:space="0" w:color="0137A6"/>
            </w:tcBorders>
            <w:shd w:val="clear" w:color="000000" w:fill="FFFFFF"/>
            <w:vAlign w:val="center"/>
            <w:hideMark/>
          </w:tcPr>
          <w:p w14:paraId="1D3DFFBA"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1,026,902</w:t>
            </w:r>
          </w:p>
        </w:tc>
        <w:tc>
          <w:tcPr>
            <w:tcW w:w="1701" w:type="dxa"/>
            <w:tcBorders>
              <w:top w:val="nil"/>
              <w:left w:val="nil"/>
              <w:bottom w:val="single" w:sz="4" w:space="0" w:color="0137A6"/>
              <w:right w:val="single" w:sz="4" w:space="0" w:color="0137A6"/>
            </w:tcBorders>
            <w:shd w:val="clear" w:color="000000" w:fill="FFFFFF"/>
            <w:vAlign w:val="center"/>
            <w:hideMark/>
          </w:tcPr>
          <w:p w14:paraId="6E8831D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1,751,296</w:t>
            </w:r>
          </w:p>
        </w:tc>
        <w:tc>
          <w:tcPr>
            <w:tcW w:w="1701" w:type="dxa"/>
            <w:tcBorders>
              <w:top w:val="nil"/>
              <w:left w:val="nil"/>
              <w:bottom w:val="single" w:sz="4" w:space="0" w:color="0137A6"/>
              <w:right w:val="nil"/>
            </w:tcBorders>
            <w:shd w:val="clear" w:color="000000" w:fill="FFFFFF"/>
            <w:vAlign w:val="center"/>
            <w:hideMark/>
          </w:tcPr>
          <w:p w14:paraId="79ED4345"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37%</w:t>
            </w:r>
          </w:p>
        </w:tc>
      </w:tr>
      <w:tr w:rsidR="000E7358" w:rsidRPr="000E7358" w14:paraId="181DB174"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4C47DE4C"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Fire Domestic</w:t>
            </w:r>
          </w:p>
        </w:tc>
        <w:tc>
          <w:tcPr>
            <w:tcW w:w="2331" w:type="dxa"/>
            <w:tcBorders>
              <w:top w:val="nil"/>
              <w:left w:val="nil"/>
              <w:bottom w:val="single" w:sz="4" w:space="0" w:color="0137A6"/>
              <w:right w:val="single" w:sz="4" w:space="0" w:color="0137A6"/>
            </w:tcBorders>
            <w:shd w:val="clear" w:color="000000" w:fill="FFFFFF"/>
            <w:vAlign w:val="center"/>
            <w:hideMark/>
          </w:tcPr>
          <w:p w14:paraId="7C27D97B"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400,959</w:t>
            </w:r>
          </w:p>
        </w:tc>
        <w:tc>
          <w:tcPr>
            <w:tcW w:w="1785" w:type="dxa"/>
            <w:tcBorders>
              <w:top w:val="nil"/>
              <w:left w:val="nil"/>
              <w:bottom w:val="single" w:sz="4" w:space="0" w:color="0137A6"/>
              <w:right w:val="single" w:sz="4" w:space="0" w:color="0137A6"/>
            </w:tcBorders>
            <w:shd w:val="clear" w:color="000000" w:fill="FFFFFF"/>
            <w:vAlign w:val="center"/>
            <w:hideMark/>
          </w:tcPr>
          <w:p w14:paraId="1FCF35A7"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354,160</w:t>
            </w:r>
          </w:p>
        </w:tc>
        <w:tc>
          <w:tcPr>
            <w:tcW w:w="2331" w:type="dxa"/>
            <w:tcBorders>
              <w:top w:val="nil"/>
              <w:left w:val="nil"/>
              <w:bottom w:val="single" w:sz="4" w:space="0" w:color="0137A6"/>
              <w:right w:val="single" w:sz="4" w:space="0" w:color="0137A6"/>
            </w:tcBorders>
            <w:shd w:val="clear" w:color="000000" w:fill="FFFFFF"/>
            <w:vAlign w:val="center"/>
            <w:hideMark/>
          </w:tcPr>
          <w:p w14:paraId="6B4A05C8"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005" w:type="dxa"/>
            <w:tcBorders>
              <w:top w:val="nil"/>
              <w:left w:val="nil"/>
              <w:bottom w:val="single" w:sz="4" w:space="0" w:color="0137A6"/>
              <w:right w:val="single" w:sz="4" w:space="0" w:color="0137A6"/>
            </w:tcBorders>
            <w:shd w:val="clear" w:color="000000" w:fill="FFFFFF"/>
            <w:vAlign w:val="center"/>
            <w:hideMark/>
          </w:tcPr>
          <w:p w14:paraId="11CCB9C1"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354,160</w:t>
            </w:r>
          </w:p>
        </w:tc>
        <w:tc>
          <w:tcPr>
            <w:tcW w:w="1701" w:type="dxa"/>
            <w:tcBorders>
              <w:top w:val="nil"/>
              <w:left w:val="nil"/>
              <w:bottom w:val="single" w:sz="4" w:space="0" w:color="0137A6"/>
              <w:right w:val="single" w:sz="4" w:space="0" w:color="0137A6"/>
            </w:tcBorders>
            <w:shd w:val="clear" w:color="000000" w:fill="FFFFFF"/>
            <w:vAlign w:val="center"/>
            <w:hideMark/>
          </w:tcPr>
          <w:p w14:paraId="75FECA65"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46,799</w:t>
            </w:r>
          </w:p>
        </w:tc>
        <w:tc>
          <w:tcPr>
            <w:tcW w:w="1701" w:type="dxa"/>
            <w:tcBorders>
              <w:top w:val="nil"/>
              <w:left w:val="nil"/>
              <w:bottom w:val="single" w:sz="4" w:space="0" w:color="0137A6"/>
              <w:right w:val="nil"/>
            </w:tcBorders>
            <w:shd w:val="clear" w:color="000000" w:fill="FFFFFF"/>
            <w:vAlign w:val="center"/>
            <w:hideMark/>
          </w:tcPr>
          <w:p w14:paraId="4AA7881E"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88%</w:t>
            </w:r>
          </w:p>
        </w:tc>
      </w:tr>
      <w:tr w:rsidR="000E7358" w:rsidRPr="000E7358" w14:paraId="2E0E5488"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462D7EB7"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Fire Industrial</w:t>
            </w:r>
          </w:p>
        </w:tc>
        <w:tc>
          <w:tcPr>
            <w:tcW w:w="2331" w:type="dxa"/>
            <w:tcBorders>
              <w:top w:val="nil"/>
              <w:left w:val="nil"/>
              <w:bottom w:val="single" w:sz="4" w:space="0" w:color="0137A6"/>
              <w:right w:val="single" w:sz="4" w:space="0" w:color="0137A6"/>
            </w:tcBorders>
            <w:shd w:val="clear" w:color="000000" w:fill="FFFFFF"/>
            <w:vAlign w:val="center"/>
            <w:hideMark/>
          </w:tcPr>
          <w:p w14:paraId="5A630892"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4,880,770</w:t>
            </w:r>
          </w:p>
        </w:tc>
        <w:tc>
          <w:tcPr>
            <w:tcW w:w="1785" w:type="dxa"/>
            <w:tcBorders>
              <w:top w:val="nil"/>
              <w:left w:val="nil"/>
              <w:bottom w:val="single" w:sz="4" w:space="0" w:color="0137A6"/>
              <w:right w:val="single" w:sz="4" w:space="0" w:color="0137A6"/>
            </w:tcBorders>
            <w:shd w:val="clear" w:color="000000" w:fill="FFFFFF"/>
            <w:vAlign w:val="center"/>
            <w:hideMark/>
          </w:tcPr>
          <w:p w14:paraId="244CBDEE"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13,042,533</w:t>
            </w:r>
          </w:p>
        </w:tc>
        <w:tc>
          <w:tcPr>
            <w:tcW w:w="2331" w:type="dxa"/>
            <w:tcBorders>
              <w:top w:val="nil"/>
              <w:left w:val="nil"/>
              <w:bottom w:val="single" w:sz="4" w:space="0" w:color="0137A6"/>
              <w:right w:val="single" w:sz="4" w:space="0" w:color="0137A6"/>
            </w:tcBorders>
            <w:shd w:val="clear" w:color="000000" w:fill="FFFFFF"/>
            <w:vAlign w:val="center"/>
            <w:hideMark/>
          </w:tcPr>
          <w:p w14:paraId="2F1F14BA"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21,782,825</w:t>
            </w:r>
          </w:p>
        </w:tc>
        <w:tc>
          <w:tcPr>
            <w:tcW w:w="2005" w:type="dxa"/>
            <w:tcBorders>
              <w:top w:val="nil"/>
              <w:left w:val="nil"/>
              <w:bottom w:val="single" w:sz="4" w:space="0" w:color="0137A6"/>
              <w:right w:val="single" w:sz="4" w:space="0" w:color="0137A6"/>
            </w:tcBorders>
            <w:shd w:val="clear" w:color="000000" w:fill="FFFFFF"/>
            <w:vAlign w:val="center"/>
            <w:hideMark/>
          </w:tcPr>
          <w:p w14:paraId="566ADF10"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34,825,358</w:t>
            </w:r>
          </w:p>
        </w:tc>
        <w:tc>
          <w:tcPr>
            <w:tcW w:w="1701"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5CFC4B31" w14:textId="77777777" w:rsidR="000E7358" w:rsidRPr="000E7358" w:rsidRDefault="000E7358">
            <w:pPr>
              <w:jc w:val="right"/>
              <w:rPr>
                <w:rFonts w:ascii="Mulish" w:eastAsia="Times New Roman" w:hAnsi="Mulish" w:cs="Calibri"/>
                <w:color w:val="FF0000"/>
                <w:sz w:val="18"/>
                <w:szCs w:val="18"/>
                <w:lang w:val="en-US"/>
              </w:rPr>
            </w:pPr>
            <w:r w:rsidRPr="000E7358">
              <w:rPr>
                <w:rFonts w:ascii="Mulish" w:eastAsia="Times New Roman" w:hAnsi="Mulish" w:cs="Calibri"/>
                <w:color w:val="FF0000"/>
                <w:sz w:val="18"/>
                <w:szCs w:val="18"/>
                <w:lang w:val="en-US"/>
              </w:rPr>
              <w:t>-29,944,588</w:t>
            </w:r>
          </w:p>
        </w:tc>
        <w:tc>
          <w:tcPr>
            <w:tcW w:w="1701" w:type="dxa"/>
            <w:tcBorders>
              <w:top w:val="single" w:sz="4" w:space="0" w:color="0137A6"/>
              <w:left w:val="single" w:sz="4" w:space="0" w:color="0137A6"/>
              <w:bottom w:val="single" w:sz="4" w:space="0" w:color="0137A6"/>
              <w:right w:val="nil"/>
            </w:tcBorders>
            <w:shd w:val="clear" w:color="000000" w:fill="FFFFFF"/>
            <w:vAlign w:val="center"/>
            <w:hideMark/>
          </w:tcPr>
          <w:p w14:paraId="55DD8398" w14:textId="77777777" w:rsidR="000E7358" w:rsidRPr="000E7358" w:rsidRDefault="000E7358">
            <w:pPr>
              <w:jc w:val="right"/>
              <w:rPr>
                <w:rFonts w:ascii="Mulish" w:eastAsia="Times New Roman" w:hAnsi="Mulish" w:cs="Calibri"/>
                <w:color w:val="FF0000"/>
                <w:sz w:val="18"/>
                <w:szCs w:val="18"/>
                <w:lang w:val="en-US"/>
              </w:rPr>
            </w:pPr>
            <w:r w:rsidRPr="000E7358">
              <w:rPr>
                <w:rFonts w:ascii="Mulish" w:eastAsia="Times New Roman" w:hAnsi="Mulish" w:cs="Calibri"/>
                <w:color w:val="FF0000"/>
                <w:sz w:val="18"/>
                <w:szCs w:val="18"/>
                <w:lang w:val="en-US"/>
              </w:rPr>
              <w:t>714%</w:t>
            </w:r>
          </w:p>
        </w:tc>
      </w:tr>
      <w:tr w:rsidR="000E7358" w:rsidRPr="000E7358" w14:paraId="24CB0BF2"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76CDB7F9"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Liability</w:t>
            </w:r>
          </w:p>
        </w:tc>
        <w:tc>
          <w:tcPr>
            <w:tcW w:w="2331" w:type="dxa"/>
            <w:tcBorders>
              <w:top w:val="nil"/>
              <w:left w:val="nil"/>
              <w:bottom w:val="single" w:sz="4" w:space="0" w:color="0137A6"/>
              <w:right w:val="single" w:sz="4" w:space="0" w:color="0137A6"/>
            </w:tcBorders>
            <w:shd w:val="clear" w:color="000000" w:fill="FFFFFF"/>
            <w:vAlign w:val="center"/>
            <w:hideMark/>
          </w:tcPr>
          <w:p w14:paraId="4D17D21A"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14,326,096</w:t>
            </w:r>
          </w:p>
        </w:tc>
        <w:tc>
          <w:tcPr>
            <w:tcW w:w="1785" w:type="dxa"/>
            <w:tcBorders>
              <w:top w:val="nil"/>
              <w:left w:val="nil"/>
              <w:bottom w:val="single" w:sz="4" w:space="0" w:color="0137A6"/>
              <w:right w:val="single" w:sz="4" w:space="0" w:color="0137A6"/>
            </w:tcBorders>
            <w:shd w:val="clear" w:color="000000" w:fill="FFFFFF"/>
            <w:vAlign w:val="center"/>
            <w:hideMark/>
          </w:tcPr>
          <w:p w14:paraId="25E41905"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7,424,142</w:t>
            </w:r>
          </w:p>
        </w:tc>
        <w:tc>
          <w:tcPr>
            <w:tcW w:w="2331" w:type="dxa"/>
            <w:tcBorders>
              <w:top w:val="nil"/>
              <w:left w:val="nil"/>
              <w:bottom w:val="single" w:sz="4" w:space="0" w:color="0137A6"/>
              <w:right w:val="single" w:sz="4" w:space="0" w:color="0137A6"/>
            </w:tcBorders>
            <w:shd w:val="clear" w:color="000000" w:fill="FFFFFF"/>
            <w:vAlign w:val="center"/>
            <w:hideMark/>
          </w:tcPr>
          <w:p w14:paraId="3AA0AC0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4,913,233</w:t>
            </w:r>
          </w:p>
        </w:tc>
        <w:tc>
          <w:tcPr>
            <w:tcW w:w="2005" w:type="dxa"/>
            <w:tcBorders>
              <w:top w:val="nil"/>
              <w:left w:val="nil"/>
              <w:bottom w:val="single" w:sz="4" w:space="0" w:color="0137A6"/>
              <w:right w:val="single" w:sz="4" w:space="0" w:color="0137A6"/>
            </w:tcBorders>
            <w:shd w:val="clear" w:color="000000" w:fill="FFFFFF"/>
            <w:vAlign w:val="center"/>
            <w:hideMark/>
          </w:tcPr>
          <w:p w14:paraId="40F4993B"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12,337,375</w:t>
            </w:r>
          </w:p>
        </w:tc>
        <w:tc>
          <w:tcPr>
            <w:tcW w:w="1701" w:type="dxa"/>
            <w:tcBorders>
              <w:top w:val="nil"/>
              <w:left w:val="nil"/>
              <w:bottom w:val="single" w:sz="4" w:space="0" w:color="0137A6"/>
              <w:right w:val="single" w:sz="4" w:space="0" w:color="0137A6"/>
            </w:tcBorders>
            <w:shd w:val="clear" w:color="000000" w:fill="FFFFFF"/>
            <w:vAlign w:val="center"/>
            <w:hideMark/>
          </w:tcPr>
          <w:p w14:paraId="02A73C9C"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1,988,721</w:t>
            </w:r>
          </w:p>
        </w:tc>
        <w:tc>
          <w:tcPr>
            <w:tcW w:w="1701" w:type="dxa"/>
            <w:tcBorders>
              <w:top w:val="nil"/>
              <w:left w:val="nil"/>
              <w:bottom w:val="single" w:sz="4" w:space="0" w:color="0137A6"/>
              <w:right w:val="nil"/>
            </w:tcBorders>
            <w:shd w:val="clear" w:color="000000" w:fill="FFFFFF"/>
            <w:vAlign w:val="center"/>
            <w:hideMark/>
          </w:tcPr>
          <w:p w14:paraId="64CCEDC8"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86%</w:t>
            </w:r>
          </w:p>
        </w:tc>
      </w:tr>
      <w:tr w:rsidR="000E7358" w:rsidRPr="000E7358" w14:paraId="44BC655A"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1C95F7D1"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Marine</w:t>
            </w:r>
          </w:p>
        </w:tc>
        <w:tc>
          <w:tcPr>
            <w:tcW w:w="2331" w:type="dxa"/>
            <w:tcBorders>
              <w:top w:val="nil"/>
              <w:left w:val="nil"/>
              <w:bottom w:val="single" w:sz="4" w:space="0" w:color="0137A6"/>
              <w:right w:val="single" w:sz="4" w:space="0" w:color="0137A6"/>
            </w:tcBorders>
            <w:shd w:val="clear" w:color="000000" w:fill="FFFFFF"/>
            <w:vAlign w:val="center"/>
            <w:hideMark/>
          </w:tcPr>
          <w:p w14:paraId="4050C98B"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232,034</w:t>
            </w:r>
          </w:p>
        </w:tc>
        <w:tc>
          <w:tcPr>
            <w:tcW w:w="1785" w:type="dxa"/>
            <w:tcBorders>
              <w:top w:val="nil"/>
              <w:left w:val="nil"/>
              <w:bottom w:val="single" w:sz="4" w:space="0" w:color="0137A6"/>
              <w:right w:val="single" w:sz="4" w:space="0" w:color="0137A6"/>
            </w:tcBorders>
            <w:shd w:val="clear" w:color="000000" w:fill="FFFFFF"/>
            <w:vAlign w:val="center"/>
            <w:hideMark/>
          </w:tcPr>
          <w:p w14:paraId="7650B14F"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331" w:type="dxa"/>
            <w:tcBorders>
              <w:top w:val="nil"/>
              <w:left w:val="nil"/>
              <w:bottom w:val="single" w:sz="4" w:space="0" w:color="0137A6"/>
              <w:right w:val="single" w:sz="4" w:space="0" w:color="0137A6"/>
            </w:tcBorders>
            <w:shd w:val="clear" w:color="000000" w:fill="FFFFFF"/>
            <w:vAlign w:val="center"/>
            <w:hideMark/>
          </w:tcPr>
          <w:p w14:paraId="10AF1F6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005" w:type="dxa"/>
            <w:tcBorders>
              <w:top w:val="nil"/>
              <w:left w:val="nil"/>
              <w:bottom w:val="single" w:sz="4" w:space="0" w:color="0137A6"/>
              <w:right w:val="single" w:sz="4" w:space="0" w:color="0137A6"/>
            </w:tcBorders>
            <w:shd w:val="clear" w:color="000000" w:fill="FFFFFF"/>
            <w:vAlign w:val="center"/>
            <w:hideMark/>
          </w:tcPr>
          <w:p w14:paraId="2954AE6D"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1701" w:type="dxa"/>
            <w:tcBorders>
              <w:top w:val="nil"/>
              <w:left w:val="nil"/>
              <w:bottom w:val="single" w:sz="4" w:space="0" w:color="0137A6"/>
              <w:right w:val="single" w:sz="4" w:space="0" w:color="0137A6"/>
            </w:tcBorders>
            <w:shd w:val="clear" w:color="000000" w:fill="FFFFFF"/>
            <w:vAlign w:val="center"/>
            <w:hideMark/>
          </w:tcPr>
          <w:p w14:paraId="30B456AD"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232,034</w:t>
            </w:r>
          </w:p>
        </w:tc>
        <w:tc>
          <w:tcPr>
            <w:tcW w:w="1701" w:type="dxa"/>
            <w:tcBorders>
              <w:top w:val="nil"/>
              <w:left w:val="nil"/>
              <w:bottom w:val="single" w:sz="4" w:space="0" w:color="0137A6"/>
              <w:right w:val="nil"/>
            </w:tcBorders>
            <w:shd w:val="clear" w:color="000000" w:fill="FFFFFF"/>
            <w:vAlign w:val="center"/>
            <w:hideMark/>
          </w:tcPr>
          <w:p w14:paraId="116E04D7"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0%</w:t>
            </w:r>
          </w:p>
        </w:tc>
      </w:tr>
      <w:tr w:rsidR="000E7358" w:rsidRPr="000E7358" w14:paraId="32E6B791"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0A88FED9"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Miscellaneous</w:t>
            </w:r>
          </w:p>
        </w:tc>
        <w:tc>
          <w:tcPr>
            <w:tcW w:w="2331" w:type="dxa"/>
            <w:tcBorders>
              <w:top w:val="nil"/>
              <w:left w:val="nil"/>
              <w:bottom w:val="single" w:sz="4" w:space="0" w:color="0137A6"/>
              <w:right w:val="single" w:sz="4" w:space="0" w:color="0137A6"/>
            </w:tcBorders>
            <w:shd w:val="clear" w:color="000000" w:fill="FFFFFF"/>
            <w:vAlign w:val="center"/>
            <w:hideMark/>
          </w:tcPr>
          <w:p w14:paraId="44A57371"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984,762</w:t>
            </w:r>
          </w:p>
        </w:tc>
        <w:tc>
          <w:tcPr>
            <w:tcW w:w="1785" w:type="dxa"/>
            <w:tcBorders>
              <w:top w:val="nil"/>
              <w:left w:val="nil"/>
              <w:bottom w:val="single" w:sz="4" w:space="0" w:color="0137A6"/>
              <w:right w:val="single" w:sz="4" w:space="0" w:color="0137A6"/>
            </w:tcBorders>
            <w:shd w:val="clear" w:color="000000" w:fill="FFFFFF"/>
            <w:vAlign w:val="center"/>
            <w:hideMark/>
          </w:tcPr>
          <w:p w14:paraId="1A4AA120"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697,214</w:t>
            </w:r>
          </w:p>
        </w:tc>
        <w:tc>
          <w:tcPr>
            <w:tcW w:w="2331" w:type="dxa"/>
            <w:tcBorders>
              <w:top w:val="nil"/>
              <w:left w:val="nil"/>
              <w:bottom w:val="single" w:sz="4" w:space="0" w:color="0137A6"/>
              <w:right w:val="single" w:sz="4" w:space="0" w:color="0137A6"/>
            </w:tcBorders>
            <w:shd w:val="clear" w:color="000000" w:fill="FFFFFF"/>
            <w:vAlign w:val="center"/>
            <w:hideMark/>
          </w:tcPr>
          <w:p w14:paraId="3C1411C1"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200,225</w:t>
            </w:r>
          </w:p>
        </w:tc>
        <w:tc>
          <w:tcPr>
            <w:tcW w:w="2005" w:type="dxa"/>
            <w:tcBorders>
              <w:top w:val="nil"/>
              <w:left w:val="nil"/>
              <w:bottom w:val="single" w:sz="4" w:space="0" w:color="0137A6"/>
              <w:right w:val="single" w:sz="4" w:space="0" w:color="0137A6"/>
            </w:tcBorders>
            <w:shd w:val="clear" w:color="000000" w:fill="FFFFFF"/>
            <w:vAlign w:val="center"/>
            <w:hideMark/>
          </w:tcPr>
          <w:p w14:paraId="68F9FDBD"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897,439</w:t>
            </w:r>
          </w:p>
        </w:tc>
        <w:tc>
          <w:tcPr>
            <w:tcW w:w="1701" w:type="dxa"/>
            <w:tcBorders>
              <w:top w:val="nil"/>
              <w:left w:val="nil"/>
              <w:bottom w:val="single" w:sz="4" w:space="0" w:color="0137A6"/>
              <w:right w:val="single" w:sz="4" w:space="0" w:color="0137A6"/>
            </w:tcBorders>
            <w:shd w:val="clear" w:color="000000" w:fill="FFFFFF"/>
            <w:vAlign w:val="center"/>
            <w:hideMark/>
          </w:tcPr>
          <w:p w14:paraId="598839B0"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87,323</w:t>
            </w:r>
          </w:p>
        </w:tc>
        <w:tc>
          <w:tcPr>
            <w:tcW w:w="1701" w:type="dxa"/>
            <w:tcBorders>
              <w:top w:val="nil"/>
              <w:left w:val="nil"/>
              <w:bottom w:val="single" w:sz="4" w:space="0" w:color="0137A6"/>
              <w:right w:val="nil"/>
            </w:tcBorders>
            <w:shd w:val="clear" w:color="000000" w:fill="FFFFFF"/>
            <w:vAlign w:val="center"/>
            <w:hideMark/>
          </w:tcPr>
          <w:p w14:paraId="5A1A02B5"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91%</w:t>
            </w:r>
          </w:p>
        </w:tc>
      </w:tr>
      <w:tr w:rsidR="000E7358" w:rsidRPr="000E7358" w14:paraId="7BBD8A60"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581CF909"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Motor Commercial</w:t>
            </w:r>
          </w:p>
        </w:tc>
        <w:tc>
          <w:tcPr>
            <w:tcW w:w="2331" w:type="dxa"/>
            <w:tcBorders>
              <w:top w:val="nil"/>
              <w:left w:val="nil"/>
              <w:bottom w:val="single" w:sz="4" w:space="0" w:color="0137A6"/>
              <w:right w:val="single" w:sz="4" w:space="0" w:color="0137A6"/>
            </w:tcBorders>
            <w:shd w:val="clear" w:color="000000" w:fill="FFFFFF"/>
            <w:vAlign w:val="center"/>
            <w:hideMark/>
          </w:tcPr>
          <w:p w14:paraId="6A8AB36C"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151,955,614</w:t>
            </w:r>
          </w:p>
        </w:tc>
        <w:tc>
          <w:tcPr>
            <w:tcW w:w="1785" w:type="dxa"/>
            <w:tcBorders>
              <w:top w:val="nil"/>
              <w:left w:val="nil"/>
              <w:bottom w:val="single" w:sz="4" w:space="0" w:color="0137A6"/>
              <w:right w:val="single" w:sz="4" w:space="0" w:color="0137A6"/>
            </w:tcBorders>
            <w:shd w:val="clear" w:color="000000" w:fill="FFFFFF"/>
            <w:vAlign w:val="center"/>
            <w:hideMark/>
          </w:tcPr>
          <w:p w14:paraId="66121850"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126,373,640</w:t>
            </w:r>
          </w:p>
        </w:tc>
        <w:tc>
          <w:tcPr>
            <w:tcW w:w="2331" w:type="dxa"/>
            <w:tcBorders>
              <w:top w:val="nil"/>
              <w:left w:val="nil"/>
              <w:bottom w:val="single" w:sz="4" w:space="0" w:color="0137A6"/>
              <w:right w:val="single" w:sz="4" w:space="0" w:color="0137A6"/>
            </w:tcBorders>
            <w:shd w:val="clear" w:color="000000" w:fill="FFFFFF"/>
            <w:vAlign w:val="center"/>
            <w:hideMark/>
          </w:tcPr>
          <w:p w14:paraId="5F3BAC5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102,743,395</w:t>
            </w:r>
          </w:p>
        </w:tc>
        <w:tc>
          <w:tcPr>
            <w:tcW w:w="2005" w:type="dxa"/>
            <w:tcBorders>
              <w:top w:val="nil"/>
              <w:left w:val="nil"/>
              <w:bottom w:val="single" w:sz="4" w:space="0" w:color="0137A6"/>
              <w:right w:val="single" w:sz="4" w:space="0" w:color="0137A6"/>
            </w:tcBorders>
            <w:shd w:val="clear" w:color="000000" w:fill="FFFFFF"/>
            <w:vAlign w:val="center"/>
            <w:hideMark/>
          </w:tcPr>
          <w:p w14:paraId="0F4FB2C5"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229,117,035</w:t>
            </w:r>
          </w:p>
        </w:tc>
        <w:tc>
          <w:tcPr>
            <w:tcW w:w="1701"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7F89DA46" w14:textId="77777777" w:rsidR="000E7358" w:rsidRPr="000E7358" w:rsidRDefault="000E7358">
            <w:pPr>
              <w:jc w:val="right"/>
              <w:rPr>
                <w:rFonts w:ascii="Mulish" w:eastAsia="Times New Roman" w:hAnsi="Mulish" w:cs="Calibri"/>
                <w:color w:val="FF0000"/>
                <w:sz w:val="18"/>
                <w:szCs w:val="18"/>
                <w:lang w:val="en-US"/>
              </w:rPr>
            </w:pPr>
            <w:r w:rsidRPr="000E7358">
              <w:rPr>
                <w:rFonts w:ascii="Mulish" w:eastAsia="Times New Roman" w:hAnsi="Mulish" w:cs="Calibri"/>
                <w:color w:val="FF0000"/>
                <w:sz w:val="18"/>
                <w:szCs w:val="18"/>
                <w:lang w:val="en-US"/>
              </w:rPr>
              <w:t>-77,161,421</w:t>
            </w:r>
          </w:p>
        </w:tc>
        <w:tc>
          <w:tcPr>
            <w:tcW w:w="1701" w:type="dxa"/>
            <w:tcBorders>
              <w:top w:val="single" w:sz="4" w:space="0" w:color="0137A6"/>
              <w:left w:val="single" w:sz="4" w:space="0" w:color="0137A6"/>
              <w:bottom w:val="single" w:sz="4" w:space="0" w:color="0137A6"/>
              <w:right w:val="nil"/>
            </w:tcBorders>
            <w:shd w:val="clear" w:color="000000" w:fill="FFFFFF"/>
            <w:vAlign w:val="center"/>
            <w:hideMark/>
          </w:tcPr>
          <w:p w14:paraId="66879DCC" w14:textId="77777777" w:rsidR="000E7358" w:rsidRPr="000E7358" w:rsidRDefault="000E7358">
            <w:pPr>
              <w:jc w:val="right"/>
              <w:rPr>
                <w:rFonts w:ascii="Mulish" w:eastAsia="Times New Roman" w:hAnsi="Mulish" w:cs="Calibri"/>
                <w:color w:val="FF0000"/>
                <w:sz w:val="18"/>
                <w:szCs w:val="18"/>
                <w:lang w:val="en-US"/>
              </w:rPr>
            </w:pPr>
            <w:r w:rsidRPr="000E7358">
              <w:rPr>
                <w:rFonts w:ascii="Mulish" w:eastAsia="Times New Roman" w:hAnsi="Mulish" w:cs="Calibri"/>
                <w:color w:val="FF0000"/>
                <w:sz w:val="18"/>
                <w:szCs w:val="18"/>
                <w:lang w:val="en-US"/>
              </w:rPr>
              <w:t>151%</w:t>
            </w:r>
          </w:p>
        </w:tc>
      </w:tr>
      <w:tr w:rsidR="000E7358" w:rsidRPr="000E7358" w14:paraId="6822136D"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31727AF7"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Motor Private</w:t>
            </w:r>
          </w:p>
        </w:tc>
        <w:tc>
          <w:tcPr>
            <w:tcW w:w="2331" w:type="dxa"/>
            <w:tcBorders>
              <w:top w:val="nil"/>
              <w:left w:val="nil"/>
              <w:bottom w:val="single" w:sz="4" w:space="0" w:color="0137A6"/>
              <w:right w:val="single" w:sz="4" w:space="0" w:color="0137A6"/>
            </w:tcBorders>
            <w:shd w:val="clear" w:color="000000" w:fill="FFFFFF"/>
            <w:vAlign w:val="center"/>
            <w:hideMark/>
          </w:tcPr>
          <w:p w14:paraId="0FE41366"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386,192,166</w:t>
            </w:r>
          </w:p>
        </w:tc>
        <w:tc>
          <w:tcPr>
            <w:tcW w:w="1785" w:type="dxa"/>
            <w:tcBorders>
              <w:top w:val="nil"/>
              <w:left w:val="nil"/>
              <w:bottom w:val="single" w:sz="4" w:space="0" w:color="0137A6"/>
              <w:right w:val="single" w:sz="4" w:space="0" w:color="0137A6"/>
            </w:tcBorders>
            <w:shd w:val="clear" w:color="000000" w:fill="FFFFFF"/>
            <w:vAlign w:val="center"/>
            <w:hideMark/>
          </w:tcPr>
          <w:p w14:paraId="3BC8F657"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218,311,735</w:t>
            </w:r>
          </w:p>
        </w:tc>
        <w:tc>
          <w:tcPr>
            <w:tcW w:w="2331" w:type="dxa"/>
            <w:tcBorders>
              <w:top w:val="nil"/>
              <w:left w:val="nil"/>
              <w:bottom w:val="single" w:sz="4" w:space="0" w:color="0137A6"/>
              <w:right w:val="single" w:sz="4" w:space="0" w:color="0137A6"/>
            </w:tcBorders>
            <w:shd w:val="clear" w:color="000000" w:fill="FFFFFF"/>
            <w:vAlign w:val="center"/>
            <w:hideMark/>
          </w:tcPr>
          <w:p w14:paraId="279F299E"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227,816,175</w:t>
            </w:r>
          </w:p>
        </w:tc>
        <w:tc>
          <w:tcPr>
            <w:tcW w:w="2005" w:type="dxa"/>
            <w:tcBorders>
              <w:top w:val="nil"/>
              <w:left w:val="nil"/>
              <w:bottom w:val="single" w:sz="4" w:space="0" w:color="0137A6"/>
              <w:right w:val="single" w:sz="4" w:space="0" w:color="0137A6"/>
            </w:tcBorders>
            <w:shd w:val="clear" w:color="000000" w:fill="FFFFFF"/>
            <w:vAlign w:val="center"/>
            <w:hideMark/>
          </w:tcPr>
          <w:p w14:paraId="200C6D37"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446,127,910</w:t>
            </w:r>
          </w:p>
        </w:tc>
        <w:tc>
          <w:tcPr>
            <w:tcW w:w="1701"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17C69027" w14:textId="77777777" w:rsidR="000E7358" w:rsidRPr="000E7358" w:rsidRDefault="000E7358">
            <w:pPr>
              <w:jc w:val="right"/>
              <w:rPr>
                <w:rFonts w:ascii="Mulish" w:eastAsia="Times New Roman" w:hAnsi="Mulish" w:cs="Calibri"/>
                <w:color w:val="FF0000"/>
                <w:sz w:val="18"/>
                <w:szCs w:val="18"/>
                <w:lang w:val="en-US"/>
              </w:rPr>
            </w:pPr>
            <w:r w:rsidRPr="000E7358">
              <w:rPr>
                <w:rFonts w:ascii="Mulish" w:eastAsia="Times New Roman" w:hAnsi="Mulish" w:cs="Calibri"/>
                <w:color w:val="FF0000"/>
                <w:sz w:val="18"/>
                <w:szCs w:val="18"/>
                <w:lang w:val="en-US"/>
              </w:rPr>
              <w:t>-59,935,744</w:t>
            </w:r>
          </w:p>
        </w:tc>
        <w:tc>
          <w:tcPr>
            <w:tcW w:w="1701" w:type="dxa"/>
            <w:tcBorders>
              <w:top w:val="single" w:sz="4" w:space="0" w:color="0137A6"/>
              <w:left w:val="single" w:sz="4" w:space="0" w:color="0137A6"/>
              <w:bottom w:val="single" w:sz="4" w:space="0" w:color="0137A6"/>
              <w:right w:val="nil"/>
            </w:tcBorders>
            <w:shd w:val="clear" w:color="000000" w:fill="FFFFFF"/>
            <w:vAlign w:val="center"/>
            <w:hideMark/>
          </w:tcPr>
          <w:p w14:paraId="3794F259" w14:textId="77777777" w:rsidR="000E7358" w:rsidRPr="000E7358" w:rsidRDefault="000E7358">
            <w:pPr>
              <w:jc w:val="right"/>
              <w:rPr>
                <w:rFonts w:ascii="Mulish" w:eastAsia="Times New Roman" w:hAnsi="Mulish" w:cs="Calibri"/>
                <w:color w:val="FF0000"/>
                <w:sz w:val="18"/>
                <w:szCs w:val="18"/>
                <w:lang w:val="en-US"/>
              </w:rPr>
            </w:pPr>
            <w:r w:rsidRPr="000E7358">
              <w:rPr>
                <w:rFonts w:ascii="Mulish" w:eastAsia="Times New Roman" w:hAnsi="Mulish" w:cs="Calibri"/>
                <w:color w:val="FF0000"/>
                <w:sz w:val="18"/>
                <w:szCs w:val="18"/>
                <w:lang w:val="en-US"/>
              </w:rPr>
              <w:t>116%</w:t>
            </w:r>
          </w:p>
        </w:tc>
      </w:tr>
      <w:tr w:rsidR="000E7358" w:rsidRPr="000E7358" w14:paraId="5D3473AD"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7E50274B"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Personal Accident</w:t>
            </w:r>
          </w:p>
        </w:tc>
        <w:tc>
          <w:tcPr>
            <w:tcW w:w="2331" w:type="dxa"/>
            <w:tcBorders>
              <w:top w:val="nil"/>
              <w:left w:val="nil"/>
              <w:bottom w:val="single" w:sz="4" w:space="0" w:color="0137A6"/>
              <w:right w:val="single" w:sz="4" w:space="0" w:color="0137A6"/>
            </w:tcBorders>
            <w:shd w:val="clear" w:color="000000" w:fill="FFFFFF"/>
            <w:vAlign w:val="center"/>
            <w:hideMark/>
          </w:tcPr>
          <w:p w14:paraId="64005B42"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2,024,517</w:t>
            </w:r>
          </w:p>
        </w:tc>
        <w:tc>
          <w:tcPr>
            <w:tcW w:w="1785" w:type="dxa"/>
            <w:tcBorders>
              <w:top w:val="nil"/>
              <w:left w:val="nil"/>
              <w:bottom w:val="single" w:sz="4" w:space="0" w:color="0137A6"/>
              <w:right w:val="single" w:sz="4" w:space="0" w:color="0137A6"/>
            </w:tcBorders>
            <w:shd w:val="clear" w:color="000000" w:fill="FFFFFF"/>
            <w:vAlign w:val="center"/>
            <w:hideMark/>
          </w:tcPr>
          <w:p w14:paraId="7CB9EC48"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1,308,070</w:t>
            </w:r>
          </w:p>
        </w:tc>
        <w:tc>
          <w:tcPr>
            <w:tcW w:w="2331" w:type="dxa"/>
            <w:tcBorders>
              <w:top w:val="nil"/>
              <w:left w:val="nil"/>
              <w:bottom w:val="single" w:sz="4" w:space="0" w:color="0137A6"/>
              <w:right w:val="single" w:sz="4" w:space="0" w:color="0137A6"/>
            </w:tcBorders>
            <w:shd w:val="clear" w:color="000000" w:fill="FFFFFF"/>
            <w:vAlign w:val="center"/>
            <w:hideMark/>
          </w:tcPr>
          <w:p w14:paraId="03AA894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005" w:type="dxa"/>
            <w:tcBorders>
              <w:top w:val="nil"/>
              <w:left w:val="nil"/>
              <w:bottom w:val="single" w:sz="4" w:space="0" w:color="0137A6"/>
              <w:right w:val="single" w:sz="4" w:space="0" w:color="0137A6"/>
            </w:tcBorders>
            <w:shd w:val="clear" w:color="000000" w:fill="FFFFFF"/>
            <w:vAlign w:val="center"/>
            <w:hideMark/>
          </w:tcPr>
          <w:p w14:paraId="40616433"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1,308,070</w:t>
            </w:r>
          </w:p>
        </w:tc>
        <w:tc>
          <w:tcPr>
            <w:tcW w:w="1701" w:type="dxa"/>
            <w:tcBorders>
              <w:top w:val="nil"/>
              <w:left w:val="nil"/>
              <w:bottom w:val="single" w:sz="4" w:space="0" w:color="0137A6"/>
              <w:right w:val="single" w:sz="4" w:space="0" w:color="0137A6"/>
            </w:tcBorders>
            <w:shd w:val="clear" w:color="000000" w:fill="FFFFFF"/>
            <w:vAlign w:val="center"/>
            <w:hideMark/>
          </w:tcPr>
          <w:p w14:paraId="734DD895"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716,447</w:t>
            </w:r>
          </w:p>
        </w:tc>
        <w:tc>
          <w:tcPr>
            <w:tcW w:w="1701" w:type="dxa"/>
            <w:tcBorders>
              <w:top w:val="nil"/>
              <w:left w:val="nil"/>
              <w:bottom w:val="single" w:sz="4" w:space="0" w:color="0137A6"/>
              <w:right w:val="nil"/>
            </w:tcBorders>
            <w:shd w:val="clear" w:color="000000" w:fill="FFFFFF"/>
            <w:vAlign w:val="center"/>
            <w:hideMark/>
          </w:tcPr>
          <w:p w14:paraId="0C7AC717"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65%</w:t>
            </w:r>
          </w:p>
        </w:tc>
      </w:tr>
      <w:tr w:rsidR="000E7358" w:rsidRPr="000E7358" w14:paraId="7B523D6F" w14:textId="77777777">
        <w:trPr>
          <w:trHeight w:val="258"/>
          <w:jc w:val="center"/>
        </w:trPr>
        <w:tc>
          <w:tcPr>
            <w:tcW w:w="2463" w:type="dxa"/>
            <w:tcBorders>
              <w:top w:val="nil"/>
              <w:left w:val="nil"/>
              <w:bottom w:val="single" w:sz="4" w:space="0" w:color="0137A6"/>
              <w:right w:val="single" w:sz="4" w:space="0" w:color="0137A6"/>
            </w:tcBorders>
            <w:shd w:val="clear" w:color="000000" w:fill="FFFFFF"/>
            <w:noWrap/>
            <w:vAlign w:val="center"/>
            <w:hideMark/>
          </w:tcPr>
          <w:p w14:paraId="4046A823"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Theft</w:t>
            </w:r>
          </w:p>
        </w:tc>
        <w:tc>
          <w:tcPr>
            <w:tcW w:w="2331" w:type="dxa"/>
            <w:tcBorders>
              <w:top w:val="nil"/>
              <w:left w:val="nil"/>
              <w:bottom w:val="single" w:sz="4" w:space="0" w:color="0137A6"/>
              <w:right w:val="single" w:sz="4" w:space="0" w:color="0137A6"/>
            </w:tcBorders>
            <w:shd w:val="clear" w:color="000000" w:fill="FFFFFF"/>
            <w:vAlign w:val="center"/>
            <w:hideMark/>
          </w:tcPr>
          <w:p w14:paraId="71AD1CF4"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866,133</w:t>
            </w:r>
          </w:p>
        </w:tc>
        <w:tc>
          <w:tcPr>
            <w:tcW w:w="1785" w:type="dxa"/>
            <w:tcBorders>
              <w:top w:val="nil"/>
              <w:left w:val="nil"/>
              <w:bottom w:val="single" w:sz="4" w:space="0" w:color="0137A6"/>
              <w:right w:val="single" w:sz="4" w:space="0" w:color="0137A6"/>
            </w:tcBorders>
            <w:shd w:val="clear" w:color="000000" w:fill="FFFFFF"/>
            <w:vAlign w:val="center"/>
            <w:hideMark/>
          </w:tcPr>
          <w:p w14:paraId="193CBF78"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166,555</w:t>
            </w:r>
          </w:p>
        </w:tc>
        <w:tc>
          <w:tcPr>
            <w:tcW w:w="2331" w:type="dxa"/>
            <w:tcBorders>
              <w:top w:val="nil"/>
              <w:left w:val="nil"/>
              <w:bottom w:val="single" w:sz="4" w:space="0" w:color="0137A6"/>
              <w:right w:val="single" w:sz="4" w:space="0" w:color="0137A6"/>
            </w:tcBorders>
            <w:shd w:val="clear" w:color="000000" w:fill="FFFFFF"/>
            <w:vAlign w:val="center"/>
            <w:hideMark/>
          </w:tcPr>
          <w:p w14:paraId="4A8A17C4"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w:t>
            </w:r>
          </w:p>
        </w:tc>
        <w:tc>
          <w:tcPr>
            <w:tcW w:w="2005" w:type="dxa"/>
            <w:tcBorders>
              <w:top w:val="nil"/>
              <w:left w:val="nil"/>
              <w:bottom w:val="single" w:sz="4" w:space="0" w:color="0137A6"/>
              <w:right w:val="single" w:sz="4" w:space="0" w:color="0137A6"/>
            </w:tcBorders>
            <w:shd w:val="clear" w:color="000000" w:fill="FFFFFF"/>
            <w:vAlign w:val="center"/>
            <w:hideMark/>
          </w:tcPr>
          <w:p w14:paraId="2EBE8462"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166,555</w:t>
            </w:r>
          </w:p>
        </w:tc>
        <w:tc>
          <w:tcPr>
            <w:tcW w:w="1701" w:type="dxa"/>
            <w:tcBorders>
              <w:top w:val="nil"/>
              <w:left w:val="nil"/>
              <w:bottom w:val="single" w:sz="4" w:space="0" w:color="0137A6"/>
              <w:right w:val="single" w:sz="4" w:space="0" w:color="0137A6"/>
            </w:tcBorders>
            <w:shd w:val="clear" w:color="000000" w:fill="FFFFFF"/>
            <w:vAlign w:val="center"/>
            <w:hideMark/>
          </w:tcPr>
          <w:p w14:paraId="5DE976B2"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699,578</w:t>
            </w:r>
          </w:p>
        </w:tc>
        <w:tc>
          <w:tcPr>
            <w:tcW w:w="1701" w:type="dxa"/>
            <w:tcBorders>
              <w:top w:val="nil"/>
              <w:left w:val="nil"/>
              <w:bottom w:val="single" w:sz="4" w:space="0" w:color="0137A6"/>
              <w:right w:val="nil"/>
            </w:tcBorders>
            <w:shd w:val="clear" w:color="000000" w:fill="FFFFFF"/>
            <w:vAlign w:val="center"/>
            <w:hideMark/>
          </w:tcPr>
          <w:p w14:paraId="607B755C"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19%</w:t>
            </w:r>
          </w:p>
        </w:tc>
      </w:tr>
      <w:tr w:rsidR="000E7358" w:rsidRPr="000E7358" w14:paraId="73AE36F0" w14:textId="77777777">
        <w:trPr>
          <w:trHeight w:val="266"/>
          <w:jc w:val="center"/>
        </w:trPr>
        <w:tc>
          <w:tcPr>
            <w:tcW w:w="2463" w:type="dxa"/>
            <w:tcBorders>
              <w:top w:val="nil"/>
              <w:left w:val="nil"/>
              <w:bottom w:val="single" w:sz="8" w:space="0" w:color="0137A6"/>
              <w:right w:val="single" w:sz="4" w:space="0" w:color="0137A6"/>
            </w:tcBorders>
            <w:shd w:val="clear" w:color="000000" w:fill="FFFFFF"/>
            <w:noWrap/>
            <w:vAlign w:val="center"/>
            <w:hideMark/>
          </w:tcPr>
          <w:p w14:paraId="1D0BC490" w14:textId="77777777" w:rsidR="000E7358" w:rsidRPr="000E7358" w:rsidRDefault="000E7358">
            <w:pPr>
              <w:jc w:val="right"/>
              <w:rPr>
                <w:rFonts w:ascii="Mulish" w:eastAsia="Times New Roman" w:hAnsi="Mulish" w:cs="Calibri"/>
                <w:color w:val="0137A6"/>
                <w:sz w:val="18"/>
                <w:szCs w:val="18"/>
                <w:lang w:val="en-US"/>
              </w:rPr>
            </w:pPr>
            <w:r w:rsidRPr="000E7358">
              <w:rPr>
                <w:rFonts w:ascii="Mulish" w:eastAsia="Times New Roman" w:hAnsi="Mulish" w:cs="Calibri"/>
                <w:color w:val="0137A6"/>
                <w:sz w:val="18"/>
                <w:szCs w:val="18"/>
                <w:lang w:val="en-US"/>
              </w:rPr>
              <w:t>Workmen's Compensation</w:t>
            </w:r>
          </w:p>
        </w:tc>
        <w:tc>
          <w:tcPr>
            <w:tcW w:w="2331" w:type="dxa"/>
            <w:tcBorders>
              <w:top w:val="nil"/>
              <w:left w:val="nil"/>
              <w:bottom w:val="single" w:sz="8" w:space="0" w:color="0137A6"/>
              <w:right w:val="single" w:sz="4" w:space="0" w:color="0137A6"/>
            </w:tcBorders>
            <w:shd w:val="clear" w:color="000000" w:fill="FFFFFF"/>
            <w:vAlign w:val="center"/>
            <w:hideMark/>
          </w:tcPr>
          <w:p w14:paraId="678077E4"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261,410,598</w:t>
            </w:r>
          </w:p>
        </w:tc>
        <w:tc>
          <w:tcPr>
            <w:tcW w:w="1785" w:type="dxa"/>
            <w:tcBorders>
              <w:top w:val="nil"/>
              <w:left w:val="nil"/>
              <w:bottom w:val="single" w:sz="8" w:space="0" w:color="0137A6"/>
              <w:right w:val="single" w:sz="4" w:space="0" w:color="0137A6"/>
            </w:tcBorders>
            <w:shd w:val="clear" w:color="000000" w:fill="FFFFFF"/>
            <w:vAlign w:val="center"/>
            <w:hideMark/>
          </w:tcPr>
          <w:p w14:paraId="46844CC8"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43,591,633</w:t>
            </w:r>
          </w:p>
        </w:tc>
        <w:tc>
          <w:tcPr>
            <w:tcW w:w="2331" w:type="dxa"/>
            <w:tcBorders>
              <w:top w:val="nil"/>
              <w:left w:val="nil"/>
              <w:bottom w:val="single" w:sz="8" w:space="0" w:color="0137A6"/>
              <w:right w:val="single" w:sz="4" w:space="0" w:color="0137A6"/>
            </w:tcBorders>
            <w:shd w:val="clear" w:color="000000" w:fill="FFFFFF"/>
            <w:vAlign w:val="center"/>
            <w:hideMark/>
          </w:tcPr>
          <w:p w14:paraId="5C825E29"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23,212,595</w:t>
            </w:r>
          </w:p>
        </w:tc>
        <w:tc>
          <w:tcPr>
            <w:tcW w:w="2005" w:type="dxa"/>
            <w:tcBorders>
              <w:top w:val="nil"/>
              <w:left w:val="nil"/>
              <w:bottom w:val="single" w:sz="8" w:space="0" w:color="0137A6"/>
              <w:right w:val="single" w:sz="4" w:space="0" w:color="0137A6"/>
            </w:tcBorders>
            <w:shd w:val="clear" w:color="000000" w:fill="FFFFFF"/>
            <w:vAlign w:val="center"/>
            <w:hideMark/>
          </w:tcPr>
          <w:p w14:paraId="10632C01"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66,804,228</w:t>
            </w:r>
          </w:p>
        </w:tc>
        <w:tc>
          <w:tcPr>
            <w:tcW w:w="1701" w:type="dxa"/>
            <w:tcBorders>
              <w:top w:val="nil"/>
              <w:left w:val="nil"/>
              <w:bottom w:val="single" w:sz="8" w:space="0" w:color="0137A6"/>
              <w:right w:val="single" w:sz="4" w:space="0" w:color="0137A6"/>
            </w:tcBorders>
            <w:shd w:val="clear" w:color="000000" w:fill="FFFFFF"/>
            <w:vAlign w:val="center"/>
            <w:hideMark/>
          </w:tcPr>
          <w:p w14:paraId="479BE56D"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194,606,370</w:t>
            </w:r>
          </w:p>
        </w:tc>
        <w:tc>
          <w:tcPr>
            <w:tcW w:w="1701" w:type="dxa"/>
            <w:tcBorders>
              <w:top w:val="nil"/>
              <w:left w:val="nil"/>
              <w:bottom w:val="single" w:sz="8" w:space="0" w:color="0137A6"/>
              <w:right w:val="nil"/>
            </w:tcBorders>
            <w:shd w:val="clear" w:color="000000" w:fill="FFFFFF"/>
            <w:vAlign w:val="center"/>
            <w:hideMark/>
          </w:tcPr>
          <w:p w14:paraId="42BD4FE1" w14:textId="77777777" w:rsidR="000E7358" w:rsidRPr="000E7358" w:rsidRDefault="000E7358">
            <w:pPr>
              <w:jc w:val="right"/>
              <w:rPr>
                <w:rFonts w:ascii="Mulish" w:eastAsia="Times New Roman" w:hAnsi="Mulish" w:cs="Calibri"/>
                <w:sz w:val="18"/>
                <w:szCs w:val="18"/>
                <w:lang w:val="en-US"/>
              </w:rPr>
            </w:pPr>
            <w:r w:rsidRPr="000E7358">
              <w:rPr>
                <w:rFonts w:ascii="Mulish" w:eastAsia="Times New Roman" w:hAnsi="Mulish" w:cs="Calibri"/>
                <w:sz w:val="18"/>
                <w:szCs w:val="18"/>
                <w:lang w:val="en-US"/>
              </w:rPr>
              <w:t>26%</w:t>
            </w:r>
          </w:p>
        </w:tc>
      </w:tr>
      <w:tr w:rsidR="000E7358" w:rsidRPr="000E7358" w14:paraId="78F08092" w14:textId="77777777">
        <w:trPr>
          <w:trHeight w:val="266"/>
          <w:jc w:val="center"/>
        </w:trPr>
        <w:tc>
          <w:tcPr>
            <w:tcW w:w="2463" w:type="dxa"/>
            <w:tcBorders>
              <w:top w:val="single" w:sz="8" w:space="0" w:color="0137A6"/>
              <w:left w:val="nil"/>
              <w:bottom w:val="single" w:sz="8" w:space="0" w:color="0137A6"/>
              <w:right w:val="single" w:sz="4" w:space="0" w:color="0137A6"/>
            </w:tcBorders>
            <w:shd w:val="clear" w:color="000000" w:fill="FFFFFF"/>
            <w:noWrap/>
            <w:vAlign w:val="center"/>
            <w:hideMark/>
          </w:tcPr>
          <w:p w14:paraId="7D7E8AF9" w14:textId="77777777" w:rsidR="000E7358" w:rsidRPr="000E7358" w:rsidRDefault="000E7358">
            <w:pPr>
              <w:jc w:val="right"/>
              <w:rPr>
                <w:rFonts w:ascii="Mulish" w:eastAsia="Times New Roman" w:hAnsi="Mulish" w:cs="Calibri"/>
                <w:b/>
                <w:bCs/>
                <w:color w:val="0137A6"/>
                <w:sz w:val="18"/>
                <w:szCs w:val="18"/>
                <w:lang w:val="en-US"/>
              </w:rPr>
            </w:pPr>
            <w:r w:rsidRPr="000E7358">
              <w:rPr>
                <w:rFonts w:ascii="Mulish" w:eastAsia="Times New Roman" w:hAnsi="Mulish" w:cs="Calibri"/>
                <w:b/>
                <w:bCs/>
                <w:color w:val="0137A6"/>
                <w:sz w:val="18"/>
                <w:szCs w:val="18"/>
                <w:lang w:val="en-US"/>
              </w:rPr>
              <w:t>Total</w:t>
            </w:r>
          </w:p>
        </w:tc>
        <w:tc>
          <w:tcPr>
            <w:tcW w:w="2331" w:type="dxa"/>
            <w:tcBorders>
              <w:top w:val="single" w:sz="8" w:space="0" w:color="0137A6"/>
              <w:left w:val="nil"/>
              <w:bottom w:val="single" w:sz="8" w:space="0" w:color="0137A6"/>
              <w:right w:val="single" w:sz="4" w:space="0" w:color="0137A6"/>
            </w:tcBorders>
            <w:shd w:val="clear" w:color="000000" w:fill="FFFFFF"/>
            <w:noWrap/>
            <w:vAlign w:val="center"/>
            <w:hideMark/>
          </w:tcPr>
          <w:p w14:paraId="7AA660F9" w14:textId="77777777" w:rsidR="000E7358" w:rsidRPr="000E7358" w:rsidRDefault="000E7358">
            <w:pPr>
              <w:jc w:val="right"/>
              <w:rPr>
                <w:rFonts w:ascii="Mulish" w:eastAsia="Times New Roman" w:hAnsi="Mulish" w:cs="Calibri"/>
                <w:b/>
                <w:bCs/>
                <w:sz w:val="18"/>
                <w:szCs w:val="18"/>
                <w:lang w:val="en-US"/>
              </w:rPr>
            </w:pPr>
            <w:r w:rsidRPr="000E7358">
              <w:rPr>
                <w:rFonts w:ascii="Mulish" w:eastAsia="Times New Roman" w:hAnsi="Mulish" w:cs="Calibri"/>
                <w:b/>
                <w:bCs/>
                <w:sz w:val="18"/>
                <w:szCs w:val="18"/>
                <w:lang w:val="en-US"/>
              </w:rPr>
              <w:t>826,051,847</w:t>
            </w:r>
          </w:p>
        </w:tc>
        <w:tc>
          <w:tcPr>
            <w:tcW w:w="1785" w:type="dxa"/>
            <w:tcBorders>
              <w:top w:val="single" w:sz="8" w:space="0" w:color="0137A6"/>
              <w:left w:val="nil"/>
              <w:bottom w:val="single" w:sz="8" w:space="0" w:color="0137A6"/>
              <w:right w:val="single" w:sz="4" w:space="0" w:color="0137A6"/>
            </w:tcBorders>
            <w:shd w:val="clear" w:color="000000" w:fill="FFFFFF"/>
            <w:noWrap/>
            <w:vAlign w:val="center"/>
            <w:hideMark/>
          </w:tcPr>
          <w:p w14:paraId="5BE32DA9" w14:textId="77777777" w:rsidR="000E7358" w:rsidRPr="000E7358" w:rsidRDefault="000E7358">
            <w:pPr>
              <w:jc w:val="right"/>
              <w:rPr>
                <w:rFonts w:ascii="Mulish" w:eastAsia="Times New Roman" w:hAnsi="Mulish" w:cs="Calibri"/>
                <w:b/>
                <w:bCs/>
                <w:sz w:val="18"/>
                <w:szCs w:val="18"/>
                <w:lang w:val="en-US"/>
              </w:rPr>
            </w:pPr>
            <w:r w:rsidRPr="000E7358">
              <w:rPr>
                <w:rFonts w:ascii="Mulish" w:eastAsia="Times New Roman" w:hAnsi="Mulish" w:cs="Calibri"/>
                <w:b/>
                <w:bCs/>
                <w:sz w:val="18"/>
                <w:szCs w:val="18"/>
                <w:lang w:val="en-US"/>
              </w:rPr>
              <w:t>411,705,256</w:t>
            </w:r>
          </w:p>
        </w:tc>
        <w:tc>
          <w:tcPr>
            <w:tcW w:w="2331" w:type="dxa"/>
            <w:tcBorders>
              <w:top w:val="single" w:sz="8" w:space="0" w:color="0137A6"/>
              <w:left w:val="nil"/>
              <w:bottom w:val="single" w:sz="8" w:space="0" w:color="0137A6"/>
              <w:right w:val="single" w:sz="4" w:space="0" w:color="0137A6"/>
            </w:tcBorders>
            <w:shd w:val="clear" w:color="000000" w:fill="FFFFFF"/>
            <w:noWrap/>
            <w:vAlign w:val="center"/>
            <w:hideMark/>
          </w:tcPr>
          <w:p w14:paraId="355B9A51" w14:textId="77777777" w:rsidR="000E7358" w:rsidRPr="000E7358" w:rsidRDefault="000E7358">
            <w:pPr>
              <w:jc w:val="right"/>
              <w:rPr>
                <w:rFonts w:ascii="Mulish" w:eastAsia="Times New Roman" w:hAnsi="Mulish" w:cs="Calibri"/>
                <w:b/>
                <w:bCs/>
                <w:sz w:val="18"/>
                <w:szCs w:val="18"/>
                <w:lang w:val="en-US"/>
              </w:rPr>
            </w:pPr>
            <w:r w:rsidRPr="000E7358">
              <w:rPr>
                <w:rFonts w:ascii="Mulish" w:eastAsia="Times New Roman" w:hAnsi="Mulish" w:cs="Calibri"/>
                <w:b/>
                <w:bCs/>
                <w:sz w:val="18"/>
                <w:szCs w:val="18"/>
                <w:lang w:val="en-US"/>
              </w:rPr>
              <w:t>381,259,776</w:t>
            </w:r>
          </w:p>
        </w:tc>
        <w:tc>
          <w:tcPr>
            <w:tcW w:w="2005" w:type="dxa"/>
            <w:tcBorders>
              <w:top w:val="single" w:sz="8" w:space="0" w:color="0137A6"/>
              <w:left w:val="nil"/>
              <w:bottom w:val="single" w:sz="8" w:space="0" w:color="0137A6"/>
              <w:right w:val="single" w:sz="4" w:space="0" w:color="0137A6"/>
            </w:tcBorders>
            <w:shd w:val="clear" w:color="000000" w:fill="FFFFFF"/>
            <w:noWrap/>
            <w:vAlign w:val="center"/>
            <w:hideMark/>
          </w:tcPr>
          <w:p w14:paraId="163BDAD0" w14:textId="77777777" w:rsidR="000E7358" w:rsidRPr="000E7358" w:rsidRDefault="000E7358">
            <w:pPr>
              <w:jc w:val="right"/>
              <w:rPr>
                <w:rFonts w:ascii="Mulish" w:eastAsia="Times New Roman" w:hAnsi="Mulish" w:cs="Calibri"/>
                <w:b/>
                <w:bCs/>
                <w:sz w:val="18"/>
                <w:szCs w:val="18"/>
                <w:lang w:val="en-US"/>
              </w:rPr>
            </w:pPr>
            <w:r w:rsidRPr="000E7358">
              <w:rPr>
                <w:rFonts w:ascii="Mulish" w:eastAsia="Times New Roman" w:hAnsi="Mulish" w:cs="Calibri"/>
                <w:b/>
                <w:bCs/>
                <w:sz w:val="18"/>
                <w:szCs w:val="18"/>
                <w:lang w:val="en-US"/>
              </w:rPr>
              <w:t>792,965,032</w:t>
            </w:r>
          </w:p>
        </w:tc>
        <w:tc>
          <w:tcPr>
            <w:tcW w:w="1701" w:type="dxa"/>
            <w:tcBorders>
              <w:top w:val="single" w:sz="8" w:space="0" w:color="0137A6"/>
              <w:left w:val="nil"/>
              <w:bottom w:val="single" w:sz="8" w:space="0" w:color="0137A6"/>
              <w:right w:val="single" w:sz="4" w:space="0" w:color="0137A6"/>
            </w:tcBorders>
            <w:shd w:val="clear" w:color="000000" w:fill="FFFFFF"/>
            <w:noWrap/>
            <w:vAlign w:val="center"/>
            <w:hideMark/>
          </w:tcPr>
          <w:p w14:paraId="114618AF" w14:textId="77777777" w:rsidR="000E7358" w:rsidRPr="000E7358" w:rsidRDefault="000E7358">
            <w:pPr>
              <w:jc w:val="right"/>
              <w:rPr>
                <w:rFonts w:ascii="Mulish" w:eastAsia="Times New Roman" w:hAnsi="Mulish" w:cs="Calibri"/>
                <w:b/>
                <w:bCs/>
                <w:sz w:val="18"/>
                <w:szCs w:val="18"/>
                <w:lang w:val="en-US"/>
              </w:rPr>
            </w:pPr>
            <w:r w:rsidRPr="000E7358">
              <w:rPr>
                <w:rFonts w:ascii="Mulish" w:eastAsia="Times New Roman" w:hAnsi="Mulish" w:cs="Calibri"/>
                <w:b/>
                <w:bCs/>
                <w:sz w:val="18"/>
                <w:szCs w:val="18"/>
                <w:lang w:val="en-US"/>
              </w:rPr>
              <w:t>33,086,815</w:t>
            </w:r>
          </w:p>
        </w:tc>
        <w:tc>
          <w:tcPr>
            <w:tcW w:w="1701" w:type="dxa"/>
            <w:tcBorders>
              <w:top w:val="single" w:sz="8" w:space="0" w:color="0137A6"/>
              <w:left w:val="nil"/>
              <w:bottom w:val="single" w:sz="8" w:space="0" w:color="0137A6"/>
              <w:right w:val="nil"/>
            </w:tcBorders>
            <w:shd w:val="clear" w:color="000000" w:fill="FFFFFF"/>
            <w:noWrap/>
            <w:vAlign w:val="center"/>
            <w:hideMark/>
          </w:tcPr>
          <w:p w14:paraId="492DB11D" w14:textId="77777777" w:rsidR="000E7358" w:rsidRPr="000E7358" w:rsidRDefault="000E7358">
            <w:pPr>
              <w:jc w:val="right"/>
              <w:rPr>
                <w:rFonts w:ascii="Mulish" w:eastAsia="Times New Roman" w:hAnsi="Mulish" w:cs="Calibri"/>
                <w:b/>
                <w:bCs/>
                <w:sz w:val="18"/>
                <w:szCs w:val="18"/>
                <w:lang w:val="en-US"/>
              </w:rPr>
            </w:pPr>
            <w:r w:rsidRPr="000E7358">
              <w:rPr>
                <w:rFonts w:ascii="Mulish" w:eastAsia="Times New Roman" w:hAnsi="Mulish" w:cs="Calibri"/>
                <w:b/>
                <w:bCs/>
                <w:sz w:val="18"/>
                <w:szCs w:val="18"/>
                <w:lang w:val="en-US"/>
              </w:rPr>
              <w:t>96%</w:t>
            </w:r>
          </w:p>
        </w:tc>
      </w:tr>
    </w:tbl>
    <w:p w14:paraId="4E835E33" w14:textId="2EF0371B" w:rsidR="00EA0323" w:rsidRPr="00544ED2" w:rsidRDefault="00EA0323" w:rsidP="00544ED2">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Overall, the total gross claims reserves held as at 31 December 202</w:t>
      </w:r>
      <w:r w:rsidR="00773DB7">
        <w:rPr>
          <w:rFonts w:ascii="Mulish" w:eastAsia="Calibri" w:hAnsi="Mulish" w:cs="Arial"/>
          <w:sz w:val="18"/>
          <w:szCs w:val="18"/>
        </w:rPr>
        <w:t>2</w:t>
      </w:r>
      <w:r w:rsidRPr="004D46E9">
        <w:rPr>
          <w:rFonts w:ascii="Mulish" w:eastAsia="Calibri" w:hAnsi="Mulish" w:cs="Arial"/>
          <w:sz w:val="18"/>
          <w:szCs w:val="18"/>
        </w:rPr>
        <w:t xml:space="preserve"> are expected to be</w:t>
      </w:r>
      <w:r w:rsidR="00544ED2">
        <w:rPr>
          <w:rFonts w:ascii="Mulish" w:eastAsia="Calibri" w:hAnsi="Mulish" w:cs="Arial"/>
          <w:sz w:val="18"/>
          <w:szCs w:val="18"/>
        </w:rPr>
        <w:t xml:space="preserve"> adequate with total utilization of </w:t>
      </w:r>
      <w:r w:rsidR="00544ED2">
        <w:rPr>
          <w:rFonts w:ascii="Mulish" w:eastAsia="Calibri" w:hAnsi="Mulish" w:cs="Arial"/>
          <w:b/>
          <w:bCs/>
          <w:sz w:val="18"/>
          <w:szCs w:val="18"/>
        </w:rPr>
        <w:t xml:space="preserve">96% </w:t>
      </w:r>
      <w:r w:rsidR="00544ED2">
        <w:rPr>
          <w:rFonts w:ascii="Mulish" w:eastAsia="Calibri" w:hAnsi="Mulish" w:cs="Arial"/>
          <w:sz w:val="18"/>
          <w:szCs w:val="18"/>
        </w:rPr>
        <w:t xml:space="preserve">as at the Valuation Date. </w:t>
      </w:r>
    </w:p>
    <w:p w14:paraId="20C1B993" w14:textId="01D95937"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On a class wise basis, the Fire Industrial, Motor Commercial and Motor Private classes of business showed underestimation in</w:t>
      </w:r>
      <w:r w:rsidR="00D31411">
        <w:rPr>
          <w:rFonts w:ascii="Mulish" w:eastAsia="Calibri" w:hAnsi="Mulish" w:cs="Arial"/>
          <w:sz w:val="18"/>
          <w:szCs w:val="18"/>
        </w:rPr>
        <w:t xml:space="preserve"> total claims</w:t>
      </w:r>
      <w:r w:rsidRPr="004D46E9">
        <w:rPr>
          <w:rFonts w:ascii="Mulish" w:eastAsia="Calibri" w:hAnsi="Mulish" w:cs="Arial"/>
          <w:sz w:val="18"/>
          <w:szCs w:val="18"/>
        </w:rPr>
        <w:t xml:space="preserve"> reserves.</w:t>
      </w:r>
    </w:p>
    <w:p w14:paraId="42F8F739" w14:textId="77777777" w:rsidR="00EA0323" w:rsidRPr="004D46E9" w:rsidRDefault="00EA0323" w:rsidP="00EA0323">
      <w:pPr>
        <w:spacing w:after="160" w:line="259" w:lineRule="auto"/>
        <w:rPr>
          <w:rFonts w:ascii="Mulish" w:eastAsia="Calibri" w:hAnsi="Mulish" w:cs="Arial"/>
          <w:sz w:val="18"/>
          <w:szCs w:val="18"/>
        </w:rPr>
      </w:pPr>
      <w:r w:rsidRPr="004D46E9">
        <w:rPr>
          <w:rFonts w:ascii="Mulish" w:eastAsia="Calibri" w:hAnsi="Mulish" w:cs="Arial"/>
          <w:sz w:val="18"/>
          <w:szCs w:val="18"/>
        </w:rPr>
        <w:br w:type="page"/>
      </w:r>
    </w:p>
    <w:p w14:paraId="64310FBC" w14:textId="17E56BBF" w:rsidR="00EA0323" w:rsidRPr="004D46E9" w:rsidRDefault="00EA0323" w:rsidP="00EA0323">
      <w:pPr>
        <w:pStyle w:val="Heading2"/>
        <w:rPr>
          <w:szCs w:val="18"/>
        </w:rPr>
      </w:pPr>
      <w:bookmarkStart w:id="231" w:name="_Toc94821983"/>
      <w:bookmarkStart w:id="232" w:name="_Toc127179313"/>
      <w:bookmarkStart w:id="233" w:name="_Toc162373525"/>
      <w:r w:rsidRPr="004D46E9">
        <w:rPr>
          <w:szCs w:val="18"/>
        </w:rPr>
        <w:lastRenderedPageBreak/>
        <w:t>Adequacy of 202</w:t>
      </w:r>
      <w:r w:rsidR="00647CF8">
        <w:rPr>
          <w:szCs w:val="18"/>
        </w:rPr>
        <w:t>1</w:t>
      </w:r>
      <w:r w:rsidRPr="004D46E9">
        <w:rPr>
          <w:szCs w:val="18"/>
        </w:rPr>
        <w:t xml:space="preserve"> Claims Reserves</w:t>
      </w:r>
      <w:bookmarkEnd w:id="231"/>
      <w:bookmarkEnd w:id="232"/>
      <w:bookmarkEnd w:id="233"/>
    </w:p>
    <w:p w14:paraId="49358AD2"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t>Utilization of IBNR</w:t>
      </w:r>
    </w:p>
    <w:tbl>
      <w:tblPr>
        <w:tblW w:w="14175" w:type="dxa"/>
        <w:jc w:val="center"/>
        <w:tblLook w:val="04A0" w:firstRow="1" w:lastRow="0" w:firstColumn="1" w:lastColumn="0" w:noHBand="0" w:noVBand="1"/>
      </w:tblPr>
      <w:tblGrid>
        <w:gridCol w:w="2552"/>
        <w:gridCol w:w="1701"/>
        <w:gridCol w:w="2410"/>
        <w:gridCol w:w="2835"/>
        <w:gridCol w:w="1278"/>
        <w:gridCol w:w="1415"/>
        <w:gridCol w:w="1984"/>
      </w:tblGrid>
      <w:tr w:rsidR="00F47675" w:rsidRPr="00F47675" w14:paraId="0FF92795" w14:textId="77777777">
        <w:trPr>
          <w:trHeight w:val="258"/>
          <w:jc w:val="center"/>
        </w:trPr>
        <w:tc>
          <w:tcPr>
            <w:tcW w:w="14175" w:type="dxa"/>
            <w:gridSpan w:val="7"/>
            <w:tcBorders>
              <w:top w:val="nil"/>
              <w:left w:val="nil"/>
              <w:bottom w:val="nil"/>
              <w:right w:val="nil"/>
            </w:tcBorders>
            <w:shd w:val="clear" w:color="000000" w:fill="0137A6"/>
            <w:vAlign w:val="center"/>
            <w:hideMark/>
          </w:tcPr>
          <w:p w14:paraId="52152354" w14:textId="77777777" w:rsidR="00F47675" w:rsidRPr="00F47675" w:rsidRDefault="00F47675">
            <w:pPr>
              <w:jc w:val="center"/>
              <w:rPr>
                <w:rFonts w:ascii="Mulish" w:eastAsia="Times New Roman" w:hAnsi="Mulish" w:cs="Calibri"/>
                <w:b/>
                <w:bCs/>
                <w:color w:val="FFFFFF"/>
                <w:sz w:val="18"/>
                <w:szCs w:val="18"/>
                <w:lang w:val="en-US"/>
              </w:rPr>
            </w:pPr>
            <w:r w:rsidRPr="00F47675">
              <w:rPr>
                <w:rFonts w:ascii="Mulish" w:eastAsia="Times New Roman" w:hAnsi="Mulish" w:cs="Calibri"/>
                <w:b/>
                <w:bCs/>
                <w:color w:val="FFFFFF"/>
                <w:sz w:val="18"/>
                <w:szCs w:val="18"/>
                <w:lang w:val="en-US"/>
              </w:rPr>
              <w:t>Pioneer General Insurance Company Limited - Utilisation Analysis for Gross Claims Incurred</w:t>
            </w:r>
          </w:p>
        </w:tc>
      </w:tr>
      <w:tr w:rsidR="00F47675" w:rsidRPr="00F47675" w14:paraId="413ADFFF" w14:textId="77777777">
        <w:trPr>
          <w:trHeight w:val="258"/>
          <w:jc w:val="center"/>
        </w:trPr>
        <w:tc>
          <w:tcPr>
            <w:tcW w:w="14175" w:type="dxa"/>
            <w:gridSpan w:val="7"/>
            <w:tcBorders>
              <w:top w:val="nil"/>
              <w:left w:val="nil"/>
              <w:bottom w:val="nil"/>
              <w:right w:val="nil"/>
            </w:tcBorders>
            <w:shd w:val="clear" w:color="000000" w:fill="0137A6"/>
            <w:vAlign w:val="center"/>
            <w:hideMark/>
          </w:tcPr>
          <w:p w14:paraId="64703F57" w14:textId="77777777" w:rsidR="00F47675" w:rsidRPr="00F47675" w:rsidRDefault="00F47675">
            <w:pPr>
              <w:jc w:val="center"/>
              <w:rPr>
                <w:rFonts w:ascii="Mulish" w:eastAsia="Times New Roman" w:hAnsi="Mulish" w:cs="Calibri"/>
                <w:b/>
                <w:bCs/>
                <w:color w:val="FFFFFF"/>
                <w:sz w:val="18"/>
                <w:szCs w:val="18"/>
                <w:lang w:val="en-US"/>
              </w:rPr>
            </w:pPr>
            <w:r w:rsidRPr="00F47675">
              <w:rPr>
                <w:rFonts w:ascii="Mulish" w:eastAsia="Times New Roman" w:hAnsi="Mulish" w:cs="Calibri"/>
                <w:b/>
                <w:bCs/>
                <w:color w:val="FFFFFF"/>
                <w:sz w:val="18"/>
                <w:szCs w:val="18"/>
                <w:lang w:val="en-US"/>
              </w:rPr>
              <w:t>But Not Reported in '21 &amp; Prior Years (IBNR as at Dec 2021)</w:t>
            </w:r>
          </w:p>
        </w:tc>
      </w:tr>
      <w:tr w:rsidR="00F47675" w:rsidRPr="00F47675" w14:paraId="4AD1DB2E" w14:textId="77777777" w:rsidTr="00525646">
        <w:trPr>
          <w:trHeight w:val="745"/>
          <w:jc w:val="center"/>
        </w:trPr>
        <w:tc>
          <w:tcPr>
            <w:tcW w:w="2552" w:type="dxa"/>
            <w:tcBorders>
              <w:top w:val="nil"/>
              <w:left w:val="nil"/>
              <w:bottom w:val="nil"/>
              <w:right w:val="single" w:sz="4" w:space="0" w:color="0137A6"/>
            </w:tcBorders>
            <w:shd w:val="clear" w:color="auto" w:fill="DEEAF6" w:themeFill="accent1" w:themeFillTint="33"/>
            <w:vAlign w:val="center"/>
            <w:hideMark/>
          </w:tcPr>
          <w:p w14:paraId="0AB008FD"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Business Class</w:t>
            </w:r>
          </w:p>
        </w:tc>
        <w:tc>
          <w:tcPr>
            <w:tcW w:w="1701" w:type="dxa"/>
            <w:tcBorders>
              <w:top w:val="nil"/>
              <w:left w:val="nil"/>
              <w:bottom w:val="nil"/>
              <w:right w:val="single" w:sz="4" w:space="0" w:color="0137A6"/>
            </w:tcBorders>
            <w:shd w:val="clear" w:color="auto" w:fill="DEEAF6" w:themeFill="accent1" w:themeFillTint="33"/>
            <w:vAlign w:val="center"/>
            <w:hideMark/>
          </w:tcPr>
          <w:p w14:paraId="1E55931A"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Gross IBNR as at Dec 2021</w:t>
            </w:r>
          </w:p>
        </w:tc>
        <w:tc>
          <w:tcPr>
            <w:tcW w:w="2410" w:type="dxa"/>
            <w:tcBorders>
              <w:top w:val="nil"/>
              <w:left w:val="nil"/>
              <w:bottom w:val="nil"/>
              <w:right w:val="single" w:sz="4" w:space="0" w:color="0137A6"/>
            </w:tcBorders>
            <w:shd w:val="clear" w:color="auto" w:fill="DEEAF6" w:themeFill="accent1" w:themeFillTint="33"/>
            <w:vAlign w:val="center"/>
            <w:hideMark/>
          </w:tcPr>
          <w:p w14:paraId="53F900F8"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Incurred in '21 and Prior Years; Reported and Paid in '22 &amp; '23</w:t>
            </w:r>
          </w:p>
        </w:tc>
        <w:tc>
          <w:tcPr>
            <w:tcW w:w="2835" w:type="dxa"/>
            <w:tcBorders>
              <w:top w:val="nil"/>
              <w:left w:val="nil"/>
              <w:bottom w:val="nil"/>
              <w:right w:val="single" w:sz="4" w:space="0" w:color="0137A6"/>
            </w:tcBorders>
            <w:shd w:val="clear" w:color="auto" w:fill="DEEAF6" w:themeFill="accent1" w:themeFillTint="33"/>
            <w:vAlign w:val="center"/>
            <w:hideMark/>
          </w:tcPr>
          <w:p w14:paraId="12A71099"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Incurred in '21 and Prior Years; Reported '22 &amp; '23; Outstanding as at '23</w:t>
            </w:r>
          </w:p>
        </w:tc>
        <w:tc>
          <w:tcPr>
            <w:tcW w:w="1278" w:type="dxa"/>
            <w:tcBorders>
              <w:top w:val="nil"/>
              <w:left w:val="nil"/>
              <w:bottom w:val="nil"/>
              <w:right w:val="single" w:sz="4" w:space="0" w:color="0137A6"/>
            </w:tcBorders>
            <w:shd w:val="clear" w:color="auto" w:fill="DEEAF6" w:themeFill="accent1" w:themeFillTint="33"/>
            <w:vAlign w:val="center"/>
            <w:hideMark/>
          </w:tcPr>
          <w:p w14:paraId="2E3483A4"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Utilisation</w:t>
            </w:r>
          </w:p>
        </w:tc>
        <w:tc>
          <w:tcPr>
            <w:tcW w:w="1415" w:type="dxa"/>
            <w:tcBorders>
              <w:top w:val="nil"/>
              <w:left w:val="nil"/>
              <w:bottom w:val="nil"/>
              <w:right w:val="single" w:sz="4" w:space="0" w:color="0137A6"/>
            </w:tcBorders>
            <w:shd w:val="clear" w:color="auto" w:fill="DEEAF6" w:themeFill="accent1" w:themeFillTint="33"/>
            <w:vAlign w:val="center"/>
            <w:hideMark/>
          </w:tcPr>
          <w:p w14:paraId="2FAAFE0D"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Over/(Under)</w:t>
            </w:r>
            <w:r w:rsidRPr="00F47675">
              <w:rPr>
                <w:rFonts w:ascii="Mulish" w:eastAsia="Times New Roman" w:hAnsi="Mulish" w:cs="Calibri"/>
                <w:b/>
                <w:bCs/>
                <w:color w:val="0137A6"/>
                <w:sz w:val="18"/>
                <w:szCs w:val="18"/>
                <w:lang w:val="en-US"/>
              </w:rPr>
              <w:br/>
              <w:t>Estimation</w:t>
            </w:r>
          </w:p>
        </w:tc>
        <w:tc>
          <w:tcPr>
            <w:tcW w:w="1984" w:type="dxa"/>
            <w:tcBorders>
              <w:top w:val="nil"/>
              <w:left w:val="nil"/>
              <w:bottom w:val="nil"/>
              <w:right w:val="nil"/>
            </w:tcBorders>
            <w:shd w:val="clear" w:color="auto" w:fill="DEEAF6" w:themeFill="accent1" w:themeFillTint="33"/>
            <w:vAlign w:val="center"/>
            <w:hideMark/>
          </w:tcPr>
          <w:p w14:paraId="4DE0F989"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Utilisation As</w:t>
            </w:r>
            <w:r w:rsidRPr="00F47675">
              <w:rPr>
                <w:rFonts w:ascii="Mulish" w:eastAsia="Times New Roman" w:hAnsi="Mulish" w:cs="Calibri"/>
                <w:b/>
                <w:bCs/>
                <w:color w:val="0137A6"/>
                <w:sz w:val="18"/>
                <w:szCs w:val="18"/>
                <w:lang w:val="en-US"/>
              </w:rPr>
              <w:br/>
              <w:t>Proportion of IBNR</w:t>
            </w:r>
          </w:p>
        </w:tc>
      </w:tr>
      <w:tr w:rsidR="00F47675" w:rsidRPr="00F47675" w14:paraId="4B6F4F2A" w14:textId="77777777">
        <w:trPr>
          <w:trHeight w:val="258"/>
          <w:jc w:val="center"/>
        </w:trPr>
        <w:tc>
          <w:tcPr>
            <w:tcW w:w="2552" w:type="dxa"/>
            <w:tcBorders>
              <w:top w:val="single" w:sz="8" w:space="0" w:color="0137A6"/>
              <w:left w:val="nil"/>
              <w:bottom w:val="single" w:sz="4" w:space="0" w:color="0137A6"/>
              <w:right w:val="single" w:sz="4" w:space="0" w:color="0137A6"/>
            </w:tcBorders>
            <w:shd w:val="clear" w:color="000000" w:fill="FFFFFF"/>
            <w:noWrap/>
            <w:vAlign w:val="center"/>
            <w:hideMark/>
          </w:tcPr>
          <w:p w14:paraId="6FD24874"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Aviation</w:t>
            </w:r>
          </w:p>
        </w:tc>
        <w:tc>
          <w:tcPr>
            <w:tcW w:w="1701" w:type="dxa"/>
            <w:tcBorders>
              <w:top w:val="single" w:sz="8" w:space="0" w:color="0137A6"/>
              <w:left w:val="nil"/>
              <w:bottom w:val="single" w:sz="4" w:space="0" w:color="0137A6"/>
              <w:right w:val="single" w:sz="4" w:space="0" w:color="0137A6"/>
            </w:tcBorders>
            <w:shd w:val="clear" w:color="000000" w:fill="FFFFFF"/>
            <w:vAlign w:val="center"/>
            <w:hideMark/>
          </w:tcPr>
          <w:p w14:paraId="713274B0"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2410" w:type="dxa"/>
            <w:tcBorders>
              <w:top w:val="single" w:sz="8" w:space="0" w:color="0137A6"/>
              <w:left w:val="nil"/>
              <w:bottom w:val="single" w:sz="4" w:space="0" w:color="0137A6"/>
              <w:right w:val="single" w:sz="4" w:space="0" w:color="0137A6"/>
            </w:tcBorders>
            <w:shd w:val="clear" w:color="000000" w:fill="FFFFFF"/>
            <w:vAlign w:val="center"/>
            <w:hideMark/>
          </w:tcPr>
          <w:p w14:paraId="37B3692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2835" w:type="dxa"/>
            <w:tcBorders>
              <w:top w:val="single" w:sz="8" w:space="0" w:color="0137A6"/>
              <w:left w:val="nil"/>
              <w:bottom w:val="single" w:sz="4" w:space="0" w:color="0137A6"/>
              <w:right w:val="single" w:sz="4" w:space="0" w:color="0137A6"/>
            </w:tcBorders>
            <w:shd w:val="clear" w:color="000000" w:fill="FFFFFF"/>
            <w:vAlign w:val="center"/>
            <w:hideMark/>
          </w:tcPr>
          <w:p w14:paraId="78D65961"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278" w:type="dxa"/>
            <w:tcBorders>
              <w:top w:val="single" w:sz="8" w:space="0" w:color="0137A6"/>
              <w:left w:val="nil"/>
              <w:bottom w:val="single" w:sz="4" w:space="0" w:color="0137A6"/>
              <w:right w:val="single" w:sz="4" w:space="0" w:color="0137A6"/>
            </w:tcBorders>
            <w:shd w:val="clear" w:color="000000" w:fill="FFFFFF"/>
            <w:vAlign w:val="center"/>
            <w:hideMark/>
          </w:tcPr>
          <w:p w14:paraId="522FD85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415" w:type="dxa"/>
            <w:tcBorders>
              <w:top w:val="single" w:sz="8" w:space="0" w:color="0137A6"/>
              <w:left w:val="nil"/>
              <w:bottom w:val="single" w:sz="4" w:space="0" w:color="0137A6"/>
              <w:right w:val="single" w:sz="4" w:space="0" w:color="0137A6"/>
            </w:tcBorders>
            <w:shd w:val="clear" w:color="000000" w:fill="FFFFFF"/>
            <w:vAlign w:val="center"/>
            <w:hideMark/>
          </w:tcPr>
          <w:p w14:paraId="108C915A"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984" w:type="dxa"/>
            <w:tcBorders>
              <w:top w:val="single" w:sz="8" w:space="0" w:color="0137A6"/>
              <w:left w:val="nil"/>
              <w:bottom w:val="single" w:sz="4" w:space="0" w:color="0137A6"/>
              <w:right w:val="nil"/>
            </w:tcBorders>
            <w:shd w:val="clear" w:color="000000" w:fill="FFFFFF"/>
            <w:vAlign w:val="center"/>
            <w:hideMark/>
          </w:tcPr>
          <w:p w14:paraId="7BB0DF31"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0%</w:t>
            </w:r>
          </w:p>
        </w:tc>
      </w:tr>
      <w:tr w:rsidR="00F47675" w:rsidRPr="00F47675" w14:paraId="57EEB0EB"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083CDB8C"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Engineering</w:t>
            </w:r>
          </w:p>
        </w:tc>
        <w:tc>
          <w:tcPr>
            <w:tcW w:w="1701" w:type="dxa"/>
            <w:tcBorders>
              <w:top w:val="nil"/>
              <w:left w:val="nil"/>
              <w:bottom w:val="single" w:sz="4" w:space="0" w:color="0137A6"/>
              <w:right w:val="single" w:sz="4" w:space="0" w:color="0137A6"/>
            </w:tcBorders>
            <w:shd w:val="clear" w:color="000000" w:fill="FFFFFF"/>
            <w:vAlign w:val="center"/>
            <w:hideMark/>
          </w:tcPr>
          <w:p w14:paraId="21BF42C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493,011</w:t>
            </w:r>
          </w:p>
        </w:tc>
        <w:tc>
          <w:tcPr>
            <w:tcW w:w="2410" w:type="dxa"/>
            <w:tcBorders>
              <w:top w:val="nil"/>
              <w:left w:val="nil"/>
              <w:bottom w:val="single" w:sz="4" w:space="0" w:color="0137A6"/>
              <w:right w:val="single" w:sz="4" w:space="0" w:color="0137A6"/>
            </w:tcBorders>
            <w:shd w:val="clear" w:color="000000" w:fill="FFFFFF"/>
            <w:vAlign w:val="center"/>
            <w:hideMark/>
          </w:tcPr>
          <w:p w14:paraId="4172B479"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1,003,521</w:t>
            </w:r>
          </w:p>
        </w:tc>
        <w:tc>
          <w:tcPr>
            <w:tcW w:w="2835" w:type="dxa"/>
            <w:tcBorders>
              <w:top w:val="nil"/>
              <w:left w:val="nil"/>
              <w:bottom w:val="single" w:sz="4" w:space="0" w:color="0137A6"/>
              <w:right w:val="single" w:sz="4" w:space="0" w:color="0137A6"/>
            </w:tcBorders>
            <w:shd w:val="clear" w:color="000000" w:fill="FFFFFF"/>
            <w:vAlign w:val="center"/>
            <w:hideMark/>
          </w:tcPr>
          <w:p w14:paraId="6882656A"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525,000</w:t>
            </w:r>
          </w:p>
        </w:tc>
        <w:tc>
          <w:tcPr>
            <w:tcW w:w="1278" w:type="dxa"/>
            <w:tcBorders>
              <w:top w:val="nil"/>
              <w:left w:val="nil"/>
              <w:bottom w:val="single" w:sz="4" w:space="0" w:color="0137A6"/>
              <w:right w:val="single" w:sz="4" w:space="0" w:color="0137A6"/>
            </w:tcBorders>
            <w:shd w:val="clear" w:color="000000" w:fill="FFFFFF"/>
            <w:vAlign w:val="center"/>
            <w:hideMark/>
          </w:tcPr>
          <w:p w14:paraId="6D797D14"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1,528,521</w:t>
            </w:r>
          </w:p>
        </w:tc>
        <w:tc>
          <w:tcPr>
            <w:tcW w:w="1415"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68C065D8"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- 1,035,510</w:t>
            </w:r>
          </w:p>
        </w:tc>
        <w:tc>
          <w:tcPr>
            <w:tcW w:w="1984" w:type="dxa"/>
            <w:tcBorders>
              <w:top w:val="single" w:sz="4" w:space="0" w:color="0137A6"/>
              <w:left w:val="single" w:sz="4" w:space="0" w:color="0137A6"/>
              <w:bottom w:val="single" w:sz="4" w:space="0" w:color="0137A6"/>
              <w:right w:val="nil"/>
            </w:tcBorders>
            <w:shd w:val="clear" w:color="000000" w:fill="FFFFFF"/>
            <w:vAlign w:val="center"/>
            <w:hideMark/>
          </w:tcPr>
          <w:p w14:paraId="380FF9CB"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310%</w:t>
            </w:r>
          </w:p>
        </w:tc>
      </w:tr>
      <w:tr w:rsidR="00F47675" w:rsidRPr="00F47675" w14:paraId="69F2F7D7"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7B060ED8"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Fire Domestic</w:t>
            </w:r>
          </w:p>
        </w:tc>
        <w:tc>
          <w:tcPr>
            <w:tcW w:w="1701" w:type="dxa"/>
            <w:tcBorders>
              <w:top w:val="nil"/>
              <w:left w:val="nil"/>
              <w:bottom w:val="single" w:sz="4" w:space="0" w:color="0137A6"/>
              <w:right w:val="single" w:sz="4" w:space="0" w:color="0137A6"/>
            </w:tcBorders>
            <w:shd w:val="clear" w:color="000000" w:fill="FFFFFF"/>
            <w:vAlign w:val="center"/>
            <w:hideMark/>
          </w:tcPr>
          <w:p w14:paraId="32746EC1"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67,161</w:t>
            </w:r>
          </w:p>
        </w:tc>
        <w:tc>
          <w:tcPr>
            <w:tcW w:w="2410" w:type="dxa"/>
            <w:tcBorders>
              <w:top w:val="nil"/>
              <w:left w:val="nil"/>
              <w:bottom w:val="single" w:sz="4" w:space="0" w:color="0137A6"/>
              <w:right w:val="single" w:sz="4" w:space="0" w:color="0137A6"/>
            </w:tcBorders>
            <w:shd w:val="clear" w:color="000000" w:fill="FFFFFF"/>
            <w:vAlign w:val="center"/>
            <w:hideMark/>
          </w:tcPr>
          <w:p w14:paraId="37C9A660"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2835" w:type="dxa"/>
            <w:tcBorders>
              <w:top w:val="nil"/>
              <w:left w:val="nil"/>
              <w:bottom w:val="single" w:sz="4" w:space="0" w:color="0137A6"/>
              <w:right w:val="single" w:sz="4" w:space="0" w:color="0137A6"/>
            </w:tcBorders>
            <w:shd w:val="clear" w:color="000000" w:fill="FFFFFF"/>
            <w:vAlign w:val="center"/>
            <w:hideMark/>
          </w:tcPr>
          <w:p w14:paraId="4E00768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02D122F2"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415" w:type="dxa"/>
            <w:tcBorders>
              <w:top w:val="nil"/>
              <w:left w:val="nil"/>
              <w:bottom w:val="single" w:sz="4" w:space="0" w:color="0137A6"/>
              <w:right w:val="single" w:sz="4" w:space="0" w:color="0137A6"/>
            </w:tcBorders>
            <w:shd w:val="clear" w:color="000000" w:fill="FFFFFF"/>
            <w:vAlign w:val="center"/>
            <w:hideMark/>
          </w:tcPr>
          <w:p w14:paraId="2C364CF8"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67,161</w:t>
            </w:r>
          </w:p>
        </w:tc>
        <w:tc>
          <w:tcPr>
            <w:tcW w:w="1984" w:type="dxa"/>
            <w:tcBorders>
              <w:top w:val="nil"/>
              <w:left w:val="nil"/>
              <w:bottom w:val="single" w:sz="4" w:space="0" w:color="0137A6"/>
              <w:right w:val="nil"/>
            </w:tcBorders>
            <w:shd w:val="clear" w:color="000000" w:fill="FFFFFF"/>
            <w:vAlign w:val="center"/>
            <w:hideMark/>
          </w:tcPr>
          <w:p w14:paraId="3A33A2A2"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0%</w:t>
            </w:r>
          </w:p>
        </w:tc>
      </w:tr>
      <w:tr w:rsidR="00F47675" w:rsidRPr="00F47675" w14:paraId="0C21895F"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291AEEE4"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Fire Industrial</w:t>
            </w:r>
          </w:p>
        </w:tc>
        <w:tc>
          <w:tcPr>
            <w:tcW w:w="1701" w:type="dxa"/>
            <w:tcBorders>
              <w:top w:val="nil"/>
              <w:left w:val="nil"/>
              <w:bottom w:val="single" w:sz="4" w:space="0" w:color="0137A6"/>
              <w:right w:val="single" w:sz="4" w:space="0" w:color="0137A6"/>
            </w:tcBorders>
            <w:shd w:val="clear" w:color="000000" w:fill="FFFFFF"/>
            <w:vAlign w:val="center"/>
            <w:hideMark/>
          </w:tcPr>
          <w:p w14:paraId="094B5701"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150,378</w:t>
            </w:r>
          </w:p>
        </w:tc>
        <w:tc>
          <w:tcPr>
            <w:tcW w:w="2410" w:type="dxa"/>
            <w:tcBorders>
              <w:top w:val="nil"/>
              <w:left w:val="nil"/>
              <w:bottom w:val="single" w:sz="4" w:space="0" w:color="0137A6"/>
              <w:right w:val="single" w:sz="4" w:space="0" w:color="0137A6"/>
            </w:tcBorders>
            <w:shd w:val="clear" w:color="000000" w:fill="FFFFFF"/>
            <w:vAlign w:val="center"/>
            <w:hideMark/>
          </w:tcPr>
          <w:p w14:paraId="2A55815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9,494,089</w:t>
            </w:r>
          </w:p>
        </w:tc>
        <w:tc>
          <w:tcPr>
            <w:tcW w:w="2835" w:type="dxa"/>
            <w:tcBorders>
              <w:top w:val="nil"/>
              <w:left w:val="nil"/>
              <w:bottom w:val="single" w:sz="4" w:space="0" w:color="0137A6"/>
              <w:right w:val="single" w:sz="4" w:space="0" w:color="0137A6"/>
            </w:tcBorders>
            <w:shd w:val="clear" w:color="000000" w:fill="FFFFFF"/>
            <w:vAlign w:val="center"/>
            <w:hideMark/>
          </w:tcPr>
          <w:p w14:paraId="2D50382E"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13,002</w:t>
            </w:r>
          </w:p>
        </w:tc>
        <w:tc>
          <w:tcPr>
            <w:tcW w:w="1278" w:type="dxa"/>
            <w:tcBorders>
              <w:top w:val="nil"/>
              <w:left w:val="nil"/>
              <w:bottom w:val="single" w:sz="4" w:space="0" w:color="0137A6"/>
              <w:right w:val="single" w:sz="4" w:space="0" w:color="0137A6"/>
            </w:tcBorders>
            <w:shd w:val="clear" w:color="000000" w:fill="FFFFFF"/>
            <w:vAlign w:val="center"/>
            <w:hideMark/>
          </w:tcPr>
          <w:p w14:paraId="7988186C"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9,507,091</w:t>
            </w:r>
          </w:p>
        </w:tc>
        <w:tc>
          <w:tcPr>
            <w:tcW w:w="1415"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751DCDA9"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- 9,356,713</w:t>
            </w:r>
          </w:p>
        </w:tc>
        <w:tc>
          <w:tcPr>
            <w:tcW w:w="1984" w:type="dxa"/>
            <w:tcBorders>
              <w:top w:val="single" w:sz="4" w:space="0" w:color="0137A6"/>
              <w:left w:val="single" w:sz="4" w:space="0" w:color="0137A6"/>
              <w:bottom w:val="single" w:sz="4" w:space="0" w:color="0137A6"/>
              <w:right w:val="nil"/>
            </w:tcBorders>
            <w:shd w:val="clear" w:color="000000" w:fill="FFFFFF"/>
            <w:vAlign w:val="center"/>
            <w:hideMark/>
          </w:tcPr>
          <w:p w14:paraId="1367B1ED"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6322%</w:t>
            </w:r>
          </w:p>
        </w:tc>
      </w:tr>
      <w:tr w:rsidR="00F47675" w:rsidRPr="00F47675" w14:paraId="2156BA36"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7D9FC4CB"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Liability</w:t>
            </w:r>
          </w:p>
        </w:tc>
        <w:tc>
          <w:tcPr>
            <w:tcW w:w="1701" w:type="dxa"/>
            <w:tcBorders>
              <w:top w:val="nil"/>
              <w:left w:val="nil"/>
              <w:bottom w:val="single" w:sz="4" w:space="0" w:color="0137A6"/>
              <w:right w:val="single" w:sz="4" w:space="0" w:color="0137A6"/>
            </w:tcBorders>
            <w:shd w:val="clear" w:color="000000" w:fill="FFFFFF"/>
            <w:vAlign w:val="center"/>
            <w:hideMark/>
          </w:tcPr>
          <w:p w14:paraId="754DA44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3,073,301</w:t>
            </w:r>
          </w:p>
        </w:tc>
        <w:tc>
          <w:tcPr>
            <w:tcW w:w="2410" w:type="dxa"/>
            <w:tcBorders>
              <w:top w:val="nil"/>
              <w:left w:val="nil"/>
              <w:bottom w:val="single" w:sz="4" w:space="0" w:color="0137A6"/>
              <w:right w:val="single" w:sz="4" w:space="0" w:color="0137A6"/>
            </w:tcBorders>
            <w:shd w:val="clear" w:color="000000" w:fill="FFFFFF"/>
            <w:vAlign w:val="center"/>
            <w:hideMark/>
          </w:tcPr>
          <w:p w14:paraId="3EA4B786"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3,213,253</w:t>
            </w:r>
          </w:p>
        </w:tc>
        <w:tc>
          <w:tcPr>
            <w:tcW w:w="2835" w:type="dxa"/>
            <w:tcBorders>
              <w:top w:val="nil"/>
              <w:left w:val="nil"/>
              <w:bottom w:val="single" w:sz="4" w:space="0" w:color="0137A6"/>
              <w:right w:val="single" w:sz="4" w:space="0" w:color="0137A6"/>
            </w:tcBorders>
            <w:shd w:val="clear" w:color="000000" w:fill="FFFFFF"/>
            <w:vAlign w:val="center"/>
            <w:hideMark/>
          </w:tcPr>
          <w:p w14:paraId="50216745"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940,000</w:t>
            </w:r>
          </w:p>
        </w:tc>
        <w:tc>
          <w:tcPr>
            <w:tcW w:w="1278" w:type="dxa"/>
            <w:tcBorders>
              <w:top w:val="nil"/>
              <w:left w:val="nil"/>
              <w:bottom w:val="single" w:sz="4" w:space="0" w:color="0137A6"/>
              <w:right w:val="single" w:sz="4" w:space="0" w:color="0137A6"/>
            </w:tcBorders>
            <w:shd w:val="clear" w:color="000000" w:fill="FFFFFF"/>
            <w:vAlign w:val="center"/>
            <w:hideMark/>
          </w:tcPr>
          <w:p w14:paraId="2C83A8D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4,153,253</w:t>
            </w:r>
          </w:p>
        </w:tc>
        <w:tc>
          <w:tcPr>
            <w:tcW w:w="1415"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51F22E94"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-1,079,952</w:t>
            </w:r>
          </w:p>
        </w:tc>
        <w:tc>
          <w:tcPr>
            <w:tcW w:w="1984" w:type="dxa"/>
            <w:tcBorders>
              <w:top w:val="single" w:sz="4" w:space="0" w:color="0137A6"/>
              <w:left w:val="single" w:sz="4" w:space="0" w:color="0137A6"/>
              <w:bottom w:val="single" w:sz="4" w:space="0" w:color="0137A6"/>
              <w:right w:val="nil"/>
            </w:tcBorders>
            <w:shd w:val="clear" w:color="000000" w:fill="FFFFFF"/>
            <w:vAlign w:val="center"/>
            <w:hideMark/>
          </w:tcPr>
          <w:p w14:paraId="52F1CD1D"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135%</w:t>
            </w:r>
          </w:p>
        </w:tc>
      </w:tr>
      <w:tr w:rsidR="00F47675" w:rsidRPr="00F47675" w14:paraId="03F201DE"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173279F1"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Marine</w:t>
            </w:r>
          </w:p>
        </w:tc>
        <w:tc>
          <w:tcPr>
            <w:tcW w:w="1701" w:type="dxa"/>
            <w:tcBorders>
              <w:top w:val="nil"/>
              <w:left w:val="nil"/>
              <w:bottom w:val="single" w:sz="4" w:space="0" w:color="0137A6"/>
              <w:right w:val="single" w:sz="4" w:space="0" w:color="0137A6"/>
            </w:tcBorders>
            <w:shd w:val="clear" w:color="000000" w:fill="FFFFFF"/>
            <w:vAlign w:val="center"/>
            <w:hideMark/>
          </w:tcPr>
          <w:p w14:paraId="067CE19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375,344</w:t>
            </w:r>
          </w:p>
        </w:tc>
        <w:tc>
          <w:tcPr>
            <w:tcW w:w="2410" w:type="dxa"/>
            <w:tcBorders>
              <w:top w:val="nil"/>
              <w:left w:val="nil"/>
              <w:bottom w:val="single" w:sz="4" w:space="0" w:color="0137A6"/>
              <w:right w:val="single" w:sz="4" w:space="0" w:color="0137A6"/>
            </w:tcBorders>
            <w:shd w:val="clear" w:color="000000" w:fill="FFFFFF"/>
            <w:vAlign w:val="center"/>
            <w:hideMark/>
          </w:tcPr>
          <w:p w14:paraId="7FE79C9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2835" w:type="dxa"/>
            <w:tcBorders>
              <w:top w:val="nil"/>
              <w:left w:val="nil"/>
              <w:bottom w:val="single" w:sz="4" w:space="0" w:color="0137A6"/>
              <w:right w:val="single" w:sz="4" w:space="0" w:color="0137A6"/>
            </w:tcBorders>
            <w:shd w:val="clear" w:color="000000" w:fill="FFFFFF"/>
            <w:vAlign w:val="center"/>
            <w:hideMark/>
          </w:tcPr>
          <w:p w14:paraId="73706B22"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3ACADC6E"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415" w:type="dxa"/>
            <w:tcBorders>
              <w:top w:val="nil"/>
              <w:left w:val="nil"/>
              <w:bottom w:val="single" w:sz="4" w:space="0" w:color="0137A6"/>
              <w:right w:val="single" w:sz="4" w:space="0" w:color="0137A6"/>
            </w:tcBorders>
            <w:shd w:val="clear" w:color="000000" w:fill="FFFFFF"/>
            <w:vAlign w:val="center"/>
            <w:hideMark/>
          </w:tcPr>
          <w:p w14:paraId="13774327"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375,344</w:t>
            </w:r>
          </w:p>
        </w:tc>
        <w:tc>
          <w:tcPr>
            <w:tcW w:w="1984" w:type="dxa"/>
            <w:tcBorders>
              <w:top w:val="nil"/>
              <w:left w:val="nil"/>
              <w:bottom w:val="single" w:sz="4" w:space="0" w:color="0137A6"/>
              <w:right w:val="nil"/>
            </w:tcBorders>
            <w:shd w:val="clear" w:color="000000" w:fill="FFFFFF"/>
            <w:vAlign w:val="center"/>
            <w:hideMark/>
          </w:tcPr>
          <w:p w14:paraId="6157E4D1"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0%</w:t>
            </w:r>
          </w:p>
        </w:tc>
      </w:tr>
      <w:tr w:rsidR="00F47675" w:rsidRPr="00F47675" w14:paraId="32BD63F0"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763E5040"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Miscellaneous</w:t>
            </w:r>
          </w:p>
        </w:tc>
        <w:tc>
          <w:tcPr>
            <w:tcW w:w="1701" w:type="dxa"/>
            <w:tcBorders>
              <w:top w:val="nil"/>
              <w:left w:val="nil"/>
              <w:bottom w:val="single" w:sz="4" w:space="0" w:color="0137A6"/>
              <w:right w:val="single" w:sz="4" w:space="0" w:color="0137A6"/>
            </w:tcBorders>
            <w:shd w:val="clear" w:color="000000" w:fill="FFFFFF"/>
            <w:vAlign w:val="center"/>
            <w:hideMark/>
          </w:tcPr>
          <w:p w14:paraId="4F99A6B4"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708,795</w:t>
            </w:r>
          </w:p>
        </w:tc>
        <w:tc>
          <w:tcPr>
            <w:tcW w:w="2410" w:type="dxa"/>
            <w:tcBorders>
              <w:top w:val="nil"/>
              <w:left w:val="nil"/>
              <w:bottom w:val="single" w:sz="4" w:space="0" w:color="0137A6"/>
              <w:right w:val="single" w:sz="4" w:space="0" w:color="0137A6"/>
            </w:tcBorders>
            <w:shd w:val="clear" w:color="000000" w:fill="FFFFFF"/>
            <w:vAlign w:val="center"/>
            <w:hideMark/>
          </w:tcPr>
          <w:p w14:paraId="549D202E"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198,745</w:t>
            </w:r>
          </w:p>
        </w:tc>
        <w:tc>
          <w:tcPr>
            <w:tcW w:w="2835" w:type="dxa"/>
            <w:tcBorders>
              <w:top w:val="nil"/>
              <w:left w:val="nil"/>
              <w:bottom w:val="single" w:sz="4" w:space="0" w:color="0137A6"/>
              <w:right w:val="single" w:sz="4" w:space="0" w:color="0137A6"/>
            </w:tcBorders>
            <w:shd w:val="clear" w:color="000000" w:fill="FFFFFF"/>
            <w:vAlign w:val="center"/>
            <w:hideMark/>
          </w:tcPr>
          <w:p w14:paraId="2AE867E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30E768B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198,745</w:t>
            </w:r>
          </w:p>
        </w:tc>
        <w:tc>
          <w:tcPr>
            <w:tcW w:w="1415" w:type="dxa"/>
            <w:tcBorders>
              <w:top w:val="nil"/>
              <w:left w:val="nil"/>
              <w:bottom w:val="single" w:sz="4" w:space="0" w:color="0137A6"/>
              <w:right w:val="single" w:sz="4" w:space="0" w:color="0137A6"/>
            </w:tcBorders>
            <w:shd w:val="clear" w:color="000000" w:fill="FFFFFF"/>
            <w:vAlign w:val="center"/>
            <w:hideMark/>
          </w:tcPr>
          <w:p w14:paraId="38A996EA"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510,050</w:t>
            </w:r>
          </w:p>
        </w:tc>
        <w:tc>
          <w:tcPr>
            <w:tcW w:w="1984" w:type="dxa"/>
            <w:tcBorders>
              <w:top w:val="nil"/>
              <w:left w:val="nil"/>
              <w:bottom w:val="single" w:sz="4" w:space="0" w:color="0137A6"/>
              <w:right w:val="nil"/>
            </w:tcBorders>
            <w:shd w:val="clear" w:color="000000" w:fill="FFFFFF"/>
            <w:vAlign w:val="center"/>
            <w:hideMark/>
          </w:tcPr>
          <w:p w14:paraId="5D0F65B3"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28%</w:t>
            </w:r>
          </w:p>
        </w:tc>
      </w:tr>
      <w:tr w:rsidR="00F47675" w:rsidRPr="00F47675" w14:paraId="57EE9268" w14:textId="77777777">
        <w:trPr>
          <w:trHeight w:val="258"/>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26AFB4D9"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Motor Commercial</w:t>
            </w:r>
          </w:p>
        </w:tc>
        <w:tc>
          <w:tcPr>
            <w:tcW w:w="1701" w:type="dxa"/>
            <w:tcBorders>
              <w:top w:val="nil"/>
              <w:left w:val="nil"/>
              <w:bottom w:val="single" w:sz="4" w:space="0" w:color="0137A6"/>
              <w:right w:val="single" w:sz="4" w:space="0" w:color="0137A6"/>
            </w:tcBorders>
            <w:shd w:val="clear" w:color="000000" w:fill="FFFFFF"/>
            <w:vAlign w:val="center"/>
            <w:hideMark/>
          </w:tcPr>
          <w:p w14:paraId="3DB9A753"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15,451,530</w:t>
            </w:r>
          </w:p>
        </w:tc>
        <w:tc>
          <w:tcPr>
            <w:tcW w:w="2410" w:type="dxa"/>
            <w:tcBorders>
              <w:top w:val="nil"/>
              <w:left w:val="nil"/>
              <w:bottom w:val="single" w:sz="4" w:space="0" w:color="0137A6"/>
              <w:right w:val="single" w:sz="4" w:space="0" w:color="0137A6"/>
            </w:tcBorders>
            <w:shd w:val="clear" w:color="000000" w:fill="FFFFFF"/>
            <w:vAlign w:val="center"/>
            <w:hideMark/>
          </w:tcPr>
          <w:p w14:paraId="1654E15D"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14,163,891</w:t>
            </w:r>
          </w:p>
        </w:tc>
        <w:tc>
          <w:tcPr>
            <w:tcW w:w="2835" w:type="dxa"/>
            <w:tcBorders>
              <w:top w:val="nil"/>
              <w:left w:val="nil"/>
              <w:bottom w:val="single" w:sz="4" w:space="0" w:color="0137A6"/>
              <w:right w:val="single" w:sz="4" w:space="0" w:color="0137A6"/>
            </w:tcBorders>
            <w:shd w:val="clear" w:color="000000" w:fill="FFFFFF"/>
            <w:vAlign w:val="center"/>
            <w:hideMark/>
          </w:tcPr>
          <w:p w14:paraId="515667D4"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10,876,452</w:t>
            </w:r>
          </w:p>
        </w:tc>
        <w:tc>
          <w:tcPr>
            <w:tcW w:w="1278" w:type="dxa"/>
            <w:tcBorders>
              <w:top w:val="nil"/>
              <w:left w:val="nil"/>
              <w:bottom w:val="single" w:sz="4" w:space="0" w:color="0137A6"/>
              <w:right w:val="single" w:sz="4" w:space="0" w:color="0137A6"/>
            </w:tcBorders>
            <w:shd w:val="clear" w:color="000000" w:fill="FFFFFF"/>
            <w:vAlign w:val="center"/>
            <w:hideMark/>
          </w:tcPr>
          <w:p w14:paraId="7ADA0EF2"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25,040,343</w:t>
            </w:r>
          </w:p>
        </w:tc>
        <w:tc>
          <w:tcPr>
            <w:tcW w:w="1415"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1A7C5F70"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-9,588,813</w:t>
            </w:r>
          </w:p>
        </w:tc>
        <w:tc>
          <w:tcPr>
            <w:tcW w:w="1984" w:type="dxa"/>
            <w:tcBorders>
              <w:top w:val="single" w:sz="4" w:space="0" w:color="0137A6"/>
              <w:left w:val="single" w:sz="4" w:space="0" w:color="0137A6"/>
              <w:bottom w:val="single" w:sz="4" w:space="0" w:color="0137A6"/>
              <w:right w:val="nil"/>
            </w:tcBorders>
            <w:shd w:val="clear" w:color="000000" w:fill="FFFFFF"/>
            <w:vAlign w:val="center"/>
            <w:hideMark/>
          </w:tcPr>
          <w:p w14:paraId="3066198A"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162%</w:t>
            </w:r>
          </w:p>
        </w:tc>
      </w:tr>
      <w:tr w:rsidR="00F47675" w:rsidRPr="00F47675" w14:paraId="5DF40387" w14:textId="77777777">
        <w:trPr>
          <w:trHeight w:val="292"/>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7673805C"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Motor Private</w:t>
            </w:r>
          </w:p>
        </w:tc>
        <w:tc>
          <w:tcPr>
            <w:tcW w:w="1701" w:type="dxa"/>
            <w:tcBorders>
              <w:top w:val="nil"/>
              <w:left w:val="nil"/>
              <w:bottom w:val="single" w:sz="4" w:space="0" w:color="0137A6"/>
              <w:right w:val="single" w:sz="4" w:space="0" w:color="0137A6"/>
            </w:tcBorders>
            <w:shd w:val="clear" w:color="000000" w:fill="FFFFFF"/>
            <w:vAlign w:val="center"/>
            <w:hideMark/>
          </w:tcPr>
          <w:p w14:paraId="48104EC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58,021,578</w:t>
            </w:r>
          </w:p>
        </w:tc>
        <w:tc>
          <w:tcPr>
            <w:tcW w:w="2410" w:type="dxa"/>
            <w:tcBorders>
              <w:top w:val="nil"/>
              <w:left w:val="nil"/>
              <w:bottom w:val="single" w:sz="4" w:space="0" w:color="0137A6"/>
              <w:right w:val="single" w:sz="4" w:space="0" w:color="0137A6"/>
            </w:tcBorders>
            <w:shd w:val="clear" w:color="000000" w:fill="FFFFFF"/>
            <w:vAlign w:val="center"/>
            <w:hideMark/>
          </w:tcPr>
          <w:p w14:paraId="34ABA7E0"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25,307,753</w:t>
            </w:r>
          </w:p>
        </w:tc>
        <w:tc>
          <w:tcPr>
            <w:tcW w:w="2835" w:type="dxa"/>
            <w:tcBorders>
              <w:top w:val="nil"/>
              <w:left w:val="nil"/>
              <w:bottom w:val="single" w:sz="4" w:space="0" w:color="0137A6"/>
              <w:right w:val="single" w:sz="4" w:space="0" w:color="0137A6"/>
            </w:tcBorders>
            <w:shd w:val="clear" w:color="000000" w:fill="FFFFFF"/>
            <w:vAlign w:val="center"/>
            <w:hideMark/>
          </w:tcPr>
          <w:p w14:paraId="385405F5"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22,648,555</w:t>
            </w:r>
          </w:p>
        </w:tc>
        <w:tc>
          <w:tcPr>
            <w:tcW w:w="1278" w:type="dxa"/>
            <w:tcBorders>
              <w:top w:val="nil"/>
              <w:left w:val="nil"/>
              <w:bottom w:val="single" w:sz="4" w:space="0" w:color="0137A6"/>
              <w:right w:val="single" w:sz="4" w:space="0" w:color="0137A6"/>
            </w:tcBorders>
            <w:shd w:val="clear" w:color="000000" w:fill="FFFFFF"/>
            <w:vAlign w:val="center"/>
            <w:hideMark/>
          </w:tcPr>
          <w:p w14:paraId="0A7549B8"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47,956,308</w:t>
            </w:r>
          </w:p>
        </w:tc>
        <w:tc>
          <w:tcPr>
            <w:tcW w:w="1415" w:type="dxa"/>
            <w:tcBorders>
              <w:top w:val="nil"/>
              <w:left w:val="nil"/>
              <w:bottom w:val="single" w:sz="4" w:space="0" w:color="0137A6"/>
              <w:right w:val="single" w:sz="4" w:space="0" w:color="0137A6"/>
            </w:tcBorders>
            <w:shd w:val="clear" w:color="000000" w:fill="FFFFFF"/>
            <w:vAlign w:val="center"/>
            <w:hideMark/>
          </w:tcPr>
          <w:p w14:paraId="5099D6C8"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10,065,270</w:t>
            </w:r>
          </w:p>
        </w:tc>
        <w:tc>
          <w:tcPr>
            <w:tcW w:w="1984" w:type="dxa"/>
            <w:tcBorders>
              <w:top w:val="nil"/>
              <w:left w:val="nil"/>
              <w:bottom w:val="single" w:sz="4" w:space="0" w:color="0137A6"/>
              <w:right w:val="nil"/>
            </w:tcBorders>
            <w:shd w:val="clear" w:color="000000" w:fill="FFFFFF"/>
            <w:vAlign w:val="center"/>
            <w:hideMark/>
          </w:tcPr>
          <w:p w14:paraId="38D1A6AD"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83%</w:t>
            </w:r>
          </w:p>
        </w:tc>
      </w:tr>
      <w:tr w:rsidR="00F47675" w:rsidRPr="00F47675" w14:paraId="2C16B769" w14:textId="77777777">
        <w:trPr>
          <w:trHeight w:val="292"/>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75383339"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Personal Accident</w:t>
            </w:r>
          </w:p>
        </w:tc>
        <w:tc>
          <w:tcPr>
            <w:tcW w:w="1701" w:type="dxa"/>
            <w:tcBorders>
              <w:top w:val="nil"/>
              <w:left w:val="nil"/>
              <w:bottom w:val="single" w:sz="4" w:space="0" w:color="0137A6"/>
              <w:right w:val="single" w:sz="4" w:space="0" w:color="0137A6"/>
            </w:tcBorders>
            <w:shd w:val="clear" w:color="000000" w:fill="FFFFFF"/>
            <w:vAlign w:val="center"/>
            <w:hideMark/>
          </w:tcPr>
          <w:p w14:paraId="0812021A"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1,045,481</w:t>
            </w:r>
          </w:p>
        </w:tc>
        <w:tc>
          <w:tcPr>
            <w:tcW w:w="2410" w:type="dxa"/>
            <w:tcBorders>
              <w:top w:val="nil"/>
              <w:left w:val="nil"/>
              <w:bottom w:val="single" w:sz="4" w:space="0" w:color="0137A6"/>
              <w:right w:val="single" w:sz="4" w:space="0" w:color="0137A6"/>
            </w:tcBorders>
            <w:shd w:val="clear" w:color="000000" w:fill="FFFFFF"/>
            <w:vAlign w:val="center"/>
            <w:hideMark/>
          </w:tcPr>
          <w:p w14:paraId="35E7649B"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1,204,260</w:t>
            </w:r>
          </w:p>
        </w:tc>
        <w:tc>
          <w:tcPr>
            <w:tcW w:w="2835" w:type="dxa"/>
            <w:tcBorders>
              <w:top w:val="nil"/>
              <w:left w:val="nil"/>
              <w:bottom w:val="single" w:sz="4" w:space="0" w:color="0137A6"/>
              <w:right w:val="single" w:sz="4" w:space="0" w:color="0137A6"/>
            </w:tcBorders>
            <w:shd w:val="clear" w:color="000000" w:fill="FFFFFF"/>
            <w:vAlign w:val="center"/>
            <w:hideMark/>
          </w:tcPr>
          <w:p w14:paraId="090B5AE4"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13AA825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1,204,260</w:t>
            </w:r>
          </w:p>
        </w:tc>
        <w:tc>
          <w:tcPr>
            <w:tcW w:w="1415"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0F582A11"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-158,779</w:t>
            </w:r>
          </w:p>
        </w:tc>
        <w:tc>
          <w:tcPr>
            <w:tcW w:w="1984" w:type="dxa"/>
            <w:tcBorders>
              <w:top w:val="single" w:sz="4" w:space="0" w:color="0137A6"/>
              <w:left w:val="single" w:sz="4" w:space="0" w:color="0137A6"/>
              <w:bottom w:val="single" w:sz="4" w:space="0" w:color="0137A6"/>
              <w:right w:val="nil"/>
            </w:tcBorders>
            <w:shd w:val="clear" w:color="000000" w:fill="FFFFFF"/>
            <w:vAlign w:val="center"/>
            <w:hideMark/>
          </w:tcPr>
          <w:p w14:paraId="44528074" w14:textId="77777777" w:rsidR="00F47675" w:rsidRPr="00F47675" w:rsidRDefault="00F47675">
            <w:pPr>
              <w:jc w:val="right"/>
              <w:rPr>
                <w:rFonts w:ascii="Mulish" w:eastAsia="Times New Roman" w:hAnsi="Mulish" w:cs="Calibri"/>
                <w:color w:val="FF0000"/>
                <w:sz w:val="18"/>
                <w:szCs w:val="18"/>
                <w:lang w:val="en-US"/>
              </w:rPr>
            </w:pPr>
            <w:r w:rsidRPr="00F47675">
              <w:rPr>
                <w:rFonts w:ascii="Mulish" w:eastAsia="Times New Roman" w:hAnsi="Mulish" w:cs="Calibri"/>
                <w:color w:val="FF0000"/>
                <w:sz w:val="18"/>
                <w:szCs w:val="18"/>
                <w:lang w:val="en-US"/>
              </w:rPr>
              <w:t>115%</w:t>
            </w:r>
          </w:p>
        </w:tc>
      </w:tr>
      <w:tr w:rsidR="00F47675" w:rsidRPr="00F47675" w14:paraId="4813039D" w14:textId="77777777">
        <w:trPr>
          <w:trHeight w:val="292"/>
          <w:jc w:val="center"/>
        </w:trPr>
        <w:tc>
          <w:tcPr>
            <w:tcW w:w="2552" w:type="dxa"/>
            <w:tcBorders>
              <w:top w:val="nil"/>
              <w:left w:val="nil"/>
              <w:bottom w:val="single" w:sz="4" w:space="0" w:color="0137A6"/>
              <w:right w:val="single" w:sz="4" w:space="0" w:color="0137A6"/>
            </w:tcBorders>
            <w:shd w:val="clear" w:color="000000" w:fill="FFFFFF"/>
            <w:noWrap/>
            <w:vAlign w:val="center"/>
            <w:hideMark/>
          </w:tcPr>
          <w:p w14:paraId="7E8705BE"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Theft</w:t>
            </w:r>
          </w:p>
        </w:tc>
        <w:tc>
          <w:tcPr>
            <w:tcW w:w="1701" w:type="dxa"/>
            <w:tcBorders>
              <w:top w:val="nil"/>
              <w:left w:val="nil"/>
              <w:bottom w:val="single" w:sz="4" w:space="0" w:color="0137A6"/>
              <w:right w:val="single" w:sz="4" w:space="0" w:color="0137A6"/>
            </w:tcBorders>
            <w:shd w:val="clear" w:color="000000" w:fill="FFFFFF"/>
            <w:vAlign w:val="center"/>
            <w:hideMark/>
          </w:tcPr>
          <w:p w14:paraId="1CF4389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781,609</w:t>
            </w:r>
          </w:p>
        </w:tc>
        <w:tc>
          <w:tcPr>
            <w:tcW w:w="2410" w:type="dxa"/>
            <w:tcBorders>
              <w:top w:val="nil"/>
              <w:left w:val="nil"/>
              <w:bottom w:val="single" w:sz="4" w:space="0" w:color="0137A6"/>
              <w:right w:val="single" w:sz="4" w:space="0" w:color="0137A6"/>
            </w:tcBorders>
            <w:shd w:val="clear" w:color="000000" w:fill="FFFFFF"/>
            <w:vAlign w:val="center"/>
            <w:hideMark/>
          </w:tcPr>
          <w:p w14:paraId="602CE322"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2835" w:type="dxa"/>
            <w:tcBorders>
              <w:top w:val="nil"/>
              <w:left w:val="nil"/>
              <w:bottom w:val="single" w:sz="4" w:space="0" w:color="0137A6"/>
              <w:right w:val="single" w:sz="4" w:space="0" w:color="0137A6"/>
            </w:tcBorders>
            <w:shd w:val="clear" w:color="000000" w:fill="FFFFFF"/>
            <w:vAlign w:val="center"/>
            <w:hideMark/>
          </w:tcPr>
          <w:p w14:paraId="3512721C"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1FB05F16"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w:t>
            </w:r>
          </w:p>
        </w:tc>
        <w:tc>
          <w:tcPr>
            <w:tcW w:w="1415" w:type="dxa"/>
            <w:tcBorders>
              <w:top w:val="nil"/>
              <w:left w:val="nil"/>
              <w:bottom w:val="single" w:sz="4" w:space="0" w:color="0137A6"/>
              <w:right w:val="single" w:sz="4" w:space="0" w:color="0137A6"/>
            </w:tcBorders>
            <w:shd w:val="clear" w:color="000000" w:fill="FFFFFF"/>
            <w:vAlign w:val="center"/>
            <w:hideMark/>
          </w:tcPr>
          <w:p w14:paraId="4C3C8A56"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781,609</w:t>
            </w:r>
          </w:p>
        </w:tc>
        <w:tc>
          <w:tcPr>
            <w:tcW w:w="1984" w:type="dxa"/>
            <w:tcBorders>
              <w:top w:val="nil"/>
              <w:left w:val="nil"/>
              <w:bottom w:val="single" w:sz="4" w:space="0" w:color="0137A6"/>
              <w:right w:val="nil"/>
            </w:tcBorders>
            <w:shd w:val="clear" w:color="000000" w:fill="FFFFFF"/>
            <w:vAlign w:val="center"/>
            <w:hideMark/>
          </w:tcPr>
          <w:p w14:paraId="4993D9B0"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0%</w:t>
            </w:r>
          </w:p>
        </w:tc>
      </w:tr>
      <w:tr w:rsidR="00F47675" w:rsidRPr="00F47675" w14:paraId="649C37B3" w14:textId="77777777">
        <w:trPr>
          <w:trHeight w:val="292"/>
          <w:jc w:val="center"/>
        </w:trPr>
        <w:tc>
          <w:tcPr>
            <w:tcW w:w="2552" w:type="dxa"/>
            <w:tcBorders>
              <w:top w:val="nil"/>
              <w:left w:val="nil"/>
              <w:bottom w:val="single" w:sz="8" w:space="0" w:color="0137A6"/>
              <w:right w:val="single" w:sz="4" w:space="0" w:color="0137A6"/>
            </w:tcBorders>
            <w:shd w:val="clear" w:color="000000" w:fill="FFFFFF"/>
            <w:noWrap/>
            <w:vAlign w:val="center"/>
            <w:hideMark/>
          </w:tcPr>
          <w:p w14:paraId="1C7E6D3D" w14:textId="77777777" w:rsidR="00F47675" w:rsidRPr="00F47675" w:rsidRDefault="00F47675">
            <w:pPr>
              <w:jc w:val="right"/>
              <w:rPr>
                <w:rFonts w:ascii="Mulish" w:eastAsia="Times New Roman" w:hAnsi="Mulish" w:cs="Calibri"/>
                <w:color w:val="0137A6"/>
                <w:sz w:val="18"/>
                <w:szCs w:val="18"/>
                <w:lang w:val="en-US"/>
              </w:rPr>
            </w:pPr>
            <w:r w:rsidRPr="00F47675">
              <w:rPr>
                <w:rFonts w:ascii="Mulish" w:eastAsia="Times New Roman" w:hAnsi="Mulish" w:cs="Calibri"/>
                <w:color w:val="0137A6"/>
                <w:sz w:val="18"/>
                <w:szCs w:val="18"/>
                <w:lang w:val="en-US"/>
              </w:rPr>
              <w:t>Workmen's Compensation</w:t>
            </w:r>
          </w:p>
        </w:tc>
        <w:tc>
          <w:tcPr>
            <w:tcW w:w="1701" w:type="dxa"/>
            <w:tcBorders>
              <w:top w:val="nil"/>
              <w:left w:val="nil"/>
              <w:bottom w:val="single" w:sz="8" w:space="0" w:color="0137A6"/>
              <w:right w:val="single" w:sz="4" w:space="0" w:color="0137A6"/>
            </w:tcBorders>
            <w:shd w:val="clear" w:color="000000" w:fill="FFFFFF"/>
            <w:vAlign w:val="center"/>
            <w:hideMark/>
          </w:tcPr>
          <w:p w14:paraId="39317069"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87,491,042</w:t>
            </w:r>
          </w:p>
        </w:tc>
        <w:tc>
          <w:tcPr>
            <w:tcW w:w="2410" w:type="dxa"/>
            <w:tcBorders>
              <w:top w:val="nil"/>
              <w:left w:val="nil"/>
              <w:bottom w:val="single" w:sz="8" w:space="0" w:color="0137A6"/>
              <w:right w:val="single" w:sz="4" w:space="0" w:color="0137A6"/>
            </w:tcBorders>
            <w:shd w:val="clear" w:color="000000" w:fill="FFFFFF"/>
            <w:vAlign w:val="center"/>
            <w:hideMark/>
          </w:tcPr>
          <w:p w14:paraId="38B24F47"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15,900,795</w:t>
            </w:r>
          </w:p>
        </w:tc>
        <w:tc>
          <w:tcPr>
            <w:tcW w:w="2835" w:type="dxa"/>
            <w:tcBorders>
              <w:top w:val="nil"/>
              <w:left w:val="nil"/>
              <w:bottom w:val="single" w:sz="8" w:space="0" w:color="0137A6"/>
              <w:right w:val="single" w:sz="4" w:space="0" w:color="0137A6"/>
            </w:tcBorders>
            <w:shd w:val="clear" w:color="000000" w:fill="FFFFFF"/>
            <w:vAlign w:val="center"/>
            <w:hideMark/>
          </w:tcPr>
          <w:p w14:paraId="2B98162F"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5,012,250</w:t>
            </w:r>
          </w:p>
        </w:tc>
        <w:tc>
          <w:tcPr>
            <w:tcW w:w="1278" w:type="dxa"/>
            <w:tcBorders>
              <w:top w:val="nil"/>
              <w:left w:val="nil"/>
              <w:bottom w:val="single" w:sz="8" w:space="0" w:color="0137A6"/>
              <w:right w:val="single" w:sz="4" w:space="0" w:color="0137A6"/>
            </w:tcBorders>
            <w:shd w:val="clear" w:color="000000" w:fill="FFFFFF"/>
            <w:vAlign w:val="center"/>
            <w:hideMark/>
          </w:tcPr>
          <w:p w14:paraId="0497D62E"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20,913,045</w:t>
            </w:r>
          </w:p>
        </w:tc>
        <w:tc>
          <w:tcPr>
            <w:tcW w:w="1415" w:type="dxa"/>
            <w:tcBorders>
              <w:top w:val="nil"/>
              <w:left w:val="nil"/>
              <w:bottom w:val="single" w:sz="8" w:space="0" w:color="0137A6"/>
              <w:right w:val="single" w:sz="4" w:space="0" w:color="0137A6"/>
            </w:tcBorders>
            <w:shd w:val="clear" w:color="000000" w:fill="FFFFFF"/>
            <w:vAlign w:val="center"/>
            <w:hideMark/>
          </w:tcPr>
          <w:p w14:paraId="500052AA"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66,577,997</w:t>
            </w:r>
          </w:p>
        </w:tc>
        <w:tc>
          <w:tcPr>
            <w:tcW w:w="1984" w:type="dxa"/>
            <w:tcBorders>
              <w:top w:val="nil"/>
              <w:left w:val="nil"/>
              <w:bottom w:val="single" w:sz="8" w:space="0" w:color="0137A6"/>
              <w:right w:val="nil"/>
            </w:tcBorders>
            <w:shd w:val="clear" w:color="000000" w:fill="FFFFFF"/>
            <w:vAlign w:val="center"/>
            <w:hideMark/>
          </w:tcPr>
          <w:p w14:paraId="37702730" w14:textId="77777777" w:rsidR="00F47675" w:rsidRPr="00F47675" w:rsidRDefault="00F47675">
            <w:pPr>
              <w:jc w:val="right"/>
              <w:rPr>
                <w:rFonts w:ascii="Mulish" w:eastAsia="Times New Roman" w:hAnsi="Mulish" w:cs="Calibri"/>
                <w:color w:val="000000" w:themeColor="text1"/>
                <w:sz w:val="18"/>
                <w:szCs w:val="18"/>
                <w:lang w:val="en-US"/>
              </w:rPr>
            </w:pPr>
            <w:r w:rsidRPr="00F47675">
              <w:rPr>
                <w:rFonts w:ascii="Mulish" w:eastAsia="Times New Roman" w:hAnsi="Mulish" w:cs="Calibri"/>
                <w:color w:val="000000" w:themeColor="text1"/>
                <w:sz w:val="18"/>
                <w:szCs w:val="18"/>
                <w:lang w:val="en-US"/>
              </w:rPr>
              <w:t>24%</w:t>
            </w:r>
          </w:p>
        </w:tc>
      </w:tr>
      <w:tr w:rsidR="00F47675" w:rsidRPr="00F47675" w14:paraId="48A8DD3C" w14:textId="77777777">
        <w:trPr>
          <w:trHeight w:val="292"/>
          <w:jc w:val="center"/>
        </w:trPr>
        <w:tc>
          <w:tcPr>
            <w:tcW w:w="2552" w:type="dxa"/>
            <w:tcBorders>
              <w:top w:val="nil"/>
              <w:left w:val="nil"/>
              <w:bottom w:val="single" w:sz="8" w:space="0" w:color="0137A6"/>
              <w:right w:val="single" w:sz="4" w:space="0" w:color="0137A6"/>
            </w:tcBorders>
            <w:shd w:val="clear" w:color="000000" w:fill="FFFFFF"/>
            <w:noWrap/>
            <w:vAlign w:val="center"/>
            <w:hideMark/>
          </w:tcPr>
          <w:p w14:paraId="5811B102" w14:textId="77777777" w:rsidR="00F47675" w:rsidRPr="00F47675" w:rsidRDefault="00F47675">
            <w:pPr>
              <w:jc w:val="right"/>
              <w:rPr>
                <w:rFonts w:ascii="Mulish" w:eastAsia="Times New Roman" w:hAnsi="Mulish" w:cs="Calibri"/>
                <w:b/>
                <w:bCs/>
                <w:color w:val="0137A6"/>
                <w:sz w:val="18"/>
                <w:szCs w:val="18"/>
                <w:lang w:val="en-US"/>
              </w:rPr>
            </w:pPr>
            <w:r w:rsidRPr="00F47675">
              <w:rPr>
                <w:rFonts w:ascii="Mulish" w:eastAsia="Times New Roman" w:hAnsi="Mulish" w:cs="Calibri"/>
                <w:b/>
                <w:bCs/>
                <w:color w:val="0137A6"/>
                <w:sz w:val="18"/>
                <w:szCs w:val="18"/>
                <w:lang w:val="en-US"/>
              </w:rPr>
              <w:t>Total</w:t>
            </w:r>
          </w:p>
        </w:tc>
        <w:tc>
          <w:tcPr>
            <w:tcW w:w="1701" w:type="dxa"/>
            <w:tcBorders>
              <w:top w:val="nil"/>
              <w:left w:val="nil"/>
              <w:bottom w:val="single" w:sz="8" w:space="0" w:color="0137A6"/>
              <w:right w:val="single" w:sz="4" w:space="0" w:color="0137A6"/>
            </w:tcBorders>
            <w:shd w:val="clear" w:color="000000" w:fill="FFFFFF"/>
            <w:noWrap/>
            <w:vAlign w:val="center"/>
            <w:hideMark/>
          </w:tcPr>
          <w:p w14:paraId="39C0718B" w14:textId="77777777" w:rsidR="00F47675" w:rsidRPr="00F47675" w:rsidRDefault="00F47675">
            <w:pPr>
              <w:jc w:val="right"/>
              <w:rPr>
                <w:rFonts w:ascii="Mulish" w:eastAsia="Times New Roman" w:hAnsi="Mulish" w:cs="Calibri"/>
                <w:b/>
                <w:bCs/>
                <w:color w:val="000000" w:themeColor="text1"/>
                <w:sz w:val="18"/>
                <w:szCs w:val="18"/>
                <w:lang w:val="en-US"/>
              </w:rPr>
            </w:pPr>
            <w:r w:rsidRPr="00F47675">
              <w:rPr>
                <w:rFonts w:ascii="Mulish" w:eastAsia="Times New Roman" w:hAnsi="Mulish" w:cs="Calibri"/>
                <w:b/>
                <w:bCs/>
                <w:color w:val="000000" w:themeColor="text1"/>
                <w:sz w:val="18"/>
                <w:szCs w:val="18"/>
                <w:lang w:val="en-US"/>
              </w:rPr>
              <w:t>167,659,230</w:t>
            </w:r>
          </w:p>
        </w:tc>
        <w:tc>
          <w:tcPr>
            <w:tcW w:w="2410" w:type="dxa"/>
            <w:tcBorders>
              <w:top w:val="nil"/>
              <w:left w:val="nil"/>
              <w:bottom w:val="single" w:sz="8" w:space="0" w:color="0137A6"/>
              <w:right w:val="single" w:sz="4" w:space="0" w:color="0137A6"/>
            </w:tcBorders>
            <w:shd w:val="clear" w:color="000000" w:fill="FFFFFF"/>
            <w:noWrap/>
            <w:vAlign w:val="center"/>
            <w:hideMark/>
          </w:tcPr>
          <w:p w14:paraId="26D0B6D7" w14:textId="77777777" w:rsidR="00F47675" w:rsidRPr="00F47675" w:rsidRDefault="00F47675">
            <w:pPr>
              <w:jc w:val="right"/>
              <w:rPr>
                <w:rFonts w:ascii="Mulish" w:eastAsia="Times New Roman" w:hAnsi="Mulish" w:cs="Calibri"/>
                <w:b/>
                <w:bCs/>
                <w:color w:val="000000" w:themeColor="text1"/>
                <w:sz w:val="18"/>
                <w:szCs w:val="18"/>
                <w:lang w:val="en-US"/>
              </w:rPr>
            </w:pPr>
            <w:r w:rsidRPr="00F47675">
              <w:rPr>
                <w:rFonts w:ascii="Mulish" w:eastAsia="Times New Roman" w:hAnsi="Mulish" w:cs="Calibri"/>
                <w:b/>
                <w:bCs/>
                <w:color w:val="000000" w:themeColor="text1"/>
                <w:sz w:val="18"/>
                <w:szCs w:val="18"/>
                <w:lang w:val="en-US"/>
              </w:rPr>
              <w:t>70,486,307</w:t>
            </w:r>
          </w:p>
        </w:tc>
        <w:tc>
          <w:tcPr>
            <w:tcW w:w="2835" w:type="dxa"/>
            <w:tcBorders>
              <w:top w:val="nil"/>
              <w:left w:val="nil"/>
              <w:bottom w:val="single" w:sz="8" w:space="0" w:color="0137A6"/>
              <w:right w:val="single" w:sz="4" w:space="0" w:color="0137A6"/>
            </w:tcBorders>
            <w:shd w:val="clear" w:color="000000" w:fill="FFFFFF"/>
            <w:noWrap/>
            <w:vAlign w:val="center"/>
            <w:hideMark/>
          </w:tcPr>
          <w:p w14:paraId="30032BAD" w14:textId="77777777" w:rsidR="00F47675" w:rsidRPr="00F47675" w:rsidRDefault="00F47675">
            <w:pPr>
              <w:jc w:val="right"/>
              <w:rPr>
                <w:rFonts w:ascii="Mulish" w:eastAsia="Times New Roman" w:hAnsi="Mulish" w:cs="Calibri"/>
                <w:b/>
                <w:bCs/>
                <w:color w:val="000000" w:themeColor="text1"/>
                <w:sz w:val="18"/>
                <w:szCs w:val="18"/>
                <w:lang w:val="en-US"/>
              </w:rPr>
            </w:pPr>
            <w:r w:rsidRPr="00F47675">
              <w:rPr>
                <w:rFonts w:ascii="Mulish" w:eastAsia="Times New Roman" w:hAnsi="Mulish" w:cs="Calibri"/>
                <w:b/>
                <w:bCs/>
                <w:color w:val="000000" w:themeColor="text1"/>
                <w:sz w:val="18"/>
                <w:szCs w:val="18"/>
                <w:lang w:val="en-US"/>
              </w:rPr>
              <w:t>40,015,259</w:t>
            </w:r>
          </w:p>
        </w:tc>
        <w:tc>
          <w:tcPr>
            <w:tcW w:w="1278" w:type="dxa"/>
            <w:tcBorders>
              <w:top w:val="nil"/>
              <w:left w:val="nil"/>
              <w:bottom w:val="single" w:sz="8" w:space="0" w:color="0137A6"/>
              <w:right w:val="single" w:sz="4" w:space="0" w:color="0137A6"/>
            </w:tcBorders>
            <w:shd w:val="clear" w:color="000000" w:fill="FFFFFF"/>
            <w:noWrap/>
            <w:vAlign w:val="center"/>
            <w:hideMark/>
          </w:tcPr>
          <w:p w14:paraId="04AF4FF6" w14:textId="77777777" w:rsidR="00F47675" w:rsidRPr="00F47675" w:rsidRDefault="00F47675">
            <w:pPr>
              <w:jc w:val="right"/>
              <w:rPr>
                <w:rFonts w:ascii="Mulish" w:eastAsia="Times New Roman" w:hAnsi="Mulish" w:cs="Calibri"/>
                <w:b/>
                <w:bCs/>
                <w:color w:val="000000" w:themeColor="text1"/>
                <w:sz w:val="18"/>
                <w:szCs w:val="18"/>
                <w:lang w:val="en-US"/>
              </w:rPr>
            </w:pPr>
            <w:r w:rsidRPr="00F47675">
              <w:rPr>
                <w:rFonts w:ascii="Mulish" w:eastAsia="Times New Roman" w:hAnsi="Mulish" w:cs="Calibri"/>
                <w:b/>
                <w:bCs/>
                <w:color w:val="000000" w:themeColor="text1"/>
                <w:sz w:val="18"/>
                <w:szCs w:val="18"/>
                <w:lang w:val="en-US"/>
              </w:rPr>
              <w:t>110,501,566</w:t>
            </w:r>
          </w:p>
        </w:tc>
        <w:tc>
          <w:tcPr>
            <w:tcW w:w="1415" w:type="dxa"/>
            <w:tcBorders>
              <w:top w:val="nil"/>
              <w:left w:val="nil"/>
              <w:bottom w:val="single" w:sz="8" w:space="0" w:color="0137A6"/>
              <w:right w:val="single" w:sz="4" w:space="0" w:color="0137A6"/>
            </w:tcBorders>
            <w:shd w:val="clear" w:color="000000" w:fill="FFFFFF"/>
            <w:noWrap/>
            <w:vAlign w:val="center"/>
            <w:hideMark/>
          </w:tcPr>
          <w:p w14:paraId="549B481D" w14:textId="77777777" w:rsidR="00F47675" w:rsidRPr="00F47675" w:rsidRDefault="00F47675">
            <w:pPr>
              <w:jc w:val="right"/>
              <w:rPr>
                <w:rFonts w:ascii="Mulish" w:eastAsia="Times New Roman" w:hAnsi="Mulish" w:cs="Calibri"/>
                <w:b/>
                <w:bCs/>
                <w:color w:val="000000" w:themeColor="text1"/>
                <w:sz w:val="18"/>
                <w:szCs w:val="18"/>
                <w:lang w:val="en-US"/>
              </w:rPr>
            </w:pPr>
            <w:r w:rsidRPr="00F47675">
              <w:rPr>
                <w:rFonts w:ascii="Mulish" w:eastAsia="Times New Roman" w:hAnsi="Mulish" w:cs="Calibri"/>
                <w:b/>
                <w:bCs/>
                <w:color w:val="000000" w:themeColor="text1"/>
                <w:sz w:val="18"/>
                <w:szCs w:val="18"/>
                <w:lang w:val="en-US"/>
              </w:rPr>
              <w:t>57,157,664</w:t>
            </w:r>
          </w:p>
        </w:tc>
        <w:tc>
          <w:tcPr>
            <w:tcW w:w="1984" w:type="dxa"/>
            <w:tcBorders>
              <w:top w:val="nil"/>
              <w:left w:val="nil"/>
              <w:bottom w:val="single" w:sz="8" w:space="0" w:color="0137A6"/>
              <w:right w:val="nil"/>
            </w:tcBorders>
            <w:shd w:val="clear" w:color="000000" w:fill="FFFFFF"/>
            <w:noWrap/>
            <w:vAlign w:val="center"/>
            <w:hideMark/>
          </w:tcPr>
          <w:p w14:paraId="642A5FC4" w14:textId="77777777" w:rsidR="00F47675" w:rsidRPr="00F47675" w:rsidRDefault="00F47675">
            <w:pPr>
              <w:jc w:val="right"/>
              <w:rPr>
                <w:rFonts w:ascii="Mulish" w:eastAsia="Times New Roman" w:hAnsi="Mulish" w:cs="Calibri"/>
                <w:b/>
                <w:bCs/>
                <w:color w:val="000000" w:themeColor="text1"/>
                <w:sz w:val="18"/>
                <w:szCs w:val="18"/>
                <w:lang w:val="en-US"/>
              </w:rPr>
            </w:pPr>
            <w:r w:rsidRPr="00F47675">
              <w:rPr>
                <w:rFonts w:ascii="Mulish" w:eastAsia="Times New Roman" w:hAnsi="Mulish" w:cs="Calibri"/>
                <w:b/>
                <w:bCs/>
                <w:color w:val="000000" w:themeColor="text1"/>
                <w:sz w:val="18"/>
                <w:szCs w:val="18"/>
                <w:lang w:val="en-US"/>
              </w:rPr>
              <w:t>66%</w:t>
            </w:r>
          </w:p>
        </w:tc>
      </w:tr>
    </w:tbl>
    <w:p w14:paraId="20F1BD6F" w14:textId="0E36F1E1"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Claims incurred in 202</w:t>
      </w:r>
      <w:r w:rsidR="00FE435C">
        <w:rPr>
          <w:rFonts w:ascii="Mulish" w:eastAsia="Calibri" w:hAnsi="Mulish" w:cs="Arial"/>
          <w:sz w:val="18"/>
          <w:szCs w:val="18"/>
        </w:rPr>
        <w:t>1</w:t>
      </w:r>
      <w:r w:rsidRPr="004D46E9">
        <w:rPr>
          <w:rFonts w:ascii="Mulish" w:eastAsia="Calibri" w:hAnsi="Mulish" w:cs="Arial"/>
          <w:sz w:val="18"/>
          <w:szCs w:val="18"/>
        </w:rPr>
        <w:t xml:space="preserve"> and prior loss years but reported in 202</w:t>
      </w:r>
      <w:r w:rsidR="00AF3C68">
        <w:rPr>
          <w:rFonts w:ascii="Mulish" w:eastAsia="Calibri" w:hAnsi="Mulish" w:cs="Arial"/>
          <w:sz w:val="18"/>
          <w:szCs w:val="18"/>
        </w:rPr>
        <w:t>2</w:t>
      </w:r>
      <w:r w:rsidRPr="004D46E9">
        <w:rPr>
          <w:rFonts w:ascii="Mulish" w:eastAsia="Calibri" w:hAnsi="Mulish" w:cs="Arial"/>
          <w:sz w:val="18"/>
          <w:szCs w:val="18"/>
        </w:rPr>
        <w:t xml:space="preserve"> and 202</w:t>
      </w:r>
      <w:r w:rsidR="00AF3C68">
        <w:rPr>
          <w:rFonts w:ascii="Mulish" w:eastAsia="Calibri" w:hAnsi="Mulish" w:cs="Arial"/>
          <w:sz w:val="18"/>
          <w:szCs w:val="18"/>
        </w:rPr>
        <w:t>3</w:t>
      </w:r>
      <w:r w:rsidRPr="004D46E9">
        <w:rPr>
          <w:rFonts w:ascii="Mulish" w:eastAsia="Calibri" w:hAnsi="Mulish" w:cs="Arial"/>
          <w:sz w:val="18"/>
          <w:szCs w:val="18"/>
        </w:rPr>
        <w:t xml:space="preserve"> amounted to </w:t>
      </w:r>
      <w:r w:rsidRPr="004D46E9">
        <w:rPr>
          <w:rFonts w:ascii="Mulish" w:eastAsia="Calibri" w:hAnsi="Mulish" w:cs="Arial"/>
          <w:b/>
          <w:bCs/>
          <w:sz w:val="18"/>
          <w:szCs w:val="18"/>
        </w:rPr>
        <w:t xml:space="preserve">KES </w:t>
      </w:r>
      <w:r w:rsidR="00AF3C68">
        <w:rPr>
          <w:rFonts w:ascii="Mulish" w:eastAsia="Calibri" w:hAnsi="Mulish" w:cs="Arial"/>
          <w:b/>
          <w:bCs/>
          <w:sz w:val="18"/>
          <w:szCs w:val="18"/>
        </w:rPr>
        <w:t>111</w:t>
      </w:r>
      <w:r w:rsidRPr="004D46E9">
        <w:rPr>
          <w:rFonts w:ascii="Mulish" w:eastAsia="Calibri" w:hAnsi="Mulish" w:cs="Arial"/>
          <w:b/>
          <w:bCs/>
          <w:sz w:val="18"/>
          <w:szCs w:val="18"/>
        </w:rPr>
        <w:t xml:space="preserve"> million.</w:t>
      </w:r>
    </w:p>
    <w:p w14:paraId="74FD1520" w14:textId="5BC31545"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IBNR claims reserves recommended as at the end of 202</w:t>
      </w:r>
      <w:r w:rsidR="007E0995">
        <w:rPr>
          <w:rFonts w:ascii="Mulish" w:eastAsia="Calibri" w:hAnsi="Mulish" w:cs="Arial"/>
          <w:sz w:val="18"/>
          <w:szCs w:val="18"/>
        </w:rPr>
        <w:t>1</w:t>
      </w:r>
      <w:r w:rsidRPr="004D46E9">
        <w:rPr>
          <w:rFonts w:ascii="Mulish" w:eastAsia="Calibri" w:hAnsi="Mulish" w:cs="Arial"/>
          <w:sz w:val="18"/>
          <w:szCs w:val="18"/>
        </w:rPr>
        <w:t xml:space="preserve"> are expected to be</w:t>
      </w:r>
      <w:r w:rsidR="007E2ECD">
        <w:rPr>
          <w:rFonts w:ascii="Mulish" w:eastAsia="Calibri" w:hAnsi="Mulish" w:cs="Arial"/>
          <w:sz w:val="18"/>
          <w:szCs w:val="18"/>
        </w:rPr>
        <w:t xml:space="preserve"> adequate with overall utilization of </w:t>
      </w:r>
      <w:r w:rsidRPr="004D46E9">
        <w:rPr>
          <w:rFonts w:ascii="Mulish" w:eastAsia="Calibri" w:hAnsi="Mulish" w:cs="Arial"/>
          <w:b/>
          <w:bCs/>
          <w:sz w:val="18"/>
          <w:szCs w:val="18"/>
        </w:rPr>
        <w:t>KES </w:t>
      </w:r>
      <w:r w:rsidR="007E0995">
        <w:rPr>
          <w:rFonts w:ascii="Mulish" w:eastAsia="Calibri" w:hAnsi="Mulish" w:cs="Arial"/>
          <w:b/>
          <w:bCs/>
          <w:sz w:val="18"/>
          <w:szCs w:val="18"/>
        </w:rPr>
        <w:t>57</w:t>
      </w:r>
      <w:r w:rsidRPr="004D46E9">
        <w:rPr>
          <w:rFonts w:ascii="Mulish" w:eastAsia="Calibri" w:hAnsi="Mulish" w:cs="Arial"/>
          <w:b/>
          <w:bCs/>
          <w:sz w:val="18"/>
          <w:szCs w:val="18"/>
        </w:rPr>
        <w:t xml:space="preserve"> million (</w:t>
      </w:r>
      <w:r w:rsidR="00544269">
        <w:rPr>
          <w:rFonts w:ascii="Mulish" w:eastAsia="Calibri" w:hAnsi="Mulish" w:cs="Arial"/>
          <w:b/>
          <w:bCs/>
          <w:sz w:val="18"/>
          <w:szCs w:val="18"/>
        </w:rPr>
        <w:t>66</w:t>
      </w:r>
      <w:r w:rsidRPr="004D46E9">
        <w:rPr>
          <w:rFonts w:ascii="Mulish" w:eastAsia="Calibri" w:hAnsi="Mulish" w:cs="Arial"/>
          <w:b/>
          <w:bCs/>
          <w:sz w:val="18"/>
          <w:szCs w:val="18"/>
        </w:rPr>
        <w:t>%</w:t>
      </w:r>
      <w:r w:rsidRPr="004D46E9">
        <w:rPr>
          <w:rFonts w:ascii="Mulish" w:eastAsia="Calibri" w:hAnsi="Mulish" w:cs="Arial"/>
          <w:sz w:val="18"/>
          <w:szCs w:val="18"/>
        </w:rPr>
        <w:t>) as at the current Valuation Date.</w:t>
      </w:r>
    </w:p>
    <w:p w14:paraId="2C20699B" w14:textId="77777777" w:rsidR="00EA0323" w:rsidRPr="004D46E9" w:rsidRDefault="00EA0323" w:rsidP="00EA0323">
      <w:pPr>
        <w:spacing w:after="160" w:line="259" w:lineRule="auto"/>
        <w:rPr>
          <w:rFonts w:ascii="Mulish" w:eastAsia="Calibri" w:hAnsi="Mulish" w:cs="Arial"/>
          <w:sz w:val="18"/>
          <w:szCs w:val="18"/>
        </w:rPr>
      </w:pPr>
      <w:r w:rsidRPr="004D46E9">
        <w:rPr>
          <w:rFonts w:ascii="Mulish" w:eastAsia="Calibri" w:hAnsi="Mulish" w:cs="Arial"/>
          <w:sz w:val="18"/>
          <w:szCs w:val="18"/>
        </w:rPr>
        <w:br w:type="page"/>
      </w:r>
    </w:p>
    <w:p w14:paraId="7280383F"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lastRenderedPageBreak/>
        <w:t>Adequacy of Case Estimates</w:t>
      </w:r>
    </w:p>
    <w:tbl>
      <w:tblPr>
        <w:tblW w:w="14184" w:type="dxa"/>
        <w:jc w:val="center"/>
        <w:tblLook w:val="04A0" w:firstRow="1" w:lastRow="0" w:firstColumn="1" w:lastColumn="0" w:noHBand="0" w:noVBand="1"/>
      </w:tblPr>
      <w:tblGrid>
        <w:gridCol w:w="2535"/>
        <w:gridCol w:w="1965"/>
        <w:gridCol w:w="2462"/>
        <w:gridCol w:w="2188"/>
        <w:gridCol w:w="1830"/>
        <w:gridCol w:w="1778"/>
        <w:gridCol w:w="1426"/>
      </w:tblGrid>
      <w:tr w:rsidR="008B2736" w:rsidRPr="008B2736" w14:paraId="26F8DBCF" w14:textId="77777777">
        <w:trPr>
          <w:trHeight w:val="258"/>
          <w:jc w:val="center"/>
        </w:trPr>
        <w:tc>
          <w:tcPr>
            <w:tcW w:w="14184" w:type="dxa"/>
            <w:gridSpan w:val="7"/>
            <w:tcBorders>
              <w:top w:val="nil"/>
              <w:left w:val="nil"/>
              <w:bottom w:val="nil"/>
              <w:right w:val="nil"/>
            </w:tcBorders>
            <w:shd w:val="clear" w:color="000000" w:fill="0137A6"/>
            <w:vAlign w:val="center"/>
            <w:hideMark/>
          </w:tcPr>
          <w:p w14:paraId="4531EA5D" w14:textId="77777777" w:rsidR="008B2736" w:rsidRPr="008B2736" w:rsidRDefault="008B2736">
            <w:pPr>
              <w:jc w:val="center"/>
              <w:rPr>
                <w:rFonts w:ascii="Mulish" w:eastAsia="Times New Roman" w:hAnsi="Mulish" w:cs="Calibri"/>
                <w:b/>
                <w:bCs/>
                <w:color w:val="FFFFFF"/>
                <w:sz w:val="18"/>
                <w:szCs w:val="18"/>
                <w:lang w:val="en-US"/>
              </w:rPr>
            </w:pPr>
            <w:r w:rsidRPr="008B2736">
              <w:rPr>
                <w:rFonts w:ascii="Mulish" w:eastAsia="Times New Roman" w:hAnsi="Mulish" w:cs="Calibri"/>
                <w:b/>
                <w:bCs/>
                <w:color w:val="FFFFFF"/>
                <w:sz w:val="18"/>
                <w:szCs w:val="18"/>
                <w:lang w:val="en-US"/>
              </w:rPr>
              <w:t>Pioneer General Insurance Company Limited - Utilisation Analysis for Gross Claims Incurred</w:t>
            </w:r>
          </w:p>
        </w:tc>
      </w:tr>
      <w:tr w:rsidR="008B2736" w:rsidRPr="008B2736" w14:paraId="354AE5E2" w14:textId="77777777">
        <w:trPr>
          <w:trHeight w:val="258"/>
          <w:jc w:val="center"/>
        </w:trPr>
        <w:tc>
          <w:tcPr>
            <w:tcW w:w="14184" w:type="dxa"/>
            <w:gridSpan w:val="7"/>
            <w:tcBorders>
              <w:top w:val="nil"/>
              <w:left w:val="nil"/>
              <w:bottom w:val="nil"/>
              <w:right w:val="nil"/>
            </w:tcBorders>
            <w:shd w:val="clear" w:color="000000" w:fill="0137A6"/>
            <w:vAlign w:val="center"/>
            <w:hideMark/>
          </w:tcPr>
          <w:p w14:paraId="34156EDD" w14:textId="77777777" w:rsidR="008B2736" w:rsidRPr="008B2736" w:rsidRDefault="008B2736">
            <w:pPr>
              <w:jc w:val="center"/>
              <w:rPr>
                <w:rFonts w:ascii="Mulish" w:eastAsia="Times New Roman" w:hAnsi="Mulish" w:cs="Calibri"/>
                <w:b/>
                <w:bCs/>
                <w:color w:val="FFFFFF"/>
                <w:sz w:val="18"/>
                <w:szCs w:val="18"/>
                <w:lang w:val="en-US"/>
              </w:rPr>
            </w:pPr>
            <w:r w:rsidRPr="008B2736">
              <w:rPr>
                <w:rFonts w:ascii="Mulish" w:eastAsia="Times New Roman" w:hAnsi="Mulish" w:cs="Calibri"/>
                <w:b/>
                <w:bCs/>
                <w:color w:val="FFFFFF"/>
                <w:sz w:val="18"/>
                <w:szCs w:val="18"/>
                <w:lang w:val="en-US"/>
              </w:rPr>
              <w:t>and Reported in '21 &amp; Prior Years (OCR as at Dec 2021) (in KES)</w:t>
            </w:r>
          </w:p>
        </w:tc>
      </w:tr>
      <w:tr w:rsidR="008B2736" w:rsidRPr="008B2736" w14:paraId="5C4AC8C9" w14:textId="77777777" w:rsidTr="00134C80">
        <w:trPr>
          <w:trHeight w:val="821"/>
          <w:jc w:val="center"/>
        </w:trPr>
        <w:tc>
          <w:tcPr>
            <w:tcW w:w="2535" w:type="dxa"/>
            <w:tcBorders>
              <w:top w:val="nil"/>
              <w:left w:val="nil"/>
              <w:bottom w:val="nil"/>
              <w:right w:val="single" w:sz="4" w:space="0" w:color="0137A6"/>
            </w:tcBorders>
            <w:shd w:val="clear" w:color="auto" w:fill="DEEAF6" w:themeFill="accent1" w:themeFillTint="33"/>
            <w:noWrap/>
            <w:vAlign w:val="center"/>
            <w:hideMark/>
          </w:tcPr>
          <w:p w14:paraId="1561E187"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Business Class</w:t>
            </w:r>
          </w:p>
        </w:tc>
        <w:tc>
          <w:tcPr>
            <w:tcW w:w="1965" w:type="dxa"/>
            <w:tcBorders>
              <w:top w:val="nil"/>
              <w:left w:val="nil"/>
              <w:bottom w:val="nil"/>
              <w:right w:val="single" w:sz="4" w:space="0" w:color="0137A6"/>
            </w:tcBorders>
            <w:shd w:val="clear" w:color="auto" w:fill="DEEAF6" w:themeFill="accent1" w:themeFillTint="33"/>
            <w:vAlign w:val="center"/>
            <w:hideMark/>
          </w:tcPr>
          <w:p w14:paraId="6715A406"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Gross OCR as at Dec 2021</w:t>
            </w:r>
          </w:p>
        </w:tc>
        <w:tc>
          <w:tcPr>
            <w:tcW w:w="2462" w:type="dxa"/>
            <w:tcBorders>
              <w:top w:val="nil"/>
              <w:left w:val="nil"/>
              <w:bottom w:val="nil"/>
              <w:right w:val="single" w:sz="4" w:space="0" w:color="0137A6"/>
            </w:tcBorders>
            <w:shd w:val="clear" w:color="auto" w:fill="DEEAF6" w:themeFill="accent1" w:themeFillTint="33"/>
            <w:vAlign w:val="center"/>
            <w:hideMark/>
          </w:tcPr>
          <w:p w14:paraId="44426BEC"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Paid in '22-'23 in respect of claims O/S as at '21 &amp; Prior</w:t>
            </w:r>
          </w:p>
        </w:tc>
        <w:tc>
          <w:tcPr>
            <w:tcW w:w="2188" w:type="dxa"/>
            <w:tcBorders>
              <w:top w:val="nil"/>
              <w:left w:val="nil"/>
              <w:bottom w:val="nil"/>
              <w:right w:val="single" w:sz="4" w:space="0" w:color="0137A6"/>
            </w:tcBorders>
            <w:shd w:val="clear" w:color="auto" w:fill="DEEAF6" w:themeFill="accent1" w:themeFillTint="33"/>
            <w:vAlign w:val="center"/>
            <w:hideMark/>
          </w:tcPr>
          <w:p w14:paraId="43330C3C"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Claims O/S as at '23; incurred and reported in '21 &amp; Prior</w:t>
            </w:r>
          </w:p>
        </w:tc>
        <w:tc>
          <w:tcPr>
            <w:tcW w:w="1830" w:type="dxa"/>
            <w:tcBorders>
              <w:top w:val="nil"/>
              <w:left w:val="nil"/>
              <w:bottom w:val="nil"/>
              <w:right w:val="single" w:sz="4" w:space="0" w:color="0137A6"/>
            </w:tcBorders>
            <w:shd w:val="clear" w:color="auto" w:fill="DEEAF6" w:themeFill="accent1" w:themeFillTint="33"/>
            <w:vAlign w:val="center"/>
            <w:hideMark/>
          </w:tcPr>
          <w:p w14:paraId="186928ED"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Utilisation</w:t>
            </w:r>
          </w:p>
        </w:tc>
        <w:tc>
          <w:tcPr>
            <w:tcW w:w="1778" w:type="dxa"/>
            <w:tcBorders>
              <w:top w:val="nil"/>
              <w:left w:val="nil"/>
              <w:bottom w:val="nil"/>
              <w:right w:val="single" w:sz="4" w:space="0" w:color="0137A6"/>
            </w:tcBorders>
            <w:shd w:val="clear" w:color="auto" w:fill="DEEAF6" w:themeFill="accent1" w:themeFillTint="33"/>
            <w:vAlign w:val="center"/>
            <w:hideMark/>
          </w:tcPr>
          <w:p w14:paraId="1553B862"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Over/(Under)</w:t>
            </w:r>
            <w:r w:rsidRPr="008B2736">
              <w:rPr>
                <w:rFonts w:ascii="Mulish" w:eastAsia="Times New Roman" w:hAnsi="Mulish" w:cs="Calibri"/>
                <w:b/>
                <w:bCs/>
                <w:color w:val="0137A6"/>
                <w:sz w:val="18"/>
                <w:szCs w:val="18"/>
                <w:lang w:val="en-US"/>
              </w:rPr>
              <w:br/>
              <w:t>Estimation</w:t>
            </w:r>
          </w:p>
        </w:tc>
        <w:tc>
          <w:tcPr>
            <w:tcW w:w="1426" w:type="dxa"/>
            <w:tcBorders>
              <w:top w:val="nil"/>
              <w:left w:val="nil"/>
              <w:bottom w:val="nil"/>
              <w:right w:val="nil"/>
            </w:tcBorders>
            <w:shd w:val="clear" w:color="auto" w:fill="DEEAF6" w:themeFill="accent1" w:themeFillTint="33"/>
            <w:vAlign w:val="center"/>
            <w:hideMark/>
          </w:tcPr>
          <w:p w14:paraId="47D5487D"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Utilisation As Proportion of OCR</w:t>
            </w:r>
          </w:p>
        </w:tc>
      </w:tr>
      <w:tr w:rsidR="008B2736" w:rsidRPr="008B2736" w14:paraId="3F2856BE" w14:textId="77777777">
        <w:trPr>
          <w:trHeight w:val="258"/>
          <w:jc w:val="center"/>
        </w:trPr>
        <w:tc>
          <w:tcPr>
            <w:tcW w:w="2535" w:type="dxa"/>
            <w:tcBorders>
              <w:top w:val="single" w:sz="8" w:space="0" w:color="0137A6"/>
              <w:left w:val="nil"/>
              <w:bottom w:val="single" w:sz="4" w:space="0" w:color="0137A6"/>
              <w:right w:val="single" w:sz="4" w:space="0" w:color="0137A6"/>
            </w:tcBorders>
            <w:shd w:val="clear" w:color="000000" w:fill="FFFFFF"/>
            <w:noWrap/>
            <w:vAlign w:val="center"/>
            <w:hideMark/>
          </w:tcPr>
          <w:p w14:paraId="3C05BE02"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Aviation</w:t>
            </w:r>
          </w:p>
        </w:tc>
        <w:tc>
          <w:tcPr>
            <w:tcW w:w="1965" w:type="dxa"/>
            <w:tcBorders>
              <w:top w:val="single" w:sz="8" w:space="0" w:color="0137A6"/>
              <w:left w:val="nil"/>
              <w:bottom w:val="single" w:sz="4" w:space="0" w:color="0137A6"/>
              <w:right w:val="single" w:sz="4" w:space="0" w:color="0137A6"/>
            </w:tcBorders>
            <w:shd w:val="clear" w:color="000000" w:fill="FFFFFF"/>
            <w:vAlign w:val="center"/>
            <w:hideMark/>
          </w:tcPr>
          <w:p w14:paraId="43571749"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7,500,000</w:t>
            </w:r>
          </w:p>
        </w:tc>
        <w:tc>
          <w:tcPr>
            <w:tcW w:w="2462" w:type="dxa"/>
            <w:tcBorders>
              <w:top w:val="single" w:sz="8" w:space="0" w:color="0137A6"/>
              <w:left w:val="nil"/>
              <w:bottom w:val="single" w:sz="4" w:space="0" w:color="0137A6"/>
              <w:right w:val="single" w:sz="4" w:space="0" w:color="0137A6"/>
            </w:tcBorders>
            <w:shd w:val="clear" w:color="000000" w:fill="FFFFFF"/>
            <w:vAlign w:val="center"/>
            <w:hideMark/>
          </w:tcPr>
          <w:p w14:paraId="7F252D13"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6,090,024</w:t>
            </w:r>
          </w:p>
        </w:tc>
        <w:tc>
          <w:tcPr>
            <w:tcW w:w="2188" w:type="dxa"/>
            <w:tcBorders>
              <w:top w:val="single" w:sz="8" w:space="0" w:color="0137A6"/>
              <w:left w:val="nil"/>
              <w:bottom w:val="single" w:sz="4" w:space="0" w:color="0137A6"/>
              <w:right w:val="single" w:sz="4" w:space="0" w:color="0137A6"/>
            </w:tcBorders>
            <w:shd w:val="clear" w:color="000000" w:fill="FFFFFF"/>
            <w:vAlign w:val="center"/>
            <w:hideMark/>
          </w:tcPr>
          <w:p w14:paraId="503F1EC6"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single" w:sz="8" w:space="0" w:color="0137A6"/>
              <w:left w:val="nil"/>
              <w:bottom w:val="single" w:sz="4" w:space="0" w:color="0137A6"/>
              <w:right w:val="single" w:sz="4" w:space="0" w:color="0137A6"/>
            </w:tcBorders>
            <w:shd w:val="clear" w:color="000000" w:fill="FFFFFF"/>
            <w:vAlign w:val="center"/>
            <w:hideMark/>
          </w:tcPr>
          <w:p w14:paraId="208C68E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6090024</w:t>
            </w:r>
          </w:p>
        </w:tc>
        <w:tc>
          <w:tcPr>
            <w:tcW w:w="1778" w:type="dxa"/>
            <w:tcBorders>
              <w:top w:val="single" w:sz="8" w:space="0" w:color="0137A6"/>
              <w:left w:val="nil"/>
              <w:bottom w:val="single" w:sz="4" w:space="0" w:color="0137A6"/>
              <w:right w:val="single" w:sz="4" w:space="0" w:color="0137A6"/>
            </w:tcBorders>
            <w:shd w:val="clear" w:color="000000" w:fill="FFFFFF"/>
            <w:vAlign w:val="center"/>
            <w:hideMark/>
          </w:tcPr>
          <w:p w14:paraId="45A1FB27"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1,409,976</w:t>
            </w:r>
          </w:p>
        </w:tc>
        <w:tc>
          <w:tcPr>
            <w:tcW w:w="1426" w:type="dxa"/>
            <w:tcBorders>
              <w:top w:val="single" w:sz="8" w:space="0" w:color="0137A6"/>
              <w:left w:val="nil"/>
              <w:bottom w:val="single" w:sz="4" w:space="0" w:color="0137A6"/>
              <w:right w:val="nil"/>
            </w:tcBorders>
            <w:shd w:val="clear" w:color="000000" w:fill="FFFFFF"/>
            <w:vAlign w:val="center"/>
            <w:hideMark/>
          </w:tcPr>
          <w:p w14:paraId="722CE3B4"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81%</w:t>
            </w:r>
          </w:p>
        </w:tc>
      </w:tr>
      <w:tr w:rsidR="008B2736" w:rsidRPr="008B2736" w14:paraId="51B07A0C"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099495A9"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Engineering</w:t>
            </w:r>
          </w:p>
        </w:tc>
        <w:tc>
          <w:tcPr>
            <w:tcW w:w="1965" w:type="dxa"/>
            <w:tcBorders>
              <w:top w:val="nil"/>
              <w:left w:val="nil"/>
              <w:bottom w:val="single" w:sz="4" w:space="0" w:color="0137A6"/>
              <w:right w:val="single" w:sz="4" w:space="0" w:color="0137A6"/>
            </w:tcBorders>
            <w:shd w:val="clear" w:color="000000" w:fill="FFFFFF"/>
            <w:vAlign w:val="center"/>
            <w:hideMark/>
          </w:tcPr>
          <w:p w14:paraId="243E37AF"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721,100</w:t>
            </w:r>
          </w:p>
        </w:tc>
        <w:tc>
          <w:tcPr>
            <w:tcW w:w="2462" w:type="dxa"/>
            <w:tcBorders>
              <w:top w:val="nil"/>
              <w:left w:val="nil"/>
              <w:bottom w:val="single" w:sz="4" w:space="0" w:color="0137A6"/>
              <w:right w:val="single" w:sz="4" w:space="0" w:color="0137A6"/>
            </w:tcBorders>
            <w:shd w:val="clear" w:color="000000" w:fill="FFFFFF"/>
            <w:vAlign w:val="center"/>
            <w:hideMark/>
          </w:tcPr>
          <w:p w14:paraId="01EAEC66"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459,236</w:t>
            </w:r>
          </w:p>
        </w:tc>
        <w:tc>
          <w:tcPr>
            <w:tcW w:w="2188" w:type="dxa"/>
            <w:tcBorders>
              <w:top w:val="nil"/>
              <w:left w:val="nil"/>
              <w:bottom w:val="single" w:sz="4" w:space="0" w:color="0137A6"/>
              <w:right w:val="single" w:sz="4" w:space="0" w:color="0137A6"/>
            </w:tcBorders>
            <w:shd w:val="clear" w:color="000000" w:fill="FFFFFF"/>
            <w:vAlign w:val="center"/>
            <w:hideMark/>
          </w:tcPr>
          <w:p w14:paraId="2C7BC4E5"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233D55BE"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459,236</w:t>
            </w:r>
          </w:p>
        </w:tc>
        <w:tc>
          <w:tcPr>
            <w:tcW w:w="1778" w:type="dxa"/>
            <w:tcBorders>
              <w:top w:val="nil"/>
              <w:left w:val="nil"/>
              <w:bottom w:val="single" w:sz="4" w:space="0" w:color="0137A6"/>
              <w:right w:val="single" w:sz="4" w:space="0" w:color="0137A6"/>
            </w:tcBorders>
            <w:shd w:val="clear" w:color="000000" w:fill="FFFFFF"/>
            <w:vAlign w:val="center"/>
            <w:hideMark/>
          </w:tcPr>
          <w:p w14:paraId="030F2E9F"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261,864</w:t>
            </w:r>
          </w:p>
        </w:tc>
        <w:tc>
          <w:tcPr>
            <w:tcW w:w="1426" w:type="dxa"/>
            <w:tcBorders>
              <w:top w:val="nil"/>
              <w:left w:val="nil"/>
              <w:bottom w:val="single" w:sz="4" w:space="0" w:color="0137A6"/>
              <w:right w:val="nil"/>
            </w:tcBorders>
            <w:shd w:val="clear" w:color="000000" w:fill="FFFFFF"/>
            <w:vAlign w:val="center"/>
            <w:hideMark/>
          </w:tcPr>
          <w:p w14:paraId="787C4002"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64%</w:t>
            </w:r>
          </w:p>
        </w:tc>
      </w:tr>
      <w:tr w:rsidR="008B2736" w:rsidRPr="008B2736" w14:paraId="1E146072"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7A470FB9"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Fire Domestic</w:t>
            </w:r>
          </w:p>
        </w:tc>
        <w:tc>
          <w:tcPr>
            <w:tcW w:w="1965" w:type="dxa"/>
            <w:tcBorders>
              <w:top w:val="nil"/>
              <w:left w:val="nil"/>
              <w:bottom w:val="single" w:sz="4" w:space="0" w:color="0137A6"/>
              <w:right w:val="single" w:sz="4" w:space="0" w:color="0137A6"/>
            </w:tcBorders>
            <w:shd w:val="clear" w:color="000000" w:fill="FFFFFF"/>
            <w:vAlign w:val="center"/>
            <w:hideMark/>
          </w:tcPr>
          <w:p w14:paraId="13332598"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142,999</w:t>
            </w:r>
          </w:p>
        </w:tc>
        <w:tc>
          <w:tcPr>
            <w:tcW w:w="2462" w:type="dxa"/>
            <w:tcBorders>
              <w:top w:val="nil"/>
              <w:left w:val="nil"/>
              <w:bottom w:val="single" w:sz="4" w:space="0" w:color="0137A6"/>
              <w:right w:val="single" w:sz="4" w:space="0" w:color="0137A6"/>
            </w:tcBorders>
            <w:shd w:val="clear" w:color="000000" w:fill="FFFFFF"/>
            <w:vAlign w:val="center"/>
            <w:hideMark/>
          </w:tcPr>
          <w:p w14:paraId="2C35F596"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84,757</w:t>
            </w:r>
          </w:p>
        </w:tc>
        <w:tc>
          <w:tcPr>
            <w:tcW w:w="2188" w:type="dxa"/>
            <w:tcBorders>
              <w:top w:val="nil"/>
              <w:left w:val="nil"/>
              <w:bottom w:val="single" w:sz="4" w:space="0" w:color="0137A6"/>
              <w:right w:val="single" w:sz="4" w:space="0" w:color="0137A6"/>
            </w:tcBorders>
            <w:shd w:val="clear" w:color="000000" w:fill="FFFFFF"/>
            <w:vAlign w:val="center"/>
            <w:hideMark/>
          </w:tcPr>
          <w:p w14:paraId="2D1B4C44"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0B499F34"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84,757</w:t>
            </w:r>
          </w:p>
        </w:tc>
        <w:tc>
          <w:tcPr>
            <w:tcW w:w="1778" w:type="dxa"/>
            <w:tcBorders>
              <w:top w:val="nil"/>
              <w:left w:val="nil"/>
              <w:bottom w:val="single" w:sz="4" w:space="0" w:color="0137A6"/>
              <w:right w:val="single" w:sz="4" w:space="0" w:color="0137A6"/>
            </w:tcBorders>
            <w:shd w:val="clear" w:color="000000" w:fill="FFFFFF"/>
            <w:vAlign w:val="center"/>
            <w:hideMark/>
          </w:tcPr>
          <w:p w14:paraId="226D40D8"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58,242</w:t>
            </w:r>
          </w:p>
        </w:tc>
        <w:tc>
          <w:tcPr>
            <w:tcW w:w="1426" w:type="dxa"/>
            <w:tcBorders>
              <w:top w:val="nil"/>
              <w:left w:val="nil"/>
              <w:bottom w:val="single" w:sz="4" w:space="0" w:color="0137A6"/>
              <w:right w:val="nil"/>
            </w:tcBorders>
            <w:shd w:val="clear" w:color="000000" w:fill="FFFFFF"/>
            <w:vAlign w:val="center"/>
            <w:hideMark/>
          </w:tcPr>
          <w:p w14:paraId="545D65BA"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59%</w:t>
            </w:r>
          </w:p>
        </w:tc>
      </w:tr>
      <w:tr w:rsidR="008B2736" w:rsidRPr="008B2736" w14:paraId="1FE7E55A"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0EC4C105"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Fire Industrial</w:t>
            </w:r>
          </w:p>
        </w:tc>
        <w:tc>
          <w:tcPr>
            <w:tcW w:w="1965" w:type="dxa"/>
            <w:tcBorders>
              <w:top w:val="nil"/>
              <w:left w:val="nil"/>
              <w:bottom w:val="single" w:sz="4" w:space="0" w:color="0137A6"/>
              <w:right w:val="single" w:sz="4" w:space="0" w:color="0137A6"/>
            </w:tcBorders>
            <w:shd w:val="clear" w:color="000000" w:fill="FFFFFF"/>
            <w:vAlign w:val="center"/>
            <w:hideMark/>
          </w:tcPr>
          <w:p w14:paraId="2D2D9AD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237,699</w:t>
            </w:r>
          </w:p>
        </w:tc>
        <w:tc>
          <w:tcPr>
            <w:tcW w:w="2462" w:type="dxa"/>
            <w:tcBorders>
              <w:top w:val="nil"/>
              <w:left w:val="nil"/>
              <w:bottom w:val="single" w:sz="4" w:space="0" w:color="0137A6"/>
              <w:right w:val="single" w:sz="4" w:space="0" w:color="0137A6"/>
            </w:tcBorders>
            <w:shd w:val="clear" w:color="000000" w:fill="FFFFFF"/>
            <w:vAlign w:val="center"/>
            <w:hideMark/>
          </w:tcPr>
          <w:p w14:paraId="499AACAF"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649,608</w:t>
            </w:r>
          </w:p>
        </w:tc>
        <w:tc>
          <w:tcPr>
            <w:tcW w:w="2188" w:type="dxa"/>
            <w:tcBorders>
              <w:top w:val="nil"/>
              <w:left w:val="nil"/>
              <w:bottom w:val="single" w:sz="4" w:space="0" w:color="0137A6"/>
              <w:right w:val="single" w:sz="4" w:space="0" w:color="0137A6"/>
            </w:tcBorders>
            <w:shd w:val="clear" w:color="000000" w:fill="FFFFFF"/>
            <w:vAlign w:val="center"/>
            <w:hideMark/>
          </w:tcPr>
          <w:p w14:paraId="4DDF8958"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13A4D1A8"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649,608</w:t>
            </w:r>
          </w:p>
        </w:tc>
        <w:tc>
          <w:tcPr>
            <w:tcW w:w="1778"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350BE7F5"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-411,909</w:t>
            </w:r>
          </w:p>
        </w:tc>
        <w:tc>
          <w:tcPr>
            <w:tcW w:w="1426" w:type="dxa"/>
            <w:tcBorders>
              <w:top w:val="single" w:sz="4" w:space="0" w:color="0137A6"/>
              <w:left w:val="single" w:sz="4" w:space="0" w:color="0137A6"/>
              <w:bottom w:val="single" w:sz="4" w:space="0" w:color="0137A6"/>
              <w:right w:val="nil"/>
            </w:tcBorders>
            <w:shd w:val="clear" w:color="000000" w:fill="FFFFFF"/>
            <w:vAlign w:val="center"/>
            <w:hideMark/>
          </w:tcPr>
          <w:p w14:paraId="24CE7840"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273%</w:t>
            </w:r>
          </w:p>
        </w:tc>
      </w:tr>
      <w:tr w:rsidR="008B2736" w:rsidRPr="008B2736" w14:paraId="5A2E6DA3"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1E5666B8"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Liability</w:t>
            </w:r>
          </w:p>
        </w:tc>
        <w:tc>
          <w:tcPr>
            <w:tcW w:w="1965" w:type="dxa"/>
            <w:tcBorders>
              <w:top w:val="nil"/>
              <w:left w:val="nil"/>
              <w:bottom w:val="single" w:sz="4" w:space="0" w:color="0137A6"/>
              <w:right w:val="single" w:sz="4" w:space="0" w:color="0137A6"/>
            </w:tcBorders>
            <w:shd w:val="clear" w:color="000000" w:fill="FFFFFF"/>
            <w:vAlign w:val="center"/>
            <w:hideMark/>
          </w:tcPr>
          <w:p w14:paraId="73AF5D15"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1,752,001</w:t>
            </w:r>
          </w:p>
        </w:tc>
        <w:tc>
          <w:tcPr>
            <w:tcW w:w="2462" w:type="dxa"/>
            <w:tcBorders>
              <w:top w:val="nil"/>
              <w:left w:val="nil"/>
              <w:bottom w:val="single" w:sz="4" w:space="0" w:color="0137A6"/>
              <w:right w:val="single" w:sz="4" w:space="0" w:color="0137A6"/>
            </w:tcBorders>
            <w:shd w:val="clear" w:color="000000" w:fill="FFFFFF"/>
            <w:vAlign w:val="center"/>
            <w:hideMark/>
          </w:tcPr>
          <w:p w14:paraId="2992F055"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1,309,300</w:t>
            </w:r>
          </w:p>
        </w:tc>
        <w:tc>
          <w:tcPr>
            <w:tcW w:w="2188" w:type="dxa"/>
            <w:tcBorders>
              <w:top w:val="nil"/>
              <w:left w:val="nil"/>
              <w:bottom w:val="single" w:sz="4" w:space="0" w:color="0137A6"/>
              <w:right w:val="single" w:sz="4" w:space="0" w:color="0137A6"/>
            </w:tcBorders>
            <w:shd w:val="clear" w:color="000000" w:fill="FFFFFF"/>
            <w:vAlign w:val="center"/>
            <w:hideMark/>
          </w:tcPr>
          <w:p w14:paraId="051AB08B"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6BF378CB"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1,309,300</w:t>
            </w:r>
          </w:p>
        </w:tc>
        <w:tc>
          <w:tcPr>
            <w:tcW w:w="1778" w:type="dxa"/>
            <w:tcBorders>
              <w:top w:val="nil"/>
              <w:left w:val="nil"/>
              <w:bottom w:val="single" w:sz="4" w:space="0" w:color="0137A6"/>
              <w:right w:val="single" w:sz="4" w:space="0" w:color="0137A6"/>
            </w:tcBorders>
            <w:shd w:val="clear" w:color="000000" w:fill="FFFFFF"/>
            <w:vAlign w:val="center"/>
            <w:hideMark/>
          </w:tcPr>
          <w:p w14:paraId="766DFBB4"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442,701</w:t>
            </w:r>
          </w:p>
        </w:tc>
        <w:tc>
          <w:tcPr>
            <w:tcW w:w="1426" w:type="dxa"/>
            <w:tcBorders>
              <w:top w:val="nil"/>
              <w:left w:val="nil"/>
              <w:bottom w:val="single" w:sz="4" w:space="0" w:color="0137A6"/>
              <w:right w:val="nil"/>
            </w:tcBorders>
            <w:shd w:val="clear" w:color="000000" w:fill="FFFFFF"/>
            <w:vAlign w:val="center"/>
            <w:hideMark/>
          </w:tcPr>
          <w:p w14:paraId="745E213F"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75%</w:t>
            </w:r>
          </w:p>
        </w:tc>
      </w:tr>
      <w:tr w:rsidR="008B2736" w:rsidRPr="008B2736" w14:paraId="20A66A44"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4230FAE1"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Marine</w:t>
            </w:r>
          </w:p>
        </w:tc>
        <w:tc>
          <w:tcPr>
            <w:tcW w:w="1965" w:type="dxa"/>
            <w:tcBorders>
              <w:top w:val="nil"/>
              <w:left w:val="nil"/>
              <w:bottom w:val="single" w:sz="4" w:space="0" w:color="0137A6"/>
              <w:right w:val="single" w:sz="4" w:space="0" w:color="0137A6"/>
            </w:tcBorders>
            <w:shd w:val="clear" w:color="000000" w:fill="FFFFFF"/>
            <w:vAlign w:val="center"/>
            <w:hideMark/>
          </w:tcPr>
          <w:p w14:paraId="6C155C75"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500,000</w:t>
            </w:r>
          </w:p>
        </w:tc>
        <w:tc>
          <w:tcPr>
            <w:tcW w:w="2462" w:type="dxa"/>
            <w:tcBorders>
              <w:top w:val="nil"/>
              <w:left w:val="nil"/>
              <w:bottom w:val="single" w:sz="4" w:space="0" w:color="0137A6"/>
              <w:right w:val="single" w:sz="4" w:space="0" w:color="0137A6"/>
            </w:tcBorders>
            <w:shd w:val="clear" w:color="000000" w:fill="FFFFFF"/>
            <w:vAlign w:val="center"/>
            <w:hideMark/>
          </w:tcPr>
          <w:p w14:paraId="0A88E2BA"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2188" w:type="dxa"/>
            <w:tcBorders>
              <w:top w:val="nil"/>
              <w:left w:val="nil"/>
              <w:bottom w:val="single" w:sz="4" w:space="0" w:color="0137A6"/>
              <w:right w:val="single" w:sz="4" w:space="0" w:color="0137A6"/>
            </w:tcBorders>
            <w:shd w:val="clear" w:color="000000" w:fill="FFFFFF"/>
            <w:vAlign w:val="center"/>
            <w:hideMark/>
          </w:tcPr>
          <w:p w14:paraId="406EB48A"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7210EA19"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778" w:type="dxa"/>
            <w:tcBorders>
              <w:top w:val="nil"/>
              <w:left w:val="nil"/>
              <w:bottom w:val="single" w:sz="4" w:space="0" w:color="0137A6"/>
              <w:right w:val="single" w:sz="4" w:space="0" w:color="0137A6"/>
            </w:tcBorders>
            <w:shd w:val="clear" w:color="000000" w:fill="FFFFFF"/>
            <w:vAlign w:val="center"/>
            <w:hideMark/>
          </w:tcPr>
          <w:p w14:paraId="0DF1A45E"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500,000</w:t>
            </w:r>
          </w:p>
        </w:tc>
        <w:tc>
          <w:tcPr>
            <w:tcW w:w="1426" w:type="dxa"/>
            <w:tcBorders>
              <w:top w:val="nil"/>
              <w:left w:val="nil"/>
              <w:bottom w:val="single" w:sz="4" w:space="0" w:color="0137A6"/>
              <w:right w:val="nil"/>
            </w:tcBorders>
            <w:shd w:val="clear" w:color="000000" w:fill="FFFFFF"/>
            <w:vAlign w:val="center"/>
            <w:hideMark/>
          </w:tcPr>
          <w:p w14:paraId="0A3B5131"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0%</w:t>
            </w:r>
          </w:p>
        </w:tc>
      </w:tr>
      <w:tr w:rsidR="008B2736" w:rsidRPr="008B2736" w14:paraId="10AC4C41"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2B4785A6"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Miscellaneous</w:t>
            </w:r>
          </w:p>
        </w:tc>
        <w:tc>
          <w:tcPr>
            <w:tcW w:w="1965" w:type="dxa"/>
            <w:tcBorders>
              <w:top w:val="nil"/>
              <w:left w:val="nil"/>
              <w:bottom w:val="single" w:sz="4" w:space="0" w:color="0137A6"/>
              <w:right w:val="single" w:sz="4" w:space="0" w:color="0137A6"/>
            </w:tcBorders>
            <w:shd w:val="clear" w:color="000000" w:fill="FFFFFF"/>
            <w:vAlign w:val="center"/>
            <w:hideMark/>
          </w:tcPr>
          <w:p w14:paraId="71DF0E10"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360,152</w:t>
            </w:r>
          </w:p>
        </w:tc>
        <w:tc>
          <w:tcPr>
            <w:tcW w:w="2462" w:type="dxa"/>
            <w:tcBorders>
              <w:top w:val="nil"/>
              <w:left w:val="nil"/>
              <w:bottom w:val="single" w:sz="4" w:space="0" w:color="0137A6"/>
              <w:right w:val="single" w:sz="4" w:space="0" w:color="0137A6"/>
            </w:tcBorders>
            <w:shd w:val="clear" w:color="000000" w:fill="FFFFFF"/>
            <w:vAlign w:val="center"/>
            <w:hideMark/>
          </w:tcPr>
          <w:p w14:paraId="152B7713"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389,477</w:t>
            </w:r>
          </w:p>
        </w:tc>
        <w:tc>
          <w:tcPr>
            <w:tcW w:w="2188" w:type="dxa"/>
            <w:tcBorders>
              <w:top w:val="nil"/>
              <w:left w:val="nil"/>
              <w:bottom w:val="single" w:sz="4" w:space="0" w:color="0137A6"/>
              <w:right w:val="single" w:sz="4" w:space="0" w:color="0137A6"/>
            </w:tcBorders>
            <w:shd w:val="clear" w:color="000000" w:fill="FFFFFF"/>
            <w:vAlign w:val="center"/>
            <w:hideMark/>
          </w:tcPr>
          <w:p w14:paraId="3F83BFB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3C5F731A"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389,477</w:t>
            </w:r>
          </w:p>
        </w:tc>
        <w:tc>
          <w:tcPr>
            <w:tcW w:w="1778"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34CF8430"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-29,325</w:t>
            </w:r>
          </w:p>
        </w:tc>
        <w:tc>
          <w:tcPr>
            <w:tcW w:w="1426" w:type="dxa"/>
            <w:tcBorders>
              <w:top w:val="single" w:sz="4" w:space="0" w:color="0137A6"/>
              <w:left w:val="single" w:sz="4" w:space="0" w:color="0137A6"/>
              <w:bottom w:val="single" w:sz="4" w:space="0" w:color="0137A6"/>
              <w:right w:val="nil"/>
            </w:tcBorders>
            <w:shd w:val="clear" w:color="000000" w:fill="FFFFFF"/>
            <w:vAlign w:val="center"/>
            <w:hideMark/>
          </w:tcPr>
          <w:p w14:paraId="180EF3D1"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108%</w:t>
            </w:r>
          </w:p>
        </w:tc>
      </w:tr>
      <w:tr w:rsidR="008B2736" w:rsidRPr="008B2736" w14:paraId="22F2ED9C"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3CF61D59"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Motor Commercial</w:t>
            </w:r>
          </w:p>
        </w:tc>
        <w:tc>
          <w:tcPr>
            <w:tcW w:w="1965" w:type="dxa"/>
            <w:tcBorders>
              <w:top w:val="nil"/>
              <w:left w:val="nil"/>
              <w:bottom w:val="single" w:sz="4" w:space="0" w:color="0137A6"/>
              <w:right w:val="single" w:sz="4" w:space="0" w:color="0137A6"/>
            </w:tcBorders>
            <w:shd w:val="clear" w:color="000000" w:fill="FFFFFF"/>
            <w:vAlign w:val="center"/>
            <w:hideMark/>
          </w:tcPr>
          <w:p w14:paraId="48D0C0F7"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115,591,112</w:t>
            </w:r>
          </w:p>
        </w:tc>
        <w:tc>
          <w:tcPr>
            <w:tcW w:w="2462" w:type="dxa"/>
            <w:tcBorders>
              <w:top w:val="nil"/>
              <w:left w:val="nil"/>
              <w:bottom w:val="single" w:sz="4" w:space="0" w:color="0137A6"/>
              <w:right w:val="single" w:sz="4" w:space="0" w:color="0137A6"/>
            </w:tcBorders>
            <w:shd w:val="clear" w:color="000000" w:fill="FFFFFF"/>
            <w:vAlign w:val="center"/>
            <w:hideMark/>
          </w:tcPr>
          <w:p w14:paraId="0B879136"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125,032,131</w:t>
            </w:r>
          </w:p>
        </w:tc>
        <w:tc>
          <w:tcPr>
            <w:tcW w:w="2188" w:type="dxa"/>
            <w:tcBorders>
              <w:top w:val="nil"/>
              <w:left w:val="nil"/>
              <w:bottom w:val="single" w:sz="4" w:space="0" w:color="0137A6"/>
              <w:right w:val="single" w:sz="4" w:space="0" w:color="0137A6"/>
            </w:tcBorders>
            <w:shd w:val="clear" w:color="000000" w:fill="FFFFFF"/>
            <w:vAlign w:val="center"/>
            <w:hideMark/>
          </w:tcPr>
          <w:p w14:paraId="6ADA710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49,780,774</w:t>
            </w:r>
          </w:p>
        </w:tc>
        <w:tc>
          <w:tcPr>
            <w:tcW w:w="1830" w:type="dxa"/>
            <w:tcBorders>
              <w:top w:val="nil"/>
              <w:left w:val="nil"/>
              <w:bottom w:val="single" w:sz="4" w:space="0" w:color="0137A6"/>
              <w:right w:val="single" w:sz="4" w:space="0" w:color="0137A6"/>
            </w:tcBorders>
            <w:shd w:val="clear" w:color="000000" w:fill="FFFFFF"/>
            <w:vAlign w:val="center"/>
            <w:hideMark/>
          </w:tcPr>
          <w:p w14:paraId="592FCE8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174,812,905</w:t>
            </w:r>
          </w:p>
        </w:tc>
        <w:tc>
          <w:tcPr>
            <w:tcW w:w="1778"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1A13ADFF"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-59,221,793</w:t>
            </w:r>
          </w:p>
        </w:tc>
        <w:tc>
          <w:tcPr>
            <w:tcW w:w="1426" w:type="dxa"/>
            <w:tcBorders>
              <w:top w:val="single" w:sz="4" w:space="0" w:color="0137A6"/>
              <w:left w:val="single" w:sz="4" w:space="0" w:color="0137A6"/>
              <w:bottom w:val="single" w:sz="4" w:space="0" w:color="0137A6"/>
              <w:right w:val="nil"/>
            </w:tcBorders>
            <w:shd w:val="clear" w:color="000000" w:fill="FFFFFF"/>
            <w:vAlign w:val="center"/>
            <w:hideMark/>
          </w:tcPr>
          <w:p w14:paraId="0006E103"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151%</w:t>
            </w:r>
          </w:p>
        </w:tc>
      </w:tr>
      <w:tr w:rsidR="008B2736" w:rsidRPr="008B2736" w14:paraId="46981FA3"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5C923205"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Motor Private</w:t>
            </w:r>
          </w:p>
        </w:tc>
        <w:tc>
          <w:tcPr>
            <w:tcW w:w="1965" w:type="dxa"/>
            <w:tcBorders>
              <w:top w:val="nil"/>
              <w:left w:val="nil"/>
              <w:bottom w:val="single" w:sz="4" w:space="0" w:color="0137A6"/>
              <w:right w:val="single" w:sz="4" w:space="0" w:color="0137A6"/>
            </w:tcBorders>
            <w:shd w:val="clear" w:color="000000" w:fill="FFFFFF"/>
            <w:vAlign w:val="center"/>
            <w:hideMark/>
          </w:tcPr>
          <w:p w14:paraId="6F95C1B4"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252,274,255</w:t>
            </w:r>
          </w:p>
        </w:tc>
        <w:tc>
          <w:tcPr>
            <w:tcW w:w="2462" w:type="dxa"/>
            <w:tcBorders>
              <w:top w:val="nil"/>
              <w:left w:val="nil"/>
              <w:bottom w:val="single" w:sz="4" w:space="0" w:color="0137A6"/>
              <w:right w:val="single" w:sz="4" w:space="0" w:color="0137A6"/>
            </w:tcBorders>
            <w:shd w:val="clear" w:color="000000" w:fill="FFFFFF"/>
            <w:vAlign w:val="center"/>
            <w:hideMark/>
          </w:tcPr>
          <w:p w14:paraId="5F351910"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269,140,581</w:t>
            </w:r>
          </w:p>
        </w:tc>
        <w:tc>
          <w:tcPr>
            <w:tcW w:w="2188" w:type="dxa"/>
            <w:tcBorders>
              <w:top w:val="nil"/>
              <w:left w:val="nil"/>
              <w:bottom w:val="single" w:sz="4" w:space="0" w:color="0137A6"/>
              <w:right w:val="single" w:sz="4" w:space="0" w:color="0137A6"/>
            </w:tcBorders>
            <w:shd w:val="clear" w:color="000000" w:fill="FFFFFF"/>
            <w:vAlign w:val="center"/>
            <w:hideMark/>
          </w:tcPr>
          <w:p w14:paraId="130F72A0"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115,437,705</w:t>
            </w:r>
          </w:p>
        </w:tc>
        <w:tc>
          <w:tcPr>
            <w:tcW w:w="1830" w:type="dxa"/>
            <w:tcBorders>
              <w:top w:val="nil"/>
              <w:left w:val="nil"/>
              <w:bottom w:val="single" w:sz="4" w:space="0" w:color="0137A6"/>
              <w:right w:val="single" w:sz="4" w:space="0" w:color="0137A6"/>
            </w:tcBorders>
            <w:shd w:val="clear" w:color="000000" w:fill="FFFFFF"/>
            <w:vAlign w:val="center"/>
            <w:hideMark/>
          </w:tcPr>
          <w:p w14:paraId="52AD289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384,578,286</w:t>
            </w:r>
          </w:p>
        </w:tc>
        <w:tc>
          <w:tcPr>
            <w:tcW w:w="1778"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57FBC342"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-132,304,031</w:t>
            </w:r>
          </w:p>
        </w:tc>
        <w:tc>
          <w:tcPr>
            <w:tcW w:w="1426" w:type="dxa"/>
            <w:tcBorders>
              <w:top w:val="single" w:sz="4" w:space="0" w:color="0137A6"/>
              <w:left w:val="single" w:sz="4" w:space="0" w:color="0137A6"/>
              <w:bottom w:val="single" w:sz="4" w:space="0" w:color="0137A6"/>
              <w:right w:val="nil"/>
            </w:tcBorders>
            <w:shd w:val="clear" w:color="000000" w:fill="FFFFFF"/>
            <w:vAlign w:val="center"/>
            <w:hideMark/>
          </w:tcPr>
          <w:p w14:paraId="707EABF7"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152%</w:t>
            </w:r>
          </w:p>
        </w:tc>
      </w:tr>
      <w:tr w:rsidR="008B2736" w:rsidRPr="008B2736" w14:paraId="6267524B"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55028243"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Personal Accident</w:t>
            </w:r>
          </w:p>
        </w:tc>
        <w:tc>
          <w:tcPr>
            <w:tcW w:w="1965" w:type="dxa"/>
            <w:tcBorders>
              <w:top w:val="nil"/>
              <w:left w:val="nil"/>
              <w:bottom w:val="single" w:sz="4" w:space="0" w:color="0137A6"/>
              <w:right w:val="single" w:sz="4" w:space="0" w:color="0137A6"/>
            </w:tcBorders>
            <w:shd w:val="clear" w:color="000000" w:fill="FFFFFF"/>
            <w:vAlign w:val="center"/>
            <w:hideMark/>
          </w:tcPr>
          <w:p w14:paraId="5C4C1A35"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230,000</w:t>
            </w:r>
          </w:p>
        </w:tc>
        <w:tc>
          <w:tcPr>
            <w:tcW w:w="2462" w:type="dxa"/>
            <w:tcBorders>
              <w:top w:val="nil"/>
              <w:left w:val="nil"/>
              <w:bottom w:val="single" w:sz="4" w:space="0" w:color="0137A6"/>
              <w:right w:val="single" w:sz="4" w:space="0" w:color="0137A6"/>
            </w:tcBorders>
            <w:shd w:val="clear" w:color="000000" w:fill="FFFFFF"/>
            <w:vAlign w:val="center"/>
            <w:hideMark/>
          </w:tcPr>
          <w:p w14:paraId="6E96433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137,000</w:t>
            </w:r>
          </w:p>
        </w:tc>
        <w:tc>
          <w:tcPr>
            <w:tcW w:w="2188" w:type="dxa"/>
            <w:tcBorders>
              <w:top w:val="nil"/>
              <w:left w:val="nil"/>
              <w:bottom w:val="single" w:sz="4" w:space="0" w:color="0137A6"/>
              <w:right w:val="single" w:sz="4" w:space="0" w:color="0137A6"/>
            </w:tcBorders>
            <w:shd w:val="clear" w:color="000000" w:fill="FFFFFF"/>
            <w:vAlign w:val="center"/>
            <w:hideMark/>
          </w:tcPr>
          <w:p w14:paraId="159E48CA"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745B27C0"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137,000</w:t>
            </w:r>
          </w:p>
        </w:tc>
        <w:tc>
          <w:tcPr>
            <w:tcW w:w="1778" w:type="dxa"/>
            <w:tcBorders>
              <w:top w:val="nil"/>
              <w:left w:val="nil"/>
              <w:bottom w:val="single" w:sz="4" w:space="0" w:color="0137A6"/>
              <w:right w:val="single" w:sz="4" w:space="0" w:color="0137A6"/>
            </w:tcBorders>
            <w:shd w:val="clear" w:color="000000" w:fill="FFFFFF"/>
            <w:vAlign w:val="center"/>
            <w:hideMark/>
          </w:tcPr>
          <w:p w14:paraId="6810DDB2"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93,000</w:t>
            </w:r>
          </w:p>
        </w:tc>
        <w:tc>
          <w:tcPr>
            <w:tcW w:w="1426" w:type="dxa"/>
            <w:tcBorders>
              <w:top w:val="nil"/>
              <w:left w:val="nil"/>
              <w:bottom w:val="single" w:sz="4" w:space="0" w:color="0137A6"/>
              <w:right w:val="nil"/>
            </w:tcBorders>
            <w:shd w:val="clear" w:color="000000" w:fill="FFFFFF"/>
            <w:vAlign w:val="center"/>
            <w:hideMark/>
          </w:tcPr>
          <w:p w14:paraId="6A15D3B2"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60%</w:t>
            </w:r>
          </w:p>
        </w:tc>
      </w:tr>
      <w:tr w:rsidR="008B2736" w:rsidRPr="008B2736" w14:paraId="0A58F94A" w14:textId="77777777">
        <w:trPr>
          <w:trHeight w:val="258"/>
          <w:jc w:val="center"/>
        </w:trPr>
        <w:tc>
          <w:tcPr>
            <w:tcW w:w="2535" w:type="dxa"/>
            <w:tcBorders>
              <w:top w:val="nil"/>
              <w:left w:val="nil"/>
              <w:bottom w:val="single" w:sz="4" w:space="0" w:color="0137A6"/>
              <w:right w:val="single" w:sz="4" w:space="0" w:color="0137A6"/>
            </w:tcBorders>
            <w:shd w:val="clear" w:color="000000" w:fill="FFFFFF"/>
            <w:noWrap/>
            <w:vAlign w:val="center"/>
            <w:hideMark/>
          </w:tcPr>
          <w:p w14:paraId="30CCE00A"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Theft</w:t>
            </w:r>
          </w:p>
        </w:tc>
        <w:tc>
          <w:tcPr>
            <w:tcW w:w="1965" w:type="dxa"/>
            <w:tcBorders>
              <w:top w:val="nil"/>
              <w:left w:val="nil"/>
              <w:bottom w:val="single" w:sz="4" w:space="0" w:color="0137A6"/>
              <w:right w:val="single" w:sz="4" w:space="0" w:color="0137A6"/>
            </w:tcBorders>
            <w:shd w:val="clear" w:color="000000" w:fill="FFFFFF"/>
            <w:vAlign w:val="center"/>
            <w:hideMark/>
          </w:tcPr>
          <w:p w14:paraId="3EBB9C7A"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600,000</w:t>
            </w:r>
          </w:p>
        </w:tc>
        <w:tc>
          <w:tcPr>
            <w:tcW w:w="2462" w:type="dxa"/>
            <w:tcBorders>
              <w:top w:val="nil"/>
              <w:left w:val="nil"/>
              <w:bottom w:val="single" w:sz="4" w:space="0" w:color="0137A6"/>
              <w:right w:val="single" w:sz="4" w:space="0" w:color="0137A6"/>
            </w:tcBorders>
            <w:shd w:val="clear" w:color="000000" w:fill="FFFFFF"/>
            <w:vAlign w:val="center"/>
            <w:hideMark/>
          </w:tcPr>
          <w:p w14:paraId="3E6EBAAE"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466,851</w:t>
            </w:r>
          </w:p>
        </w:tc>
        <w:tc>
          <w:tcPr>
            <w:tcW w:w="2188" w:type="dxa"/>
            <w:tcBorders>
              <w:top w:val="nil"/>
              <w:left w:val="nil"/>
              <w:bottom w:val="single" w:sz="4" w:space="0" w:color="0137A6"/>
              <w:right w:val="single" w:sz="4" w:space="0" w:color="0137A6"/>
            </w:tcBorders>
            <w:shd w:val="clear" w:color="000000" w:fill="FFFFFF"/>
            <w:vAlign w:val="center"/>
            <w:hideMark/>
          </w:tcPr>
          <w:p w14:paraId="38FC6E31"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w:t>
            </w:r>
          </w:p>
        </w:tc>
        <w:tc>
          <w:tcPr>
            <w:tcW w:w="1830" w:type="dxa"/>
            <w:tcBorders>
              <w:top w:val="nil"/>
              <w:left w:val="nil"/>
              <w:bottom w:val="single" w:sz="4" w:space="0" w:color="0137A6"/>
              <w:right w:val="single" w:sz="4" w:space="0" w:color="0137A6"/>
            </w:tcBorders>
            <w:shd w:val="clear" w:color="000000" w:fill="FFFFFF"/>
            <w:vAlign w:val="center"/>
            <w:hideMark/>
          </w:tcPr>
          <w:p w14:paraId="471C247E"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466,851</w:t>
            </w:r>
          </w:p>
        </w:tc>
        <w:tc>
          <w:tcPr>
            <w:tcW w:w="1778" w:type="dxa"/>
            <w:tcBorders>
              <w:top w:val="nil"/>
              <w:left w:val="nil"/>
              <w:bottom w:val="single" w:sz="4" w:space="0" w:color="0137A6"/>
              <w:right w:val="single" w:sz="4" w:space="0" w:color="0137A6"/>
            </w:tcBorders>
            <w:shd w:val="clear" w:color="000000" w:fill="FFFFFF"/>
            <w:vAlign w:val="center"/>
            <w:hideMark/>
          </w:tcPr>
          <w:p w14:paraId="1DB0D5AF"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133,149</w:t>
            </w:r>
          </w:p>
        </w:tc>
        <w:tc>
          <w:tcPr>
            <w:tcW w:w="1426" w:type="dxa"/>
            <w:tcBorders>
              <w:top w:val="nil"/>
              <w:left w:val="nil"/>
              <w:bottom w:val="single" w:sz="4" w:space="0" w:color="0137A6"/>
              <w:right w:val="nil"/>
            </w:tcBorders>
            <w:shd w:val="clear" w:color="000000" w:fill="FFFFFF"/>
            <w:vAlign w:val="center"/>
            <w:hideMark/>
          </w:tcPr>
          <w:p w14:paraId="2402613C"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78%</w:t>
            </w:r>
          </w:p>
        </w:tc>
      </w:tr>
      <w:tr w:rsidR="008B2736" w:rsidRPr="008B2736" w14:paraId="46B1A2BA" w14:textId="77777777">
        <w:trPr>
          <w:trHeight w:val="300"/>
          <w:jc w:val="center"/>
        </w:trPr>
        <w:tc>
          <w:tcPr>
            <w:tcW w:w="2535" w:type="dxa"/>
            <w:tcBorders>
              <w:top w:val="nil"/>
              <w:left w:val="nil"/>
              <w:bottom w:val="single" w:sz="8" w:space="0" w:color="0137A6"/>
              <w:right w:val="single" w:sz="4" w:space="0" w:color="0137A6"/>
            </w:tcBorders>
            <w:shd w:val="clear" w:color="000000" w:fill="FFFFFF"/>
            <w:noWrap/>
            <w:vAlign w:val="center"/>
            <w:hideMark/>
          </w:tcPr>
          <w:p w14:paraId="12605218" w14:textId="77777777" w:rsidR="008B2736" w:rsidRPr="008B2736" w:rsidRDefault="008B2736">
            <w:pPr>
              <w:jc w:val="right"/>
              <w:rPr>
                <w:rFonts w:ascii="Mulish" w:eastAsia="Times New Roman" w:hAnsi="Mulish" w:cs="Calibri"/>
                <w:color w:val="0137A6"/>
                <w:sz w:val="18"/>
                <w:szCs w:val="18"/>
                <w:lang w:val="en-US"/>
              </w:rPr>
            </w:pPr>
            <w:r w:rsidRPr="008B2736">
              <w:rPr>
                <w:rFonts w:ascii="Mulish" w:eastAsia="Times New Roman" w:hAnsi="Mulish" w:cs="Calibri"/>
                <w:color w:val="0137A6"/>
                <w:sz w:val="18"/>
                <w:szCs w:val="18"/>
                <w:lang w:val="en-US"/>
              </w:rPr>
              <w:t>Workmen's Compensation</w:t>
            </w:r>
          </w:p>
        </w:tc>
        <w:tc>
          <w:tcPr>
            <w:tcW w:w="1965" w:type="dxa"/>
            <w:tcBorders>
              <w:top w:val="nil"/>
              <w:left w:val="nil"/>
              <w:bottom w:val="single" w:sz="8" w:space="0" w:color="0137A6"/>
              <w:right w:val="single" w:sz="4" w:space="0" w:color="0137A6"/>
            </w:tcBorders>
            <w:shd w:val="clear" w:color="000000" w:fill="FFFFFF"/>
            <w:vAlign w:val="center"/>
            <w:hideMark/>
          </w:tcPr>
          <w:p w14:paraId="143A1DC4"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9,390,877</w:t>
            </w:r>
          </w:p>
        </w:tc>
        <w:tc>
          <w:tcPr>
            <w:tcW w:w="2462" w:type="dxa"/>
            <w:tcBorders>
              <w:top w:val="nil"/>
              <w:left w:val="nil"/>
              <w:bottom w:val="single" w:sz="8" w:space="0" w:color="0137A6"/>
              <w:right w:val="single" w:sz="4" w:space="0" w:color="0137A6"/>
            </w:tcBorders>
            <w:shd w:val="clear" w:color="000000" w:fill="FFFFFF"/>
            <w:vAlign w:val="center"/>
            <w:hideMark/>
          </w:tcPr>
          <w:p w14:paraId="1494A0C7"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10,765,180</w:t>
            </w:r>
          </w:p>
        </w:tc>
        <w:tc>
          <w:tcPr>
            <w:tcW w:w="2188" w:type="dxa"/>
            <w:tcBorders>
              <w:top w:val="nil"/>
              <w:left w:val="nil"/>
              <w:bottom w:val="single" w:sz="8" w:space="0" w:color="0137A6"/>
              <w:right w:val="single" w:sz="4" w:space="0" w:color="0137A6"/>
            </w:tcBorders>
            <w:shd w:val="clear" w:color="000000" w:fill="FFFFFF"/>
            <w:vAlign w:val="center"/>
            <w:hideMark/>
          </w:tcPr>
          <w:p w14:paraId="24E8AB17"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859,612</w:t>
            </w:r>
          </w:p>
        </w:tc>
        <w:tc>
          <w:tcPr>
            <w:tcW w:w="1830" w:type="dxa"/>
            <w:tcBorders>
              <w:top w:val="nil"/>
              <w:left w:val="nil"/>
              <w:bottom w:val="single" w:sz="8" w:space="0" w:color="0137A6"/>
              <w:right w:val="single" w:sz="4" w:space="0" w:color="0137A6"/>
            </w:tcBorders>
            <w:shd w:val="clear" w:color="000000" w:fill="FFFFFF"/>
            <w:vAlign w:val="center"/>
            <w:hideMark/>
          </w:tcPr>
          <w:p w14:paraId="0CF85F0F" w14:textId="77777777" w:rsidR="008B2736" w:rsidRPr="008B2736" w:rsidRDefault="008B2736">
            <w:pPr>
              <w:jc w:val="right"/>
              <w:rPr>
                <w:rFonts w:ascii="Mulish" w:eastAsia="Times New Roman" w:hAnsi="Mulish" w:cs="Calibri"/>
                <w:sz w:val="18"/>
                <w:szCs w:val="18"/>
                <w:lang w:val="en-US"/>
              </w:rPr>
            </w:pPr>
            <w:r w:rsidRPr="008B2736">
              <w:rPr>
                <w:rFonts w:ascii="Mulish" w:eastAsia="Times New Roman" w:hAnsi="Mulish" w:cs="Calibri"/>
                <w:sz w:val="18"/>
                <w:szCs w:val="18"/>
                <w:lang w:val="en-US"/>
              </w:rPr>
              <w:t>11,624,792</w:t>
            </w:r>
          </w:p>
        </w:tc>
        <w:tc>
          <w:tcPr>
            <w:tcW w:w="1778" w:type="dxa"/>
            <w:tcBorders>
              <w:top w:val="single" w:sz="4" w:space="0" w:color="0137A6"/>
              <w:left w:val="single" w:sz="4" w:space="0" w:color="0137A6"/>
              <w:bottom w:val="single" w:sz="8" w:space="0" w:color="0137A6"/>
              <w:right w:val="single" w:sz="4" w:space="0" w:color="0137A6"/>
            </w:tcBorders>
            <w:shd w:val="clear" w:color="000000" w:fill="FFFFFF"/>
            <w:vAlign w:val="center"/>
            <w:hideMark/>
          </w:tcPr>
          <w:p w14:paraId="2F6383CA"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-2,233,915</w:t>
            </w:r>
          </w:p>
        </w:tc>
        <w:tc>
          <w:tcPr>
            <w:tcW w:w="1426" w:type="dxa"/>
            <w:tcBorders>
              <w:top w:val="single" w:sz="4" w:space="0" w:color="0137A6"/>
              <w:left w:val="single" w:sz="4" w:space="0" w:color="0137A6"/>
              <w:bottom w:val="single" w:sz="8" w:space="0" w:color="0137A6"/>
              <w:right w:val="nil"/>
            </w:tcBorders>
            <w:shd w:val="clear" w:color="000000" w:fill="FFFFFF"/>
            <w:vAlign w:val="center"/>
            <w:hideMark/>
          </w:tcPr>
          <w:p w14:paraId="17C39ED9" w14:textId="77777777" w:rsidR="008B2736" w:rsidRPr="008B2736" w:rsidRDefault="008B2736">
            <w:pPr>
              <w:jc w:val="right"/>
              <w:rPr>
                <w:rFonts w:ascii="Mulish" w:eastAsia="Times New Roman" w:hAnsi="Mulish" w:cs="Calibri"/>
                <w:color w:val="FF0000"/>
                <w:sz w:val="18"/>
                <w:szCs w:val="18"/>
                <w:lang w:val="en-US"/>
              </w:rPr>
            </w:pPr>
            <w:r w:rsidRPr="008B2736">
              <w:rPr>
                <w:rFonts w:ascii="Mulish" w:eastAsia="Times New Roman" w:hAnsi="Mulish" w:cs="Calibri"/>
                <w:color w:val="FF0000"/>
                <w:sz w:val="18"/>
                <w:szCs w:val="18"/>
                <w:lang w:val="en-US"/>
              </w:rPr>
              <w:t>124%</w:t>
            </w:r>
          </w:p>
        </w:tc>
      </w:tr>
      <w:tr w:rsidR="008B2736" w:rsidRPr="008B2736" w14:paraId="7FCA92A8" w14:textId="77777777">
        <w:trPr>
          <w:trHeight w:val="300"/>
          <w:jc w:val="center"/>
        </w:trPr>
        <w:tc>
          <w:tcPr>
            <w:tcW w:w="2535" w:type="dxa"/>
            <w:tcBorders>
              <w:top w:val="single" w:sz="8" w:space="0" w:color="0137A6"/>
              <w:left w:val="nil"/>
              <w:bottom w:val="single" w:sz="8" w:space="0" w:color="0137A6"/>
              <w:right w:val="single" w:sz="4" w:space="0" w:color="0137A6"/>
            </w:tcBorders>
            <w:shd w:val="clear" w:color="000000" w:fill="FFFFFF"/>
            <w:noWrap/>
            <w:vAlign w:val="center"/>
            <w:hideMark/>
          </w:tcPr>
          <w:p w14:paraId="27BCA6BE" w14:textId="77777777" w:rsidR="008B2736" w:rsidRPr="008B2736" w:rsidRDefault="008B2736">
            <w:pPr>
              <w:jc w:val="right"/>
              <w:rPr>
                <w:rFonts w:ascii="Mulish" w:eastAsia="Times New Roman" w:hAnsi="Mulish" w:cs="Calibri"/>
                <w:b/>
                <w:bCs/>
                <w:color w:val="0137A6"/>
                <w:sz w:val="18"/>
                <w:szCs w:val="18"/>
                <w:lang w:val="en-US"/>
              </w:rPr>
            </w:pPr>
            <w:r w:rsidRPr="008B2736">
              <w:rPr>
                <w:rFonts w:ascii="Mulish" w:eastAsia="Times New Roman" w:hAnsi="Mulish" w:cs="Calibri"/>
                <w:b/>
                <w:bCs/>
                <w:color w:val="0137A6"/>
                <w:sz w:val="18"/>
                <w:szCs w:val="18"/>
                <w:lang w:val="en-US"/>
              </w:rPr>
              <w:t>Total</w:t>
            </w:r>
          </w:p>
        </w:tc>
        <w:tc>
          <w:tcPr>
            <w:tcW w:w="1965" w:type="dxa"/>
            <w:tcBorders>
              <w:top w:val="single" w:sz="8" w:space="0" w:color="0137A6"/>
              <w:left w:val="nil"/>
              <w:bottom w:val="single" w:sz="8" w:space="0" w:color="0137A6"/>
              <w:right w:val="single" w:sz="4" w:space="0" w:color="0137A6"/>
            </w:tcBorders>
            <w:shd w:val="clear" w:color="000000" w:fill="FFFFFF"/>
            <w:noWrap/>
            <w:vAlign w:val="center"/>
            <w:hideMark/>
          </w:tcPr>
          <w:p w14:paraId="0B559374" w14:textId="77777777" w:rsidR="008B2736" w:rsidRPr="008B2736" w:rsidRDefault="008B2736">
            <w:pPr>
              <w:jc w:val="right"/>
              <w:rPr>
                <w:rFonts w:ascii="Mulish" w:eastAsia="Times New Roman" w:hAnsi="Mulish" w:cs="Calibri"/>
                <w:b/>
                <w:bCs/>
                <w:sz w:val="18"/>
                <w:szCs w:val="18"/>
                <w:lang w:val="en-US"/>
              </w:rPr>
            </w:pPr>
            <w:r w:rsidRPr="008B2736">
              <w:rPr>
                <w:rFonts w:ascii="Mulish" w:eastAsia="Times New Roman" w:hAnsi="Mulish" w:cs="Calibri"/>
                <w:b/>
                <w:bCs/>
                <w:sz w:val="18"/>
                <w:szCs w:val="18"/>
                <w:lang w:val="en-US"/>
              </w:rPr>
              <w:t>389,300,195</w:t>
            </w:r>
          </w:p>
        </w:tc>
        <w:tc>
          <w:tcPr>
            <w:tcW w:w="2462" w:type="dxa"/>
            <w:tcBorders>
              <w:top w:val="single" w:sz="8" w:space="0" w:color="0137A6"/>
              <w:left w:val="nil"/>
              <w:bottom w:val="single" w:sz="8" w:space="0" w:color="0137A6"/>
              <w:right w:val="single" w:sz="4" w:space="0" w:color="0137A6"/>
            </w:tcBorders>
            <w:shd w:val="clear" w:color="000000" w:fill="FFFFFF"/>
            <w:noWrap/>
            <w:vAlign w:val="center"/>
            <w:hideMark/>
          </w:tcPr>
          <w:p w14:paraId="6D06871B" w14:textId="77777777" w:rsidR="008B2736" w:rsidRPr="008B2736" w:rsidRDefault="008B2736">
            <w:pPr>
              <w:jc w:val="right"/>
              <w:rPr>
                <w:rFonts w:ascii="Mulish" w:eastAsia="Times New Roman" w:hAnsi="Mulish" w:cs="Calibri"/>
                <w:b/>
                <w:bCs/>
                <w:sz w:val="18"/>
                <w:szCs w:val="18"/>
                <w:lang w:val="en-US"/>
              </w:rPr>
            </w:pPr>
            <w:r w:rsidRPr="008B2736">
              <w:rPr>
                <w:rFonts w:ascii="Mulish" w:eastAsia="Times New Roman" w:hAnsi="Mulish" w:cs="Calibri"/>
                <w:b/>
                <w:bCs/>
                <w:sz w:val="18"/>
                <w:szCs w:val="18"/>
                <w:lang w:val="en-US"/>
              </w:rPr>
              <w:t>414,524,145</w:t>
            </w:r>
          </w:p>
        </w:tc>
        <w:tc>
          <w:tcPr>
            <w:tcW w:w="2188" w:type="dxa"/>
            <w:tcBorders>
              <w:top w:val="single" w:sz="8" w:space="0" w:color="0137A6"/>
              <w:left w:val="nil"/>
              <w:bottom w:val="single" w:sz="8" w:space="0" w:color="0137A6"/>
              <w:right w:val="single" w:sz="4" w:space="0" w:color="0137A6"/>
            </w:tcBorders>
            <w:shd w:val="clear" w:color="000000" w:fill="FFFFFF"/>
            <w:noWrap/>
            <w:vAlign w:val="center"/>
            <w:hideMark/>
          </w:tcPr>
          <w:p w14:paraId="2E79F8F7" w14:textId="77777777" w:rsidR="008B2736" w:rsidRPr="008B2736" w:rsidRDefault="008B2736">
            <w:pPr>
              <w:jc w:val="right"/>
              <w:rPr>
                <w:rFonts w:ascii="Mulish" w:eastAsia="Times New Roman" w:hAnsi="Mulish" w:cs="Calibri"/>
                <w:b/>
                <w:bCs/>
                <w:sz w:val="18"/>
                <w:szCs w:val="18"/>
                <w:lang w:val="en-US"/>
              </w:rPr>
            </w:pPr>
            <w:r w:rsidRPr="008B2736">
              <w:rPr>
                <w:rFonts w:ascii="Mulish" w:eastAsia="Times New Roman" w:hAnsi="Mulish" w:cs="Calibri"/>
                <w:b/>
                <w:bCs/>
                <w:sz w:val="18"/>
                <w:szCs w:val="18"/>
                <w:lang w:val="en-US"/>
              </w:rPr>
              <w:t>166,078,091</w:t>
            </w:r>
          </w:p>
        </w:tc>
        <w:tc>
          <w:tcPr>
            <w:tcW w:w="1830" w:type="dxa"/>
            <w:tcBorders>
              <w:top w:val="single" w:sz="8" w:space="0" w:color="0137A6"/>
              <w:left w:val="nil"/>
              <w:bottom w:val="single" w:sz="8" w:space="0" w:color="0137A6"/>
              <w:right w:val="single" w:sz="4" w:space="0" w:color="0137A6"/>
            </w:tcBorders>
            <w:shd w:val="clear" w:color="000000" w:fill="FFFFFF"/>
            <w:noWrap/>
            <w:vAlign w:val="center"/>
            <w:hideMark/>
          </w:tcPr>
          <w:p w14:paraId="1850F3C6" w14:textId="77777777" w:rsidR="008B2736" w:rsidRPr="008B2736" w:rsidRDefault="008B2736">
            <w:pPr>
              <w:jc w:val="right"/>
              <w:rPr>
                <w:rFonts w:ascii="Mulish" w:eastAsia="Times New Roman" w:hAnsi="Mulish" w:cs="Calibri"/>
                <w:b/>
                <w:bCs/>
                <w:sz w:val="18"/>
                <w:szCs w:val="18"/>
                <w:lang w:val="en-US"/>
              </w:rPr>
            </w:pPr>
            <w:r w:rsidRPr="008B2736">
              <w:rPr>
                <w:rFonts w:ascii="Mulish" w:eastAsia="Times New Roman" w:hAnsi="Mulish" w:cs="Calibri"/>
                <w:b/>
                <w:bCs/>
                <w:sz w:val="18"/>
                <w:szCs w:val="18"/>
                <w:lang w:val="en-US"/>
              </w:rPr>
              <w:t>580,602,236</w:t>
            </w:r>
          </w:p>
        </w:tc>
        <w:tc>
          <w:tcPr>
            <w:tcW w:w="1778"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74A4B6D0" w14:textId="77777777" w:rsidR="008B2736" w:rsidRPr="008B2736" w:rsidRDefault="008B2736">
            <w:pPr>
              <w:jc w:val="right"/>
              <w:rPr>
                <w:rFonts w:ascii="Mulish" w:eastAsia="Times New Roman" w:hAnsi="Mulish" w:cs="Calibri"/>
                <w:b/>
                <w:bCs/>
                <w:color w:val="FF0000"/>
                <w:sz w:val="18"/>
                <w:szCs w:val="18"/>
                <w:lang w:val="en-US"/>
              </w:rPr>
            </w:pPr>
            <w:r w:rsidRPr="008B2736">
              <w:rPr>
                <w:rFonts w:ascii="Mulish" w:eastAsia="Times New Roman" w:hAnsi="Mulish" w:cs="Calibri"/>
                <w:b/>
                <w:bCs/>
                <w:color w:val="FF0000"/>
                <w:sz w:val="18"/>
                <w:szCs w:val="18"/>
                <w:lang w:val="en-US"/>
              </w:rPr>
              <w:t>-191,302,041</w:t>
            </w:r>
          </w:p>
        </w:tc>
        <w:tc>
          <w:tcPr>
            <w:tcW w:w="1426" w:type="dxa"/>
            <w:tcBorders>
              <w:top w:val="single" w:sz="8" w:space="0" w:color="0137A6"/>
              <w:left w:val="single" w:sz="4" w:space="0" w:color="0137A6"/>
              <w:bottom w:val="single" w:sz="8" w:space="0" w:color="0137A6"/>
              <w:right w:val="nil"/>
            </w:tcBorders>
            <w:shd w:val="clear" w:color="000000" w:fill="FFFFFF"/>
            <w:noWrap/>
            <w:vAlign w:val="center"/>
            <w:hideMark/>
          </w:tcPr>
          <w:p w14:paraId="6E063921" w14:textId="77777777" w:rsidR="008B2736" w:rsidRPr="008B2736" w:rsidRDefault="008B2736">
            <w:pPr>
              <w:jc w:val="right"/>
              <w:rPr>
                <w:rFonts w:ascii="Mulish" w:eastAsia="Times New Roman" w:hAnsi="Mulish" w:cs="Calibri"/>
                <w:b/>
                <w:bCs/>
                <w:color w:val="FF0000"/>
                <w:sz w:val="18"/>
                <w:szCs w:val="18"/>
                <w:lang w:val="en-US"/>
              </w:rPr>
            </w:pPr>
            <w:r w:rsidRPr="008B2736">
              <w:rPr>
                <w:rFonts w:ascii="Mulish" w:eastAsia="Times New Roman" w:hAnsi="Mulish" w:cs="Calibri"/>
                <w:b/>
                <w:bCs/>
                <w:color w:val="FF0000"/>
                <w:sz w:val="18"/>
                <w:szCs w:val="18"/>
                <w:lang w:val="en-US"/>
              </w:rPr>
              <w:t>149%</w:t>
            </w:r>
          </w:p>
        </w:tc>
      </w:tr>
    </w:tbl>
    <w:p w14:paraId="77E31C45" w14:textId="5C38F5F9"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Utilization of the 202</w:t>
      </w:r>
      <w:r w:rsidR="00EF2EC4">
        <w:rPr>
          <w:rFonts w:ascii="Mulish" w:eastAsia="Calibri" w:hAnsi="Mulish" w:cs="Arial"/>
          <w:sz w:val="18"/>
          <w:szCs w:val="18"/>
        </w:rPr>
        <w:t>1</w:t>
      </w:r>
      <w:r w:rsidRPr="004D46E9">
        <w:rPr>
          <w:rFonts w:ascii="Mulish" w:eastAsia="Calibri" w:hAnsi="Mulish" w:cs="Arial"/>
          <w:sz w:val="18"/>
          <w:szCs w:val="18"/>
        </w:rPr>
        <w:t xml:space="preserve"> OCR stood at </w:t>
      </w:r>
      <w:r w:rsidRPr="004D46E9">
        <w:rPr>
          <w:rFonts w:ascii="Mulish" w:eastAsia="Calibri" w:hAnsi="Mulish" w:cs="Arial"/>
          <w:b/>
          <w:bCs/>
          <w:sz w:val="18"/>
          <w:szCs w:val="18"/>
        </w:rPr>
        <w:t>KES </w:t>
      </w:r>
      <w:r w:rsidR="00EF2EC4">
        <w:rPr>
          <w:rFonts w:ascii="Mulish" w:eastAsia="Calibri" w:hAnsi="Mulish" w:cs="Arial"/>
          <w:b/>
          <w:bCs/>
          <w:sz w:val="18"/>
          <w:szCs w:val="18"/>
        </w:rPr>
        <w:t>581</w:t>
      </w:r>
      <w:r w:rsidRPr="004D46E9">
        <w:rPr>
          <w:rFonts w:ascii="Mulish" w:eastAsia="Calibri" w:hAnsi="Mulish" w:cs="Arial"/>
          <w:b/>
          <w:bCs/>
          <w:sz w:val="18"/>
          <w:szCs w:val="18"/>
        </w:rPr>
        <w:t xml:space="preserve"> million </w:t>
      </w:r>
      <w:r w:rsidRPr="004D46E9">
        <w:rPr>
          <w:rFonts w:ascii="Mulish" w:eastAsia="Calibri" w:hAnsi="Mulish" w:cs="Arial"/>
          <w:sz w:val="18"/>
          <w:szCs w:val="18"/>
        </w:rPr>
        <w:t xml:space="preserve">as at the current Valuation Date. This is compared to a reserve of </w:t>
      </w:r>
      <w:r w:rsidRPr="004D46E9">
        <w:rPr>
          <w:rFonts w:ascii="Mulish" w:eastAsia="Calibri" w:hAnsi="Mulish" w:cs="Arial"/>
          <w:b/>
          <w:bCs/>
          <w:sz w:val="18"/>
          <w:szCs w:val="18"/>
        </w:rPr>
        <w:t>KES </w:t>
      </w:r>
      <w:r w:rsidR="00E53EBE">
        <w:rPr>
          <w:rFonts w:ascii="Mulish" w:eastAsia="Calibri" w:hAnsi="Mulish" w:cs="Arial"/>
          <w:b/>
          <w:bCs/>
          <w:sz w:val="18"/>
          <w:szCs w:val="18"/>
        </w:rPr>
        <w:t>389</w:t>
      </w:r>
      <w:r w:rsidRPr="004D46E9">
        <w:rPr>
          <w:rFonts w:ascii="Mulish" w:eastAsia="Calibri" w:hAnsi="Mulish" w:cs="Arial"/>
          <w:b/>
          <w:bCs/>
          <w:sz w:val="18"/>
          <w:szCs w:val="18"/>
        </w:rPr>
        <w:t> million</w:t>
      </w:r>
      <w:r w:rsidRPr="004D46E9">
        <w:rPr>
          <w:rFonts w:ascii="Mulish" w:eastAsia="Calibri" w:hAnsi="Mulish" w:cs="Arial"/>
          <w:sz w:val="18"/>
          <w:szCs w:val="18"/>
        </w:rPr>
        <w:t xml:space="preserve"> held on that date.</w:t>
      </w:r>
    </w:p>
    <w:p w14:paraId="5EC07E52" w14:textId="69865715"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Class wise, underestimation of the recommended OCR as at 31 December 202</w:t>
      </w:r>
      <w:r w:rsidR="00E53EBE">
        <w:rPr>
          <w:rFonts w:ascii="Mulish" w:eastAsia="Calibri" w:hAnsi="Mulish" w:cs="Arial"/>
          <w:sz w:val="18"/>
          <w:szCs w:val="18"/>
        </w:rPr>
        <w:t>1</w:t>
      </w:r>
      <w:r w:rsidRPr="004D46E9">
        <w:rPr>
          <w:rFonts w:ascii="Mulish" w:eastAsia="Calibri" w:hAnsi="Mulish" w:cs="Arial"/>
          <w:sz w:val="18"/>
          <w:szCs w:val="18"/>
        </w:rPr>
        <w:t xml:space="preserve"> was noted in the </w:t>
      </w:r>
      <w:r w:rsidR="00846EF3">
        <w:rPr>
          <w:rFonts w:ascii="Mulish" w:eastAsia="Calibri" w:hAnsi="Mulish" w:cs="Arial"/>
          <w:sz w:val="18"/>
          <w:szCs w:val="18"/>
        </w:rPr>
        <w:t>Fire Industrial</w:t>
      </w:r>
      <w:r w:rsidRPr="004D46E9">
        <w:rPr>
          <w:rFonts w:ascii="Mulish" w:eastAsia="Calibri" w:hAnsi="Mulish" w:cs="Arial"/>
          <w:sz w:val="18"/>
          <w:szCs w:val="18"/>
        </w:rPr>
        <w:t>, M</w:t>
      </w:r>
      <w:r w:rsidR="00D8454D">
        <w:rPr>
          <w:rFonts w:ascii="Mulish" w:eastAsia="Calibri" w:hAnsi="Mulish" w:cs="Arial"/>
          <w:sz w:val="18"/>
          <w:szCs w:val="18"/>
        </w:rPr>
        <w:t>iscellaneous</w:t>
      </w:r>
      <w:r w:rsidR="00A23204">
        <w:rPr>
          <w:rFonts w:ascii="Mulish" w:eastAsia="Calibri" w:hAnsi="Mulish" w:cs="Arial"/>
          <w:sz w:val="18"/>
          <w:szCs w:val="18"/>
        </w:rPr>
        <w:t>,</w:t>
      </w:r>
      <w:r w:rsidRPr="004D46E9">
        <w:rPr>
          <w:rFonts w:ascii="Mulish" w:eastAsia="Calibri" w:hAnsi="Mulish" w:cs="Arial"/>
          <w:sz w:val="18"/>
          <w:szCs w:val="18"/>
        </w:rPr>
        <w:t xml:space="preserve"> Motor Commercial</w:t>
      </w:r>
      <w:r w:rsidR="00A23204">
        <w:rPr>
          <w:rFonts w:ascii="Mulish" w:eastAsia="Calibri" w:hAnsi="Mulish" w:cs="Arial"/>
          <w:sz w:val="18"/>
          <w:szCs w:val="18"/>
        </w:rPr>
        <w:t>,</w:t>
      </w:r>
      <w:r w:rsidRPr="004D46E9">
        <w:rPr>
          <w:rFonts w:ascii="Mulish" w:eastAsia="Calibri" w:hAnsi="Mulish" w:cs="Arial"/>
          <w:sz w:val="18"/>
          <w:szCs w:val="18"/>
        </w:rPr>
        <w:t xml:space="preserve"> Motor Private</w:t>
      </w:r>
      <w:r w:rsidR="00A23204">
        <w:rPr>
          <w:rFonts w:ascii="Mulish" w:eastAsia="Calibri" w:hAnsi="Mulish" w:cs="Arial"/>
          <w:sz w:val="18"/>
          <w:szCs w:val="18"/>
        </w:rPr>
        <w:t xml:space="preserve"> and Workmen’s </w:t>
      </w:r>
      <w:proofErr w:type="spellStart"/>
      <w:r w:rsidR="00A23204">
        <w:rPr>
          <w:rFonts w:ascii="Mulish" w:eastAsia="Calibri" w:hAnsi="Mulish" w:cs="Arial"/>
          <w:sz w:val="18"/>
          <w:szCs w:val="18"/>
        </w:rPr>
        <w:t>Compemsation</w:t>
      </w:r>
      <w:proofErr w:type="spellEnd"/>
      <w:r w:rsidRPr="004D46E9">
        <w:rPr>
          <w:rFonts w:ascii="Mulish" w:eastAsia="Calibri" w:hAnsi="Mulish" w:cs="Arial"/>
          <w:sz w:val="18"/>
          <w:szCs w:val="18"/>
        </w:rPr>
        <w:t xml:space="preserve"> classes of business.</w:t>
      </w:r>
    </w:p>
    <w:p w14:paraId="19BB085A" w14:textId="7CA5D654"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 xml:space="preserve">Overall, the 2020 OCR was understated by </w:t>
      </w:r>
      <w:r w:rsidR="00972082" w:rsidRPr="004933CA">
        <w:rPr>
          <w:rFonts w:ascii="Mulish" w:eastAsia="Calibri" w:hAnsi="Mulish" w:cs="Arial"/>
          <w:b/>
          <w:bCs/>
          <w:sz w:val="18"/>
          <w:szCs w:val="18"/>
        </w:rPr>
        <w:t>4</w:t>
      </w:r>
      <w:r w:rsidRPr="004933CA">
        <w:rPr>
          <w:rFonts w:ascii="Mulish" w:eastAsia="Calibri" w:hAnsi="Mulish" w:cs="Arial"/>
          <w:b/>
          <w:bCs/>
          <w:sz w:val="18"/>
          <w:szCs w:val="18"/>
        </w:rPr>
        <w:t>9%</w:t>
      </w:r>
      <w:r w:rsidRPr="004933CA">
        <w:rPr>
          <w:rFonts w:ascii="Mulish" w:eastAsia="Calibri" w:hAnsi="Mulish" w:cs="Arial"/>
          <w:sz w:val="18"/>
          <w:szCs w:val="18"/>
        </w:rPr>
        <w:t xml:space="preserve"> </w:t>
      </w:r>
      <w:r w:rsidRPr="004D46E9">
        <w:rPr>
          <w:rFonts w:ascii="Mulish" w:eastAsia="Calibri" w:hAnsi="Mulish" w:cs="Arial"/>
          <w:sz w:val="18"/>
          <w:szCs w:val="18"/>
        </w:rPr>
        <w:t>as at the current Valuation Date.</w:t>
      </w:r>
    </w:p>
    <w:p w14:paraId="373C2223" w14:textId="77777777" w:rsidR="00EA0323" w:rsidRPr="004D46E9" w:rsidRDefault="00EA0323" w:rsidP="00EA0323">
      <w:pPr>
        <w:spacing w:after="160" w:line="259" w:lineRule="auto"/>
        <w:rPr>
          <w:rFonts w:ascii="Mulish" w:eastAsia="MS Gothic" w:hAnsi="Mulish" w:cs="Arial"/>
          <w:b/>
          <w:color w:val="808080"/>
          <w:sz w:val="18"/>
          <w:szCs w:val="18"/>
        </w:rPr>
      </w:pPr>
      <w:r w:rsidRPr="004D46E9">
        <w:rPr>
          <w:rFonts w:ascii="Mulish" w:eastAsia="MS Gothic" w:hAnsi="Mulish" w:cs="Arial"/>
          <w:b/>
          <w:color w:val="808080"/>
          <w:sz w:val="18"/>
          <w:szCs w:val="18"/>
        </w:rPr>
        <w:br w:type="page"/>
      </w:r>
    </w:p>
    <w:p w14:paraId="18F67075"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lastRenderedPageBreak/>
        <w:t>Adequacy of Total Gross Claims Reserves</w:t>
      </w:r>
    </w:p>
    <w:tbl>
      <w:tblPr>
        <w:tblW w:w="14175" w:type="dxa"/>
        <w:jc w:val="center"/>
        <w:tblLook w:val="04A0" w:firstRow="1" w:lastRow="0" w:firstColumn="1" w:lastColumn="0" w:noHBand="0" w:noVBand="1"/>
      </w:tblPr>
      <w:tblGrid>
        <w:gridCol w:w="2694"/>
        <w:gridCol w:w="1837"/>
        <w:gridCol w:w="1848"/>
        <w:gridCol w:w="1985"/>
        <w:gridCol w:w="1559"/>
        <w:gridCol w:w="1843"/>
        <w:gridCol w:w="2409"/>
      </w:tblGrid>
      <w:tr w:rsidR="005F3E62" w:rsidRPr="00A07E1F" w14:paraId="27CAE5FC" w14:textId="77777777">
        <w:trPr>
          <w:trHeight w:val="258"/>
          <w:jc w:val="center"/>
        </w:trPr>
        <w:tc>
          <w:tcPr>
            <w:tcW w:w="14175" w:type="dxa"/>
            <w:gridSpan w:val="7"/>
            <w:tcBorders>
              <w:top w:val="nil"/>
              <w:left w:val="nil"/>
              <w:bottom w:val="nil"/>
              <w:right w:val="nil"/>
            </w:tcBorders>
            <w:shd w:val="clear" w:color="000000" w:fill="0137A6"/>
            <w:vAlign w:val="center"/>
            <w:hideMark/>
          </w:tcPr>
          <w:p w14:paraId="77EBAFF9" w14:textId="77777777" w:rsidR="005F3E62" w:rsidRPr="00A07E1F" w:rsidRDefault="005F3E62">
            <w:pPr>
              <w:jc w:val="center"/>
              <w:rPr>
                <w:rFonts w:ascii="Mulish" w:eastAsia="Times New Roman" w:hAnsi="Mulish" w:cs="Calibri"/>
                <w:b/>
                <w:bCs/>
                <w:color w:val="FFFFFF"/>
                <w:sz w:val="18"/>
                <w:szCs w:val="18"/>
                <w:lang w:val="en-US"/>
              </w:rPr>
            </w:pPr>
            <w:r w:rsidRPr="00A07E1F">
              <w:rPr>
                <w:rFonts w:ascii="Mulish" w:eastAsia="Times New Roman" w:hAnsi="Mulish" w:cs="Calibri"/>
                <w:b/>
                <w:bCs/>
                <w:color w:val="FFFFFF"/>
                <w:sz w:val="18"/>
                <w:szCs w:val="18"/>
                <w:lang w:val="en-US"/>
              </w:rPr>
              <w:t>Pioneer General Insurance Company Limited</w:t>
            </w:r>
          </w:p>
        </w:tc>
      </w:tr>
      <w:tr w:rsidR="005F3E62" w:rsidRPr="00A07E1F" w14:paraId="60D8A3EA" w14:textId="77777777">
        <w:trPr>
          <w:trHeight w:val="258"/>
          <w:jc w:val="center"/>
        </w:trPr>
        <w:tc>
          <w:tcPr>
            <w:tcW w:w="14175" w:type="dxa"/>
            <w:gridSpan w:val="7"/>
            <w:tcBorders>
              <w:top w:val="nil"/>
              <w:left w:val="nil"/>
              <w:bottom w:val="nil"/>
              <w:right w:val="nil"/>
            </w:tcBorders>
            <w:shd w:val="clear" w:color="000000" w:fill="0137A6"/>
            <w:vAlign w:val="center"/>
            <w:hideMark/>
          </w:tcPr>
          <w:p w14:paraId="2DE5B835" w14:textId="77777777" w:rsidR="005F3E62" w:rsidRPr="00A07E1F" w:rsidRDefault="005F3E62">
            <w:pPr>
              <w:jc w:val="center"/>
              <w:rPr>
                <w:rFonts w:ascii="Mulish" w:eastAsia="Times New Roman" w:hAnsi="Mulish" w:cs="Calibri"/>
                <w:b/>
                <w:bCs/>
                <w:color w:val="FFFFFF"/>
                <w:sz w:val="18"/>
                <w:szCs w:val="18"/>
                <w:lang w:val="en-US"/>
              </w:rPr>
            </w:pPr>
            <w:r w:rsidRPr="00A07E1F">
              <w:rPr>
                <w:rFonts w:ascii="Mulish" w:eastAsia="Times New Roman" w:hAnsi="Mulish" w:cs="Calibri"/>
                <w:b/>
                <w:bCs/>
                <w:color w:val="FFFFFF"/>
                <w:sz w:val="18"/>
                <w:szCs w:val="18"/>
                <w:lang w:val="en-US"/>
              </w:rPr>
              <w:t>Gross Utilisation Analysis as at '23 for Total Claims Reserves Held as at Dec 2021 (in KES)</w:t>
            </w:r>
          </w:p>
        </w:tc>
      </w:tr>
      <w:tr w:rsidR="005F3E62" w:rsidRPr="00A07E1F" w14:paraId="473B764B" w14:textId="77777777" w:rsidTr="00134C80">
        <w:trPr>
          <w:trHeight w:val="822"/>
          <w:jc w:val="center"/>
        </w:trPr>
        <w:tc>
          <w:tcPr>
            <w:tcW w:w="2694" w:type="dxa"/>
            <w:tcBorders>
              <w:top w:val="nil"/>
              <w:left w:val="nil"/>
              <w:bottom w:val="nil"/>
              <w:right w:val="single" w:sz="4" w:space="0" w:color="0137A6"/>
            </w:tcBorders>
            <w:shd w:val="clear" w:color="auto" w:fill="DEEAF6" w:themeFill="accent1" w:themeFillTint="33"/>
            <w:noWrap/>
            <w:vAlign w:val="center"/>
            <w:hideMark/>
          </w:tcPr>
          <w:p w14:paraId="72153FF7"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Business Class</w:t>
            </w:r>
          </w:p>
        </w:tc>
        <w:tc>
          <w:tcPr>
            <w:tcW w:w="1837" w:type="dxa"/>
            <w:tcBorders>
              <w:top w:val="nil"/>
              <w:left w:val="nil"/>
              <w:bottom w:val="nil"/>
              <w:right w:val="single" w:sz="4" w:space="0" w:color="0137A6"/>
            </w:tcBorders>
            <w:shd w:val="clear" w:color="auto" w:fill="DEEAF6" w:themeFill="accent1" w:themeFillTint="33"/>
            <w:vAlign w:val="center"/>
            <w:hideMark/>
          </w:tcPr>
          <w:p w14:paraId="3443DF84"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Total Claims Reserves as at Dec 2021</w:t>
            </w:r>
          </w:p>
        </w:tc>
        <w:tc>
          <w:tcPr>
            <w:tcW w:w="1848" w:type="dxa"/>
            <w:tcBorders>
              <w:top w:val="nil"/>
              <w:left w:val="nil"/>
              <w:bottom w:val="nil"/>
              <w:right w:val="single" w:sz="4" w:space="0" w:color="0137A6"/>
            </w:tcBorders>
            <w:shd w:val="clear" w:color="auto" w:fill="DEEAF6" w:themeFill="accent1" w:themeFillTint="33"/>
            <w:vAlign w:val="center"/>
            <w:hideMark/>
          </w:tcPr>
          <w:p w14:paraId="2AE29D4D"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Paid in '22-'23 for Claims Incurred in '21 &amp; Prior</w:t>
            </w:r>
          </w:p>
        </w:tc>
        <w:tc>
          <w:tcPr>
            <w:tcW w:w="1985" w:type="dxa"/>
            <w:tcBorders>
              <w:top w:val="nil"/>
              <w:left w:val="nil"/>
              <w:bottom w:val="nil"/>
              <w:right w:val="single" w:sz="4" w:space="0" w:color="0137A6"/>
            </w:tcBorders>
            <w:shd w:val="clear" w:color="auto" w:fill="DEEAF6" w:themeFill="accent1" w:themeFillTint="33"/>
            <w:vAlign w:val="center"/>
            <w:hideMark/>
          </w:tcPr>
          <w:p w14:paraId="52B95E5A"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O/s Reported Claims as at '23 for '21 &amp; Prior Year Claims</w:t>
            </w:r>
          </w:p>
        </w:tc>
        <w:tc>
          <w:tcPr>
            <w:tcW w:w="1559" w:type="dxa"/>
            <w:tcBorders>
              <w:top w:val="nil"/>
              <w:left w:val="nil"/>
              <w:bottom w:val="nil"/>
              <w:right w:val="single" w:sz="4" w:space="0" w:color="0137A6"/>
            </w:tcBorders>
            <w:shd w:val="clear" w:color="auto" w:fill="DEEAF6" w:themeFill="accent1" w:themeFillTint="33"/>
            <w:vAlign w:val="center"/>
            <w:hideMark/>
          </w:tcPr>
          <w:p w14:paraId="2C657232"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Utilisation</w:t>
            </w:r>
          </w:p>
        </w:tc>
        <w:tc>
          <w:tcPr>
            <w:tcW w:w="1843" w:type="dxa"/>
            <w:tcBorders>
              <w:top w:val="nil"/>
              <w:left w:val="nil"/>
              <w:bottom w:val="nil"/>
              <w:right w:val="single" w:sz="4" w:space="0" w:color="0137A6"/>
            </w:tcBorders>
            <w:shd w:val="clear" w:color="auto" w:fill="DEEAF6" w:themeFill="accent1" w:themeFillTint="33"/>
            <w:vAlign w:val="center"/>
            <w:hideMark/>
          </w:tcPr>
          <w:p w14:paraId="4ADAB74A"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Over/(Under)</w:t>
            </w:r>
            <w:r w:rsidRPr="00A07E1F">
              <w:rPr>
                <w:rFonts w:ascii="Mulish" w:eastAsia="Times New Roman" w:hAnsi="Mulish" w:cs="Calibri"/>
                <w:b/>
                <w:bCs/>
                <w:color w:val="0137A6"/>
                <w:sz w:val="18"/>
                <w:szCs w:val="18"/>
                <w:lang w:val="en-US"/>
              </w:rPr>
              <w:br/>
              <w:t>Estimation</w:t>
            </w:r>
          </w:p>
        </w:tc>
        <w:tc>
          <w:tcPr>
            <w:tcW w:w="2409" w:type="dxa"/>
            <w:tcBorders>
              <w:top w:val="nil"/>
              <w:left w:val="nil"/>
              <w:bottom w:val="nil"/>
              <w:right w:val="nil"/>
            </w:tcBorders>
            <w:shd w:val="clear" w:color="auto" w:fill="DEEAF6" w:themeFill="accent1" w:themeFillTint="33"/>
            <w:vAlign w:val="center"/>
            <w:hideMark/>
          </w:tcPr>
          <w:p w14:paraId="43B66487"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Utilisation As Proportion of Claims Reserves</w:t>
            </w:r>
          </w:p>
        </w:tc>
      </w:tr>
      <w:tr w:rsidR="005F3E62" w:rsidRPr="00A07E1F" w14:paraId="3F05B8C6" w14:textId="77777777">
        <w:trPr>
          <w:trHeight w:val="258"/>
          <w:jc w:val="center"/>
        </w:trPr>
        <w:tc>
          <w:tcPr>
            <w:tcW w:w="2694" w:type="dxa"/>
            <w:tcBorders>
              <w:top w:val="single" w:sz="8" w:space="0" w:color="0137A6"/>
              <w:left w:val="nil"/>
              <w:bottom w:val="single" w:sz="4" w:space="0" w:color="0137A6"/>
              <w:right w:val="single" w:sz="4" w:space="0" w:color="0137A6"/>
            </w:tcBorders>
            <w:shd w:val="clear" w:color="000000" w:fill="FFFFFF"/>
            <w:noWrap/>
            <w:vAlign w:val="center"/>
            <w:hideMark/>
          </w:tcPr>
          <w:p w14:paraId="4F3600A0"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Aviation</w:t>
            </w:r>
          </w:p>
        </w:tc>
        <w:tc>
          <w:tcPr>
            <w:tcW w:w="1837" w:type="dxa"/>
            <w:tcBorders>
              <w:top w:val="single" w:sz="8" w:space="0" w:color="0137A6"/>
              <w:left w:val="nil"/>
              <w:bottom w:val="single" w:sz="4" w:space="0" w:color="0137A6"/>
              <w:right w:val="single" w:sz="4" w:space="0" w:color="0137A6"/>
            </w:tcBorders>
            <w:shd w:val="clear" w:color="000000" w:fill="FFFFFF"/>
            <w:vAlign w:val="center"/>
            <w:hideMark/>
          </w:tcPr>
          <w:p w14:paraId="65C2CABF"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7,500,000</w:t>
            </w:r>
          </w:p>
        </w:tc>
        <w:tc>
          <w:tcPr>
            <w:tcW w:w="1848" w:type="dxa"/>
            <w:tcBorders>
              <w:top w:val="single" w:sz="8" w:space="0" w:color="0137A6"/>
              <w:left w:val="nil"/>
              <w:bottom w:val="single" w:sz="4" w:space="0" w:color="0137A6"/>
              <w:right w:val="single" w:sz="4" w:space="0" w:color="0137A6"/>
            </w:tcBorders>
            <w:shd w:val="clear" w:color="000000" w:fill="FFFFFF"/>
            <w:vAlign w:val="center"/>
            <w:hideMark/>
          </w:tcPr>
          <w:p w14:paraId="7CE8EC4E"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6,090,024</w:t>
            </w:r>
          </w:p>
        </w:tc>
        <w:tc>
          <w:tcPr>
            <w:tcW w:w="1985" w:type="dxa"/>
            <w:tcBorders>
              <w:top w:val="single" w:sz="8" w:space="0" w:color="0137A6"/>
              <w:left w:val="nil"/>
              <w:bottom w:val="single" w:sz="4" w:space="0" w:color="0137A6"/>
              <w:right w:val="single" w:sz="4" w:space="0" w:color="0137A6"/>
            </w:tcBorders>
            <w:shd w:val="clear" w:color="000000" w:fill="FFFFFF"/>
            <w:vAlign w:val="center"/>
            <w:hideMark/>
          </w:tcPr>
          <w:p w14:paraId="0EBE744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559" w:type="dxa"/>
            <w:tcBorders>
              <w:top w:val="single" w:sz="8" w:space="0" w:color="0137A6"/>
              <w:left w:val="nil"/>
              <w:bottom w:val="single" w:sz="4" w:space="0" w:color="0137A6"/>
              <w:right w:val="single" w:sz="4" w:space="0" w:color="0137A6"/>
            </w:tcBorders>
            <w:shd w:val="clear" w:color="000000" w:fill="FFFFFF"/>
            <w:vAlign w:val="center"/>
            <w:hideMark/>
          </w:tcPr>
          <w:p w14:paraId="3B7ECEA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6090024</w:t>
            </w:r>
          </w:p>
        </w:tc>
        <w:tc>
          <w:tcPr>
            <w:tcW w:w="1843" w:type="dxa"/>
            <w:tcBorders>
              <w:top w:val="single" w:sz="8" w:space="0" w:color="0137A6"/>
              <w:left w:val="nil"/>
              <w:bottom w:val="single" w:sz="4" w:space="0" w:color="0137A6"/>
              <w:right w:val="single" w:sz="4" w:space="0" w:color="0137A6"/>
            </w:tcBorders>
            <w:shd w:val="clear" w:color="000000" w:fill="FFFFFF"/>
            <w:vAlign w:val="center"/>
            <w:hideMark/>
          </w:tcPr>
          <w:p w14:paraId="0ACA01B5"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1,409,976</w:t>
            </w:r>
          </w:p>
        </w:tc>
        <w:tc>
          <w:tcPr>
            <w:tcW w:w="2409" w:type="dxa"/>
            <w:tcBorders>
              <w:top w:val="single" w:sz="8" w:space="0" w:color="0137A6"/>
              <w:left w:val="nil"/>
              <w:bottom w:val="single" w:sz="4" w:space="0" w:color="0137A6"/>
              <w:right w:val="nil"/>
            </w:tcBorders>
            <w:shd w:val="clear" w:color="000000" w:fill="FFFFFF"/>
            <w:vAlign w:val="center"/>
            <w:hideMark/>
          </w:tcPr>
          <w:p w14:paraId="02B042F7"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81%</w:t>
            </w:r>
          </w:p>
        </w:tc>
      </w:tr>
      <w:tr w:rsidR="005F3E62" w:rsidRPr="00A07E1F" w14:paraId="77A6DB89"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598E62DD"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Engineering</w:t>
            </w:r>
          </w:p>
        </w:tc>
        <w:tc>
          <w:tcPr>
            <w:tcW w:w="1837" w:type="dxa"/>
            <w:tcBorders>
              <w:top w:val="nil"/>
              <w:left w:val="nil"/>
              <w:bottom w:val="single" w:sz="4" w:space="0" w:color="0137A6"/>
              <w:right w:val="single" w:sz="4" w:space="0" w:color="0137A6"/>
            </w:tcBorders>
            <w:shd w:val="clear" w:color="000000" w:fill="FFFFFF"/>
            <w:vAlign w:val="center"/>
            <w:hideMark/>
          </w:tcPr>
          <w:p w14:paraId="4673AE7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1,214,111</w:t>
            </w:r>
          </w:p>
        </w:tc>
        <w:tc>
          <w:tcPr>
            <w:tcW w:w="1848" w:type="dxa"/>
            <w:tcBorders>
              <w:top w:val="nil"/>
              <w:left w:val="nil"/>
              <w:bottom w:val="single" w:sz="4" w:space="0" w:color="0137A6"/>
              <w:right w:val="single" w:sz="4" w:space="0" w:color="0137A6"/>
            </w:tcBorders>
            <w:shd w:val="clear" w:color="000000" w:fill="FFFFFF"/>
            <w:vAlign w:val="center"/>
            <w:hideMark/>
          </w:tcPr>
          <w:p w14:paraId="5EF83669"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1,462,757</w:t>
            </w:r>
          </w:p>
        </w:tc>
        <w:tc>
          <w:tcPr>
            <w:tcW w:w="1985" w:type="dxa"/>
            <w:tcBorders>
              <w:top w:val="nil"/>
              <w:left w:val="nil"/>
              <w:bottom w:val="single" w:sz="4" w:space="0" w:color="0137A6"/>
              <w:right w:val="single" w:sz="4" w:space="0" w:color="0137A6"/>
            </w:tcBorders>
            <w:shd w:val="clear" w:color="000000" w:fill="FFFFFF"/>
            <w:vAlign w:val="center"/>
            <w:hideMark/>
          </w:tcPr>
          <w:p w14:paraId="734C42AB"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525,000</w:t>
            </w:r>
          </w:p>
        </w:tc>
        <w:tc>
          <w:tcPr>
            <w:tcW w:w="1559" w:type="dxa"/>
            <w:tcBorders>
              <w:top w:val="nil"/>
              <w:left w:val="nil"/>
              <w:bottom w:val="single" w:sz="4" w:space="0" w:color="0137A6"/>
              <w:right w:val="single" w:sz="4" w:space="0" w:color="0137A6"/>
            </w:tcBorders>
            <w:shd w:val="clear" w:color="000000" w:fill="FFFFFF"/>
            <w:vAlign w:val="center"/>
            <w:hideMark/>
          </w:tcPr>
          <w:p w14:paraId="4FA682DF"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1,987,757</w:t>
            </w:r>
          </w:p>
        </w:tc>
        <w:tc>
          <w:tcPr>
            <w:tcW w:w="1843"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41F77C74"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-773,646</w:t>
            </w:r>
          </w:p>
        </w:tc>
        <w:tc>
          <w:tcPr>
            <w:tcW w:w="2409" w:type="dxa"/>
            <w:tcBorders>
              <w:top w:val="single" w:sz="4" w:space="0" w:color="0137A6"/>
              <w:left w:val="single" w:sz="4" w:space="0" w:color="0137A6"/>
              <w:bottom w:val="single" w:sz="4" w:space="0" w:color="0137A6"/>
              <w:right w:val="nil"/>
            </w:tcBorders>
            <w:shd w:val="clear" w:color="000000" w:fill="FFFFFF"/>
            <w:vAlign w:val="center"/>
            <w:hideMark/>
          </w:tcPr>
          <w:p w14:paraId="4E6E4701"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164%</w:t>
            </w:r>
          </w:p>
        </w:tc>
      </w:tr>
      <w:tr w:rsidR="005F3E62" w:rsidRPr="00A07E1F" w14:paraId="0362A294"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5740FF5E"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Fire Domestic</w:t>
            </w:r>
          </w:p>
        </w:tc>
        <w:tc>
          <w:tcPr>
            <w:tcW w:w="1837" w:type="dxa"/>
            <w:tcBorders>
              <w:top w:val="nil"/>
              <w:left w:val="nil"/>
              <w:bottom w:val="single" w:sz="4" w:space="0" w:color="0137A6"/>
              <w:right w:val="single" w:sz="4" w:space="0" w:color="0137A6"/>
            </w:tcBorders>
            <w:shd w:val="clear" w:color="000000" w:fill="FFFFFF"/>
            <w:vAlign w:val="center"/>
            <w:hideMark/>
          </w:tcPr>
          <w:p w14:paraId="7391A8DD"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210,160</w:t>
            </w:r>
          </w:p>
        </w:tc>
        <w:tc>
          <w:tcPr>
            <w:tcW w:w="1848" w:type="dxa"/>
            <w:tcBorders>
              <w:top w:val="nil"/>
              <w:left w:val="nil"/>
              <w:bottom w:val="single" w:sz="4" w:space="0" w:color="0137A6"/>
              <w:right w:val="single" w:sz="4" w:space="0" w:color="0137A6"/>
            </w:tcBorders>
            <w:shd w:val="clear" w:color="000000" w:fill="FFFFFF"/>
            <w:vAlign w:val="center"/>
            <w:hideMark/>
          </w:tcPr>
          <w:p w14:paraId="36081FD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84,757</w:t>
            </w:r>
          </w:p>
        </w:tc>
        <w:tc>
          <w:tcPr>
            <w:tcW w:w="1985" w:type="dxa"/>
            <w:tcBorders>
              <w:top w:val="nil"/>
              <w:left w:val="nil"/>
              <w:bottom w:val="single" w:sz="4" w:space="0" w:color="0137A6"/>
              <w:right w:val="single" w:sz="4" w:space="0" w:color="0137A6"/>
            </w:tcBorders>
            <w:shd w:val="clear" w:color="000000" w:fill="FFFFFF"/>
            <w:vAlign w:val="center"/>
            <w:hideMark/>
          </w:tcPr>
          <w:p w14:paraId="70B986BD"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0</w:t>
            </w:r>
          </w:p>
        </w:tc>
        <w:tc>
          <w:tcPr>
            <w:tcW w:w="1559" w:type="dxa"/>
            <w:tcBorders>
              <w:top w:val="nil"/>
              <w:left w:val="nil"/>
              <w:bottom w:val="single" w:sz="4" w:space="0" w:color="0137A6"/>
              <w:right w:val="single" w:sz="4" w:space="0" w:color="0137A6"/>
            </w:tcBorders>
            <w:shd w:val="clear" w:color="000000" w:fill="FFFFFF"/>
            <w:vAlign w:val="center"/>
            <w:hideMark/>
          </w:tcPr>
          <w:p w14:paraId="1872FD7E"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84,757</w:t>
            </w:r>
          </w:p>
        </w:tc>
        <w:tc>
          <w:tcPr>
            <w:tcW w:w="1843" w:type="dxa"/>
            <w:tcBorders>
              <w:top w:val="nil"/>
              <w:left w:val="nil"/>
              <w:bottom w:val="single" w:sz="4" w:space="0" w:color="0137A6"/>
              <w:right w:val="single" w:sz="4" w:space="0" w:color="0137A6"/>
            </w:tcBorders>
            <w:shd w:val="clear" w:color="000000" w:fill="FFFFFF"/>
            <w:vAlign w:val="center"/>
            <w:hideMark/>
          </w:tcPr>
          <w:p w14:paraId="0E7395EE"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125,403</w:t>
            </w:r>
          </w:p>
        </w:tc>
        <w:tc>
          <w:tcPr>
            <w:tcW w:w="2409" w:type="dxa"/>
            <w:tcBorders>
              <w:top w:val="nil"/>
              <w:left w:val="nil"/>
              <w:bottom w:val="single" w:sz="4" w:space="0" w:color="0137A6"/>
              <w:right w:val="nil"/>
            </w:tcBorders>
            <w:shd w:val="clear" w:color="000000" w:fill="FFFFFF"/>
            <w:vAlign w:val="center"/>
            <w:hideMark/>
          </w:tcPr>
          <w:p w14:paraId="034B860F"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40%</w:t>
            </w:r>
          </w:p>
        </w:tc>
      </w:tr>
      <w:tr w:rsidR="005F3E62" w:rsidRPr="00A07E1F" w14:paraId="1FD0F787"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7A03B2EC"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Fire Industrial</w:t>
            </w:r>
          </w:p>
        </w:tc>
        <w:tc>
          <w:tcPr>
            <w:tcW w:w="1837" w:type="dxa"/>
            <w:tcBorders>
              <w:top w:val="nil"/>
              <w:left w:val="nil"/>
              <w:bottom w:val="single" w:sz="4" w:space="0" w:color="0137A6"/>
              <w:right w:val="single" w:sz="4" w:space="0" w:color="0137A6"/>
            </w:tcBorders>
            <w:shd w:val="clear" w:color="000000" w:fill="FFFFFF"/>
            <w:vAlign w:val="center"/>
            <w:hideMark/>
          </w:tcPr>
          <w:p w14:paraId="7AF4108A"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388,077</w:t>
            </w:r>
          </w:p>
        </w:tc>
        <w:tc>
          <w:tcPr>
            <w:tcW w:w="1848" w:type="dxa"/>
            <w:tcBorders>
              <w:top w:val="nil"/>
              <w:left w:val="nil"/>
              <w:bottom w:val="single" w:sz="4" w:space="0" w:color="0137A6"/>
              <w:right w:val="single" w:sz="4" w:space="0" w:color="0137A6"/>
            </w:tcBorders>
            <w:shd w:val="clear" w:color="000000" w:fill="FFFFFF"/>
            <w:vAlign w:val="center"/>
            <w:hideMark/>
          </w:tcPr>
          <w:p w14:paraId="002B8921"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10,143,697</w:t>
            </w:r>
          </w:p>
        </w:tc>
        <w:tc>
          <w:tcPr>
            <w:tcW w:w="1985" w:type="dxa"/>
            <w:tcBorders>
              <w:top w:val="nil"/>
              <w:left w:val="nil"/>
              <w:bottom w:val="single" w:sz="4" w:space="0" w:color="0137A6"/>
              <w:right w:val="single" w:sz="4" w:space="0" w:color="0137A6"/>
            </w:tcBorders>
            <w:shd w:val="clear" w:color="000000" w:fill="FFFFFF"/>
            <w:vAlign w:val="center"/>
            <w:hideMark/>
          </w:tcPr>
          <w:p w14:paraId="2138685E"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13,002</w:t>
            </w:r>
          </w:p>
        </w:tc>
        <w:tc>
          <w:tcPr>
            <w:tcW w:w="1559" w:type="dxa"/>
            <w:tcBorders>
              <w:top w:val="nil"/>
              <w:left w:val="nil"/>
              <w:bottom w:val="single" w:sz="4" w:space="0" w:color="0137A6"/>
              <w:right w:val="single" w:sz="4" w:space="0" w:color="0137A6"/>
            </w:tcBorders>
            <w:shd w:val="clear" w:color="000000" w:fill="FFFFFF"/>
            <w:vAlign w:val="center"/>
            <w:hideMark/>
          </w:tcPr>
          <w:p w14:paraId="0C08AC87"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10,156,699</w:t>
            </w:r>
          </w:p>
        </w:tc>
        <w:tc>
          <w:tcPr>
            <w:tcW w:w="1843"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43CF78C1"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-9,768,622</w:t>
            </w:r>
          </w:p>
        </w:tc>
        <w:tc>
          <w:tcPr>
            <w:tcW w:w="2409" w:type="dxa"/>
            <w:tcBorders>
              <w:top w:val="single" w:sz="4" w:space="0" w:color="0137A6"/>
              <w:left w:val="single" w:sz="4" w:space="0" w:color="0137A6"/>
              <w:bottom w:val="single" w:sz="4" w:space="0" w:color="0137A6"/>
              <w:right w:val="nil"/>
            </w:tcBorders>
            <w:shd w:val="clear" w:color="000000" w:fill="FFFFFF"/>
            <w:vAlign w:val="center"/>
            <w:hideMark/>
          </w:tcPr>
          <w:p w14:paraId="0958696C"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2617%</w:t>
            </w:r>
          </w:p>
        </w:tc>
      </w:tr>
      <w:tr w:rsidR="005F3E62" w:rsidRPr="00A07E1F" w14:paraId="55731D56"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2EB4BEBA"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Liability</w:t>
            </w:r>
          </w:p>
        </w:tc>
        <w:tc>
          <w:tcPr>
            <w:tcW w:w="1837" w:type="dxa"/>
            <w:tcBorders>
              <w:top w:val="nil"/>
              <w:left w:val="nil"/>
              <w:bottom w:val="single" w:sz="4" w:space="0" w:color="0137A6"/>
              <w:right w:val="single" w:sz="4" w:space="0" w:color="0137A6"/>
            </w:tcBorders>
            <w:shd w:val="clear" w:color="000000" w:fill="FFFFFF"/>
            <w:vAlign w:val="center"/>
            <w:hideMark/>
          </w:tcPr>
          <w:p w14:paraId="6705A063"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4,825,302</w:t>
            </w:r>
          </w:p>
        </w:tc>
        <w:tc>
          <w:tcPr>
            <w:tcW w:w="1848" w:type="dxa"/>
            <w:tcBorders>
              <w:top w:val="nil"/>
              <w:left w:val="nil"/>
              <w:bottom w:val="single" w:sz="4" w:space="0" w:color="0137A6"/>
              <w:right w:val="single" w:sz="4" w:space="0" w:color="0137A6"/>
            </w:tcBorders>
            <w:shd w:val="clear" w:color="000000" w:fill="FFFFFF"/>
            <w:vAlign w:val="center"/>
            <w:hideMark/>
          </w:tcPr>
          <w:p w14:paraId="5DE6E65B"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4,522,553</w:t>
            </w:r>
          </w:p>
        </w:tc>
        <w:tc>
          <w:tcPr>
            <w:tcW w:w="1985" w:type="dxa"/>
            <w:tcBorders>
              <w:top w:val="nil"/>
              <w:left w:val="nil"/>
              <w:bottom w:val="single" w:sz="4" w:space="0" w:color="0137A6"/>
              <w:right w:val="single" w:sz="4" w:space="0" w:color="0137A6"/>
            </w:tcBorders>
            <w:shd w:val="clear" w:color="000000" w:fill="FFFFFF"/>
            <w:vAlign w:val="center"/>
            <w:hideMark/>
          </w:tcPr>
          <w:p w14:paraId="7E201C94"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940,000</w:t>
            </w:r>
          </w:p>
        </w:tc>
        <w:tc>
          <w:tcPr>
            <w:tcW w:w="1559" w:type="dxa"/>
            <w:tcBorders>
              <w:top w:val="nil"/>
              <w:left w:val="nil"/>
              <w:bottom w:val="single" w:sz="4" w:space="0" w:color="0137A6"/>
              <w:right w:val="single" w:sz="4" w:space="0" w:color="0137A6"/>
            </w:tcBorders>
            <w:shd w:val="clear" w:color="000000" w:fill="FFFFFF"/>
            <w:vAlign w:val="center"/>
            <w:hideMark/>
          </w:tcPr>
          <w:p w14:paraId="30F54CB5"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5,462,553</w:t>
            </w:r>
          </w:p>
        </w:tc>
        <w:tc>
          <w:tcPr>
            <w:tcW w:w="1843"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4D8C87CE"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-637,251</w:t>
            </w:r>
          </w:p>
        </w:tc>
        <w:tc>
          <w:tcPr>
            <w:tcW w:w="2409" w:type="dxa"/>
            <w:tcBorders>
              <w:top w:val="single" w:sz="4" w:space="0" w:color="0137A6"/>
              <w:left w:val="single" w:sz="4" w:space="0" w:color="0137A6"/>
              <w:bottom w:val="single" w:sz="4" w:space="0" w:color="0137A6"/>
              <w:right w:val="nil"/>
            </w:tcBorders>
            <w:shd w:val="clear" w:color="000000" w:fill="FFFFFF"/>
            <w:vAlign w:val="center"/>
            <w:hideMark/>
          </w:tcPr>
          <w:p w14:paraId="2342D1B0"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113%</w:t>
            </w:r>
          </w:p>
        </w:tc>
      </w:tr>
      <w:tr w:rsidR="005F3E62" w:rsidRPr="00A07E1F" w14:paraId="77E5A3C9"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3C394243"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Marine</w:t>
            </w:r>
          </w:p>
        </w:tc>
        <w:tc>
          <w:tcPr>
            <w:tcW w:w="1837" w:type="dxa"/>
            <w:tcBorders>
              <w:top w:val="nil"/>
              <w:left w:val="nil"/>
              <w:bottom w:val="single" w:sz="4" w:space="0" w:color="0137A6"/>
              <w:right w:val="single" w:sz="4" w:space="0" w:color="0137A6"/>
            </w:tcBorders>
            <w:shd w:val="clear" w:color="000000" w:fill="FFFFFF"/>
            <w:vAlign w:val="center"/>
            <w:hideMark/>
          </w:tcPr>
          <w:p w14:paraId="7BAFCBE5"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875,344</w:t>
            </w:r>
          </w:p>
        </w:tc>
        <w:tc>
          <w:tcPr>
            <w:tcW w:w="1848" w:type="dxa"/>
            <w:tcBorders>
              <w:top w:val="nil"/>
              <w:left w:val="nil"/>
              <w:bottom w:val="single" w:sz="4" w:space="0" w:color="0137A6"/>
              <w:right w:val="single" w:sz="4" w:space="0" w:color="0137A6"/>
            </w:tcBorders>
            <w:shd w:val="clear" w:color="000000" w:fill="FFFFFF"/>
            <w:vAlign w:val="center"/>
            <w:hideMark/>
          </w:tcPr>
          <w:p w14:paraId="222DFBF1"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985" w:type="dxa"/>
            <w:tcBorders>
              <w:top w:val="nil"/>
              <w:left w:val="nil"/>
              <w:bottom w:val="single" w:sz="4" w:space="0" w:color="0137A6"/>
              <w:right w:val="single" w:sz="4" w:space="0" w:color="0137A6"/>
            </w:tcBorders>
            <w:shd w:val="clear" w:color="000000" w:fill="FFFFFF"/>
            <w:vAlign w:val="center"/>
            <w:hideMark/>
          </w:tcPr>
          <w:p w14:paraId="592707D1"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559" w:type="dxa"/>
            <w:tcBorders>
              <w:top w:val="nil"/>
              <w:left w:val="nil"/>
              <w:bottom w:val="single" w:sz="4" w:space="0" w:color="0137A6"/>
              <w:right w:val="single" w:sz="4" w:space="0" w:color="0137A6"/>
            </w:tcBorders>
            <w:shd w:val="clear" w:color="000000" w:fill="FFFFFF"/>
            <w:vAlign w:val="center"/>
            <w:hideMark/>
          </w:tcPr>
          <w:p w14:paraId="4963D0C4"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843" w:type="dxa"/>
            <w:tcBorders>
              <w:top w:val="nil"/>
              <w:left w:val="nil"/>
              <w:bottom w:val="single" w:sz="4" w:space="0" w:color="0137A6"/>
              <w:right w:val="single" w:sz="4" w:space="0" w:color="0137A6"/>
            </w:tcBorders>
            <w:shd w:val="clear" w:color="000000" w:fill="FFFFFF"/>
            <w:vAlign w:val="center"/>
            <w:hideMark/>
          </w:tcPr>
          <w:p w14:paraId="154CC200"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875,344</w:t>
            </w:r>
          </w:p>
        </w:tc>
        <w:tc>
          <w:tcPr>
            <w:tcW w:w="2409" w:type="dxa"/>
            <w:tcBorders>
              <w:top w:val="nil"/>
              <w:left w:val="nil"/>
              <w:bottom w:val="single" w:sz="4" w:space="0" w:color="0137A6"/>
              <w:right w:val="nil"/>
            </w:tcBorders>
            <w:shd w:val="clear" w:color="000000" w:fill="FFFFFF"/>
            <w:vAlign w:val="center"/>
            <w:hideMark/>
          </w:tcPr>
          <w:p w14:paraId="3CBB48D3"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0%</w:t>
            </w:r>
          </w:p>
        </w:tc>
      </w:tr>
      <w:tr w:rsidR="005F3E62" w:rsidRPr="00A07E1F" w14:paraId="48CE033B"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3FC94DC1"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Miscellaneous</w:t>
            </w:r>
          </w:p>
        </w:tc>
        <w:tc>
          <w:tcPr>
            <w:tcW w:w="1837" w:type="dxa"/>
            <w:tcBorders>
              <w:top w:val="nil"/>
              <w:left w:val="nil"/>
              <w:bottom w:val="single" w:sz="4" w:space="0" w:color="0137A6"/>
              <w:right w:val="single" w:sz="4" w:space="0" w:color="0137A6"/>
            </w:tcBorders>
            <w:shd w:val="clear" w:color="000000" w:fill="FFFFFF"/>
            <w:vAlign w:val="center"/>
            <w:hideMark/>
          </w:tcPr>
          <w:p w14:paraId="28B8C925"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1,068,947</w:t>
            </w:r>
          </w:p>
        </w:tc>
        <w:tc>
          <w:tcPr>
            <w:tcW w:w="1848" w:type="dxa"/>
            <w:tcBorders>
              <w:top w:val="nil"/>
              <w:left w:val="nil"/>
              <w:bottom w:val="single" w:sz="4" w:space="0" w:color="0137A6"/>
              <w:right w:val="single" w:sz="4" w:space="0" w:color="0137A6"/>
            </w:tcBorders>
            <w:shd w:val="clear" w:color="000000" w:fill="FFFFFF"/>
            <w:vAlign w:val="center"/>
            <w:hideMark/>
          </w:tcPr>
          <w:p w14:paraId="540956B9"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588,222</w:t>
            </w:r>
          </w:p>
        </w:tc>
        <w:tc>
          <w:tcPr>
            <w:tcW w:w="1985" w:type="dxa"/>
            <w:tcBorders>
              <w:top w:val="nil"/>
              <w:left w:val="nil"/>
              <w:bottom w:val="single" w:sz="4" w:space="0" w:color="0137A6"/>
              <w:right w:val="single" w:sz="4" w:space="0" w:color="0137A6"/>
            </w:tcBorders>
            <w:shd w:val="clear" w:color="000000" w:fill="FFFFFF"/>
            <w:vAlign w:val="center"/>
            <w:hideMark/>
          </w:tcPr>
          <w:p w14:paraId="0550DF96"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559" w:type="dxa"/>
            <w:tcBorders>
              <w:top w:val="nil"/>
              <w:left w:val="nil"/>
              <w:bottom w:val="single" w:sz="4" w:space="0" w:color="0137A6"/>
              <w:right w:val="single" w:sz="4" w:space="0" w:color="0137A6"/>
            </w:tcBorders>
            <w:shd w:val="clear" w:color="000000" w:fill="FFFFFF"/>
            <w:vAlign w:val="center"/>
            <w:hideMark/>
          </w:tcPr>
          <w:p w14:paraId="0A9E31F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588,222</w:t>
            </w:r>
          </w:p>
        </w:tc>
        <w:tc>
          <w:tcPr>
            <w:tcW w:w="1843" w:type="dxa"/>
            <w:tcBorders>
              <w:top w:val="nil"/>
              <w:left w:val="nil"/>
              <w:bottom w:val="single" w:sz="4" w:space="0" w:color="0137A6"/>
              <w:right w:val="single" w:sz="4" w:space="0" w:color="0137A6"/>
            </w:tcBorders>
            <w:shd w:val="clear" w:color="000000" w:fill="FFFFFF"/>
            <w:vAlign w:val="center"/>
            <w:hideMark/>
          </w:tcPr>
          <w:p w14:paraId="71EECA15"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480,725</w:t>
            </w:r>
          </w:p>
        </w:tc>
        <w:tc>
          <w:tcPr>
            <w:tcW w:w="2409" w:type="dxa"/>
            <w:tcBorders>
              <w:top w:val="nil"/>
              <w:left w:val="nil"/>
              <w:bottom w:val="single" w:sz="4" w:space="0" w:color="0137A6"/>
              <w:right w:val="nil"/>
            </w:tcBorders>
            <w:shd w:val="clear" w:color="000000" w:fill="FFFFFF"/>
            <w:vAlign w:val="center"/>
            <w:hideMark/>
          </w:tcPr>
          <w:p w14:paraId="70CB782B"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55%</w:t>
            </w:r>
          </w:p>
        </w:tc>
      </w:tr>
      <w:tr w:rsidR="005F3E62" w:rsidRPr="00A07E1F" w14:paraId="30D88525"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225EC0C8"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Motor Commercial</w:t>
            </w:r>
          </w:p>
        </w:tc>
        <w:tc>
          <w:tcPr>
            <w:tcW w:w="1837" w:type="dxa"/>
            <w:tcBorders>
              <w:top w:val="nil"/>
              <w:left w:val="nil"/>
              <w:bottom w:val="single" w:sz="4" w:space="0" w:color="0137A6"/>
              <w:right w:val="single" w:sz="4" w:space="0" w:color="0137A6"/>
            </w:tcBorders>
            <w:shd w:val="clear" w:color="000000" w:fill="FFFFFF"/>
            <w:vAlign w:val="center"/>
            <w:hideMark/>
          </w:tcPr>
          <w:p w14:paraId="28168409"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131,042,642</w:t>
            </w:r>
          </w:p>
        </w:tc>
        <w:tc>
          <w:tcPr>
            <w:tcW w:w="1848" w:type="dxa"/>
            <w:tcBorders>
              <w:top w:val="nil"/>
              <w:left w:val="nil"/>
              <w:bottom w:val="single" w:sz="4" w:space="0" w:color="0137A6"/>
              <w:right w:val="single" w:sz="4" w:space="0" w:color="0137A6"/>
            </w:tcBorders>
            <w:shd w:val="clear" w:color="000000" w:fill="FFFFFF"/>
            <w:vAlign w:val="center"/>
            <w:hideMark/>
          </w:tcPr>
          <w:p w14:paraId="02D41CC6"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139,196,022</w:t>
            </w:r>
          </w:p>
        </w:tc>
        <w:tc>
          <w:tcPr>
            <w:tcW w:w="1985" w:type="dxa"/>
            <w:tcBorders>
              <w:top w:val="nil"/>
              <w:left w:val="nil"/>
              <w:bottom w:val="single" w:sz="4" w:space="0" w:color="0137A6"/>
              <w:right w:val="single" w:sz="4" w:space="0" w:color="0137A6"/>
            </w:tcBorders>
            <w:shd w:val="clear" w:color="000000" w:fill="FFFFFF"/>
            <w:vAlign w:val="center"/>
            <w:hideMark/>
          </w:tcPr>
          <w:p w14:paraId="1E6080B1"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60,657,226</w:t>
            </w:r>
          </w:p>
        </w:tc>
        <w:tc>
          <w:tcPr>
            <w:tcW w:w="1559" w:type="dxa"/>
            <w:tcBorders>
              <w:top w:val="nil"/>
              <w:left w:val="nil"/>
              <w:bottom w:val="single" w:sz="4" w:space="0" w:color="0137A6"/>
              <w:right w:val="single" w:sz="4" w:space="0" w:color="0137A6"/>
            </w:tcBorders>
            <w:shd w:val="clear" w:color="000000" w:fill="FFFFFF"/>
            <w:vAlign w:val="center"/>
            <w:hideMark/>
          </w:tcPr>
          <w:p w14:paraId="7735D8F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199,853,248</w:t>
            </w:r>
          </w:p>
        </w:tc>
        <w:tc>
          <w:tcPr>
            <w:tcW w:w="1843"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67D0BA2B"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-68,810,606</w:t>
            </w:r>
          </w:p>
        </w:tc>
        <w:tc>
          <w:tcPr>
            <w:tcW w:w="2409" w:type="dxa"/>
            <w:tcBorders>
              <w:top w:val="single" w:sz="4" w:space="0" w:color="0137A6"/>
              <w:left w:val="single" w:sz="4" w:space="0" w:color="0137A6"/>
              <w:bottom w:val="single" w:sz="4" w:space="0" w:color="0137A6"/>
              <w:right w:val="nil"/>
            </w:tcBorders>
            <w:shd w:val="clear" w:color="000000" w:fill="FFFFFF"/>
            <w:vAlign w:val="center"/>
            <w:hideMark/>
          </w:tcPr>
          <w:p w14:paraId="4D82E002"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153%</w:t>
            </w:r>
          </w:p>
        </w:tc>
      </w:tr>
      <w:tr w:rsidR="005F3E62" w:rsidRPr="00A07E1F" w14:paraId="71123544"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7D789CCD"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Motor Private</w:t>
            </w:r>
          </w:p>
        </w:tc>
        <w:tc>
          <w:tcPr>
            <w:tcW w:w="1837" w:type="dxa"/>
            <w:tcBorders>
              <w:top w:val="nil"/>
              <w:left w:val="nil"/>
              <w:bottom w:val="single" w:sz="4" w:space="0" w:color="0137A6"/>
              <w:right w:val="single" w:sz="4" w:space="0" w:color="0137A6"/>
            </w:tcBorders>
            <w:shd w:val="clear" w:color="000000" w:fill="FFFFFF"/>
            <w:vAlign w:val="center"/>
            <w:hideMark/>
          </w:tcPr>
          <w:p w14:paraId="172465CD"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310,295,833</w:t>
            </w:r>
          </w:p>
        </w:tc>
        <w:tc>
          <w:tcPr>
            <w:tcW w:w="1848" w:type="dxa"/>
            <w:tcBorders>
              <w:top w:val="nil"/>
              <w:left w:val="nil"/>
              <w:bottom w:val="single" w:sz="4" w:space="0" w:color="0137A6"/>
              <w:right w:val="single" w:sz="4" w:space="0" w:color="0137A6"/>
            </w:tcBorders>
            <w:shd w:val="clear" w:color="000000" w:fill="FFFFFF"/>
            <w:vAlign w:val="center"/>
            <w:hideMark/>
          </w:tcPr>
          <w:p w14:paraId="6A6230BA"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294,448,334</w:t>
            </w:r>
          </w:p>
        </w:tc>
        <w:tc>
          <w:tcPr>
            <w:tcW w:w="1985" w:type="dxa"/>
            <w:tcBorders>
              <w:top w:val="nil"/>
              <w:left w:val="nil"/>
              <w:bottom w:val="single" w:sz="4" w:space="0" w:color="0137A6"/>
              <w:right w:val="single" w:sz="4" w:space="0" w:color="0137A6"/>
            </w:tcBorders>
            <w:shd w:val="clear" w:color="000000" w:fill="FFFFFF"/>
            <w:vAlign w:val="center"/>
            <w:hideMark/>
          </w:tcPr>
          <w:p w14:paraId="53F445CE"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138,086,260</w:t>
            </w:r>
          </w:p>
        </w:tc>
        <w:tc>
          <w:tcPr>
            <w:tcW w:w="1559" w:type="dxa"/>
            <w:tcBorders>
              <w:top w:val="nil"/>
              <w:left w:val="nil"/>
              <w:bottom w:val="single" w:sz="4" w:space="0" w:color="0137A6"/>
              <w:right w:val="single" w:sz="4" w:space="0" w:color="0137A6"/>
            </w:tcBorders>
            <w:shd w:val="clear" w:color="000000" w:fill="FFFFFF"/>
            <w:vAlign w:val="center"/>
            <w:hideMark/>
          </w:tcPr>
          <w:p w14:paraId="5D26E1CD"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432,534,594</w:t>
            </w:r>
          </w:p>
        </w:tc>
        <w:tc>
          <w:tcPr>
            <w:tcW w:w="1843"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37B159E1"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-122,238,761</w:t>
            </w:r>
          </w:p>
        </w:tc>
        <w:tc>
          <w:tcPr>
            <w:tcW w:w="2409" w:type="dxa"/>
            <w:tcBorders>
              <w:top w:val="single" w:sz="4" w:space="0" w:color="0137A6"/>
              <w:left w:val="single" w:sz="4" w:space="0" w:color="0137A6"/>
              <w:bottom w:val="single" w:sz="4" w:space="0" w:color="0137A6"/>
              <w:right w:val="nil"/>
            </w:tcBorders>
            <w:shd w:val="clear" w:color="000000" w:fill="FFFFFF"/>
            <w:vAlign w:val="center"/>
            <w:hideMark/>
          </w:tcPr>
          <w:p w14:paraId="29D1CF80"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139%</w:t>
            </w:r>
          </w:p>
        </w:tc>
      </w:tr>
      <w:tr w:rsidR="005F3E62" w:rsidRPr="00A07E1F" w14:paraId="5C85688A"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629274C0"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Personal Accident</w:t>
            </w:r>
          </w:p>
        </w:tc>
        <w:tc>
          <w:tcPr>
            <w:tcW w:w="1837" w:type="dxa"/>
            <w:tcBorders>
              <w:top w:val="nil"/>
              <w:left w:val="nil"/>
              <w:bottom w:val="single" w:sz="4" w:space="0" w:color="0137A6"/>
              <w:right w:val="single" w:sz="4" w:space="0" w:color="0137A6"/>
            </w:tcBorders>
            <w:shd w:val="clear" w:color="000000" w:fill="FFFFFF"/>
            <w:vAlign w:val="center"/>
            <w:hideMark/>
          </w:tcPr>
          <w:p w14:paraId="2795DE1E"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1,275,481</w:t>
            </w:r>
          </w:p>
        </w:tc>
        <w:tc>
          <w:tcPr>
            <w:tcW w:w="1848" w:type="dxa"/>
            <w:tcBorders>
              <w:top w:val="nil"/>
              <w:left w:val="nil"/>
              <w:bottom w:val="single" w:sz="4" w:space="0" w:color="0137A6"/>
              <w:right w:val="single" w:sz="4" w:space="0" w:color="0137A6"/>
            </w:tcBorders>
            <w:shd w:val="clear" w:color="000000" w:fill="FFFFFF"/>
            <w:vAlign w:val="center"/>
            <w:hideMark/>
          </w:tcPr>
          <w:p w14:paraId="3B76DBBF"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1,341,260</w:t>
            </w:r>
          </w:p>
        </w:tc>
        <w:tc>
          <w:tcPr>
            <w:tcW w:w="1985" w:type="dxa"/>
            <w:tcBorders>
              <w:top w:val="nil"/>
              <w:left w:val="nil"/>
              <w:bottom w:val="single" w:sz="4" w:space="0" w:color="0137A6"/>
              <w:right w:val="single" w:sz="4" w:space="0" w:color="0137A6"/>
            </w:tcBorders>
            <w:shd w:val="clear" w:color="000000" w:fill="FFFFFF"/>
            <w:vAlign w:val="center"/>
            <w:hideMark/>
          </w:tcPr>
          <w:p w14:paraId="59D906BA"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559" w:type="dxa"/>
            <w:tcBorders>
              <w:top w:val="nil"/>
              <w:left w:val="nil"/>
              <w:bottom w:val="single" w:sz="4" w:space="0" w:color="0137A6"/>
              <w:right w:val="single" w:sz="4" w:space="0" w:color="0137A6"/>
            </w:tcBorders>
            <w:shd w:val="clear" w:color="000000" w:fill="FFFFFF"/>
            <w:vAlign w:val="center"/>
            <w:hideMark/>
          </w:tcPr>
          <w:p w14:paraId="75E3ED53"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1,341,260</w:t>
            </w:r>
          </w:p>
        </w:tc>
        <w:tc>
          <w:tcPr>
            <w:tcW w:w="1843"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44148E9A"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-65,779</w:t>
            </w:r>
          </w:p>
        </w:tc>
        <w:tc>
          <w:tcPr>
            <w:tcW w:w="2409" w:type="dxa"/>
            <w:tcBorders>
              <w:top w:val="single" w:sz="4" w:space="0" w:color="0137A6"/>
              <w:left w:val="single" w:sz="4" w:space="0" w:color="0137A6"/>
              <w:bottom w:val="single" w:sz="4" w:space="0" w:color="0137A6"/>
              <w:right w:val="nil"/>
            </w:tcBorders>
            <w:shd w:val="clear" w:color="000000" w:fill="FFFFFF"/>
            <w:vAlign w:val="center"/>
            <w:hideMark/>
          </w:tcPr>
          <w:p w14:paraId="63AF70C0" w14:textId="77777777" w:rsidR="005F3E62" w:rsidRPr="00A07E1F" w:rsidRDefault="005F3E62">
            <w:pPr>
              <w:jc w:val="right"/>
              <w:rPr>
                <w:rFonts w:ascii="Mulish" w:eastAsia="Times New Roman" w:hAnsi="Mulish" w:cs="Calibri"/>
                <w:color w:val="FF0000"/>
                <w:sz w:val="18"/>
                <w:szCs w:val="18"/>
                <w:lang w:val="en-US"/>
              </w:rPr>
            </w:pPr>
            <w:r w:rsidRPr="00A07E1F">
              <w:rPr>
                <w:rFonts w:ascii="Mulish" w:eastAsia="Times New Roman" w:hAnsi="Mulish" w:cs="Calibri"/>
                <w:color w:val="FF0000"/>
                <w:sz w:val="18"/>
                <w:szCs w:val="18"/>
                <w:lang w:val="en-US"/>
              </w:rPr>
              <w:t>105%</w:t>
            </w:r>
          </w:p>
        </w:tc>
      </w:tr>
      <w:tr w:rsidR="005F3E62" w:rsidRPr="00A07E1F" w14:paraId="3E5F2511" w14:textId="77777777">
        <w:trPr>
          <w:trHeight w:val="258"/>
          <w:jc w:val="center"/>
        </w:trPr>
        <w:tc>
          <w:tcPr>
            <w:tcW w:w="2694" w:type="dxa"/>
            <w:tcBorders>
              <w:top w:val="nil"/>
              <w:left w:val="nil"/>
              <w:bottom w:val="single" w:sz="4" w:space="0" w:color="0137A6"/>
              <w:right w:val="single" w:sz="4" w:space="0" w:color="0137A6"/>
            </w:tcBorders>
            <w:shd w:val="clear" w:color="000000" w:fill="FFFFFF"/>
            <w:noWrap/>
            <w:vAlign w:val="center"/>
            <w:hideMark/>
          </w:tcPr>
          <w:p w14:paraId="05085A77"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Theft</w:t>
            </w:r>
          </w:p>
        </w:tc>
        <w:tc>
          <w:tcPr>
            <w:tcW w:w="1837" w:type="dxa"/>
            <w:tcBorders>
              <w:top w:val="nil"/>
              <w:left w:val="nil"/>
              <w:bottom w:val="single" w:sz="4" w:space="0" w:color="0137A6"/>
              <w:right w:val="single" w:sz="4" w:space="0" w:color="0137A6"/>
            </w:tcBorders>
            <w:shd w:val="clear" w:color="000000" w:fill="FFFFFF"/>
            <w:vAlign w:val="center"/>
            <w:hideMark/>
          </w:tcPr>
          <w:p w14:paraId="2C834306"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1,381,609</w:t>
            </w:r>
          </w:p>
        </w:tc>
        <w:tc>
          <w:tcPr>
            <w:tcW w:w="1848" w:type="dxa"/>
            <w:tcBorders>
              <w:top w:val="nil"/>
              <w:left w:val="nil"/>
              <w:bottom w:val="single" w:sz="4" w:space="0" w:color="0137A6"/>
              <w:right w:val="single" w:sz="4" w:space="0" w:color="0137A6"/>
            </w:tcBorders>
            <w:shd w:val="clear" w:color="000000" w:fill="FFFFFF"/>
            <w:vAlign w:val="center"/>
            <w:hideMark/>
          </w:tcPr>
          <w:p w14:paraId="42AF151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466,851</w:t>
            </w:r>
          </w:p>
        </w:tc>
        <w:tc>
          <w:tcPr>
            <w:tcW w:w="1985" w:type="dxa"/>
            <w:tcBorders>
              <w:top w:val="nil"/>
              <w:left w:val="nil"/>
              <w:bottom w:val="single" w:sz="4" w:space="0" w:color="0137A6"/>
              <w:right w:val="single" w:sz="4" w:space="0" w:color="0137A6"/>
            </w:tcBorders>
            <w:shd w:val="clear" w:color="000000" w:fill="FFFFFF"/>
            <w:vAlign w:val="center"/>
            <w:hideMark/>
          </w:tcPr>
          <w:p w14:paraId="51C82FDA"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w:t>
            </w:r>
          </w:p>
        </w:tc>
        <w:tc>
          <w:tcPr>
            <w:tcW w:w="1559" w:type="dxa"/>
            <w:tcBorders>
              <w:top w:val="nil"/>
              <w:left w:val="nil"/>
              <w:bottom w:val="single" w:sz="4" w:space="0" w:color="0137A6"/>
              <w:right w:val="single" w:sz="4" w:space="0" w:color="0137A6"/>
            </w:tcBorders>
            <w:shd w:val="clear" w:color="000000" w:fill="FFFFFF"/>
            <w:vAlign w:val="center"/>
            <w:hideMark/>
          </w:tcPr>
          <w:p w14:paraId="07E08FA5"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466,851</w:t>
            </w:r>
          </w:p>
        </w:tc>
        <w:tc>
          <w:tcPr>
            <w:tcW w:w="1843" w:type="dxa"/>
            <w:tcBorders>
              <w:top w:val="nil"/>
              <w:left w:val="nil"/>
              <w:bottom w:val="single" w:sz="4" w:space="0" w:color="0137A6"/>
              <w:right w:val="single" w:sz="4" w:space="0" w:color="0137A6"/>
            </w:tcBorders>
            <w:shd w:val="clear" w:color="000000" w:fill="FFFFFF"/>
            <w:vAlign w:val="center"/>
            <w:hideMark/>
          </w:tcPr>
          <w:p w14:paraId="4CF3716D"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914,758</w:t>
            </w:r>
          </w:p>
        </w:tc>
        <w:tc>
          <w:tcPr>
            <w:tcW w:w="2409" w:type="dxa"/>
            <w:tcBorders>
              <w:top w:val="nil"/>
              <w:left w:val="nil"/>
              <w:bottom w:val="single" w:sz="4" w:space="0" w:color="0137A6"/>
              <w:right w:val="nil"/>
            </w:tcBorders>
            <w:shd w:val="clear" w:color="000000" w:fill="FFFFFF"/>
            <w:vAlign w:val="center"/>
            <w:hideMark/>
          </w:tcPr>
          <w:p w14:paraId="32533D30"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34%</w:t>
            </w:r>
          </w:p>
        </w:tc>
      </w:tr>
      <w:tr w:rsidR="005F3E62" w:rsidRPr="00A07E1F" w14:paraId="5E51BE02" w14:textId="77777777">
        <w:trPr>
          <w:trHeight w:val="258"/>
          <w:jc w:val="center"/>
        </w:trPr>
        <w:tc>
          <w:tcPr>
            <w:tcW w:w="2694" w:type="dxa"/>
            <w:tcBorders>
              <w:top w:val="nil"/>
              <w:left w:val="nil"/>
              <w:bottom w:val="single" w:sz="8" w:space="0" w:color="0137A6"/>
              <w:right w:val="single" w:sz="4" w:space="0" w:color="0137A6"/>
            </w:tcBorders>
            <w:shd w:val="clear" w:color="000000" w:fill="FFFFFF"/>
            <w:noWrap/>
            <w:vAlign w:val="center"/>
            <w:hideMark/>
          </w:tcPr>
          <w:p w14:paraId="631DD3B7" w14:textId="77777777" w:rsidR="005F3E62" w:rsidRPr="00A07E1F" w:rsidRDefault="005F3E62">
            <w:pPr>
              <w:jc w:val="right"/>
              <w:rPr>
                <w:rFonts w:ascii="Mulish" w:eastAsia="Times New Roman" w:hAnsi="Mulish" w:cs="Calibri"/>
                <w:color w:val="0137A6"/>
                <w:sz w:val="18"/>
                <w:szCs w:val="18"/>
                <w:lang w:val="en-US"/>
              </w:rPr>
            </w:pPr>
            <w:r w:rsidRPr="00A07E1F">
              <w:rPr>
                <w:rFonts w:ascii="Mulish" w:eastAsia="Times New Roman" w:hAnsi="Mulish" w:cs="Calibri"/>
                <w:color w:val="0137A6"/>
                <w:sz w:val="18"/>
                <w:szCs w:val="18"/>
                <w:lang w:val="en-US"/>
              </w:rPr>
              <w:t>Workmen's Compensation</w:t>
            </w:r>
          </w:p>
        </w:tc>
        <w:tc>
          <w:tcPr>
            <w:tcW w:w="1837" w:type="dxa"/>
            <w:tcBorders>
              <w:top w:val="nil"/>
              <w:left w:val="nil"/>
              <w:bottom w:val="single" w:sz="8" w:space="0" w:color="0137A6"/>
              <w:right w:val="single" w:sz="4" w:space="0" w:color="0137A6"/>
            </w:tcBorders>
            <w:shd w:val="clear" w:color="000000" w:fill="FFFFFF"/>
            <w:vAlign w:val="center"/>
            <w:hideMark/>
          </w:tcPr>
          <w:p w14:paraId="0A500BD2"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96,881,919</w:t>
            </w:r>
          </w:p>
        </w:tc>
        <w:tc>
          <w:tcPr>
            <w:tcW w:w="1848" w:type="dxa"/>
            <w:tcBorders>
              <w:top w:val="nil"/>
              <w:left w:val="nil"/>
              <w:bottom w:val="single" w:sz="8" w:space="0" w:color="0137A6"/>
              <w:right w:val="single" w:sz="4" w:space="0" w:color="0137A6"/>
            </w:tcBorders>
            <w:shd w:val="clear" w:color="000000" w:fill="FFFFFF"/>
            <w:vAlign w:val="center"/>
            <w:hideMark/>
          </w:tcPr>
          <w:p w14:paraId="3BE21FD3"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26,665,975</w:t>
            </w:r>
          </w:p>
        </w:tc>
        <w:tc>
          <w:tcPr>
            <w:tcW w:w="1985" w:type="dxa"/>
            <w:tcBorders>
              <w:top w:val="nil"/>
              <w:left w:val="nil"/>
              <w:bottom w:val="single" w:sz="8" w:space="0" w:color="0137A6"/>
              <w:right w:val="single" w:sz="4" w:space="0" w:color="0137A6"/>
            </w:tcBorders>
            <w:shd w:val="clear" w:color="000000" w:fill="FFFFFF"/>
            <w:vAlign w:val="center"/>
            <w:hideMark/>
          </w:tcPr>
          <w:p w14:paraId="6CEBC5C1"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5,871,862</w:t>
            </w:r>
          </w:p>
        </w:tc>
        <w:tc>
          <w:tcPr>
            <w:tcW w:w="1559" w:type="dxa"/>
            <w:tcBorders>
              <w:top w:val="nil"/>
              <w:left w:val="nil"/>
              <w:bottom w:val="single" w:sz="8" w:space="0" w:color="0137A6"/>
              <w:right w:val="single" w:sz="4" w:space="0" w:color="0137A6"/>
            </w:tcBorders>
            <w:shd w:val="clear" w:color="000000" w:fill="FFFFFF"/>
            <w:vAlign w:val="center"/>
            <w:hideMark/>
          </w:tcPr>
          <w:p w14:paraId="2C0E70BB"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32,537,837</w:t>
            </w:r>
          </w:p>
        </w:tc>
        <w:tc>
          <w:tcPr>
            <w:tcW w:w="1843" w:type="dxa"/>
            <w:tcBorders>
              <w:top w:val="nil"/>
              <w:left w:val="nil"/>
              <w:bottom w:val="single" w:sz="8" w:space="0" w:color="0137A6"/>
              <w:right w:val="single" w:sz="4" w:space="0" w:color="0137A6"/>
            </w:tcBorders>
            <w:shd w:val="clear" w:color="000000" w:fill="FFFFFF"/>
            <w:vAlign w:val="center"/>
            <w:hideMark/>
          </w:tcPr>
          <w:p w14:paraId="410773E6"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64,344,082</w:t>
            </w:r>
          </w:p>
        </w:tc>
        <w:tc>
          <w:tcPr>
            <w:tcW w:w="2409" w:type="dxa"/>
            <w:tcBorders>
              <w:top w:val="nil"/>
              <w:left w:val="nil"/>
              <w:bottom w:val="single" w:sz="8" w:space="0" w:color="0137A6"/>
              <w:right w:val="nil"/>
            </w:tcBorders>
            <w:shd w:val="clear" w:color="000000" w:fill="FFFFFF"/>
            <w:vAlign w:val="center"/>
            <w:hideMark/>
          </w:tcPr>
          <w:p w14:paraId="55F620B6" w14:textId="77777777" w:rsidR="005F3E62" w:rsidRPr="00A07E1F" w:rsidRDefault="005F3E62">
            <w:pPr>
              <w:jc w:val="right"/>
              <w:rPr>
                <w:rFonts w:ascii="Mulish" w:eastAsia="Times New Roman" w:hAnsi="Mulish" w:cs="Calibri"/>
                <w:sz w:val="18"/>
                <w:szCs w:val="18"/>
                <w:lang w:val="en-US"/>
              </w:rPr>
            </w:pPr>
            <w:r w:rsidRPr="00A07E1F">
              <w:rPr>
                <w:rFonts w:ascii="Mulish" w:eastAsia="Times New Roman" w:hAnsi="Mulish" w:cs="Calibri"/>
                <w:sz w:val="18"/>
                <w:szCs w:val="18"/>
                <w:lang w:val="en-US"/>
              </w:rPr>
              <w:t>34%</w:t>
            </w:r>
          </w:p>
        </w:tc>
      </w:tr>
      <w:tr w:rsidR="005F3E62" w:rsidRPr="00A07E1F" w14:paraId="62402A01" w14:textId="77777777">
        <w:trPr>
          <w:trHeight w:val="258"/>
          <w:jc w:val="center"/>
        </w:trPr>
        <w:tc>
          <w:tcPr>
            <w:tcW w:w="2694" w:type="dxa"/>
            <w:tcBorders>
              <w:top w:val="single" w:sz="8" w:space="0" w:color="0137A6"/>
              <w:left w:val="nil"/>
              <w:bottom w:val="single" w:sz="8" w:space="0" w:color="0137A6"/>
              <w:right w:val="single" w:sz="4" w:space="0" w:color="0137A6"/>
            </w:tcBorders>
            <w:shd w:val="clear" w:color="000000" w:fill="FFFFFF"/>
            <w:noWrap/>
            <w:vAlign w:val="center"/>
            <w:hideMark/>
          </w:tcPr>
          <w:p w14:paraId="00F32F0B" w14:textId="77777777" w:rsidR="005F3E62" w:rsidRPr="00A07E1F" w:rsidRDefault="005F3E62">
            <w:pPr>
              <w:jc w:val="right"/>
              <w:rPr>
                <w:rFonts w:ascii="Mulish" w:eastAsia="Times New Roman" w:hAnsi="Mulish" w:cs="Calibri"/>
                <w:b/>
                <w:bCs/>
                <w:color w:val="0137A6"/>
                <w:sz w:val="18"/>
                <w:szCs w:val="18"/>
                <w:lang w:val="en-US"/>
              </w:rPr>
            </w:pPr>
            <w:r w:rsidRPr="00A07E1F">
              <w:rPr>
                <w:rFonts w:ascii="Mulish" w:eastAsia="Times New Roman" w:hAnsi="Mulish" w:cs="Calibri"/>
                <w:b/>
                <w:bCs/>
                <w:color w:val="0137A6"/>
                <w:sz w:val="18"/>
                <w:szCs w:val="18"/>
                <w:lang w:val="en-US"/>
              </w:rPr>
              <w:t>Total</w:t>
            </w:r>
          </w:p>
        </w:tc>
        <w:tc>
          <w:tcPr>
            <w:tcW w:w="1837" w:type="dxa"/>
            <w:tcBorders>
              <w:top w:val="single" w:sz="8" w:space="0" w:color="0137A6"/>
              <w:left w:val="nil"/>
              <w:bottom w:val="single" w:sz="8" w:space="0" w:color="0137A6"/>
              <w:right w:val="single" w:sz="4" w:space="0" w:color="0137A6"/>
            </w:tcBorders>
            <w:shd w:val="clear" w:color="000000" w:fill="FFFFFF"/>
            <w:noWrap/>
            <w:vAlign w:val="center"/>
            <w:hideMark/>
          </w:tcPr>
          <w:p w14:paraId="0C606415" w14:textId="77777777" w:rsidR="005F3E62" w:rsidRPr="00A07E1F" w:rsidRDefault="005F3E62">
            <w:pPr>
              <w:jc w:val="right"/>
              <w:rPr>
                <w:rFonts w:ascii="Mulish" w:eastAsia="Times New Roman" w:hAnsi="Mulish" w:cs="Calibri"/>
                <w:b/>
                <w:bCs/>
                <w:sz w:val="18"/>
                <w:szCs w:val="18"/>
                <w:lang w:val="en-US"/>
              </w:rPr>
            </w:pPr>
            <w:r w:rsidRPr="00A07E1F">
              <w:rPr>
                <w:rFonts w:ascii="Mulish" w:eastAsia="Times New Roman" w:hAnsi="Mulish" w:cs="Calibri"/>
                <w:b/>
                <w:bCs/>
                <w:sz w:val="18"/>
                <w:szCs w:val="18"/>
                <w:lang w:val="en-US"/>
              </w:rPr>
              <w:t>556,959,425</w:t>
            </w:r>
          </w:p>
        </w:tc>
        <w:tc>
          <w:tcPr>
            <w:tcW w:w="1848" w:type="dxa"/>
            <w:tcBorders>
              <w:top w:val="single" w:sz="8" w:space="0" w:color="0137A6"/>
              <w:left w:val="nil"/>
              <w:bottom w:val="single" w:sz="8" w:space="0" w:color="0137A6"/>
              <w:right w:val="single" w:sz="4" w:space="0" w:color="0137A6"/>
            </w:tcBorders>
            <w:shd w:val="clear" w:color="000000" w:fill="FFFFFF"/>
            <w:noWrap/>
            <w:vAlign w:val="center"/>
            <w:hideMark/>
          </w:tcPr>
          <w:p w14:paraId="68EC3E1D" w14:textId="77777777" w:rsidR="005F3E62" w:rsidRPr="00A07E1F" w:rsidRDefault="005F3E62">
            <w:pPr>
              <w:jc w:val="right"/>
              <w:rPr>
                <w:rFonts w:ascii="Mulish" w:eastAsia="Times New Roman" w:hAnsi="Mulish" w:cs="Calibri"/>
                <w:b/>
                <w:bCs/>
                <w:sz w:val="18"/>
                <w:szCs w:val="18"/>
                <w:lang w:val="en-US"/>
              </w:rPr>
            </w:pPr>
            <w:r w:rsidRPr="00A07E1F">
              <w:rPr>
                <w:rFonts w:ascii="Mulish" w:eastAsia="Times New Roman" w:hAnsi="Mulish" w:cs="Calibri"/>
                <w:b/>
                <w:bCs/>
                <w:sz w:val="18"/>
                <w:szCs w:val="18"/>
                <w:lang w:val="en-US"/>
              </w:rPr>
              <w:t>485,010,452</w:t>
            </w:r>
          </w:p>
        </w:tc>
        <w:tc>
          <w:tcPr>
            <w:tcW w:w="1985" w:type="dxa"/>
            <w:tcBorders>
              <w:top w:val="single" w:sz="8" w:space="0" w:color="0137A6"/>
              <w:left w:val="nil"/>
              <w:bottom w:val="single" w:sz="8" w:space="0" w:color="0137A6"/>
              <w:right w:val="single" w:sz="4" w:space="0" w:color="0137A6"/>
            </w:tcBorders>
            <w:shd w:val="clear" w:color="000000" w:fill="FFFFFF"/>
            <w:noWrap/>
            <w:vAlign w:val="center"/>
            <w:hideMark/>
          </w:tcPr>
          <w:p w14:paraId="4A17C4A0" w14:textId="77777777" w:rsidR="005F3E62" w:rsidRPr="00A07E1F" w:rsidRDefault="005F3E62">
            <w:pPr>
              <w:jc w:val="right"/>
              <w:rPr>
                <w:rFonts w:ascii="Mulish" w:eastAsia="Times New Roman" w:hAnsi="Mulish" w:cs="Calibri"/>
                <w:b/>
                <w:bCs/>
                <w:sz w:val="18"/>
                <w:szCs w:val="18"/>
                <w:lang w:val="en-US"/>
              </w:rPr>
            </w:pPr>
            <w:r w:rsidRPr="00A07E1F">
              <w:rPr>
                <w:rFonts w:ascii="Mulish" w:eastAsia="Times New Roman" w:hAnsi="Mulish" w:cs="Calibri"/>
                <w:b/>
                <w:bCs/>
                <w:sz w:val="18"/>
                <w:szCs w:val="18"/>
                <w:lang w:val="en-US"/>
              </w:rPr>
              <w:t>206,093,350</w:t>
            </w:r>
          </w:p>
        </w:tc>
        <w:tc>
          <w:tcPr>
            <w:tcW w:w="1559" w:type="dxa"/>
            <w:tcBorders>
              <w:top w:val="single" w:sz="8" w:space="0" w:color="0137A6"/>
              <w:left w:val="nil"/>
              <w:bottom w:val="single" w:sz="8" w:space="0" w:color="0137A6"/>
              <w:right w:val="single" w:sz="4" w:space="0" w:color="0137A6"/>
            </w:tcBorders>
            <w:shd w:val="clear" w:color="000000" w:fill="FFFFFF"/>
            <w:noWrap/>
            <w:vAlign w:val="center"/>
            <w:hideMark/>
          </w:tcPr>
          <w:p w14:paraId="0CDF0771" w14:textId="77777777" w:rsidR="005F3E62" w:rsidRPr="00A07E1F" w:rsidRDefault="005F3E62">
            <w:pPr>
              <w:jc w:val="right"/>
              <w:rPr>
                <w:rFonts w:ascii="Mulish" w:eastAsia="Times New Roman" w:hAnsi="Mulish" w:cs="Calibri"/>
                <w:b/>
                <w:bCs/>
                <w:sz w:val="18"/>
                <w:szCs w:val="18"/>
                <w:lang w:val="en-US"/>
              </w:rPr>
            </w:pPr>
            <w:r w:rsidRPr="00A07E1F">
              <w:rPr>
                <w:rFonts w:ascii="Mulish" w:eastAsia="Times New Roman" w:hAnsi="Mulish" w:cs="Calibri"/>
                <w:b/>
                <w:bCs/>
                <w:sz w:val="18"/>
                <w:szCs w:val="18"/>
                <w:lang w:val="en-US"/>
              </w:rPr>
              <w:t>691,103,802</w:t>
            </w:r>
          </w:p>
        </w:tc>
        <w:tc>
          <w:tcPr>
            <w:tcW w:w="1843"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632D414E" w14:textId="77777777" w:rsidR="005F3E62" w:rsidRPr="00A07E1F" w:rsidRDefault="005F3E62">
            <w:pPr>
              <w:jc w:val="right"/>
              <w:rPr>
                <w:rFonts w:ascii="Mulish" w:eastAsia="Times New Roman" w:hAnsi="Mulish" w:cs="Calibri"/>
                <w:b/>
                <w:bCs/>
                <w:color w:val="FF0000"/>
                <w:sz w:val="18"/>
                <w:szCs w:val="18"/>
                <w:lang w:val="en-US"/>
              </w:rPr>
            </w:pPr>
            <w:r w:rsidRPr="00A07E1F">
              <w:rPr>
                <w:rFonts w:ascii="Mulish" w:eastAsia="Times New Roman" w:hAnsi="Mulish" w:cs="Calibri"/>
                <w:b/>
                <w:bCs/>
                <w:color w:val="FF0000"/>
                <w:sz w:val="18"/>
                <w:szCs w:val="18"/>
                <w:lang w:val="en-US"/>
              </w:rPr>
              <w:t>-134,144,377</w:t>
            </w:r>
          </w:p>
        </w:tc>
        <w:tc>
          <w:tcPr>
            <w:tcW w:w="2409" w:type="dxa"/>
            <w:tcBorders>
              <w:top w:val="single" w:sz="8" w:space="0" w:color="0137A6"/>
              <w:left w:val="single" w:sz="4" w:space="0" w:color="0137A6"/>
              <w:bottom w:val="single" w:sz="8" w:space="0" w:color="0137A6"/>
              <w:right w:val="nil"/>
            </w:tcBorders>
            <w:shd w:val="clear" w:color="000000" w:fill="FFFFFF"/>
            <w:noWrap/>
            <w:vAlign w:val="center"/>
            <w:hideMark/>
          </w:tcPr>
          <w:p w14:paraId="5A2F4392" w14:textId="77777777" w:rsidR="005F3E62" w:rsidRPr="00A07E1F" w:rsidRDefault="005F3E62">
            <w:pPr>
              <w:jc w:val="right"/>
              <w:rPr>
                <w:rFonts w:ascii="Mulish" w:eastAsia="Times New Roman" w:hAnsi="Mulish" w:cs="Calibri"/>
                <w:b/>
                <w:bCs/>
                <w:color w:val="FF0000"/>
                <w:sz w:val="18"/>
                <w:szCs w:val="18"/>
                <w:lang w:val="en-US"/>
              </w:rPr>
            </w:pPr>
            <w:r w:rsidRPr="00A07E1F">
              <w:rPr>
                <w:rFonts w:ascii="Mulish" w:eastAsia="Times New Roman" w:hAnsi="Mulish" w:cs="Calibri"/>
                <w:b/>
                <w:bCs/>
                <w:color w:val="FF0000"/>
                <w:sz w:val="18"/>
                <w:szCs w:val="18"/>
                <w:lang w:val="en-US"/>
              </w:rPr>
              <w:t>124%</w:t>
            </w:r>
          </w:p>
        </w:tc>
      </w:tr>
    </w:tbl>
    <w:p w14:paraId="5A8D0A88" w14:textId="795921AA"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The total gross claims reserves held as at 31 December 202</w:t>
      </w:r>
      <w:r w:rsidR="008F4782">
        <w:rPr>
          <w:rFonts w:ascii="Mulish" w:eastAsia="Calibri" w:hAnsi="Mulish" w:cs="Arial"/>
          <w:sz w:val="18"/>
          <w:szCs w:val="18"/>
        </w:rPr>
        <w:t>1</w:t>
      </w:r>
      <w:r w:rsidRPr="004D46E9">
        <w:rPr>
          <w:rFonts w:ascii="Mulish" w:eastAsia="Calibri" w:hAnsi="Mulish" w:cs="Arial"/>
          <w:sz w:val="18"/>
          <w:szCs w:val="18"/>
        </w:rPr>
        <w:t xml:space="preserve"> are expected to be inadequate </w:t>
      </w:r>
      <w:r w:rsidR="00597158">
        <w:rPr>
          <w:rFonts w:ascii="Mulish" w:eastAsia="Calibri" w:hAnsi="Mulish" w:cs="Arial"/>
          <w:sz w:val="18"/>
          <w:szCs w:val="18"/>
        </w:rPr>
        <w:t xml:space="preserve">by </w:t>
      </w:r>
      <w:r w:rsidRPr="004D46E9">
        <w:rPr>
          <w:rFonts w:ascii="Mulish" w:eastAsia="Calibri" w:hAnsi="Mulish" w:cs="Arial"/>
          <w:b/>
          <w:bCs/>
          <w:sz w:val="18"/>
          <w:szCs w:val="18"/>
        </w:rPr>
        <w:t>KES </w:t>
      </w:r>
      <w:r w:rsidR="001C7D0A">
        <w:rPr>
          <w:rFonts w:ascii="Mulish" w:eastAsia="Calibri" w:hAnsi="Mulish" w:cs="Arial"/>
          <w:b/>
          <w:bCs/>
          <w:sz w:val="18"/>
          <w:szCs w:val="18"/>
        </w:rPr>
        <w:t>134</w:t>
      </w:r>
      <w:r w:rsidRPr="004D46E9">
        <w:rPr>
          <w:rFonts w:ascii="Mulish" w:eastAsia="Calibri" w:hAnsi="Mulish" w:cs="Arial"/>
          <w:b/>
          <w:bCs/>
          <w:sz w:val="18"/>
          <w:szCs w:val="18"/>
        </w:rPr>
        <w:t> million (2</w:t>
      </w:r>
      <w:r w:rsidR="001C7D0A">
        <w:rPr>
          <w:rFonts w:ascii="Mulish" w:eastAsia="Calibri" w:hAnsi="Mulish" w:cs="Arial"/>
          <w:b/>
          <w:bCs/>
          <w:sz w:val="18"/>
          <w:szCs w:val="18"/>
        </w:rPr>
        <w:t>4</w:t>
      </w:r>
      <w:r w:rsidRPr="004D46E9">
        <w:rPr>
          <w:rFonts w:ascii="Mulish" w:eastAsia="Calibri" w:hAnsi="Mulish" w:cs="Arial"/>
          <w:b/>
          <w:bCs/>
          <w:sz w:val="18"/>
          <w:szCs w:val="18"/>
        </w:rPr>
        <w:t>%)</w:t>
      </w:r>
      <w:r w:rsidRPr="004D46E9">
        <w:rPr>
          <w:rFonts w:ascii="Mulish" w:eastAsia="Calibri" w:hAnsi="Mulish" w:cs="Arial"/>
          <w:sz w:val="18"/>
          <w:szCs w:val="18"/>
        </w:rPr>
        <w:t xml:space="preserve"> as at the current valuation date.</w:t>
      </w:r>
    </w:p>
    <w:p w14:paraId="6FD9FA3D" w14:textId="4550D80A"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The classes that recorded inadequacy are Engineering</w:t>
      </w:r>
      <w:r w:rsidR="00CD5D33">
        <w:rPr>
          <w:rFonts w:ascii="Mulish" w:eastAsia="Calibri" w:hAnsi="Mulish" w:cs="Arial"/>
          <w:sz w:val="18"/>
          <w:szCs w:val="18"/>
        </w:rPr>
        <w:t>, Fire Industrial</w:t>
      </w:r>
      <w:r w:rsidRPr="004D46E9">
        <w:rPr>
          <w:rFonts w:ascii="Mulish" w:eastAsia="Calibri" w:hAnsi="Mulish" w:cs="Arial"/>
          <w:sz w:val="18"/>
          <w:szCs w:val="18"/>
        </w:rPr>
        <w:t xml:space="preserve">, </w:t>
      </w:r>
      <w:r w:rsidR="00597158">
        <w:rPr>
          <w:rFonts w:ascii="Mulish" w:eastAsia="Calibri" w:hAnsi="Mulish" w:cs="Arial"/>
          <w:sz w:val="18"/>
          <w:szCs w:val="18"/>
        </w:rPr>
        <w:t xml:space="preserve">Liability, </w:t>
      </w:r>
      <w:r w:rsidRPr="004D46E9">
        <w:rPr>
          <w:rFonts w:ascii="Mulish" w:eastAsia="Calibri" w:hAnsi="Mulish" w:cs="Arial"/>
          <w:sz w:val="18"/>
          <w:szCs w:val="18"/>
        </w:rPr>
        <w:t>Motor Commercial</w:t>
      </w:r>
      <w:r w:rsidR="00277119">
        <w:rPr>
          <w:rFonts w:ascii="Mulish" w:eastAsia="Calibri" w:hAnsi="Mulish" w:cs="Arial"/>
          <w:sz w:val="18"/>
          <w:szCs w:val="18"/>
        </w:rPr>
        <w:t xml:space="preserve">, </w:t>
      </w:r>
      <w:r w:rsidRPr="004D46E9">
        <w:rPr>
          <w:rFonts w:ascii="Mulish" w:eastAsia="Calibri" w:hAnsi="Mulish" w:cs="Arial"/>
          <w:sz w:val="18"/>
          <w:szCs w:val="18"/>
        </w:rPr>
        <w:t>Motor Private</w:t>
      </w:r>
      <w:r w:rsidR="00277119">
        <w:rPr>
          <w:rFonts w:ascii="Mulish" w:eastAsia="Calibri" w:hAnsi="Mulish" w:cs="Arial"/>
          <w:sz w:val="18"/>
          <w:szCs w:val="18"/>
        </w:rPr>
        <w:t xml:space="preserve"> and </w:t>
      </w:r>
      <w:r w:rsidR="009B72D4">
        <w:rPr>
          <w:rFonts w:ascii="Mulish" w:eastAsia="Calibri" w:hAnsi="Mulish" w:cs="Arial"/>
          <w:sz w:val="18"/>
          <w:szCs w:val="18"/>
        </w:rPr>
        <w:t xml:space="preserve">Personal Accident </w:t>
      </w:r>
      <w:r w:rsidRPr="004D46E9">
        <w:rPr>
          <w:rFonts w:ascii="Mulish" w:eastAsia="Calibri" w:hAnsi="Mulish" w:cs="Arial"/>
          <w:sz w:val="18"/>
          <w:szCs w:val="18"/>
        </w:rPr>
        <w:t>classes of business.</w:t>
      </w:r>
    </w:p>
    <w:p w14:paraId="1861F983" w14:textId="77777777" w:rsidR="00EA0323" w:rsidRPr="004D46E9" w:rsidRDefault="00EA0323" w:rsidP="00EA0323">
      <w:pPr>
        <w:spacing w:after="160" w:line="259" w:lineRule="auto"/>
        <w:rPr>
          <w:rFonts w:ascii="Mulish" w:eastAsia="Calibri" w:hAnsi="Mulish" w:cs="Arial"/>
          <w:sz w:val="18"/>
          <w:szCs w:val="18"/>
        </w:rPr>
      </w:pPr>
      <w:r w:rsidRPr="004D46E9">
        <w:rPr>
          <w:rFonts w:ascii="Mulish" w:eastAsia="Calibri" w:hAnsi="Mulish" w:cs="Arial"/>
          <w:sz w:val="18"/>
          <w:szCs w:val="18"/>
        </w:rPr>
        <w:br w:type="page"/>
      </w:r>
    </w:p>
    <w:p w14:paraId="01ADDA1B" w14:textId="2E7C8CAE" w:rsidR="00EA0323" w:rsidRPr="004D46E9" w:rsidRDefault="00EA0323" w:rsidP="00EA0323">
      <w:pPr>
        <w:pStyle w:val="Heading2"/>
        <w:rPr>
          <w:szCs w:val="18"/>
        </w:rPr>
      </w:pPr>
      <w:bookmarkStart w:id="234" w:name="_Toc94821984"/>
      <w:bookmarkStart w:id="235" w:name="_Toc127179314"/>
      <w:bookmarkStart w:id="236" w:name="_Toc162373526"/>
      <w:r w:rsidRPr="004D46E9">
        <w:rPr>
          <w:szCs w:val="18"/>
        </w:rPr>
        <w:lastRenderedPageBreak/>
        <w:t>Adequacy of 20</w:t>
      </w:r>
      <w:r w:rsidR="004A5130">
        <w:rPr>
          <w:szCs w:val="18"/>
        </w:rPr>
        <w:t>20</w:t>
      </w:r>
      <w:r w:rsidRPr="004D46E9">
        <w:rPr>
          <w:szCs w:val="18"/>
        </w:rPr>
        <w:t xml:space="preserve"> Claims Reserves</w:t>
      </w:r>
      <w:bookmarkEnd w:id="234"/>
      <w:bookmarkEnd w:id="235"/>
      <w:bookmarkEnd w:id="236"/>
    </w:p>
    <w:p w14:paraId="0594E42D"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t>Utilization of IBNR</w:t>
      </w:r>
    </w:p>
    <w:tbl>
      <w:tblPr>
        <w:tblW w:w="4741" w:type="pct"/>
        <w:jc w:val="center"/>
        <w:tblBorders>
          <w:top w:val="single" w:sz="8" w:space="0" w:color="0137A6"/>
          <w:bottom w:val="single" w:sz="8" w:space="0" w:color="0137A6"/>
          <w:insideH w:val="single" w:sz="4" w:space="0" w:color="0137A6"/>
          <w:insideV w:val="single" w:sz="4" w:space="0" w:color="0137A6"/>
        </w:tblBorders>
        <w:tblLook w:val="04A0" w:firstRow="1" w:lastRow="0" w:firstColumn="1" w:lastColumn="0" w:noHBand="0" w:noVBand="1"/>
      </w:tblPr>
      <w:tblGrid>
        <w:gridCol w:w="2564"/>
        <w:gridCol w:w="1945"/>
        <w:gridCol w:w="2316"/>
        <w:gridCol w:w="2547"/>
        <w:gridCol w:w="1457"/>
        <w:gridCol w:w="1869"/>
        <w:gridCol w:w="1904"/>
      </w:tblGrid>
      <w:tr w:rsidR="007E2A3E" w:rsidRPr="007E2A3E" w14:paraId="1CD430D7" w14:textId="77777777">
        <w:trPr>
          <w:trHeight w:val="258"/>
          <w:jc w:val="center"/>
        </w:trPr>
        <w:tc>
          <w:tcPr>
            <w:tcW w:w="5000" w:type="pct"/>
            <w:gridSpan w:val="7"/>
            <w:shd w:val="clear" w:color="000000" w:fill="0137A6"/>
            <w:vAlign w:val="center"/>
            <w:hideMark/>
          </w:tcPr>
          <w:p w14:paraId="2380BCB5" w14:textId="77777777" w:rsidR="007E2A3E" w:rsidRPr="007E2A3E" w:rsidRDefault="007E2A3E">
            <w:pPr>
              <w:jc w:val="center"/>
              <w:rPr>
                <w:rFonts w:ascii="Mulish" w:eastAsia="Times New Roman" w:hAnsi="Mulish" w:cs="Calibri"/>
                <w:b/>
                <w:bCs/>
                <w:color w:val="FFFFFF"/>
                <w:sz w:val="18"/>
                <w:szCs w:val="18"/>
                <w:lang w:val="en-US"/>
              </w:rPr>
            </w:pPr>
            <w:r w:rsidRPr="007E2A3E">
              <w:rPr>
                <w:rFonts w:ascii="Mulish" w:eastAsia="Times New Roman" w:hAnsi="Mulish" w:cs="Calibri"/>
                <w:b/>
                <w:bCs/>
                <w:color w:val="FFFFFF"/>
                <w:sz w:val="18"/>
                <w:szCs w:val="18"/>
                <w:lang w:val="en-US"/>
              </w:rPr>
              <w:t>Pioneer General Insurance Company Limited - Utilisation  Analysis for Gross Claims Incurred</w:t>
            </w:r>
          </w:p>
        </w:tc>
      </w:tr>
      <w:tr w:rsidR="007E2A3E" w:rsidRPr="007E2A3E" w14:paraId="4217D581" w14:textId="77777777" w:rsidTr="009768B8">
        <w:trPr>
          <w:trHeight w:val="258"/>
          <w:jc w:val="center"/>
        </w:trPr>
        <w:tc>
          <w:tcPr>
            <w:tcW w:w="5000" w:type="pct"/>
            <w:gridSpan w:val="7"/>
            <w:tcBorders>
              <w:bottom w:val="nil"/>
            </w:tcBorders>
            <w:shd w:val="clear" w:color="000000" w:fill="0137A6"/>
            <w:vAlign w:val="center"/>
            <w:hideMark/>
          </w:tcPr>
          <w:p w14:paraId="13626DB8" w14:textId="77777777" w:rsidR="007E2A3E" w:rsidRPr="007E2A3E" w:rsidRDefault="007E2A3E">
            <w:pPr>
              <w:jc w:val="center"/>
              <w:rPr>
                <w:rFonts w:ascii="Mulish" w:eastAsia="Times New Roman" w:hAnsi="Mulish" w:cs="Calibri"/>
                <w:b/>
                <w:bCs/>
                <w:color w:val="FFFFFF"/>
                <w:sz w:val="18"/>
                <w:szCs w:val="18"/>
                <w:lang w:val="en-US"/>
              </w:rPr>
            </w:pPr>
            <w:r w:rsidRPr="007E2A3E">
              <w:rPr>
                <w:rFonts w:ascii="Mulish" w:eastAsia="Times New Roman" w:hAnsi="Mulish" w:cs="Calibri"/>
                <w:b/>
                <w:bCs/>
                <w:color w:val="FFFFFF"/>
                <w:sz w:val="18"/>
                <w:szCs w:val="18"/>
                <w:lang w:val="en-US"/>
              </w:rPr>
              <w:t>But Not Reported in '20 &amp; Prior Years (IBNR as at Dec 2020)</w:t>
            </w:r>
          </w:p>
        </w:tc>
      </w:tr>
      <w:tr w:rsidR="007E2A3E" w:rsidRPr="007E2A3E" w14:paraId="3D73CF7B" w14:textId="77777777" w:rsidTr="00134C80">
        <w:trPr>
          <w:trHeight w:val="932"/>
          <w:jc w:val="center"/>
        </w:trPr>
        <w:tc>
          <w:tcPr>
            <w:tcW w:w="878" w:type="pct"/>
            <w:tcBorders>
              <w:top w:val="nil"/>
              <w:bottom w:val="single" w:sz="4" w:space="0" w:color="0137A6"/>
            </w:tcBorders>
            <w:shd w:val="clear" w:color="auto" w:fill="DEEAF6" w:themeFill="accent1" w:themeFillTint="33"/>
            <w:vAlign w:val="center"/>
            <w:hideMark/>
          </w:tcPr>
          <w:p w14:paraId="27668F68"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Business Class</w:t>
            </w:r>
          </w:p>
        </w:tc>
        <w:tc>
          <w:tcPr>
            <w:tcW w:w="666" w:type="pct"/>
            <w:tcBorders>
              <w:top w:val="nil"/>
              <w:bottom w:val="single" w:sz="4" w:space="0" w:color="0137A6"/>
            </w:tcBorders>
            <w:shd w:val="clear" w:color="auto" w:fill="DEEAF6" w:themeFill="accent1" w:themeFillTint="33"/>
            <w:vAlign w:val="center"/>
            <w:hideMark/>
          </w:tcPr>
          <w:p w14:paraId="24983E95"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Gross IBNR as at Dec 2020</w:t>
            </w:r>
          </w:p>
        </w:tc>
        <w:tc>
          <w:tcPr>
            <w:tcW w:w="793" w:type="pct"/>
            <w:tcBorders>
              <w:top w:val="nil"/>
              <w:bottom w:val="single" w:sz="4" w:space="0" w:color="0137A6"/>
            </w:tcBorders>
            <w:shd w:val="clear" w:color="auto" w:fill="DEEAF6" w:themeFill="accent1" w:themeFillTint="33"/>
            <w:vAlign w:val="center"/>
            <w:hideMark/>
          </w:tcPr>
          <w:p w14:paraId="7FA59DA3"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Incurred in '20 and Prior Years; Reported and Paid between '21 &amp; '23</w:t>
            </w:r>
          </w:p>
        </w:tc>
        <w:tc>
          <w:tcPr>
            <w:tcW w:w="872" w:type="pct"/>
            <w:tcBorders>
              <w:top w:val="nil"/>
              <w:bottom w:val="single" w:sz="4" w:space="0" w:color="0137A6"/>
            </w:tcBorders>
            <w:shd w:val="clear" w:color="auto" w:fill="DEEAF6" w:themeFill="accent1" w:themeFillTint="33"/>
            <w:vAlign w:val="center"/>
            <w:hideMark/>
          </w:tcPr>
          <w:p w14:paraId="0F9D694F"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Incurred in '20 and Prior Years; Reported between '21 &amp; '23; Outstanding as at '23</w:t>
            </w:r>
          </w:p>
        </w:tc>
        <w:tc>
          <w:tcPr>
            <w:tcW w:w="499" w:type="pct"/>
            <w:tcBorders>
              <w:top w:val="nil"/>
              <w:bottom w:val="single" w:sz="4" w:space="0" w:color="0137A6"/>
            </w:tcBorders>
            <w:shd w:val="clear" w:color="auto" w:fill="DEEAF6" w:themeFill="accent1" w:themeFillTint="33"/>
            <w:vAlign w:val="center"/>
            <w:hideMark/>
          </w:tcPr>
          <w:p w14:paraId="24DDAF2D"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Utilisation</w:t>
            </w:r>
          </w:p>
        </w:tc>
        <w:tc>
          <w:tcPr>
            <w:tcW w:w="640" w:type="pct"/>
            <w:tcBorders>
              <w:top w:val="nil"/>
              <w:bottom w:val="single" w:sz="4" w:space="0" w:color="0137A6"/>
            </w:tcBorders>
            <w:shd w:val="clear" w:color="auto" w:fill="DEEAF6" w:themeFill="accent1" w:themeFillTint="33"/>
            <w:vAlign w:val="center"/>
            <w:hideMark/>
          </w:tcPr>
          <w:p w14:paraId="67962304"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Over/(Under)</w:t>
            </w:r>
            <w:r w:rsidRPr="007E2A3E">
              <w:rPr>
                <w:rFonts w:ascii="Mulish" w:eastAsia="Times New Roman" w:hAnsi="Mulish" w:cs="Calibri"/>
                <w:b/>
                <w:bCs/>
                <w:color w:val="0137A6"/>
                <w:sz w:val="18"/>
                <w:szCs w:val="18"/>
                <w:lang w:val="en-US"/>
              </w:rPr>
              <w:br/>
              <w:t>Estimation</w:t>
            </w:r>
          </w:p>
        </w:tc>
        <w:tc>
          <w:tcPr>
            <w:tcW w:w="652" w:type="pct"/>
            <w:tcBorders>
              <w:top w:val="nil"/>
              <w:bottom w:val="single" w:sz="4" w:space="0" w:color="0137A6"/>
            </w:tcBorders>
            <w:shd w:val="clear" w:color="auto" w:fill="DEEAF6" w:themeFill="accent1" w:themeFillTint="33"/>
            <w:vAlign w:val="center"/>
            <w:hideMark/>
          </w:tcPr>
          <w:p w14:paraId="05CA5036"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Utilisation As</w:t>
            </w:r>
            <w:r w:rsidRPr="007E2A3E">
              <w:rPr>
                <w:rFonts w:ascii="Mulish" w:eastAsia="Times New Roman" w:hAnsi="Mulish" w:cs="Calibri"/>
                <w:b/>
                <w:bCs/>
                <w:color w:val="0137A6"/>
                <w:sz w:val="18"/>
                <w:szCs w:val="18"/>
                <w:lang w:val="en-US"/>
              </w:rPr>
              <w:br/>
              <w:t>Proportion of IBNR</w:t>
            </w:r>
          </w:p>
        </w:tc>
      </w:tr>
      <w:tr w:rsidR="007E2A3E" w:rsidRPr="007E2A3E" w14:paraId="27DCC2DC" w14:textId="77777777" w:rsidTr="009768B8">
        <w:trPr>
          <w:trHeight w:val="258"/>
          <w:jc w:val="center"/>
        </w:trPr>
        <w:tc>
          <w:tcPr>
            <w:tcW w:w="878" w:type="pct"/>
            <w:tcBorders>
              <w:top w:val="single" w:sz="4" w:space="0" w:color="0137A6"/>
            </w:tcBorders>
            <w:shd w:val="clear" w:color="000000" w:fill="FFFFFF"/>
            <w:noWrap/>
            <w:vAlign w:val="center"/>
            <w:hideMark/>
          </w:tcPr>
          <w:p w14:paraId="1EEB6D70"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Aviation</w:t>
            </w:r>
          </w:p>
        </w:tc>
        <w:tc>
          <w:tcPr>
            <w:tcW w:w="666" w:type="pct"/>
            <w:tcBorders>
              <w:top w:val="single" w:sz="4" w:space="0" w:color="0137A6"/>
            </w:tcBorders>
            <w:shd w:val="clear" w:color="000000" w:fill="FFFFFF"/>
            <w:vAlign w:val="center"/>
            <w:hideMark/>
          </w:tcPr>
          <w:p w14:paraId="48D22DA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793" w:type="pct"/>
            <w:tcBorders>
              <w:top w:val="single" w:sz="4" w:space="0" w:color="0137A6"/>
            </w:tcBorders>
            <w:shd w:val="clear" w:color="000000" w:fill="FFFFFF"/>
            <w:vAlign w:val="center"/>
            <w:hideMark/>
          </w:tcPr>
          <w:p w14:paraId="422EB3A4"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872" w:type="pct"/>
            <w:tcBorders>
              <w:top w:val="single" w:sz="4" w:space="0" w:color="0137A6"/>
            </w:tcBorders>
            <w:shd w:val="clear" w:color="000000" w:fill="FFFFFF"/>
            <w:vAlign w:val="center"/>
            <w:hideMark/>
          </w:tcPr>
          <w:p w14:paraId="14AE6F1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tcBorders>
              <w:top w:val="single" w:sz="4" w:space="0" w:color="0137A6"/>
            </w:tcBorders>
            <w:shd w:val="clear" w:color="000000" w:fill="FFFFFF"/>
            <w:vAlign w:val="center"/>
            <w:hideMark/>
          </w:tcPr>
          <w:p w14:paraId="02E8E7BB"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640" w:type="pct"/>
            <w:tcBorders>
              <w:top w:val="single" w:sz="4" w:space="0" w:color="0137A6"/>
            </w:tcBorders>
            <w:shd w:val="clear" w:color="000000" w:fill="FFFFFF"/>
            <w:vAlign w:val="center"/>
            <w:hideMark/>
          </w:tcPr>
          <w:p w14:paraId="3C0E95A6"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652" w:type="pct"/>
            <w:tcBorders>
              <w:top w:val="single" w:sz="4" w:space="0" w:color="0137A6"/>
            </w:tcBorders>
            <w:shd w:val="clear" w:color="000000" w:fill="FFFFFF"/>
            <w:vAlign w:val="center"/>
            <w:hideMark/>
          </w:tcPr>
          <w:p w14:paraId="168FDB4C"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0%</w:t>
            </w:r>
          </w:p>
        </w:tc>
      </w:tr>
      <w:tr w:rsidR="007E2A3E" w:rsidRPr="007E2A3E" w14:paraId="1EF07AA1" w14:textId="77777777">
        <w:trPr>
          <w:trHeight w:val="258"/>
          <w:jc w:val="center"/>
        </w:trPr>
        <w:tc>
          <w:tcPr>
            <w:tcW w:w="878" w:type="pct"/>
            <w:shd w:val="clear" w:color="000000" w:fill="FFFFFF"/>
            <w:noWrap/>
            <w:vAlign w:val="center"/>
            <w:hideMark/>
          </w:tcPr>
          <w:p w14:paraId="5B2C3A00"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Engineering</w:t>
            </w:r>
          </w:p>
        </w:tc>
        <w:tc>
          <w:tcPr>
            <w:tcW w:w="666" w:type="pct"/>
            <w:shd w:val="clear" w:color="000000" w:fill="FFFFFF"/>
            <w:vAlign w:val="center"/>
            <w:hideMark/>
          </w:tcPr>
          <w:p w14:paraId="4ABA0829"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524,591</w:t>
            </w:r>
          </w:p>
        </w:tc>
        <w:tc>
          <w:tcPr>
            <w:tcW w:w="793" w:type="pct"/>
            <w:shd w:val="clear" w:color="000000" w:fill="FFFFFF"/>
            <w:vAlign w:val="center"/>
            <w:hideMark/>
          </w:tcPr>
          <w:p w14:paraId="5DD7F7E4"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756,134</w:t>
            </w:r>
          </w:p>
        </w:tc>
        <w:tc>
          <w:tcPr>
            <w:tcW w:w="872" w:type="pct"/>
            <w:shd w:val="clear" w:color="000000" w:fill="FFFFFF"/>
            <w:vAlign w:val="center"/>
            <w:hideMark/>
          </w:tcPr>
          <w:p w14:paraId="414DCE5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60F23B72"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756,134</w:t>
            </w:r>
          </w:p>
        </w:tc>
        <w:tc>
          <w:tcPr>
            <w:tcW w:w="640" w:type="pct"/>
            <w:shd w:val="clear" w:color="000000" w:fill="FFFFFF"/>
            <w:vAlign w:val="center"/>
            <w:hideMark/>
          </w:tcPr>
          <w:p w14:paraId="47DF5BB5"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-231,543</w:t>
            </w:r>
          </w:p>
        </w:tc>
        <w:tc>
          <w:tcPr>
            <w:tcW w:w="652" w:type="pct"/>
            <w:shd w:val="clear" w:color="000000" w:fill="FFFFFF"/>
            <w:vAlign w:val="center"/>
            <w:hideMark/>
          </w:tcPr>
          <w:p w14:paraId="5ECDF9AE"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144%</w:t>
            </w:r>
          </w:p>
        </w:tc>
      </w:tr>
      <w:tr w:rsidR="007E2A3E" w:rsidRPr="007E2A3E" w14:paraId="167ED44B" w14:textId="77777777">
        <w:trPr>
          <w:trHeight w:val="258"/>
          <w:jc w:val="center"/>
        </w:trPr>
        <w:tc>
          <w:tcPr>
            <w:tcW w:w="878" w:type="pct"/>
            <w:shd w:val="clear" w:color="000000" w:fill="FFFFFF"/>
            <w:noWrap/>
            <w:vAlign w:val="center"/>
            <w:hideMark/>
          </w:tcPr>
          <w:p w14:paraId="0A9D33FB"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Fire Domestic</w:t>
            </w:r>
          </w:p>
        </w:tc>
        <w:tc>
          <w:tcPr>
            <w:tcW w:w="666" w:type="pct"/>
            <w:shd w:val="clear" w:color="000000" w:fill="FFFFFF"/>
            <w:vAlign w:val="center"/>
            <w:hideMark/>
          </w:tcPr>
          <w:p w14:paraId="4BDFCE38"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76,332</w:t>
            </w:r>
          </w:p>
        </w:tc>
        <w:tc>
          <w:tcPr>
            <w:tcW w:w="793" w:type="pct"/>
            <w:shd w:val="clear" w:color="000000" w:fill="FFFFFF"/>
            <w:vAlign w:val="center"/>
            <w:hideMark/>
          </w:tcPr>
          <w:p w14:paraId="63F7105C"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872" w:type="pct"/>
            <w:shd w:val="clear" w:color="000000" w:fill="FFFFFF"/>
            <w:vAlign w:val="center"/>
            <w:hideMark/>
          </w:tcPr>
          <w:p w14:paraId="183B8758"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3EC4005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640" w:type="pct"/>
            <w:shd w:val="clear" w:color="000000" w:fill="FFFFFF"/>
            <w:vAlign w:val="center"/>
            <w:hideMark/>
          </w:tcPr>
          <w:p w14:paraId="004E5E2E"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76,332</w:t>
            </w:r>
          </w:p>
        </w:tc>
        <w:tc>
          <w:tcPr>
            <w:tcW w:w="652" w:type="pct"/>
            <w:shd w:val="clear" w:color="000000" w:fill="FFFFFF"/>
            <w:vAlign w:val="center"/>
            <w:hideMark/>
          </w:tcPr>
          <w:p w14:paraId="597FCA40"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0%</w:t>
            </w:r>
          </w:p>
        </w:tc>
      </w:tr>
      <w:tr w:rsidR="007E2A3E" w:rsidRPr="007E2A3E" w14:paraId="7004CFAB" w14:textId="77777777">
        <w:trPr>
          <w:trHeight w:val="258"/>
          <w:jc w:val="center"/>
        </w:trPr>
        <w:tc>
          <w:tcPr>
            <w:tcW w:w="878" w:type="pct"/>
            <w:shd w:val="clear" w:color="000000" w:fill="FFFFFF"/>
            <w:noWrap/>
            <w:vAlign w:val="center"/>
            <w:hideMark/>
          </w:tcPr>
          <w:p w14:paraId="1AA2F759"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Fire Industrial</w:t>
            </w:r>
          </w:p>
        </w:tc>
        <w:tc>
          <w:tcPr>
            <w:tcW w:w="666" w:type="pct"/>
            <w:shd w:val="clear" w:color="000000" w:fill="FFFFFF"/>
            <w:vAlign w:val="center"/>
            <w:hideMark/>
          </w:tcPr>
          <w:p w14:paraId="78F7CA59"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166,032</w:t>
            </w:r>
          </w:p>
        </w:tc>
        <w:tc>
          <w:tcPr>
            <w:tcW w:w="793" w:type="pct"/>
            <w:shd w:val="clear" w:color="000000" w:fill="FFFFFF"/>
            <w:vAlign w:val="center"/>
            <w:hideMark/>
          </w:tcPr>
          <w:p w14:paraId="551AC14D"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323,633</w:t>
            </w:r>
          </w:p>
        </w:tc>
        <w:tc>
          <w:tcPr>
            <w:tcW w:w="872" w:type="pct"/>
            <w:shd w:val="clear" w:color="000000" w:fill="FFFFFF"/>
            <w:vAlign w:val="center"/>
            <w:hideMark/>
          </w:tcPr>
          <w:p w14:paraId="7E76824F"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2371FAA6"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323,633</w:t>
            </w:r>
          </w:p>
        </w:tc>
        <w:tc>
          <w:tcPr>
            <w:tcW w:w="640" w:type="pct"/>
            <w:shd w:val="clear" w:color="000000" w:fill="FFFFFF"/>
            <w:vAlign w:val="center"/>
            <w:hideMark/>
          </w:tcPr>
          <w:p w14:paraId="66A98626"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-157,601</w:t>
            </w:r>
          </w:p>
        </w:tc>
        <w:tc>
          <w:tcPr>
            <w:tcW w:w="652" w:type="pct"/>
            <w:shd w:val="clear" w:color="000000" w:fill="FFFFFF"/>
            <w:vAlign w:val="center"/>
            <w:hideMark/>
          </w:tcPr>
          <w:p w14:paraId="108C4376"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195%</w:t>
            </w:r>
          </w:p>
        </w:tc>
      </w:tr>
      <w:tr w:rsidR="007E2A3E" w:rsidRPr="007E2A3E" w14:paraId="546D64B9" w14:textId="77777777">
        <w:trPr>
          <w:trHeight w:val="292"/>
          <w:jc w:val="center"/>
        </w:trPr>
        <w:tc>
          <w:tcPr>
            <w:tcW w:w="878" w:type="pct"/>
            <w:shd w:val="clear" w:color="000000" w:fill="FFFFFF"/>
            <w:noWrap/>
            <w:vAlign w:val="center"/>
            <w:hideMark/>
          </w:tcPr>
          <w:p w14:paraId="039FD01B"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Liability</w:t>
            </w:r>
          </w:p>
        </w:tc>
        <w:tc>
          <w:tcPr>
            <w:tcW w:w="666" w:type="pct"/>
            <w:shd w:val="clear" w:color="000000" w:fill="FFFFFF"/>
            <w:vAlign w:val="center"/>
            <w:hideMark/>
          </w:tcPr>
          <w:p w14:paraId="24FF4E63"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2,735,133</w:t>
            </w:r>
          </w:p>
        </w:tc>
        <w:tc>
          <w:tcPr>
            <w:tcW w:w="793" w:type="pct"/>
            <w:shd w:val="clear" w:color="000000" w:fill="FFFFFF"/>
            <w:vAlign w:val="center"/>
            <w:hideMark/>
          </w:tcPr>
          <w:p w14:paraId="716EF6BE"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222,488</w:t>
            </w:r>
          </w:p>
        </w:tc>
        <w:tc>
          <w:tcPr>
            <w:tcW w:w="872" w:type="pct"/>
            <w:shd w:val="clear" w:color="000000" w:fill="FFFFFF"/>
            <w:vAlign w:val="center"/>
            <w:hideMark/>
          </w:tcPr>
          <w:p w14:paraId="48FCBB81"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440,000</w:t>
            </w:r>
          </w:p>
        </w:tc>
        <w:tc>
          <w:tcPr>
            <w:tcW w:w="499" w:type="pct"/>
            <w:shd w:val="clear" w:color="000000" w:fill="FFFFFF"/>
            <w:vAlign w:val="center"/>
            <w:hideMark/>
          </w:tcPr>
          <w:p w14:paraId="22B20DAB"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662,488</w:t>
            </w:r>
          </w:p>
        </w:tc>
        <w:tc>
          <w:tcPr>
            <w:tcW w:w="640" w:type="pct"/>
            <w:shd w:val="clear" w:color="000000" w:fill="FFFFFF"/>
            <w:vAlign w:val="center"/>
            <w:hideMark/>
          </w:tcPr>
          <w:p w14:paraId="23C32FBE"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2,072,645</w:t>
            </w:r>
          </w:p>
        </w:tc>
        <w:tc>
          <w:tcPr>
            <w:tcW w:w="652" w:type="pct"/>
            <w:shd w:val="clear" w:color="000000" w:fill="FFFFFF"/>
            <w:vAlign w:val="center"/>
            <w:hideMark/>
          </w:tcPr>
          <w:p w14:paraId="120B3E9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24%</w:t>
            </w:r>
          </w:p>
        </w:tc>
      </w:tr>
      <w:tr w:rsidR="007E2A3E" w:rsidRPr="007E2A3E" w14:paraId="5782C078" w14:textId="77777777">
        <w:trPr>
          <w:trHeight w:val="292"/>
          <w:jc w:val="center"/>
        </w:trPr>
        <w:tc>
          <w:tcPr>
            <w:tcW w:w="878" w:type="pct"/>
            <w:shd w:val="clear" w:color="000000" w:fill="FFFFFF"/>
            <w:noWrap/>
            <w:vAlign w:val="center"/>
            <w:hideMark/>
          </w:tcPr>
          <w:p w14:paraId="03BDF1B1"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Marine</w:t>
            </w:r>
          </w:p>
        </w:tc>
        <w:tc>
          <w:tcPr>
            <w:tcW w:w="666" w:type="pct"/>
            <w:shd w:val="clear" w:color="000000" w:fill="FFFFFF"/>
            <w:vAlign w:val="center"/>
            <w:hideMark/>
          </w:tcPr>
          <w:p w14:paraId="28EDB6AB"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152,468</w:t>
            </w:r>
          </w:p>
        </w:tc>
        <w:tc>
          <w:tcPr>
            <w:tcW w:w="793" w:type="pct"/>
            <w:shd w:val="clear" w:color="000000" w:fill="FFFFFF"/>
            <w:vAlign w:val="center"/>
            <w:hideMark/>
          </w:tcPr>
          <w:p w14:paraId="42858DC5"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872" w:type="pct"/>
            <w:shd w:val="clear" w:color="000000" w:fill="FFFFFF"/>
            <w:vAlign w:val="center"/>
            <w:hideMark/>
          </w:tcPr>
          <w:p w14:paraId="189C9BA1"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4B0B39E4"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640" w:type="pct"/>
            <w:shd w:val="clear" w:color="000000" w:fill="FFFFFF"/>
            <w:vAlign w:val="center"/>
            <w:hideMark/>
          </w:tcPr>
          <w:p w14:paraId="08B8C7D5"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152,468</w:t>
            </w:r>
          </w:p>
        </w:tc>
        <w:tc>
          <w:tcPr>
            <w:tcW w:w="652" w:type="pct"/>
            <w:shd w:val="clear" w:color="000000" w:fill="FFFFFF"/>
            <w:vAlign w:val="center"/>
            <w:hideMark/>
          </w:tcPr>
          <w:p w14:paraId="33D6EE5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0%</w:t>
            </w:r>
          </w:p>
        </w:tc>
      </w:tr>
      <w:tr w:rsidR="007E2A3E" w:rsidRPr="007E2A3E" w14:paraId="34157923" w14:textId="77777777">
        <w:trPr>
          <w:trHeight w:val="292"/>
          <w:jc w:val="center"/>
        </w:trPr>
        <w:tc>
          <w:tcPr>
            <w:tcW w:w="878" w:type="pct"/>
            <w:shd w:val="clear" w:color="000000" w:fill="FFFFFF"/>
            <w:noWrap/>
            <w:vAlign w:val="center"/>
            <w:hideMark/>
          </w:tcPr>
          <w:p w14:paraId="4E1EAA43"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Miscellaneous</w:t>
            </w:r>
          </w:p>
        </w:tc>
        <w:tc>
          <w:tcPr>
            <w:tcW w:w="666" w:type="pct"/>
            <w:shd w:val="clear" w:color="000000" w:fill="FFFFFF"/>
            <w:vAlign w:val="center"/>
            <w:hideMark/>
          </w:tcPr>
          <w:p w14:paraId="0976B10C"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187,299</w:t>
            </w:r>
          </w:p>
        </w:tc>
        <w:tc>
          <w:tcPr>
            <w:tcW w:w="793" w:type="pct"/>
            <w:shd w:val="clear" w:color="000000" w:fill="FFFFFF"/>
            <w:vAlign w:val="center"/>
            <w:hideMark/>
          </w:tcPr>
          <w:p w14:paraId="2972D1A2"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130,431</w:t>
            </w:r>
          </w:p>
        </w:tc>
        <w:tc>
          <w:tcPr>
            <w:tcW w:w="872" w:type="pct"/>
            <w:shd w:val="clear" w:color="000000" w:fill="FFFFFF"/>
            <w:vAlign w:val="center"/>
            <w:hideMark/>
          </w:tcPr>
          <w:p w14:paraId="34E0F723"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3575D7E7"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130,431</w:t>
            </w:r>
          </w:p>
        </w:tc>
        <w:tc>
          <w:tcPr>
            <w:tcW w:w="640" w:type="pct"/>
            <w:shd w:val="clear" w:color="000000" w:fill="FFFFFF"/>
            <w:vAlign w:val="center"/>
            <w:hideMark/>
          </w:tcPr>
          <w:p w14:paraId="04E878C3"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56,868</w:t>
            </w:r>
          </w:p>
        </w:tc>
        <w:tc>
          <w:tcPr>
            <w:tcW w:w="652" w:type="pct"/>
            <w:shd w:val="clear" w:color="000000" w:fill="FFFFFF"/>
            <w:vAlign w:val="center"/>
            <w:hideMark/>
          </w:tcPr>
          <w:p w14:paraId="656D7B06"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70%</w:t>
            </w:r>
          </w:p>
        </w:tc>
      </w:tr>
      <w:tr w:rsidR="007E2A3E" w:rsidRPr="007E2A3E" w14:paraId="51EBFD46" w14:textId="77777777">
        <w:trPr>
          <w:trHeight w:val="292"/>
          <w:jc w:val="center"/>
        </w:trPr>
        <w:tc>
          <w:tcPr>
            <w:tcW w:w="878" w:type="pct"/>
            <w:shd w:val="clear" w:color="000000" w:fill="FFFFFF"/>
            <w:noWrap/>
            <w:vAlign w:val="center"/>
            <w:hideMark/>
          </w:tcPr>
          <w:p w14:paraId="36D4F308"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Motor Commercial</w:t>
            </w:r>
          </w:p>
        </w:tc>
        <w:tc>
          <w:tcPr>
            <w:tcW w:w="666" w:type="pct"/>
            <w:shd w:val="clear" w:color="000000" w:fill="FFFFFF"/>
            <w:vAlign w:val="center"/>
            <w:hideMark/>
          </w:tcPr>
          <w:p w14:paraId="227C400B"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13,590,155</w:t>
            </w:r>
          </w:p>
        </w:tc>
        <w:tc>
          <w:tcPr>
            <w:tcW w:w="793" w:type="pct"/>
            <w:shd w:val="clear" w:color="000000" w:fill="FFFFFF"/>
            <w:vAlign w:val="center"/>
            <w:hideMark/>
          </w:tcPr>
          <w:p w14:paraId="13B19A13"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13,580,162</w:t>
            </w:r>
          </w:p>
        </w:tc>
        <w:tc>
          <w:tcPr>
            <w:tcW w:w="872" w:type="pct"/>
            <w:shd w:val="clear" w:color="000000" w:fill="FFFFFF"/>
            <w:vAlign w:val="center"/>
            <w:hideMark/>
          </w:tcPr>
          <w:p w14:paraId="1F708799"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2,918,521</w:t>
            </w:r>
          </w:p>
        </w:tc>
        <w:tc>
          <w:tcPr>
            <w:tcW w:w="499" w:type="pct"/>
            <w:shd w:val="clear" w:color="000000" w:fill="FFFFFF"/>
            <w:vAlign w:val="center"/>
            <w:hideMark/>
          </w:tcPr>
          <w:p w14:paraId="3B0EB101"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16,498,683</w:t>
            </w:r>
          </w:p>
        </w:tc>
        <w:tc>
          <w:tcPr>
            <w:tcW w:w="640" w:type="pct"/>
            <w:shd w:val="clear" w:color="000000" w:fill="FFFFFF"/>
            <w:vAlign w:val="center"/>
            <w:hideMark/>
          </w:tcPr>
          <w:p w14:paraId="3DA94496"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-2,908,528</w:t>
            </w:r>
          </w:p>
        </w:tc>
        <w:tc>
          <w:tcPr>
            <w:tcW w:w="652" w:type="pct"/>
            <w:shd w:val="clear" w:color="000000" w:fill="FFFFFF"/>
            <w:vAlign w:val="center"/>
            <w:hideMark/>
          </w:tcPr>
          <w:p w14:paraId="21B90470"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121%</w:t>
            </w:r>
          </w:p>
        </w:tc>
      </w:tr>
      <w:tr w:rsidR="007E2A3E" w:rsidRPr="007E2A3E" w14:paraId="4C366E29" w14:textId="77777777">
        <w:trPr>
          <w:trHeight w:val="292"/>
          <w:jc w:val="center"/>
        </w:trPr>
        <w:tc>
          <w:tcPr>
            <w:tcW w:w="878" w:type="pct"/>
            <w:shd w:val="clear" w:color="000000" w:fill="FFFFFF"/>
            <w:noWrap/>
            <w:vAlign w:val="center"/>
            <w:hideMark/>
          </w:tcPr>
          <w:p w14:paraId="6560564C"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Motor Private</w:t>
            </w:r>
          </w:p>
        </w:tc>
        <w:tc>
          <w:tcPr>
            <w:tcW w:w="666" w:type="pct"/>
            <w:shd w:val="clear" w:color="000000" w:fill="FFFFFF"/>
            <w:vAlign w:val="center"/>
            <w:hideMark/>
          </w:tcPr>
          <w:p w14:paraId="3BDB82B8"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30,421,060</w:t>
            </w:r>
          </w:p>
        </w:tc>
        <w:tc>
          <w:tcPr>
            <w:tcW w:w="793" w:type="pct"/>
            <w:shd w:val="clear" w:color="000000" w:fill="FFFFFF"/>
            <w:vAlign w:val="center"/>
            <w:hideMark/>
          </w:tcPr>
          <w:p w14:paraId="6F328FE7"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14,858,000</w:t>
            </w:r>
          </w:p>
        </w:tc>
        <w:tc>
          <w:tcPr>
            <w:tcW w:w="872" w:type="pct"/>
            <w:shd w:val="clear" w:color="000000" w:fill="FFFFFF"/>
            <w:vAlign w:val="center"/>
            <w:hideMark/>
          </w:tcPr>
          <w:p w14:paraId="01C78091"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11,122,485</w:t>
            </w:r>
          </w:p>
        </w:tc>
        <w:tc>
          <w:tcPr>
            <w:tcW w:w="499" w:type="pct"/>
            <w:shd w:val="clear" w:color="000000" w:fill="FFFFFF"/>
            <w:vAlign w:val="center"/>
            <w:hideMark/>
          </w:tcPr>
          <w:p w14:paraId="5D9BE0A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25,980,485</w:t>
            </w:r>
          </w:p>
        </w:tc>
        <w:tc>
          <w:tcPr>
            <w:tcW w:w="640" w:type="pct"/>
            <w:shd w:val="clear" w:color="000000" w:fill="FFFFFF"/>
            <w:vAlign w:val="center"/>
            <w:hideMark/>
          </w:tcPr>
          <w:p w14:paraId="4006B71F"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4,440,575</w:t>
            </w:r>
          </w:p>
        </w:tc>
        <w:tc>
          <w:tcPr>
            <w:tcW w:w="652" w:type="pct"/>
            <w:shd w:val="clear" w:color="000000" w:fill="FFFFFF"/>
            <w:vAlign w:val="center"/>
            <w:hideMark/>
          </w:tcPr>
          <w:p w14:paraId="5CABF72D"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85%</w:t>
            </w:r>
          </w:p>
        </w:tc>
      </w:tr>
      <w:tr w:rsidR="007E2A3E" w:rsidRPr="007E2A3E" w14:paraId="30B8BCD5" w14:textId="77777777">
        <w:trPr>
          <w:trHeight w:val="292"/>
          <w:jc w:val="center"/>
        </w:trPr>
        <w:tc>
          <w:tcPr>
            <w:tcW w:w="878" w:type="pct"/>
            <w:shd w:val="clear" w:color="000000" w:fill="FFFFFF"/>
            <w:noWrap/>
            <w:vAlign w:val="center"/>
            <w:hideMark/>
          </w:tcPr>
          <w:p w14:paraId="5F2CFB8D"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Personal Accident</w:t>
            </w:r>
          </w:p>
        </w:tc>
        <w:tc>
          <w:tcPr>
            <w:tcW w:w="666" w:type="pct"/>
            <w:shd w:val="clear" w:color="000000" w:fill="FFFFFF"/>
            <w:vAlign w:val="center"/>
            <w:hideMark/>
          </w:tcPr>
          <w:p w14:paraId="5BBB3633"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781,694</w:t>
            </w:r>
          </w:p>
        </w:tc>
        <w:tc>
          <w:tcPr>
            <w:tcW w:w="793" w:type="pct"/>
            <w:shd w:val="clear" w:color="000000" w:fill="FFFFFF"/>
            <w:vAlign w:val="center"/>
            <w:hideMark/>
          </w:tcPr>
          <w:p w14:paraId="381B2489"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781,198</w:t>
            </w:r>
          </w:p>
        </w:tc>
        <w:tc>
          <w:tcPr>
            <w:tcW w:w="872" w:type="pct"/>
            <w:shd w:val="clear" w:color="000000" w:fill="FFFFFF"/>
            <w:vAlign w:val="center"/>
            <w:hideMark/>
          </w:tcPr>
          <w:p w14:paraId="045565BA"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5B2C4EC2"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781,198</w:t>
            </w:r>
          </w:p>
        </w:tc>
        <w:tc>
          <w:tcPr>
            <w:tcW w:w="640" w:type="pct"/>
            <w:shd w:val="clear" w:color="000000" w:fill="FFFFFF"/>
            <w:vAlign w:val="center"/>
            <w:hideMark/>
          </w:tcPr>
          <w:p w14:paraId="4DD65F89"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496</w:t>
            </w:r>
          </w:p>
        </w:tc>
        <w:tc>
          <w:tcPr>
            <w:tcW w:w="652" w:type="pct"/>
            <w:shd w:val="clear" w:color="000000" w:fill="FFFFFF"/>
            <w:vAlign w:val="center"/>
            <w:hideMark/>
          </w:tcPr>
          <w:p w14:paraId="341BFCA9"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100%</w:t>
            </w:r>
          </w:p>
        </w:tc>
      </w:tr>
      <w:tr w:rsidR="007E2A3E" w:rsidRPr="007E2A3E" w14:paraId="29C8F975" w14:textId="77777777">
        <w:trPr>
          <w:trHeight w:val="292"/>
          <w:jc w:val="center"/>
        </w:trPr>
        <w:tc>
          <w:tcPr>
            <w:tcW w:w="878" w:type="pct"/>
            <w:shd w:val="clear" w:color="000000" w:fill="FFFFFF"/>
            <w:noWrap/>
            <w:vAlign w:val="center"/>
            <w:hideMark/>
          </w:tcPr>
          <w:p w14:paraId="3A30FE43"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Theft</w:t>
            </w:r>
          </w:p>
        </w:tc>
        <w:tc>
          <w:tcPr>
            <w:tcW w:w="666" w:type="pct"/>
            <w:shd w:val="clear" w:color="000000" w:fill="FFFFFF"/>
            <w:vAlign w:val="center"/>
            <w:hideMark/>
          </w:tcPr>
          <w:p w14:paraId="049723BD"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773,597</w:t>
            </w:r>
          </w:p>
        </w:tc>
        <w:tc>
          <w:tcPr>
            <w:tcW w:w="793" w:type="pct"/>
            <w:shd w:val="clear" w:color="000000" w:fill="FFFFFF"/>
            <w:vAlign w:val="center"/>
            <w:hideMark/>
          </w:tcPr>
          <w:p w14:paraId="3542C381"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872" w:type="pct"/>
            <w:shd w:val="clear" w:color="000000" w:fill="FFFFFF"/>
            <w:vAlign w:val="center"/>
            <w:hideMark/>
          </w:tcPr>
          <w:p w14:paraId="5D530E64"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499" w:type="pct"/>
            <w:shd w:val="clear" w:color="000000" w:fill="FFFFFF"/>
            <w:vAlign w:val="center"/>
            <w:hideMark/>
          </w:tcPr>
          <w:p w14:paraId="565C0D0F"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w:t>
            </w:r>
          </w:p>
        </w:tc>
        <w:tc>
          <w:tcPr>
            <w:tcW w:w="640" w:type="pct"/>
            <w:shd w:val="clear" w:color="000000" w:fill="FFFFFF"/>
            <w:vAlign w:val="center"/>
            <w:hideMark/>
          </w:tcPr>
          <w:p w14:paraId="246DE685"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773,597</w:t>
            </w:r>
          </w:p>
        </w:tc>
        <w:tc>
          <w:tcPr>
            <w:tcW w:w="652" w:type="pct"/>
            <w:shd w:val="clear" w:color="000000" w:fill="FFFFFF"/>
            <w:vAlign w:val="center"/>
            <w:hideMark/>
          </w:tcPr>
          <w:p w14:paraId="27314FA3"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0%</w:t>
            </w:r>
          </w:p>
        </w:tc>
      </w:tr>
      <w:tr w:rsidR="007E2A3E" w:rsidRPr="007E2A3E" w14:paraId="02EF7CA2" w14:textId="77777777">
        <w:trPr>
          <w:trHeight w:val="292"/>
          <w:jc w:val="center"/>
        </w:trPr>
        <w:tc>
          <w:tcPr>
            <w:tcW w:w="878" w:type="pct"/>
            <w:tcBorders>
              <w:bottom w:val="single" w:sz="8" w:space="0" w:color="0137A6"/>
            </w:tcBorders>
            <w:shd w:val="clear" w:color="000000" w:fill="FFFFFF"/>
            <w:noWrap/>
            <w:vAlign w:val="center"/>
            <w:hideMark/>
          </w:tcPr>
          <w:p w14:paraId="1E16BDCB" w14:textId="77777777" w:rsidR="007E2A3E" w:rsidRPr="007E2A3E" w:rsidRDefault="007E2A3E">
            <w:pPr>
              <w:jc w:val="right"/>
              <w:rPr>
                <w:rFonts w:ascii="Mulish" w:eastAsia="Times New Roman" w:hAnsi="Mulish" w:cs="Calibri"/>
                <w:color w:val="0137A6"/>
                <w:sz w:val="18"/>
                <w:szCs w:val="18"/>
                <w:lang w:val="en-US"/>
              </w:rPr>
            </w:pPr>
            <w:r w:rsidRPr="007E2A3E">
              <w:rPr>
                <w:rFonts w:ascii="Mulish" w:eastAsia="Times New Roman" w:hAnsi="Mulish" w:cs="Calibri"/>
                <w:color w:val="0137A6"/>
                <w:sz w:val="18"/>
                <w:szCs w:val="18"/>
                <w:lang w:val="en-US"/>
              </w:rPr>
              <w:t>Workmen's Compensation</w:t>
            </w:r>
          </w:p>
        </w:tc>
        <w:tc>
          <w:tcPr>
            <w:tcW w:w="666" w:type="pct"/>
            <w:tcBorders>
              <w:bottom w:val="single" w:sz="8" w:space="0" w:color="0137A6"/>
            </w:tcBorders>
            <w:shd w:val="clear" w:color="000000" w:fill="FFFFFF"/>
            <w:vAlign w:val="center"/>
            <w:hideMark/>
          </w:tcPr>
          <w:p w14:paraId="697BE8BD"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4,565,412</w:t>
            </w:r>
          </w:p>
        </w:tc>
        <w:tc>
          <w:tcPr>
            <w:tcW w:w="793" w:type="pct"/>
            <w:tcBorders>
              <w:bottom w:val="single" w:sz="8" w:space="0" w:color="0137A6"/>
            </w:tcBorders>
            <w:shd w:val="clear" w:color="000000" w:fill="FFFFFF"/>
            <w:vAlign w:val="center"/>
            <w:hideMark/>
          </w:tcPr>
          <w:p w14:paraId="519C8C40"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5,158,141</w:t>
            </w:r>
          </w:p>
        </w:tc>
        <w:tc>
          <w:tcPr>
            <w:tcW w:w="872" w:type="pct"/>
            <w:tcBorders>
              <w:bottom w:val="single" w:sz="8" w:space="0" w:color="0137A6"/>
            </w:tcBorders>
            <w:shd w:val="clear" w:color="000000" w:fill="FFFFFF"/>
            <w:vAlign w:val="center"/>
            <w:hideMark/>
          </w:tcPr>
          <w:p w14:paraId="7DBD5B2C"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50,592</w:t>
            </w:r>
          </w:p>
        </w:tc>
        <w:tc>
          <w:tcPr>
            <w:tcW w:w="499" w:type="pct"/>
            <w:tcBorders>
              <w:bottom w:val="single" w:sz="8" w:space="0" w:color="0137A6"/>
            </w:tcBorders>
            <w:shd w:val="clear" w:color="000000" w:fill="FFFFFF"/>
            <w:vAlign w:val="center"/>
            <w:hideMark/>
          </w:tcPr>
          <w:p w14:paraId="645FA4B6" w14:textId="77777777" w:rsidR="007E2A3E" w:rsidRPr="007E2A3E" w:rsidRDefault="007E2A3E">
            <w:pPr>
              <w:jc w:val="right"/>
              <w:rPr>
                <w:rFonts w:ascii="Mulish" w:eastAsia="Times New Roman" w:hAnsi="Mulish" w:cs="Calibri"/>
                <w:sz w:val="18"/>
                <w:szCs w:val="18"/>
                <w:lang w:val="en-US"/>
              </w:rPr>
            </w:pPr>
            <w:r w:rsidRPr="007E2A3E">
              <w:rPr>
                <w:rFonts w:ascii="Mulish" w:eastAsia="Times New Roman" w:hAnsi="Mulish" w:cs="Calibri"/>
                <w:sz w:val="18"/>
                <w:szCs w:val="18"/>
                <w:lang w:val="en-US"/>
              </w:rPr>
              <w:t>5,208,733</w:t>
            </w:r>
          </w:p>
        </w:tc>
        <w:tc>
          <w:tcPr>
            <w:tcW w:w="640" w:type="pct"/>
            <w:tcBorders>
              <w:bottom w:val="single" w:sz="8" w:space="0" w:color="0137A6"/>
            </w:tcBorders>
            <w:shd w:val="clear" w:color="000000" w:fill="FFFFFF"/>
            <w:vAlign w:val="center"/>
            <w:hideMark/>
          </w:tcPr>
          <w:p w14:paraId="443ED287"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-643,321</w:t>
            </w:r>
          </w:p>
        </w:tc>
        <w:tc>
          <w:tcPr>
            <w:tcW w:w="652" w:type="pct"/>
            <w:tcBorders>
              <w:bottom w:val="single" w:sz="8" w:space="0" w:color="0137A6"/>
            </w:tcBorders>
            <w:shd w:val="clear" w:color="000000" w:fill="FFFFFF"/>
            <w:vAlign w:val="center"/>
            <w:hideMark/>
          </w:tcPr>
          <w:p w14:paraId="391F5AE9" w14:textId="77777777" w:rsidR="007E2A3E" w:rsidRPr="007E2A3E" w:rsidRDefault="007E2A3E">
            <w:pPr>
              <w:jc w:val="right"/>
              <w:rPr>
                <w:rFonts w:ascii="Mulish" w:eastAsia="Times New Roman" w:hAnsi="Mulish" w:cs="Calibri"/>
                <w:color w:val="FF0000"/>
                <w:sz w:val="18"/>
                <w:szCs w:val="18"/>
                <w:lang w:val="en-US"/>
              </w:rPr>
            </w:pPr>
            <w:r w:rsidRPr="007E2A3E">
              <w:rPr>
                <w:rFonts w:ascii="Mulish" w:eastAsia="Times New Roman" w:hAnsi="Mulish" w:cs="Calibri"/>
                <w:color w:val="FF0000"/>
                <w:sz w:val="18"/>
                <w:szCs w:val="18"/>
                <w:lang w:val="en-US"/>
              </w:rPr>
              <w:t>114%</w:t>
            </w:r>
          </w:p>
        </w:tc>
      </w:tr>
      <w:tr w:rsidR="007E2A3E" w:rsidRPr="007E2A3E" w14:paraId="0E2C0836" w14:textId="77777777">
        <w:trPr>
          <w:trHeight w:val="258"/>
          <w:jc w:val="center"/>
        </w:trPr>
        <w:tc>
          <w:tcPr>
            <w:tcW w:w="878" w:type="pct"/>
            <w:tcBorders>
              <w:top w:val="single" w:sz="8" w:space="0" w:color="0137A6"/>
              <w:bottom w:val="single" w:sz="8" w:space="0" w:color="0137A6"/>
            </w:tcBorders>
            <w:shd w:val="clear" w:color="000000" w:fill="FFFFFF"/>
            <w:noWrap/>
            <w:vAlign w:val="center"/>
            <w:hideMark/>
          </w:tcPr>
          <w:p w14:paraId="388CFA1D" w14:textId="77777777" w:rsidR="007E2A3E" w:rsidRPr="007E2A3E" w:rsidRDefault="007E2A3E">
            <w:pPr>
              <w:jc w:val="right"/>
              <w:rPr>
                <w:rFonts w:ascii="Mulish" w:eastAsia="Times New Roman" w:hAnsi="Mulish" w:cs="Calibri"/>
                <w:b/>
                <w:bCs/>
                <w:color w:val="0137A6"/>
                <w:sz w:val="18"/>
                <w:szCs w:val="18"/>
                <w:lang w:val="en-US"/>
              </w:rPr>
            </w:pPr>
            <w:r w:rsidRPr="007E2A3E">
              <w:rPr>
                <w:rFonts w:ascii="Mulish" w:eastAsia="Times New Roman" w:hAnsi="Mulish" w:cs="Calibri"/>
                <w:b/>
                <w:bCs/>
                <w:color w:val="0137A6"/>
                <w:sz w:val="18"/>
                <w:szCs w:val="18"/>
                <w:lang w:val="en-US"/>
              </w:rPr>
              <w:t>Total</w:t>
            </w:r>
          </w:p>
        </w:tc>
        <w:tc>
          <w:tcPr>
            <w:tcW w:w="666" w:type="pct"/>
            <w:tcBorders>
              <w:top w:val="single" w:sz="8" w:space="0" w:color="0137A6"/>
              <w:bottom w:val="single" w:sz="8" w:space="0" w:color="0137A6"/>
            </w:tcBorders>
            <w:shd w:val="clear" w:color="000000" w:fill="FFFFFF"/>
            <w:noWrap/>
            <w:vAlign w:val="center"/>
            <w:hideMark/>
          </w:tcPr>
          <w:p w14:paraId="13640B46" w14:textId="77777777" w:rsidR="007E2A3E" w:rsidRPr="007E2A3E" w:rsidRDefault="007E2A3E">
            <w:pPr>
              <w:jc w:val="right"/>
              <w:rPr>
                <w:rFonts w:ascii="Mulish" w:eastAsia="Times New Roman" w:hAnsi="Mulish" w:cs="Calibri"/>
                <w:b/>
                <w:bCs/>
                <w:sz w:val="18"/>
                <w:szCs w:val="18"/>
                <w:lang w:val="en-US"/>
              </w:rPr>
            </w:pPr>
            <w:r w:rsidRPr="007E2A3E">
              <w:rPr>
                <w:rFonts w:ascii="Mulish" w:eastAsia="Times New Roman" w:hAnsi="Mulish" w:cs="Calibri"/>
                <w:b/>
                <w:bCs/>
                <w:sz w:val="18"/>
                <w:szCs w:val="18"/>
                <w:lang w:val="en-US"/>
              </w:rPr>
              <w:t>53,973,773</w:t>
            </w:r>
          </w:p>
        </w:tc>
        <w:tc>
          <w:tcPr>
            <w:tcW w:w="793" w:type="pct"/>
            <w:tcBorders>
              <w:top w:val="single" w:sz="8" w:space="0" w:color="0137A6"/>
              <w:bottom w:val="single" w:sz="8" w:space="0" w:color="0137A6"/>
            </w:tcBorders>
            <w:shd w:val="clear" w:color="000000" w:fill="FFFFFF"/>
            <w:noWrap/>
            <w:vAlign w:val="center"/>
            <w:hideMark/>
          </w:tcPr>
          <w:p w14:paraId="001133A8" w14:textId="77777777" w:rsidR="007E2A3E" w:rsidRPr="007E2A3E" w:rsidRDefault="007E2A3E">
            <w:pPr>
              <w:jc w:val="right"/>
              <w:rPr>
                <w:rFonts w:ascii="Mulish" w:eastAsia="Times New Roman" w:hAnsi="Mulish" w:cs="Calibri"/>
                <w:b/>
                <w:bCs/>
                <w:sz w:val="18"/>
                <w:szCs w:val="18"/>
                <w:lang w:val="en-US"/>
              </w:rPr>
            </w:pPr>
            <w:r w:rsidRPr="007E2A3E">
              <w:rPr>
                <w:rFonts w:ascii="Mulish" w:eastAsia="Times New Roman" w:hAnsi="Mulish" w:cs="Calibri"/>
                <w:b/>
                <w:bCs/>
                <w:sz w:val="18"/>
                <w:szCs w:val="18"/>
                <w:lang w:val="en-US"/>
              </w:rPr>
              <w:t>35,810,187</w:t>
            </w:r>
          </w:p>
        </w:tc>
        <w:tc>
          <w:tcPr>
            <w:tcW w:w="872" w:type="pct"/>
            <w:tcBorders>
              <w:top w:val="single" w:sz="8" w:space="0" w:color="0137A6"/>
              <w:bottom w:val="single" w:sz="8" w:space="0" w:color="0137A6"/>
            </w:tcBorders>
            <w:shd w:val="clear" w:color="000000" w:fill="FFFFFF"/>
            <w:noWrap/>
            <w:vAlign w:val="center"/>
            <w:hideMark/>
          </w:tcPr>
          <w:p w14:paraId="2EF7627D" w14:textId="77777777" w:rsidR="007E2A3E" w:rsidRPr="007E2A3E" w:rsidRDefault="007E2A3E">
            <w:pPr>
              <w:jc w:val="right"/>
              <w:rPr>
                <w:rFonts w:ascii="Mulish" w:eastAsia="Times New Roman" w:hAnsi="Mulish" w:cs="Calibri"/>
                <w:b/>
                <w:bCs/>
                <w:sz w:val="18"/>
                <w:szCs w:val="18"/>
                <w:lang w:val="en-US"/>
              </w:rPr>
            </w:pPr>
            <w:r w:rsidRPr="007E2A3E">
              <w:rPr>
                <w:rFonts w:ascii="Mulish" w:eastAsia="Times New Roman" w:hAnsi="Mulish" w:cs="Calibri"/>
                <w:b/>
                <w:bCs/>
                <w:sz w:val="18"/>
                <w:szCs w:val="18"/>
                <w:lang w:val="en-US"/>
              </w:rPr>
              <w:t>14,531,598</w:t>
            </w:r>
          </w:p>
        </w:tc>
        <w:tc>
          <w:tcPr>
            <w:tcW w:w="499" w:type="pct"/>
            <w:tcBorders>
              <w:top w:val="single" w:sz="8" w:space="0" w:color="0137A6"/>
              <w:bottom w:val="single" w:sz="8" w:space="0" w:color="0137A6"/>
            </w:tcBorders>
            <w:shd w:val="clear" w:color="000000" w:fill="FFFFFF"/>
            <w:noWrap/>
            <w:vAlign w:val="center"/>
            <w:hideMark/>
          </w:tcPr>
          <w:p w14:paraId="638A2090" w14:textId="77777777" w:rsidR="007E2A3E" w:rsidRPr="007E2A3E" w:rsidRDefault="007E2A3E">
            <w:pPr>
              <w:jc w:val="right"/>
              <w:rPr>
                <w:rFonts w:ascii="Mulish" w:eastAsia="Times New Roman" w:hAnsi="Mulish" w:cs="Calibri"/>
                <w:b/>
                <w:bCs/>
                <w:sz w:val="18"/>
                <w:szCs w:val="18"/>
                <w:lang w:val="en-US"/>
              </w:rPr>
            </w:pPr>
            <w:r w:rsidRPr="007E2A3E">
              <w:rPr>
                <w:rFonts w:ascii="Mulish" w:eastAsia="Times New Roman" w:hAnsi="Mulish" w:cs="Calibri"/>
                <w:b/>
                <w:bCs/>
                <w:sz w:val="18"/>
                <w:szCs w:val="18"/>
                <w:lang w:val="en-US"/>
              </w:rPr>
              <w:t>50,341,785</w:t>
            </w:r>
          </w:p>
        </w:tc>
        <w:tc>
          <w:tcPr>
            <w:tcW w:w="640" w:type="pct"/>
            <w:tcBorders>
              <w:top w:val="single" w:sz="8" w:space="0" w:color="0137A6"/>
              <w:bottom w:val="single" w:sz="8" w:space="0" w:color="0137A6"/>
            </w:tcBorders>
            <w:shd w:val="clear" w:color="000000" w:fill="FFFFFF"/>
            <w:noWrap/>
            <w:vAlign w:val="center"/>
            <w:hideMark/>
          </w:tcPr>
          <w:p w14:paraId="451022E8" w14:textId="77777777" w:rsidR="007E2A3E" w:rsidRPr="007E2A3E" w:rsidRDefault="007E2A3E">
            <w:pPr>
              <w:jc w:val="right"/>
              <w:rPr>
                <w:rFonts w:ascii="Mulish" w:eastAsia="Times New Roman" w:hAnsi="Mulish" w:cs="Calibri"/>
                <w:b/>
                <w:bCs/>
                <w:sz w:val="18"/>
                <w:szCs w:val="18"/>
                <w:lang w:val="en-US"/>
              </w:rPr>
            </w:pPr>
            <w:r w:rsidRPr="007E2A3E">
              <w:rPr>
                <w:rFonts w:ascii="Mulish" w:eastAsia="Times New Roman" w:hAnsi="Mulish" w:cs="Calibri"/>
                <w:b/>
                <w:bCs/>
                <w:sz w:val="18"/>
                <w:szCs w:val="18"/>
                <w:lang w:val="en-US"/>
              </w:rPr>
              <w:t>3,631,988</w:t>
            </w:r>
          </w:p>
        </w:tc>
        <w:tc>
          <w:tcPr>
            <w:tcW w:w="652" w:type="pct"/>
            <w:tcBorders>
              <w:top w:val="single" w:sz="8" w:space="0" w:color="0137A6"/>
              <w:bottom w:val="single" w:sz="8" w:space="0" w:color="0137A6"/>
            </w:tcBorders>
            <w:shd w:val="clear" w:color="000000" w:fill="FFFFFF"/>
            <w:noWrap/>
            <w:vAlign w:val="center"/>
            <w:hideMark/>
          </w:tcPr>
          <w:p w14:paraId="1717FC05" w14:textId="77777777" w:rsidR="007E2A3E" w:rsidRPr="007E2A3E" w:rsidRDefault="007E2A3E">
            <w:pPr>
              <w:jc w:val="right"/>
              <w:rPr>
                <w:rFonts w:ascii="Mulish" w:eastAsia="Times New Roman" w:hAnsi="Mulish" w:cs="Calibri"/>
                <w:b/>
                <w:bCs/>
                <w:sz w:val="18"/>
                <w:szCs w:val="18"/>
                <w:lang w:val="en-US"/>
              </w:rPr>
            </w:pPr>
            <w:r w:rsidRPr="007E2A3E">
              <w:rPr>
                <w:rFonts w:ascii="Mulish" w:eastAsia="Times New Roman" w:hAnsi="Mulish" w:cs="Calibri"/>
                <w:b/>
                <w:bCs/>
                <w:sz w:val="18"/>
                <w:szCs w:val="18"/>
                <w:lang w:val="en-US"/>
              </w:rPr>
              <w:t>93%</w:t>
            </w:r>
          </w:p>
        </w:tc>
      </w:tr>
    </w:tbl>
    <w:p w14:paraId="44A5A27E" w14:textId="235592E6"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Total claims incurred in 20</w:t>
      </w:r>
      <w:r w:rsidR="0047146B">
        <w:rPr>
          <w:rFonts w:ascii="Mulish" w:eastAsia="Calibri" w:hAnsi="Mulish" w:cs="Arial"/>
          <w:sz w:val="18"/>
          <w:szCs w:val="18"/>
        </w:rPr>
        <w:t>20</w:t>
      </w:r>
      <w:r w:rsidRPr="004D46E9">
        <w:rPr>
          <w:rFonts w:ascii="Mulish" w:eastAsia="Calibri" w:hAnsi="Mulish" w:cs="Arial"/>
          <w:sz w:val="18"/>
          <w:szCs w:val="18"/>
        </w:rPr>
        <w:t xml:space="preserve"> and prior loss years but reported in 202</w:t>
      </w:r>
      <w:r w:rsidR="0047146B">
        <w:rPr>
          <w:rFonts w:ascii="Mulish" w:eastAsia="Calibri" w:hAnsi="Mulish" w:cs="Arial"/>
          <w:sz w:val="18"/>
          <w:szCs w:val="18"/>
        </w:rPr>
        <w:t>1</w:t>
      </w:r>
      <w:r w:rsidRPr="004D46E9">
        <w:rPr>
          <w:rFonts w:ascii="Mulish" w:eastAsia="Calibri" w:hAnsi="Mulish" w:cs="Arial"/>
          <w:sz w:val="18"/>
          <w:szCs w:val="18"/>
        </w:rPr>
        <w:t>, 202</w:t>
      </w:r>
      <w:r w:rsidR="0047146B">
        <w:rPr>
          <w:rFonts w:ascii="Mulish" w:eastAsia="Calibri" w:hAnsi="Mulish" w:cs="Arial"/>
          <w:sz w:val="18"/>
          <w:szCs w:val="18"/>
        </w:rPr>
        <w:t>2</w:t>
      </w:r>
      <w:r w:rsidRPr="004D46E9">
        <w:rPr>
          <w:rFonts w:ascii="Mulish" w:eastAsia="Calibri" w:hAnsi="Mulish" w:cs="Arial"/>
          <w:sz w:val="18"/>
          <w:szCs w:val="18"/>
        </w:rPr>
        <w:t xml:space="preserve"> and 202</w:t>
      </w:r>
      <w:r w:rsidR="0047146B">
        <w:rPr>
          <w:rFonts w:ascii="Mulish" w:eastAsia="Calibri" w:hAnsi="Mulish" w:cs="Arial"/>
          <w:sz w:val="18"/>
          <w:szCs w:val="18"/>
        </w:rPr>
        <w:t>3</w:t>
      </w:r>
      <w:r w:rsidRPr="004D46E9">
        <w:rPr>
          <w:rFonts w:ascii="Mulish" w:eastAsia="Calibri" w:hAnsi="Mulish" w:cs="Arial"/>
          <w:sz w:val="18"/>
          <w:szCs w:val="18"/>
        </w:rPr>
        <w:t xml:space="preserve"> amounted to </w:t>
      </w:r>
      <w:r w:rsidRPr="004D46E9">
        <w:rPr>
          <w:rFonts w:ascii="Mulish" w:eastAsia="Calibri" w:hAnsi="Mulish" w:cs="Arial"/>
          <w:b/>
          <w:bCs/>
          <w:sz w:val="18"/>
          <w:szCs w:val="18"/>
        </w:rPr>
        <w:t>KES 5</w:t>
      </w:r>
      <w:r w:rsidR="00E93989">
        <w:rPr>
          <w:rFonts w:ascii="Mulish" w:eastAsia="Calibri" w:hAnsi="Mulish" w:cs="Arial"/>
          <w:b/>
          <w:bCs/>
          <w:sz w:val="18"/>
          <w:szCs w:val="18"/>
        </w:rPr>
        <w:t>0</w:t>
      </w:r>
      <w:r w:rsidRPr="004D46E9">
        <w:rPr>
          <w:rFonts w:ascii="Mulish" w:eastAsia="Calibri" w:hAnsi="Mulish" w:cs="Arial"/>
          <w:b/>
          <w:bCs/>
          <w:sz w:val="18"/>
          <w:szCs w:val="18"/>
        </w:rPr>
        <w:t> million</w:t>
      </w:r>
      <w:r w:rsidRPr="004D46E9">
        <w:rPr>
          <w:rFonts w:ascii="Mulish" w:eastAsia="Calibri" w:hAnsi="Mulish" w:cs="Arial"/>
          <w:sz w:val="18"/>
          <w:szCs w:val="18"/>
        </w:rPr>
        <w:t xml:space="preserve">. </w:t>
      </w:r>
    </w:p>
    <w:p w14:paraId="2157946A" w14:textId="3ACDE365"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 xml:space="preserve">Overall, these reserves are expected to be adequate with </w:t>
      </w:r>
      <w:r w:rsidR="00812854">
        <w:rPr>
          <w:rFonts w:ascii="Mulish" w:eastAsia="Calibri" w:hAnsi="Mulish" w:cs="Arial"/>
          <w:sz w:val="18"/>
          <w:szCs w:val="18"/>
        </w:rPr>
        <w:t xml:space="preserve">utilization </w:t>
      </w:r>
      <w:r w:rsidRPr="004D46E9">
        <w:rPr>
          <w:rFonts w:ascii="Mulish" w:eastAsia="Calibri" w:hAnsi="Mulish" w:cs="Arial"/>
          <w:sz w:val="18"/>
          <w:szCs w:val="18"/>
        </w:rPr>
        <w:t>of</w:t>
      </w:r>
      <w:r w:rsidRPr="004D46E9">
        <w:rPr>
          <w:rFonts w:ascii="Mulish" w:eastAsia="Calibri" w:hAnsi="Mulish" w:cs="Arial"/>
          <w:b/>
          <w:bCs/>
          <w:sz w:val="18"/>
          <w:szCs w:val="18"/>
        </w:rPr>
        <w:t xml:space="preserve"> (</w:t>
      </w:r>
      <w:r w:rsidR="005B5CC7">
        <w:rPr>
          <w:rFonts w:ascii="Mulish" w:eastAsia="Calibri" w:hAnsi="Mulish" w:cs="Arial"/>
          <w:b/>
          <w:bCs/>
          <w:sz w:val="18"/>
          <w:szCs w:val="18"/>
        </w:rPr>
        <w:t>93</w:t>
      </w:r>
      <w:r w:rsidRPr="004D46E9">
        <w:rPr>
          <w:rFonts w:ascii="Mulish" w:eastAsia="Calibri" w:hAnsi="Mulish" w:cs="Arial"/>
          <w:b/>
          <w:bCs/>
          <w:sz w:val="18"/>
          <w:szCs w:val="18"/>
        </w:rPr>
        <w:t>%)</w:t>
      </w:r>
      <w:r w:rsidRPr="004D46E9">
        <w:rPr>
          <w:rFonts w:ascii="Mulish" w:eastAsia="Calibri" w:hAnsi="Mulish" w:cs="Arial"/>
          <w:sz w:val="18"/>
          <w:szCs w:val="18"/>
        </w:rPr>
        <w:t xml:space="preserve"> as at the Valuation Date.</w:t>
      </w:r>
    </w:p>
    <w:p w14:paraId="37E57BC7" w14:textId="77777777" w:rsidR="00EA0323" w:rsidRPr="004D46E9" w:rsidRDefault="00EA0323" w:rsidP="00EA0323">
      <w:pPr>
        <w:spacing w:after="160" w:line="259" w:lineRule="auto"/>
        <w:rPr>
          <w:rFonts w:ascii="Mulish" w:eastAsia="Calibri" w:hAnsi="Mulish" w:cs="Arial"/>
          <w:sz w:val="18"/>
          <w:szCs w:val="18"/>
        </w:rPr>
      </w:pPr>
      <w:r w:rsidRPr="004D46E9">
        <w:rPr>
          <w:rFonts w:ascii="Mulish" w:eastAsia="Calibri" w:hAnsi="Mulish" w:cs="Arial"/>
          <w:sz w:val="18"/>
          <w:szCs w:val="18"/>
        </w:rPr>
        <w:br w:type="page"/>
      </w:r>
    </w:p>
    <w:p w14:paraId="79CA4FE4"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lastRenderedPageBreak/>
        <w:t>Adequacy of Case Estimates</w:t>
      </w:r>
    </w:p>
    <w:tbl>
      <w:tblPr>
        <w:tblW w:w="14319" w:type="dxa"/>
        <w:jc w:val="center"/>
        <w:tblBorders>
          <w:top w:val="single" w:sz="8" w:space="0" w:color="0137A6"/>
          <w:bottom w:val="single" w:sz="8" w:space="0" w:color="0137A6"/>
          <w:insideH w:val="single" w:sz="4" w:space="0" w:color="0137A6"/>
          <w:insideV w:val="single" w:sz="4" w:space="0" w:color="0137A6"/>
        </w:tblBorders>
        <w:tblLook w:val="04A0" w:firstRow="1" w:lastRow="0" w:firstColumn="1" w:lastColumn="0" w:noHBand="0" w:noVBand="1"/>
      </w:tblPr>
      <w:tblGrid>
        <w:gridCol w:w="2835"/>
        <w:gridCol w:w="1696"/>
        <w:gridCol w:w="2840"/>
        <w:gridCol w:w="2268"/>
        <w:gridCol w:w="1278"/>
        <w:gridCol w:w="1557"/>
        <w:gridCol w:w="1845"/>
      </w:tblGrid>
      <w:tr w:rsidR="003A0B49" w:rsidRPr="003A0B49" w14:paraId="4EED825A" w14:textId="77777777">
        <w:trPr>
          <w:trHeight w:val="258"/>
          <w:jc w:val="center"/>
        </w:trPr>
        <w:tc>
          <w:tcPr>
            <w:tcW w:w="14319" w:type="dxa"/>
            <w:gridSpan w:val="7"/>
            <w:shd w:val="clear" w:color="000000" w:fill="0137A6"/>
            <w:vAlign w:val="center"/>
            <w:hideMark/>
          </w:tcPr>
          <w:p w14:paraId="7B9CF199" w14:textId="77777777" w:rsidR="003A0B49" w:rsidRPr="003A0B49" w:rsidRDefault="003A0B49">
            <w:pPr>
              <w:jc w:val="center"/>
              <w:rPr>
                <w:rFonts w:ascii="Mulish" w:eastAsia="Times New Roman" w:hAnsi="Mulish" w:cs="Calibri"/>
                <w:b/>
                <w:bCs/>
                <w:color w:val="FFFFFF"/>
                <w:sz w:val="18"/>
                <w:szCs w:val="18"/>
                <w:lang w:val="en-US"/>
              </w:rPr>
            </w:pPr>
            <w:r w:rsidRPr="003A0B49">
              <w:rPr>
                <w:rFonts w:ascii="Mulish" w:eastAsia="Times New Roman" w:hAnsi="Mulish" w:cs="Calibri"/>
                <w:b/>
                <w:bCs/>
                <w:color w:val="FFFFFF"/>
                <w:sz w:val="18"/>
                <w:szCs w:val="18"/>
                <w:lang w:val="en-US"/>
              </w:rPr>
              <w:t>Pioneer General Insurance Company Limited - Utilisation Analysis for Gross Claims Incurred</w:t>
            </w:r>
          </w:p>
        </w:tc>
      </w:tr>
      <w:tr w:rsidR="003A0B49" w:rsidRPr="003A0B49" w14:paraId="2CAF20A6" w14:textId="77777777" w:rsidTr="00E76A7D">
        <w:trPr>
          <w:trHeight w:val="258"/>
          <w:jc w:val="center"/>
        </w:trPr>
        <w:tc>
          <w:tcPr>
            <w:tcW w:w="14319" w:type="dxa"/>
            <w:gridSpan w:val="7"/>
            <w:tcBorders>
              <w:bottom w:val="nil"/>
            </w:tcBorders>
            <w:shd w:val="clear" w:color="000000" w:fill="0137A6"/>
            <w:vAlign w:val="center"/>
            <w:hideMark/>
          </w:tcPr>
          <w:p w14:paraId="08AE95A2" w14:textId="77777777" w:rsidR="003A0B49" w:rsidRPr="003A0B49" w:rsidRDefault="003A0B49">
            <w:pPr>
              <w:jc w:val="center"/>
              <w:rPr>
                <w:rFonts w:ascii="Mulish" w:eastAsia="Times New Roman" w:hAnsi="Mulish" w:cs="Calibri"/>
                <w:b/>
                <w:bCs/>
                <w:color w:val="FFFFFF"/>
                <w:sz w:val="18"/>
                <w:szCs w:val="18"/>
                <w:lang w:val="en-US"/>
              </w:rPr>
            </w:pPr>
            <w:r w:rsidRPr="003A0B49">
              <w:rPr>
                <w:rFonts w:ascii="Mulish" w:eastAsia="Times New Roman" w:hAnsi="Mulish" w:cs="Calibri"/>
                <w:b/>
                <w:bCs/>
                <w:color w:val="FFFFFF"/>
                <w:sz w:val="18"/>
                <w:szCs w:val="18"/>
                <w:lang w:val="en-US"/>
              </w:rPr>
              <w:t>and Reported in '20 &amp; Prior Years (OCR as at Dec 2020) (in KES)</w:t>
            </w:r>
          </w:p>
        </w:tc>
      </w:tr>
      <w:tr w:rsidR="003A0B49" w:rsidRPr="003A0B49" w14:paraId="35318FE6" w14:textId="77777777" w:rsidTr="00134C80">
        <w:trPr>
          <w:trHeight w:val="775"/>
          <w:jc w:val="center"/>
        </w:trPr>
        <w:tc>
          <w:tcPr>
            <w:tcW w:w="2835" w:type="dxa"/>
            <w:tcBorders>
              <w:top w:val="nil"/>
              <w:bottom w:val="single" w:sz="4" w:space="0" w:color="0137A6"/>
            </w:tcBorders>
            <w:shd w:val="clear" w:color="auto" w:fill="DEEAF6" w:themeFill="accent1" w:themeFillTint="33"/>
            <w:noWrap/>
            <w:vAlign w:val="center"/>
            <w:hideMark/>
          </w:tcPr>
          <w:p w14:paraId="55844E01"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Business Class</w:t>
            </w:r>
          </w:p>
        </w:tc>
        <w:tc>
          <w:tcPr>
            <w:tcW w:w="1696" w:type="dxa"/>
            <w:tcBorders>
              <w:top w:val="nil"/>
              <w:bottom w:val="single" w:sz="4" w:space="0" w:color="0137A6"/>
            </w:tcBorders>
            <w:shd w:val="clear" w:color="auto" w:fill="DEEAF6" w:themeFill="accent1" w:themeFillTint="33"/>
            <w:vAlign w:val="center"/>
            <w:hideMark/>
          </w:tcPr>
          <w:p w14:paraId="4FB16410"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Gross OCR as at Dec 2020</w:t>
            </w:r>
          </w:p>
        </w:tc>
        <w:tc>
          <w:tcPr>
            <w:tcW w:w="2840" w:type="dxa"/>
            <w:tcBorders>
              <w:top w:val="nil"/>
              <w:bottom w:val="single" w:sz="4" w:space="0" w:color="0137A6"/>
            </w:tcBorders>
            <w:shd w:val="clear" w:color="auto" w:fill="DEEAF6" w:themeFill="accent1" w:themeFillTint="33"/>
            <w:vAlign w:val="center"/>
            <w:hideMark/>
          </w:tcPr>
          <w:p w14:paraId="6358A2A3"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Paid in '21-'23 in respect of claims O/S as at '20 &amp; Prior</w:t>
            </w:r>
          </w:p>
        </w:tc>
        <w:tc>
          <w:tcPr>
            <w:tcW w:w="2268" w:type="dxa"/>
            <w:tcBorders>
              <w:top w:val="nil"/>
              <w:bottom w:val="single" w:sz="4" w:space="0" w:color="0137A6"/>
            </w:tcBorders>
            <w:shd w:val="clear" w:color="auto" w:fill="DEEAF6" w:themeFill="accent1" w:themeFillTint="33"/>
            <w:vAlign w:val="center"/>
            <w:hideMark/>
          </w:tcPr>
          <w:p w14:paraId="5A642579"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Claims O/S as at '23; incurred and reported in '20 &amp; Prior</w:t>
            </w:r>
          </w:p>
        </w:tc>
        <w:tc>
          <w:tcPr>
            <w:tcW w:w="1278" w:type="dxa"/>
            <w:tcBorders>
              <w:top w:val="nil"/>
              <w:bottom w:val="single" w:sz="4" w:space="0" w:color="0137A6"/>
            </w:tcBorders>
            <w:shd w:val="clear" w:color="auto" w:fill="DEEAF6" w:themeFill="accent1" w:themeFillTint="33"/>
            <w:vAlign w:val="center"/>
            <w:hideMark/>
          </w:tcPr>
          <w:p w14:paraId="4EFE8021"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Utilisation</w:t>
            </w:r>
          </w:p>
        </w:tc>
        <w:tc>
          <w:tcPr>
            <w:tcW w:w="1557" w:type="dxa"/>
            <w:tcBorders>
              <w:top w:val="nil"/>
              <w:bottom w:val="single" w:sz="4" w:space="0" w:color="0137A6"/>
            </w:tcBorders>
            <w:shd w:val="clear" w:color="auto" w:fill="DEEAF6" w:themeFill="accent1" w:themeFillTint="33"/>
            <w:vAlign w:val="center"/>
            <w:hideMark/>
          </w:tcPr>
          <w:p w14:paraId="14863E6B"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Over/(Under)</w:t>
            </w:r>
            <w:r w:rsidRPr="003A0B49">
              <w:rPr>
                <w:rFonts w:ascii="Mulish" w:eastAsia="Times New Roman" w:hAnsi="Mulish" w:cs="Calibri"/>
                <w:b/>
                <w:bCs/>
                <w:color w:val="0137A6"/>
                <w:sz w:val="18"/>
                <w:szCs w:val="18"/>
                <w:lang w:val="en-US"/>
              </w:rPr>
              <w:br/>
              <w:t>Estimation</w:t>
            </w:r>
          </w:p>
        </w:tc>
        <w:tc>
          <w:tcPr>
            <w:tcW w:w="1845" w:type="dxa"/>
            <w:tcBorders>
              <w:top w:val="nil"/>
              <w:bottom w:val="single" w:sz="4" w:space="0" w:color="0137A6"/>
            </w:tcBorders>
            <w:shd w:val="clear" w:color="auto" w:fill="DEEAF6" w:themeFill="accent1" w:themeFillTint="33"/>
            <w:vAlign w:val="center"/>
            <w:hideMark/>
          </w:tcPr>
          <w:p w14:paraId="7D154CD5"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Utilisation As Proportion of OCR</w:t>
            </w:r>
          </w:p>
        </w:tc>
      </w:tr>
      <w:tr w:rsidR="003A0B49" w:rsidRPr="003A0B49" w14:paraId="00CABE8A" w14:textId="77777777" w:rsidTr="00E76A7D">
        <w:trPr>
          <w:trHeight w:val="258"/>
          <w:jc w:val="center"/>
        </w:trPr>
        <w:tc>
          <w:tcPr>
            <w:tcW w:w="2835" w:type="dxa"/>
            <w:tcBorders>
              <w:top w:val="single" w:sz="4" w:space="0" w:color="0137A6"/>
            </w:tcBorders>
            <w:shd w:val="clear" w:color="000000" w:fill="FFFFFF"/>
            <w:noWrap/>
            <w:vAlign w:val="center"/>
            <w:hideMark/>
          </w:tcPr>
          <w:p w14:paraId="496A4298"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Aviation</w:t>
            </w:r>
          </w:p>
        </w:tc>
        <w:tc>
          <w:tcPr>
            <w:tcW w:w="1696" w:type="dxa"/>
            <w:tcBorders>
              <w:top w:val="single" w:sz="4" w:space="0" w:color="0137A6"/>
            </w:tcBorders>
            <w:shd w:val="clear" w:color="000000" w:fill="FFFFFF"/>
            <w:vAlign w:val="center"/>
            <w:hideMark/>
          </w:tcPr>
          <w:p w14:paraId="0C89AB78"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2840" w:type="dxa"/>
            <w:tcBorders>
              <w:top w:val="single" w:sz="4" w:space="0" w:color="0137A6"/>
            </w:tcBorders>
            <w:shd w:val="clear" w:color="000000" w:fill="FFFFFF"/>
            <w:vAlign w:val="center"/>
            <w:hideMark/>
          </w:tcPr>
          <w:p w14:paraId="1883E3CD"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2268" w:type="dxa"/>
            <w:tcBorders>
              <w:top w:val="single" w:sz="4" w:space="0" w:color="0137A6"/>
            </w:tcBorders>
            <w:shd w:val="clear" w:color="000000" w:fill="FFFFFF"/>
            <w:vAlign w:val="center"/>
            <w:hideMark/>
          </w:tcPr>
          <w:p w14:paraId="16C6F4B6"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tcBorders>
              <w:top w:val="single" w:sz="4" w:space="0" w:color="0137A6"/>
            </w:tcBorders>
            <w:shd w:val="clear" w:color="000000" w:fill="FFFFFF"/>
            <w:vAlign w:val="center"/>
            <w:hideMark/>
          </w:tcPr>
          <w:p w14:paraId="69A6974C"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557" w:type="dxa"/>
            <w:tcBorders>
              <w:top w:val="single" w:sz="4" w:space="0" w:color="0137A6"/>
            </w:tcBorders>
            <w:shd w:val="clear" w:color="000000" w:fill="FFFFFF"/>
            <w:vAlign w:val="center"/>
            <w:hideMark/>
          </w:tcPr>
          <w:p w14:paraId="37072CC1"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845" w:type="dxa"/>
            <w:tcBorders>
              <w:top w:val="single" w:sz="4" w:space="0" w:color="0137A6"/>
            </w:tcBorders>
            <w:shd w:val="clear" w:color="000000" w:fill="FFFFFF"/>
            <w:vAlign w:val="center"/>
            <w:hideMark/>
          </w:tcPr>
          <w:p w14:paraId="294CC267"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0%</w:t>
            </w:r>
          </w:p>
        </w:tc>
      </w:tr>
      <w:tr w:rsidR="003A0B49" w:rsidRPr="003A0B49" w14:paraId="691F6497" w14:textId="77777777">
        <w:trPr>
          <w:trHeight w:val="258"/>
          <w:jc w:val="center"/>
        </w:trPr>
        <w:tc>
          <w:tcPr>
            <w:tcW w:w="2835" w:type="dxa"/>
            <w:shd w:val="clear" w:color="000000" w:fill="FFFFFF"/>
            <w:noWrap/>
            <w:vAlign w:val="center"/>
            <w:hideMark/>
          </w:tcPr>
          <w:p w14:paraId="7CFC74CB"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Engineering</w:t>
            </w:r>
          </w:p>
        </w:tc>
        <w:tc>
          <w:tcPr>
            <w:tcW w:w="1696" w:type="dxa"/>
            <w:shd w:val="clear" w:color="000000" w:fill="FFFFFF"/>
            <w:vAlign w:val="center"/>
            <w:hideMark/>
          </w:tcPr>
          <w:p w14:paraId="7C198695"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2,369,294</w:t>
            </w:r>
          </w:p>
        </w:tc>
        <w:tc>
          <w:tcPr>
            <w:tcW w:w="2840" w:type="dxa"/>
            <w:shd w:val="clear" w:color="000000" w:fill="FFFFFF"/>
            <w:vAlign w:val="center"/>
            <w:hideMark/>
          </w:tcPr>
          <w:p w14:paraId="7A4CEAA7"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4,169,120</w:t>
            </w:r>
          </w:p>
        </w:tc>
        <w:tc>
          <w:tcPr>
            <w:tcW w:w="2268" w:type="dxa"/>
            <w:shd w:val="clear" w:color="000000" w:fill="FFFFFF"/>
            <w:vAlign w:val="center"/>
            <w:hideMark/>
          </w:tcPr>
          <w:p w14:paraId="73D2F17D"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7E874D1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4,169,120</w:t>
            </w:r>
          </w:p>
        </w:tc>
        <w:tc>
          <w:tcPr>
            <w:tcW w:w="1557" w:type="dxa"/>
            <w:shd w:val="clear" w:color="000000" w:fill="FFFFFF"/>
            <w:vAlign w:val="center"/>
            <w:hideMark/>
          </w:tcPr>
          <w:p w14:paraId="27A5F906"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-1,799,826</w:t>
            </w:r>
          </w:p>
        </w:tc>
        <w:tc>
          <w:tcPr>
            <w:tcW w:w="1845" w:type="dxa"/>
            <w:shd w:val="clear" w:color="000000" w:fill="FFFFFF"/>
            <w:vAlign w:val="center"/>
            <w:hideMark/>
          </w:tcPr>
          <w:p w14:paraId="254F2A88"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176%</w:t>
            </w:r>
          </w:p>
        </w:tc>
      </w:tr>
      <w:tr w:rsidR="003A0B49" w:rsidRPr="003A0B49" w14:paraId="7FA1FDF6" w14:textId="77777777">
        <w:trPr>
          <w:trHeight w:val="258"/>
          <w:jc w:val="center"/>
        </w:trPr>
        <w:tc>
          <w:tcPr>
            <w:tcW w:w="2835" w:type="dxa"/>
            <w:shd w:val="clear" w:color="000000" w:fill="FFFFFF"/>
            <w:noWrap/>
            <w:vAlign w:val="center"/>
            <w:hideMark/>
          </w:tcPr>
          <w:p w14:paraId="7462F61B"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Fire Domestic</w:t>
            </w:r>
          </w:p>
        </w:tc>
        <w:tc>
          <w:tcPr>
            <w:tcW w:w="1696" w:type="dxa"/>
            <w:shd w:val="clear" w:color="000000" w:fill="FFFFFF"/>
            <w:vAlign w:val="center"/>
            <w:hideMark/>
          </w:tcPr>
          <w:p w14:paraId="13885050"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427,701</w:t>
            </w:r>
          </w:p>
        </w:tc>
        <w:tc>
          <w:tcPr>
            <w:tcW w:w="2840" w:type="dxa"/>
            <w:shd w:val="clear" w:color="000000" w:fill="FFFFFF"/>
            <w:vAlign w:val="center"/>
            <w:hideMark/>
          </w:tcPr>
          <w:p w14:paraId="6F7DD31E"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194,337</w:t>
            </w:r>
          </w:p>
        </w:tc>
        <w:tc>
          <w:tcPr>
            <w:tcW w:w="2268" w:type="dxa"/>
            <w:shd w:val="clear" w:color="000000" w:fill="FFFFFF"/>
            <w:vAlign w:val="center"/>
            <w:hideMark/>
          </w:tcPr>
          <w:p w14:paraId="49191FB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63E33042"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194,337</w:t>
            </w:r>
          </w:p>
        </w:tc>
        <w:tc>
          <w:tcPr>
            <w:tcW w:w="1557" w:type="dxa"/>
            <w:shd w:val="clear" w:color="000000" w:fill="FFFFFF"/>
            <w:vAlign w:val="center"/>
            <w:hideMark/>
          </w:tcPr>
          <w:p w14:paraId="1DBF4053"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233,364</w:t>
            </w:r>
          </w:p>
        </w:tc>
        <w:tc>
          <w:tcPr>
            <w:tcW w:w="1845" w:type="dxa"/>
            <w:shd w:val="clear" w:color="000000" w:fill="FFFFFF"/>
            <w:vAlign w:val="center"/>
            <w:hideMark/>
          </w:tcPr>
          <w:p w14:paraId="4D137CA7"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45%</w:t>
            </w:r>
          </w:p>
        </w:tc>
      </w:tr>
      <w:tr w:rsidR="003A0B49" w:rsidRPr="003A0B49" w14:paraId="5B109BC0" w14:textId="77777777">
        <w:trPr>
          <w:trHeight w:val="258"/>
          <w:jc w:val="center"/>
        </w:trPr>
        <w:tc>
          <w:tcPr>
            <w:tcW w:w="2835" w:type="dxa"/>
            <w:shd w:val="clear" w:color="000000" w:fill="FFFFFF"/>
            <w:noWrap/>
            <w:vAlign w:val="center"/>
            <w:hideMark/>
          </w:tcPr>
          <w:p w14:paraId="0498CAC5"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Fire Industrial</w:t>
            </w:r>
          </w:p>
        </w:tc>
        <w:tc>
          <w:tcPr>
            <w:tcW w:w="1696" w:type="dxa"/>
            <w:shd w:val="clear" w:color="000000" w:fill="FFFFFF"/>
            <w:vAlign w:val="center"/>
            <w:hideMark/>
          </w:tcPr>
          <w:p w14:paraId="74A7998A"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357,838</w:t>
            </w:r>
          </w:p>
        </w:tc>
        <w:tc>
          <w:tcPr>
            <w:tcW w:w="2840" w:type="dxa"/>
            <w:shd w:val="clear" w:color="000000" w:fill="FFFFFF"/>
            <w:vAlign w:val="center"/>
            <w:hideMark/>
          </w:tcPr>
          <w:p w14:paraId="5CBA4941"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33,000</w:t>
            </w:r>
          </w:p>
        </w:tc>
        <w:tc>
          <w:tcPr>
            <w:tcW w:w="2268" w:type="dxa"/>
            <w:shd w:val="clear" w:color="000000" w:fill="FFFFFF"/>
            <w:vAlign w:val="center"/>
            <w:hideMark/>
          </w:tcPr>
          <w:p w14:paraId="719921D8"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1AB45681"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33,000</w:t>
            </w:r>
          </w:p>
        </w:tc>
        <w:tc>
          <w:tcPr>
            <w:tcW w:w="1557" w:type="dxa"/>
            <w:shd w:val="clear" w:color="000000" w:fill="FFFFFF"/>
            <w:vAlign w:val="center"/>
            <w:hideMark/>
          </w:tcPr>
          <w:p w14:paraId="1367503C"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324,838</w:t>
            </w:r>
          </w:p>
        </w:tc>
        <w:tc>
          <w:tcPr>
            <w:tcW w:w="1845" w:type="dxa"/>
            <w:shd w:val="clear" w:color="000000" w:fill="FFFFFF"/>
            <w:vAlign w:val="center"/>
            <w:hideMark/>
          </w:tcPr>
          <w:p w14:paraId="7D7DB834"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9%</w:t>
            </w:r>
          </w:p>
        </w:tc>
      </w:tr>
      <w:tr w:rsidR="003A0B49" w:rsidRPr="003A0B49" w14:paraId="4FF54B41" w14:textId="77777777">
        <w:trPr>
          <w:trHeight w:val="258"/>
          <w:jc w:val="center"/>
        </w:trPr>
        <w:tc>
          <w:tcPr>
            <w:tcW w:w="2835" w:type="dxa"/>
            <w:shd w:val="clear" w:color="000000" w:fill="FFFFFF"/>
            <w:noWrap/>
            <w:vAlign w:val="center"/>
            <w:hideMark/>
          </w:tcPr>
          <w:p w14:paraId="2733EE24"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Liability</w:t>
            </w:r>
          </w:p>
        </w:tc>
        <w:tc>
          <w:tcPr>
            <w:tcW w:w="1696" w:type="dxa"/>
            <w:shd w:val="clear" w:color="000000" w:fill="FFFFFF"/>
            <w:vAlign w:val="center"/>
            <w:hideMark/>
          </w:tcPr>
          <w:p w14:paraId="0E43A94E"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1,900,000</w:t>
            </w:r>
          </w:p>
        </w:tc>
        <w:tc>
          <w:tcPr>
            <w:tcW w:w="2840" w:type="dxa"/>
            <w:shd w:val="clear" w:color="000000" w:fill="FFFFFF"/>
            <w:vAlign w:val="center"/>
            <w:hideMark/>
          </w:tcPr>
          <w:p w14:paraId="54C2E116"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3,500</w:t>
            </w:r>
          </w:p>
        </w:tc>
        <w:tc>
          <w:tcPr>
            <w:tcW w:w="2268" w:type="dxa"/>
            <w:shd w:val="clear" w:color="000000" w:fill="FFFFFF"/>
            <w:vAlign w:val="center"/>
            <w:hideMark/>
          </w:tcPr>
          <w:p w14:paraId="5341FB55"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2553CCC3"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3,500</w:t>
            </w:r>
          </w:p>
        </w:tc>
        <w:tc>
          <w:tcPr>
            <w:tcW w:w="1557" w:type="dxa"/>
            <w:shd w:val="clear" w:color="000000" w:fill="FFFFFF"/>
            <w:vAlign w:val="center"/>
            <w:hideMark/>
          </w:tcPr>
          <w:p w14:paraId="1AE3295D"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1,896,500</w:t>
            </w:r>
          </w:p>
        </w:tc>
        <w:tc>
          <w:tcPr>
            <w:tcW w:w="1845" w:type="dxa"/>
            <w:shd w:val="clear" w:color="000000" w:fill="FFFFFF"/>
            <w:vAlign w:val="center"/>
            <w:hideMark/>
          </w:tcPr>
          <w:p w14:paraId="17B68411"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0%</w:t>
            </w:r>
          </w:p>
        </w:tc>
      </w:tr>
      <w:tr w:rsidR="003A0B49" w:rsidRPr="003A0B49" w14:paraId="49CB8B2C" w14:textId="77777777">
        <w:trPr>
          <w:trHeight w:val="258"/>
          <w:jc w:val="center"/>
        </w:trPr>
        <w:tc>
          <w:tcPr>
            <w:tcW w:w="2835" w:type="dxa"/>
            <w:shd w:val="clear" w:color="000000" w:fill="FFFFFF"/>
            <w:noWrap/>
            <w:vAlign w:val="center"/>
            <w:hideMark/>
          </w:tcPr>
          <w:p w14:paraId="1054D69B"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Marine</w:t>
            </w:r>
          </w:p>
        </w:tc>
        <w:tc>
          <w:tcPr>
            <w:tcW w:w="1696" w:type="dxa"/>
            <w:shd w:val="clear" w:color="000000" w:fill="FFFFFF"/>
            <w:vAlign w:val="center"/>
            <w:hideMark/>
          </w:tcPr>
          <w:p w14:paraId="21B9B18E"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197,841</w:t>
            </w:r>
          </w:p>
        </w:tc>
        <w:tc>
          <w:tcPr>
            <w:tcW w:w="2840" w:type="dxa"/>
            <w:shd w:val="clear" w:color="000000" w:fill="FFFFFF"/>
            <w:vAlign w:val="center"/>
            <w:hideMark/>
          </w:tcPr>
          <w:p w14:paraId="6BDD65B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383,343</w:t>
            </w:r>
          </w:p>
        </w:tc>
        <w:tc>
          <w:tcPr>
            <w:tcW w:w="2268" w:type="dxa"/>
            <w:shd w:val="clear" w:color="000000" w:fill="FFFFFF"/>
            <w:vAlign w:val="center"/>
            <w:hideMark/>
          </w:tcPr>
          <w:p w14:paraId="2794AC46"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0DA1BE4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383,343</w:t>
            </w:r>
          </w:p>
        </w:tc>
        <w:tc>
          <w:tcPr>
            <w:tcW w:w="1557" w:type="dxa"/>
            <w:shd w:val="clear" w:color="000000" w:fill="FFFFFF"/>
            <w:vAlign w:val="center"/>
            <w:hideMark/>
          </w:tcPr>
          <w:p w14:paraId="110DF3F4"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-185,502</w:t>
            </w:r>
          </w:p>
        </w:tc>
        <w:tc>
          <w:tcPr>
            <w:tcW w:w="1845" w:type="dxa"/>
            <w:shd w:val="clear" w:color="000000" w:fill="FFFFFF"/>
            <w:vAlign w:val="center"/>
            <w:hideMark/>
          </w:tcPr>
          <w:p w14:paraId="5F548DAA"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194%</w:t>
            </w:r>
          </w:p>
        </w:tc>
      </w:tr>
      <w:tr w:rsidR="003A0B49" w:rsidRPr="003A0B49" w14:paraId="1D41A462" w14:textId="77777777">
        <w:trPr>
          <w:trHeight w:val="258"/>
          <w:jc w:val="center"/>
        </w:trPr>
        <w:tc>
          <w:tcPr>
            <w:tcW w:w="2835" w:type="dxa"/>
            <w:shd w:val="clear" w:color="000000" w:fill="FFFFFF"/>
            <w:noWrap/>
            <w:vAlign w:val="center"/>
            <w:hideMark/>
          </w:tcPr>
          <w:p w14:paraId="20A6FDB7"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Miscellaneous</w:t>
            </w:r>
          </w:p>
        </w:tc>
        <w:tc>
          <w:tcPr>
            <w:tcW w:w="1696" w:type="dxa"/>
            <w:shd w:val="clear" w:color="000000" w:fill="FFFFFF"/>
            <w:vAlign w:val="center"/>
            <w:hideMark/>
          </w:tcPr>
          <w:p w14:paraId="41600A15"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327,636</w:t>
            </w:r>
          </w:p>
        </w:tc>
        <w:tc>
          <w:tcPr>
            <w:tcW w:w="2840" w:type="dxa"/>
            <w:shd w:val="clear" w:color="000000" w:fill="FFFFFF"/>
            <w:vAlign w:val="center"/>
            <w:hideMark/>
          </w:tcPr>
          <w:p w14:paraId="1C6F8EBD"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327,636</w:t>
            </w:r>
          </w:p>
        </w:tc>
        <w:tc>
          <w:tcPr>
            <w:tcW w:w="2268" w:type="dxa"/>
            <w:shd w:val="clear" w:color="000000" w:fill="FFFFFF"/>
            <w:vAlign w:val="center"/>
            <w:hideMark/>
          </w:tcPr>
          <w:p w14:paraId="7EC3AA98"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3374836E"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327,636</w:t>
            </w:r>
          </w:p>
        </w:tc>
        <w:tc>
          <w:tcPr>
            <w:tcW w:w="1557" w:type="dxa"/>
            <w:shd w:val="clear" w:color="000000" w:fill="FFFFFF"/>
            <w:vAlign w:val="center"/>
            <w:hideMark/>
          </w:tcPr>
          <w:p w14:paraId="17E2D054"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845" w:type="dxa"/>
            <w:shd w:val="clear" w:color="000000" w:fill="FFFFFF"/>
            <w:vAlign w:val="center"/>
            <w:hideMark/>
          </w:tcPr>
          <w:p w14:paraId="735EF749"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100%</w:t>
            </w:r>
          </w:p>
        </w:tc>
      </w:tr>
      <w:tr w:rsidR="003A0B49" w:rsidRPr="003A0B49" w14:paraId="4F0C9082" w14:textId="77777777">
        <w:trPr>
          <w:trHeight w:val="258"/>
          <w:jc w:val="center"/>
        </w:trPr>
        <w:tc>
          <w:tcPr>
            <w:tcW w:w="2835" w:type="dxa"/>
            <w:shd w:val="clear" w:color="000000" w:fill="FFFFFF"/>
            <w:noWrap/>
            <w:vAlign w:val="center"/>
            <w:hideMark/>
          </w:tcPr>
          <w:p w14:paraId="7A4BF6A0"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Motor Commercial</w:t>
            </w:r>
          </w:p>
        </w:tc>
        <w:tc>
          <w:tcPr>
            <w:tcW w:w="1696" w:type="dxa"/>
            <w:shd w:val="clear" w:color="000000" w:fill="FFFFFF"/>
            <w:vAlign w:val="center"/>
            <w:hideMark/>
          </w:tcPr>
          <w:p w14:paraId="4F414CB6"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70,002,914</w:t>
            </w:r>
          </w:p>
        </w:tc>
        <w:tc>
          <w:tcPr>
            <w:tcW w:w="2840" w:type="dxa"/>
            <w:shd w:val="clear" w:color="000000" w:fill="FFFFFF"/>
            <w:vAlign w:val="center"/>
            <w:hideMark/>
          </w:tcPr>
          <w:p w14:paraId="1728D43C"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86,658,960</w:t>
            </w:r>
          </w:p>
        </w:tc>
        <w:tc>
          <w:tcPr>
            <w:tcW w:w="2268" w:type="dxa"/>
            <w:shd w:val="clear" w:color="000000" w:fill="FFFFFF"/>
            <w:vAlign w:val="center"/>
            <w:hideMark/>
          </w:tcPr>
          <w:p w14:paraId="1462CDC7"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25,657,721</w:t>
            </w:r>
          </w:p>
        </w:tc>
        <w:tc>
          <w:tcPr>
            <w:tcW w:w="1278" w:type="dxa"/>
            <w:shd w:val="clear" w:color="000000" w:fill="FFFFFF"/>
            <w:vAlign w:val="center"/>
            <w:hideMark/>
          </w:tcPr>
          <w:p w14:paraId="2D7D05D0"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112,316,681</w:t>
            </w:r>
          </w:p>
        </w:tc>
        <w:tc>
          <w:tcPr>
            <w:tcW w:w="1557" w:type="dxa"/>
            <w:shd w:val="clear" w:color="000000" w:fill="FFFFFF"/>
            <w:vAlign w:val="center"/>
            <w:hideMark/>
          </w:tcPr>
          <w:p w14:paraId="3054D115"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-42,313,767</w:t>
            </w:r>
          </w:p>
        </w:tc>
        <w:tc>
          <w:tcPr>
            <w:tcW w:w="1845" w:type="dxa"/>
            <w:shd w:val="clear" w:color="000000" w:fill="FFFFFF"/>
            <w:vAlign w:val="center"/>
            <w:hideMark/>
          </w:tcPr>
          <w:p w14:paraId="40E5E846"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160%</w:t>
            </w:r>
          </w:p>
        </w:tc>
      </w:tr>
      <w:tr w:rsidR="003A0B49" w:rsidRPr="003A0B49" w14:paraId="45DD50A6" w14:textId="77777777">
        <w:trPr>
          <w:trHeight w:val="258"/>
          <w:jc w:val="center"/>
        </w:trPr>
        <w:tc>
          <w:tcPr>
            <w:tcW w:w="2835" w:type="dxa"/>
            <w:shd w:val="clear" w:color="000000" w:fill="FFFFFF"/>
            <w:noWrap/>
            <w:vAlign w:val="center"/>
            <w:hideMark/>
          </w:tcPr>
          <w:p w14:paraId="3010A537"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Motor Private</w:t>
            </w:r>
          </w:p>
        </w:tc>
        <w:tc>
          <w:tcPr>
            <w:tcW w:w="1696" w:type="dxa"/>
            <w:shd w:val="clear" w:color="000000" w:fill="FFFFFF"/>
            <w:vAlign w:val="center"/>
            <w:hideMark/>
          </w:tcPr>
          <w:p w14:paraId="099F0E98"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156,520,558</w:t>
            </w:r>
          </w:p>
        </w:tc>
        <w:tc>
          <w:tcPr>
            <w:tcW w:w="2840" w:type="dxa"/>
            <w:shd w:val="clear" w:color="000000" w:fill="FFFFFF"/>
            <w:vAlign w:val="center"/>
            <w:hideMark/>
          </w:tcPr>
          <w:p w14:paraId="35FF8801"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205,070,122</w:t>
            </w:r>
          </w:p>
        </w:tc>
        <w:tc>
          <w:tcPr>
            <w:tcW w:w="2268" w:type="dxa"/>
            <w:shd w:val="clear" w:color="000000" w:fill="FFFFFF"/>
            <w:vAlign w:val="center"/>
            <w:hideMark/>
          </w:tcPr>
          <w:p w14:paraId="27115D57"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63,198,527</w:t>
            </w:r>
          </w:p>
        </w:tc>
        <w:tc>
          <w:tcPr>
            <w:tcW w:w="1278" w:type="dxa"/>
            <w:shd w:val="clear" w:color="000000" w:fill="FFFFFF"/>
            <w:vAlign w:val="center"/>
            <w:hideMark/>
          </w:tcPr>
          <w:p w14:paraId="60369750"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268,268,649</w:t>
            </w:r>
          </w:p>
        </w:tc>
        <w:tc>
          <w:tcPr>
            <w:tcW w:w="1557" w:type="dxa"/>
            <w:shd w:val="clear" w:color="000000" w:fill="FFFFFF"/>
            <w:vAlign w:val="center"/>
            <w:hideMark/>
          </w:tcPr>
          <w:p w14:paraId="2957C78F"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-111,748,091</w:t>
            </w:r>
          </w:p>
        </w:tc>
        <w:tc>
          <w:tcPr>
            <w:tcW w:w="1845" w:type="dxa"/>
            <w:shd w:val="clear" w:color="000000" w:fill="FFFFFF"/>
            <w:vAlign w:val="center"/>
            <w:hideMark/>
          </w:tcPr>
          <w:p w14:paraId="278F7737" w14:textId="77777777" w:rsidR="003A0B49" w:rsidRPr="003A0B49" w:rsidRDefault="003A0B49">
            <w:pPr>
              <w:jc w:val="right"/>
              <w:rPr>
                <w:rFonts w:ascii="Mulish" w:eastAsia="Times New Roman" w:hAnsi="Mulish" w:cs="Calibri"/>
                <w:color w:val="FF0000"/>
                <w:sz w:val="18"/>
                <w:szCs w:val="18"/>
                <w:lang w:val="en-US"/>
              </w:rPr>
            </w:pPr>
            <w:r w:rsidRPr="003A0B49">
              <w:rPr>
                <w:rFonts w:ascii="Mulish" w:eastAsia="Times New Roman" w:hAnsi="Mulish" w:cs="Calibri"/>
                <w:color w:val="FF0000"/>
                <w:sz w:val="18"/>
                <w:szCs w:val="18"/>
                <w:lang w:val="en-US"/>
              </w:rPr>
              <w:t>171%</w:t>
            </w:r>
          </w:p>
        </w:tc>
      </w:tr>
      <w:tr w:rsidR="003A0B49" w:rsidRPr="003A0B49" w14:paraId="193CB99A" w14:textId="77777777">
        <w:trPr>
          <w:trHeight w:val="292"/>
          <w:jc w:val="center"/>
        </w:trPr>
        <w:tc>
          <w:tcPr>
            <w:tcW w:w="2835" w:type="dxa"/>
            <w:shd w:val="clear" w:color="000000" w:fill="FFFFFF"/>
            <w:noWrap/>
            <w:vAlign w:val="center"/>
            <w:hideMark/>
          </w:tcPr>
          <w:p w14:paraId="566BB7B6"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Personal Accident</w:t>
            </w:r>
          </w:p>
        </w:tc>
        <w:tc>
          <w:tcPr>
            <w:tcW w:w="1696" w:type="dxa"/>
            <w:shd w:val="clear" w:color="000000" w:fill="FFFFFF"/>
            <w:vAlign w:val="center"/>
            <w:hideMark/>
          </w:tcPr>
          <w:p w14:paraId="7D739EED"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836,204</w:t>
            </w:r>
          </w:p>
        </w:tc>
        <w:tc>
          <w:tcPr>
            <w:tcW w:w="2840" w:type="dxa"/>
            <w:shd w:val="clear" w:color="000000" w:fill="FFFFFF"/>
            <w:vAlign w:val="center"/>
            <w:hideMark/>
          </w:tcPr>
          <w:p w14:paraId="57A4D3D2"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397,880</w:t>
            </w:r>
          </w:p>
        </w:tc>
        <w:tc>
          <w:tcPr>
            <w:tcW w:w="2268" w:type="dxa"/>
            <w:shd w:val="clear" w:color="000000" w:fill="FFFFFF"/>
            <w:vAlign w:val="center"/>
            <w:hideMark/>
          </w:tcPr>
          <w:p w14:paraId="695F0484"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7D3D2500"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397,880</w:t>
            </w:r>
          </w:p>
        </w:tc>
        <w:tc>
          <w:tcPr>
            <w:tcW w:w="1557" w:type="dxa"/>
            <w:shd w:val="clear" w:color="000000" w:fill="FFFFFF"/>
            <w:vAlign w:val="center"/>
            <w:hideMark/>
          </w:tcPr>
          <w:p w14:paraId="2DC1642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438,324</w:t>
            </w:r>
          </w:p>
        </w:tc>
        <w:tc>
          <w:tcPr>
            <w:tcW w:w="1845" w:type="dxa"/>
            <w:shd w:val="clear" w:color="000000" w:fill="FFFFFF"/>
            <w:vAlign w:val="center"/>
            <w:hideMark/>
          </w:tcPr>
          <w:p w14:paraId="6F2C8023"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48%</w:t>
            </w:r>
          </w:p>
        </w:tc>
      </w:tr>
      <w:tr w:rsidR="003A0B49" w:rsidRPr="003A0B49" w14:paraId="27E539F1" w14:textId="77777777">
        <w:trPr>
          <w:trHeight w:val="292"/>
          <w:jc w:val="center"/>
        </w:trPr>
        <w:tc>
          <w:tcPr>
            <w:tcW w:w="2835" w:type="dxa"/>
            <w:shd w:val="clear" w:color="000000" w:fill="FFFFFF"/>
            <w:noWrap/>
            <w:vAlign w:val="center"/>
            <w:hideMark/>
          </w:tcPr>
          <w:p w14:paraId="49A8F83A"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Theft</w:t>
            </w:r>
          </w:p>
        </w:tc>
        <w:tc>
          <w:tcPr>
            <w:tcW w:w="1696" w:type="dxa"/>
            <w:shd w:val="clear" w:color="000000" w:fill="FFFFFF"/>
            <w:vAlign w:val="center"/>
            <w:hideMark/>
          </w:tcPr>
          <w:p w14:paraId="72479425"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2840" w:type="dxa"/>
            <w:shd w:val="clear" w:color="000000" w:fill="FFFFFF"/>
            <w:vAlign w:val="center"/>
            <w:hideMark/>
          </w:tcPr>
          <w:p w14:paraId="3F0B4FC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2268" w:type="dxa"/>
            <w:shd w:val="clear" w:color="000000" w:fill="FFFFFF"/>
            <w:vAlign w:val="center"/>
            <w:hideMark/>
          </w:tcPr>
          <w:p w14:paraId="3000FE6E"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278" w:type="dxa"/>
            <w:shd w:val="clear" w:color="000000" w:fill="FFFFFF"/>
            <w:vAlign w:val="center"/>
            <w:hideMark/>
          </w:tcPr>
          <w:p w14:paraId="312D9A14"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557" w:type="dxa"/>
            <w:shd w:val="clear" w:color="000000" w:fill="FFFFFF"/>
            <w:vAlign w:val="center"/>
            <w:hideMark/>
          </w:tcPr>
          <w:p w14:paraId="3D7CBC1F"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w:t>
            </w:r>
          </w:p>
        </w:tc>
        <w:tc>
          <w:tcPr>
            <w:tcW w:w="1845" w:type="dxa"/>
            <w:shd w:val="clear" w:color="000000" w:fill="FFFFFF"/>
            <w:vAlign w:val="center"/>
            <w:hideMark/>
          </w:tcPr>
          <w:p w14:paraId="7549B658"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0%</w:t>
            </w:r>
          </w:p>
        </w:tc>
      </w:tr>
      <w:tr w:rsidR="003A0B49" w:rsidRPr="003A0B49" w14:paraId="07DDC780" w14:textId="77777777">
        <w:trPr>
          <w:trHeight w:val="300"/>
          <w:jc w:val="center"/>
        </w:trPr>
        <w:tc>
          <w:tcPr>
            <w:tcW w:w="2835" w:type="dxa"/>
            <w:tcBorders>
              <w:bottom w:val="single" w:sz="8" w:space="0" w:color="0137A6"/>
            </w:tcBorders>
            <w:shd w:val="clear" w:color="000000" w:fill="FFFFFF"/>
            <w:noWrap/>
            <w:vAlign w:val="center"/>
            <w:hideMark/>
          </w:tcPr>
          <w:p w14:paraId="1FECA2A7" w14:textId="77777777" w:rsidR="003A0B49" w:rsidRPr="003A0B49" w:rsidRDefault="003A0B49">
            <w:pPr>
              <w:jc w:val="right"/>
              <w:rPr>
                <w:rFonts w:ascii="Mulish" w:eastAsia="Times New Roman" w:hAnsi="Mulish" w:cs="Calibri"/>
                <w:color w:val="0137A6"/>
                <w:sz w:val="18"/>
                <w:szCs w:val="18"/>
                <w:lang w:val="en-US"/>
              </w:rPr>
            </w:pPr>
            <w:r w:rsidRPr="003A0B49">
              <w:rPr>
                <w:rFonts w:ascii="Mulish" w:eastAsia="Times New Roman" w:hAnsi="Mulish" w:cs="Calibri"/>
                <w:color w:val="0137A6"/>
                <w:sz w:val="18"/>
                <w:szCs w:val="18"/>
                <w:lang w:val="en-US"/>
              </w:rPr>
              <w:t>Workmen's Compensation</w:t>
            </w:r>
          </w:p>
        </w:tc>
        <w:tc>
          <w:tcPr>
            <w:tcW w:w="1696" w:type="dxa"/>
            <w:tcBorders>
              <w:bottom w:val="single" w:sz="8" w:space="0" w:color="0137A6"/>
            </w:tcBorders>
            <w:shd w:val="clear" w:color="000000" w:fill="FFFFFF"/>
            <w:vAlign w:val="center"/>
            <w:hideMark/>
          </w:tcPr>
          <w:p w14:paraId="54289AD0"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8,310,688</w:t>
            </w:r>
          </w:p>
        </w:tc>
        <w:tc>
          <w:tcPr>
            <w:tcW w:w="2840" w:type="dxa"/>
            <w:tcBorders>
              <w:bottom w:val="single" w:sz="8" w:space="0" w:color="0137A6"/>
            </w:tcBorders>
            <w:shd w:val="clear" w:color="000000" w:fill="FFFFFF"/>
            <w:vAlign w:val="center"/>
            <w:hideMark/>
          </w:tcPr>
          <w:p w14:paraId="34C7F59B"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3,449,593</w:t>
            </w:r>
          </w:p>
        </w:tc>
        <w:tc>
          <w:tcPr>
            <w:tcW w:w="2268" w:type="dxa"/>
            <w:tcBorders>
              <w:bottom w:val="single" w:sz="8" w:space="0" w:color="0137A6"/>
            </w:tcBorders>
            <w:shd w:val="clear" w:color="000000" w:fill="FFFFFF"/>
            <w:vAlign w:val="center"/>
            <w:hideMark/>
          </w:tcPr>
          <w:p w14:paraId="7625FF31"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500,000</w:t>
            </w:r>
          </w:p>
        </w:tc>
        <w:tc>
          <w:tcPr>
            <w:tcW w:w="1278" w:type="dxa"/>
            <w:tcBorders>
              <w:bottom w:val="single" w:sz="8" w:space="0" w:color="0137A6"/>
            </w:tcBorders>
            <w:shd w:val="clear" w:color="000000" w:fill="FFFFFF"/>
            <w:vAlign w:val="center"/>
            <w:hideMark/>
          </w:tcPr>
          <w:p w14:paraId="2ABBEA5F"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3,949,593</w:t>
            </w:r>
          </w:p>
        </w:tc>
        <w:tc>
          <w:tcPr>
            <w:tcW w:w="1557" w:type="dxa"/>
            <w:tcBorders>
              <w:bottom w:val="single" w:sz="8" w:space="0" w:color="0137A6"/>
            </w:tcBorders>
            <w:shd w:val="clear" w:color="000000" w:fill="FFFFFF"/>
            <w:vAlign w:val="center"/>
            <w:hideMark/>
          </w:tcPr>
          <w:p w14:paraId="061B03D3"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4,361,095</w:t>
            </w:r>
          </w:p>
        </w:tc>
        <w:tc>
          <w:tcPr>
            <w:tcW w:w="1845" w:type="dxa"/>
            <w:tcBorders>
              <w:bottom w:val="single" w:sz="8" w:space="0" w:color="0137A6"/>
            </w:tcBorders>
            <w:shd w:val="clear" w:color="000000" w:fill="FFFFFF"/>
            <w:vAlign w:val="center"/>
            <w:hideMark/>
          </w:tcPr>
          <w:p w14:paraId="556E69CD" w14:textId="77777777" w:rsidR="003A0B49" w:rsidRPr="003A0B49" w:rsidRDefault="003A0B49">
            <w:pPr>
              <w:jc w:val="right"/>
              <w:rPr>
                <w:rFonts w:ascii="Mulish" w:eastAsia="Times New Roman" w:hAnsi="Mulish" w:cs="Calibri"/>
                <w:sz w:val="18"/>
                <w:szCs w:val="18"/>
                <w:lang w:val="en-US"/>
              </w:rPr>
            </w:pPr>
            <w:r w:rsidRPr="003A0B49">
              <w:rPr>
                <w:rFonts w:ascii="Mulish" w:eastAsia="Times New Roman" w:hAnsi="Mulish" w:cs="Calibri"/>
                <w:sz w:val="18"/>
                <w:szCs w:val="18"/>
                <w:lang w:val="en-US"/>
              </w:rPr>
              <w:t>48%</w:t>
            </w:r>
          </w:p>
        </w:tc>
      </w:tr>
      <w:tr w:rsidR="003A0B49" w:rsidRPr="003A0B49" w14:paraId="48E825CB" w14:textId="77777777">
        <w:trPr>
          <w:trHeight w:val="300"/>
          <w:jc w:val="center"/>
        </w:trPr>
        <w:tc>
          <w:tcPr>
            <w:tcW w:w="2835" w:type="dxa"/>
            <w:tcBorders>
              <w:top w:val="single" w:sz="8" w:space="0" w:color="0137A6"/>
              <w:bottom w:val="single" w:sz="8" w:space="0" w:color="0137A6"/>
            </w:tcBorders>
            <w:shd w:val="clear" w:color="000000" w:fill="FFFFFF"/>
            <w:noWrap/>
            <w:vAlign w:val="center"/>
            <w:hideMark/>
          </w:tcPr>
          <w:p w14:paraId="623B2DCC" w14:textId="77777777" w:rsidR="003A0B49" w:rsidRPr="003A0B49" w:rsidRDefault="003A0B49">
            <w:pPr>
              <w:jc w:val="right"/>
              <w:rPr>
                <w:rFonts w:ascii="Mulish" w:eastAsia="Times New Roman" w:hAnsi="Mulish" w:cs="Calibri"/>
                <w:b/>
                <w:bCs/>
                <w:color w:val="0137A6"/>
                <w:sz w:val="18"/>
                <w:szCs w:val="18"/>
                <w:lang w:val="en-US"/>
              </w:rPr>
            </w:pPr>
            <w:r w:rsidRPr="003A0B49">
              <w:rPr>
                <w:rFonts w:ascii="Mulish" w:eastAsia="Times New Roman" w:hAnsi="Mulish" w:cs="Calibri"/>
                <w:b/>
                <w:bCs/>
                <w:color w:val="0137A6"/>
                <w:sz w:val="18"/>
                <w:szCs w:val="18"/>
                <w:lang w:val="en-US"/>
              </w:rPr>
              <w:t>Total</w:t>
            </w:r>
          </w:p>
        </w:tc>
        <w:tc>
          <w:tcPr>
            <w:tcW w:w="1696" w:type="dxa"/>
            <w:tcBorders>
              <w:top w:val="single" w:sz="8" w:space="0" w:color="0137A6"/>
              <w:bottom w:val="single" w:sz="8" w:space="0" w:color="0137A6"/>
            </w:tcBorders>
            <w:shd w:val="clear" w:color="000000" w:fill="FFFFFF"/>
            <w:noWrap/>
            <w:vAlign w:val="center"/>
            <w:hideMark/>
          </w:tcPr>
          <w:p w14:paraId="1358E313" w14:textId="77777777" w:rsidR="003A0B49" w:rsidRPr="003A0B49" w:rsidRDefault="003A0B49">
            <w:pPr>
              <w:jc w:val="right"/>
              <w:rPr>
                <w:rFonts w:ascii="Mulish" w:eastAsia="Times New Roman" w:hAnsi="Mulish" w:cs="Calibri"/>
                <w:b/>
                <w:bCs/>
                <w:sz w:val="18"/>
                <w:szCs w:val="18"/>
                <w:lang w:val="en-US"/>
              </w:rPr>
            </w:pPr>
            <w:r w:rsidRPr="003A0B49">
              <w:rPr>
                <w:rFonts w:ascii="Mulish" w:eastAsia="Times New Roman" w:hAnsi="Mulish" w:cs="Calibri"/>
                <w:b/>
                <w:bCs/>
                <w:sz w:val="18"/>
                <w:szCs w:val="18"/>
                <w:lang w:val="en-US"/>
              </w:rPr>
              <w:t>241,250,674</w:t>
            </w:r>
          </w:p>
        </w:tc>
        <w:tc>
          <w:tcPr>
            <w:tcW w:w="2840" w:type="dxa"/>
            <w:tcBorders>
              <w:top w:val="single" w:sz="8" w:space="0" w:color="0137A6"/>
              <w:bottom w:val="single" w:sz="8" w:space="0" w:color="0137A6"/>
            </w:tcBorders>
            <w:shd w:val="clear" w:color="000000" w:fill="FFFFFF"/>
            <w:noWrap/>
            <w:vAlign w:val="center"/>
            <w:hideMark/>
          </w:tcPr>
          <w:p w14:paraId="540BFBF6" w14:textId="77777777" w:rsidR="003A0B49" w:rsidRPr="003A0B49" w:rsidRDefault="003A0B49">
            <w:pPr>
              <w:jc w:val="right"/>
              <w:rPr>
                <w:rFonts w:ascii="Mulish" w:eastAsia="Times New Roman" w:hAnsi="Mulish" w:cs="Calibri"/>
                <w:b/>
                <w:bCs/>
                <w:sz w:val="18"/>
                <w:szCs w:val="18"/>
                <w:lang w:val="en-US"/>
              </w:rPr>
            </w:pPr>
            <w:r w:rsidRPr="003A0B49">
              <w:rPr>
                <w:rFonts w:ascii="Mulish" w:eastAsia="Times New Roman" w:hAnsi="Mulish" w:cs="Calibri"/>
                <w:b/>
                <w:bCs/>
                <w:sz w:val="18"/>
                <w:szCs w:val="18"/>
                <w:lang w:val="en-US"/>
              </w:rPr>
              <w:t>300,687,491</w:t>
            </w:r>
          </w:p>
        </w:tc>
        <w:tc>
          <w:tcPr>
            <w:tcW w:w="2268" w:type="dxa"/>
            <w:tcBorders>
              <w:top w:val="single" w:sz="8" w:space="0" w:color="0137A6"/>
              <w:bottom w:val="single" w:sz="8" w:space="0" w:color="0137A6"/>
            </w:tcBorders>
            <w:shd w:val="clear" w:color="000000" w:fill="FFFFFF"/>
            <w:noWrap/>
            <w:vAlign w:val="center"/>
            <w:hideMark/>
          </w:tcPr>
          <w:p w14:paraId="6ACDDEB6" w14:textId="77777777" w:rsidR="003A0B49" w:rsidRPr="003A0B49" w:rsidRDefault="003A0B49">
            <w:pPr>
              <w:jc w:val="right"/>
              <w:rPr>
                <w:rFonts w:ascii="Mulish" w:eastAsia="Times New Roman" w:hAnsi="Mulish" w:cs="Calibri"/>
                <w:b/>
                <w:bCs/>
                <w:sz w:val="18"/>
                <w:szCs w:val="18"/>
                <w:lang w:val="en-US"/>
              </w:rPr>
            </w:pPr>
            <w:r w:rsidRPr="003A0B49">
              <w:rPr>
                <w:rFonts w:ascii="Mulish" w:eastAsia="Times New Roman" w:hAnsi="Mulish" w:cs="Calibri"/>
                <w:b/>
                <w:bCs/>
                <w:sz w:val="18"/>
                <w:szCs w:val="18"/>
                <w:lang w:val="en-US"/>
              </w:rPr>
              <w:t>89,356,248</w:t>
            </w:r>
          </w:p>
        </w:tc>
        <w:tc>
          <w:tcPr>
            <w:tcW w:w="1278" w:type="dxa"/>
            <w:tcBorders>
              <w:top w:val="single" w:sz="8" w:space="0" w:color="0137A6"/>
              <w:bottom w:val="single" w:sz="8" w:space="0" w:color="0137A6"/>
            </w:tcBorders>
            <w:shd w:val="clear" w:color="000000" w:fill="FFFFFF"/>
            <w:noWrap/>
            <w:vAlign w:val="center"/>
            <w:hideMark/>
          </w:tcPr>
          <w:p w14:paraId="76E5DDDB" w14:textId="77777777" w:rsidR="003A0B49" w:rsidRPr="003A0B49" w:rsidRDefault="003A0B49">
            <w:pPr>
              <w:jc w:val="right"/>
              <w:rPr>
                <w:rFonts w:ascii="Mulish" w:eastAsia="Times New Roman" w:hAnsi="Mulish" w:cs="Calibri"/>
                <w:b/>
                <w:bCs/>
                <w:sz w:val="18"/>
                <w:szCs w:val="18"/>
                <w:lang w:val="en-US"/>
              </w:rPr>
            </w:pPr>
            <w:r w:rsidRPr="003A0B49">
              <w:rPr>
                <w:rFonts w:ascii="Mulish" w:eastAsia="Times New Roman" w:hAnsi="Mulish" w:cs="Calibri"/>
                <w:b/>
                <w:bCs/>
                <w:sz w:val="18"/>
                <w:szCs w:val="18"/>
                <w:lang w:val="en-US"/>
              </w:rPr>
              <w:t>390,043,739</w:t>
            </w:r>
          </w:p>
        </w:tc>
        <w:tc>
          <w:tcPr>
            <w:tcW w:w="1557" w:type="dxa"/>
            <w:tcBorders>
              <w:top w:val="single" w:sz="8" w:space="0" w:color="0137A6"/>
              <w:bottom w:val="single" w:sz="8" w:space="0" w:color="0137A6"/>
            </w:tcBorders>
            <w:shd w:val="clear" w:color="000000" w:fill="FFFFFF"/>
            <w:noWrap/>
            <w:vAlign w:val="center"/>
            <w:hideMark/>
          </w:tcPr>
          <w:p w14:paraId="6B7D1091" w14:textId="77777777" w:rsidR="003A0B49" w:rsidRPr="003A0B49" w:rsidRDefault="003A0B49">
            <w:pPr>
              <w:jc w:val="right"/>
              <w:rPr>
                <w:rFonts w:ascii="Mulish" w:eastAsia="Times New Roman" w:hAnsi="Mulish" w:cs="Calibri"/>
                <w:b/>
                <w:bCs/>
                <w:color w:val="FF0000"/>
                <w:sz w:val="18"/>
                <w:szCs w:val="18"/>
                <w:lang w:val="en-US"/>
              </w:rPr>
            </w:pPr>
            <w:r w:rsidRPr="003A0B49">
              <w:rPr>
                <w:rFonts w:ascii="Mulish" w:eastAsia="Times New Roman" w:hAnsi="Mulish" w:cs="Calibri"/>
                <w:b/>
                <w:bCs/>
                <w:color w:val="FF0000"/>
                <w:sz w:val="18"/>
                <w:szCs w:val="18"/>
                <w:lang w:val="en-US"/>
              </w:rPr>
              <w:t>-148,793,065</w:t>
            </w:r>
          </w:p>
        </w:tc>
        <w:tc>
          <w:tcPr>
            <w:tcW w:w="1845" w:type="dxa"/>
            <w:tcBorders>
              <w:top w:val="single" w:sz="8" w:space="0" w:color="0137A6"/>
              <w:bottom w:val="single" w:sz="8" w:space="0" w:color="0137A6"/>
            </w:tcBorders>
            <w:shd w:val="clear" w:color="000000" w:fill="FFFFFF"/>
            <w:noWrap/>
            <w:vAlign w:val="center"/>
            <w:hideMark/>
          </w:tcPr>
          <w:p w14:paraId="37F18E2D" w14:textId="77777777" w:rsidR="003A0B49" w:rsidRPr="003A0B49" w:rsidRDefault="003A0B49">
            <w:pPr>
              <w:jc w:val="right"/>
              <w:rPr>
                <w:rFonts w:ascii="Mulish" w:eastAsia="Times New Roman" w:hAnsi="Mulish" w:cs="Calibri"/>
                <w:b/>
                <w:bCs/>
                <w:color w:val="FF0000"/>
                <w:sz w:val="18"/>
                <w:szCs w:val="18"/>
                <w:lang w:val="en-US"/>
              </w:rPr>
            </w:pPr>
            <w:r w:rsidRPr="003A0B49">
              <w:rPr>
                <w:rFonts w:ascii="Mulish" w:eastAsia="Times New Roman" w:hAnsi="Mulish" w:cs="Calibri"/>
                <w:b/>
                <w:bCs/>
                <w:color w:val="FF0000"/>
                <w:sz w:val="18"/>
                <w:szCs w:val="18"/>
                <w:lang w:val="en-US"/>
              </w:rPr>
              <w:t>162%</w:t>
            </w:r>
          </w:p>
        </w:tc>
      </w:tr>
    </w:tbl>
    <w:p w14:paraId="1D9AE4C3" w14:textId="234B2896"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Total utilization of the 20</w:t>
      </w:r>
      <w:r w:rsidR="0094330D">
        <w:rPr>
          <w:rFonts w:ascii="Mulish" w:eastAsia="Calibri" w:hAnsi="Mulish" w:cs="Arial"/>
          <w:sz w:val="18"/>
          <w:szCs w:val="18"/>
        </w:rPr>
        <w:t>20</w:t>
      </w:r>
      <w:r w:rsidRPr="004D46E9">
        <w:rPr>
          <w:rFonts w:ascii="Mulish" w:eastAsia="Calibri" w:hAnsi="Mulish" w:cs="Arial"/>
          <w:sz w:val="18"/>
          <w:szCs w:val="18"/>
        </w:rPr>
        <w:t xml:space="preserve"> OCR amounted to </w:t>
      </w:r>
      <w:r w:rsidRPr="004D46E9">
        <w:rPr>
          <w:rFonts w:ascii="Mulish" w:eastAsia="Calibri" w:hAnsi="Mulish" w:cs="Arial"/>
          <w:b/>
          <w:bCs/>
          <w:sz w:val="18"/>
          <w:szCs w:val="18"/>
        </w:rPr>
        <w:t xml:space="preserve">KES </w:t>
      </w:r>
      <w:r w:rsidR="000B6982">
        <w:rPr>
          <w:rFonts w:ascii="Mulish" w:eastAsia="Calibri" w:hAnsi="Mulish" w:cs="Arial"/>
          <w:b/>
          <w:bCs/>
          <w:sz w:val="18"/>
          <w:szCs w:val="18"/>
        </w:rPr>
        <w:t>390</w:t>
      </w:r>
      <w:r w:rsidRPr="004D46E9">
        <w:rPr>
          <w:rFonts w:ascii="Mulish" w:eastAsia="Calibri" w:hAnsi="Mulish" w:cs="Arial"/>
          <w:b/>
          <w:bCs/>
          <w:sz w:val="18"/>
          <w:szCs w:val="18"/>
        </w:rPr>
        <w:t> million</w:t>
      </w:r>
      <w:r w:rsidRPr="004D46E9">
        <w:rPr>
          <w:rFonts w:ascii="Mulish" w:eastAsia="Calibri" w:hAnsi="Mulish" w:cs="Arial"/>
          <w:sz w:val="18"/>
          <w:szCs w:val="18"/>
        </w:rPr>
        <w:t xml:space="preserve"> as at the current Valuation Date. This is compared to the recommended reserve of </w:t>
      </w:r>
      <w:r w:rsidRPr="004D46E9">
        <w:rPr>
          <w:rFonts w:ascii="Mulish" w:eastAsia="Calibri" w:hAnsi="Mulish" w:cs="Arial"/>
          <w:b/>
          <w:bCs/>
          <w:sz w:val="18"/>
          <w:szCs w:val="18"/>
        </w:rPr>
        <w:t>KES </w:t>
      </w:r>
      <w:r w:rsidR="000B6982">
        <w:rPr>
          <w:rFonts w:ascii="Mulish" w:eastAsia="Calibri" w:hAnsi="Mulish" w:cs="Arial"/>
          <w:b/>
          <w:bCs/>
          <w:sz w:val="18"/>
          <w:szCs w:val="18"/>
        </w:rPr>
        <w:t>241</w:t>
      </w:r>
      <w:r w:rsidRPr="004D46E9">
        <w:rPr>
          <w:rFonts w:ascii="Mulish" w:eastAsia="Calibri" w:hAnsi="Mulish" w:cs="Arial"/>
          <w:b/>
          <w:bCs/>
          <w:sz w:val="18"/>
          <w:szCs w:val="18"/>
        </w:rPr>
        <w:t> million</w:t>
      </w:r>
      <w:r w:rsidRPr="004D46E9">
        <w:rPr>
          <w:rFonts w:ascii="Mulish" w:eastAsia="Calibri" w:hAnsi="Mulish" w:cs="Arial"/>
          <w:sz w:val="18"/>
          <w:szCs w:val="18"/>
        </w:rPr>
        <w:t xml:space="preserve"> as at that date.</w:t>
      </w:r>
    </w:p>
    <w:p w14:paraId="5A46BDFE" w14:textId="2313A9A9"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 xml:space="preserve">The </w:t>
      </w:r>
      <w:r w:rsidR="009959F9">
        <w:rPr>
          <w:rFonts w:ascii="Mulish" w:eastAsia="Calibri" w:hAnsi="Mulish" w:cs="Arial"/>
          <w:sz w:val="18"/>
          <w:szCs w:val="18"/>
        </w:rPr>
        <w:t xml:space="preserve">Engineering, Marine, </w:t>
      </w:r>
      <w:r w:rsidRPr="004D46E9">
        <w:rPr>
          <w:rFonts w:ascii="Mulish" w:eastAsia="Calibri" w:hAnsi="Mulish" w:cs="Arial"/>
          <w:sz w:val="18"/>
          <w:szCs w:val="18"/>
        </w:rPr>
        <w:t>Motor Commercial and Motor Private classes of business recorded underestimation of the OCR held as at the end of 2019.</w:t>
      </w:r>
    </w:p>
    <w:p w14:paraId="66F3991B" w14:textId="4310495B"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Overall, the total 20</w:t>
      </w:r>
      <w:r w:rsidR="00414660">
        <w:rPr>
          <w:rFonts w:ascii="Mulish" w:eastAsia="Calibri" w:hAnsi="Mulish" w:cs="Arial"/>
          <w:sz w:val="18"/>
          <w:szCs w:val="18"/>
        </w:rPr>
        <w:t>20</w:t>
      </w:r>
      <w:r w:rsidRPr="004D46E9">
        <w:rPr>
          <w:rFonts w:ascii="Mulish" w:eastAsia="Calibri" w:hAnsi="Mulish" w:cs="Arial"/>
          <w:sz w:val="18"/>
          <w:szCs w:val="18"/>
        </w:rPr>
        <w:t xml:space="preserve"> OCR was understated by </w:t>
      </w:r>
      <w:r w:rsidR="00916F8F">
        <w:rPr>
          <w:rFonts w:ascii="Mulish" w:eastAsia="Calibri" w:hAnsi="Mulish" w:cs="Arial"/>
          <w:b/>
          <w:bCs/>
          <w:sz w:val="18"/>
          <w:szCs w:val="18"/>
        </w:rPr>
        <w:t>62</w:t>
      </w:r>
      <w:r w:rsidRPr="004D46E9">
        <w:rPr>
          <w:rFonts w:ascii="Mulish" w:eastAsia="Calibri" w:hAnsi="Mulish" w:cs="Arial"/>
          <w:b/>
          <w:bCs/>
          <w:sz w:val="18"/>
          <w:szCs w:val="18"/>
        </w:rPr>
        <w:t>%</w:t>
      </w:r>
      <w:r w:rsidRPr="004D46E9">
        <w:rPr>
          <w:rFonts w:ascii="Mulish" w:eastAsia="Calibri" w:hAnsi="Mulish" w:cs="Arial"/>
          <w:sz w:val="18"/>
          <w:szCs w:val="18"/>
        </w:rPr>
        <w:t xml:space="preserve"> as at the current Valuation Date.</w:t>
      </w:r>
    </w:p>
    <w:p w14:paraId="2A4586DD" w14:textId="77777777" w:rsidR="00EA0323" w:rsidRPr="004D46E9" w:rsidRDefault="00EA0323" w:rsidP="00EA0323">
      <w:pPr>
        <w:spacing w:after="160" w:line="259" w:lineRule="auto"/>
        <w:rPr>
          <w:rFonts w:ascii="Mulish" w:eastAsia="Calibri" w:hAnsi="Mulish" w:cs="Arial"/>
          <w:sz w:val="18"/>
          <w:szCs w:val="18"/>
        </w:rPr>
      </w:pPr>
      <w:r w:rsidRPr="004D46E9">
        <w:rPr>
          <w:rFonts w:ascii="Mulish" w:eastAsia="Calibri" w:hAnsi="Mulish" w:cs="Arial"/>
          <w:sz w:val="18"/>
          <w:szCs w:val="18"/>
        </w:rPr>
        <w:br w:type="page"/>
      </w:r>
    </w:p>
    <w:p w14:paraId="48538EE5" w14:textId="77777777" w:rsidR="00EA0323" w:rsidRPr="004D46E9" w:rsidRDefault="00EA0323" w:rsidP="00EA0323">
      <w:pPr>
        <w:keepNext/>
        <w:keepLines/>
        <w:spacing w:after="200"/>
        <w:ind w:left="709"/>
        <w:jc w:val="both"/>
        <w:outlineLvl w:val="2"/>
        <w:rPr>
          <w:rFonts w:ascii="Mulish" w:eastAsia="MS Gothic" w:hAnsi="Mulish" w:cs="Arial"/>
          <w:b/>
          <w:color w:val="808080"/>
          <w:sz w:val="18"/>
          <w:szCs w:val="18"/>
        </w:rPr>
      </w:pPr>
      <w:r w:rsidRPr="004D46E9">
        <w:rPr>
          <w:rFonts w:ascii="Mulish" w:eastAsia="MS Gothic" w:hAnsi="Mulish" w:cs="Arial"/>
          <w:b/>
          <w:color w:val="808080"/>
          <w:sz w:val="18"/>
          <w:szCs w:val="18"/>
        </w:rPr>
        <w:lastRenderedPageBreak/>
        <w:t>Adequacy of Total Gross Claims Reserves</w:t>
      </w:r>
    </w:p>
    <w:tbl>
      <w:tblPr>
        <w:tblW w:w="14175" w:type="dxa"/>
        <w:jc w:val="center"/>
        <w:tblLook w:val="04A0" w:firstRow="1" w:lastRow="0" w:firstColumn="1" w:lastColumn="0" w:noHBand="0" w:noVBand="1"/>
      </w:tblPr>
      <w:tblGrid>
        <w:gridCol w:w="2835"/>
        <w:gridCol w:w="1560"/>
        <w:gridCol w:w="2409"/>
        <w:gridCol w:w="2694"/>
        <w:gridCol w:w="1278"/>
        <w:gridCol w:w="1880"/>
        <w:gridCol w:w="1519"/>
      </w:tblGrid>
      <w:tr w:rsidR="004F036E" w:rsidRPr="004F036E" w14:paraId="1A6ED546" w14:textId="77777777">
        <w:trPr>
          <w:trHeight w:val="258"/>
          <w:jc w:val="center"/>
        </w:trPr>
        <w:tc>
          <w:tcPr>
            <w:tcW w:w="14175" w:type="dxa"/>
            <w:gridSpan w:val="7"/>
            <w:tcBorders>
              <w:top w:val="nil"/>
              <w:left w:val="nil"/>
              <w:bottom w:val="nil"/>
              <w:right w:val="nil"/>
            </w:tcBorders>
            <w:shd w:val="clear" w:color="000000" w:fill="0137A6"/>
            <w:vAlign w:val="center"/>
            <w:hideMark/>
          </w:tcPr>
          <w:p w14:paraId="4CE8CF8B" w14:textId="77777777" w:rsidR="004F036E" w:rsidRPr="004F036E" w:rsidRDefault="004F036E">
            <w:pPr>
              <w:jc w:val="center"/>
              <w:rPr>
                <w:rFonts w:ascii="Mulish" w:eastAsia="Times New Roman" w:hAnsi="Mulish" w:cs="Calibri"/>
                <w:b/>
                <w:bCs/>
                <w:color w:val="FFFFFF"/>
                <w:sz w:val="18"/>
                <w:szCs w:val="18"/>
                <w:lang w:val="en-US"/>
              </w:rPr>
            </w:pPr>
            <w:r w:rsidRPr="004F036E">
              <w:rPr>
                <w:rFonts w:ascii="Mulish" w:eastAsia="Times New Roman" w:hAnsi="Mulish" w:cs="Calibri"/>
                <w:b/>
                <w:bCs/>
                <w:color w:val="FFFFFF"/>
                <w:sz w:val="18"/>
                <w:szCs w:val="18"/>
                <w:lang w:val="en-US"/>
              </w:rPr>
              <w:t>Pioneer General Insurance Company Limited</w:t>
            </w:r>
          </w:p>
        </w:tc>
      </w:tr>
      <w:tr w:rsidR="004F036E" w:rsidRPr="004F036E" w14:paraId="66215F00" w14:textId="77777777" w:rsidTr="00224423">
        <w:trPr>
          <w:trHeight w:val="258"/>
          <w:jc w:val="center"/>
        </w:trPr>
        <w:tc>
          <w:tcPr>
            <w:tcW w:w="14175" w:type="dxa"/>
            <w:gridSpan w:val="7"/>
            <w:tcBorders>
              <w:top w:val="nil"/>
              <w:left w:val="nil"/>
              <w:right w:val="nil"/>
            </w:tcBorders>
            <w:shd w:val="clear" w:color="000000" w:fill="0137A6"/>
            <w:vAlign w:val="center"/>
            <w:hideMark/>
          </w:tcPr>
          <w:p w14:paraId="28F8A6BD" w14:textId="77777777" w:rsidR="004F036E" w:rsidRPr="004F036E" w:rsidRDefault="004F036E">
            <w:pPr>
              <w:jc w:val="center"/>
              <w:rPr>
                <w:rFonts w:ascii="Mulish" w:eastAsia="Times New Roman" w:hAnsi="Mulish" w:cs="Calibri"/>
                <w:b/>
                <w:bCs/>
                <w:color w:val="FFFFFF"/>
                <w:sz w:val="18"/>
                <w:szCs w:val="18"/>
                <w:lang w:val="en-US"/>
              </w:rPr>
            </w:pPr>
            <w:r w:rsidRPr="004F036E">
              <w:rPr>
                <w:rFonts w:ascii="Mulish" w:eastAsia="Times New Roman" w:hAnsi="Mulish" w:cs="Calibri"/>
                <w:b/>
                <w:bCs/>
                <w:color w:val="FFFFFF"/>
                <w:sz w:val="18"/>
                <w:szCs w:val="18"/>
                <w:lang w:val="en-US"/>
              </w:rPr>
              <w:t>Gross Utilisation Analysis as at '23 for Total Claims Reserves Held as at Dec 2020 (in KES)</w:t>
            </w:r>
          </w:p>
        </w:tc>
      </w:tr>
      <w:tr w:rsidR="004F036E" w:rsidRPr="004F036E" w14:paraId="11CD1EDE" w14:textId="77777777" w:rsidTr="00134C80">
        <w:trPr>
          <w:trHeight w:val="680"/>
          <w:jc w:val="center"/>
        </w:trPr>
        <w:tc>
          <w:tcPr>
            <w:tcW w:w="2835" w:type="dxa"/>
            <w:tcBorders>
              <w:top w:val="nil"/>
              <w:left w:val="nil"/>
              <w:bottom w:val="single" w:sz="4" w:space="0" w:color="0137A6"/>
              <w:right w:val="single" w:sz="4" w:space="0" w:color="0137A6"/>
            </w:tcBorders>
            <w:shd w:val="clear" w:color="auto" w:fill="DEEAF6" w:themeFill="accent1" w:themeFillTint="33"/>
            <w:noWrap/>
            <w:vAlign w:val="center"/>
            <w:hideMark/>
          </w:tcPr>
          <w:p w14:paraId="294661A3"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Business Class</w:t>
            </w:r>
          </w:p>
        </w:tc>
        <w:tc>
          <w:tcPr>
            <w:tcW w:w="1560" w:type="dxa"/>
            <w:tcBorders>
              <w:top w:val="nil"/>
              <w:left w:val="nil"/>
              <w:bottom w:val="single" w:sz="4" w:space="0" w:color="0137A6"/>
              <w:right w:val="single" w:sz="4" w:space="0" w:color="0137A6"/>
            </w:tcBorders>
            <w:shd w:val="clear" w:color="auto" w:fill="DEEAF6" w:themeFill="accent1" w:themeFillTint="33"/>
            <w:vAlign w:val="center"/>
            <w:hideMark/>
          </w:tcPr>
          <w:p w14:paraId="0C1C6D81"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Total Claims Reserves as at Dec 2020</w:t>
            </w:r>
          </w:p>
        </w:tc>
        <w:tc>
          <w:tcPr>
            <w:tcW w:w="2409" w:type="dxa"/>
            <w:tcBorders>
              <w:top w:val="nil"/>
              <w:left w:val="nil"/>
              <w:bottom w:val="single" w:sz="4" w:space="0" w:color="0137A6"/>
              <w:right w:val="single" w:sz="4" w:space="0" w:color="0137A6"/>
            </w:tcBorders>
            <w:shd w:val="clear" w:color="auto" w:fill="DEEAF6" w:themeFill="accent1" w:themeFillTint="33"/>
            <w:vAlign w:val="center"/>
            <w:hideMark/>
          </w:tcPr>
          <w:p w14:paraId="39A1A5B0"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Paid in '21-'23 for Claims Incurred in '20 &amp; Prior</w:t>
            </w:r>
          </w:p>
        </w:tc>
        <w:tc>
          <w:tcPr>
            <w:tcW w:w="2694" w:type="dxa"/>
            <w:tcBorders>
              <w:top w:val="nil"/>
              <w:left w:val="nil"/>
              <w:bottom w:val="single" w:sz="4" w:space="0" w:color="0137A6"/>
              <w:right w:val="single" w:sz="4" w:space="0" w:color="0137A6"/>
            </w:tcBorders>
            <w:shd w:val="clear" w:color="auto" w:fill="DEEAF6" w:themeFill="accent1" w:themeFillTint="33"/>
            <w:vAlign w:val="center"/>
            <w:hideMark/>
          </w:tcPr>
          <w:p w14:paraId="095E10C8"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O/s Reported Claims as at '23 for '20 &amp; Prior Year Claims</w:t>
            </w:r>
          </w:p>
        </w:tc>
        <w:tc>
          <w:tcPr>
            <w:tcW w:w="1278" w:type="dxa"/>
            <w:tcBorders>
              <w:top w:val="nil"/>
              <w:left w:val="nil"/>
              <w:bottom w:val="single" w:sz="4" w:space="0" w:color="0137A6"/>
              <w:right w:val="single" w:sz="4" w:space="0" w:color="0137A6"/>
            </w:tcBorders>
            <w:shd w:val="clear" w:color="auto" w:fill="DEEAF6" w:themeFill="accent1" w:themeFillTint="33"/>
            <w:vAlign w:val="center"/>
            <w:hideMark/>
          </w:tcPr>
          <w:p w14:paraId="78B672D6"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Utilisation</w:t>
            </w:r>
          </w:p>
        </w:tc>
        <w:tc>
          <w:tcPr>
            <w:tcW w:w="1880" w:type="dxa"/>
            <w:tcBorders>
              <w:top w:val="nil"/>
              <w:left w:val="nil"/>
              <w:bottom w:val="single" w:sz="4" w:space="0" w:color="0137A6"/>
              <w:right w:val="single" w:sz="4" w:space="0" w:color="0137A6"/>
            </w:tcBorders>
            <w:shd w:val="clear" w:color="auto" w:fill="DEEAF6" w:themeFill="accent1" w:themeFillTint="33"/>
            <w:vAlign w:val="center"/>
            <w:hideMark/>
          </w:tcPr>
          <w:p w14:paraId="0A608610"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Over/(Under)</w:t>
            </w:r>
            <w:r w:rsidRPr="004F036E">
              <w:rPr>
                <w:rFonts w:ascii="Mulish" w:eastAsia="Times New Roman" w:hAnsi="Mulish" w:cs="Calibri"/>
                <w:b/>
                <w:bCs/>
                <w:color w:val="0137A6"/>
                <w:sz w:val="18"/>
                <w:szCs w:val="18"/>
                <w:lang w:val="en-US"/>
              </w:rPr>
              <w:br/>
              <w:t>Estimation</w:t>
            </w:r>
          </w:p>
        </w:tc>
        <w:tc>
          <w:tcPr>
            <w:tcW w:w="1519" w:type="dxa"/>
            <w:tcBorders>
              <w:top w:val="nil"/>
              <w:left w:val="nil"/>
              <w:bottom w:val="single" w:sz="4" w:space="0" w:color="0137A6"/>
              <w:right w:val="nil"/>
            </w:tcBorders>
            <w:shd w:val="clear" w:color="auto" w:fill="DEEAF6" w:themeFill="accent1" w:themeFillTint="33"/>
            <w:vAlign w:val="center"/>
            <w:hideMark/>
          </w:tcPr>
          <w:p w14:paraId="3403D347"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Utilisation As Proportion of Claims Reserves</w:t>
            </w:r>
          </w:p>
        </w:tc>
      </w:tr>
      <w:tr w:rsidR="004F036E" w:rsidRPr="004F036E" w14:paraId="3D585FE0" w14:textId="77777777" w:rsidTr="00224423">
        <w:trPr>
          <w:trHeight w:val="258"/>
          <w:jc w:val="center"/>
        </w:trPr>
        <w:tc>
          <w:tcPr>
            <w:tcW w:w="2835" w:type="dxa"/>
            <w:tcBorders>
              <w:top w:val="single" w:sz="4" w:space="0" w:color="0137A6"/>
              <w:left w:val="nil"/>
              <w:bottom w:val="single" w:sz="4" w:space="0" w:color="0137A6"/>
              <w:right w:val="single" w:sz="4" w:space="0" w:color="0137A6"/>
            </w:tcBorders>
            <w:shd w:val="clear" w:color="000000" w:fill="FFFFFF"/>
            <w:noWrap/>
            <w:vAlign w:val="center"/>
            <w:hideMark/>
          </w:tcPr>
          <w:p w14:paraId="0525D67C"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Aviation</w:t>
            </w:r>
          </w:p>
        </w:tc>
        <w:tc>
          <w:tcPr>
            <w:tcW w:w="1560" w:type="dxa"/>
            <w:tcBorders>
              <w:top w:val="single" w:sz="4" w:space="0" w:color="0137A6"/>
              <w:left w:val="nil"/>
              <w:bottom w:val="single" w:sz="4" w:space="0" w:color="0137A6"/>
              <w:right w:val="single" w:sz="4" w:space="0" w:color="0137A6"/>
            </w:tcBorders>
            <w:shd w:val="clear" w:color="000000" w:fill="FFFFFF"/>
            <w:vAlign w:val="center"/>
            <w:hideMark/>
          </w:tcPr>
          <w:p w14:paraId="17A2107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2409" w:type="dxa"/>
            <w:tcBorders>
              <w:top w:val="single" w:sz="4" w:space="0" w:color="0137A6"/>
              <w:left w:val="nil"/>
              <w:bottom w:val="single" w:sz="4" w:space="0" w:color="0137A6"/>
              <w:right w:val="single" w:sz="4" w:space="0" w:color="0137A6"/>
            </w:tcBorders>
            <w:shd w:val="clear" w:color="000000" w:fill="FFFFFF"/>
            <w:vAlign w:val="center"/>
            <w:hideMark/>
          </w:tcPr>
          <w:p w14:paraId="3F5F6327"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2694" w:type="dxa"/>
            <w:tcBorders>
              <w:top w:val="single" w:sz="4" w:space="0" w:color="0137A6"/>
              <w:left w:val="nil"/>
              <w:bottom w:val="single" w:sz="4" w:space="0" w:color="0137A6"/>
              <w:right w:val="single" w:sz="4" w:space="0" w:color="0137A6"/>
            </w:tcBorders>
            <w:shd w:val="clear" w:color="000000" w:fill="FFFFFF"/>
            <w:vAlign w:val="center"/>
            <w:hideMark/>
          </w:tcPr>
          <w:p w14:paraId="496B9D8B"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single" w:sz="4" w:space="0" w:color="0137A6"/>
              <w:left w:val="nil"/>
              <w:bottom w:val="single" w:sz="4" w:space="0" w:color="0137A6"/>
              <w:right w:val="single" w:sz="4" w:space="0" w:color="0137A6"/>
            </w:tcBorders>
            <w:shd w:val="clear" w:color="000000" w:fill="FFFFFF"/>
            <w:vAlign w:val="center"/>
            <w:hideMark/>
          </w:tcPr>
          <w:p w14:paraId="4087B730"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880" w:type="dxa"/>
            <w:tcBorders>
              <w:top w:val="single" w:sz="4" w:space="0" w:color="0137A6"/>
              <w:left w:val="nil"/>
              <w:bottom w:val="single" w:sz="4" w:space="0" w:color="0137A6"/>
              <w:right w:val="single" w:sz="4" w:space="0" w:color="0137A6"/>
            </w:tcBorders>
            <w:shd w:val="clear" w:color="000000" w:fill="FFFFFF"/>
            <w:vAlign w:val="center"/>
            <w:hideMark/>
          </w:tcPr>
          <w:p w14:paraId="318B702D"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519" w:type="dxa"/>
            <w:tcBorders>
              <w:top w:val="single" w:sz="4" w:space="0" w:color="0137A6"/>
              <w:left w:val="nil"/>
              <w:bottom w:val="single" w:sz="4" w:space="0" w:color="0137A6"/>
              <w:right w:val="nil"/>
            </w:tcBorders>
            <w:shd w:val="clear" w:color="000000" w:fill="FFFFFF"/>
            <w:vAlign w:val="center"/>
            <w:hideMark/>
          </w:tcPr>
          <w:p w14:paraId="4D5B299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0%</w:t>
            </w:r>
          </w:p>
        </w:tc>
      </w:tr>
      <w:tr w:rsidR="004F036E" w:rsidRPr="004F036E" w14:paraId="6134584C"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0262E72D"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Engineering</w:t>
            </w:r>
          </w:p>
        </w:tc>
        <w:tc>
          <w:tcPr>
            <w:tcW w:w="1560" w:type="dxa"/>
            <w:tcBorders>
              <w:top w:val="nil"/>
              <w:left w:val="nil"/>
              <w:bottom w:val="single" w:sz="4" w:space="0" w:color="0137A6"/>
              <w:right w:val="single" w:sz="4" w:space="0" w:color="0137A6"/>
            </w:tcBorders>
            <w:shd w:val="clear" w:color="000000" w:fill="FFFFFF"/>
            <w:vAlign w:val="center"/>
            <w:hideMark/>
          </w:tcPr>
          <w:p w14:paraId="274B51D0"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2,893,885</w:t>
            </w:r>
          </w:p>
        </w:tc>
        <w:tc>
          <w:tcPr>
            <w:tcW w:w="2409" w:type="dxa"/>
            <w:tcBorders>
              <w:top w:val="nil"/>
              <w:left w:val="nil"/>
              <w:bottom w:val="single" w:sz="4" w:space="0" w:color="0137A6"/>
              <w:right w:val="single" w:sz="4" w:space="0" w:color="0137A6"/>
            </w:tcBorders>
            <w:shd w:val="clear" w:color="000000" w:fill="FFFFFF"/>
            <w:vAlign w:val="center"/>
            <w:hideMark/>
          </w:tcPr>
          <w:p w14:paraId="0F8E4F57"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4,925,254</w:t>
            </w:r>
          </w:p>
        </w:tc>
        <w:tc>
          <w:tcPr>
            <w:tcW w:w="2694" w:type="dxa"/>
            <w:tcBorders>
              <w:top w:val="nil"/>
              <w:left w:val="nil"/>
              <w:bottom w:val="single" w:sz="4" w:space="0" w:color="0137A6"/>
              <w:right w:val="single" w:sz="4" w:space="0" w:color="0137A6"/>
            </w:tcBorders>
            <w:shd w:val="clear" w:color="000000" w:fill="FFFFFF"/>
            <w:vAlign w:val="center"/>
            <w:hideMark/>
          </w:tcPr>
          <w:p w14:paraId="61867E9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7FB44E3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4,925,254</w:t>
            </w:r>
          </w:p>
        </w:tc>
        <w:tc>
          <w:tcPr>
            <w:tcW w:w="188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43294D27"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-2,031,369</w:t>
            </w:r>
          </w:p>
        </w:tc>
        <w:tc>
          <w:tcPr>
            <w:tcW w:w="1519" w:type="dxa"/>
            <w:tcBorders>
              <w:top w:val="single" w:sz="4" w:space="0" w:color="0137A6"/>
              <w:left w:val="single" w:sz="4" w:space="0" w:color="0137A6"/>
              <w:bottom w:val="single" w:sz="4" w:space="0" w:color="0137A6"/>
              <w:right w:val="nil"/>
            </w:tcBorders>
            <w:shd w:val="clear" w:color="000000" w:fill="FFFFFF"/>
            <w:vAlign w:val="center"/>
            <w:hideMark/>
          </w:tcPr>
          <w:p w14:paraId="22819B6D"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170%</w:t>
            </w:r>
          </w:p>
        </w:tc>
      </w:tr>
      <w:tr w:rsidR="004F036E" w:rsidRPr="004F036E" w14:paraId="5D3E4BA8" w14:textId="77777777">
        <w:trPr>
          <w:trHeight w:val="270"/>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302C4230"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Fire Domestic</w:t>
            </w:r>
          </w:p>
        </w:tc>
        <w:tc>
          <w:tcPr>
            <w:tcW w:w="1560" w:type="dxa"/>
            <w:tcBorders>
              <w:top w:val="nil"/>
              <w:left w:val="nil"/>
              <w:bottom w:val="single" w:sz="4" w:space="0" w:color="0137A6"/>
              <w:right w:val="single" w:sz="4" w:space="0" w:color="0137A6"/>
            </w:tcBorders>
            <w:shd w:val="clear" w:color="000000" w:fill="FFFFFF"/>
            <w:vAlign w:val="center"/>
            <w:hideMark/>
          </w:tcPr>
          <w:p w14:paraId="2CF3F877"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504,033</w:t>
            </w:r>
          </w:p>
        </w:tc>
        <w:tc>
          <w:tcPr>
            <w:tcW w:w="2409" w:type="dxa"/>
            <w:tcBorders>
              <w:top w:val="nil"/>
              <w:left w:val="nil"/>
              <w:bottom w:val="single" w:sz="4" w:space="0" w:color="0137A6"/>
              <w:right w:val="single" w:sz="4" w:space="0" w:color="0137A6"/>
            </w:tcBorders>
            <w:shd w:val="clear" w:color="000000" w:fill="FFFFFF"/>
            <w:vAlign w:val="center"/>
            <w:hideMark/>
          </w:tcPr>
          <w:p w14:paraId="268FBC9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194,337</w:t>
            </w:r>
          </w:p>
        </w:tc>
        <w:tc>
          <w:tcPr>
            <w:tcW w:w="2694" w:type="dxa"/>
            <w:tcBorders>
              <w:top w:val="nil"/>
              <w:left w:val="nil"/>
              <w:bottom w:val="single" w:sz="4" w:space="0" w:color="0137A6"/>
              <w:right w:val="single" w:sz="4" w:space="0" w:color="0137A6"/>
            </w:tcBorders>
            <w:shd w:val="clear" w:color="000000" w:fill="FFFFFF"/>
            <w:vAlign w:val="center"/>
            <w:hideMark/>
          </w:tcPr>
          <w:p w14:paraId="73426150"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549C3B50"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194,337</w:t>
            </w:r>
          </w:p>
        </w:tc>
        <w:tc>
          <w:tcPr>
            <w:tcW w:w="1880" w:type="dxa"/>
            <w:tcBorders>
              <w:top w:val="nil"/>
              <w:left w:val="nil"/>
              <w:bottom w:val="single" w:sz="4" w:space="0" w:color="0137A6"/>
              <w:right w:val="single" w:sz="4" w:space="0" w:color="0137A6"/>
            </w:tcBorders>
            <w:shd w:val="clear" w:color="000000" w:fill="FFFFFF"/>
            <w:vAlign w:val="center"/>
            <w:hideMark/>
          </w:tcPr>
          <w:p w14:paraId="089C52A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309,696</w:t>
            </w:r>
          </w:p>
        </w:tc>
        <w:tc>
          <w:tcPr>
            <w:tcW w:w="1519" w:type="dxa"/>
            <w:tcBorders>
              <w:top w:val="nil"/>
              <w:left w:val="nil"/>
              <w:bottom w:val="single" w:sz="4" w:space="0" w:color="0137A6"/>
              <w:right w:val="nil"/>
            </w:tcBorders>
            <w:shd w:val="clear" w:color="000000" w:fill="FFFFFF"/>
            <w:vAlign w:val="center"/>
            <w:hideMark/>
          </w:tcPr>
          <w:p w14:paraId="701B2A9A"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39%</w:t>
            </w:r>
          </w:p>
        </w:tc>
      </w:tr>
      <w:tr w:rsidR="004F036E" w:rsidRPr="004F036E" w14:paraId="306703A0"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39E953A8"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Fire Industrial</w:t>
            </w:r>
          </w:p>
        </w:tc>
        <w:tc>
          <w:tcPr>
            <w:tcW w:w="1560" w:type="dxa"/>
            <w:tcBorders>
              <w:top w:val="nil"/>
              <w:left w:val="nil"/>
              <w:bottom w:val="single" w:sz="4" w:space="0" w:color="0137A6"/>
              <w:right w:val="single" w:sz="4" w:space="0" w:color="0137A6"/>
            </w:tcBorders>
            <w:shd w:val="clear" w:color="000000" w:fill="FFFFFF"/>
            <w:vAlign w:val="center"/>
            <w:hideMark/>
          </w:tcPr>
          <w:p w14:paraId="473B35E3"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523,870</w:t>
            </w:r>
          </w:p>
        </w:tc>
        <w:tc>
          <w:tcPr>
            <w:tcW w:w="2409" w:type="dxa"/>
            <w:tcBorders>
              <w:top w:val="nil"/>
              <w:left w:val="nil"/>
              <w:bottom w:val="single" w:sz="4" w:space="0" w:color="0137A6"/>
              <w:right w:val="single" w:sz="4" w:space="0" w:color="0137A6"/>
            </w:tcBorders>
            <w:shd w:val="clear" w:color="000000" w:fill="FFFFFF"/>
            <w:vAlign w:val="center"/>
            <w:hideMark/>
          </w:tcPr>
          <w:p w14:paraId="458F27D8"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356,633</w:t>
            </w:r>
          </w:p>
        </w:tc>
        <w:tc>
          <w:tcPr>
            <w:tcW w:w="2694" w:type="dxa"/>
            <w:tcBorders>
              <w:top w:val="nil"/>
              <w:left w:val="nil"/>
              <w:bottom w:val="single" w:sz="4" w:space="0" w:color="0137A6"/>
              <w:right w:val="single" w:sz="4" w:space="0" w:color="0137A6"/>
            </w:tcBorders>
            <w:shd w:val="clear" w:color="000000" w:fill="FFFFFF"/>
            <w:vAlign w:val="center"/>
            <w:hideMark/>
          </w:tcPr>
          <w:p w14:paraId="1FF87644"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19DDDEA7"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356,633</w:t>
            </w:r>
          </w:p>
        </w:tc>
        <w:tc>
          <w:tcPr>
            <w:tcW w:w="1880" w:type="dxa"/>
            <w:tcBorders>
              <w:top w:val="nil"/>
              <w:left w:val="nil"/>
              <w:bottom w:val="single" w:sz="4" w:space="0" w:color="0137A6"/>
              <w:right w:val="single" w:sz="4" w:space="0" w:color="0137A6"/>
            </w:tcBorders>
            <w:shd w:val="clear" w:color="000000" w:fill="FFFFFF"/>
            <w:vAlign w:val="center"/>
            <w:hideMark/>
          </w:tcPr>
          <w:p w14:paraId="6FB37F3D"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167,237</w:t>
            </w:r>
          </w:p>
        </w:tc>
        <w:tc>
          <w:tcPr>
            <w:tcW w:w="1519" w:type="dxa"/>
            <w:tcBorders>
              <w:top w:val="nil"/>
              <w:left w:val="nil"/>
              <w:bottom w:val="single" w:sz="4" w:space="0" w:color="0137A6"/>
              <w:right w:val="nil"/>
            </w:tcBorders>
            <w:shd w:val="clear" w:color="000000" w:fill="FFFFFF"/>
            <w:vAlign w:val="center"/>
            <w:hideMark/>
          </w:tcPr>
          <w:p w14:paraId="54252771"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68%</w:t>
            </w:r>
          </w:p>
        </w:tc>
      </w:tr>
      <w:tr w:rsidR="004F036E" w:rsidRPr="004F036E" w14:paraId="67714B57"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7B02E857"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Liability</w:t>
            </w:r>
          </w:p>
        </w:tc>
        <w:tc>
          <w:tcPr>
            <w:tcW w:w="1560" w:type="dxa"/>
            <w:tcBorders>
              <w:top w:val="nil"/>
              <w:left w:val="nil"/>
              <w:bottom w:val="single" w:sz="4" w:space="0" w:color="0137A6"/>
              <w:right w:val="single" w:sz="4" w:space="0" w:color="0137A6"/>
            </w:tcBorders>
            <w:shd w:val="clear" w:color="000000" w:fill="FFFFFF"/>
            <w:vAlign w:val="center"/>
            <w:hideMark/>
          </w:tcPr>
          <w:p w14:paraId="39983BE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4,635,133</w:t>
            </w:r>
          </w:p>
        </w:tc>
        <w:tc>
          <w:tcPr>
            <w:tcW w:w="2409" w:type="dxa"/>
            <w:tcBorders>
              <w:top w:val="nil"/>
              <w:left w:val="nil"/>
              <w:bottom w:val="single" w:sz="4" w:space="0" w:color="0137A6"/>
              <w:right w:val="single" w:sz="4" w:space="0" w:color="0137A6"/>
            </w:tcBorders>
            <w:shd w:val="clear" w:color="000000" w:fill="FFFFFF"/>
            <w:vAlign w:val="center"/>
            <w:hideMark/>
          </w:tcPr>
          <w:p w14:paraId="203FE9B6"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225,988</w:t>
            </w:r>
          </w:p>
        </w:tc>
        <w:tc>
          <w:tcPr>
            <w:tcW w:w="2694" w:type="dxa"/>
            <w:tcBorders>
              <w:top w:val="nil"/>
              <w:left w:val="nil"/>
              <w:bottom w:val="single" w:sz="4" w:space="0" w:color="0137A6"/>
              <w:right w:val="single" w:sz="4" w:space="0" w:color="0137A6"/>
            </w:tcBorders>
            <w:shd w:val="clear" w:color="000000" w:fill="FFFFFF"/>
            <w:vAlign w:val="center"/>
            <w:hideMark/>
          </w:tcPr>
          <w:p w14:paraId="4EF5B333"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440,000</w:t>
            </w:r>
          </w:p>
        </w:tc>
        <w:tc>
          <w:tcPr>
            <w:tcW w:w="1278" w:type="dxa"/>
            <w:tcBorders>
              <w:top w:val="nil"/>
              <w:left w:val="nil"/>
              <w:bottom w:val="single" w:sz="4" w:space="0" w:color="0137A6"/>
              <w:right w:val="single" w:sz="4" w:space="0" w:color="0137A6"/>
            </w:tcBorders>
            <w:shd w:val="clear" w:color="000000" w:fill="FFFFFF"/>
            <w:vAlign w:val="center"/>
            <w:hideMark/>
          </w:tcPr>
          <w:p w14:paraId="42E87B53"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665,988</w:t>
            </w:r>
          </w:p>
        </w:tc>
        <w:tc>
          <w:tcPr>
            <w:tcW w:w="1880" w:type="dxa"/>
            <w:tcBorders>
              <w:top w:val="nil"/>
              <w:left w:val="nil"/>
              <w:bottom w:val="single" w:sz="4" w:space="0" w:color="0137A6"/>
              <w:right w:val="single" w:sz="4" w:space="0" w:color="0137A6"/>
            </w:tcBorders>
            <w:shd w:val="clear" w:color="000000" w:fill="FFFFFF"/>
            <w:vAlign w:val="center"/>
            <w:hideMark/>
          </w:tcPr>
          <w:p w14:paraId="6BD00A26"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3,969,145</w:t>
            </w:r>
          </w:p>
        </w:tc>
        <w:tc>
          <w:tcPr>
            <w:tcW w:w="1519" w:type="dxa"/>
            <w:tcBorders>
              <w:top w:val="nil"/>
              <w:left w:val="nil"/>
              <w:bottom w:val="single" w:sz="4" w:space="0" w:color="0137A6"/>
              <w:right w:val="nil"/>
            </w:tcBorders>
            <w:shd w:val="clear" w:color="000000" w:fill="FFFFFF"/>
            <w:vAlign w:val="center"/>
            <w:hideMark/>
          </w:tcPr>
          <w:p w14:paraId="27223C5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14%</w:t>
            </w:r>
          </w:p>
        </w:tc>
      </w:tr>
      <w:tr w:rsidR="004F036E" w:rsidRPr="004F036E" w14:paraId="09096FF2"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006426DF"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Marine</w:t>
            </w:r>
          </w:p>
        </w:tc>
        <w:tc>
          <w:tcPr>
            <w:tcW w:w="1560" w:type="dxa"/>
            <w:tcBorders>
              <w:top w:val="nil"/>
              <w:left w:val="nil"/>
              <w:bottom w:val="single" w:sz="4" w:space="0" w:color="0137A6"/>
              <w:right w:val="single" w:sz="4" w:space="0" w:color="0137A6"/>
            </w:tcBorders>
            <w:shd w:val="clear" w:color="000000" w:fill="FFFFFF"/>
            <w:vAlign w:val="center"/>
            <w:hideMark/>
          </w:tcPr>
          <w:p w14:paraId="1D33D97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350,309</w:t>
            </w:r>
          </w:p>
        </w:tc>
        <w:tc>
          <w:tcPr>
            <w:tcW w:w="2409" w:type="dxa"/>
            <w:tcBorders>
              <w:top w:val="nil"/>
              <w:left w:val="nil"/>
              <w:bottom w:val="single" w:sz="4" w:space="0" w:color="0137A6"/>
              <w:right w:val="single" w:sz="4" w:space="0" w:color="0137A6"/>
            </w:tcBorders>
            <w:shd w:val="clear" w:color="000000" w:fill="FFFFFF"/>
            <w:vAlign w:val="center"/>
            <w:hideMark/>
          </w:tcPr>
          <w:p w14:paraId="692A29E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383,343</w:t>
            </w:r>
          </w:p>
        </w:tc>
        <w:tc>
          <w:tcPr>
            <w:tcW w:w="2694" w:type="dxa"/>
            <w:tcBorders>
              <w:top w:val="nil"/>
              <w:left w:val="nil"/>
              <w:bottom w:val="single" w:sz="4" w:space="0" w:color="0137A6"/>
              <w:right w:val="single" w:sz="4" w:space="0" w:color="0137A6"/>
            </w:tcBorders>
            <w:shd w:val="clear" w:color="000000" w:fill="FFFFFF"/>
            <w:vAlign w:val="center"/>
            <w:hideMark/>
          </w:tcPr>
          <w:p w14:paraId="1197822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7C69D5B4"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383,343</w:t>
            </w:r>
          </w:p>
        </w:tc>
        <w:tc>
          <w:tcPr>
            <w:tcW w:w="188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03386709"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-33,034</w:t>
            </w:r>
          </w:p>
        </w:tc>
        <w:tc>
          <w:tcPr>
            <w:tcW w:w="1519" w:type="dxa"/>
            <w:tcBorders>
              <w:top w:val="single" w:sz="4" w:space="0" w:color="0137A6"/>
              <w:left w:val="single" w:sz="4" w:space="0" w:color="0137A6"/>
              <w:bottom w:val="single" w:sz="4" w:space="0" w:color="0137A6"/>
              <w:right w:val="nil"/>
            </w:tcBorders>
            <w:shd w:val="clear" w:color="000000" w:fill="FFFFFF"/>
            <w:vAlign w:val="center"/>
            <w:hideMark/>
          </w:tcPr>
          <w:p w14:paraId="25D57580"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109%</w:t>
            </w:r>
          </w:p>
        </w:tc>
      </w:tr>
      <w:tr w:rsidR="004F036E" w:rsidRPr="004F036E" w14:paraId="3565165E"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4A18431F"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Miscellaneous</w:t>
            </w:r>
          </w:p>
        </w:tc>
        <w:tc>
          <w:tcPr>
            <w:tcW w:w="1560" w:type="dxa"/>
            <w:tcBorders>
              <w:top w:val="nil"/>
              <w:left w:val="nil"/>
              <w:bottom w:val="single" w:sz="4" w:space="0" w:color="0137A6"/>
              <w:right w:val="single" w:sz="4" w:space="0" w:color="0137A6"/>
            </w:tcBorders>
            <w:shd w:val="clear" w:color="000000" w:fill="FFFFFF"/>
            <w:vAlign w:val="center"/>
            <w:hideMark/>
          </w:tcPr>
          <w:p w14:paraId="1FD3DC8C"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514,935</w:t>
            </w:r>
          </w:p>
        </w:tc>
        <w:tc>
          <w:tcPr>
            <w:tcW w:w="2409" w:type="dxa"/>
            <w:tcBorders>
              <w:top w:val="nil"/>
              <w:left w:val="nil"/>
              <w:bottom w:val="single" w:sz="4" w:space="0" w:color="0137A6"/>
              <w:right w:val="single" w:sz="4" w:space="0" w:color="0137A6"/>
            </w:tcBorders>
            <w:shd w:val="clear" w:color="000000" w:fill="FFFFFF"/>
            <w:vAlign w:val="center"/>
            <w:hideMark/>
          </w:tcPr>
          <w:p w14:paraId="1DC0A9FF"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458,067</w:t>
            </w:r>
          </w:p>
        </w:tc>
        <w:tc>
          <w:tcPr>
            <w:tcW w:w="2694" w:type="dxa"/>
            <w:tcBorders>
              <w:top w:val="nil"/>
              <w:left w:val="nil"/>
              <w:bottom w:val="single" w:sz="4" w:space="0" w:color="0137A6"/>
              <w:right w:val="single" w:sz="4" w:space="0" w:color="0137A6"/>
            </w:tcBorders>
            <w:shd w:val="clear" w:color="000000" w:fill="FFFFFF"/>
            <w:vAlign w:val="center"/>
            <w:hideMark/>
          </w:tcPr>
          <w:p w14:paraId="03466BE4"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3FA5AB8C"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458,067</w:t>
            </w:r>
          </w:p>
        </w:tc>
        <w:tc>
          <w:tcPr>
            <w:tcW w:w="1880" w:type="dxa"/>
            <w:tcBorders>
              <w:top w:val="nil"/>
              <w:left w:val="nil"/>
              <w:bottom w:val="single" w:sz="4" w:space="0" w:color="0137A6"/>
              <w:right w:val="single" w:sz="4" w:space="0" w:color="0137A6"/>
            </w:tcBorders>
            <w:shd w:val="clear" w:color="000000" w:fill="FFFFFF"/>
            <w:vAlign w:val="center"/>
            <w:hideMark/>
          </w:tcPr>
          <w:p w14:paraId="51B2E9A9"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56,868</w:t>
            </w:r>
          </w:p>
        </w:tc>
        <w:tc>
          <w:tcPr>
            <w:tcW w:w="1519" w:type="dxa"/>
            <w:tcBorders>
              <w:top w:val="nil"/>
              <w:left w:val="nil"/>
              <w:bottom w:val="single" w:sz="4" w:space="0" w:color="0137A6"/>
              <w:right w:val="nil"/>
            </w:tcBorders>
            <w:shd w:val="clear" w:color="000000" w:fill="FFFFFF"/>
            <w:vAlign w:val="center"/>
            <w:hideMark/>
          </w:tcPr>
          <w:p w14:paraId="57BAD408"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89%</w:t>
            </w:r>
          </w:p>
        </w:tc>
      </w:tr>
      <w:tr w:rsidR="004F036E" w:rsidRPr="004F036E" w14:paraId="523C0DAA"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0217D75D"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Motor Commercial</w:t>
            </w:r>
          </w:p>
        </w:tc>
        <w:tc>
          <w:tcPr>
            <w:tcW w:w="1560" w:type="dxa"/>
            <w:tcBorders>
              <w:top w:val="nil"/>
              <w:left w:val="nil"/>
              <w:bottom w:val="single" w:sz="4" w:space="0" w:color="0137A6"/>
              <w:right w:val="single" w:sz="4" w:space="0" w:color="0137A6"/>
            </w:tcBorders>
            <w:shd w:val="clear" w:color="000000" w:fill="FFFFFF"/>
            <w:vAlign w:val="center"/>
            <w:hideMark/>
          </w:tcPr>
          <w:p w14:paraId="67ADBBA3"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83,593,069</w:t>
            </w:r>
          </w:p>
        </w:tc>
        <w:tc>
          <w:tcPr>
            <w:tcW w:w="2409" w:type="dxa"/>
            <w:tcBorders>
              <w:top w:val="nil"/>
              <w:left w:val="nil"/>
              <w:bottom w:val="single" w:sz="4" w:space="0" w:color="0137A6"/>
              <w:right w:val="single" w:sz="4" w:space="0" w:color="0137A6"/>
            </w:tcBorders>
            <w:shd w:val="clear" w:color="000000" w:fill="FFFFFF"/>
            <w:vAlign w:val="center"/>
            <w:hideMark/>
          </w:tcPr>
          <w:p w14:paraId="0F04468B"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100,239,122</w:t>
            </w:r>
          </w:p>
        </w:tc>
        <w:tc>
          <w:tcPr>
            <w:tcW w:w="2694" w:type="dxa"/>
            <w:tcBorders>
              <w:top w:val="nil"/>
              <w:left w:val="nil"/>
              <w:bottom w:val="single" w:sz="4" w:space="0" w:color="0137A6"/>
              <w:right w:val="single" w:sz="4" w:space="0" w:color="0137A6"/>
            </w:tcBorders>
            <w:shd w:val="clear" w:color="000000" w:fill="FFFFFF"/>
            <w:vAlign w:val="center"/>
            <w:hideMark/>
          </w:tcPr>
          <w:p w14:paraId="3213034F"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28,576,242</w:t>
            </w:r>
          </w:p>
        </w:tc>
        <w:tc>
          <w:tcPr>
            <w:tcW w:w="1278" w:type="dxa"/>
            <w:tcBorders>
              <w:top w:val="nil"/>
              <w:left w:val="nil"/>
              <w:bottom w:val="single" w:sz="4" w:space="0" w:color="0137A6"/>
              <w:right w:val="single" w:sz="4" w:space="0" w:color="0137A6"/>
            </w:tcBorders>
            <w:shd w:val="clear" w:color="000000" w:fill="FFFFFF"/>
            <w:vAlign w:val="center"/>
            <w:hideMark/>
          </w:tcPr>
          <w:p w14:paraId="1E72CC1C"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128,815,364</w:t>
            </w:r>
          </w:p>
        </w:tc>
        <w:tc>
          <w:tcPr>
            <w:tcW w:w="188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350D22EB"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-45,222,295</w:t>
            </w:r>
          </w:p>
        </w:tc>
        <w:tc>
          <w:tcPr>
            <w:tcW w:w="1519" w:type="dxa"/>
            <w:tcBorders>
              <w:top w:val="single" w:sz="4" w:space="0" w:color="0137A6"/>
              <w:left w:val="single" w:sz="4" w:space="0" w:color="0137A6"/>
              <w:bottom w:val="single" w:sz="4" w:space="0" w:color="0137A6"/>
              <w:right w:val="nil"/>
            </w:tcBorders>
            <w:shd w:val="clear" w:color="000000" w:fill="FFFFFF"/>
            <w:vAlign w:val="center"/>
            <w:hideMark/>
          </w:tcPr>
          <w:p w14:paraId="5401558E"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154%</w:t>
            </w:r>
          </w:p>
        </w:tc>
      </w:tr>
      <w:tr w:rsidR="004F036E" w:rsidRPr="004F036E" w14:paraId="1927E8A7"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64E50DDE"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Motor Private</w:t>
            </w:r>
          </w:p>
        </w:tc>
        <w:tc>
          <w:tcPr>
            <w:tcW w:w="1560" w:type="dxa"/>
            <w:tcBorders>
              <w:top w:val="nil"/>
              <w:left w:val="nil"/>
              <w:bottom w:val="single" w:sz="4" w:space="0" w:color="0137A6"/>
              <w:right w:val="single" w:sz="4" w:space="0" w:color="0137A6"/>
            </w:tcBorders>
            <w:shd w:val="clear" w:color="000000" w:fill="FFFFFF"/>
            <w:vAlign w:val="center"/>
            <w:hideMark/>
          </w:tcPr>
          <w:p w14:paraId="4251F90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186,941,618</w:t>
            </w:r>
          </w:p>
        </w:tc>
        <w:tc>
          <w:tcPr>
            <w:tcW w:w="2409" w:type="dxa"/>
            <w:tcBorders>
              <w:top w:val="nil"/>
              <w:left w:val="nil"/>
              <w:bottom w:val="single" w:sz="4" w:space="0" w:color="0137A6"/>
              <w:right w:val="single" w:sz="4" w:space="0" w:color="0137A6"/>
            </w:tcBorders>
            <w:shd w:val="clear" w:color="000000" w:fill="FFFFFF"/>
            <w:vAlign w:val="center"/>
            <w:hideMark/>
          </w:tcPr>
          <w:p w14:paraId="5DCC6E24"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219,928,122</w:t>
            </w:r>
          </w:p>
        </w:tc>
        <w:tc>
          <w:tcPr>
            <w:tcW w:w="2694" w:type="dxa"/>
            <w:tcBorders>
              <w:top w:val="nil"/>
              <w:left w:val="nil"/>
              <w:bottom w:val="single" w:sz="4" w:space="0" w:color="0137A6"/>
              <w:right w:val="single" w:sz="4" w:space="0" w:color="0137A6"/>
            </w:tcBorders>
            <w:shd w:val="clear" w:color="000000" w:fill="FFFFFF"/>
            <w:vAlign w:val="center"/>
            <w:hideMark/>
          </w:tcPr>
          <w:p w14:paraId="06AA560A"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74,321,012</w:t>
            </w:r>
          </w:p>
        </w:tc>
        <w:tc>
          <w:tcPr>
            <w:tcW w:w="1278" w:type="dxa"/>
            <w:tcBorders>
              <w:top w:val="nil"/>
              <w:left w:val="nil"/>
              <w:bottom w:val="single" w:sz="4" w:space="0" w:color="0137A6"/>
              <w:right w:val="single" w:sz="4" w:space="0" w:color="0137A6"/>
            </w:tcBorders>
            <w:shd w:val="clear" w:color="000000" w:fill="FFFFFF"/>
            <w:vAlign w:val="center"/>
            <w:hideMark/>
          </w:tcPr>
          <w:p w14:paraId="4FB373E1"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294,249,134</w:t>
            </w:r>
          </w:p>
        </w:tc>
        <w:tc>
          <w:tcPr>
            <w:tcW w:w="1880"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32716C0F"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-107,307,516</w:t>
            </w:r>
          </w:p>
        </w:tc>
        <w:tc>
          <w:tcPr>
            <w:tcW w:w="1519" w:type="dxa"/>
            <w:tcBorders>
              <w:top w:val="single" w:sz="4" w:space="0" w:color="0137A6"/>
              <w:left w:val="single" w:sz="4" w:space="0" w:color="0137A6"/>
              <w:bottom w:val="single" w:sz="4" w:space="0" w:color="0137A6"/>
              <w:right w:val="nil"/>
            </w:tcBorders>
            <w:shd w:val="clear" w:color="000000" w:fill="FFFFFF"/>
            <w:vAlign w:val="center"/>
            <w:hideMark/>
          </w:tcPr>
          <w:p w14:paraId="444B55D0" w14:textId="77777777" w:rsidR="004F036E" w:rsidRPr="004F036E" w:rsidRDefault="004F036E">
            <w:pPr>
              <w:jc w:val="right"/>
              <w:rPr>
                <w:rFonts w:ascii="Mulish" w:eastAsia="Times New Roman" w:hAnsi="Mulish" w:cs="Calibri"/>
                <w:color w:val="FF0000"/>
                <w:sz w:val="18"/>
                <w:szCs w:val="18"/>
                <w:lang w:val="en-US"/>
              </w:rPr>
            </w:pPr>
            <w:r w:rsidRPr="004F036E">
              <w:rPr>
                <w:rFonts w:ascii="Mulish" w:eastAsia="Times New Roman" w:hAnsi="Mulish" w:cs="Calibri"/>
                <w:color w:val="FF0000"/>
                <w:sz w:val="18"/>
                <w:szCs w:val="18"/>
                <w:lang w:val="en-US"/>
              </w:rPr>
              <w:t>157%</w:t>
            </w:r>
          </w:p>
        </w:tc>
      </w:tr>
      <w:tr w:rsidR="004F036E" w:rsidRPr="004F036E" w14:paraId="583B8123"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2B150B36"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Personal Accident</w:t>
            </w:r>
          </w:p>
        </w:tc>
        <w:tc>
          <w:tcPr>
            <w:tcW w:w="1560" w:type="dxa"/>
            <w:tcBorders>
              <w:top w:val="nil"/>
              <w:left w:val="nil"/>
              <w:bottom w:val="single" w:sz="4" w:space="0" w:color="0137A6"/>
              <w:right w:val="single" w:sz="4" w:space="0" w:color="0137A6"/>
            </w:tcBorders>
            <w:shd w:val="clear" w:color="000000" w:fill="FFFFFF"/>
            <w:vAlign w:val="center"/>
            <w:hideMark/>
          </w:tcPr>
          <w:p w14:paraId="615BE777"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1,617,898</w:t>
            </w:r>
          </w:p>
        </w:tc>
        <w:tc>
          <w:tcPr>
            <w:tcW w:w="2409" w:type="dxa"/>
            <w:tcBorders>
              <w:top w:val="nil"/>
              <w:left w:val="nil"/>
              <w:bottom w:val="single" w:sz="4" w:space="0" w:color="0137A6"/>
              <w:right w:val="single" w:sz="4" w:space="0" w:color="0137A6"/>
            </w:tcBorders>
            <w:shd w:val="clear" w:color="000000" w:fill="FFFFFF"/>
            <w:vAlign w:val="center"/>
            <w:hideMark/>
          </w:tcPr>
          <w:p w14:paraId="1DCB99B2"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1,179,078</w:t>
            </w:r>
          </w:p>
        </w:tc>
        <w:tc>
          <w:tcPr>
            <w:tcW w:w="2694" w:type="dxa"/>
            <w:tcBorders>
              <w:top w:val="nil"/>
              <w:left w:val="nil"/>
              <w:bottom w:val="single" w:sz="4" w:space="0" w:color="0137A6"/>
              <w:right w:val="single" w:sz="4" w:space="0" w:color="0137A6"/>
            </w:tcBorders>
            <w:shd w:val="clear" w:color="000000" w:fill="FFFFFF"/>
            <w:vAlign w:val="center"/>
            <w:hideMark/>
          </w:tcPr>
          <w:p w14:paraId="26D416DC"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317DBD8E"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1,179,078</w:t>
            </w:r>
          </w:p>
        </w:tc>
        <w:tc>
          <w:tcPr>
            <w:tcW w:w="1880" w:type="dxa"/>
            <w:tcBorders>
              <w:top w:val="nil"/>
              <w:left w:val="nil"/>
              <w:bottom w:val="single" w:sz="4" w:space="0" w:color="0137A6"/>
              <w:right w:val="single" w:sz="4" w:space="0" w:color="0137A6"/>
            </w:tcBorders>
            <w:shd w:val="clear" w:color="000000" w:fill="FFFFFF"/>
            <w:vAlign w:val="center"/>
            <w:hideMark/>
          </w:tcPr>
          <w:p w14:paraId="3FDDBCF0"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438,820</w:t>
            </w:r>
          </w:p>
        </w:tc>
        <w:tc>
          <w:tcPr>
            <w:tcW w:w="1519" w:type="dxa"/>
            <w:tcBorders>
              <w:top w:val="nil"/>
              <w:left w:val="nil"/>
              <w:bottom w:val="single" w:sz="4" w:space="0" w:color="0137A6"/>
              <w:right w:val="nil"/>
            </w:tcBorders>
            <w:shd w:val="clear" w:color="000000" w:fill="FFFFFF"/>
            <w:vAlign w:val="center"/>
            <w:hideMark/>
          </w:tcPr>
          <w:p w14:paraId="38A6208D"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73%</w:t>
            </w:r>
          </w:p>
        </w:tc>
      </w:tr>
      <w:tr w:rsidR="004F036E" w:rsidRPr="004F036E" w14:paraId="69C47658" w14:textId="77777777">
        <w:trPr>
          <w:trHeight w:val="258"/>
          <w:jc w:val="center"/>
        </w:trPr>
        <w:tc>
          <w:tcPr>
            <w:tcW w:w="2835" w:type="dxa"/>
            <w:tcBorders>
              <w:top w:val="nil"/>
              <w:left w:val="nil"/>
              <w:bottom w:val="single" w:sz="4" w:space="0" w:color="0137A6"/>
              <w:right w:val="single" w:sz="4" w:space="0" w:color="0137A6"/>
            </w:tcBorders>
            <w:shd w:val="clear" w:color="000000" w:fill="FFFFFF"/>
            <w:noWrap/>
            <w:vAlign w:val="center"/>
            <w:hideMark/>
          </w:tcPr>
          <w:p w14:paraId="7DD5F33A"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Theft</w:t>
            </w:r>
          </w:p>
        </w:tc>
        <w:tc>
          <w:tcPr>
            <w:tcW w:w="1560" w:type="dxa"/>
            <w:tcBorders>
              <w:top w:val="nil"/>
              <w:left w:val="nil"/>
              <w:bottom w:val="single" w:sz="4" w:space="0" w:color="0137A6"/>
              <w:right w:val="single" w:sz="4" w:space="0" w:color="0137A6"/>
            </w:tcBorders>
            <w:shd w:val="clear" w:color="000000" w:fill="FFFFFF"/>
            <w:vAlign w:val="center"/>
            <w:hideMark/>
          </w:tcPr>
          <w:p w14:paraId="13E0FE4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773,597</w:t>
            </w:r>
          </w:p>
        </w:tc>
        <w:tc>
          <w:tcPr>
            <w:tcW w:w="2409" w:type="dxa"/>
            <w:tcBorders>
              <w:top w:val="nil"/>
              <w:left w:val="nil"/>
              <w:bottom w:val="single" w:sz="4" w:space="0" w:color="0137A6"/>
              <w:right w:val="single" w:sz="4" w:space="0" w:color="0137A6"/>
            </w:tcBorders>
            <w:shd w:val="clear" w:color="000000" w:fill="FFFFFF"/>
            <w:vAlign w:val="center"/>
            <w:hideMark/>
          </w:tcPr>
          <w:p w14:paraId="39875CD5"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2694" w:type="dxa"/>
            <w:tcBorders>
              <w:top w:val="nil"/>
              <w:left w:val="nil"/>
              <w:bottom w:val="single" w:sz="4" w:space="0" w:color="0137A6"/>
              <w:right w:val="single" w:sz="4" w:space="0" w:color="0137A6"/>
            </w:tcBorders>
            <w:shd w:val="clear" w:color="000000" w:fill="FFFFFF"/>
            <w:vAlign w:val="center"/>
            <w:hideMark/>
          </w:tcPr>
          <w:p w14:paraId="190120F6"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278" w:type="dxa"/>
            <w:tcBorders>
              <w:top w:val="nil"/>
              <w:left w:val="nil"/>
              <w:bottom w:val="single" w:sz="4" w:space="0" w:color="0137A6"/>
              <w:right w:val="single" w:sz="4" w:space="0" w:color="0137A6"/>
            </w:tcBorders>
            <w:shd w:val="clear" w:color="000000" w:fill="FFFFFF"/>
            <w:vAlign w:val="center"/>
            <w:hideMark/>
          </w:tcPr>
          <w:p w14:paraId="5B5A3F14"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w:t>
            </w:r>
          </w:p>
        </w:tc>
        <w:tc>
          <w:tcPr>
            <w:tcW w:w="1880" w:type="dxa"/>
            <w:tcBorders>
              <w:top w:val="nil"/>
              <w:left w:val="nil"/>
              <w:bottom w:val="single" w:sz="4" w:space="0" w:color="0137A6"/>
              <w:right w:val="single" w:sz="4" w:space="0" w:color="0137A6"/>
            </w:tcBorders>
            <w:shd w:val="clear" w:color="000000" w:fill="FFFFFF"/>
            <w:vAlign w:val="center"/>
            <w:hideMark/>
          </w:tcPr>
          <w:p w14:paraId="3032C792"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773,597</w:t>
            </w:r>
          </w:p>
        </w:tc>
        <w:tc>
          <w:tcPr>
            <w:tcW w:w="1519" w:type="dxa"/>
            <w:tcBorders>
              <w:top w:val="nil"/>
              <w:left w:val="nil"/>
              <w:bottom w:val="single" w:sz="4" w:space="0" w:color="0137A6"/>
              <w:right w:val="nil"/>
            </w:tcBorders>
            <w:shd w:val="clear" w:color="000000" w:fill="FFFFFF"/>
            <w:vAlign w:val="center"/>
            <w:hideMark/>
          </w:tcPr>
          <w:p w14:paraId="271EF5B2"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0%</w:t>
            </w:r>
          </w:p>
        </w:tc>
      </w:tr>
      <w:tr w:rsidR="004F036E" w:rsidRPr="004F036E" w14:paraId="3B591C38" w14:textId="77777777">
        <w:trPr>
          <w:trHeight w:val="258"/>
          <w:jc w:val="center"/>
        </w:trPr>
        <w:tc>
          <w:tcPr>
            <w:tcW w:w="2835" w:type="dxa"/>
            <w:tcBorders>
              <w:top w:val="nil"/>
              <w:left w:val="nil"/>
              <w:bottom w:val="single" w:sz="8" w:space="0" w:color="0137A6"/>
              <w:right w:val="single" w:sz="4" w:space="0" w:color="0137A6"/>
            </w:tcBorders>
            <w:shd w:val="clear" w:color="000000" w:fill="FFFFFF"/>
            <w:noWrap/>
            <w:vAlign w:val="center"/>
            <w:hideMark/>
          </w:tcPr>
          <w:p w14:paraId="30FCEF27" w14:textId="77777777" w:rsidR="004F036E" w:rsidRPr="004F036E" w:rsidRDefault="004F036E">
            <w:pPr>
              <w:jc w:val="right"/>
              <w:rPr>
                <w:rFonts w:ascii="Mulish" w:eastAsia="Times New Roman" w:hAnsi="Mulish" w:cs="Calibri"/>
                <w:color w:val="0137A6"/>
                <w:sz w:val="18"/>
                <w:szCs w:val="18"/>
                <w:lang w:val="en-US"/>
              </w:rPr>
            </w:pPr>
            <w:r w:rsidRPr="004F036E">
              <w:rPr>
                <w:rFonts w:ascii="Mulish" w:eastAsia="Times New Roman" w:hAnsi="Mulish" w:cs="Calibri"/>
                <w:color w:val="0137A6"/>
                <w:sz w:val="18"/>
                <w:szCs w:val="18"/>
                <w:lang w:val="en-US"/>
              </w:rPr>
              <w:t>Workmen's Compensation</w:t>
            </w:r>
          </w:p>
        </w:tc>
        <w:tc>
          <w:tcPr>
            <w:tcW w:w="1560" w:type="dxa"/>
            <w:tcBorders>
              <w:top w:val="nil"/>
              <w:left w:val="nil"/>
              <w:bottom w:val="single" w:sz="8" w:space="0" w:color="0137A6"/>
              <w:right w:val="single" w:sz="4" w:space="0" w:color="0137A6"/>
            </w:tcBorders>
            <w:shd w:val="clear" w:color="000000" w:fill="FFFFFF"/>
            <w:vAlign w:val="center"/>
            <w:hideMark/>
          </w:tcPr>
          <w:p w14:paraId="726F7532"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12,876,100</w:t>
            </w:r>
          </w:p>
        </w:tc>
        <w:tc>
          <w:tcPr>
            <w:tcW w:w="2409" w:type="dxa"/>
            <w:tcBorders>
              <w:top w:val="nil"/>
              <w:left w:val="nil"/>
              <w:bottom w:val="single" w:sz="8" w:space="0" w:color="0137A6"/>
              <w:right w:val="single" w:sz="4" w:space="0" w:color="0137A6"/>
            </w:tcBorders>
            <w:shd w:val="clear" w:color="000000" w:fill="FFFFFF"/>
            <w:vAlign w:val="center"/>
            <w:hideMark/>
          </w:tcPr>
          <w:p w14:paraId="38EFEAB0"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8,607,734</w:t>
            </w:r>
          </w:p>
        </w:tc>
        <w:tc>
          <w:tcPr>
            <w:tcW w:w="2694" w:type="dxa"/>
            <w:tcBorders>
              <w:top w:val="nil"/>
              <w:left w:val="nil"/>
              <w:bottom w:val="single" w:sz="8" w:space="0" w:color="0137A6"/>
              <w:right w:val="single" w:sz="4" w:space="0" w:color="0137A6"/>
            </w:tcBorders>
            <w:shd w:val="clear" w:color="000000" w:fill="FFFFFF"/>
            <w:vAlign w:val="center"/>
            <w:hideMark/>
          </w:tcPr>
          <w:p w14:paraId="670B2E96"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550,592</w:t>
            </w:r>
          </w:p>
        </w:tc>
        <w:tc>
          <w:tcPr>
            <w:tcW w:w="1278" w:type="dxa"/>
            <w:tcBorders>
              <w:top w:val="nil"/>
              <w:left w:val="nil"/>
              <w:bottom w:val="single" w:sz="8" w:space="0" w:color="0137A6"/>
              <w:right w:val="single" w:sz="4" w:space="0" w:color="0137A6"/>
            </w:tcBorders>
            <w:shd w:val="clear" w:color="000000" w:fill="FFFFFF"/>
            <w:vAlign w:val="center"/>
            <w:hideMark/>
          </w:tcPr>
          <w:p w14:paraId="330729BA"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9,158,326</w:t>
            </w:r>
          </w:p>
        </w:tc>
        <w:tc>
          <w:tcPr>
            <w:tcW w:w="1880" w:type="dxa"/>
            <w:tcBorders>
              <w:top w:val="nil"/>
              <w:left w:val="nil"/>
              <w:bottom w:val="single" w:sz="8" w:space="0" w:color="0137A6"/>
              <w:right w:val="single" w:sz="4" w:space="0" w:color="0137A6"/>
            </w:tcBorders>
            <w:shd w:val="clear" w:color="000000" w:fill="FFFFFF"/>
            <w:vAlign w:val="center"/>
            <w:hideMark/>
          </w:tcPr>
          <w:p w14:paraId="34D89A5D"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3,717,774</w:t>
            </w:r>
          </w:p>
        </w:tc>
        <w:tc>
          <w:tcPr>
            <w:tcW w:w="1519" w:type="dxa"/>
            <w:tcBorders>
              <w:top w:val="nil"/>
              <w:left w:val="nil"/>
              <w:bottom w:val="single" w:sz="8" w:space="0" w:color="0137A6"/>
              <w:right w:val="nil"/>
            </w:tcBorders>
            <w:shd w:val="clear" w:color="000000" w:fill="FFFFFF"/>
            <w:vAlign w:val="center"/>
            <w:hideMark/>
          </w:tcPr>
          <w:p w14:paraId="74A6BACC" w14:textId="77777777" w:rsidR="004F036E" w:rsidRPr="004F036E" w:rsidRDefault="004F036E">
            <w:pPr>
              <w:jc w:val="right"/>
              <w:rPr>
                <w:rFonts w:ascii="Mulish" w:eastAsia="Times New Roman" w:hAnsi="Mulish" w:cs="Calibri"/>
                <w:sz w:val="18"/>
                <w:szCs w:val="18"/>
                <w:lang w:val="en-US"/>
              </w:rPr>
            </w:pPr>
            <w:r w:rsidRPr="004F036E">
              <w:rPr>
                <w:rFonts w:ascii="Mulish" w:eastAsia="Times New Roman" w:hAnsi="Mulish" w:cs="Calibri"/>
                <w:sz w:val="18"/>
                <w:szCs w:val="18"/>
                <w:lang w:val="en-US"/>
              </w:rPr>
              <w:t>71%</w:t>
            </w:r>
          </w:p>
        </w:tc>
      </w:tr>
      <w:tr w:rsidR="004F036E" w:rsidRPr="004F036E" w14:paraId="4B6CD57E" w14:textId="77777777">
        <w:trPr>
          <w:trHeight w:val="258"/>
          <w:jc w:val="center"/>
        </w:trPr>
        <w:tc>
          <w:tcPr>
            <w:tcW w:w="2835" w:type="dxa"/>
            <w:tcBorders>
              <w:top w:val="nil"/>
              <w:left w:val="nil"/>
              <w:bottom w:val="single" w:sz="8" w:space="0" w:color="0137A6"/>
              <w:right w:val="single" w:sz="4" w:space="0" w:color="0137A6"/>
            </w:tcBorders>
            <w:shd w:val="clear" w:color="000000" w:fill="FFFFFF"/>
            <w:noWrap/>
            <w:vAlign w:val="center"/>
            <w:hideMark/>
          </w:tcPr>
          <w:p w14:paraId="649C70C6" w14:textId="77777777" w:rsidR="004F036E" w:rsidRPr="004F036E" w:rsidRDefault="004F036E">
            <w:pPr>
              <w:jc w:val="right"/>
              <w:rPr>
                <w:rFonts w:ascii="Mulish" w:eastAsia="Times New Roman" w:hAnsi="Mulish" w:cs="Calibri"/>
                <w:b/>
                <w:bCs/>
                <w:color w:val="0137A6"/>
                <w:sz w:val="18"/>
                <w:szCs w:val="18"/>
                <w:lang w:val="en-US"/>
              </w:rPr>
            </w:pPr>
            <w:r w:rsidRPr="004F036E">
              <w:rPr>
                <w:rFonts w:ascii="Mulish" w:eastAsia="Times New Roman" w:hAnsi="Mulish" w:cs="Calibri"/>
                <w:b/>
                <w:bCs/>
                <w:color w:val="0137A6"/>
                <w:sz w:val="18"/>
                <w:szCs w:val="18"/>
                <w:lang w:val="en-US"/>
              </w:rPr>
              <w:t>Total</w:t>
            </w:r>
          </w:p>
        </w:tc>
        <w:tc>
          <w:tcPr>
            <w:tcW w:w="1560" w:type="dxa"/>
            <w:tcBorders>
              <w:top w:val="nil"/>
              <w:left w:val="nil"/>
              <w:bottom w:val="single" w:sz="8" w:space="0" w:color="0137A6"/>
              <w:right w:val="single" w:sz="4" w:space="0" w:color="0137A6"/>
            </w:tcBorders>
            <w:shd w:val="clear" w:color="000000" w:fill="FFFFFF"/>
            <w:noWrap/>
            <w:vAlign w:val="center"/>
            <w:hideMark/>
          </w:tcPr>
          <w:p w14:paraId="609F535D" w14:textId="77777777" w:rsidR="004F036E" w:rsidRPr="004F036E" w:rsidRDefault="004F036E">
            <w:pPr>
              <w:jc w:val="right"/>
              <w:rPr>
                <w:rFonts w:ascii="Mulish" w:eastAsia="Times New Roman" w:hAnsi="Mulish" w:cs="Calibri"/>
                <w:b/>
                <w:bCs/>
                <w:sz w:val="18"/>
                <w:szCs w:val="18"/>
                <w:lang w:val="en-US"/>
              </w:rPr>
            </w:pPr>
            <w:r w:rsidRPr="004F036E">
              <w:rPr>
                <w:rFonts w:ascii="Mulish" w:eastAsia="Times New Roman" w:hAnsi="Mulish" w:cs="Calibri"/>
                <w:b/>
                <w:bCs/>
                <w:sz w:val="18"/>
                <w:szCs w:val="18"/>
                <w:lang w:val="en-US"/>
              </w:rPr>
              <w:t>295,224,447</w:t>
            </w:r>
          </w:p>
        </w:tc>
        <w:tc>
          <w:tcPr>
            <w:tcW w:w="2409" w:type="dxa"/>
            <w:tcBorders>
              <w:top w:val="nil"/>
              <w:left w:val="nil"/>
              <w:bottom w:val="single" w:sz="8" w:space="0" w:color="0137A6"/>
              <w:right w:val="single" w:sz="4" w:space="0" w:color="0137A6"/>
            </w:tcBorders>
            <w:shd w:val="clear" w:color="000000" w:fill="FFFFFF"/>
            <w:noWrap/>
            <w:vAlign w:val="center"/>
            <w:hideMark/>
          </w:tcPr>
          <w:p w14:paraId="5B4E0527" w14:textId="77777777" w:rsidR="004F036E" w:rsidRPr="004F036E" w:rsidRDefault="004F036E">
            <w:pPr>
              <w:jc w:val="right"/>
              <w:rPr>
                <w:rFonts w:ascii="Mulish" w:eastAsia="Times New Roman" w:hAnsi="Mulish" w:cs="Calibri"/>
                <w:b/>
                <w:bCs/>
                <w:sz w:val="18"/>
                <w:szCs w:val="18"/>
                <w:lang w:val="en-US"/>
              </w:rPr>
            </w:pPr>
            <w:r w:rsidRPr="004F036E">
              <w:rPr>
                <w:rFonts w:ascii="Mulish" w:eastAsia="Times New Roman" w:hAnsi="Mulish" w:cs="Calibri"/>
                <w:b/>
                <w:bCs/>
                <w:sz w:val="18"/>
                <w:szCs w:val="18"/>
                <w:lang w:val="en-US"/>
              </w:rPr>
              <w:t>336,497,678</w:t>
            </w:r>
          </w:p>
        </w:tc>
        <w:tc>
          <w:tcPr>
            <w:tcW w:w="2694" w:type="dxa"/>
            <w:tcBorders>
              <w:top w:val="nil"/>
              <w:left w:val="nil"/>
              <w:bottom w:val="single" w:sz="8" w:space="0" w:color="0137A6"/>
              <w:right w:val="single" w:sz="4" w:space="0" w:color="0137A6"/>
            </w:tcBorders>
            <w:shd w:val="clear" w:color="000000" w:fill="FFFFFF"/>
            <w:noWrap/>
            <w:vAlign w:val="center"/>
            <w:hideMark/>
          </w:tcPr>
          <w:p w14:paraId="5B28985C" w14:textId="77777777" w:rsidR="004F036E" w:rsidRPr="004F036E" w:rsidRDefault="004F036E">
            <w:pPr>
              <w:jc w:val="right"/>
              <w:rPr>
                <w:rFonts w:ascii="Mulish" w:eastAsia="Times New Roman" w:hAnsi="Mulish" w:cs="Calibri"/>
                <w:b/>
                <w:bCs/>
                <w:sz w:val="18"/>
                <w:szCs w:val="18"/>
                <w:lang w:val="en-US"/>
              </w:rPr>
            </w:pPr>
            <w:r w:rsidRPr="004F036E">
              <w:rPr>
                <w:rFonts w:ascii="Mulish" w:eastAsia="Times New Roman" w:hAnsi="Mulish" w:cs="Calibri"/>
                <w:b/>
                <w:bCs/>
                <w:sz w:val="18"/>
                <w:szCs w:val="18"/>
                <w:lang w:val="en-US"/>
              </w:rPr>
              <w:t>103,887,846</w:t>
            </w:r>
          </w:p>
        </w:tc>
        <w:tc>
          <w:tcPr>
            <w:tcW w:w="1278" w:type="dxa"/>
            <w:tcBorders>
              <w:top w:val="nil"/>
              <w:left w:val="nil"/>
              <w:bottom w:val="single" w:sz="8" w:space="0" w:color="0137A6"/>
              <w:right w:val="single" w:sz="4" w:space="0" w:color="0137A6"/>
            </w:tcBorders>
            <w:shd w:val="clear" w:color="000000" w:fill="FFFFFF"/>
            <w:noWrap/>
            <w:vAlign w:val="center"/>
            <w:hideMark/>
          </w:tcPr>
          <w:p w14:paraId="3F69F08A" w14:textId="77777777" w:rsidR="004F036E" w:rsidRPr="004F036E" w:rsidRDefault="004F036E">
            <w:pPr>
              <w:jc w:val="right"/>
              <w:rPr>
                <w:rFonts w:ascii="Mulish" w:eastAsia="Times New Roman" w:hAnsi="Mulish" w:cs="Calibri"/>
                <w:b/>
                <w:bCs/>
                <w:sz w:val="18"/>
                <w:szCs w:val="18"/>
                <w:lang w:val="en-US"/>
              </w:rPr>
            </w:pPr>
            <w:r w:rsidRPr="004F036E">
              <w:rPr>
                <w:rFonts w:ascii="Mulish" w:eastAsia="Times New Roman" w:hAnsi="Mulish" w:cs="Calibri"/>
                <w:b/>
                <w:bCs/>
                <w:sz w:val="18"/>
                <w:szCs w:val="18"/>
                <w:lang w:val="en-US"/>
              </w:rPr>
              <w:t>440,385,524</w:t>
            </w:r>
          </w:p>
        </w:tc>
        <w:tc>
          <w:tcPr>
            <w:tcW w:w="1880" w:type="dxa"/>
            <w:tcBorders>
              <w:top w:val="single" w:sz="8" w:space="0" w:color="0137A6"/>
              <w:left w:val="single" w:sz="4" w:space="0" w:color="0137A6"/>
              <w:bottom w:val="single" w:sz="8" w:space="0" w:color="0137A6"/>
              <w:right w:val="single" w:sz="4" w:space="0" w:color="0137A6"/>
            </w:tcBorders>
            <w:shd w:val="clear" w:color="000000" w:fill="FFFFFF"/>
            <w:noWrap/>
            <w:vAlign w:val="center"/>
            <w:hideMark/>
          </w:tcPr>
          <w:p w14:paraId="5E3DC648" w14:textId="77777777" w:rsidR="004F036E" w:rsidRPr="004F036E" w:rsidRDefault="004F036E">
            <w:pPr>
              <w:jc w:val="right"/>
              <w:rPr>
                <w:rFonts w:ascii="Mulish" w:eastAsia="Times New Roman" w:hAnsi="Mulish" w:cs="Calibri"/>
                <w:b/>
                <w:bCs/>
                <w:color w:val="FF0000"/>
                <w:sz w:val="18"/>
                <w:szCs w:val="18"/>
                <w:lang w:val="en-US"/>
              </w:rPr>
            </w:pPr>
            <w:r w:rsidRPr="004F036E">
              <w:rPr>
                <w:rFonts w:ascii="Mulish" w:eastAsia="Times New Roman" w:hAnsi="Mulish" w:cs="Calibri"/>
                <w:b/>
                <w:bCs/>
                <w:color w:val="FF0000"/>
                <w:sz w:val="18"/>
                <w:szCs w:val="18"/>
                <w:lang w:val="en-US"/>
              </w:rPr>
              <w:t>-145,161,077</w:t>
            </w:r>
          </w:p>
        </w:tc>
        <w:tc>
          <w:tcPr>
            <w:tcW w:w="1519" w:type="dxa"/>
            <w:tcBorders>
              <w:top w:val="single" w:sz="8" w:space="0" w:color="0137A6"/>
              <w:left w:val="single" w:sz="4" w:space="0" w:color="0137A6"/>
              <w:bottom w:val="single" w:sz="8" w:space="0" w:color="0137A6"/>
              <w:right w:val="nil"/>
            </w:tcBorders>
            <w:shd w:val="clear" w:color="000000" w:fill="FFFFFF"/>
            <w:noWrap/>
            <w:vAlign w:val="center"/>
            <w:hideMark/>
          </w:tcPr>
          <w:p w14:paraId="02ECA46F" w14:textId="77777777" w:rsidR="004F036E" w:rsidRPr="004F036E" w:rsidRDefault="004F036E">
            <w:pPr>
              <w:jc w:val="right"/>
              <w:rPr>
                <w:rFonts w:ascii="Mulish" w:eastAsia="Times New Roman" w:hAnsi="Mulish" w:cs="Calibri"/>
                <w:b/>
                <w:bCs/>
                <w:color w:val="FF0000"/>
                <w:sz w:val="18"/>
                <w:szCs w:val="18"/>
                <w:lang w:val="en-US"/>
              </w:rPr>
            </w:pPr>
            <w:r w:rsidRPr="004F036E">
              <w:rPr>
                <w:rFonts w:ascii="Mulish" w:eastAsia="Times New Roman" w:hAnsi="Mulish" w:cs="Calibri"/>
                <w:b/>
                <w:bCs/>
                <w:color w:val="FF0000"/>
                <w:sz w:val="18"/>
                <w:szCs w:val="18"/>
                <w:lang w:val="en-US"/>
              </w:rPr>
              <w:t>149%</w:t>
            </w:r>
          </w:p>
        </w:tc>
      </w:tr>
    </w:tbl>
    <w:p w14:paraId="030A2714" w14:textId="58FFEC35" w:rsidR="00EA0323" w:rsidRPr="004D46E9" w:rsidRDefault="00EA0323" w:rsidP="00EA0323">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4D46E9">
        <w:rPr>
          <w:rFonts w:ascii="Mulish" w:eastAsia="Calibri" w:hAnsi="Mulish" w:cs="Arial"/>
          <w:sz w:val="18"/>
          <w:szCs w:val="18"/>
        </w:rPr>
        <w:t>The total gross claims reserves held as at 31 December 20</w:t>
      </w:r>
      <w:r w:rsidR="002C4B82">
        <w:rPr>
          <w:rFonts w:ascii="Mulish" w:eastAsia="Calibri" w:hAnsi="Mulish" w:cs="Arial"/>
          <w:sz w:val="18"/>
          <w:szCs w:val="18"/>
        </w:rPr>
        <w:t>20</w:t>
      </w:r>
      <w:r w:rsidRPr="004D46E9">
        <w:rPr>
          <w:rFonts w:ascii="Mulish" w:eastAsia="Calibri" w:hAnsi="Mulish" w:cs="Arial"/>
          <w:sz w:val="18"/>
          <w:szCs w:val="18"/>
        </w:rPr>
        <w:t xml:space="preserve"> are expected to be inadequate with an understatement of </w:t>
      </w:r>
      <w:r w:rsidRPr="004D46E9">
        <w:rPr>
          <w:rFonts w:ascii="Mulish" w:eastAsia="Calibri" w:hAnsi="Mulish" w:cs="Arial"/>
          <w:b/>
          <w:bCs/>
          <w:sz w:val="18"/>
          <w:szCs w:val="18"/>
        </w:rPr>
        <w:t>KES 1</w:t>
      </w:r>
      <w:r w:rsidR="00D46843">
        <w:rPr>
          <w:rFonts w:ascii="Mulish" w:eastAsia="Calibri" w:hAnsi="Mulish" w:cs="Arial"/>
          <w:b/>
          <w:bCs/>
          <w:sz w:val="18"/>
          <w:szCs w:val="18"/>
        </w:rPr>
        <w:t>45</w:t>
      </w:r>
      <w:r w:rsidRPr="004D46E9">
        <w:rPr>
          <w:rFonts w:ascii="Mulish" w:eastAsia="Calibri" w:hAnsi="Mulish" w:cs="Arial"/>
          <w:b/>
          <w:bCs/>
          <w:sz w:val="18"/>
          <w:szCs w:val="18"/>
        </w:rPr>
        <w:t> million (</w:t>
      </w:r>
      <w:r w:rsidR="00B01E0A">
        <w:rPr>
          <w:rFonts w:ascii="Mulish" w:eastAsia="Calibri" w:hAnsi="Mulish" w:cs="Arial"/>
          <w:b/>
          <w:bCs/>
          <w:sz w:val="18"/>
          <w:szCs w:val="18"/>
        </w:rPr>
        <w:t>49</w:t>
      </w:r>
      <w:r w:rsidRPr="004D46E9">
        <w:rPr>
          <w:rFonts w:ascii="Mulish" w:eastAsia="Calibri" w:hAnsi="Mulish" w:cs="Arial"/>
          <w:b/>
          <w:bCs/>
          <w:sz w:val="18"/>
          <w:szCs w:val="18"/>
        </w:rPr>
        <w:t>%)</w:t>
      </w:r>
      <w:r w:rsidRPr="004D46E9">
        <w:rPr>
          <w:rFonts w:ascii="Mulish" w:eastAsia="Calibri" w:hAnsi="Mulish" w:cs="Arial"/>
          <w:sz w:val="18"/>
          <w:szCs w:val="18"/>
        </w:rPr>
        <w:t xml:space="preserve"> as at the current valuation date.</w:t>
      </w:r>
    </w:p>
    <w:p w14:paraId="61DDD4B3" w14:textId="5B09BA31" w:rsidR="00EA0323" w:rsidRPr="004D46E9" w:rsidRDefault="001D7E7D" w:rsidP="004D46E9">
      <w:pPr>
        <w:widowControl/>
        <w:numPr>
          <w:ilvl w:val="1"/>
          <w:numId w:val="1"/>
        </w:numPr>
        <w:autoSpaceDE w:val="0"/>
        <w:autoSpaceDN w:val="0"/>
        <w:adjustRightInd w:val="0"/>
        <w:spacing w:before="200" w:after="200"/>
        <w:ind w:left="709" w:hanging="709"/>
        <w:jc w:val="both"/>
        <w:rPr>
          <w:rFonts w:ascii="Mulish" w:eastAsia="Calibri" w:hAnsi="Mulish" w:cs="Arial"/>
          <w:sz w:val="18"/>
          <w:szCs w:val="18"/>
        </w:rPr>
      </w:pPr>
      <w:r w:rsidRPr="001C0E09">
        <w:rPr>
          <w:noProof/>
          <w:color w:val="0137A6"/>
          <w:highlight w:val="yellow"/>
        </w:rPr>
        <mc:AlternateContent>
          <mc:Choice Requires="wpg">
            <w:drawing>
              <wp:anchor distT="0" distB="0" distL="114300" distR="114300" simplePos="0" relativeHeight="251658249" behindDoc="0" locked="0" layoutInCell="1" allowOverlap="1" wp14:anchorId="4027BDCA" wp14:editId="53B4EE80">
                <wp:simplePos x="0" y="0"/>
                <wp:positionH relativeFrom="margin">
                  <wp:posOffset>-185056</wp:posOffset>
                </wp:positionH>
                <wp:positionV relativeFrom="paragraph">
                  <wp:posOffset>268242</wp:posOffset>
                </wp:positionV>
                <wp:extent cx="10178052" cy="1464129"/>
                <wp:effectExtent l="0" t="0" r="13970" b="22225"/>
                <wp:wrapNone/>
                <wp:docPr id="1805342550" name="Group 1805342550"/>
                <wp:cNvGraphicFramePr/>
                <a:graphic xmlns:a="http://schemas.openxmlformats.org/drawingml/2006/main">
                  <a:graphicData uri="http://schemas.microsoft.com/office/word/2010/wordprocessingGroup">
                    <wpg:wgp>
                      <wpg:cNvGrpSpPr/>
                      <wpg:grpSpPr>
                        <a:xfrm>
                          <a:off x="0" y="0"/>
                          <a:ext cx="10178052" cy="1464129"/>
                          <a:chOff x="-1" y="0"/>
                          <a:chExt cx="7025012" cy="376395"/>
                        </a:xfrm>
                      </wpg:grpSpPr>
                      <wps:wsp>
                        <wps:cNvPr id="207615169" name="Rectangle 207615169"/>
                        <wps:cNvSpPr/>
                        <wps:spPr>
                          <a:xfrm>
                            <a:off x="-1" y="0"/>
                            <a:ext cx="1489443" cy="9684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42B12" w14:textId="77777777" w:rsidR="001D7E7D" w:rsidRPr="005368F5" w:rsidRDefault="001D7E7D" w:rsidP="001D7E7D">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142680" name="Rectangle 1947142680"/>
                        <wps:cNvSpPr/>
                        <wps:spPr>
                          <a:xfrm>
                            <a:off x="0" y="101530"/>
                            <a:ext cx="7025011" cy="274865"/>
                          </a:xfrm>
                          <a:prstGeom prst="rect">
                            <a:avLst/>
                          </a:prstGeom>
                          <a:noFill/>
                          <a:ln>
                            <a:solidFill>
                              <a:srgbClr val="2F5B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27BDCA" id="Group 1805342550" o:spid="_x0000_s1031" style="position:absolute;left:0;text-align:left;margin-left:-14.55pt;margin-top:21.1pt;width:801.4pt;height:115.3pt;z-index:251658249;mso-position-horizontal-relative:margin;mso-width-relative:margin;mso-height-relative:margin" coordorigin="" coordsize="70250,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iNxXAMAAOsKAAAOAAAAZHJzL2Uyb0RvYy54bWzsVltv0zAUfkfiP1h+Z7k0TdtoGSqDTUjT&#10;mBiIZ9dxmkiObWx36fj1HNtJuo4JxBA80QfX9rn4nM/nfPHp633H0R3TppWixMlJjBETVFat2Jb4&#10;86eLV0uMjCWiIlwKVuJ7ZvDrs5cvTntVsFQ2kldMI3AiTNGrEjfWqiKKDG1YR8yJVEyAsJa6IxaW&#10;ehtVmvTgveNRGsd51EtdKS0pMwZ23wYhPvP+65pR+6GuDbOIlxhis37Ufty4MTo7JcVWE9W0dAiD&#10;PCOKjrQCDp1cvSWWoJ1uf3DVtVRLI2t7QmUXybpuKfM5QDZJ/CibSy13yueyLfqtmmACaB/h9Gy3&#10;9PruUqtbdaMBiV5tAQu/crnsa925f4gS7T1k9xNkbG8Rhc0kThbLeJ5iREGYZHmWpKuAKm0Aemf4&#10;KsHoYEmbd4PtIk7ncTKYzhb5bDV3ltF4cnQUT6+gQswBBPNnINw2RDGPrSkAhBuN2qrEabzIk3mS&#10;rzASpIN6/QgVRMSWM3QQeaS81YSbKQxA+ARox7lPqGXLVZbNAmirfJktjxInhdLGXjLZITcpsYYo&#10;fHmRuytjA0ajijvUSN5WFy3nfqG3m3Ou0R1xNZ/MFut88H6kxsXzLOF6nClczpi0n9l7zpxDLj6y&#10;GrCEe099yL6V2RQQoZQJmwRRQyoW4pzH8BvDdM3vLHwteIfOcw35Tb4HB6NmcDL6DgAN+s6UeSaY&#10;jOOfBRaMJwt/shR2Mu5aIfVTDjhkNZwc9EeQAjQOJbvf7H2dzZym29nI6h5qT8vATEbRixau/IoY&#10;e0M0UBGQFtCr/QBDzWVfYjnMMGqk/vbUvtOH5gApRj1QW4nN1x3RDCP+XkDbrJIsc1zoF9l8kcJC&#10;P5RsHkrErjuXUEnQxBCdnzp9y8dprWX3BVh47U4FEREUzi4xtXpcnNtAucDjlK3XXg34TxF7JW4V&#10;dc4dzq6kP+2/EK2GurfQMNdybFVSPCr/oOsshVzvrKxb3xsHXIcbANoIaP91/khW2SLJ0nwJODwm&#10;kAey4fKBd37NIODJMWuczGfD52pkkcCfcC+OetNFtsyP+fO3aURIxyEQXGjxn/FKejF/8xSv/GeH&#10;57PDfy74V1zgXxbwovIfmOH1555sD9eeOw5v1LPvAAAA//8DAFBLAwQUAAYACAAAACEAn5HY8OIA&#10;AAALAQAADwAAAGRycy9kb3ducmV2LnhtbEyPwW7CMBBE75X6D9ZW6g2cmNLQNA5CqO0JIRUqIW4m&#10;XpKIeB3FJgl/X3Nqj6t5mnmbLUfTsB47V1uSEE8jYEiF1TWVEn72n5MFMOcVadVYQgk3dLDMHx8y&#10;lWo70Df2O1+yUEIuVRIq79uUc1dUaJSb2hYpZGfbGeXD2ZVcd2oI5abhIopeuVE1hYVKtbiusLjs&#10;rkbC16CG1Sz+6DeX8/p23M+3h02MUj4/jat3YB5H/wfDXT+oQx6cTvZK2rFGwkS8xQGV8CIEsDsw&#10;T2YJsJMEkYgF8Dzj/3/IfwEAAP//AwBQSwECLQAUAAYACAAAACEAtoM4kv4AAADhAQAAEwAAAAAA&#10;AAAAAAAAAAAAAAAAW0NvbnRlbnRfVHlwZXNdLnhtbFBLAQItABQABgAIAAAAIQA4/SH/1gAAAJQB&#10;AAALAAAAAAAAAAAAAAAAAC8BAABfcmVscy8ucmVsc1BLAQItABQABgAIAAAAIQB3hiNxXAMAAOsK&#10;AAAOAAAAAAAAAAAAAAAAAC4CAABkcnMvZTJvRG9jLnhtbFBLAQItABQABgAIAAAAIQCfkdjw4gAA&#10;AAsBAAAPAAAAAAAAAAAAAAAAALYFAABkcnMvZG93bnJldi54bWxQSwUGAAAAAAQABADzAAAAxQYA&#10;AAAA&#10;">
                <v:rect id="Rectangle 207615169" o:spid="_x0000_s1032" style="position:absolute;width:14894;height: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4ywAAAOIAAAAPAAAAZHJzL2Rvd25yZXYueG1sRI9BS8NA&#10;FITvQv/D8gre7CaRRhu7LUUQ9KatCL29Zp/ZtNm3S3abRn+9Kwgeh5n5hlmuR9uJgfrQOlaQzzIQ&#10;xLXTLTcK3ndPN/cgQkTW2DkmBV8UYL2aXC2x0u7CbzRsYyMShEOFCkyMvpIy1IYshpnzxMn7dL3F&#10;mGTfSN3jJcFtJ4ssK6XFltOCQU+PhurT9mwVfHx3/nR78MPrEM1u/1LMzfG8V+p6Om4eQEQa43/4&#10;r/2sFRTZXZnP83IBv5fSHZCrHwAAAP//AwBQSwECLQAUAAYACAAAACEA2+H2y+4AAACFAQAAEwAA&#10;AAAAAAAAAAAAAAAAAAAAW0NvbnRlbnRfVHlwZXNdLnhtbFBLAQItABQABgAIAAAAIQBa9CxbvwAA&#10;ABUBAAALAAAAAAAAAAAAAAAAAB8BAABfcmVscy8ucmVsc1BLAQItABQABgAIAAAAIQDX/1+4ywAA&#10;AOIAAAAPAAAAAAAAAAAAAAAAAAcCAABkcnMvZG93bnJldi54bWxQSwUGAAAAAAMAAwC3AAAA/wIA&#10;AAAA&#10;" fillcolor="#0137a6" strokecolor="#0137a6" strokeweight="1pt">
                  <v:textbox>
                    <w:txbxContent>
                      <w:p w14:paraId="5E742B12" w14:textId="77777777" w:rsidR="001D7E7D" w:rsidRPr="005368F5" w:rsidRDefault="001D7E7D" w:rsidP="001D7E7D">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v:textbox>
                </v:rect>
                <v:rect id="Rectangle 1947142680" o:spid="_x0000_s1033" style="position:absolute;top:1015;width:70250;height:2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f9ygAAAOMAAAAPAAAAZHJzL2Rvd25yZXYueG1sRI9Pa8JA&#10;EMXvhX6HZQre6sYQUo2uUgoFL7ZURTwO2TEbzP5hd6vpt+8cCj3OzJv33m+1Ge0gbhRT752C2bQA&#10;Qa71unedguPh/XkOImV0GgfvSMEPJdisHx9W2Gh/d1902+dOsIlLDSowOYdGytQaspimPpDj28VH&#10;i5nH2Ekd8c7mdpBlUdTSYu84wWCgN0Ptdf9tFXzkRa53VV/W16OO55MJn9U2KDV5Gl+XIDKN+V/8&#10;973VXH9Rvcyqsp4zBTPxAuT6FwAA//8DAFBLAQItABQABgAIAAAAIQDb4fbL7gAAAIUBAAATAAAA&#10;AAAAAAAAAAAAAAAAAABbQ29udGVudF9UeXBlc10ueG1sUEsBAi0AFAAGAAgAAAAhAFr0LFu/AAAA&#10;FQEAAAsAAAAAAAAAAAAAAAAAHwEAAF9yZWxzLy5yZWxzUEsBAi0AFAAGAAgAAAAhAOECx/3KAAAA&#10;4wAAAA8AAAAAAAAAAAAAAAAABwIAAGRycy9kb3ducmV2LnhtbFBLBQYAAAAAAwADALcAAAD+AgAA&#10;AAA=&#10;" filled="f" strokecolor="#2f5ba6" strokeweight="1pt"/>
                <w10:wrap anchorx="margin"/>
              </v:group>
            </w:pict>
          </mc:Fallback>
        </mc:AlternateContent>
      </w:r>
      <w:r w:rsidR="00EA0323" w:rsidRPr="004D46E9">
        <w:rPr>
          <w:rFonts w:ascii="Mulish" w:eastAsia="Calibri" w:hAnsi="Mulish" w:cs="Arial"/>
          <w:sz w:val="18"/>
          <w:szCs w:val="18"/>
        </w:rPr>
        <w:t>The</w:t>
      </w:r>
      <w:r w:rsidR="00AD466A" w:rsidRPr="00AD466A">
        <w:rPr>
          <w:rFonts w:ascii="Mulish" w:eastAsia="Calibri" w:hAnsi="Mulish" w:cs="Arial"/>
          <w:sz w:val="18"/>
          <w:szCs w:val="18"/>
        </w:rPr>
        <w:t xml:space="preserve"> </w:t>
      </w:r>
      <w:r w:rsidR="00AD466A">
        <w:rPr>
          <w:rFonts w:ascii="Mulish" w:eastAsia="Calibri" w:hAnsi="Mulish" w:cs="Arial"/>
          <w:sz w:val="18"/>
          <w:szCs w:val="18"/>
        </w:rPr>
        <w:t xml:space="preserve">Engineering, Marine, </w:t>
      </w:r>
      <w:r w:rsidR="00EA0323" w:rsidRPr="004D46E9">
        <w:rPr>
          <w:rFonts w:ascii="Mulish" w:eastAsia="Calibri" w:hAnsi="Mulish" w:cs="Arial"/>
          <w:sz w:val="18"/>
          <w:szCs w:val="18"/>
        </w:rPr>
        <w:t>Motor Private and Motor Commercial classes of business recorded an underestimation of reserves as at the current Valuation Date.</w:t>
      </w:r>
    </w:p>
    <w:p w14:paraId="46B99753" w14:textId="19F4AFD2" w:rsidR="001D7E7D" w:rsidRPr="001D7E7D" w:rsidRDefault="001D7E7D" w:rsidP="001D7E7D">
      <w:pPr>
        <w:autoSpaceDE w:val="0"/>
        <w:autoSpaceDN w:val="0"/>
        <w:adjustRightInd w:val="0"/>
        <w:spacing w:before="200" w:after="200"/>
        <w:jc w:val="both"/>
        <w:rPr>
          <w:rFonts w:ascii="Mulish" w:hAnsi="Mulish" w:cs="Arial"/>
          <w:sz w:val="18"/>
          <w:szCs w:val="18"/>
        </w:rPr>
      </w:pPr>
    </w:p>
    <w:p w14:paraId="58EF2DAF" w14:textId="77777777" w:rsidR="001D7E7D" w:rsidRDefault="001D7E7D" w:rsidP="001D7E7D">
      <w:pPr>
        <w:pStyle w:val="ListParagraph"/>
        <w:rPr>
          <w:rFonts w:ascii="Mulish" w:eastAsia="Calibri" w:hAnsi="Mulish" w:cs="Arial"/>
          <w:sz w:val="18"/>
          <w:szCs w:val="18"/>
        </w:rPr>
      </w:pPr>
    </w:p>
    <w:p w14:paraId="6047F279" w14:textId="6E9434C7" w:rsidR="00DB14CA" w:rsidRPr="001D7E7D" w:rsidRDefault="00DB14CA" w:rsidP="00DB14CA">
      <w:pPr>
        <w:widowControl/>
        <w:numPr>
          <w:ilvl w:val="1"/>
          <w:numId w:val="1"/>
        </w:numPr>
        <w:autoSpaceDE w:val="0"/>
        <w:autoSpaceDN w:val="0"/>
        <w:adjustRightInd w:val="0"/>
        <w:spacing w:before="200" w:after="200"/>
        <w:ind w:left="709" w:hanging="709"/>
        <w:jc w:val="both"/>
        <w:rPr>
          <w:rFonts w:ascii="Mulish" w:eastAsia="Calibri" w:hAnsi="Mulish" w:cs="Arial"/>
          <w:color w:val="0137A6"/>
          <w:sz w:val="18"/>
          <w:szCs w:val="18"/>
        </w:rPr>
      </w:pPr>
      <w:r w:rsidRPr="001D7E7D">
        <w:rPr>
          <w:rFonts w:ascii="Mulish" w:eastAsia="Calibri" w:hAnsi="Mulish" w:cs="Arial"/>
          <w:color w:val="0137A6"/>
          <w:sz w:val="18"/>
          <w:szCs w:val="18"/>
        </w:rPr>
        <w:t>From the test on the adequacy of previous reserves, the Case Estimates held as at December 2020, 2021, and 2022 are expected to be inadequate. The inadequacy is mainly driven by the Motor and Fire Industrial classes.</w:t>
      </w:r>
    </w:p>
    <w:p w14:paraId="45F83AEB" w14:textId="6E239BFE" w:rsidR="00FA6850" w:rsidRPr="001D7E7D" w:rsidRDefault="00DB14CA" w:rsidP="00DB14CA">
      <w:pPr>
        <w:widowControl/>
        <w:numPr>
          <w:ilvl w:val="1"/>
          <w:numId w:val="1"/>
        </w:numPr>
        <w:autoSpaceDE w:val="0"/>
        <w:autoSpaceDN w:val="0"/>
        <w:adjustRightInd w:val="0"/>
        <w:spacing w:before="200" w:after="200"/>
        <w:ind w:left="709" w:hanging="709"/>
        <w:jc w:val="both"/>
        <w:rPr>
          <w:rFonts w:ascii="Mulish" w:eastAsia="Times New Roman" w:hAnsi="Mulish" w:cs="Times New Roman"/>
          <w:color w:val="0137A6"/>
          <w:sz w:val="18"/>
          <w:szCs w:val="18"/>
          <w:lang w:eastAsia="en-GB"/>
        </w:rPr>
        <w:sectPr w:rsidR="00FA6850" w:rsidRPr="001D7E7D" w:rsidSect="009C5642">
          <w:headerReference w:type="default" r:id="rId44"/>
          <w:footerReference w:type="default" r:id="rId45"/>
          <w:pgSz w:w="16840" w:h="11907" w:orient="landscape"/>
          <w:pgMar w:top="720" w:right="720" w:bottom="720" w:left="720" w:header="432" w:footer="576" w:gutter="0"/>
          <w:cols w:space="720"/>
        </w:sectPr>
      </w:pPr>
      <w:r w:rsidRPr="001D7E7D">
        <w:rPr>
          <w:rFonts w:ascii="Mulish" w:eastAsia="Calibri" w:hAnsi="Mulish" w:cs="Arial"/>
          <w:color w:val="0137A6"/>
          <w:sz w:val="18"/>
          <w:szCs w:val="18"/>
        </w:rPr>
        <w:t>As at the valuation date the management has stated that they</w:t>
      </w:r>
      <w:r w:rsidR="008B11DA">
        <w:rPr>
          <w:rFonts w:ascii="Mulish" w:eastAsia="Calibri" w:hAnsi="Mulish" w:cs="Arial"/>
          <w:color w:val="0137A6"/>
          <w:sz w:val="18"/>
          <w:szCs w:val="18"/>
        </w:rPr>
        <w:t xml:space="preserve"> have reviewed </w:t>
      </w:r>
      <w:r w:rsidR="008B2B33">
        <w:rPr>
          <w:rFonts w:ascii="Mulish" w:eastAsia="Calibri" w:hAnsi="Mulish" w:cs="Arial"/>
          <w:color w:val="0137A6"/>
          <w:sz w:val="18"/>
          <w:szCs w:val="18"/>
        </w:rPr>
        <w:t xml:space="preserve">and adjusted the </w:t>
      </w:r>
      <w:r w:rsidRPr="001D7E7D">
        <w:rPr>
          <w:rFonts w:ascii="Mulish" w:eastAsia="Times New Roman" w:hAnsi="Mulish" w:cs="Times New Roman"/>
          <w:color w:val="0137A6"/>
          <w:sz w:val="18"/>
          <w:szCs w:val="18"/>
          <w:lang w:eastAsia="en-GB"/>
        </w:rPr>
        <w:t xml:space="preserve">minimum case estimates from </w:t>
      </w:r>
      <w:proofErr w:type="spellStart"/>
      <w:r w:rsidRPr="001D7E7D">
        <w:rPr>
          <w:rFonts w:ascii="Mulish" w:eastAsia="Times New Roman" w:hAnsi="Mulish" w:cs="Times New Roman"/>
          <w:color w:val="0137A6"/>
          <w:sz w:val="18"/>
          <w:szCs w:val="18"/>
          <w:lang w:eastAsia="en-GB"/>
        </w:rPr>
        <w:t>Kshs</w:t>
      </w:r>
      <w:proofErr w:type="spellEnd"/>
      <w:r w:rsidRPr="001D7E7D">
        <w:rPr>
          <w:rFonts w:ascii="Mulish" w:eastAsia="Times New Roman" w:hAnsi="Mulish" w:cs="Times New Roman"/>
          <w:color w:val="0137A6"/>
          <w:sz w:val="18"/>
          <w:szCs w:val="18"/>
          <w:lang w:eastAsia="en-GB"/>
        </w:rPr>
        <w:t xml:space="preserve">. 150,000 to </w:t>
      </w:r>
      <w:proofErr w:type="spellStart"/>
      <w:r w:rsidRPr="001D7E7D">
        <w:rPr>
          <w:rFonts w:ascii="Mulish" w:eastAsia="Times New Roman" w:hAnsi="Mulish" w:cs="Times New Roman"/>
          <w:color w:val="0137A6"/>
          <w:sz w:val="18"/>
          <w:szCs w:val="18"/>
          <w:lang w:eastAsia="en-GB"/>
        </w:rPr>
        <w:t>Kshs</w:t>
      </w:r>
      <w:proofErr w:type="spellEnd"/>
      <w:r w:rsidRPr="001D7E7D">
        <w:rPr>
          <w:rFonts w:ascii="Mulish" w:eastAsia="Times New Roman" w:hAnsi="Mulish" w:cs="Times New Roman"/>
          <w:color w:val="0137A6"/>
          <w:sz w:val="18"/>
          <w:szCs w:val="18"/>
          <w:lang w:eastAsia="en-GB"/>
        </w:rPr>
        <w:t xml:space="preserve">. 180,000. </w:t>
      </w:r>
      <w:r w:rsidR="000F4700">
        <w:rPr>
          <w:rFonts w:ascii="Mulish" w:eastAsia="Times New Roman" w:hAnsi="Mulish" w:cs="Times New Roman"/>
          <w:color w:val="0137A6"/>
          <w:sz w:val="18"/>
          <w:szCs w:val="18"/>
          <w:lang w:eastAsia="en-GB"/>
        </w:rPr>
        <w:t xml:space="preserve">Based </w:t>
      </w:r>
      <w:r w:rsidR="00C719C8">
        <w:rPr>
          <w:rFonts w:ascii="Mulish" w:eastAsia="Times New Roman" w:hAnsi="Mulish" w:cs="Times New Roman"/>
          <w:color w:val="0137A6"/>
          <w:sz w:val="18"/>
          <w:szCs w:val="18"/>
          <w:lang w:eastAsia="en-GB"/>
        </w:rPr>
        <w:t>OCR</w:t>
      </w:r>
      <w:r w:rsidR="002B3FC3">
        <w:rPr>
          <w:rFonts w:ascii="Mulish" w:eastAsia="Times New Roman" w:hAnsi="Mulish" w:cs="Times New Roman"/>
          <w:color w:val="0137A6"/>
          <w:sz w:val="18"/>
          <w:szCs w:val="18"/>
          <w:lang w:eastAsia="en-GB"/>
        </w:rPr>
        <w:t xml:space="preserve"> </w:t>
      </w:r>
      <w:r w:rsidR="00C719C8">
        <w:rPr>
          <w:rFonts w:ascii="Mulish" w:eastAsia="Times New Roman" w:hAnsi="Mulish" w:cs="Times New Roman"/>
          <w:color w:val="0137A6"/>
          <w:sz w:val="18"/>
          <w:szCs w:val="18"/>
          <w:lang w:eastAsia="en-GB"/>
        </w:rPr>
        <w:t>utilization</w:t>
      </w:r>
      <w:r w:rsidR="002B3FC3">
        <w:rPr>
          <w:rFonts w:ascii="Mulish" w:eastAsia="Times New Roman" w:hAnsi="Mulish" w:cs="Times New Roman"/>
          <w:color w:val="0137A6"/>
          <w:sz w:val="18"/>
          <w:szCs w:val="18"/>
          <w:lang w:eastAsia="en-GB"/>
        </w:rPr>
        <w:t xml:space="preserve"> as at 2023</w:t>
      </w:r>
      <w:r w:rsidR="00D14BAA">
        <w:rPr>
          <w:rFonts w:ascii="Mulish" w:eastAsia="Times New Roman" w:hAnsi="Mulish" w:cs="Times New Roman"/>
          <w:color w:val="0137A6"/>
          <w:sz w:val="18"/>
          <w:szCs w:val="18"/>
          <w:lang w:eastAsia="en-GB"/>
        </w:rPr>
        <w:t>,</w:t>
      </w:r>
      <w:r w:rsidR="00C719C8">
        <w:rPr>
          <w:rFonts w:ascii="Mulish" w:eastAsia="Times New Roman" w:hAnsi="Mulish" w:cs="Times New Roman"/>
          <w:color w:val="0137A6"/>
          <w:sz w:val="18"/>
          <w:szCs w:val="18"/>
          <w:lang w:eastAsia="en-GB"/>
        </w:rPr>
        <w:t xml:space="preserve"> w</w:t>
      </w:r>
      <w:r w:rsidRPr="001D7E7D">
        <w:rPr>
          <w:rFonts w:ascii="Mulish" w:eastAsia="Times New Roman" w:hAnsi="Mulish" w:cs="Times New Roman"/>
          <w:color w:val="0137A6"/>
          <w:sz w:val="18"/>
          <w:szCs w:val="18"/>
          <w:lang w:eastAsia="en-GB"/>
        </w:rPr>
        <w:t xml:space="preserve">e </w:t>
      </w:r>
      <w:r w:rsidR="00006D0E">
        <w:rPr>
          <w:rFonts w:ascii="Mulish" w:eastAsia="Times New Roman" w:hAnsi="Mulish" w:cs="Times New Roman"/>
          <w:color w:val="0137A6"/>
          <w:sz w:val="18"/>
          <w:szCs w:val="18"/>
          <w:lang w:eastAsia="en-GB"/>
        </w:rPr>
        <w:t>will continu</w:t>
      </w:r>
      <w:r w:rsidR="0039515A">
        <w:rPr>
          <w:rFonts w:ascii="Mulish" w:eastAsia="Times New Roman" w:hAnsi="Mulish" w:cs="Times New Roman"/>
          <w:color w:val="0137A6"/>
          <w:sz w:val="18"/>
          <w:szCs w:val="18"/>
          <w:lang w:eastAsia="en-GB"/>
        </w:rPr>
        <w:t>e to monitor</w:t>
      </w:r>
      <w:r w:rsidR="008E1299">
        <w:rPr>
          <w:rFonts w:ascii="Mulish" w:eastAsia="Times New Roman" w:hAnsi="Mulish" w:cs="Times New Roman"/>
          <w:color w:val="0137A6"/>
          <w:sz w:val="18"/>
          <w:szCs w:val="18"/>
          <w:lang w:eastAsia="en-GB"/>
        </w:rPr>
        <w:t xml:space="preserve"> the case </w:t>
      </w:r>
      <w:r w:rsidR="003C4092">
        <w:rPr>
          <w:rFonts w:ascii="Mulish" w:eastAsia="Times New Roman" w:hAnsi="Mulish" w:cs="Times New Roman"/>
          <w:color w:val="0137A6"/>
          <w:sz w:val="18"/>
          <w:szCs w:val="18"/>
          <w:lang w:eastAsia="en-GB"/>
        </w:rPr>
        <w:t>estimate pa</w:t>
      </w:r>
      <w:r w:rsidR="00BD23BB">
        <w:rPr>
          <w:rFonts w:ascii="Mulish" w:eastAsia="Times New Roman" w:hAnsi="Mulish" w:cs="Times New Roman"/>
          <w:color w:val="0137A6"/>
          <w:sz w:val="18"/>
          <w:szCs w:val="18"/>
          <w:lang w:eastAsia="en-GB"/>
        </w:rPr>
        <w:t xml:space="preserve">ttern to </w:t>
      </w:r>
      <w:r w:rsidR="002751A2">
        <w:rPr>
          <w:rFonts w:ascii="Mulish" w:eastAsia="Times New Roman" w:hAnsi="Mulish" w:cs="Times New Roman"/>
          <w:color w:val="0137A6"/>
          <w:sz w:val="18"/>
          <w:szCs w:val="18"/>
          <w:lang w:eastAsia="en-GB"/>
        </w:rPr>
        <w:t>ascertain this commitment.</w:t>
      </w:r>
    </w:p>
    <w:p w14:paraId="404CECCF" w14:textId="77777777" w:rsidR="00E45718" w:rsidRPr="00CF5B14" w:rsidRDefault="763524B9" w:rsidP="00DD5CB7">
      <w:pPr>
        <w:pStyle w:val="Heading1"/>
      </w:pPr>
      <w:bookmarkStart w:id="237" w:name="_Toc447130251"/>
      <w:bookmarkStart w:id="238" w:name="_Toc510112781"/>
      <w:bookmarkStart w:id="239" w:name="_Toc510158845"/>
      <w:bookmarkStart w:id="240" w:name="_Toc510182895"/>
      <w:bookmarkStart w:id="241" w:name="_Toc510182846"/>
      <w:bookmarkStart w:id="242" w:name="_Toc510189824"/>
      <w:bookmarkStart w:id="243" w:name="_Toc510190472"/>
      <w:bookmarkStart w:id="244" w:name="_Toc510190125"/>
      <w:bookmarkStart w:id="245" w:name="_Toc162373527"/>
      <w:r w:rsidRPr="00CF5B14">
        <w:lastRenderedPageBreak/>
        <w:t>PRICING AND PREMIUM ADEQUACY</w:t>
      </w:r>
      <w:bookmarkEnd w:id="237"/>
      <w:bookmarkEnd w:id="238"/>
      <w:bookmarkEnd w:id="239"/>
      <w:bookmarkEnd w:id="240"/>
      <w:bookmarkEnd w:id="241"/>
      <w:bookmarkEnd w:id="242"/>
      <w:bookmarkEnd w:id="243"/>
      <w:bookmarkEnd w:id="244"/>
      <w:bookmarkEnd w:id="245"/>
    </w:p>
    <w:p w14:paraId="1D5846CD" w14:textId="2ED64CAB" w:rsidR="0001227E" w:rsidRPr="0001227E" w:rsidRDefault="0001227E" w:rsidP="00050694">
      <w:pPr>
        <w:pStyle w:val="Heading2"/>
      </w:pPr>
      <w:bookmarkStart w:id="246" w:name="_Toc384046912"/>
      <w:bookmarkStart w:id="247" w:name="_Toc386612288"/>
      <w:bookmarkStart w:id="248" w:name="_Toc447130252"/>
      <w:bookmarkStart w:id="249" w:name="_Toc510112782"/>
      <w:bookmarkStart w:id="250" w:name="_Toc510158846"/>
      <w:bookmarkStart w:id="251" w:name="_Toc510182896"/>
      <w:bookmarkStart w:id="252" w:name="_Toc510182847"/>
      <w:bookmarkStart w:id="253" w:name="_Toc510189825"/>
      <w:bookmarkStart w:id="254" w:name="_Toc510190473"/>
      <w:bookmarkStart w:id="255" w:name="_Toc510190126"/>
      <w:bookmarkStart w:id="256" w:name="_Toc2199031"/>
      <w:bookmarkStart w:id="257" w:name="_Toc4786004"/>
      <w:bookmarkStart w:id="258" w:name="_Toc162373528"/>
      <w:r w:rsidRPr="0001227E">
        <w:t>Underwriting Policy &amp; Pricing Strategy</w:t>
      </w:r>
      <w:bookmarkEnd w:id="246"/>
      <w:bookmarkEnd w:id="247"/>
      <w:bookmarkEnd w:id="248"/>
      <w:bookmarkEnd w:id="249"/>
      <w:bookmarkEnd w:id="250"/>
      <w:bookmarkEnd w:id="251"/>
      <w:bookmarkEnd w:id="252"/>
      <w:bookmarkEnd w:id="253"/>
      <w:bookmarkEnd w:id="254"/>
      <w:bookmarkEnd w:id="255"/>
      <w:bookmarkEnd w:id="256"/>
      <w:bookmarkEnd w:id="257"/>
      <w:bookmarkEnd w:id="258"/>
    </w:p>
    <w:p w14:paraId="5EA0F2E6" w14:textId="77777777" w:rsidR="0001227E" w:rsidRPr="008B547C" w:rsidRDefault="0001227E" w:rsidP="0001227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B547C">
        <w:rPr>
          <w:rFonts w:ascii="Mulish" w:eastAsia="Times New Roman" w:hAnsi="Mulish" w:cs="Times New Roman"/>
          <w:sz w:val="18"/>
          <w:szCs w:val="18"/>
          <w:lang w:eastAsia="en-GB"/>
        </w:rPr>
        <w:t>Pioneer General has in place an underwriting manual that articulates the company’s underwriting policies and spells out the procedures to be followed by staff while underwriting various policies.</w:t>
      </w:r>
    </w:p>
    <w:p w14:paraId="5F9345E2" w14:textId="77777777" w:rsidR="0001227E" w:rsidRPr="008B547C" w:rsidRDefault="0001227E" w:rsidP="0001227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B547C">
        <w:rPr>
          <w:rFonts w:ascii="Mulish" w:eastAsia="Times New Roman" w:hAnsi="Mulish" w:cs="Times New Roman"/>
          <w:sz w:val="18"/>
          <w:szCs w:val="18"/>
          <w:lang w:eastAsia="en-GB"/>
        </w:rPr>
        <w:t>The manual also sets out the authority levels for the underwriting processes to ensure that adequate controls are in place.</w:t>
      </w:r>
    </w:p>
    <w:p w14:paraId="7823F50A" w14:textId="77777777" w:rsidR="009C685A" w:rsidRPr="00CF5B14" w:rsidRDefault="009C685A" w:rsidP="00050694">
      <w:pPr>
        <w:pStyle w:val="Heading2"/>
        <w:rPr>
          <w:rFonts w:eastAsia="Times New Roman"/>
        </w:rPr>
      </w:pPr>
      <w:bookmarkStart w:id="259" w:name="_Toc1410188"/>
      <w:bookmarkStart w:id="260" w:name="_Toc510190127"/>
      <w:bookmarkStart w:id="261" w:name="_Toc510190474"/>
      <w:bookmarkStart w:id="262" w:name="_Toc510189826"/>
      <w:bookmarkStart w:id="263" w:name="_Toc510182848"/>
      <w:bookmarkStart w:id="264" w:name="_Toc510182897"/>
      <w:bookmarkStart w:id="265" w:name="_Toc510158847"/>
      <w:bookmarkStart w:id="266" w:name="_Toc510112783"/>
      <w:bookmarkStart w:id="267" w:name="_Toc447130253"/>
      <w:bookmarkStart w:id="268" w:name="_Toc162373529"/>
      <w:r w:rsidRPr="00CF5B14">
        <w:t>Class-wise Profitability Analysis</w:t>
      </w:r>
      <w:bookmarkEnd w:id="259"/>
      <w:bookmarkEnd w:id="260"/>
      <w:bookmarkEnd w:id="261"/>
      <w:bookmarkEnd w:id="262"/>
      <w:bookmarkEnd w:id="263"/>
      <w:bookmarkEnd w:id="264"/>
      <w:bookmarkEnd w:id="265"/>
      <w:bookmarkEnd w:id="266"/>
      <w:bookmarkEnd w:id="267"/>
      <w:bookmarkEnd w:id="268"/>
    </w:p>
    <w:p w14:paraId="41282656" w14:textId="7DFA3E1E" w:rsidR="009C685A" w:rsidRPr="00BF691E" w:rsidRDefault="009C685A" w:rsidP="00BF1195">
      <w:pPr>
        <w:widowControl/>
        <w:numPr>
          <w:ilvl w:val="1"/>
          <w:numId w:val="2"/>
        </w:numPr>
        <w:autoSpaceDE w:val="0"/>
        <w:autoSpaceDN w:val="0"/>
        <w:adjustRightInd w:val="0"/>
        <w:spacing w:before="240" w:after="240" w:line="276" w:lineRule="auto"/>
        <w:ind w:left="709" w:hanging="709"/>
        <w:jc w:val="both"/>
        <w:rPr>
          <w:rFonts w:ascii="Mulish" w:hAnsi="Mulish" w:cs="Times New Roman"/>
          <w:sz w:val="18"/>
          <w:szCs w:val="18"/>
          <w:lang w:eastAsia="en-GB"/>
        </w:rPr>
      </w:pPr>
      <w:r w:rsidRPr="008B547C">
        <w:rPr>
          <w:rFonts w:ascii="Mulish" w:eastAsia="Times New Roman" w:hAnsi="Mulish" w:cs="Times New Roman"/>
          <w:sz w:val="18"/>
          <w:szCs w:val="18"/>
          <w:lang w:eastAsia="en-GB"/>
        </w:rPr>
        <w:t xml:space="preserve">We assessed the past profitability of </w:t>
      </w:r>
      <w:r w:rsidR="007F39F4" w:rsidRPr="008B547C">
        <w:rPr>
          <w:rFonts w:ascii="Mulish" w:eastAsia="Times New Roman" w:hAnsi="Mulish" w:cs="Times New Roman"/>
          <w:sz w:val="18"/>
          <w:szCs w:val="18"/>
          <w:lang w:eastAsia="en-GB"/>
        </w:rPr>
        <w:t>Pioneer General</w:t>
      </w:r>
      <w:r w:rsidRPr="008B547C">
        <w:rPr>
          <w:rFonts w:ascii="Mulish" w:eastAsia="Times New Roman" w:hAnsi="Mulish" w:cs="Times New Roman"/>
          <w:sz w:val="18"/>
          <w:szCs w:val="18"/>
          <w:lang w:eastAsia="en-GB"/>
        </w:rPr>
        <w:t xml:space="preserve"> on a</w:t>
      </w:r>
      <w:r w:rsidR="009B76B6" w:rsidRPr="008B547C">
        <w:rPr>
          <w:rFonts w:ascii="Mulish" w:eastAsia="Times New Roman" w:hAnsi="Mulish" w:cs="Times New Roman"/>
          <w:sz w:val="18"/>
          <w:szCs w:val="18"/>
          <w:lang w:eastAsia="en-GB"/>
        </w:rPr>
        <w:t xml:space="preserve"> (clustered)</w:t>
      </w:r>
      <w:r w:rsidRPr="008B547C">
        <w:rPr>
          <w:rFonts w:ascii="Mulish" w:eastAsia="Times New Roman" w:hAnsi="Mulish" w:cs="Times New Roman"/>
          <w:sz w:val="18"/>
          <w:szCs w:val="18"/>
          <w:lang w:eastAsia="en-GB"/>
        </w:rPr>
        <w:t xml:space="preserve"> class-wise basis.</w:t>
      </w:r>
      <w:r w:rsidR="00AF61AE" w:rsidRPr="008B547C">
        <w:rPr>
          <w:rFonts w:ascii="Mulish" w:eastAsia="Times New Roman" w:hAnsi="Mulish" w:cs="Times New Roman"/>
          <w:sz w:val="18"/>
          <w:szCs w:val="18"/>
          <w:lang w:eastAsia="en-GB"/>
        </w:rPr>
        <w:t xml:space="preserve"> </w:t>
      </w:r>
      <w:r w:rsidRPr="008B547C">
        <w:rPr>
          <w:rFonts w:ascii="Mulish" w:eastAsia="Times New Roman" w:hAnsi="Mulish" w:cs="Times New Roman"/>
          <w:sz w:val="18"/>
          <w:szCs w:val="18"/>
          <w:lang w:eastAsia="en-GB"/>
        </w:rPr>
        <w:t>The table below gives a breakdown:</w:t>
      </w:r>
    </w:p>
    <w:tbl>
      <w:tblPr>
        <w:tblW w:w="8194" w:type="dxa"/>
        <w:jc w:val="center"/>
        <w:tblLook w:val="04A0" w:firstRow="1" w:lastRow="0" w:firstColumn="1" w:lastColumn="0" w:noHBand="0" w:noVBand="1"/>
      </w:tblPr>
      <w:tblGrid>
        <w:gridCol w:w="2832"/>
        <w:gridCol w:w="1080"/>
        <w:gridCol w:w="1069"/>
        <w:gridCol w:w="1069"/>
        <w:gridCol w:w="1069"/>
        <w:gridCol w:w="1075"/>
      </w:tblGrid>
      <w:tr w:rsidR="00357042" w:rsidRPr="00357042" w14:paraId="65D055C1" w14:textId="77777777" w:rsidTr="00D66C40">
        <w:trPr>
          <w:trHeight w:val="499"/>
          <w:jc w:val="center"/>
        </w:trPr>
        <w:tc>
          <w:tcPr>
            <w:tcW w:w="8194" w:type="dxa"/>
            <w:gridSpan w:val="6"/>
            <w:tcBorders>
              <w:top w:val="nil"/>
              <w:left w:val="nil"/>
              <w:bottom w:val="single" w:sz="8" w:space="0" w:color="0137A6"/>
              <w:right w:val="nil"/>
            </w:tcBorders>
            <w:shd w:val="clear" w:color="000000" w:fill="0137A6"/>
            <w:vAlign w:val="center"/>
            <w:hideMark/>
          </w:tcPr>
          <w:p w14:paraId="54A1FF6A" w14:textId="77777777" w:rsidR="00357042" w:rsidRPr="00357042" w:rsidRDefault="00357042" w:rsidP="00357042">
            <w:pPr>
              <w:widowControl/>
              <w:jc w:val="center"/>
              <w:rPr>
                <w:rFonts w:ascii="Mulish" w:eastAsia="Times New Roman" w:hAnsi="Mulish" w:cs="Calibri"/>
                <w:b/>
                <w:bCs/>
                <w:color w:val="FFFFFF"/>
                <w:sz w:val="18"/>
                <w:szCs w:val="18"/>
                <w:lang w:val="en-US"/>
              </w:rPr>
            </w:pPr>
            <w:bookmarkStart w:id="269" w:name="_Hlk35626124"/>
            <w:r w:rsidRPr="00357042">
              <w:rPr>
                <w:rFonts w:ascii="Mulish" w:eastAsia="Times New Roman" w:hAnsi="Mulish" w:cs="Calibri"/>
                <w:b/>
                <w:bCs/>
                <w:color w:val="FFFFFF"/>
                <w:sz w:val="18"/>
                <w:szCs w:val="18"/>
                <w:lang w:val="en-US"/>
              </w:rPr>
              <w:t>Pioneer General Insurance Limited</w:t>
            </w:r>
            <w:r w:rsidRPr="00357042">
              <w:rPr>
                <w:rFonts w:ascii="Mulish" w:eastAsia="Times New Roman" w:hAnsi="Mulish" w:cs="Calibri"/>
                <w:b/>
                <w:bCs/>
                <w:color w:val="FFFFFF"/>
                <w:sz w:val="18"/>
                <w:szCs w:val="18"/>
                <w:lang w:val="en-US"/>
              </w:rPr>
              <w:br/>
              <w:t>Combined Net Ratios 2019 - 2023</w:t>
            </w:r>
          </w:p>
        </w:tc>
      </w:tr>
      <w:tr w:rsidR="00357042" w:rsidRPr="00357042" w14:paraId="671E008C" w14:textId="77777777" w:rsidTr="00134C80">
        <w:trPr>
          <w:trHeight w:val="243"/>
          <w:jc w:val="center"/>
        </w:trPr>
        <w:tc>
          <w:tcPr>
            <w:tcW w:w="2832" w:type="dxa"/>
            <w:tcBorders>
              <w:top w:val="nil"/>
              <w:left w:val="nil"/>
              <w:bottom w:val="single" w:sz="8" w:space="0" w:color="0137A6"/>
              <w:right w:val="single" w:sz="4" w:space="0" w:color="0137A6"/>
            </w:tcBorders>
            <w:shd w:val="clear" w:color="auto" w:fill="DEEAF6" w:themeFill="accent1" w:themeFillTint="33"/>
            <w:noWrap/>
            <w:vAlign w:val="center"/>
            <w:hideMark/>
          </w:tcPr>
          <w:p w14:paraId="0476BB90"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Class</w:t>
            </w:r>
          </w:p>
        </w:tc>
        <w:tc>
          <w:tcPr>
            <w:tcW w:w="1080" w:type="dxa"/>
            <w:tcBorders>
              <w:top w:val="nil"/>
              <w:left w:val="nil"/>
              <w:bottom w:val="single" w:sz="8" w:space="0" w:color="0137A6"/>
              <w:right w:val="nil"/>
            </w:tcBorders>
            <w:shd w:val="clear" w:color="auto" w:fill="DEEAF6" w:themeFill="accent1" w:themeFillTint="33"/>
            <w:noWrap/>
            <w:vAlign w:val="center"/>
            <w:hideMark/>
          </w:tcPr>
          <w:p w14:paraId="5A062CBF"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2019</w:t>
            </w:r>
          </w:p>
        </w:tc>
        <w:tc>
          <w:tcPr>
            <w:tcW w:w="1069" w:type="dxa"/>
            <w:tcBorders>
              <w:top w:val="nil"/>
              <w:left w:val="nil"/>
              <w:bottom w:val="single" w:sz="8" w:space="0" w:color="0137A6"/>
              <w:right w:val="nil"/>
            </w:tcBorders>
            <w:shd w:val="clear" w:color="auto" w:fill="DEEAF6" w:themeFill="accent1" w:themeFillTint="33"/>
            <w:noWrap/>
            <w:vAlign w:val="center"/>
            <w:hideMark/>
          </w:tcPr>
          <w:p w14:paraId="39EF8663"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2020</w:t>
            </w:r>
          </w:p>
        </w:tc>
        <w:tc>
          <w:tcPr>
            <w:tcW w:w="1069" w:type="dxa"/>
            <w:tcBorders>
              <w:top w:val="nil"/>
              <w:left w:val="nil"/>
              <w:bottom w:val="single" w:sz="8" w:space="0" w:color="0137A6"/>
              <w:right w:val="nil"/>
            </w:tcBorders>
            <w:shd w:val="clear" w:color="auto" w:fill="DEEAF6" w:themeFill="accent1" w:themeFillTint="33"/>
            <w:noWrap/>
            <w:vAlign w:val="center"/>
            <w:hideMark/>
          </w:tcPr>
          <w:p w14:paraId="35034621"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2021</w:t>
            </w:r>
          </w:p>
        </w:tc>
        <w:tc>
          <w:tcPr>
            <w:tcW w:w="1069" w:type="dxa"/>
            <w:tcBorders>
              <w:top w:val="nil"/>
              <w:left w:val="nil"/>
              <w:bottom w:val="single" w:sz="8" w:space="0" w:color="0137A6"/>
              <w:right w:val="nil"/>
            </w:tcBorders>
            <w:shd w:val="clear" w:color="auto" w:fill="DEEAF6" w:themeFill="accent1" w:themeFillTint="33"/>
            <w:noWrap/>
            <w:vAlign w:val="center"/>
            <w:hideMark/>
          </w:tcPr>
          <w:p w14:paraId="59A62260"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2022</w:t>
            </w:r>
          </w:p>
        </w:tc>
        <w:tc>
          <w:tcPr>
            <w:tcW w:w="1071" w:type="dxa"/>
            <w:tcBorders>
              <w:top w:val="nil"/>
              <w:left w:val="nil"/>
              <w:bottom w:val="single" w:sz="8" w:space="0" w:color="0137A6"/>
              <w:right w:val="nil"/>
            </w:tcBorders>
            <w:shd w:val="clear" w:color="auto" w:fill="DEEAF6" w:themeFill="accent1" w:themeFillTint="33"/>
            <w:noWrap/>
            <w:vAlign w:val="center"/>
            <w:hideMark/>
          </w:tcPr>
          <w:p w14:paraId="5581942A"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2023</w:t>
            </w:r>
          </w:p>
        </w:tc>
      </w:tr>
      <w:tr w:rsidR="00357042" w:rsidRPr="00357042" w14:paraId="5E005042"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0507ED47"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Engineering</w:t>
            </w:r>
          </w:p>
        </w:tc>
        <w:tc>
          <w:tcPr>
            <w:tcW w:w="1080" w:type="dxa"/>
            <w:tcBorders>
              <w:top w:val="nil"/>
              <w:left w:val="nil"/>
              <w:bottom w:val="single" w:sz="4" w:space="0" w:color="0137A6"/>
              <w:right w:val="nil"/>
            </w:tcBorders>
            <w:shd w:val="clear" w:color="000000" w:fill="FFFFFF"/>
            <w:noWrap/>
            <w:vAlign w:val="center"/>
            <w:hideMark/>
          </w:tcPr>
          <w:p w14:paraId="1C267E48"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50%</w:t>
            </w:r>
          </w:p>
        </w:tc>
        <w:tc>
          <w:tcPr>
            <w:tcW w:w="1069" w:type="dxa"/>
            <w:tcBorders>
              <w:top w:val="nil"/>
              <w:left w:val="nil"/>
              <w:bottom w:val="single" w:sz="4" w:space="0" w:color="0137A6"/>
              <w:right w:val="nil"/>
            </w:tcBorders>
            <w:shd w:val="clear" w:color="000000" w:fill="FFFFFF"/>
            <w:noWrap/>
            <w:vAlign w:val="center"/>
            <w:hideMark/>
          </w:tcPr>
          <w:p w14:paraId="0BC7608F"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100%</w:t>
            </w:r>
          </w:p>
        </w:tc>
        <w:tc>
          <w:tcPr>
            <w:tcW w:w="1069" w:type="dxa"/>
            <w:tcBorders>
              <w:top w:val="nil"/>
              <w:left w:val="nil"/>
              <w:bottom w:val="single" w:sz="4" w:space="0" w:color="0137A6"/>
              <w:right w:val="nil"/>
            </w:tcBorders>
            <w:shd w:val="clear" w:color="000000" w:fill="FFFFFF"/>
            <w:noWrap/>
            <w:vAlign w:val="center"/>
            <w:hideMark/>
          </w:tcPr>
          <w:p w14:paraId="7ACFFD9A"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54%</w:t>
            </w:r>
          </w:p>
        </w:tc>
        <w:tc>
          <w:tcPr>
            <w:tcW w:w="1069" w:type="dxa"/>
            <w:tcBorders>
              <w:top w:val="nil"/>
              <w:left w:val="nil"/>
              <w:bottom w:val="single" w:sz="4" w:space="0" w:color="0137A6"/>
              <w:right w:val="nil"/>
            </w:tcBorders>
            <w:shd w:val="clear" w:color="000000" w:fill="FFFFFF"/>
            <w:noWrap/>
            <w:vAlign w:val="center"/>
            <w:hideMark/>
          </w:tcPr>
          <w:p w14:paraId="1840EADE"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113%</w:t>
            </w:r>
          </w:p>
        </w:tc>
        <w:tc>
          <w:tcPr>
            <w:tcW w:w="1071" w:type="dxa"/>
            <w:tcBorders>
              <w:top w:val="nil"/>
              <w:left w:val="nil"/>
              <w:bottom w:val="single" w:sz="4" w:space="0" w:color="0137A6"/>
              <w:right w:val="nil"/>
            </w:tcBorders>
            <w:shd w:val="clear" w:color="000000" w:fill="FFFFFF"/>
            <w:noWrap/>
            <w:vAlign w:val="center"/>
            <w:hideMark/>
          </w:tcPr>
          <w:p w14:paraId="0D7F0C1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56%</w:t>
            </w:r>
          </w:p>
        </w:tc>
      </w:tr>
      <w:tr w:rsidR="00357042" w:rsidRPr="00357042" w14:paraId="3A288207"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4D13D5C2"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Fire Domestic</w:t>
            </w:r>
          </w:p>
        </w:tc>
        <w:tc>
          <w:tcPr>
            <w:tcW w:w="1080" w:type="dxa"/>
            <w:tcBorders>
              <w:top w:val="nil"/>
              <w:left w:val="nil"/>
              <w:bottom w:val="single" w:sz="4" w:space="0" w:color="0137A6"/>
              <w:right w:val="nil"/>
            </w:tcBorders>
            <w:shd w:val="clear" w:color="000000" w:fill="FFFFFF"/>
            <w:noWrap/>
            <w:vAlign w:val="center"/>
            <w:hideMark/>
          </w:tcPr>
          <w:p w14:paraId="0CFC4EE4"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52%</w:t>
            </w:r>
          </w:p>
        </w:tc>
        <w:tc>
          <w:tcPr>
            <w:tcW w:w="1069" w:type="dxa"/>
            <w:tcBorders>
              <w:top w:val="nil"/>
              <w:left w:val="nil"/>
              <w:bottom w:val="single" w:sz="4" w:space="0" w:color="0137A6"/>
              <w:right w:val="nil"/>
            </w:tcBorders>
            <w:shd w:val="clear" w:color="000000" w:fill="FFFFFF"/>
            <w:noWrap/>
            <w:vAlign w:val="center"/>
            <w:hideMark/>
          </w:tcPr>
          <w:p w14:paraId="466B4B62"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43%</w:t>
            </w:r>
          </w:p>
        </w:tc>
        <w:tc>
          <w:tcPr>
            <w:tcW w:w="1069" w:type="dxa"/>
            <w:tcBorders>
              <w:top w:val="nil"/>
              <w:left w:val="nil"/>
              <w:bottom w:val="single" w:sz="4" w:space="0" w:color="0137A6"/>
              <w:right w:val="nil"/>
            </w:tcBorders>
            <w:shd w:val="clear" w:color="000000" w:fill="FFFFFF"/>
            <w:noWrap/>
            <w:vAlign w:val="center"/>
            <w:hideMark/>
          </w:tcPr>
          <w:p w14:paraId="1D37BE2E"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61%</w:t>
            </w:r>
          </w:p>
        </w:tc>
        <w:tc>
          <w:tcPr>
            <w:tcW w:w="1069" w:type="dxa"/>
            <w:tcBorders>
              <w:top w:val="nil"/>
              <w:left w:val="nil"/>
              <w:bottom w:val="single" w:sz="4" w:space="0" w:color="0137A6"/>
              <w:right w:val="nil"/>
            </w:tcBorders>
            <w:shd w:val="clear" w:color="000000" w:fill="FFFFFF"/>
            <w:noWrap/>
            <w:vAlign w:val="center"/>
            <w:hideMark/>
          </w:tcPr>
          <w:p w14:paraId="7E879A70"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61%</w:t>
            </w:r>
          </w:p>
        </w:tc>
        <w:tc>
          <w:tcPr>
            <w:tcW w:w="1071" w:type="dxa"/>
            <w:tcBorders>
              <w:top w:val="nil"/>
              <w:left w:val="nil"/>
              <w:bottom w:val="single" w:sz="4" w:space="0" w:color="0137A6"/>
              <w:right w:val="nil"/>
            </w:tcBorders>
            <w:shd w:val="clear" w:color="000000" w:fill="FFFFFF"/>
            <w:noWrap/>
            <w:vAlign w:val="center"/>
            <w:hideMark/>
          </w:tcPr>
          <w:p w14:paraId="333CAF94"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70%</w:t>
            </w:r>
          </w:p>
        </w:tc>
      </w:tr>
      <w:tr w:rsidR="00357042" w:rsidRPr="00357042" w14:paraId="1B652258"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3F112866"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Fire Industrial</w:t>
            </w:r>
          </w:p>
        </w:tc>
        <w:tc>
          <w:tcPr>
            <w:tcW w:w="1080" w:type="dxa"/>
            <w:tcBorders>
              <w:top w:val="nil"/>
              <w:left w:val="nil"/>
              <w:bottom w:val="single" w:sz="4" w:space="0" w:color="0137A6"/>
              <w:right w:val="nil"/>
            </w:tcBorders>
            <w:shd w:val="clear" w:color="000000" w:fill="FFFFFF"/>
            <w:noWrap/>
            <w:vAlign w:val="center"/>
            <w:hideMark/>
          </w:tcPr>
          <w:p w14:paraId="1047B370"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213%</w:t>
            </w:r>
          </w:p>
        </w:tc>
        <w:tc>
          <w:tcPr>
            <w:tcW w:w="1069" w:type="dxa"/>
            <w:tcBorders>
              <w:top w:val="nil"/>
              <w:left w:val="nil"/>
              <w:bottom w:val="single" w:sz="4" w:space="0" w:color="0137A6"/>
              <w:right w:val="nil"/>
            </w:tcBorders>
            <w:shd w:val="clear" w:color="000000" w:fill="FFFFFF"/>
            <w:noWrap/>
            <w:vAlign w:val="center"/>
            <w:hideMark/>
          </w:tcPr>
          <w:p w14:paraId="29BB961F"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206%</w:t>
            </w:r>
          </w:p>
        </w:tc>
        <w:tc>
          <w:tcPr>
            <w:tcW w:w="1069" w:type="dxa"/>
            <w:tcBorders>
              <w:top w:val="nil"/>
              <w:left w:val="nil"/>
              <w:bottom w:val="single" w:sz="4" w:space="0" w:color="0137A6"/>
              <w:right w:val="nil"/>
            </w:tcBorders>
            <w:shd w:val="clear" w:color="000000" w:fill="FFFFFF"/>
            <w:noWrap/>
            <w:vAlign w:val="center"/>
            <w:hideMark/>
          </w:tcPr>
          <w:p w14:paraId="1C7AF336"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52%</w:t>
            </w:r>
          </w:p>
        </w:tc>
        <w:tc>
          <w:tcPr>
            <w:tcW w:w="1069" w:type="dxa"/>
            <w:tcBorders>
              <w:top w:val="nil"/>
              <w:left w:val="nil"/>
              <w:bottom w:val="single" w:sz="4" w:space="0" w:color="0137A6"/>
              <w:right w:val="nil"/>
            </w:tcBorders>
            <w:shd w:val="clear" w:color="000000" w:fill="FFFFFF"/>
            <w:noWrap/>
            <w:vAlign w:val="center"/>
            <w:hideMark/>
          </w:tcPr>
          <w:p w14:paraId="33D13130"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117%</w:t>
            </w:r>
          </w:p>
        </w:tc>
        <w:tc>
          <w:tcPr>
            <w:tcW w:w="1071" w:type="dxa"/>
            <w:tcBorders>
              <w:top w:val="nil"/>
              <w:left w:val="nil"/>
              <w:bottom w:val="single" w:sz="4" w:space="0" w:color="0137A6"/>
              <w:right w:val="nil"/>
            </w:tcBorders>
            <w:shd w:val="clear" w:color="000000" w:fill="FFFFFF"/>
            <w:noWrap/>
            <w:vAlign w:val="center"/>
            <w:hideMark/>
          </w:tcPr>
          <w:p w14:paraId="7B58DEB8"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129%</w:t>
            </w:r>
          </w:p>
        </w:tc>
      </w:tr>
      <w:tr w:rsidR="00357042" w:rsidRPr="00357042" w14:paraId="704AE3B0"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11E35A38"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Liability</w:t>
            </w:r>
          </w:p>
        </w:tc>
        <w:tc>
          <w:tcPr>
            <w:tcW w:w="1080" w:type="dxa"/>
            <w:tcBorders>
              <w:top w:val="nil"/>
              <w:left w:val="nil"/>
              <w:bottom w:val="single" w:sz="4" w:space="0" w:color="0137A6"/>
              <w:right w:val="nil"/>
            </w:tcBorders>
            <w:shd w:val="clear" w:color="000000" w:fill="FFFFFF"/>
            <w:noWrap/>
            <w:vAlign w:val="center"/>
            <w:hideMark/>
          </w:tcPr>
          <w:p w14:paraId="5A08DE6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78%</w:t>
            </w:r>
          </w:p>
        </w:tc>
        <w:tc>
          <w:tcPr>
            <w:tcW w:w="1069" w:type="dxa"/>
            <w:tcBorders>
              <w:top w:val="nil"/>
              <w:left w:val="nil"/>
              <w:bottom w:val="single" w:sz="4" w:space="0" w:color="0137A6"/>
              <w:right w:val="nil"/>
            </w:tcBorders>
            <w:shd w:val="clear" w:color="000000" w:fill="FFFFFF"/>
            <w:noWrap/>
            <w:vAlign w:val="center"/>
            <w:hideMark/>
          </w:tcPr>
          <w:p w14:paraId="2149CB66"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44%</w:t>
            </w:r>
          </w:p>
        </w:tc>
        <w:tc>
          <w:tcPr>
            <w:tcW w:w="1069" w:type="dxa"/>
            <w:tcBorders>
              <w:top w:val="nil"/>
              <w:left w:val="nil"/>
              <w:bottom w:val="single" w:sz="4" w:space="0" w:color="0137A6"/>
              <w:right w:val="nil"/>
            </w:tcBorders>
            <w:shd w:val="clear" w:color="000000" w:fill="FFFFFF"/>
            <w:noWrap/>
            <w:vAlign w:val="center"/>
            <w:hideMark/>
          </w:tcPr>
          <w:p w14:paraId="270CCCB1"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51%</w:t>
            </w:r>
          </w:p>
        </w:tc>
        <w:tc>
          <w:tcPr>
            <w:tcW w:w="1069" w:type="dxa"/>
            <w:tcBorders>
              <w:top w:val="nil"/>
              <w:left w:val="nil"/>
              <w:bottom w:val="single" w:sz="4" w:space="0" w:color="0137A6"/>
              <w:right w:val="nil"/>
            </w:tcBorders>
            <w:shd w:val="clear" w:color="000000" w:fill="FFFFFF"/>
            <w:noWrap/>
            <w:vAlign w:val="center"/>
            <w:hideMark/>
          </w:tcPr>
          <w:p w14:paraId="31156477"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86%</w:t>
            </w:r>
          </w:p>
        </w:tc>
        <w:tc>
          <w:tcPr>
            <w:tcW w:w="1071" w:type="dxa"/>
            <w:tcBorders>
              <w:top w:val="nil"/>
              <w:left w:val="nil"/>
              <w:bottom w:val="single" w:sz="4" w:space="0" w:color="0137A6"/>
              <w:right w:val="nil"/>
            </w:tcBorders>
            <w:shd w:val="clear" w:color="000000" w:fill="FFFFFF"/>
            <w:noWrap/>
            <w:vAlign w:val="center"/>
            <w:hideMark/>
          </w:tcPr>
          <w:p w14:paraId="1CBBEB9F"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59%</w:t>
            </w:r>
          </w:p>
        </w:tc>
      </w:tr>
      <w:tr w:rsidR="00357042" w:rsidRPr="00357042" w14:paraId="188CEC07"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040DC83C"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Marine</w:t>
            </w:r>
          </w:p>
        </w:tc>
        <w:tc>
          <w:tcPr>
            <w:tcW w:w="1080" w:type="dxa"/>
            <w:tcBorders>
              <w:top w:val="nil"/>
              <w:left w:val="nil"/>
              <w:bottom w:val="single" w:sz="4" w:space="0" w:color="0137A6"/>
              <w:right w:val="nil"/>
            </w:tcBorders>
            <w:shd w:val="clear" w:color="000000" w:fill="FFFFFF"/>
            <w:noWrap/>
            <w:vAlign w:val="center"/>
            <w:hideMark/>
          </w:tcPr>
          <w:p w14:paraId="1FC74B7D"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118%</w:t>
            </w:r>
          </w:p>
        </w:tc>
        <w:tc>
          <w:tcPr>
            <w:tcW w:w="1069" w:type="dxa"/>
            <w:tcBorders>
              <w:top w:val="nil"/>
              <w:left w:val="nil"/>
              <w:bottom w:val="single" w:sz="4" w:space="0" w:color="0137A6"/>
              <w:right w:val="nil"/>
            </w:tcBorders>
            <w:shd w:val="clear" w:color="000000" w:fill="FFFFFF"/>
            <w:noWrap/>
            <w:vAlign w:val="center"/>
            <w:hideMark/>
          </w:tcPr>
          <w:p w14:paraId="3BA7BBE6"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13%</w:t>
            </w:r>
          </w:p>
        </w:tc>
        <w:tc>
          <w:tcPr>
            <w:tcW w:w="1069" w:type="dxa"/>
            <w:tcBorders>
              <w:top w:val="nil"/>
              <w:left w:val="nil"/>
              <w:bottom w:val="single" w:sz="4" w:space="0" w:color="0137A6"/>
              <w:right w:val="nil"/>
            </w:tcBorders>
            <w:shd w:val="clear" w:color="000000" w:fill="FFFFFF"/>
            <w:noWrap/>
            <w:vAlign w:val="center"/>
            <w:hideMark/>
          </w:tcPr>
          <w:p w14:paraId="2CE036F4"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56%</w:t>
            </w:r>
          </w:p>
        </w:tc>
        <w:tc>
          <w:tcPr>
            <w:tcW w:w="1069" w:type="dxa"/>
            <w:tcBorders>
              <w:top w:val="nil"/>
              <w:left w:val="nil"/>
              <w:bottom w:val="single" w:sz="4" w:space="0" w:color="0137A6"/>
              <w:right w:val="nil"/>
            </w:tcBorders>
            <w:shd w:val="clear" w:color="000000" w:fill="FFFFFF"/>
            <w:noWrap/>
            <w:vAlign w:val="center"/>
            <w:hideMark/>
          </w:tcPr>
          <w:p w14:paraId="30A904A9"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55%</w:t>
            </w:r>
          </w:p>
        </w:tc>
        <w:tc>
          <w:tcPr>
            <w:tcW w:w="1071" w:type="dxa"/>
            <w:tcBorders>
              <w:top w:val="nil"/>
              <w:left w:val="nil"/>
              <w:bottom w:val="single" w:sz="4" w:space="0" w:color="0137A6"/>
              <w:right w:val="nil"/>
            </w:tcBorders>
            <w:shd w:val="clear" w:color="000000" w:fill="FFFFFF"/>
            <w:noWrap/>
            <w:vAlign w:val="center"/>
            <w:hideMark/>
          </w:tcPr>
          <w:p w14:paraId="5F248EF3"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103%</w:t>
            </w:r>
          </w:p>
        </w:tc>
      </w:tr>
      <w:tr w:rsidR="00357042" w:rsidRPr="00357042" w14:paraId="456FC47D"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714783A9"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Miscellaneous</w:t>
            </w:r>
          </w:p>
        </w:tc>
        <w:tc>
          <w:tcPr>
            <w:tcW w:w="1080" w:type="dxa"/>
            <w:tcBorders>
              <w:top w:val="nil"/>
              <w:left w:val="nil"/>
              <w:bottom w:val="single" w:sz="4" w:space="0" w:color="0137A6"/>
              <w:right w:val="nil"/>
            </w:tcBorders>
            <w:shd w:val="clear" w:color="000000" w:fill="FFFFFF"/>
            <w:noWrap/>
            <w:vAlign w:val="center"/>
            <w:hideMark/>
          </w:tcPr>
          <w:p w14:paraId="5F92D04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83%</w:t>
            </w:r>
          </w:p>
        </w:tc>
        <w:tc>
          <w:tcPr>
            <w:tcW w:w="1069" w:type="dxa"/>
            <w:tcBorders>
              <w:top w:val="nil"/>
              <w:left w:val="nil"/>
              <w:bottom w:val="single" w:sz="4" w:space="0" w:color="0137A6"/>
              <w:right w:val="nil"/>
            </w:tcBorders>
            <w:shd w:val="clear" w:color="000000" w:fill="FFFFFF"/>
            <w:noWrap/>
            <w:vAlign w:val="center"/>
            <w:hideMark/>
          </w:tcPr>
          <w:p w14:paraId="1E4DCEA6"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702%</w:t>
            </w:r>
          </w:p>
        </w:tc>
        <w:tc>
          <w:tcPr>
            <w:tcW w:w="1069" w:type="dxa"/>
            <w:tcBorders>
              <w:top w:val="nil"/>
              <w:left w:val="nil"/>
              <w:bottom w:val="single" w:sz="4" w:space="0" w:color="0137A6"/>
              <w:right w:val="nil"/>
            </w:tcBorders>
            <w:shd w:val="clear" w:color="000000" w:fill="FFFFFF"/>
            <w:noWrap/>
            <w:vAlign w:val="center"/>
            <w:hideMark/>
          </w:tcPr>
          <w:p w14:paraId="29FD8462"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86%</w:t>
            </w:r>
          </w:p>
        </w:tc>
        <w:tc>
          <w:tcPr>
            <w:tcW w:w="1069" w:type="dxa"/>
            <w:tcBorders>
              <w:top w:val="nil"/>
              <w:left w:val="nil"/>
              <w:bottom w:val="single" w:sz="4" w:space="0" w:color="0137A6"/>
              <w:right w:val="nil"/>
            </w:tcBorders>
            <w:shd w:val="clear" w:color="000000" w:fill="FFFFFF"/>
            <w:noWrap/>
            <w:vAlign w:val="center"/>
            <w:hideMark/>
          </w:tcPr>
          <w:p w14:paraId="7DCC616A"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122%</w:t>
            </w:r>
          </w:p>
        </w:tc>
        <w:tc>
          <w:tcPr>
            <w:tcW w:w="1071" w:type="dxa"/>
            <w:tcBorders>
              <w:top w:val="nil"/>
              <w:left w:val="nil"/>
              <w:bottom w:val="single" w:sz="4" w:space="0" w:color="0137A6"/>
              <w:right w:val="nil"/>
            </w:tcBorders>
            <w:shd w:val="clear" w:color="000000" w:fill="FFFFFF"/>
            <w:noWrap/>
            <w:vAlign w:val="center"/>
            <w:hideMark/>
          </w:tcPr>
          <w:p w14:paraId="24C21A18"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93%</w:t>
            </w:r>
          </w:p>
        </w:tc>
      </w:tr>
      <w:tr w:rsidR="00357042" w:rsidRPr="00357042" w14:paraId="4A91E16B"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6BD1CAF8"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Motor Commercial</w:t>
            </w:r>
          </w:p>
        </w:tc>
        <w:tc>
          <w:tcPr>
            <w:tcW w:w="1080" w:type="dxa"/>
            <w:tcBorders>
              <w:top w:val="nil"/>
              <w:left w:val="nil"/>
              <w:bottom w:val="single" w:sz="4" w:space="0" w:color="0137A6"/>
              <w:right w:val="nil"/>
            </w:tcBorders>
            <w:shd w:val="clear" w:color="000000" w:fill="FFFFFF"/>
            <w:noWrap/>
            <w:vAlign w:val="center"/>
            <w:hideMark/>
          </w:tcPr>
          <w:p w14:paraId="6A648AF2"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94%</w:t>
            </w:r>
          </w:p>
        </w:tc>
        <w:tc>
          <w:tcPr>
            <w:tcW w:w="1069" w:type="dxa"/>
            <w:tcBorders>
              <w:top w:val="nil"/>
              <w:left w:val="nil"/>
              <w:bottom w:val="single" w:sz="4" w:space="0" w:color="0137A6"/>
              <w:right w:val="nil"/>
            </w:tcBorders>
            <w:shd w:val="clear" w:color="000000" w:fill="FFFFFF"/>
            <w:noWrap/>
            <w:vAlign w:val="center"/>
            <w:hideMark/>
          </w:tcPr>
          <w:p w14:paraId="2E3353AF"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115%</w:t>
            </w:r>
          </w:p>
        </w:tc>
        <w:tc>
          <w:tcPr>
            <w:tcW w:w="1069" w:type="dxa"/>
            <w:tcBorders>
              <w:top w:val="nil"/>
              <w:left w:val="nil"/>
              <w:bottom w:val="single" w:sz="4" w:space="0" w:color="0137A6"/>
              <w:right w:val="nil"/>
            </w:tcBorders>
            <w:shd w:val="clear" w:color="000000" w:fill="FFFFFF"/>
            <w:noWrap/>
            <w:vAlign w:val="center"/>
            <w:hideMark/>
          </w:tcPr>
          <w:p w14:paraId="021E3E63"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108%</w:t>
            </w:r>
          </w:p>
        </w:tc>
        <w:tc>
          <w:tcPr>
            <w:tcW w:w="1069" w:type="dxa"/>
            <w:tcBorders>
              <w:top w:val="nil"/>
              <w:left w:val="nil"/>
              <w:bottom w:val="single" w:sz="4" w:space="0" w:color="0137A6"/>
              <w:right w:val="nil"/>
            </w:tcBorders>
            <w:shd w:val="clear" w:color="000000" w:fill="FFFFFF"/>
            <w:noWrap/>
            <w:vAlign w:val="center"/>
            <w:hideMark/>
          </w:tcPr>
          <w:p w14:paraId="5D4C1F53"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87%</w:t>
            </w:r>
          </w:p>
        </w:tc>
        <w:tc>
          <w:tcPr>
            <w:tcW w:w="1071" w:type="dxa"/>
            <w:tcBorders>
              <w:top w:val="nil"/>
              <w:left w:val="nil"/>
              <w:bottom w:val="single" w:sz="4" w:space="0" w:color="0137A6"/>
              <w:right w:val="nil"/>
            </w:tcBorders>
            <w:shd w:val="clear" w:color="000000" w:fill="FFFFFF"/>
            <w:noWrap/>
            <w:vAlign w:val="center"/>
            <w:hideMark/>
          </w:tcPr>
          <w:p w14:paraId="4C5A984F"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109%</w:t>
            </w:r>
          </w:p>
        </w:tc>
      </w:tr>
      <w:tr w:rsidR="00357042" w:rsidRPr="00357042" w14:paraId="02D9AB09"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5981B417"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Motor Private</w:t>
            </w:r>
          </w:p>
        </w:tc>
        <w:tc>
          <w:tcPr>
            <w:tcW w:w="1080" w:type="dxa"/>
            <w:tcBorders>
              <w:top w:val="nil"/>
              <w:left w:val="nil"/>
              <w:bottom w:val="single" w:sz="4" w:space="0" w:color="0137A6"/>
              <w:right w:val="nil"/>
            </w:tcBorders>
            <w:shd w:val="clear" w:color="000000" w:fill="FFFFFF"/>
            <w:noWrap/>
            <w:vAlign w:val="center"/>
            <w:hideMark/>
          </w:tcPr>
          <w:p w14:paraId="5FE6B79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110%</w:t>
            </w:r>
          </w:p>
        </w:tc>
        <w:tc>
          <w:tcPr>
            <w:tcW w:w="1069" w:type="dxa"/>
            <w:tcBorders>
              <w:top w:val="nil"/>
              <w:left w:val="nil"/>
              <w:bottom w:val="single" w:sz="4" w:space="0" w:color="0137A6"/>
              <w:right w:val="nil"/>
            </w:tcBorders>
            <w:shd w:val="clear" w:color="000000" w:fill="FFFFFF"/>
            <w:noWrap/>
            <w:vAlign w:val="center"/>
            <w:hideMark/>
          </w:tcPr>
          <w:p w14:paraId="311ED309"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112%</w:t>
            </w:r>
          </w:p>
        </w:tc>
        <w:tc>
          <w:tcPr>
            <w:tcW w:w="1069" w:type="dxa"/>
            <w:tcBorders>
              <w:top w:val="nil"/>
              <w:left w:val="nil"/>
              <w:bottom w:val="single" w:sz="4" w:space="0" w:color="0137A6"/>
              <w:right w:val="nil"/>
            </w:tcBorders>
            <w:shd w:val="clear" w:color="000000" w:fill="FFFFFF"/>
            <w:noWrap/>
            <w:vAlign w:val="center"/>
            <w:hideMark/>
          </w:tcPr>
          <w:p w14:paraId="0692C150"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124%</w:t>
            </w:r>
          </w:p>
        </w:tc>
        <w:tc>
          <w:tcPr>
            <w:tcW w:w="1069" w:type="dxa"/>
            <w:tcBorders>
              <w:top w:val="nil"/>
              <w:left w:val="nil"/>
              <w:bottom w:val="single" w:sz="4" w:space="0" w:color="0137A6"/>
              <w:right w:val="nil"/>
            </w:tcBorders>
            <w:shd w:val="clear" w:color="000000" w:fill="FFFFFF"/>
            <w:noWrap/>
            <w:vAlign w:val="center"/>
            <w:hideMark/>
          </w:tcPr>
          <w:p w14:paraId="470EC0A7"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104%</w:t>
            </w:r>
          </w:p>
        </w:tc>
        <w:tc>
          <w:tcPr>
            <w:tcW w:w="1071" w:type="dxa"/>
            <w:tcBorders>
              <w:top w:val="nil"/>
              <w:left w:val="nil"/>
              <w:bottom w:val="single" w:sz="4" w:space="0" w:color="0137A6"/>
              <w:right w:val="nil"/>
            </w:tcBorders>
            <w:shd w:val="clear" w:color="000000" w:fill="FFFFFF"/>
            <w:noWrap/>
            <w:vAlign w:val="center"/>
            <w:hideMark/>
          </w:tcPr>
          <w:p w14:paraId="1C018F0D"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103%</w:t>
            </w:r>
          </w:p>
        </w:tc>
      </w:tr>
      <w:tr w:rsidR="00357042" w:rsidRPr="00357042" w14:paraId="3C0585B8"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73832C6B"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Personal Accident</w:t>
            </w:r>
          </w:p>
        </w:tc>
        <w:tc>
          <w:tcPr>
            <w:tcW w:w="1080" w:type="dxa"/>
            <w:tcBorders>
              <w:top w:val="nil"/>
              <w:left w:val="nil"/>
              <w:bottom w:val="single" w:sz="4" w:space="0" w:color="0137A6"/>
              <w:right w:val="nil"/>
            </w:tcBorders>
            <w:shd w:val="clear" w:color="000000" w:fill="FFFFFF"/>
            <w:noWrap/>
            <w:vAlign w:val="center"/>
            <w:hideMark/>
          </w:tcPr>
          <w:p w14:paraId="0A4BEEE7"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217%</w:t>
            </w:r>
          </w:p>
        </w:tc>
        <w:tc>
          <w:tcPr>
            <w:tcW w:w="1069" w:type="dxa"/>
            <w:tcBorders>
              <w:top w:val="nil"/>
              <w:left w:val="nil"/>
              <w:bottom w:val="single" w:sz="4" w:space="0" w:color="0137A6"/>
              <w:right w:val="nil"/>
            </w:tcBorders>
            <w:shd w:val="clear" w:color="000000" w:fill="FFFFFF"/>
            <w:noWrap/>
            <w:vAlign w:val="center"/>
            <w:hideMark/>
          </w:tcPr>
          <w:p w14:paraId="1E18B8D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-37%</w:t>
            </w:r>
          </w:p>
        </w:tc>
        <w:tc>
          <w:tcPr>
            <w:tcW w:w="1069" w:type="dxa"/>
            <w:tcBorders>
              <w:top w:val="nil"/>
              <w:left w:val="nil"/>
              <w:bottom w:val="single" w:sz="4" w:space="0" w:color="0137A6"/>
              <w:right w:val="nil"/>
            </w:tcBorders>
            <w:shd w:val="clear" w:color="000000" w:fill="FFFFFF"/>
            <w:noWrap/>
            <w:vAlign w:val="center"/>
            <w:hideMark/>
          </w:tcPr>
          <w:p w14:paraId="35789874"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120%</w:t>
            </w:r>
          </w:p>
        </w:tc>
        <w:tc>
          <w:tcPr>
            <w:tcW w:w="1069" w:type="dxa"/>
            <w:tcBorders>
              <w:top w:val="nil"/>
              <w:left w:val="nil"/>
              <w:bottom w:val="single" w:sz="4" w:space="0" w:color="0137A6"/>
              <w:right w:val="nil"/>
            </w:tcBorders>
            <w:shd w:val="clear" w:color="000000" w:fill="FFFFFF"/>
            <w:noWrap/>
            <w:vAlign w:val="center"/>
            <w:hideMark/>
          </w:tcPr>
          <w:p w14:paraId="6E7D6D62"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51%</w:t>
            </w:r>
          </w:p>
        </w:tc>
        <w:tc>
          <w:tcPr>
            <w:tcW w:w="1071" w:type="dxa"/>
            <w:tcBorders>
              <w:top w:val="nil"/>
              <w:left w:val="nil"/>
              <w:bottom w:val="single" w:sz="4" w:space="0" w:color="0137A6"/>
              <w:right w:val="nil"/>
            </w:tcBorders>
            <w:shd w:val="clear" w:color="000000" w:fill="FFFFFF"/>
            <w:noWrap/>
            <w:vAlign w:val="center"/>
            <w:hideMark/>
          </w:tcPr>
          <w:p w14:paraId="5CDA413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68%</w:t>
            </w:r>
          </w:p>
        </w:tc>
      </w:tr>
      <w:tr w:rsidR="00357042" w:rsidRPr="00357042" w14:paraId="2A1D7823" w14:textId="77777777" w:rsidTr="00D66C40">
        <w:trPr>
          <w:trHeight w:val="233"/>
          <w:jc w:val="center"/>
        </w:trPr>
        <w:tc>
          <w:tcPr>
            <w:tcW w:w="2832" w:type="dxa"/>
            <w:tcBorders>
              <w:top w:val="nil"/>
              <w:left w:val="nil"/>
              <w:bottom w:val="single" w:sz="4" w:space="0" w:color="0137A6"/>
              <w:right w:val="single" w:sz="4" w:space="0" w:color="0137A6"/>
            </w:tcBorders>
            <w:shd w:val="clear" w:color="000000" w:fill="FFFFFF"/>
            <w:noWrap/>
            <w:vAlign w:val="center"/>
            <w:hideMark/>
          </w:tcPr>
          <w:p w14:paraId="3AE7C567"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Theft</w:t>
            </w:r>
          </w:p>
        </w:tc>
        <w:tc>
          <w:tcPr>
            <w:tcW w:w="1080" w:type="dxa"/>
            <w:tcBorders>
              <w:top w:val="nil"/>
              <w:left w:val="nil"/>
              <w:bottom w:val="single" w:sz="4" w:space="0" w:color="0137A6"/>
              <w:right w:val="nil"/>
            </w:tcBorders>
            <w:shd w:val="clear" w:color="000000" w:fill="FFFFFF"/>
            <w:noWrap/>
            <w:vAlign w:val="center"/>
            <w:hideMark/>
          </w:tcPr>
          <w:p w14:paraId="688CC6E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43%</w:t>
            </w:r>
          </w:p>
        </w:tc>
        <w:tc>
          <w:tcPr>
            <w:tcW w:w="1069" w:type="dxa"/>
            <w:tcBorders>
              <w:top w:val="nil"/>
              <w:left w:val="nil"/>
              <w:bottom w:val="single" w:sz="4" w:space="0" w:color="0137A6"/>
              <w:right w:val="nil"/>
            </w:tcBorders>
            <w:shd w:val="clear" w:color="000000" w:fill="FFFFFF"/>
            <w:noWrap/>
            <w:vAlign w:val="center"/>
            <w:hideMark/>
          </w:tcPr>
          <w:p w14:paraId="7BB84903"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48%</w:t>
            </w:r>
          </w:p>
        </w:tc>
        <w:tc>
          <w:tcPr>
            <w:tcW w:w="1069" w:type="dxa"/>
            <w:tcBorders>
              <w:top w:val="nil"/>
              <w:left w:val="nil"/>
              <w:bottom w:val="single" w:sz="4" w:space="0" w:color="0137A6"/>
              <w:right w:val="nil"/>
            </w:tcBorders>
            <w:shd w:val="clear" w:color="000000" w:fill="FFFFFF"/>
            <w:noWrap/>
            <w:vAlign w:val="center"/>
            <w:hideMark/>
          </w:tcPr>
          <w:p w14:paraId="67D5ECE7"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52%</w:t>
            </w:r>
          </w:p>
        </w:tc>
        <w:tc>
          <w:tcPr>
            <w:tcW w:w="1069" w:type="dxa"/>
            <w:tcBorders>
              <w:top w:val="nil"/>
              <w:left w:val="nil"/>
              <w:bottom w:val="single" w:sz="4" w:space="0" w:color="0137A6"/>
              <w:right w:val="nil"/>
            </w:tcBorders>
            <w:shd w:val="clear" w:color="000000" w:fill="FFFFFF"/>
            <w:noWrap/>
            <w:vAlign w:val="center"/>
            <w:hideMark/>
          </w:tcPr>
          <w:p w14:paraId="14EE3AA7"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49%</w:t>
            </w:r>
          </w:p>
        </w:tc>
        <w:tc>
          <w:tcPr>
            <w:tcW w:w="1071" w:type="dxa"/>
            <w:tcBorders>
              <w:top w:val="nil"/>
              <w:left w:val="nil"/>
              <w:bottom w:val="single" w:sz="4" w:space="0" w:color="0137A6"/>
              <w:right w:val="nil"/>
            </w:tcBorders>
            <w:shd w:val="clear" w:color="000000" w:fill="FFFFFF"/>
            <w:noWrap/>
            <w:vAlign w:val="center"/>
            <w:hideMark/>
          </w:tcPr>
          <w:p w14:paraId="124CDF41"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59%</w:t>
            </w:r>
          </w:p>
        </w:tc>
      </w:tr>
      <w:tr w:rsidR="00357042" w:rsidRPr="00357042" w14:paraId="7B9AA649" w14:textId="77777777" w:rsidTr="00D66C40">
        <w:trPr>
          <w:trHeight w:val="243"/>
          <w:jc w:val="center"/>
        </w:trPr>
        <w:tc>
          <w:tcPr>
            <w:tcW w:w="2832" w:type="dxa"/>
            <w:tcBorders>
              <w:top w:val="nil"/>
              <w:left w:val="nil"/>
              <w:bottom w:val="nil"/>
              <w:right w:val="single" w:sz="4" w:space="0" w:color="0137A6"/>
            </w:tcBorders>
            <w:shd w:val="clear" w:color="000000" w:fill="FFFFFF"/>
            <w:noWrap/>
            <w:vAlign w:val="center"/>
            <w:hideMark/>
          </w:tcPr>
          <w:p w14:paraId="4796A10B" w14:textId="77777777" w:rsidR="00357042" w:rsidRPr="00357042" w:rsidRDefault="00357042" w:rsidP="00357042">
            <w:pPr>
              <w:widowControl/>
              <w:jc w:val="right"/>
              <w:rPr>
                <w:rFonts w:ascii="Mulish" w:eastAsia="Times New Roman" w:hAnsi="Mulish" w:cs="Calibri"/>
                <w:color w:val="0137A6"/>
                <w:sz w:val="18"/>
                <w:szCs w:val="18"/>
                <w:lang w:val="en-US"/>
              </w:rPr>
            </w:pPr>
            <w:r w:rsidRPr="00357042">
              <w:rPr>
                <w:rFonts w:ascii="Mulish" w:eastAsia="Times New Roman" w:hAnsi="Mulish" w:cs="Calibri"/>
                <w:color w:val="0137A6"/>
                <w:sz w:val="18"/>
                <w:szCs w:val="18"/>
                <w:lang w:val="en-US"/>
              </w:rPr>
              <w:t>Workmen's Compensation</w:t>
            </w:r>
          </w:p>
        </w:tc>
        <w:tc>
          <w:tcPr>
            <w:tcW w:w="1080" w:type="dxa"/>
            <w:tcBorders>
              <w:top w:val="nil"/>
              <w:left w:val="nil"/>
              <w:bottom w:val="nil"/>
              <w:right w:val="nil"/>
            </w:tcBorders>
            <w:shd w:val="clear" w:color="000000" w:fill="FFFFFF"/>
            <w:noWrap/>
            <w:vAlign w:val="center"/>
            <w:hideMark/>
          </w:tcPr>
          <w:p w14:paraId="78AD0406"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87%</w:t>
            </w:r>
          </w:p>
        </w:tc>
        <w:tc>
          <w:tcPr>
            <w:tcW w:w="1069" w:type="dxa"/>
            <w:tcBorders>
              <w:top w:val="nil"/>
              <w:left w:val="nil"/>
              <w:bottom w:val="nil"/>
              <w:right w:val="nil"/>
            </w:tcBorders>
            <w:shd w:val="clear" w:color="000000" w:fill="FFFFFF"/>
            <w:noWrap/>
            <w:vAlign w:val="center"/>
            <w:hideMark/>
          </w:tcPr>
          <w:p w14:paraId="20806300"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95%</w:t>
            </w:r>
          </w:p>
        </w:tc>
        <w:tc>
          <w:tcPr>
            <w:tcW w:w="1069" w:type="dxa"/>
            <w:tcBorders>
              <w:top w:val="nil"/>
              <w:left w:val="nil"/>
              <w:bottom w:val="nil"/>
              <w:right w:val="nil"/>
            </w:tcBorders>
            <w:shd w:val="clear" w:color="000000" w:fill="FFFFFF"/>
            <w:noWrap/>
            <w:vAlign w:val="center"/>
            <w:hideMark/>
          </w:tcPr>
          <w:p w14:paraId="7862C48C"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99%</w:t>
            </w:r>
          </w:p>
        </w:tc>
        <w:tc>
          <w:tcPr>
            <w:tcW w:w="1069" w:type="dxa"/>
            <w:tcBorders>
              <w:top w:val="nil"/>
              <w:left w:val="nil"/>
              <w:bottom w:val="nil"/>
              <w:right w:val="nil"/>
            </w:tcBorders>
            <w:shd w:val="clear" w:color="000000" w:fill="FFFFFF"/>
            <w:noWrap/>
            <w:vAlign w:val="center"/>
            <w:hideMark/>
          </w:tcPr>
          <w:p w14:paraId="001B2EFE"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125%</w:t>
            </w:r>
          </w:p>
        </w:tc>
        <w:tc>
          <w:tcPr>
            <w:tcW w:w="1071" w:type="dxa"/>
            <w:tcBorders>
              <w:top w:val="nil"/>
              <w:left w:val="nil"/>
              <w:bottom w:val="single" w:sz="4" w:space="0" w:color="0137A6"/>
              <w:right w:val="nil"/>
            </w:tcBorders>
            <w:shd w:val="clear" w:color="000000" w:fill="FFFFFF"/>
            <w:noWrap/>
            <w:vAlign w:val="center"/>
            <w:hideMark/>
          </w:tcPr>
          <w:p w14:paraId="2DE66AC4" w14:textId="77777777" w:rsidR="00357042" w:rsidRPr="00357042" w:rsidRDefault="00357042" w:rsidP="00357042">
            <w:pPr>
              <w:widowControl/>
              <w:jc w:val="right"/>
              <w:rPr>
                <w:rFonts w:ascii="Mulish" w:eastAsia="Times New Roman" w:hAnsi="Mulish" w:cs="Calibri"/>
                <w:color w:val="000000"/>
                <w:sz w:val="18"/>
                <w:szCs w:val="18"/>
                <w:lang w:val="en-US"/>
              </w:rPr>
            </w:pPr>
            <w:r w:rsidRPr="00357042">
              <w:rPr>
                <w:rFonts w:ascii="Mulish" w:eastAsia="Times New Roman" w:hAnsi="Mulish" w:cs="Calibri"/>
                <w:color w:val="000000"/>
                <w:sz w:val="18"/>
                <w:szCs w:val="18"/>
                <w:lang w:val="en-US"/>
              </w:rPr>
              <w:t>199%</w:t>
            </w:r>
          </w:p>
        </w:tc>
      </w:tr>
      <w:tr w:rsidR="00357042" w:rsidRPr="00357042" w14:paraId="6C7DE67C" w14:textId="77777777" w:rsidTr="00D66C40">
        <w:trPr>
          <w:trHeight w:val="243"/>
          <w:jc w:val="center"/>
        </w:trPr>
        <w:tc>
          <w:tcPr>
            <w:tcW w:w="2832" w:type="dxa"/>
            <w:tcBorders>
              <w:top w:val="single" w:sz="8" w:space="0" w:color="0137A6"/>
              <w:left w:val="nil"/>
              <w:bottom w:val="single" w:sz="8" w:space="0" w:color="0137A6"/>
              <w:right w:val="single" w:sz="4" w:space="0" w:color="0137A6"/>
            </w:tcBorders>
            <w:shd w:val="clear" w:color="000000" w:fill="FFFFFF"/>
            <w:noWrap/>
            <w:vAlign w:val="center"/>
            <w:hideMark/>
          </w:tcPr>
          <w:p w14:paraId="76EA38E0" w14:textId="77777777" w:rsidR="00357042" w:rsidRPr="00357042" w:rsidRDefault="00357042" w:rsidP="00357042">
            <w:pPr>
              <w:widowControl/>
              <w:jc w:val="right"/>
              <w:rPr>
                <w:rFonts w:ascii="Mulish" w:eastAsia="Times New Roman" w:hAnsi="Mulish" w:cs="Calibri"/>
                <w:b/>
                <w:bCs/>
                <w:color w:val="0137A6"/>
                <w:sz w:val="18"/>
                <w:szCs w:val="18"/>
                <w:lang w:val="en-US"/>
              </w:rPr>
            </w:pPr>
            <w:r w:rsidRPr="00357042">
              <w:rPr>
                <w:rFonts w:ascii="Mulish" w:eastAsia="Times New Roman" w:hAnsi="Mulish" w:cs="Calibri"/>
                <w:b/>
                <w:bCs/>
                <w:color w:val="0137A6"/>
                <w:sz w:val="18"/>
                <w:szCs w:val="18"/>
                <w:lang w:val="en-US"/>
              </w:rPr>
              <w:t xml:space="preserve"> Total </w:t>
            </w:r>
          </w:p>
        </w:tc>
        <w:tc>
          <w:tcPr>
            <w:tcW w:w="1080" w:type="dxa"/>
            <w:tcBorders>
              <w:top w:val="single" w:sz="8" w:space="0" w:color="0137A6"/>
              <w:left w:val="nil"/>
              <w:bottom w:val="single" w:sz="8" w:space="0" w:color="0137A6"/>
              <w:right w:val="nil"/>
            </w:tcBorders>
            <w:shd w:val="clear" w:color="000000" w:fill="FFFFFF"/>
            <w:noWrap/>
            <w:vAlign w:val="center"/>
            <w:hideMark/>
          </w:tcPr>
          <w:p w14:paraId="1294DB0B" w14:textId="77777777" w:rsidR="00357042" w:rsidRPr="00357042" w:rsidRDefault="00357042" w:rsidP="00357042">
            <w:pPr>
              <w:widowControl/>
              <w:jc w:val="right"/>
              <w:rPr>
                <w:rFonts w:ascii="Mulish" w:eastAsia="Times New Roman" w:hAnsi="Mulish" w:cs="Calibri"/>
                <w:b/>
                <w:bCs/>
                <w:color w:val="000000"/>
                <w:sz w:val="18"/>
                <w:szCs w:val="18"/>
                <w:lang w:val="en-US"/>
              </w:rPr>
            </w:pPr>
            <w:r w:rsidRPr="00357042">
              <w:rPr>
                <w:rFonts w:ascii="Mulish" w:eastAsia="Times New Roman" w:hAnsi="Mulish" w:cs="Calibri"/>
                <w:b/>
                <w:bCs/>
                <w:color w:val="000000"/>
                <w:sz w:val="18"/>
                <w:szCs w:val="18"/>
                <w:lang w:val="en-US"/>
              </w:rPr>
              <w:t>103%</w:t>
            </w:r>
          </w:p>
        </w:tc>
        <w:tc>
          <w:tcPr>
            <w:tcW w:w="1069" w:type="dxa"/>
            <w:tcBorders>
              <w:top w:val="single" w:sz="8" w:space="0" w:color="0137A6"/>
              <w:left w:val="nil"/>
              <w:bottom w:val="single" w:sz="8" w:space="0" w:color="0137A6"/>
              <w:right w:val="nil"/>
            </w:tcBorders>
            <w:shd w:val="clear" w:color="000000" w:fill="FFFFFF"/>
            <w:noWrap/>
            <w:vAlign w:val="center"/>
            <w:hideMark/>
          </w:tcPr>
          <w:p w14:paraId="73A3FD99" w14:textId="77777777" w:rsidR="00357042" w:rsidRPr="00357042" w:rsidRDefault="00357042" w:rsidP="00357042">
            <w:pPr>
              <w:widowControl/>
              <w:jc w:val="right"/>
              <w:rPr>
                <w:rFonts w:ascii="Mulish" w:eastAsia="Times New Roman" w:hAnsi="Mulish" w:cs="Calibri"/>
                <w:b/>
                <w:bCs/>
                <w:color w:val="000000"/>
                <w:sz w:val="18"/>
                <w:szCs w:val="18"/>
                <w:lang w:val="en-US"/>
              </w:rPr>
            </w:pPr>
            <w:r w:rsidRPr="00357042">
              <w:rPr>
                <w:rFonts w:ascii="Mulish" w:eastAsia="Times New Roman" w:hAnsi="Mulish" w:cs="Calibri"/>
                <w:b/>
                <w:bCs/>
                <w:color w:val="000000"/>
                <w:sz w:val="18"/>
                <w:szCs w:val="18"/>
                <w:lang w:val="en-US"/>
              </w:rPr>
              <w:t>106%</w:t>
            </w:r>
          </w:p>
        </w:tc>
        <w:tc>
          <w:tcPr>
            <w:tcW w:w="1069" w:type="dxa"/>
            <w:tcBorders>
              <w:top w:val="single" w:sz="8" w:space="0" w:color="0137A6"/>
              <w:left w:val="nil"/>
              <w:bottom w:val="single" w:sz="8" w:space="0" w:color="0137A6"/>
              <w:right w:val="nil"/>
            </w:tcBorders>
            <w:shd w:val="clear" w:color="000000" w:fill="FFFFFF"/>
            <w:noWrap/>
            <w:vAlign w:val="center"/>
            <w:hideMark/>
          </w:tcPr>
          <w:p w14:paraId="7544D728" w14:textId="77777777" w:rsidR="00357042" w:rsidRPr="00357042" w:rsidRDefault="00357042" w:rsidP="00357042">
            <w:pPr>
              <w:widowControl/>
              <w:jc w:val="right"/>
              <w:rPr>
                <w:rFonts w:ascii="Mulish" w:eastAsia="Times New Roman" w:hAnsi="Mulish" w:cs="Calibri"/>
                <w:b/>
                <w:bCs/>
                <w:color w:val="000000"/>
                <w:sz w:val="18"/>
                <w:szCs w:val="18"/>
                <w:lang w:val="en-US"/>
              </w:rPr>
            </w:pPr>
            <w:r w:rsidRPr="00357042">
              <w:rPr>
                <w:rFonts w:ascii="Mulish" w:eastAsia="Times New Roman" w:hAnsi="Mulish" w:cs="Calibri"/>
                <w:b/>
                <w:bCs/>
                <w:color w:val="000000"/>
                <w:sz w:val="18"/>
                <w:szCs w:val="18"/>
                <w:lang w:val="en-US"/>
              </w:rPr>
              <w:t>110%</w:t>
            </w:r>
          </w:p>
        </w:tc>
        <w:tc>
          <w:tcPr>
            <w:tcW w:w="1069" w:type="dxa"/>
            <w:tcBorders>
              <w:top w:val="single" w:sz="8" w:space="0" w:color="0137A6"/>
              <w:left w:val="nil"/>
              <w:bottom w:val="single" w:sz="8" w:space="0" w:color="0137A6"/>
              <w:right w:val="nil"/>
            </w:tcBorders>
            <w:shd w:val="clear" w:color="000000" w:fill="FFFFFF"/>
            <w:noWrap/>
            <w:vAlign w:val="center"/>
            <w:hideMark/>
          </w:tcPr>
          <w:p w14:paraId="6CFF0E0B" w14:textId="77777777" w:rsidR="00357042" w:rsidRPr="00357042" w:rsidRDefault="00357042" w:rsidP="00357042">
            <w:pPr>
              <w:widowControl/>
              <w:jc w:val="right"/>
              <w:rPr>
                <w:rFonts w:ascii="Mulish" w:eastAsia="Times New Roman" w:hAnsi="Mulish" w:cs="Calibri"/>
                <w:b/>
                <w:bCs/>
                <w:color w:val="000000"/>
                <w:sz w:val="18"/>
                <w:szCs w:val="18"/>
                <w:lang w:val="en-US"/>
              </w:rPr>
            </w:pPr>
            <w:r w:rsidRPr="00357042">
              <w:rPr>
                <w:rFonts w:ascii="Mulish" w:eastAsia="Times New Roman" w:hAnsi="Mulish" w:cs="Calibri"/>
                <w:b/>
                <w:bCs/>
                <w:color w:val="000000"/>
                <w:sz w:val="18"/>
                <w:szCs w:val="18"/>
                <w:lang w:val="en-US"/>
              </w:rPr>
              <w:t>103%</w:t>
            </w:r>
          </w:p>
        </w:tc>
        <w:tc>
          <w:tcPr>
            <w:tcW w:w="1071" w:type="dxa"/>
            <w:tcBorders>
              <w:top w:val="single" w:sz="8" w:space="0" w:color="0137A6"/>
              <w:left w:val="nil"/>
              <w:bottom w:val="single" w:sz="8" w:space="0" w:color="0137A6"/>
              <w:right w:val="nil"/>
            </w:tcBorders>
            <w:shd w:val="clear" w:color="000000" w:fill="FFFFFF"/>
            <w:noWrap/>
            <w:vAlign w:val="center"/>
            <w:hideMark/>
          </w:tcPr>
          <w:p w14:paraId="0FCAA739" w14:textId="77777777" w:rsidR="00357042" w:rsidRPr="00357042" w:rsidRDefault="00357042" w:rsidP="00357042">
            <w:pPr>
              <w:widowControl/>
              <w:jc w:val="right"/>
              <w:rPr>
                <w:rFonts w:ascii="Mulish" w:eastAsia="Times New Roman" w:hAnsi="Mulish" w:cs="Calibri"/>
                <w:b/>
                <w:bCs/>
                <w:color w:val="000000"/>
                <w:sz w:val="18"/>
                <w:szCs w:val="18"/>
                <w:lang w:val="en-US"/>
              </w:rPr>
            </w:pPr>
            <w:r w:rsidRPr="00357042">
              <w:rPr>
                <w:rFonts w:ascii="Mulish" w:eastAsia="Times New Roman" w:hAnsi="Mulish" w:cs="Calibri"/>
                <w:b/>
                <w:bCs/>
                <w:color w:val="000000"/>
                <w:sz w:val="18"/>
                <w:szCs w:val="18"/>
                <w:lang w:val="en-US"/>
              </w:rPr>
              <w:t>107%</w:t>
            </w:r>
          </w:p>
        </w:tc>
      </w:tr>
    </w:tbl>
    <w:p w14:paraId="38B7B158" w14:textId="651118B9" w:rsidR="00A93E91" w:rsidRDefault="00D934A6" w:rsidP="00BF1195">
      <w:pPr>
        <w:widowControl/>
        <w:numPr>
          <w:ilvl w:val="1"/>
          <w:numId w:val="2"/>
        </w:numPr>
        <w:autoSpaceDE w:val="0"/>
        <w:autoSpaceDN w:val="0"/>
        <w:adjustRightInd w:val="0"/>
        <w:spacing w:before="240" w:after="240" w:line="276" w:lineRule="auto"/>
        <w:ind w:left="709" w:hanging="709"/>
        <w:jc w:val="both"/>
        <w:rPr>
          <w:rFonts w:ascii="Mulish" w:hAnsi="Mulish" w:cs="Times New Roman"/>
          <w:sz w:val="18"/>
          <w:szCs w:val="18"/>
          <w:lang w:eastAsia="en-GB"/>
        </w:rPr>
      </w:pPr>
      <w:r w:rsidRPr="006B2649">
        <w:rPr>
          <w:rFonts w:ascii="Mulish" w:hAnsi="Mulish" w:cs="Times New Roman"/>
          <w:sz w:val="18"/>
          <w:szCs w:val="18"/>
          <w:lang w:eastAsia="en-GB"/>
        </w:rPr>
        <w:t xml:space="preserve">Overall, the company’s combined ratio has </w:t>
      </w:r>
      <w:r w:rsidR="00315C25" w:rsidRPr="006B2649">
        <w:rPr>
          <w:rFonts w:ascii="Mulish" w:hAnsi="Mulish" w:cs="Times New Roman"/>
          <w:sz w:val="18"/>
          <w:szCs w:val="18"/>
          <w:lang w:eastAsia="en-GB"/>
        </w:rPr>
        <w:t>remained above</w:t>
      </w:r>
      <w:r w:rsidRPr="006B2649">
        <w:rPr>
          <w:rFonts w:ascii="Mulish" w:hAnsi="Mulish" w:cs="Times New Roman"/>
          <w:sz w:val="18"/>
          <w:szCs w:val="18"/>
          <w:lang w:eastAsia="en-GB"/>
        </w:rPr>
        <w:t xml:space="preserve"> 100%</w:t>
      </w:r>
      <w:r w:rsidR="003F7EE0" w:rsidRPr="006B2649">
        <w:rPr>
          <w:rFonts w:ascii="Mulish" w:hAnsi="Mulish" w:cs="Times New Roman"/>
          <w:sz w:val="18"/>
          <w:szCs w:val="18"/>
          <w:lang w:eastAsia="en-GB"/>
        </w:rPr>
        <w:t xml:space="preserve"> </w:t>
      </w:r>
      <w:r w:rsidR="00315C25" w:rsidRPr="006B2649">
        <w:rPr>
          <w:rFonts w:ascii="Mulish" w:hAnsi="Mulish" w:cs="Times New Roman"/>
          <w:sz w:val="18"/>
          <w:szCs w:val="18"/>
          <w:lang w:eastAsia="en-GB"/>
        </w:rPr>
        <w:t>during</w:t>
      </w:r>
      <w:r w:rsidR="00F14A37" w:rsidRPr="006B2649">
        <w:rPr>
          <w:rFonts w:ascii="Mulish" w:hAnsi="Mulish" w:cs="Times New Roman"/>
          <w:sz w:val="18"/>
          <w:szCs w:val="18"/>
          <w:lang w:eastAsia="en-GB"/>
        </w:rPr>
        <w:t xml:space="preserve"> the period under review (201</w:t>
      </w:r>
      <w:r w:rsidR="0012469E">
        <w:rPr>
          <w:rFonts w:ascii="Mulish" w:hAnsi="Mulish" w:cs="Times New Roman"/>
          <w:sz w:val="18"/>
          <w:szCs w:val="18"/>
          <w:lang w:eastAsia="en-GB"/>
        </w:rPr>
        <w:t>9</w:t>
      </w:r>
      <w:r w:rsidR="00F14A37" w:rsidRPr="006B2649">
        <w:rPr>
          <w:rFonts w:ascii="Mulish" w:hAnsi="Mulish" w:cs="Times New Roman"/>
          <w:sz w:val="18"/>
          <w:szCs w:val="18"/>
          <w:lang w:eastAsia="en-GB"/>
        </w:rPr>
        <w:t xml:space="preserve"> -202</w:t>
      </w:r>
      <w:r w:rsidR="0012469E">
        <w:rPr>
          <w:rFonts w:ascii="Mulish" w:hAnsi="Mulish" w:cs="Times New Roman"/>
          <w:sz w:val="18"/>
          <w:szCs w:val="18"/>
          <w:lang w:eastAsia="en-GB"/>
        </w:rPr>
        <w:t>3</w:t>
      </w:r>
      <w:r w:rsidR="00F14A37" w:rsidRPr="006B2649">
        <w:rPr>
          <w:rFonts w:ascii="Mulish" w:hAnsi="Mulish" w:cs="Times New Roman"/>
          <w:sz w:val="18"/>
          <w:szCs w:val="18"/>
          <w:lang w:eastAsia="en-GB"/>
        </w:rPr>
        <w:t>)</w:t>
      </w:r>
      <w:r w:rsidR="00A93E91">
        <w:rPr>
          <w:rFonts w:ascii="Mulish" w:hAnsi="Mulish" w:cs="Times New Roman"/>
          <w:sz w:val="18"/>
          <w:szCs w:val="18"/>
          <w:lang w:eastAsia="en-GB"/>
        </w:rPr>
        <w:t>.</w:t>
      </w:r>
      <w:r w:rsidR="00A93E91" w:rsidRPr="00A93E91">
        <w:rPr>
          <w:rFonts w:ascii="Mulish" w:hAnsi="Mulish" w:cs="Times New Roman"/>
          <w:sz w:val="18"/>
          <w:szCs w:val="18"/>
          <w:lang w:eastAsia="en-GB"/>
        </w:rPr>
        <w:t xml:space="preserve"> </w:t>
      </w:r>
      <w:r w:rsidR="00A93E91">
        <w:rPr>
          <w:rFonts w:ascii="Mulish" w:hAnsi="Mulish" w:cs="Times New Roman"/>
          <w:sz w:val="18"/>
          <w:szCs w:val="18"/>
          <w:lang w:eastAsia="en-GB"/>
        </w:rPr>
        <w:t>T</w:t>
      </w:r>
      <w:r w:rsidR="00A93E91" w:rsidRPr="002F4142">
        <w:rPr>
          <w:rFonts w:ascii="Mulish" w:hAnsi="Mulish" w:cs="Times New Roman"/>
          <w:sz w:val="18"/>
          <w:szCs w:val="18"/>
          <w:lang w:eastAsia="en-GB"/>
        </w:rPr>
        <w:t>here has been</w:t>
      </w:r>
      <w:r w:rsidR="00A93E91">
        <w:rPr>
          <w:rFonts w:ascii="Mulish" w:hAnsi="Mulish" w:cs="Times New Roman"/>
          <w:sz w:val="18"/>
          <w:szCs w:val="18"/>
          <w:lang w:eastAsia="en-GB"/>
        </w:rPr>
        <w:t xml:space="preserve"> an increase in the combined ratio in 2023</w:t>
      </w:r>
      <w:r w:rsidR="00E70FC9">
        <w:rPr>
          <w:rFonts w:ascii="Mulish" w:hAnsi="Mulish" w:cs="Times New Roman"/>
          <w:sz w:val="18"/>
          <w:szCs w:val="18"/>
          <w:lang w:eastAsia="en-GB"/>
        </w:rPr>
        <w:t xml:space="preserve"> in comparison to 2022</w:t>
      </w:r>
      <w:r w:rsidR="00A93E91">
        <w:rPr>
          <w:rFonts w:ascii="Mulish" w:hAnsi="Mulish" w:cs="Times New Roman"/>
          <w:sz w:val="18"/>
          <w:szCs w:val="18"/>
          <w:lang w:eastAsia="en-GB"/>
        </w:rPr>
        <w:t xml:space="preserve"> </w:t>
      </w:r>
      <w:r w:rsidR="00416AE7">
        <w:rPr>
          <w:rFonts w:ascii="Mulish" w:hAnsi="Mulish" w:cs="Times New Roman"/>
          <w:sz w:val="18"/>
          <w:szCs w:val="18"/>
          <w:lang w:eastAsia="en-GB"/>
        </w:rPr>
        <w:t>attributable to decrease in premium income.</w:t>
      </w:r>
    </w:p>
    <w:bookmarkEnd w:id="269"/>
    <w:p w14:paraId="515E4943" w14:textId="51AFE939" w:rsidR="006B2649" w:rsidRPr="00E3530A" w:rsidRDefault="007E7D6E">
      <w:pPr>
        <w:widowControl/>
        <w:numPr>
          <w:ilvl w:val="1"/>
          <w:numId w:val="2"/>
        </w:numPr>
        <w:autoSpaceDE w:val="0"/>
        <w:autoSpaceDN w:val="0"/>
        <w:adjustRightInd w:val="0"/>
        <w:spacing w:before="240" w:after="240" w:line="276" w:lineRule="auto"/>
        <w:ind w:left="709" w:hanging="709"/>
        <w:jc w:val="both"/>
        <w:rPr>
          <w:rFonts w:ascii="Mulish" w:hAnsi="Mulish" w:cs="Times New Roman"/>
          <w:sz w:val="18"/>
          <w:szCs w:val="18"/>
          <w:lang w:eastAsia="en-GB"/>
        </w:rPr>
      </w:pPr>
      <w:r w:rsidRPr="00E3530A">
        <w:rPr>
          <w:rFonts w:ascii="Mulish" w:hAnsi="Mulish" w:cs="Times New Roman"/>
          <w:sz w:val="18"/>
          <w:szCs w:val="18"/>
          <w:lang w:eastAsia="en-GB"/>
        </w:rPr>
        <w:t xml:space="preserve">On a class-wise basis, significant deterioration in performance was recorded </w:t>
      </w:r>
      <w:r w:rsidR="00882355" w:rsidRPr="00E3530A">
        <w:rPr>
          <w:rFonts w:ascii="Mulish" w:hAnsi="Mulish" w:cs="Times New Roman"/>
          <w:sz w:val="18"/>
          <w:szCs w:val="18"/>
          <w:lang w:eastAsia="en-GB"/>
        </w:rPr>
        <w:t>in the</w:t>
      </w:r>
      <w:r w:rsidR="00E72EA2">
        <w:rPr>
          <w:rFonts w:ascii="Mulish" w:hAnsi="Mulish" w:cs="Times New Roman"/>
          <w:sz w:val="18"/>
          <w:szCs w:val="18"/>
          <w:lang w:eastAsia="en-GB"/>
        </w:rPr>
        <w:t xml:space="preserve"> </w:t>
      </w:r>
      <w:r w:rsidR="00943678" w:rsidRPr="00E3530A">
        <w:rPr>
          <w:rFonts w:ascii="Mulish" w:hAnsi="Mulish" w:cs="Times New Roman"/>
          <w:sz w:val="18"/>
          <w:szCs w:val="18"/>
          <w:lang w:eastAsia="en-GB"/>
        </w:rPr>
        <w:t>Fire Industrial</w:t>
      </w:r>
      <w:r w:rsidR="00E3530A" w:rsidRPr="00E3530A">
        <w:rPr>
          <w:rFonts w:ascii="Mulish" w:hAnsi="Mulish" w:cs="Times New Roman"/>
          <w:sz w:val="18"/>
          <w:szCs w:val="18"/>
          <w:lang w:eastAsia="en-GB"/>
        </w:rPr>
        <w:t xml:space="preserve">, </w:t>
      </w:r>
      <w:r w:rsidR="00E72EA2">
        <w:rPr>
          <w:rFonts w:ascii="Mulish" w:hAnsi="Mulish" w:cs="Times New Roman"/>
          <w:sz w:val="18"/>
          <w:szCs w:val="18"/>
          <w:lang w:eastAsia="en-GB"/>
        </w:rPr>
        <w:t>Marine</w:t>
      </w:r>
      <w:r w:rsidR="00F53779">
        <w:rPr>
          <w:rFonts w:ascii="Mulish" w:hAnsi="Mulish" w:cs="Times New Roman"/>
          <w:sz w:val="18"/>
          <w:szCs w:val="18"/>
          <w:lang w:eastAsia="en-GB"/>
        </w:rPr>
        <w:t>,</w:t>
      </w:r>
      <w:r w:rsidR="00E3530A">
        <w:rPr>
          <w:rFonts w:ascii="Mulish" w:hAnsi="Mulish" w:cs="Times New Roman"/>
          <w:sz w:val="18"/>
          <w:szCs w:val="18"/>
          <w:lang w:eastAsia="en-GB"/>
        </w:rPr>
        <w:t xml:space="preserve"> </w:t>
      </w:r>
      <w:r w:rsidR="008E34AC">
        <w:rPr>
          <w:rFonts w:ascii="Mulish" w:hAnsi="Mulish" w:cs="Times New Roman"/>
          <w:sz w:val="18"/>
          <w:szCs w:val="18"/>
          <w:lang w:eastAsia="en-GB"/>
        </w:rPr>
        <w:t xml:space="preserve">Motor Commercial </w:t>
      </w:r>
      <w:r w:rsidR="00F965C8" w:rsidRPr="00E3530A">
        <w:rPr>
          <w:rFonts w:ascii="Mulish" w:hAnsi="Mulish" w:cs="Times New Roman"/>
          <w:sz w:val="18"/>
          <w:szCs w:val="18"/>
          <w:lang w:eastAsia="en-GB"/>
        </w:rPr>
        <w:t>and</w:t>
      </w:r>
      <w:r w:rsidR="0028156E" w:rsidRPr="00E3530A">
        <w:rPr>
          <w:rFonts w:ascii="Mulish" w:hAnsi="Mulish" w:cs="Times New Roman"/>
          <w:sz w:val="18"/>
          <w:szCs w:val="18"/>
          <w:lang w:eastAsia="en-GB"/>
        </w:rPr>
        <w:t xml:space="preserve"> Workmen’</w:t>
      </w:r>
      <w:r w:rsidR="006B2649" w:rsidRPr="00E3530A">
        <w:rPr>
          <w:rFonts w:ascii="Mulish" w:hAnsi="Mulish" w:cs="Times New Roman"/>
          <w:sz w:val="18"/>
          <w:szCs w:val="18"/>
          <w:lang w:eastAsia="en-GB"/>
        </w:rPr>
        <w:t>s Compensation</w:t>
      </w:r>
      <w:r w:rsidR="0016672F" w:rsidRPr="00E3530A">
        <w:rPr>
          <w:rFonts w:ascii="Mulish" w:hAnsi="Mulish" w:cs="Times New Roman"/>
          <w:sz w:val="18"/>
          <w:szCs w:val="18"/>
          <w:lang w:eastAsia="en-GB"/>
        </w:rPr>
        <w:t xml:space="preserve"> </w:t>
      </w:r>
      <w:r w:rsidR="00882355" w:rsidRPr="00E3530A">
        <w:rPr>
          <w:rFonts w:ascii="Mulish" w:hAnsi="Mulish" w:cs="Times New Roman"/>
          <w:sz w:val="18"/>
          <w:szCs w:val="18"/>
          <w:lang w:eastAsia="en-GB"/>
        </w:rPr>
        <w:t>class</w:t>
      </w:r>
      <w:r w:rsidR="00EB04D1" w:rsidRPr="00E3530A">
        <w:rPr>
          <w:rFonts w:ascii="Mulish" w:hAnsi="Mulish" w:cs="Times New Roman"/>
          <w:sz w:val="18"/>
          <w:szCs w:val="18"/>
          <w:lang w:eastAsia="en-GB"/>
        </w:rPr>
        <w:t>es</w:t>
      </w:r>
      <w:r w:rsidR="00E260DE" w:rsidRPr="00E3530A">
        <w:rPr>
          <w:rFonts w:ascii="Mulish" w:hAnsi="Mulish" w:cs="Times New Roman"/>
          <w:sz w:val="18"/>
          <w:szCs w:val="18"/>
          <w:lang w:eastAsia="en-GB"/>
        </w:rPr>
        <w:t xml:space="preserve"> </w:t>
      </w:r>
      <w:r w:rsidR="00882355" w:rsidRPr="00E3530A">
        <w:rPr>
          <w:rFonts w:ascii="Mulish" w:hAnsi="Mulish" w:cs="Times New Roman"/>
          <w:sz w:val="18"/>
          <w:szCs w:val="18"/>
          <w:lang w:eastAsia="en-GB"/>
        </w:rPr>
        <w:t>of business.</w:t>
      </w:r>
    </w:p>
    <w:p w14:paraId="1BE7EF02" w14:textId="77777777" w:rsidR="006B2649" w:rsidRDefault="006B2649">
      <w:pPr>
        <w:widowControl/>
        <w:spacing w:after="160" w:line="259" w:lineRule="auto"/>
        <w:rPr>
          <w:rFonts w:ascii="Mulish" w:hAnsi="Mulish" w:cs="Times New Roman"/>
          <w:sz w:val="18"/>
          <w:szCs w:val="18"/>
          <w:lang w:eastAsia="en-GB"/>
        </w:rPr>
      </w:pPr>
      <w:r>
        <w:rPr>
          <w:rFonts w:ascii="Mulish" w:hAnsi="Mulish" w:cs="Times New Roman"/>
          <w:sz w:val="18"/>
          <w:szCs w:val="18"/>
          <w:lang w:eastAsia="en-GB"/>
        </w:rPr>
        <w:br w:type="page"/>
      </w:r>
    </w:p>
    <w:p w14:paraId="248D1BB8" w14:textId="318932E2" w:rsidR="00833F2F" w:rsidRDefault="00833F2F" w:rsidP="00BF1195">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D74D3">
        <w:rPr>
          <w:rFonts w:ascii="Mulish" w:eastAsia="Times New Roman" w:hAnsi="Mulish" w:cs="Times New Roman"/>
          <w:sz w:val="18"/>
          <w:szCs w:val="18"/>
          <w:lang w:eastAsia="en-GB"/>
        </w:rPr>
        <w:lastRenderedPageBreak/>
        <w:t>A</w:t>
      </w:r>
      <w:r w:rsidR="006E7B40">
        <w:rPr>
          <w:rFonts w:ascii="Mulish" w:eastAsia="Times New Roman" w:hAnsi="Mulish" w:cs="Times New Roman"/>
          <w:sz w:val="18"/>
          <w:szCs w:val="18"/>
          <w:lang w:eastAsia="en-GB"/>
        </w:rPr>
        <w:t xml:space="preserve"> </w:t>
      </w:r>
      <w:r w:rsidR="00F965C8">
        <w:rPr>
          <w:rFonts w:ascii="Mulish" w:eastAsia="Times New Roman" w:hAnsi="Mulish" w:cs="Times New Roman"/>
          <w:sz w:val="18"/>
          <w:szCs w:val="18"/>
          <w:lang w:eastAsia="en-GB"/>
        </w:rPr>
        <w:t>f</w:t>
      </w:r>
      <w:r w:rsidR="00801B79">
        <w:rPr>
          <w:rFonts w:ascii="Mulish" w:eastAsia="Times New Roman" w:hAnsi="Mulish" w:cs="Times New Roman"/>
          <w:sz w:val="18"/>
          <w:szCs w:val="18"/>
          <w:lang w:eastAsia="en-GB"/>
        </w:rPr>
        <w:t>ive</w:t>
      </w:r>
      <w:r w:rsidRPr="000D74D3">
        <w:rPr>
          <w:rFonts w:ascii="Mulish" w:eastAsia="Times New Roman" w:hAnsi="Mulish" w:cs="Times New Roman"/>
          <w:sz w:val="18"/>
          <w:szCs w:val="18"/>
          <w:lang w:eastAsia="en-GB"/>
        </w:rPr>
        <w:t>-year</w:t>
      </w:r>
      <w:r w:rsidR="003F5137" w:rsidRPr="000D74D3">
        <w:rPr>
          <w:rFonts w:ascii="Mulish" w:eastAsia="Times New Roman" w:hAnsi="Mulish" w:cs="Times New Roman"/>
          <w:sz w:val="18"/>
          <w:szCs w:val="18"/>
          <w:lang w:eastAsia="en-GB"/>
        </w:rPr>
        <w:t xml:space="preserve"> (201</w:t>
      </w:r>
      <w:r w:rsidR="00A17B5A">
        <w:rPr>
          <w:rFonts w:ascii="Mulish" w:eastAsia="Times New Roman" w:hAnsi="Mulish" w:cs="Times New Roman"/>
          <w:sz w:val="18"/>
          <w:szCs w:val="18"/>
          <w:lang w:eastAsia="en-GB"/>
        </w:rPr>
        <w:t>9</w:t>
      </w:r>
      <w:r w:rsidR="003F5137" w:rsidRPr="000D74D3">
        <w:rPr>
          <w:rFonts w:ascii="Mulish" w:eastAsia="Times New Roman" w:hAnsi="Mulish" w:cs="Times New Roman"/>
          <w:sz w:val="18"/>
          <w:szCs w:val="18"/>
          <w:lang w:eastAsia="en-GB"/>
        </w:rPr>
        <w:t>-202</w:t>
      </w:r>
      <w:r w:rsidR="00A17B5A">
        <w:rPr>
          <w:rFonts w:ascii="Mulish" w:eastAsia="Times New Roman" w:hAnsi="Mulish" w:cs="Times New Roman"/>
          <w:sz w:val="18"/>
          <w:szCs w:val="18"/>
          <w:lang w:eastAsia="en-GB"/>
        </w:rPr>
        <w:t>3</w:t>
      </w:r>
      <w:r w:rsidR="003F5137" w:rsidRPr="000D74D3">
        <w:rPr>
          <w:rFonts w:ascii="Mulish" w:eastAsia="Times New Roman" w:hAnsi="Mulish" w:cs="Times New Roman"/>
          <w:sz w:val="18"/>
          <w:szCs w:val="18"/>
          <w:lang w:eastAsia="en-GB"/>
        </w:rPr>
        <w:t>)</w:t>
      </w:r>
      <w:r w:rsidRPr="000D74D3">
        <w:rPr>
          <w:rFonts w:ascii="Mulish" w:eastAsia="Times New Roman" w:hAnsi="Mulish" w:cs="Times New Roman"/>
          <w:sz w:val="18"/>
          <w:szCs w:val="18"/>
          <w:lang w:eastAsia="en-GB"/>
        </w:rPr>
        <w:t xml:space="preserve"> analysis of the key ratios is provided </w:t>
      </w:r>
      <w:r w:rsidR="00940371" w:rsidRPr="000D74D3">
        <w:rPr>
          <w:rFonts w:ascii="Mulish" w:eastAsia="Times New Roman" w:hAnsi="Mulish" w:cs="Times New Roman"/>
          <w:sz w:val="18"/>
          <w:szCs w:val="18"/>
          <w:lang w:eastAsia="en-GB"/>
        </w:rPr>
        <w:t xml:space="preserve">in the tables </w:t>
      </w:r>
      <w:r w:rsidRPr="000D74D3">
        <w:rPr>
          <w:rFonts w:ascii="Mulish" w:eastAsia="Times New Roman" w:hAnsi="Mulish" w:cs="Times New Roman"/>
          <w:sz w:val="18"/>
          <w:szCs w:val="18"/>
          <w:lang w:eastAsia="en-GB"/>
        </w:rPr>
        <w:t>below:</w:t>
      </w:r>
    </w:p>
    <w:tbl>
      <w:tblPr>
        <w:tblW w:w="0" w:type="auto"/>
        <w:jc w:val="center"/>
        <w:tblLook w:val="04A0" w:firstRow="1" w:lastRow="0" w:firstColumn="1" w:lastColumn="0" w:noHBand="0" w:noVBand="1"/>
      </w:tblPr>
      <w:tblGrid>
        <w:gridCol w:w="2422"/>
        <w:gridCol w:w="1113"/>
        <w:gridCol w:w="1768"/>
        <w:gridCol w:w="1439"/>
      </w:tblGrid>
      <w:tr w:rsidR="00E95232" w:rsidRPr="00E95232" w14:paraId="2246D80A" w14:textId="77777777" w:rsidTr="00E95232">
        <w:trPr>
          <w:trHeight w:val="615"/>
          <w:jc w:val="center"/>
        </w:trPr>
        <w:tc>
          <w:tcPr>
            <w:tcW w:w="0" w:type="auto"/>
            <w:gridSpan w:val="4"/>
            <w:tcBorders>
              <w:top w:val="nil"/>
              <w:left w:val="nil"/>
              <w:bottom w:val="single" w:sz="8" w:space="0" w:color="0137A6"/>
              <w:right w:val="nil"/>
            </w:tcBorders>
            <w:shd w:val="clear" w:color="000000" w:fill="0137A6"/>
            <w:vAlign w:val="center"/>
            <w:hideMark/>
          </w:tcPr>
          <w:p w14:paraId="2C99C5D2" w14:textId="77777777" w:rsidR="00E95232" w:rsidRPr="00E95232" w:rsidRDefault="00E95232" w:rsidP="00E95232">
            <w:pPr>
              <w:widowControl/>
              <w:jc w:val="center"/>
              <w:rPr>
                <w:rFonts w:ascii="Mulish" w:eastAsia="Times New Roman" w:hAnsi="Mulish" w:cs="Calibri"/>
                <w:b/>
                <w:bCs/>
                <w:color w:val="FFFFFF"/>
                <w:sz w:val="18"/>
                <w:szCs w:val="18"/>
                <w:lang w:val="en-US"/>
              </w:rPr>
            </w:pPr>
            <w:r w:rsidRPr="00E95232">
              <w:rPr>
                <w:rFonts w:ascii="Mulish" w:eastAsia="Times New Roman" w:hAnsi="Mulish" w:cs="Calibri"/>
                <w:b/>
                <w:bCs/>
                <w:color w:val="FFFFFF"/>
                <w:sz w:val="18"/>
                <w:szCs w:val="18"/>
                <w:lang w:val="en-US"/>
              </w:rPr>
              <w:t>Pioneer General Insurance Limited</w:t>
            </w:r>
            <w:r w:rsidRPr="00E95232">
              <w:rPr>
                <w:rFonts w:ascii="Mulish" w:eastAsia="Times New Roman" w:hAnsi="Mulish" w:cs="Calibri"/>
                <w:b/>
                <w:bCs/>
                <w:color w:val="FFFFFF"/>
                <w:sz w:val="18"/>
                <w:szCs w:val="18"/>
                <w:lang w:val="en-US"/>
              </w:rPr>
              <w:br/>
              <w:t>2019 Key Net Ratios Analysis</w:t>
            </w:r>
          </w:p>
        </w:tc>
      </w:tr>
      <w:tr w:rsidR="00E95232" w:rsidRPr="00E95232" w14:paraId="0E17C868" w14:textId="77777777" w:rsidTr="00134C80">
        <w:trPr>
          <w:trHeight w:val="300"/>
          <w:jc w:val="center"/>
        </w:trPr>
        <w:tc>
          <w:tcPr>
            <w:tcW w:w="0" w:type="auto"/>
            <w:tcBorders>
              <w:top w:val="nil"/>
              <w:left w:val="nil"/>
              <w:bottom w:val="single" w:sz="4" w:space="0" w:color="0137A6"/>
              <w:right w:val="single" w:sz="4" w:space="0" w:color="0137A6"/>
            </w:tcBorders>
            <w:shd w:val="clear" w:color="auto" w:fill="DEEAF6" w:themeFill="accent1" w:themeFillTint="33"/>
            <w:noWrap/>
            <w:vAlign w:val="center"/>
            <w:hideMark/>
          </w:tcPr>
          <w:p w14:paraId="12DACDCE" w14:textId="77777777" w:rsidR="00E95232" w:rsidRPr="00E95232" w:rsidRDefault="00E95232" w:rsidP="00E95232">
            <w:pPr>
              <w:widowControl/>
              <w:jc w:val="right"/>
              <w:rPr>
                <w:rFonts w:ascii="Mulish" w:eastAsia="Times New Roman" w:hAnsi="Mulish" w:cs="Calibri"/>
                <w:b/>
                <w:bCs/>
                <w:color w:val="0137A6"/>
                <w:sz w:val="18"/>
                <w:szCs w:val="18"/>
                <w:lang w:val="en-US"/>
              </w:rPr>
            </w:pPr>
            <w:r w:rsidRPr="00E95232">
              <w:rPr>
                <w:rFonts w:ascii="Mulish" w:eastAsia="Times New Roman" w:hAnsi="Mulish" w:cs="Calibri"/>
                <w:b/>
                <w:bCs/>
                <w:color w:val="0137A6"/>
                <w:sz w:val="18"/>
                <w:szCs w:val="18"/>
                <w:lang w:val="en-US"/>
              </w:rPr>
              <w:t>Class</w:t>
            </w:r>
          </w:p>
        </w:tc>
        <w:tc>
          <w:tcPr>
            <w:tcW w:w="0" w:type="auto"/>
            <w:tcBorders>
              <w:top w:val="nil"/>
              <w:left w:val="nil"/>
              <w:bottom w:val="single" w:sz="4" w:space="0" w:color="0137A6"/>
              <w:right w:val="nil"/>
            </w:tcBorders>
            <w:shd w:val="clear" w:color="auto" w:fill="DEEAF6" w:themeFill="accent1" w:themeFillTint="33"/>
            <w:noWrap/>
            <w:vAlign w:val="center"/>
            <w:hideMark/>
          </w:tcPr>
          <w:p w14:paraId="6F1606F7" w14:textId="77777777" w:rsidR="00E95232" w:rsidRPr="00E95232" w:rsidRDefault="00E95232" w:rsidP="00E95232">
            <w:pPr>
              <w:widowControl/>
              <w:jc w:val="right"/>
              <w:rPr>
                <w:rFonts w:ascii="Mulish" w:eastAsia="Times New Roman" w:hAnsi="Mulish" w:cs="Calibri"/>
                <w:b/>
                <w:bCs/>
                <w:color w:val="0137A6"/>
                <w:sz w:val="18"/>
                <w:szCs w:val="18"/>
                <w:lang w:val="en-US"/>
              </w:rPr>
            </w:pPr>
            <w:r w:rsidRPr="00E95232">
              <w:rPr>
                <w:rFonts w:ascii="Mulish" w:eastAsia="Times New Roman" w:hAnsi="Mulish" w:cs="Calibri"/>
                <w:b/>
                <w:bCs/>
                <w:color w:val="0137A6"/>
                <w:sz w:val="18"/>
                <w:szCs w:val="18"/>
                <w:lang w:val="en-US"/>
              </w:rPr>
              <w:t>Loss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3B16153C" w14:textId="77777777" w:rsidR="00E95232" w:rsidRPr="00E95232" w:rsidRDefault="00E95232" w:rsidP="00E95232">
            <w:pPr>
              <w:widowControl/>
              <w:jc w:val="right"/>
              <w:rPr>
                <w:rFonts w:ascii="Mulish" w:eastAsia="Times New Roman" w:hAnsi="Mulish" w:cs="Calibri"/>
                <w:b/>
                <w:bCs/>
                <w:color w:val="0137A6"/>
                <w:sz w:val="18"/>
                <w:szCs w:val="18"/>
                <w:lang w:val="en-US"/>
              </w:rPr>
            </w:pPr>
            <w:r w:rsidRPr="00E95232">
              <w:rPr>
                <w:rFonts w:ascii="Mulish" w:eastAsia="Times New Roman" w:hAnsi="Mulish" w:cs="Calibri"/>
                <w:b/>
                <w:bCs/>
                <w:color w:val="0137A6"/>
                <w:sz w:val="18"/>
                <w:szCs w:val="18"/>
                <w:lang w:val="en-US"/>
              </w:rPr>
              <w:t>Commission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59398107" w14:textId="77777777" w:rsidR="00E95232" w:rsidRPr="00E95232" w:rsidRDefault="00E95232" w:rsidP="00E95232">
            <w:pPr>
              <w:widowControl/>
              <w:jc w:val="right"/>
              <w:rPr>
                <w:rFonts w:ascii="Mulish" w:eastAsia="Times New Roman" w:hAnsi="Mulish" w:cs="Calibri"/>
                <w:b/>
                <w:bCs/>
                <w:color w:val="0137A6"/>
                <w:sz w:val="18"/>
                <w:szCs w:val="18"/>
                <w:lang w:val="en-US"/>
              </w:rPr>
            </w:pPr>
            <w:r w:rsidRPr="00E95232">
              <w:rPr>
                <w:rFonts w:ascii="Mulish" w:eastAsia="Times New Roman" w:hAnsi="Mulish" w:cs="Calibri"/>
                <w:b/>
                <w:bCs/>
                <w:color w:val="0137A6"/>
                <w:sz w:val="18"/>
                <w:szCs w:val="18"/>
                <w:lang w:val="en-US"/>
              </w:rPr>
              <w:t>Expense Ratio</w:t>
            </w:r>
          </w:p>
        </w:tc>
      </w:tr>
      <w:tr w:rsidR="00E95232" w:rsidRPr="00E95232" w14:paraId="7E3A3154"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16FEF9C"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7E48057D"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2C079A1A"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3AAF9D81"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57%</w:t>
            </w:r>
          </w:p>
        </w:tc>
      </w:tr>
      <w:tr w:rsidR="00E95232" w:rsidRPr="00E95232" w14:paraId="03D9CFCE"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983710F"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62950492"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15%</w:t>
            </w:r>
          </w:p>
        </w:tc>
        <w:tc>
          <w:tcPr>
            <w:tcW w:w="0" w:type="auto"/>
            <w:tcBorders>
              <w:top w:val="nil"/>
              <w:left w:val="nil"/>
              <w:bottom w:val="single" w:sz="4" w:space="0" w:color="0137A6"/>
              <w:right w:val="nil"/>
            </w:tcBorders>
            <w:shd w:val="clear" w:color="000000" w:fill="FFFFFF"/>
            <w:noWrap/>
            <w:vAlign w:val="center"/>
            <w:hideMark/>
          </w:tcPr>
          <w:p w14:paraId="09DD30C1"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05A41C2E"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38%</w:t>
            </w:r>
          </w:p>
        </w:tc>
      </w:tr>
      <w:tr w:rsidR="00E95232" w:rsidRPr="00E95232" w14:paraId="38945817"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605C310"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3619239D"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35%</w:t>
            </w:r>
          </w:p>
        </w:tc>
        <w:tc>
          <w:tcPr>
            <w:tcW w:w="0" w:type="auto"/>
            <w:tcBorders>
              <w:top w:val="nil"/>
              <w:left w:val="nil"/>
              <w:bottom w:val="single" w:sz="4" w:space="0" w:color="0137A6"/>
              <w:right w:val="nil"/>
            </w:tcBorders>
            <w:shd w:val="clear" w:color="000000" w:fill="FFFFFF"/>
            <w:noWrap/>
            <w:vAlign w:val="center"/>
            <w:hideMark/>
          </w:tcPr>
          <w:p w14:paraId="7D781FF7"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20%</w:t>
            </w:r>
          </w:p>
        </w:tc>
        <w:tc>
          <w:tcPr>
            <w:tcW w:w="0" w:type="auto"/>
            <w:tcBorders>
              <w:top w:val="nil"/>
              <w:left w:val="nil"/>
              <w:bottom w:val="single" w:sz="4" w:space="0" w:color="0137A6"/>
              <w:right w:val="nil"/>
            </w:tcBorders>
            <w:shd w:val="clear" w:color="000000" w:fill="FFFFFF"/>
            <w:noWrap/>
            <w:vAlign w:val="center"/>
            <w:hideMark/>
          </w:tcPr>
          <w:p w14:paraId="046F3015"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158%</w:t>
            </w:r>
          </w:p>
        </w:tc>
      </w:tr>
      <w:tr w:rsidR="00E95232" w:rsidRPr="00E95232" w14:paraId="3F91BC4A"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E04489E"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75629C34"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630F69AE"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61561C8A"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45%</w:t>
            </w:r>
          </w:p>
        </w:tc>
      </w:tr>
      <w:tr w:rsidR="00E95232" w:rsidRPr="00E95232" w14:paraId="27FF7124"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4F13AC6"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45689A3E"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54%</w:t>
            </w:r>
          </w:p>
        </w:tc>
        <w:tc>
          <w:tcPr>
            <w:tcW w:w="0" w:type="auto"/>
            <w:tcBorders>
              <w:top w:val="nil"/>
              <w:left w:val="nil"/>
              <w:bottom w:val="single" w:sz="4" w:space="0" w:color="0137A6"/>
              <w:right w:val="nil"/>
            </w:tcBorders>
            <w:shd w:val="clear" w:color="000000" w:fill="FFFFFF"/>
            <w:noWrap/>
            <w:vAlign w:val="center"/>
            <w:hideMark/>
          </w:tcPr>
          <w:p w14:paraId="58F20DF8"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-6%</w:t>
            </w:r>
          </w:p>
        </w:tc>
        <w:tc>
          <w:tcPr>
            <w:tcW w:w="0" w:type="auto"/>
            <w:tcBorders>
              <w:top w:val="nil"/>
              <w:left w:val="nil"/>
              <w:bottom w:val="single" w:sz="4" w:space="0" w:color="0137A6"/>
              <w:right w:val="nil"/>
            </w:tcBorders>
            <w:shd w:val="clear" w:color="000000" w:fill="FFFFFF"/>
            <w:noWrap/>
            <w:vAlign w:val="center"/>
            <w:hideMark/>
          </w:tcPr>
          <w:p w14:paraId="590ECDF1"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69%</w:t>
            </w:r>
          </w:p>
        </w:tc>
      </w:tr>
      <w:tr w:rsidR="00E95232" w:rsidRPr="00E95232" w14:paraId="175CCE64"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DA43CB6"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70B9C24B"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215FAF95"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-340%</w:t>
            </w:r>
          </w:p>
        </w:tc>
        <w:tc>
          <w:tcPr>
            <w:tcW w:w="0" w:type="auto"/>
            <w:tcBorders>
              <w:top w:val="nil"/>
              <w:left w:val="nil"/>
              <w:bottom w:val="single" w:sz="4" w:space="0" w:color="0137A6"/>
              <w:right w:val="nil"/>
            </w:tcBorders>
            <w:shd w:val="clear" w:color="000000" w:fill="FFFFFF"/>
            <w:noWrap/>
            <w:vAlign w:val="center"/>
            <w:hideMark/>
          </w:tcPr>
          <w:p w14:paraId="6EDFB62D"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424%</w:t>
            </w:r>
          </w:p>
        </w:tc>
      </w:tr>
      <w:tr w:rsidR="00E95232" w:rsidRPr="00E95232" w14:paraId="7EE3F8F5"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E66977C"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20CE62FD"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55%</w:t>
            </w:r>
          </w:p>
        </w:tc>
        <w:tc>
          <w:tcPr>
            <w:tcW w:w="0" w:type="auto"/>
            <w:tcBorders>
              <w:top w:val="nil"/>
              <w:left w:val="nil"/>
              <w:bottom w:val="single" w:sz="4" w:space="0" w:color="0137A6"/>
              <w:right w:val="nil"/>
            </w:tcBorders>
            <w:shd w:val="clear" w:color="000000" w:fill="FFFFFF"/>
            <w:noWrap/>
            <w:vAlign w:val="center"/>
            <w:hideMark/>
          </w:tcPr>
          <w:p w14:paraId="28B84FD0"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9%</w:t>
            </w:r>
          </w:p>
        </w:tc>
        <w:tc>
          <w:tcPr>
            <w:tcW w:w="0" w:type="auto"/>
            <w:tcBorders>
              <w:top w:val="nil"/>
              <w:left w:val="nil"/>
              <w:bottom w:val="single" w:sz="4" w:space="0" w:color="0137A6"/>
              <w:right w:val="nil"/>
            </w:tcBorders>
            <w:shd w:val="clear" w:color="000000" w:fill="FFFFFF"/>
            <w:noWrap/>
            <w:vAlign w:val="center"/>
            <w:hideMark/>
          </w:tcPr>
          <w:p w14:paraId="41DAB87A"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30%</w:t>
            </w:r>
          </w:p>
        </w:tc>
      </w:tr>
      <w:tr w:rsidR="00E95232" w:rsidRPr="00E95232" w14:paraId="33331ADE"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AD2CAA4"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53B49DF7"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70%</w:t>
            </w:r>
          </w:p>
        </w:tc>
        <w:tc>
          <w:tcPr>
            <w:tcW w:w="0" w:type="auto"/>
            <w:tcBorders>
              <w:top w:val="nil"/>
              <w:left w:val="nil"/>
              <w:bottom w:val="single" w:sz="4" w:space="0" w:color="0137A6"/>
              <w:right w:val="nil"/>
            </w:tcBorders>
            <w:shd w:val="clear" w:color="000000" w:fill="FFFFFF"/>
            <w:noWrap/>
            <w:vAlign w:val="center"/>
            <w:hideMark/>
          </w:tcPr>
          <w:p w14:paraId="531CE2E6"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9%</w:t>
            </w:r>
          </w:p>
        </w:tc>
        <w:tc>
          <w:tcPr>
            <w:tcW w:w="0" w:type="auto"/>
            <w:tcBorders>
              <w:top w:val="nil"/>
              <w:left w:val="nil"/>
              <w:bottom w:val="single" w:sz="4" w:space="0" w:color="0137A6"/>
              <w:right w:val="nil"/>
            </w:tcBorders>
            <w:shd w:val="clear" w:color="000000" w:fill="FFFFFF"/>
            <w:noWrap/>
            <w:vAlign w:val="center"/>
            <w:hideMark/>
          </w:tcPr>
          <w:p w14:paraId="1639670D"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31%</w:t>
            </w:r>
          </w:p>
        </w:tc>
      </w:tr>
      <w:tr w:rsidR="00E95232" w:rsidRPr="00E95232" w14:paraId="63760C26"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A9A7284"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222810D1"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47%</w:t>
            </w:r>
          </w:p>
        </w:tc>
        <w:tc>
          <w:tcPr>
            <w:tcW w:w="0" w:type="auto"/>
            <w:tcBorders>
              <w:top w:val="nil"/>
              <w:left w:val="nil"/>
              <w:bottom w:val="single" w:sz="4" w:space="0" w:color="0137A6"/>
              <w:right w:val="nil"/>
            </w:tcBorders>
            <w:shd w:val="clear" w:color="000000" w:fill="FFFFFF"/>
            <w:noWrap/>
            <w:vAlign w:val="center"/>
            <w:hideMark/>
          </w:tcPr>
          <w:p w14:paraId="7619D3C0"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64%</w:t>
            </w:r>
          </w:p>
        </w:tc>
        <w:tc>
          <w:tcPr>
            <w:tcW w:w="0" w:type="auto"/>
            <w:tcBorders>
              <w:top w:val="nil"/>
              <w:left w:val="nil"/>
              <w:bottom w:val="single" w:sz="4" w:space="0" w:color="0137A6"/>
              <w:right w:val="nil"/>
            </w:tcBorders>
            <w:shd w:val="clear" w:color="000000" w:fill="FFFFFF"/>
            <w:noWrap/>
            <w:vAlign w:val="center"/>
            <w:hideMark/>
          </w:tcPr>
          <w:p w14:paraId="57DD64EF"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105%</w:t>
            </w:r>
          </w:p>
        </w:tc>
      </w:tr>
      <w:tr w:rsidR="00E95232" w:rsidRPr="00E95232" w14:paraId="42109B8C" w14:textId="77777777" w:rsidTr="00E95232">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2BCFA27"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66D576AB"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2636696C"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19%</w:t>
            </w:r>
          </w:p>
        </w:tc>
        <w:tc>
          <w:tcPr>
            <w:tcW w:w="0" w:type="auto"/>
            <w:tcBorders>
              <w:top w:val="nil"/>
              <w:left w:val="nil"/>
              <w:bottom w:val="single" w:sz="4" w:space="0" w:color="0137A6"/>
              <w:right w:val="nil"/>
            </w:tcBorders>
            <w:shd w:val="clear" w:color="000000" w:fill="FFFFFF"/>
            <w:noWrap/>
            <w:vAlign w:val="center"/>
            <w:hideMark/>
          </w:tcPr>
          <w:p w14:paraId="10770BE9"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21%</w:t>
            </w:r>
          </w:p>
        </w:tc>
      </w:tr>
      <w:tr w:rsidR="00E95232" w:rsidRPr="00E95232" w14:paraId="73CEB1AA" w14:textId="77777777" w:rsidTr="00E95232">
        <w:trPr>
          <w:trHeight w:val="300"/>
          <w:jc w:val="center"/>
        </w:trPr>
        <w:tc>
          <w:tcPr>
            <w:tcW w:w="0" w:type="auto"/>
            <w:tcBorders>
              <w:top w:val="nil"/>
              <w:left w:val="nil"/>
              <w:bottom w:val="nil"/>
              <w:right w:val="single" w:sz="4" w:space="0" w:color="0137A6"/>
            </w:tcBorders>
            <w:shd w:val="clear" w:color="000000" w:fill="FFFFFF"/>
            <w:noWrap/>
            <w:vAlign w:val="center"/>
            <w:hideMark/>
          </w:tcPr>
          <w:p w14:paraId="122C22A7" w14:textId="77777777" w:rsidR="00E95232" w:rsidRPr="00E95232" w:rsidRDefault="00E95232" w:rsidP="00E95232">
            <w:pPr>
              <w:widowControl/>
              <w:jc w:val="right"/>
              <w:rPr>
                <w:rFonts w:ascii="Mulish" w:eastAsia="Times New Roman" w:hAnsi="Mulish" w:cs="Calibri"/>
                <w:color w:val="0137A6"/>
                <w:sz w:val="18"/>
                <w:szCs w:val="18"/>
                <w:lang w:val="en-US"/>
              </w:rPr>
            </w:pPr>
            <w:r w:rsidRPr="00E95232">
              <w:rPr>
                <w:rFonts w:ascii="Mulish" w:eastAsia="Times New Roman" w:hAnsi="Mulish" w:cs="Calibri"/>
                <w:color w:val="0137A6"/>
                <w:sz w:val="18"/>
                <w:szCs w:val="18"/>
                <w:lang w:val="en-US"/>
              </w:rPr>
              <w:t>Workmen's Compensation</w:t>
            </w:r>
          </w:p>
        </w:tc>
        <w:tc>
          <w:tcPr>
            <w:tcW w:w="0" w:type="auto"/>
            <w:tcBorders>
              <w:top w:val="nil"/>
              <w:left w:val="nil"/>
              <w:bottom w:val="nil"/>
              <w:right w:val="nil"/>
            </w:tcBorders>
            <w:shd w:val="clear" w:color="000000" w:fill="FFFFFF"/>
            <w:noWrap/>
            <w:vAlign w:val="center"/>
            <w:hideMark/>
          </w:tcPr>
          <w:p w14:paraId="423A1D83"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38%</w:t>
            </w:r>
          </w:p>
        </w:tc>
        <w:tc>
          <w:tcPr>
            <w:tcW w:w="0" w:type="auto"/>
            <w:tcBorders>
              <w:top w:val="nil"/>
              <w:left w:val="nil"/>
              <w:bottom w:val="nil"/>
              <w:right w:val="nil"/>
            </w:tcBorders>
            <w:shd w:val="clear" w:color="000000" w:fill="FFFFFF"/>
            <w:noWrap/>
            <w:vAlign w:val="center"/>
            <w:hideMark/>
          </w:tcPr>
          <w:p w14:paraId="4A8AF0F2"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19%</w:t>
            </w:r>
          </w:p>
        </w:tc>
        <w:tc>
          <w:tcPr>
            <w:tcW w:w="0" w:type="auto"/>
            <w:tcBorders>
              <w:top w:val="nil"/>
              <w:left w:val="nil"/>
              <w:bottom w:val="nil"/>
              <w:right w:val="nil"/>
            </w:tcBorders>
            <w:shd w:val="clear" w:color="000000" w:fill="FFFFFF"/>
            <w:noWrap/>
            <w:vAlign w:val="center"/>
            <w:hideMark/>
          </w:tcPr>
          <w:p w14:paraId="4F4A6342" w14:textId="77777777" w:rsidR="00E95232" w:rsidRPr="00E95232" w:rsidRDefault="00E95232" w:rsidP="00E95232">
            <w:pPr>
              <w:widowControl/>
              <w:jc w:val="right"/>
              <w:rPr>
                <w:rFonts w:ascii="Mulish" w:eastAsia="Times New Roman" w:hAnsi="Mulish" w:cs="Calibri"/>
                <w:color w:val="000000"/>
                <w:sz w:val="18"/>
                <w:szCs w:val="18"/>
                <w:lang w:val="en-US"/>
              </w:rPr>
            </w:pPr>
            <w:r w:rsidRPr="00E95232">
              <w:rPr>
                <w:rFonts w:ascii="Mulish" w:eastAsia="Times New Roman" w:hAnsi="Mulish" w:cs="Calibri"/>
                <w:color w:val="000000"/>
                <w:sz w:val="18"/>
                <w:szCs w:val="18"/>
                <w:lang w:val="en-US"/>
              </w:rPr>
              <w:t>30%</w:t>
            </w:r>
          </w:p>
        </w:tc>
      </w:tr>
      <w:tr w:rsidR="00E95232" w:rsidRPr="00E95232" w14:paraId="76C9DC6B" w14:textId="77777777" w:rsidTr="00E95232">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5B82CD07" w14:textId="77777777" w:rsidR="00E95232" w:rsidRPr="00E95232" w:rsidRDefault="00E95232" w:rsidP="00E95232">
            <w:pPr>
              <w:widowControl/>
              <w:jc w:val="right"/>
              <w:rPr>
                <w:rFonts w:ascii="Mulish" w:eastAsia="Times New Roman" w:hAnsi="Mulish" w:cs="Calibri"/>
                <w:b/>
                <w:bCs/>
                <w:color w:val="0137A6"/>
                <w:sz w:val="18"/>
                <w:szCs w:val="18"/>
                <w:lang w:val="en-US"/>
              </w:rPr>
            </w:pPr>
            <w:r w:rsidRPr="00E95232">
              <w:rPr>
                <w:rFonts w:ascii="Mulish" w:eastAsia="Times New Roman" w:hAnsi="Mulish" w:cs="Calibri"/>
                <w:b/>
                <w:bCs/>
                <w:color w:val="0137A6"/>
                <w:sz w:val="18"/>
                <w:szCs w:val="18"/>
                <w:lang w:val="en-US"/>
              </w:rPr>
              <w:t xml:space="preserve"> Total </w:t>
            </w:r>
          </w:p>
        </w:tc>
        <w:tc>
          <w:tcPr>
            <w:tcW w:w="0" w:type="auto"/>
            <w:tcBorders>
              <w:top w:val="single" w:sz="8" w:space="0" w:color="0137A6"/>
              <w:left w:val="nil"/>
              <w:bottom w:val="single" w:sz="8" w:space="0" w:color="0137A6"/>
              <w:right w:val="nil"/>
            </w:tcBorders>
            <w:shd w:val="clear" w:color="000000" w:fill="FFFFFF"/>
            <w:noWrap/>
            <w:vAlign w:val="center"/>
            <w:hideMark/>
          </w:tcPr>
          <w:p w14:paraId="44007290" w14:textId="77777777" w:rsidR="00E95232" w:rsidRPr="00E95232" w:rsidRDefault="00E95232" w:rsidP="00E95232">
            <w:pPr>
              <w:widowControl/>
              <w:jc w:val="right"/>
              <w:rPr>
                <w:rFonts w:ascii="Mulish" w:eastAsia="Times New Roman" w:hAnsi="Mulish" w:cs="Calibri"/>
                <w:b/>
                <w:bCs/>
                <w:color w:val="000000"/>
                <w:sz w:val="18"/>
                <w:szCs w:val="18"/>
                <w:lang w:val="en-US"/>
              </w:rPr>
            </w:pPr>
            <w:r w:rsidRPr="00E95232">
              <w:rPr>
                <w:rFonts w:ascii="Mulish" w:eastAsia="Times New Roman" w:hAnsi="Mulish" w:cs="Calibri"/>
                <w:b/>
                <w:bCs/>
                <w:color w:val="000000"/>
                <w:sz w:val="18"/>
                <w:szCs w:val="18"/>
                <w:lang w:val="en-US"/>
              </w:rPr>
              <w:t>57%</w:t>
            </w:r>
          </w:p>
        </w:tc>
        <w:tc>
          <w:tcPr>
            <w:tcW w:w="0" w:type="auto"/>
            <w:tcBorders>
              <w:top w:val="single" w:sz="8" w:space="0" w:color="0137A6"/>
              <w:left w:val="nil"/>
              <w:bottom w:val="single" w:sz="8" w:space="0" w:color="0137A6"/>
              <w:right w:val="nil"/>
            </w:tcBorders>
            <w:shd w:val="clear" w:color="000000" w:fill="FFFFFF"/>
            <w:noWrap/>
            <w:vAlign w:val="center"/>
            <w:hideMark/>
          </w:tcPr>
          <w:p w14:paraId="6037E32A" w14:textId="77777777" w:rsidR="00E95232" w:rsidRPr="00E95232" w:rsidRDefault="00E95232" w:rsidP="00E95232">
            <w:pPr>
              <w:widowControl/>
              <w:jc w:val="right"/>
              <w:rPr>
                <w:rFonts w:ascii="Mulish" w:eastAsia="Times New Roman" w:hAnsi="Mulish" w:cs="Calibri"/>
                <w:b/>
                <w:bCs/>
                <w:color w:val="000000"/>
                <w:sz w:val="18"/>
                <w:szCs w:val="18"/>
                <w:lang w:val="en-US"/>
              </w:rPr>
            </w:pPr>
            <w:r w:rsidRPr="00E95232">
              <w:rPr>
                <w:rFonts w:ascii="Mulish" w:eastAsia="Times New Roman" w:hAnsi="Mulish" w:cs="Calibri"/>
                <w:b/>
                <w:bCs/>
                <w:color w:val="000000"/>
                <w:sz w:val="18"/>
                <w:szCs w:val="18"/>
                <w:lang w:val="en-US"/>
              </w:rPr>
              <w:t>9%</w:t>
            </w:r>
          </w:p>
        </w:tc>
        <w:tc>
          <w:tcPr>
            <w:tcW w:w="0" w:type="auto"/>
            <w:tcBorders>
              <w:top w:val="single" w:sz="8" w:space="0" w:color="0137A6"/>
              <w:left w:val="nil"/>
              <w:bottom w:val="single" w:sz="8" w:space="0" w:color="0137A6"/>
              <w:right w:val="nil"/>
            </w:tcBorders>
            <w:shd w:val="clear" w:color="000000" w:fill="FFFFFF"/>
            <w:noWrap/>
            <w:vAlign w:val="center"/>
            <w:hideMark/>
          </w:tcPr>
          <w:p w14:paraId="5B12AED4" w14:textId="77777777" w:rsidR="00E95232" w:rsidRPr="00E95232" w:rsidRDefault="00E95232" w:rsidP="00E95232">
            <w:pPr>
              <w:widowControl/>
              <w:jc w:val="right"/>
              <w:rPr>
                <w:rFonts w:ascii="Mulish" w:eastAsia="Times New Roman" w:hAnsi="Mulish" w:cs="Calibri"/>
                <w:b/>
                <w:bCs/>
                <w:color w:val="000000"/>
                <w:sz w:val="18"/>
                <w:szCs w:val="18"/>
                <w:lang w:val="en-US"/>
              </w:rPr>
            </w:pPr>
            <w:r w:rsidRPr="00E95232">
              <w:rPr>
                <w:rFonts w:ascii="Mulish" w:eastAsia="Times New Roman" w:hAnsi="Mulish" w:cs="Calibri"/>
                <w:b/>
                <w:bCs/>
                <w:color w:val="000000"/>
                <w:sz w:val="18"/>
                <w:szCs w:val="18"/>
                <w:lang w:val="en-US"/>
              </w:rPr>
              <w:t>38%</w:t>
            </w:r>
          </w:p>
        </w:tc>
      </w:tr>
    </w:tbl>
    <w:p w14:paraId="2890CAD5" w14:textId="77777777" w:rsidR="004C0B5D" w:rsidRDefault="004C0B5D" w:rsidP="004C0B5D">
      <w:pPr>
        <w:widowControl/>
        <w:autoSpaceDE w:val="0"/>
        <w:autoSpaceDN w:val="0"/>
        <w:adjustRightInd w:val="0"/>
        <w:spacing w:before="240" w:after="240" w:line="276" w:lineRule="auto"/>
        <w:ind w:left="709"/>
        <w:jc w:val="both"/>
        <w:rPr>
          <w:rFonts w:ascii="Mulish" w:eastAsia="Times New Roman" w:hAnsi="Mulish" w:cs="Times New Roman"/>
          <w:sz w:val="18"/>
          <w:szCs w:val="18"/>
          <w:lang w:eastAsia="en-GB"/>
        </w:rPr>
      </w:pPr>
    </w:p>
    <w:p w14:paraId="10633792" w14:textId="77777777" w:rsidR="006B2649" w:rsidRPr="000D74D3" w:rsidRDefault="006B2649" w:rsidP="004C0B5D">
      <w:pPr>
        <w:widowControl/>
        <w:autoSpaceDE w:val="0"/>
        <w:autoSpaceDN w:val="0"/>
        <w:adjustRightInd w:val="0"/>
        <w:spacing w:before="240" w:after="240" w:line="276" w:lineRule="auto"/>
        <w:ind w:left="709"/>
        <w:jc w:val="both"/>
        <w:rPr>
          <w:rFonts w:ascii="Mulish" w:eastAsia="Times New Roman" w:hAnsi="Mulish" w:cs="Times New Roman"/>
          <w:sz w:val="18"/>
          <w:szCs w:val="18"/>
          <w:lang w:eastAsia="en-GB"/>
        </w:rPr>
      </w:pPr>
    </w:p>
    <w:tbl>
      <w:tblPr>
        <w:tblW w:w="0" w:type="auto"/>
        <w:jc w:val="center"/>
        <w:tblLook w:val="04A0" w:firstRow="1" w:lastRow="0" w:firstColumn="1" w:lastColumn="0" w:noHBand="0" w:noVBand="1"/>
      </w:tblPr>
      <w:tblGrid>
        <w:gridCol w:w="2422"/>
        <w:gridCol w:w="1113"/>
        <w:gridCol w:w="1768"/>
        <w:gridCol w:w="1439"/>
      </w:tblGrid>
      <w:tr w:rsidR="00E71253" w:rsidRPr="00E71253" w14:paraId="7AE50E65" w14:textId="77777777" w:rsidTr="00E71253">
        <w:trPr>
          <w:trHeight w:val="495"/>
          <w:jc w:val="center"/>
        </w:trPr>
        <w:tc>
          <w:tcPr>
            <w:tcW w:w="0" w:type="auto"/>
            <w:gridSpan w:val="4"/>
            <w:tcBorders>
              <w:top w:val="nil"/>
              <w:left w:val="nil"/>
              <w:bottom w:val="single" w:sz="8" w:space="0" w:color="0137A6"/>
              <w:right w:val="nil"/>
            </w:tcBorders>
            <w:shd w:val="clear" w:color="000000" w:fill="0137A6"/>
            <w:vAlign w:val="center"/>
            <w:hideMark/>
          </w:tcPr>
          <w:p w14:paraId="79743A14" w14:textId="77777777" w:rsidR="00E71253" w:rsidRPr="00E71253" w:rsidRDefault="00E71253" w:rsidP="00E71253">
            <w:pPr>
              <w:widowControl/>
              <w:jc w:val="center"/>
              <w:rPr>
                <w:rFonts w:ascii="Mulish" w:eastAsia="Times New Roman" w:hAnsi="Mulish" w:cs="Calibri"/>
                <w:b/>
                <w:bCs/>
                <w:color w:val="FFFFFF"/>
                <w:sz w:val="18"/>
                <w:szCs w:val="18"/>
                <w:lang w:val="en-US"/>
              </w:rPr>
            </w:pPr>
            <w:r w:rsidRPr="00E71253">
              <w:rPr>
                <w:rFonts w:ascii="Mulish" w:eastAsia="Times New Roman" w:hAnsi="Mulish" w:cs="Calibri"/>
                <w:b/>
                <w:bCs/>
                <w:color w:val="FFFFFF"/>
                <w:sz w:val="18"/>
                <w:szCs w:val="18"/>
                <w:lang w:val="en-US"/>
              </w:rPr>
              <w:t>Pioneer General Insurance Limited</w:t>
            </w:r>
            <w:r w:rsidRPr="00E71253">
              <w:rPr>
                <w:rFonts w:ascii="Mulish" w:eastAsia="Times New Roman" w:hAnsi="Mulish" w:cs="Calibri"/>
                <w:b/>
                <w:bCs/>
                <w:color w:val="FFFFFF"/>
                <w:sz w:val="18"/>
                <w:szCs w:val="18"/>
                <w:lang w:val="en-US"/>
              </w:rPr>
              <w:br/>
              <w:t>2020 Key Net Ratios Analysis</w:t>
            </w:r>
          </w:p>
        </w:tc>
      </w:tr>
      <w:tr w:rsidR="00E71253" w:rsidRPr="00E71253" w14:paraId="2BFE88E0" w14:textId="77777777" w:rsidTr="00134C80">
        <w:trPr>
          <w:trHeight w:val="292"/>
          <w:jc w:val="center"/>
        </w:trPr>
        <w:tc>
          <w:tcPr>
            <w:tcW w:w="0" w:type="auto"/>
            <w:tcBorders>
              <w:top w:val="nil"/>
              <w:left w:val="nil"/>
              <w:bottom w:val="single" w:sz="4" w:space="0" w:color="0137A6"/>
              <w:right w:val="single" w:sz="4" w:space="0" w:color="0137A6"/>
            </w:tcBorders>
            <w:shd w:val="clear" w:color="auto" w:fill="DEEAF6" w:themeFill="accent1" w:themeFillTint="33"/>
            <w:noWrap/>
            <w:vAlign w:val="center"/>
            <w:hideMark/>
          </w:tcPr>
          <w:p w14:paraId="40661FB8" w14:textId="77777777" w:rsidR="00E71253" w:rsidRPr="00E71253" w:rsidRDefault="00E71253" w:rsidP="00E71253">
            <w:pPr>
              <w:widowControl/>
              <w:jc w:val="right"/>
              <w:rPr>
                <w:rFonts w:ascii="Mulish" w:eastAsia="Times New Roman" w:hAnsi="Mulish" w:cs="Calibri"/>
                <w:b/>
                <w:bCs/>
                <w:color w:val="0137A6"/>
                <w:sz w:val="18"/>
                <w:szCs w:val="18"/>
                <w:lang w:val="en-US"/>
              </w:rPr>
            </w:pPr>
            <w:r w:rsidRPr="00E71253">
              <w:rPr>
                <w:rFonts w:ascii="Mulish" w:eastAsia="Times New Roman" w:hAnsi="Mulish" w:cs="Calibri"/>
                <w:b/>
                <w:bCs/>
                <w:color w:val="0137A6"/>
                <w:sz w:val="18"/>
                <w:szCs w:val="18"/>
                <w:lang w:val="en-US"/>
              </w:rPr>
              <w:t>Class</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8DBA665" w14:textId="77777777" w:rsidR="00E71253" w:rsidRPr="00E71253" w:rsidRDefault="00E71253" w:rsidP="00E71253">
            <w:pPr>
              <w:widowControl/>
              <w:jc w:val="right"/>
              <w:rPr>
                <w:rFonts w:ascii="Mulish" w:eastAsia="Times New Roman" w:hAnsi="Mulish" w:cs="Calibri"/>
                <w:b/>
                <w:bCs/>
                <w:color w:val="0137A6"/>
                <w:sz w:val="18"/>
                <w:szCs w:val="18"/>
                <w:lang w:val="en-US"/>
              </w:rPr>
            </w:pPr>
            <w:r w:rsidRPr="00E71253">
              <w:rPr>
                <w:rFonts w:ascii="Mulish" w:eastAsia="Times New Roman" w:hAnsi="Mulish" w:cs="Calibri"/>
                <w:b/>
                <w:bCs/>
                <w:color w:val="0137A6"/>
                <w:sz w:val="18"/>
                <w:szCs w:val="18"/>
                <w:lang w:val="en-US"/>
              </w:rPr>
              <w:t>Loss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0D8B2E49" w14:textId="77777777" w:rsidR="00E71253" w:rsidRPr="00E71253" w:rsidRDefault="00E71253" w:rsidP="00E71253">
            <w:pPr>
              <w:widowControl/>
              <w:jc w:val="right"/>
              <w:rPr>
                <w:rFonts w:ascii="Mulish" w:eastAsia="Times New Roman" w:hAnsi="Mulish" w:cs="Calibri"/>
                <w:b/>
                <w:bCs/>
                <w:color w:val="0137A6"/>
                <w:sz w:val="18"/>
                <w:szCs w:val="18"/>
                <w:lang w:val="en-US"/>
              </w:rPr>
            </w:pPr>
            <w:r w:rsidRPr="00E71253">
              <w:rPr>
                <w:rFonts w:ascii="Mulish" w:eastAsia="Times New Roman" w:hAnsi="Mulish" w:cs="Calibri"/>
                <w:b/>
                <w:bCs/>
                <w:color w:val="0137A6"/>
                <w:sz w:val="18"/>
                <w:szCs w:val="18"/>
                <w:lang w:val="en-US"/>
              </w:rPr>
              <w:t>Commission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F7B65D6" w14:textId="77777777" w:rsidR="00E71253" w:rsidRPr="00E71253" w:rsidRDefault="00E71253" w:rsidP="00E71253">
            <w:pPr>
              <w:widowControl/>
              <w:jc w:val="right"/>
              <w:rPr>
                <w:rFonts w:ascii="Mulish" w:eastAsia="Times New Roman" w:hAnsi="Mulish" w:cs="Calibri"/>
                <w:b/>
                <w:bCs/>
                <w:color w:val="0137A6"/>
                <w:sz w:val="18"/>
                <w:szCs w:val="18"/>
                <w:lang w:val="en-US"/>
              </w:rPr>
            </w:pPr>
            <w:r w:rsidRPr="00E71253">
              <w:rPr>
                <w:rFonts w:ascii="Mulish" w:eastAsia="Times New Roman" w:hAnsi="Mulish" w:cs="Calibri"/>
                <w:b/>
                <w:bCs/>
                <w:color w:val="0137A6"/>
                <w:sz w:val="18"/>
                <w:szCs w:val="18"/>
                <w:lang w:val="en-US"/>
              </w:rPr>
              <w:t>Expense Ratio</w:t>
            </w:r>
          </w:p>
        </w:tc>
      </w:tr>
      <w:tr w:rsidR="00E71253" w:rsidRPr="00E71253" w14:paraId="74479A8D"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ED5D3D0"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4C2BB59E"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26%</w:t>
            </w:r>
          </w:p>
        </w:tc>
        <w:tc>
          <w:tcPr>
            <w:tcW w:w="0" w:type="auto"/>
            <w:tcBorders>
              <w:top w:val="nil"/>
              <w:left w:val="nil"/>
              <w:bottom w:val="single" w:sz="4" w:space="0" w:color="0137A6"/>
              <w:right w:val="nil"/>
            </w:tcBorders>
            <w:shd w:val="clear" w:color="000000" w:fill="FFFFFF"/>
            <w:noWrap/>
            <w:vAlign w:val="center"/>
            <w:hideMark/>
          </w:tcPr>
          <w:p w14:paraId="43E34D2F"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11%</w:t>
            </w:r>
          </w:p>
        </w:tc>
        <w:tc>
          <w:tcPr>
            <w:tcW w:w="0" w:type="auto"/>
            <w:tcBorders>
              <w:top w:val="nil"/>
              <w:left w:val="nil"/>
              <w:bottom w:val="single" w:sz="4" w:space="0" w:color="0137A6"/>
              <w:right w:val="nil"/>
            </w:tcBorders>
            <w:shd w:val="clear" w:color="000000" w:fill="FFFFFF"/>
            <w:noWrap/>
            <w:vAlign w:val="center"/>
            <w:hideMark/>
          </w:tcPr>
          <w:p w14:paraId="0214D54D"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63%</w:t>
            </w:r>
          </w:p>
        </w:tc>
      </w:tr>
      <w:tr w:rsidR="00E71253" w:rsidRPr="00E71253" w14:paraId="32816AAE"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A00FA2C"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128A70EF"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641B398B"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037B7699"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25%</w:t>
            </w:r>
          </w:p>
        </w:tc>
      </w:tr>
      <w:tr w:rsidR="00E71253" w:rsidRPr="00E71253" w14:paraId="77188356"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9E6574D"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04AFE065"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42%</w:t>
            </w:r>
          </w:p>
        </w:tc>
        <w:tc>
          <w:tcPr>
            <w:tcW w:w="0" w:type="auto"/>
            <w:tcBorders>
              <w:top w:val="nil"/>
              <w:left w:val="nil"/>
              <w:bottom w:val="single" w:sz="4" w:space="0" w:color="0137A6"/>
              <w:right w:val="nil"/>
            </w:tcBorders>
            <w:shd w:val="clear" w:color="000000" w:fill="FFFFFF"/>
            <w:noWrap/>
            <w:vAlign w:val="center"/>
            <w:hideMark/>
          </w:tcPr>
          <w:p w14:paraId="6A4037BD"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19%</w:t>
            </w:r>
          </w:p>
        </w:tc>
        <w:tc>
          <w:tcPr>
            <w:tcW w:w="0" w:type="auto"/>
            <w:tcBorders>
              <w:top w:val="nil"/>
              <w:left w:val="nil"/>
              <w:bottom w:val="single" w:sz="4" w:space="0" w:color="0137A6"/>
              <w:right w:val="nil"/>
            </w:tcBorders>
            <w:shd w:val="clear" w:color="000000" w:fill="FFFFFF"/>
            <w:noWrap/>
            <w:vAlign w:val="center"/>
            <w:hideMark/>
          </w:tcPr>
          <w:p w14:paraId="3CA73E94"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146%</w:t>
            </w:r>
          </w:p>
        </w:tc>
      </w:tr>
      <w:tr w:rsidR="00E71253" w:rsidRPr="00E71253" w14:paraId="0973DBD2"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27376B4"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229D7FA1"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0F360BBA"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18%</w:t>
            </w:r>
          </w:p>
        </w:tc>
        <w:tc>
          <w:tcPr>
            <w:tcW w:w="0" w:type="auto"/>
            <w:tcBorders>
              <w:top w:val="nil"/>
              <w:left w:val="nil"/>
              <w:bottom w:val="single" w:sz="4" w:space="0" w:color="0137A6"/>
              <w:right w:val="nil"/>
            </w:tcBorders>
            <w:shd w:val="clear" w:color="000000" w:fill="FFFFFF"/>
            <w:noWrap/>
            <w:vAlign w:val="center"/>
            <w:hideMark/>
          </w:tcPr>
          <w:p w14:paraId="276C8695"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30%</w:t>
            </w:r>
          </w:p>
        </w:tc>
      </w:tr>
      <w:tr w:rsidR="00E71253" w:rsidRPr="00E71253" w14:paraId="1CEC33DD"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CC4CB06"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64AD86CF"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-21%</w:t>
            </w:r>
          </w:p>
        </w:tc>
        <w:tc>
          <w:tcPr>
            <w:tcW w:w="0" w:type="auto"/>
            <w:tcBorders>
              <w:top w:val="nil"/>
              <w:left w:val="nil"/>
              <w:bottom w:val="single" w:sz="4" w:space="0" w:color="0137A6"/>
              <w:right w:val="nil"/>
            </w:tcBorders>
            <w:shd w:val="clear" w:color="000000" w:fill="FFFFFF"/>
            <w:noWrap/>
            <w:vAlign w:val="center"/>
            <w:hideMark/>
          </w:tcPr>
          <w:p w14:paraId="7019A709"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2329FD6E"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23%</w:t>
            </w:r>
          </w:p>
        </w:tc>
      </w:tr>
      <w:tr w:rsidR="00E71253" w:rsidRPr="00E71253" w14:paraId="143A3C45"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C8E6307"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6D79D0CB"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109%</w:t>
            </w:r>
          </w:p>
        </w:tc>
        <w:tc>
          <w:tcPr>
            <w:tcW w:w="0" w:type="auto"/>
            <w:tcBorders>
              <w:top w:val="nil"/>
              <w:left w:val="nil"/>
              <w:bottom w:val="single" w:sz="4" w:space="0" w:color="0137A6"/>
              <w:right w:val="nil"/>
            </w:tcBorders>
            <w:shd w:val="clear" w:color="000000" w:fill="FFFFFF"/>
            <w:noWrap/>
            <w:vAlign w:val="center"/>
            <w:hideMark/>
          </w:tcPr>
          <w:p w14:paraId="754BDFFF"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-54%</w:t>
            </w:r>
          </w:p>
        </w:tc>
        <w:tc>
          <w:tcPr>
            <w:tcW w:w="0" w:type="auto"/>
            <w:tcBorders>
              <w:top w:val="nil"/>
              <w:left w:val="nil"/>
              <w:bottom w:val="single" w:sz="4" w:space="0" w:color="0137A6"/>
              <w:right w:val="nil"/>
            </w:tcBorders>
            <w:shd w:val="clear" w:color="000000" w:fill="FFFFFF"/>
            <w:noWrap/>
            <w:vAlign w:val="center"/>
            <w:hideMark/>
          </w:tcPr>
          <w:p w14:paraId="7ADD3B56"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647%</w:t>
            </w:r>
          </w:p>
        </w:tc>
      </w:tr>
      <w:tr w:rsidR="00E71253" w:rsidRPr="00E71253" w14:paraId="37C5929C"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926D772"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0223E29F"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69%</w:t>
            </w:r>
          </w:p>
        </w:tc>
        <w:tc>
          <w:tcPr>
            <w:tcW w:w="0" w:type="auto"/>
            <w:tcBorders>
              <w:top w:val="nil"/>
              <w:left w:val="nil"/>
              <w:bottom w:val="single" w:sz="4" w:space="0" w:color="0137A6"/>
              <w:right w:val="nil"/>
            </w:tcBorders>
            <w:shd w:val="clear" w:color="000000" w:fill="FFFFFF"/>
            <w:noWrap/>
            <w:vAlign w:val="center"/>
            <w:hideMark/>
          </w:tcPr>
          <w:p w14:paraId="35B995B3"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11%</w:t>
            </w:r>
          </w:p>
        </w:tc>
        <w:tc>
          <w:tcPr>
            <w:tcW w:w="0" w:type="auto"/>
            <w:tcBorders>
              <w:top w:val="nil"/>
              <w:left w:val="nil"/>
              <w:bottom w:val="single" w:sz="4" w:space="0" w:color="0137A6"/>
              <w:right w:val="nil"/>
            </w:tcBorders>
            <w:shd w:val="clear" w:color="000000" w:fill="FFFFFF"/>
            <w:noWrap/>
            <w:vAlign w:val="center"/>
            <w:hideMark/>
          </w:tcPr>
          <w:p w14:paraId="2BB0C6C1"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35%</w:t>
            </w:r>
          </w:p>
        </w:tc>
      </w:tr>
      <w:tr w:rsidR="00E71253" w:rsidRPr="00E71253" w14:paraId="19A35067"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19642DD"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6C8FEA1B"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71%</w:t>
            </w:r>
          </w:p>
        </w:tc>
        <w:tc>
          <w:tcPr>
            <w:tcW w:w="0" w:type="auto"/>
            <w:tcBorders>
              <w:top w:val="nil"/>
              <w:left w:val="nil"/>
              <w:bottom w:val="single" w:sz="4" w:space="0" w:color="0137A6"/>
              <w:right w:val="nil"/>
            </w:tcBorders>
            <w:shd w:val="clear" w:color="000000" w:fill="FFFFFF"/>
            <w:noWrap/>
            <w:vAlign w:val="center"/>
            <w:hideMark/>
          </w:tcPr>
          <w:p w14:paraId="6814F522"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070D05C7"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31%</w:t>
            </w:r>
          </w:p>
        </w:tc>
      </w:tr>
      <w:tr w:rsidR="00E71253" w:rsidRPr="00E71253" w14:paraId="023DBE57"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950403C"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06BCF5D9"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-71%</w:t>
            </w:r>
          </w:p>
        </w:tc>
        <w:tc>
          <w:tcPr>
            <w:tcW w:w="0" w:type="auto"/>
            <w:tcBorders>
              <w:top w:val="nil"/>
              <w:left w:val="nil"/>
              <w:bottom w:val="single" w:sz="4" w:space="0" w:color="0137A6"/>
              <w:right w:val="nil"/>
            </w:tcBorders>
            <w:shd w:val="clear" w:color="000000" w:fill="FFFFFF"/>
            <w:noWrap/>
            <w:vAlign w:val="center"/>
            <w:hideMark/>
          </w:tcPr>
          <w:p w14:paraId="1A303437"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18%</w:t>
            </w:r>
          </w:p>
        </w:tc>
        <w:tc>
          <w:tcPr>
            <w:tcW w:w="0" w:type="auto"/>
            <w:tcBorders>
              <w:top w:val="nil"/>
              <w:left w:val="nil"/>
              <w:bottom w:val="single" w:sz="4" w:space="0" w:color="0137A6"/>
              <w:right w:val="nil"/>
            </w:tcBorders>
            <w:shd w:val="clear" w:color="000000" w:fill="FFFFFF"/>
            <w:noWrap/>
            <w:vAlign w:val="center"/>
            <w:hideMark/>
          </w:tcPr>
          <w:p w14:paraId="464FE62A"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16%</w:t>
            </w:r>
          </w:p>
        </w:tc>
      </w:tr>
      <w:tr w:rsidR="00E71253" w:rsidRPr="00E71253" w14:paraId="7E5B4F8C" w14:textId="77777777" w:rsidTr="00E71253">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5BBC45C"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5F68AC1A"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w:t>
            </w:r>
          </w:p>
        </w:tc>
        <w:tc>
          <w:tcPr>
            <w:tcW w:w="0" w:type="auto"/>
            <w:tcBorders>
              <w:top w:val="nil"/>
              <w:left w:val="nil"/>
              <w:bottom w:val="single" w:sz="4" w:space="0" w:color="0137A6"/>
              <w:right w:val="nil"/>
            </w:tcBorders>
            <w:shd w:val="clear" w:color="000000" w:fill="FFFFFF"/>
            <w:noWrap/>
            <w:vAlign w:val="center"/>
            <w:hideMark/>
          </w:tcPr>
          <w:p w14:paraId="4D9F5882"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19%</w:t>
            </w:r>
          </w:p>
        </w:tc>
        <w:tc>
          <w:tcPr>
            <w:tcW w:w="0" w:type="auto"/>
            <w:tcBorders>
              <w:top w:val="nil"/>
              <w:left w:val="nil"/>
              <w:bottom w:val="single" w:sz="4" w:space="0" w:color="0137A6"/>
              <w:right w:val="nil"/>
            </w:tcBorders>
            <w:shd w:val="clear" w:color="000000" w:fill="FFFFFF"/>
            <w:noWrap/>
            <w:vAlign w:val="center"/>
            <w:hideMark/>
          </w:tcPr>
          <w:p w14:paraId="75133EC0"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30%</w:t>
            </w:r>
          </w:p>
        </w:tc>
      </w:tr>
      <w:tr w:rsidR="00E71253" w:rsidRPr="00E71253" w14:paraId="149A28FB" w14:textId="77777777" w:rsidTr="00581686">
        <w:trPr>
          <w:trHeight w:val="300"/>
          <w:jc w:val="center"/>
        </w:trPr>
        <w:tc>
          <w:tcPr>
            <w:tcW w:w="0" w:type="auto"/>
            <w:tcBorders>
              <w:top w:val="nil"/>
              <w:left w:val="nil"/>
              <w:bottom w:val="single" w:sz="8" w:space="0" w:color="0137A6"/>
              <w:right w:val="single" w:sz="4" w:space="0" w:color="0137A6"/>
            </w:tcBorders>
            <w:shd w:val="clear" w:color="000000" w:fill="FFFFFF"/>
            <w:noWrap/>
            <w:vAlign w:val="center"/>
            <w:hideMark/>
          </w:tcPr>
          <w:p w14:paraId="10079B2F" w14:textId="77777777" w:rsidR="00E71253" w:rsidRPr="00E71253" w:rsidRDefault="00E71253" w:rsidP="00E71253">
            <w:pPr>
              <w:widowControl/>
              <w:jc w:val="right"/>
              <w:rPr>
                <w:rFonts w:ascii="Mulish" w:eastAsia="Times New Roman" w:hAnsi="Mulish" w:cs="Calibri"/>
                <w:color w:val="0137A6"/>
                <w:sz w:val="18"/>
                <w:szCs w:val="18"/>
                <w:lang w:val="en-US"/>
              </w:rPr>
            </w:pPr>
            <w:r w:rsidRPr="00E71253">
              <w:rPr>
                <w:rFonts w:ascii="Mulish" w:eastAsia="Times New Roman" w:hAnsi="Mulish" w:cs="Calibri"/>
                <w:color w:val="0137A6"/>
                <w:sz w:val="18"/>
                <w:szCs w:val="18"/>
                <w:lang w:val="en-US"/>
              </w:rPr>
              <w:t>Workmen's Compensation</w:t>
            </w:r>
          </w:p>
        </w:tc>
        <w:tc>
          <w:tcPr>
            <w:tcW w:w="0" w:type="auto"/>
            <w:tcBorders>
              <w:top w:val="nil"/>
              <w:left w:val="nil"/>
              <w:bottom w:val="single" w:sz="8" w:space="0" w:color="0137A6"/>
              <w:right w:val="nil"/>
            </w:tcBorders>
            <w:shd w:val="clear" w:color="000000" w:fill="FFFFFF"/>
            <w:noWrap/>
            <w:vAlign w:val="center"/>
            <w:hideMark/>
          </w:tcPr>
          <w:p w14:paraId="0ED90E27"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53%</w:t>
            </w:r>
          </w:p>
        </w:tc>
        <w:tc>
          <w:tcPr>
            <w:tcW w:w="0" w:type="auto"/>
            <w:tcBorders>
              <w:top w:val="nil"/>
              <w:left w:val="nil"/>
              <w:bottom w:val="single" w:sz="8" w:space="0" w:color="0137A6"/>
              <w:right w:val="nil"/>
            </w:tcBorders>
            <w:shd w:val="clear" w:color="000000" w:fill="FFFFFF"/>
            <w:noWrap/>
            <w:vAlign w:val="center"/>
            <w:hideMark/>
          </w:tcPr>
          <w:p w14:paraId="3800AADC"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-10%</w:t>
            </w:r>
          </w:p>
        </w:tc>
        <w:tc>
          <w:tcPr>
            <w:tcW w:w="0" w:type="auto"/>
            <w:tcBorders>
              <w:top w:val="nil"/>
              <w:left w:val="nil"/>
              <w:bottom w:val="single" w:sz="8" w:space="0" w:color="0137A6"/>
              <w:right w:val="nil"/>
            </w:tcBorders>
            <w:shd w:val="clear" w:color="000000" w:fill="FFFFFF"/>
            <w:noWrap/>
            <w:vAlign w:val="center"/>
            <w:hideMark/>
          </w:tcPr>
          <w:p w14:paraId="0CA798B6" w14:textId="77777777" w:rsidR="00E71253" w:rsidRPr="00E71253" w:rsidRDefault="00E71253" w:rsidP="00E71253">
            <w:pPr>
              <w:widowControl/>
              <w:jc w:val="right"/>
              <w:rPr>
                <w:rFonts w:ascii="Mulish" w:eastAsia="Times New Roman" w:hAnsi="Mulish" w:cs="Calibri"/>
                <w:color w:val="000000"/>
                <w:sz w:val="18"/>
                <w:szCs w:val="18"/>
                <w:lang w:val="en-US"/>
              </w:rPr>
            </w:pPr>
            <w:r w:rsidRPr="00E71253">
              <w:rPr>
                <w:rFonts w:ascii="Mulish" w:eastAsia="Times New Roman" w:hAnsi="Mulish" w:cs="Calibri"/>
                <w:color w:val="000000"/>
                <w:sz w:val="18"/>
                <w:szCs w:val="18"/>
                <w:lang w:val="en-US"/>
              </w:rPr>
              <w:t>52%</w:t>
            </w:r>
          </w:p>
        </w:tc>
      </w:tr>
      <w:tr w:rsidR="00E71253" w:rsidRPr="00E71253" w14:paraId="50744443" w14:textId="77777777" w:rsidTr="00E71253">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7922D4C3" w14:textId="77777777" w:rsidR="00E71253" w:rsidRPr="00E71253" w:rsidRDefault="00E71253" w:rsidP="00E71253">
            <w:pPr>
              <w:widowControl/>
              <w:jc w:val="right"/>
              <w:rPr>
                <w:rFonts w:ascii="Mulish" w:eastAsia="Times New Roman" w:hAnsi="Mulish" w:cs="Calibri"/>
                <w:b/>
                <w:bCs/>
                <w:color w:val="0137A6"/>
                <w:sz w:val="18"/>
                <w:szCs w:val="18"/>
                <w:lang w:val="en-US"/>
              </w:rPr>
            </w:pPr>
            <w:r w:rsidRPr="00E71253">
              <w:rPr>
                <w:rFonts w:ascii="Mulish" w:eastAsia="Times New Roman" w:hAnsi="Mulish" w:cs="Calibri"/>
                <w:b/>
                <w:bCs/>
                <w:color w:val="0137A6"/>
                <w:sz w:val="18"/>
                <w:szCs w:val="18"/>
                <w:lang w:val="en-US"/>
              </w:rPr>
              <w:t xml:space="preserve"> Total </w:t>
            </w:r>
          </w:p>
        </w:tc>
        <w:tc>
          <w:tcPr>
            <w:tcW w:w="0" w:type="auto"/>
            <w:tcBorders>
              <w:top w:val="single" w:sz="8" w:space="0" w:color="0137A6"/>
              <w:left w:val="nil"/>
              <w:bottom w:val="single" w:sz="8" w:space="0" w:color="0137A6"/>
              <w:right w:val="nil"/>
            </w:tcBorders>
            <w:shd w:val="clear" w:color="000000" w:fill="FFFFFF"/>
            <w:noWrap/>
            <w:vAlign w:val="center"/>
            <w:hideMark/>
          </w:tcPr>
          <w:p w14:paraId="484923CB" w14:textId="77777777" w:rsidR="00E71253" w:rsidRPr="00E71253" w:rsidRDefault="00E71253" w:rsidP="00E71253">
            <w:pPr>
              <w:widowControl/>
              <w:jc w:val="right"/>
              <w:rPr>
                <w:rFonts w:ascii="Mulish" w:eastAsia="Times New Roman" w:hAnsi="Mulish" w:cs="Calibri"/>
                <w:b/>
                <w:bCs/>
                <w:color w:val="000000"/>
                <w:sz w:val="18"/>
                <w:szCs w:val="18"/>
                <w:lang w:val="en-US"/>
              </w:rPr>
            </w:pPr>
            <w:r w:rsidRPr="00E71253">
              <w:rPr>
                <w:rFonts w:ascii="Mulish" w:eastAsia="Times New Roman" w:hAnsi="Mulish" w:cs="Calibri"/>
                <w:b/>
                <w:bCs/>
                <w:color w:val="000000"/>
                <w:sz w:val="18"/>
                <w:szCs w:val="18"/>
                <w:lang w:val="en-US"/>
              </w:rPr>
              <w:t>59%</w:t>
            </w:r>
          </w:p>
        </w:tc>
        <w:tc>
          <w:tcPr>
            <w:tcW w:w="0" w:type="auto"/>
            <w:tcBorders>
              <w:top w:val="single" w:sz="8" w:space="0" w:color="0137A6"/>
              <w:left w:val="nil"/>
              <w:bottom w:val="single" w:sz="8" w:space="0" w:color="0137A6"/>
              <w:right w:val="nil"/>
            </w:tcBorders>
            <w:shd w:val="clear" w:color="000000" w:fill="FFFFFF"/>
            <w:noWrap/>
            <w:vAlign w:val="center"/>
            <w:hideMark/>
          </w:tcPr>
          <w:p w14:paraId="38EEEC67" w14:textId="77777777" w:rsidR="00E71253" w:rsidRPr="00E71253" w:rsidRDefault="00E71253" w:rsidP="00E71253">
            <w:pPr>
              <w:widowControl/>
              <w:jc w:val="right"/>
              <w:rPr>
                <w:rFonts w:ascii="Mulish" w:eastAsia="Times New Roman" w:hAnsi="Mulish" w:cs="Calibri"/>
                <w:b/>
                <w:bCs/>
                <w:color w:val="000000"/>
                <w:sz w:val="18"/>
                <w:szCs w:val="18"/>
                <w:lang w:val="en-US"/>
              </w:rPr>
            </w:pPr>
            <w:r w:rsidRPr="00E71253">
              <w:rPr>
                <w:rFonts w:ascii="Mulish" w:eastAsia="Times New Roman" w:hAnsi="Mulish" w:cs="Calibri"/>
                <w:b/>
                <w:bCs/>
                <w:color w:val="000000"/>
                <w:sz w:val="18"/>
                <w:szCs w:val="18"/>
                <w:lang w:val="en-US"/>
              </w:rPr>
              <w:t>10%</w:t>
            </w:r>
          </w:p>
        </w:tc>
        <w:tc>
          <w:tcPr>
            <w:tcW w:w="0" w:type="auto"/>
            <w:tcBorders>
              <w:top w:val="single" w:sz="8" w:space="0" w:color="0137A6"/>
              <w:left w:val="nil"/>
              <w:bottom w:val="single" w:sz="8" w:space="0" w:color="0137A6"/>
              <w:right w:val="nil"/>
            </w:tcBorders>
            <w:shd w:val="clear" w:color="000000" w:fill="FFFFFF"/>
            <w:noWrap/>
            <w:vAlign w:val="center"/>
            <w:hideMark/>
          </w:tcPr>
          <w:p w14:paraId="40EFF419" w14:textId="77777777" w:rsidR="00E71253" w:rsidRPr="00E71253" w:rsidRDefault="00E71253" w:rsidP="00E71253">
            <w:pPr>
              <w:widowControl/>
              <w:jc w:val="right"/>
              <w:rPr>
                <w:rFonts w:ascii="Mulish" w:eastAsia="Times New Roman" w:hAnsi="Mulish" w:cs="Calibri"/>
                <w:b/>
                <w:bCs/>
                <w:color w:val="000000"/>
                <w:sz w:val="18"/>
                <w:szCs w:val="18"/>
                <w:lang w:val="en-US"/>
              </w:rPr>
            </w:pPr>
            <w:r w:rsidRPr="00E71253">
              <w:rPr>
                <w:rFonts w:ascii="Mulish" w:eastAsia="Times New Roman" w:hAnsi="Mulish" w:cs="Calibri"/>
                <w:b/>
                <w:bCs/>
                <w:color w:val="000000"/>
                <w:sz w:val="18"/>
                <w:szCs w:val="18"/>
                <w:lang w:val="en-US"/>
              </w:rPr>
              <w:t>37%</w:t>
            </w:r>
          </w:p>
        </w:tc>
      </w:tr>
    </w:tbl>
    <w:p w14:paraId="3330B265" w14:textId="12BF6E98" w:rsidR="006B2649" w:rsidRDefault="006B2649" w:rsidP="00882355">
      <w:pPr>
        <w:widowControl/>
        <w:autoSpaceDE w:val="0"/>
        <w:autoSpaceDN w:val="0"/>
        <w:adjustRightInd w:val="0"/>
        <w:spacing w:before="240" w:after="240" w:line="276" w:lineRule="auto"/>
        <w:ind w:left="709"/>
        <w:jc w:val="both"/>
        <w:rPr>
          <w:rFonts w:ascii="Lato" w:hAnsi="Lato" w:cs="Arial"/>
          <w:sz w:val="18"/>
          <w:szCs w:val="18"/>
        </w:rPr>
      </w:pPr>
    </w:p>
    <w:p w14:paraId="55026CB9" w14:textId="77777777" w:rsidR="006B2649" w:rsidRDefault="006B2649">
      <w:pPr>
        <w:widowControl/>
        <w:spacing w:after="160" w:line="259" w:lineRule="auto"/>
        <w:rPr>
          <w:rFonts w:ascii="Lato" w:hAnsi="Lato" w:cs="Arial"/>
          <w:sz w:val="18"/>
          <w:szCs w:val="18"/>
        </w:rPr>
      </w:pPr>
      <w:r>
        <w:rPr>
          <w:rFonts w:ascii="Lato" w:hAnsi="Lato" w:cs="Arial"/>
          <w:sz w:val="18"/>
          <w:szCs w:val="18"/>
        </w:rPr>
        <w:br w:type="page"/>
      </w:r>
    </w:p>
    <w:tbl>
      <w:tblPr>
        <w:tblW w:w="0" w:type="auto"/>
        <w:jc w:val="center"/>
        <w:tblLook w:val="04A0" w:firstRow="1" w:lastRow="0" w:firstColumn="1" w:lastColumn="0" w:noHBand="0" w:noVBand="1"/>
      </w:tblPr>
      <w:tblGrid>
        <w:gridCol w:w="2422"/>
        <w:gridCol w:w="1113"/>
        <w:gridCol w:w="1768"/>
        <w:gridCol w:w="1439"/>
      </w:tblGrid>
      <w:tr w:rsidR="00C947EC" w:rsidRPr="00C947EC" w14:paraId="7C710808" w14:textId="77777777" w:rsidTr="00C947EC">
        <w:trPr>
          <w:trHeight w:val="735"/>
          <w:jc w:val="center"/>
        </w:trPr>
        <w:tc>
          <w:tcPr>
            <w:tcW w:w="0" w:type="auto"/>
            <w:gridSpan w:val="4"/>
            <w:tcBorders>
              <w:top w:val="nil"/>
              <w:left w:val="nil"/>
              <w:bottom w:val="single" w:sz="8" w:space="0" w:color="0137A6"/>
              <w:right w:val="nil"/>
            </w:tcBorders>
            <w:shd w:val="clear" w:color="000000" w:fill="0137A6"/>
            <w:vAlign w:val="center"/>
            <w:hideMark/>
          </w:tcPr>
          <w:p w14:paraId="57D75F54" w14:textId="77777777" w:rsidR="00C947EC" w:rsidRPr="00C947EC" w:rsidRDefault="00C947EC" w:rsidP="00C947EC">
            <w:pPr>
              <w:widowControl/>
              <w:jc w:val="center"/>
              <w:rPr>
                <w:rFonts w:ascii="Mulish" w:eastAsia="Times New Roman" w:hAnsi="Mulish" w:cs="Calibri"/>
                <w:b/>
                <w:bCs/>
                <w:color w:val="FFFFFF"/>
                <w:sz w:val="18"/>
                <w:szCs w:val="18"/>
                <w:lang w:val="en-US"/>
              </w:rPr>
            </w:pPr>
            <w:r w:rsidRPr="00C947EC">
              <w:rPr>
                <w:rFonts w:ascii="Mulish" w:eastAsia="Times New Roman" w:hAnsi="Mulish" w:cs="Calibri"/>
                <w:b/>
                <w:bCs/>
                <w:color w:val="FFFFFF"/>
                <w:sz w:val="18"/>
                <w:szCs w:val="18"/>
                <w:lang w:val="en-US"/>
              </w:rPr>
              <w:lastRenderedPageBreak/>
              <w:t>Pioneer General Insurance Limited</w:t>
            </w:r>
            <w:r w:rsidRPr="00C947EC">
              <w:rPr>
                <w:rFonts w:ascii="Mulish" w:eastAsia="Times New Roman" w:hAnsi="Mulish" w:cs="Calibri"/>
                <w:b/>
                <w:bCs/>
                <w:color w:val="FFFFFF"/>
                <w:sz w:val="18"/>
                <w:szCs w:val="18"/>
                <w:lang w:val="en-US"/>
              </w:rPr>
              <w:br/>
              <w:t>2021 Key Net Ratios Analysis</w:t>
            </w:r>
          </w:p>
        </w:tc>
      </w:tr>
      <w:tr w:rsidR="00C947EC" w:rsidRPr="00C947EC" w14:paraId="1C56D6D6" w14:textId="77777777" w:rsidTr="00134C80">
        <w:trPr>
          <w:trHeight w:val="292"/>
          <w:jc w:val="center"/>
        </w:trPr>
        <w:tc>
          <w:tcPr>
            <w:tcW w:w="0" w:type="auto"/>
            <w:tcBorders>
              <w:top w:val="nil"/>
              <w:left w:val="nil"/>
              <w:bottom w:val="single" w:sz="4" w:space="0" w:color="0137A6"/>
              <w:right w:val="single" w:sz="4" w:space="0" w:color="0137A6"/>
            </w:tcBorders>
            <w:shd w:val="clear" w:color="auto" w:fill="DEEAF6" w:themeFill="accent1" w:themeFillTint="33"/>
            <w:noWrap/>
            <w:vAlign w:val="center"/>
            <w:hideMark/>
          </w:tcPr>
          <w:p w14:paraId="174E180A" w14:textId="77777777" w:rsidR="00C947EC" w:rsidRPr="00C947EC" w:rsidRDefault="00C947EC" w:rsidP="00C947EC">
            <w:pPr>
              <w:widowControl/>
              <w:jc w:val="right"/>
              <w:rPr>
                <w:rFonts w:ascii="Mulish" w:eastAsia="Times New Roman" w:hAnsi="Mulish" w:cs="Calibri"/>
                <w:b/>
                <w:bCs/>
                <w:color w:val="0137A6"/>
                <w:sz w:val="18"/>
                <w:szCs w:val="18"/>
                <w:lang w:val="en-US"/>
              </w:rPr>
            </w:pPr>
            <w:r w:rsidRPr="00C947EC">
              <w:rPr>
                <w:rFonts w:ascii="Mulish" w:eastAsia="Times New Roman" w:hAnsi="Mulish" w:cs="Calibri"/>
                <w:b/>
                <w:bCs/>
                <w:color w:val="0137A6"/>
                <w:sz w:val="18"/>
                <w:szCs w:val="18"/>
                <w:lang w:val="en-US"/>
              </w:rPr>
              <w:t>Class</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9FCF84C" w14:textId="77777777" w:rsidR="00C947EC" w:rsidRPr="00C947EC" w:rsidRDefault="00C947EC" w:rsidP="00C947EC">
            <w:pPr>
              <w:widowControl/>
              <w:jc w:val="right"/>
              <w:rPr>
                <w:rFonts w:ascii="Mulish" w:eastAsia="Times New Roman" w:hAnsi="Mulish" w:cs="Calibri"/>
                <w:b/>
                <w:bCs/>
                <w:color w:val="0137A6"/>
                <w:sz w:val="18"/>
                <w:szCs w:val="18"/>
                <w:lang w:val="en-US"/>
              </w:rPr>
            </w:pPr>
            <w:r w:rsidRPr="00C947EC">
              <w:rPr>
                <w:rFonts w:ascii="Mulish" w:eastAsia="Times New Roman" w:hAnsi="Mulish" w:cs="Calibri"/>
                <w:b/>
                <w:bCs/>
                <w:color w:val="0137A6"/>
                <w:sz w:val="18"/>
                <w:szCs w:val="18"/>
                <w:lang w:val="en-US"/>
              </w:rPr>
              <w:t>Loss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68CE4C15" w14:textId="77777777" w:rsidR="00C947EC" w:rsidRPr="00C947EC" w:rsidRDefault="00C947EC" w:rsidP="00C947EC">
            <w:pPr>
              <w:widowControl/>
              <w:jc w:val="right"/>
              <w:rPr>
                <w:rFonts w:ascii="Mulish" w:eastAsia="Times New Roman" w:hAnsi="Mulish" w:cs="Calibri"/>
                <w:b/>
                <w:bCs/>
                <w:color w:val="0137A6"/>
                <w:sz w:val="18"/>
                <w:szCs w:val="18"/>
                <w:lang w:val="en-US"/>
              </w:rPr>
            </w:pPr>
            <w:r w:rsidRPr="00C947EC">
              <w:rPr>
                <w:rFonts w:ascii="Mulish" w:eastAsia="Times New Roman" w:hAnsi="Mulish" w:cs="Calibri"/>
                <w:b/>
                <w:bCs/>
                <w:color w:val="0137A6"/>
                <w:sz w:val="18"/>
                <w:szCs w:val="18"/>
                <w:lang w:val="en-US"/>
              </w:rPr>
              <w:t>Commission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4D499E9D" w14:textId="77777777" w:rsidR="00C947EC" w:rsidRPr="00C947EC" w:rsidRDefault="00C947EC" w:rsidP="00C947EC">
            <w:pPr>
              <w:widowControl/>
              <w:jc w:val="right"/>
              <w:rPr>
                <w:rFonts w:ascii="Mulish" w:eastAsia="Times New Roman" w:hAnsi="Mulish" w:cs="Calibri"/>
                <w:b/>
                <w:bCs/>
                <w:color w:val="0137A6"/>
                <w:sz w:val="18"/>
                <w:szCs w:val="18"/>
                <w:lang w:val="en-US"/>
              </w:rPr>
            </w:pPr>
            <w:r w:rsidRPr="00C947EC">
              <w:rPr>
                <w:rFonts w:ascii="Mulish" w:eastAsia="Times New Roman" w:hAnsi="Mulish" w:cs="Calibri"/>
                <w:b/>
                <w:bCs/>
                <w:color w:val="0137A6"/>
                <w:sz w:val="18"/>
                <w:szCs w:val="18"/>
                <w:lang w:val="en-US"/>
              </w:rPr>
              <w:t>Expense Ratio</w:t>
            </w:r>
          </w:p>
        </w:tc>
      </w:tr>
      <w:tr w:rsidR="00C947EC" w:rsidRPr="00C947EC" w14:paraId="1D143D74"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A7C9580"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28802D76"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26%</w:t>
            </w:r>
          </w:p>
        </w:tc>
        <w:tc>
          <w:tcPr>
            <w:tcW w:w="0" w:type="auto"/>
            <w:tcBorders>
              <w:top w:val="nil"/>
              <w:left w:val="nil"/>
              <w:bottom w:val="single" w:sz="4" w:space="0" w:color="0137A6"/>
              <w:right w:val="nil"/>
            </w:tcBorders>
            <w:shd w:val="clear" w:color="000000" w:fill="FFFFFF"/>
            <w:noWrap/>
            <w:vAlign w:val="center"/>
            <w:hideMark/>
          </w:tcPr>
          <w:p w14:paraId="585CD92A"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7D03FD2A"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36%</w:t>
            </w:r>
          </w:p>
        </w:tc>
      </w:tr>
      <w:tr w:rsidR="00C947EC" w:rsidRPr="00C947EC" w14:paraId="345B6264"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C865519"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387B5E46"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12%</w:t>
            </w:r>
          </w:p>
        </w:tc>
        <w:tc>
          <w:tcPr>
            <w:tcW w:w="0" w:type="auto"/>
            <w:tcBorders>
              <w:top w:val="nil"/>
              <w:left w:val="nil"/>
              <w:bottom w:val="single" w:sz="4" w:space="0" w:color="0137A6"/>
              <w:right w:val="nil"/>
            </w:tcBorders>
            <w:shd w:val="clear" w:color="000000" w:fill="FFFFFF"/>
            <w:noWrap/>
            <w:vAlign w:val="center"/>
            <w:hideMark/>
          </w:tcPr>
          <w:p w14:paraId="6FDC7420"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14%</w:t>
            </w:r>
          </w:p>
        </w:tc>
        <w:tc>
          <w:tcPr>
            <w:tcW w:w="0" w:type="auto"/>
            <w:tcBorders>
              <w:top w:val="nil"/>
              <w:left w:val="nil"/>
              <w:bottom w:val="single" w:sz="4" w:space="0" w:color="0137A6"/>
              <w:right w:val="nil"/>
            </w:tcBorders>
            <w:shd w:val="clear" w:color="000000" w:fill="FFFFFF"/>
            <w:noWrap/>
            <w:vAlign w:val="center"/>
            <w:hideMark/>
          </w:tcPr>
          <w:p w14:paraId="775FE183"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34%</w:t>
            </w:r>
          </w:p>
        </w:tc>
      </w:tr>
      <w:tr w:rsidR="00C947EC" w:rsidRPr="00C947EC" w14:paraId="02572DD2"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0DA5D49"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443993E2"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6FEB2130"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-25%</w:t>
            </w:r>
          </w:p>
        </w:tc>
        <w:tc>
          <w:tcPr>
            <w:tcW w:w="0" w:type="auto"/>
            <w:tcBorders>
              <w:top w:val="nil"/>
              <w:left w:val="nil"/>
              <w:bottom w:val="single" w:sz="4" w:space="0" w:color="0137A6"/>
              <w:right w:val="nil"/>
            </w:tcBorders>
            <w:shd w:val="clear" w:color="000000" w:fill="FFFFFF"/>
            <w:noWrap/>
            <w:vAlign w:val="center"/>
            <w:hideMark/>
          </w:tcPr>
          <w:p w14:paraId="2A651158"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74%</w:t>
            </w:r>
          </w:p>
        </w:tc>
      </w:tr>
      <w:tr w:rsidR="00C947EC" w:rsidRPr="00C947EC" w14:paraId="328D564E"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5858463"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4E34C586"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598A8450"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20%</w:t>
            </w:r>
          </w:p>
        </w:tc>
        <w:tc>
          <w:tcPr>
            <w:tcW w:w="0" w:type="auto"/>
            <w:tcBorders>
              <w:top w:val="nil"/>
              <w:left w:val="nil"/>
              <w:bottom w:val="single" w:sz="4" w:space="0" w:color="0137A6"/>
              <w:right w:val="nil"/>
            </w:tcBorders>
            <w:shd w:val="clear" w:color="000000" w:fill="FFFFFF"/>
            <w:noWrap/>
            <w:vAlign w:val="center"/>
            <w:hideMark/>
          </w:tcPr>
          <w:p w14:paraId="3202DAB6"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27%</w:t>
            </w:r>
          </w:p>
        </w:tc>
      </w:tr>
      <w:tr w:rsidR="00C947EC" w:rsidRPr="00C947EC" w14:paraId="3158534A"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334AE2C"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470AC4E5"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6%</w:t>
            </w:r>
          </w:p>
        </w:tc>
        <w:tc>
          <w:tcPr>
            <w:tcW w:w="0" w:type="auto"/>
            <w:tcBorders>
              <w:top w:val="nil"/>
              <w:left w:val="nil"/>
              <w:bottom w:val="single" w:sz="4" w:space="0" w:color="0137A6"/>
              <w:right w:val="nil"/>
            </w:tcBorders>
            <w:shd w:val="clear" w:color="000000" w:fill="FFFFFF"/>
            <w:noWrap/>
            <w:vAlign w:val="center"/>
            <w:hideMark/>
          </w:tcPr>
          <w:p w14:paraId="0330693A"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w:t>
            </w:r>
          </w:p>
        </w:tc>
        <w:tc>
          <w:tcPr>
            <w:tcW w:w="0" w:type="auto"/>
            <w:tcBorders>
              <w:top w:val="nil"/>
              <w:left w:val="nil"/>
              <w:bottom w:val="single" w:sz="4" w:space="0" w:color="0137A6"/>
              <w:right w:val="nil"/>
            </w:tcBorders>
            <w:shd w:val="clear" w:color="000000" w:fill="FFFFFF"/>
            <w:noWrap/>
            <w:vAlign w:val="center"/>
            <w:hideMark/>
          </w:tcPr>
          <w:p w14:paraId="734175FD"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48%</w:t>
            </w:r>
          </w:p>
        </w:tc>
      </w:tr>
      <w:tr w:rsidR="00C947EC" w:rsidRPr="00C947EC" w14:paraId="297194E3"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4800956"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5EF2FEB5"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2B22571F"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-130%</w:t>
            </w:r>
          </w:p>
        </w:tc>
        <w:tc>
          <w:tcPr>
            <w:tcW w:w="0" w:type="auto"/>
            <w:tcBorders>
              <w:top w:val="nil"/>
              <w:left w:val="nil"/>
              <w:bottom w:val="single" w:sz="4" w:space="0" w:color="0137A6"/>
              <w:right w:val="nil"/>
            </w:tcBorders>
            <w:shd w:val="clear" w:color="000000" w:fill="FFFFFF"/>
            <w:noWrap/>
            <w:vAlign w:val="center"/>
            <w:hideMark/>
          </w:tcPr>
          <w:p w14:paraId="5F751348"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206%</w:t>
            </w:r>
          </w:p>
        </w:tc>
      </w:tr>
      <w:tr w:rsidR="00C947EC" w:rsidRPr="00C947EC" w14:paraId="2A9966BB"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569993E"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3F288BA8"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71%</w:t>
            </w:r>
          </w:p>
        </w:tc>
        <w:tc>
          <w:tcPr>
            <w:tcW w:w="0" w:type="auto"/>
            <w:tcBorders>
              <w:top w:val="nil"/>
              <w:left w:val="nil"/>
              <w:bottom w:val="single" w:sz="4" w:space="0" w:color="0137A6"/>
              <w:right w:val="nil"/>
            </w:tcBorders>
            <w:shd w:val="clear" w:color="000000" w:fill="FFFFFF"/>
            <w:noWrap/>
            <w:vAlign w:val="center"/>
            <w:hideMark/>
          </w:tcPr>
          <w:p w14:paraId="11828559"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11%</w:t>
            </w:r>
          </w:p>
        </w:tc>
        <w:tc>
          <w:tcPr>
            <w:tcW w:w="0" w:type="auto"/>
            <w:tcBorders>
              <w:top w:val="nil"/>
              <w:left w:val="nil"/>
              <w:bottom w:val="single" w:sz="4" w:space="0" w:color="0137A6"/>
              <w:right w:val="nil"/>
            </w:tcBorders>
            <w:shd w:val="clear" w:color="000000" w:fill="FFFFFF"/>
            <w:noWrap/>
            <w:vAlign w:val="center"/>
            <w:hideMark/>
          </w:tcPr>
          <w:p w14:paraId="57426E96"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27%</w:t>
            </w:r>
          </w:p>
        </w:tc>
      </w:tr>
      <w:tr w:rsidR="00C947EC" w:rsidRPr="00C947EC" w14:paraId="2A073F3D"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A06DF89"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54BA6F2C"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88%</w:t>
            </w:r>
          </w:p>
        </w:tc>
        <w:tc>
          <w:tcPr>
            <w:tcW w:w="0" w:type="auto"/>
            <w:tcBorders>
              <w:top w:val="nil"/>
              <w:left w:val="nil"/>
              <w:bottom w:val="single" w:sz="4" w:space="0" w:color="0137A6"/>
              <w:right w:val="nil"/>
            </w:tcBorders>
            <w:shd w:val="clear" w:color="000000" w:fill="FFFFFF"/>
            <w:noWrap/>
            <w:vAlign w:val="center"/>
            <w:hideMark/>
          </w:tcPr>
          <w:p w14:paraId="0F47D41D"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51A109F1"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26%</w:t>
            </w:r>
          </w:p>
        </w:tc>
      </w:tr>
      <w:tr w:rsidR="00C947EC" w:rsidRPr="00C947EC" w14:paraId="33D4A5EB"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311D515"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0E28833D"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-43%</w:t>
            </w:r>
          </w:p>
        </w:tc>
        <w:tc>
          <w:tcPr>
            <w:tcW w:w="0" w:type="auto"/>
            <w:tcBorders>
              <w:top w:val="nil"/>
              <w:left w:val="nil"/>
              <w:bottom w:val="single" w:sz="4" w:space="0" w:color="0137A6"/>
              <w:right w:val="nil"/>
            </w:tcBorders>
            <w:shd w:val="clear" w:color="000000" w:fill="FFFFFF"/>
            <w:noWrap/>
            <w:vAlign w:val="center"/>
            <w:hideMark/>
          </w:tcPr>
          <w:p w14:paraId="433F7155"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232%</w:t>
            </w:r>
          </w:p>
        </w:tc>
        <w:tc>
          <w:tcPr>
            <w:tcW w:w="0" w:type="auto"/>
            <w:tcBorders>
              <w:top w:val="nil"/>
              <w:left w:val="nil"/>
              <w:bottom w:val="single" w:sz="4" w:space="0" w:color="0137A6"/>
              <w:right w:val="nil"/>
            </w:tcBorders>
            <w:shd w:val="clear" w:color="000000" w:fill="FFFFFF"/>
            <w:noWrap/>
            <w:vAlign w:val="center"/>
            <w:hideMark/>
          </w:tcPr>
          <w:p w14:paraId="73EBB03A"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-69%</w:t>
            </w:r>
          </w:p>
        </w:tc>
      </w:tr>
      <w:tr w:rsidR="00C947EC" w:rsidRPr="00C947EC" w14:paraId="729DB660" w14:textId="77777777" w:rsidTr="00C947E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FEE0428"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69225FED"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66C6E86D"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20%</w:t>
            </w:r>
          </w:p>
        </w:tc>
        <w:tc>
          <w:tcPr>
            <w:tcW w:w="0" w:type="auto"/>
            <w:tcBorders>
              <w:top w:val="nil"/>
              <w:left w:val="nil"/>
              <w:bottom w:val="single" w:sz="4" w:space="0" w:color="0137A6"/>
              <w:right w:val="nil"/>
            </w:tcBorders>
            <w:shd w:val="clear" w:color="000000" w:fill="FFFFFF"/>
            <w:noWrap/>
            <w:vAlign w:val="center"/>
            <w:hideMark/>
          </w:tcPr>
          <w:p w14:paraId="77CF9BEC"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27%</w:t>
            </w:r>
          </w:p>
        </w:tc>
      </w:tr>
      <w:tr w:rsidR="00C947EC" w:rsidRPr="00C947EC" w14:paraId="6BB764F9" w14:textId="77777777" w:rsidTr="00C947EC">
        <w:trPr>
          <w:trHeight w:val="300"/>
          <w:jc w:val="center"/>
        </w:trPr>
        <w:tc>
          <w:tcPr>
            <w:tcW w:w="0" w:type="auto"/>
            <w:tcBorders>
              <w:top w:val="nil"/>
              <w:left w:val="nil"/>
              <w:bottom w:val="nil"/>
              <w:right w:val="single" w:sz="4" w:space="0" w:color="0137A6"/>
            </w:tcBorders>
            <w:shd w:val="clear" w:color="000000" w:fill="FFFFFF"/>
            <w:noWrap/>
            <w:vAlign w:val="center"/>
            <w:hideMark/>
          </w:tcPr>
          <w:p w14:paraId="276A74A4" w14:textId="77777777" w:rsidR="00C947EC" w:rsidRPr="00C947EC" w:rsidRDefault="00C947EC" w:rsidP="00C947EC">
            <w:pPr>
              <w:widowControl/>
              <w:jc w:val="right"/>
              <w:rPr>
                <w:rFonts w:ascii="Mulish" w:eastAsia="Times New Roman" w:hAnsi="Mulish" w:cs="Calibri"/>
                <w:color w:val="0137A6"/>
                <w:sz w:val="18"/>
                <w:szCs w:val="18"/>
                <w:lang w:val="en-US"/>
              </w:rPr>
            </w:pPr>
            <w:r w:rsidRPr="00C947EC">
              <w:rPr>
                <w:rFonts w:ascii="Mulish" w:eastAsia="Times New Roman" w:hAnsi="Mulish" w:cs="Calibri"/>
                <w:color w:val="0137A6"/>
                <w:sz w:val="18"/>
                <w:szCs w:val="18"/>
                <w:lang w:val="en-US"/>
              </w:rPr>
              <w:t>Workmen's Compensation</w:t>
            </w:r>
          </w:p>
        </w:tc>
        <w:tc>
          <w:tcPr>
            <w:tcW w:w="0" w:type="auto"/>
            <w:tcBorders>
              <w:top w:val="nil"/>
              <w:left w:val="nil"/>
              <w:bottom w:val="nil"/>
              <w:right w:val="nil"/>
            </w:tcBorders>
            <w:shd w:val="clear" w:color="000000" w:fill="FFFFFF"/>
            <w:noWrap/>
            <w:vAlign w:val="center"/>
            <w:hideMark/>
          </w:tcPr>
          <w:p w14:paraId="3A09837B"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49%</w:t>
            </w:r>
          </w:p>
        </w:tc>
        <w:tc>
          <w:tcPr>
            <w:tcW w:w="0" w:type="auto"/>
            <w:tcBorders>
              <w:top w:val="nil"/>
              <w:left w:val="nil"/>
              <w:bottom w:val="nil"/>
              <w:right w:val="nil"/>
            </w:tcBorders>
            <w:shd w:val="clear" w:color="000000" w:fill="FFFFFF"/>
            <w:noWrap/>
            <w:vAlign w:val="center"/>
            <w:hideMark/>
          </w:tcPr>
          <w:p w14:paraId="1A05DF9A"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17%</w:t>
            </w:r>
          </w:p>
        </w:tc>
        <w:tc>
          <w:tcPr>
            <w:tcW w:w="0" w:type="auto"/>
            <w:tcBorders>
              <w:top w:val="nil"/>
              <w:left w:val="nil"/>
              <w:bottom w:val="nil"/>
              <w:right w:val="nil"/>
            </w:tcBorders>
            <w:shd w:val="clear" w:color="000000" w:fill="FFFFFF"/>
            <w:noWrap/>
            <w:vAlign w:val="center"/>
            <w:hideMark/>
          </w:tcPr>
          <w:p w14:paraId="6E5FC938" w14:textId="77777777" w:rsidR="00C947EC" w:rsidRPr="00C947EC" w:rsidRDefault="00C947EC" w:rsidP="00C947EC">
            <w:pPr>
              <w:widowControl/>
              <w:jc w:val="right"/>
              <w:rPr>
                <w:rFonts w:ascii="Mulish" w:eastAsia="Times New Roman" w:hAnsi="Mulish" w:cs="Calibri"/>
                <w:color w:val="000000"/>
                <w:sz w:val="18"/>
                <w:szCs w:val="18"/>
                <w:lang w:val="en-US"/>
              </w:rPr>
            </w:pPr>
            <w:r w:rsidRPr="00C947EC">
              <w:rPr>
                <w:rFonts w:ascii="Mulish" w:eastAsia="Times New Roman" w:hAnsi="Mulish" w:cs="Calibri"/>
                <w:color w:val="000000"/>
                <w:sz w:val="18"/>
                <w:szCs w:val="18"/>
                <w:lang w:val="en-US"/>
              </w:rPr>
              <w:t>33%</w:t>
            </w:r>
          </w:p>
        </w:tc>
      </w:tr>
      <w:tr w:rsidR="00C947EC" w:rsidRPr="00C947EC" w14:paraId="4F49F327" w14:textId="77777777" w:rsidTr="00C947EC">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75A99991" w14:textId="77777777" w:rsidR="00C947EC" w:rsidRPr="00C947EC" w:rsidRDefault="00C947EC" w:rsidP="00C947EC">
            <w:pPr>
              <w:widowControl/>
              <w:jc w:val="right"/>
              <w:rPr>
                <w:rFonts w:ascii="Mulish" w:eastAsia="Times New Roman" w:hAnsi="Mulish" w:cs="Calibri"/>
                <w:b/>
                <w:bCs/>
                <w:color w:val="0137A6"/>
                <w:sz w:val="18"/>
                <w:szCs w:val="18"/>
                <w:lang w:val="en-US"/>
              </w:rPr>
            </w:pPr>
            <w:r w:rsidRPr="00C947EC">
              <w:rPr>
                <w:rFonts w:ascii="Mulish" w:eastAsia="Times New Roman" w:hAnsi="Mulish" w:cs="Calibri"/>
                <w:b/>
                <w:bCs/>
                <w:color w:val="0137A6"/>
                <w:sz w:val="18"/>
                <w:szCs w:val="18"/>
                <w:lang w:val="en-US"/>
              </w:rPr>
              <w:t xml:space="preserve"> Total </w:t>
            </w:r>
          </w:p>
        </w:tc>
        <w:tc>
          <w:tcPr>
            <w:tcW w:w="0" w:type="auto"/>
            <w:tcBorders>
              <w:top w:val="single" w:sz="8" w:space="0" w:color="0137A6"/>
              <w:left w:val="nil"/>
              <w:bottom w:val="single" w:sz="8" w:space="0" w:color="0137A6"/>
              <w:right w:val="nil"/>
            </w:tcBorders>
            <w:shd w:val="clear" w:color="000000" w:fill="FFFFFF"/>
            <w:noWrap/>
            <w:vAlign w:val="center"/>
            <w:hideMark/>
          </w:tcPr>
          <w:p w14:paraId="06754C49" w14:textId="77777777" w:rsidR="00C947EC" w:rsidRPr="00C947EC" w:rsidRDefault="00C947EC" w:rsidP="00C947EC">
            <w:pPr>
              <w:widowControl/>
              <w:jc w:val="right"/>
              <w:rPr>
                <w:rFonts w:ascii="Mulish" w:eastAsia="Times New Roman" w:hAnsi="Mulish" w:cs="Calibri"/>
                <w:b/>
                <w:bCs/>
                <w:color w:val="000000"/>
                <w:sz w:val="18"/>
                <w:szCs w:val="18"/>
                <w:lang w:val="en-US"/>
              </w:rPr>
            </w:pPr>
            <w:r w:rsidRPr="00C947EC">
              <w:rPr>
                <w:rFonts w:ascii="Mulish" w:eastAsia="Times New Roman" w:hAnsi="Mulish" w:cs="Calibri"/>
                <w:b/>
                <w:bCs/>
                <w:color w:val="000000"/>
                <w:sz w:val="18"/>
                <w:szCs w:val="18"/>
                <w:lang w:val="en-US"/>
              </w:rPr>
              <w:t>70%</w:t>
            </w:r>
          </w:p>
        </w:tc>
        <w:tc>
          <w:tcPr>
            <w:tcW w:w="0" w:type="auto"/>
            <w:tcBorders>
              <w:top w:val="single" w:sz="8" w:space="0" w:color="0137A6"/>
              <w:left w:val="nil"/>
              <w:bottom w:val="single" w:sz="8" w:space="0" w:color="0137A6"/>
              <w:right w:val="nil"/>
            </w:tcBorders>
            <w:shd w:val="clear" w:color="000000" w:fill="FFFFFF"/>
            <w:noWrap/>
            <w:vAlign w:val="center"/>
            <w:hideMark/>
          </w:tcPr>
          <w:p w14:paraId="5CFC42B1" w14:textId="77777777" w:rsidR="00C947EC" w:rsidRPr="00C947EC" w:rsidRDefault="00C947EC" w:rsidP="00C947EC">
            <w:pPr>
              <w:widowControl/>
              <w:jc w:val="right"/>
              <w:rPr>
                <w:rFonts w:ascii="Mulish" w:eastAsia="Times New Roman" w:hAnsi="Mulish" w:cs="Calibri"/>
                <w:b/>
                <w:bCs/>
                <w:color w:val="000000"/>
                <w:sz w:val="18"/>
                <w:szCs w:val="18"/>
                <w:lang w:val="en-US"/>
              </w:rPr>
            </w:pPr>
            <w:r w:rsidRPr="00C947EC">
              <w:rPr>
                <w:rFonts w:ascii="Mulish" w:eastAsia="Times New Roman" w:hAnsi="Mulish" w:cs="Calibri"/>
                <w:b/>
                <w:bCs/>
                <w:color w:val="000000"/>
                <w:sz w:val="18"/>
                <w:szCs w:val="18"/>
                <w:lang w:val="en-US"/>
              </w:rPr>
              <w:t>9%</w:t>
            </w:r>
          </w:p>
        </w:tc>
        <w:tc>
          <w:tcPr>
            <w:tcW w:w="0" w:type="auto"/>
            <w:tcBorders>
              <w:top w:val="single" w:sz="8" w:space="0" w:color="0137A6"/>
              <w:left w:val="nil"/>
              <w:bottom w:val="single" w:sz="8" w:space="0" w:color="0137A6"/>
              <w:right w:val="nil"/>
            </w:tcBorders>
            <w:shd w:val="clear" w:color="000000" w:fill="FFFFFF"/>
            <w:noWrap/>
            <w:vAlign w:val="center"/>
            <w:hideMark/>
          </w:tcPr>
          <w:p w14:paraId="549766A7" w14:textId="77777777" w:rsidR="00C947EC" w:rsidRPr="00C947EC" w:rsidRDefault="00C947EC" w:rsidP="00C947EC">
            <w:pPr>
              <w:widowControl/>
              <w:jc w:val="right"/>
              <w:rPr>
                <w:rFonts w:ascii="Mulish" w:eastAsia="Times New Roman" w:hAnsi="Mulish" w:cs="Calibri"/>
                <w:b/>
                <w:bCs/>
                <w:color w:val="000000"/>
                <w:sz w:val="18"/>
                <w:szCs w:val="18"/>
                <w:lang w:val="en-US"/>
              </w:rPr>
            </w:pPr>
            <w:r w:rsidRPr="00C947EC">
              <w:rPr>
                <w:rFonts w:ascii="Mulish" w:eastAsia="Times New Roman" w:hAnsi="Mulish" w:cs="Calibri"/>
                <w:b/>
                <w:bCs/>
                <w:color w:val="000000"/>
                <w:sz w:val="18"/>
                <w:szCs w:val="18"/>
                <w:lang w:val="en-US"/>
              </w:rPr>
              <w:t>31%</w:t>
            </w:r>
          </w:p>
        </w:tc>
      </w:tr>
    </w:tbl>
    <w:p w14:paraId="123CDEDC" w14:textId="0A3F44FE" w:rsidR="0042616F" w:rsidRDefault="0042616F"/>
    <w:p w14:paraId="38467DAB" w14:textId="77777777" w:rsidR="004B5E95" w:rsidRDefault="004B5E95"/>
    <w:p w14:paraId="514B0148" w14:textId="77777777" w:rsidR="00624119" w:rsidRDefault="00624119" w:rsidP="00254F50">
      <w:pPr>
        <w:jc w:val="center"/>
      </w:pPr>
    </w:p>
    <w:tbl>
      <w:tblPr>
        <w:tblW w:w="0" w:type="auto"/>
        <w:jc w:val="center"/>
        <w:tblLook w:val="04A0" w:firstRow="1" w:lastRow="0" w:firstColumn="1" w:lastColumn="0" w:noHBand="0" w:noVBand="1"/>
      </w:tblPr>
      <w:tblGrid>
        <w:gridCol w:w="2422"/>
        <w:gridCol w:w="1113"/>
        <w:gridCol w:w="1768"/>
        <w:gridCol w:w="1439"/>
      </w:tblGrid>
      <w:tr w:rsidR="003E5456" w:rsidRPr="003E5456" w14:paraId="41133F00" w14:textId="77777777" w:rsidTr="00B02507">
        <w:trPr>
          <w:trHeight w:val="525"/>
          <w:jc w:val="center"/>
        </w:trPr>
        <w:tc>
          <w:tcPr>
            <w:tcW w:w="0" w:type="auto"/>
            <w:gridSpan w:val="4"/>
            <w:tcBorders>
              <w:top w:val="single" w:sz="8" w:space="0" w:color="0137A6"/>
              <w:left w:val="nil"/>
              <w:bottom w:val="single" w:sz="8" w:space="0" w:color="0137A6"/>
              <w:right w:val="nil"/>
            </w:tcBorders>
            <w:shd w:val="clear" w:color="000000" w:fill="0137A6"/>
            <w:vAlign w:val="center"/>
            <w:hideMark/>
          </w:tcPr>
          <w:p w14:paraId="46297FA9" w14:textId="77777777" w:rsidR="003E5456" w:rsidRPr="003E5456" w:rsidRDefault="003E5456" w:rsidP="003E5456">
            <w:pPr>
              <w:widowControl/>
              <w:jc w:val="center"/>
              <w:rPr>
                <w:rFonts w:ascii="Mulish" w:eastAsia="Times New Roman" w:hAnsi="Mulish" w:cs="Calibri"/>
                <w:b/>
                <w:bCs/>
                <w:color w:val="FFFFFF"/>
                <w:sz w:val="18"/>
                <w:szCs w:val="18"/>
                <w:lang w:val="en-US"/>
              </w:rPr>
            </w:pPr>
            <w:r w:rsidRPr="003E5456">
              <w:rPr>
                <w:rFonts w:ascii="Mulish" w:eastAsia="Times New Roman" w:hAnsi="Mulish" w:cs="Calibri"/>
                <w:b/>
                <w:bCs/>
                <w:color w:val="FFFFFF"/>
                <w:sz w:val="18"/>
                <w:szCs w:val="18"/>
                <w:lang w:val="en-US"/>
              </w:rPr>
              <w:t>Pioneer General Insurance Limited</w:t>
            </w:r>
            <w:r w:rsidRPr="003E5456">
              <w:rPr>
                <w:rFonts w:ascii="Mulish" w:eastAsia="Times New Roman" w:hAnsi="Mulish" w:cs="Calibri"/>
                <w:b/>
                <w:bCs/>
                <w:color w:val="FFFFFF"/>
                <w:sz w:val="18"/>
                <w:szCs w:val="18"/>
                <w:lang w:val="en-US"/>
              </w:rPr>
              <w:br/>
              <w:t>2022 Key Net Ratios Analysis</w:t>
            </w:r>
          </w:p>
        </w:tc>
      </w:tr>
      <w:tr w:rsidR="003E5456" w:rsidRPr="003E5456" w14:paraId="04113013" w14:textId="77777777" w:rsidTr="00134C80">
        <w:trPr>
          <w:trHeight w:val="292"/>
          <w:jc w:val="center"/>
        </w:trPr>
        <w:tc>
          <w:tcPr>
            <w:tcW w:w="0" w:type="auto"/>
            <w:tcBorders>
              <w:top w:val="nil"/>
              <w:left w:val="nil"/>
              <w:bottom w:val="single" w:sz="4" w:space="0" w:color="0137A6"/>
              <w:right w:val="single" w:sz="4" w:space="0" w:color="0137A6"/>
            </w:tcBorders>
            <w:shd w:val="clear" w:color="auto" w:fill="DEEAF6" w:themeFill="accent1" w:themeFillTint="33"/>
            <w:noWrap/>
            <w:vAlign w:val="center"/>
            <w:hideMark/>
          </w:tcPr>
          <w:p w14:paraId="1A64BD37" w14:textId="77777777" w:rsidR="003E5456" w:rsidRPr="003E5456" w:rsidRDefault="003E5456" w:rsidP="003E5456">
            <w:pPr>
              <w:widowControl/>
              <w:jc w:val="right"/>
              <w:rPr>
                <w:rFonts w:ascii="Mulish" w:eastAsia="Times New Roman" w:hAnsi="Mulish" w:cs="Calibri"/>
                <w:b/>
                <w:bCs/>
                <w:color w:val="0137A6"/>
                <w:sz w:val="18"/>
                <w:szCs w:val="18"/>
                <w:lang w:val="en-US"/>
              </w:rPr>
            </w:pPr>
            <w:r w:rsidRPr="003E5456">
              <w:rPr>
                <w:rFonts w:ascii="Mulish" w:eastAsia="Times New Roman" w:hAnsi="Mulish" w:cs="Calibri"/>
                <w:b/>
                <w:bCs/>
                <w:color w:val="0137A6"/>
                <w:sz w:val="18"/>
                <w:szCs w:val="18"/>
                <w:lang w:val="en-US"/>
              </w:rPr>
              <w:t>Class</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5BBB522" w14:textId="77777777" w:rsidR="003E5456" w:rsidRPr="003E5456" w:rsidRDefault="003E5456" w:rsidP="003E5456">
            <w:pPr>
              <w:widowControl/>
              <w:jc w:val="right"/>
              <w:rPr>
                <w:rFonts w:ascii="Mulish" w:eastAsia="Times New Roman" w:hAnsi="Mulish" w:cs="Calibri"/>
                <w:b/>
                <w:bCs/>
                <w:color w:val="0137A6"/>
                <w:sz w:val="18"/>
                <w:szCs w:val="18"/>
                <w:lang w:val="en-US"/>
              </w:rPr>
            </w:pPr>
            <w:r w:rsidRPr="003E5456">
              <w:rPr>
                <w:rFonts w:ascii="Mulish" w:eastAsia="Times New Roman" w:hAnsi="Mulish" w:cs="Calibri"/>
                <w:b/>
                <w:bCs/>
                <w:color w:val="0137A6"/>
                <w:sz w:val="18"/>
                <w:szCs w:val="18"/>
                <w:lang w:val="en-US"/>
              </w:rPr>
              <w:t>Loss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D209E23" w14:textId="77777777" w:rsidR="003E5456" w:rsidRPr="003E5456" w:rsidRDefault="003E5456" w:rsidP="003E5456">
            <w:pPr>
              <w:widowControl/>
              <w:jc w:val="right"/>
              <w:rPr>
                <w:rFonts w:ascii="Mulish" w:eastAsia="Times New Roman" w:hAnsi="Mulish" w:cs="Calibri"/>
                <w:b/>
                <w:bCs/>
                <w:color w:val="0137A6"/>
                <w:sz w:val="18"/>
                <w:szCs w:val="18"/>
                <w:lang w:val="en-US"/>
              </w:rPr>
            </w:pPr>
            <w:r w:rsidRPr="003E5456">
              <w:rPr>
                <w:rFonts w:ascii="Mulish" w:eastAsia="Times New Roman" w:hAnsi="Mulish" w:cs="Calibri"/>
                <w:b/>
                <w:bCs/>
                <w:color w:val="0137A6"/>
                <w:sz w:val="18"/>
                <w:szCs w:val="18"/>
                <w:lang w:val="en-US"/>
              </w:rPr>
              <w:t>Commission Ratio</w:t>
            </w:r>
          </w:p>
        </w:tc>
        <w:tc>
          <w:tcPr>
            <w:tcW w:w="0" w:type="auto"/>
            <w:tcBorders>
              <w:top w:val="nil"/>
              <w:left w:val="nil"/>
              <w:bottom w:val="single" w:sz="4" w:space="0" w:color="0137A6"/>
              <w:right w:val="nil"/>
            </w:tcBorders>
            <w:shd w:val="clear" w:color="auto" w:fill="DEEAF6" w:themeFill="accent1" w:themeFillTint="33"/>
            <w:noWrap/>
            <w:vAlign w:val="center"/>
            <w:hideMark/>
          </w:tcPr>
          <w:p w14:paraId="575F74D0" w14:textId="77777777" w:rsidR="003E5456" w:rsidRPr="003E5456" w:rsidRDefault="003E5456" w:rsidP="003E5456">
            <w:pPr>
              <w:widowControl/>
              <w:jc w:val="right"/>
              <w:rPr>
                <w:rFonts w:ascii="Mulish" w:eastAsia="Times New Roman" w:hAnsi="Mulish" w:cs="Calibri"/>
                <w:b/>
                <w:bCs/>
                <w:color w:val="0137A6"/>
                <w:sz w:val="18"/>
                <w:szCs w:val="18"/>
                <w:lang w:val="en-US"/>
              </w:rPr>
            </w:pPr>
            <w:r w:rsidRPr="003E5456">
              <w:rPr>
                <w:rFonts w:ascii="Mulish" w:eastAsia="Times New Roman" w:hAnsi="Mulish" w:cs="Calibri"/>
                <w:b/>
                <w:bCs/>
                <w:color w:val="0137A6"/>
                <w:sz w:val="18"/>
                <w:szCs w:val="18"/>
                <w:lang w:val="en-US"/>
              </w:rPr>
              <w:t>Expense Ratio</w:t>
            </w:r>
          </w:p>
        </w:tc>
      </w:tr>
      <w:tr w:rsidR="003E5456" w:rsidRPr="003E5456" w14:paraId="32390FFB"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26DFA95"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nil"/>
            </w:tcBorders>
            <w:shd w:val="clear" w:color="000000" w:fill="FFFFFF"/>
            <w:noWrap/>
            <w:vAlign w:val="center"/>
            <w:hideMark/>
          </w:tcPr>
          <w:p w14:paraId="7032EA03"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31%</w:t>
            </w:r>
          </w:p>
        </w:tc>
        <w:tc>
          <w:tcPr>
            <w:tcW w:w="0" w:type="auto"/>
            <w:tcBorders>
              <w:top w:val="nil"/>
              <w:left w:val="nil"/>
              <w:bottom w:val="single" w:sz="4" w:space="0" w:color="0137A6"/>
              <w:right w:val="nil"/>
            </w:tcBorders>
            <w:shd w:val="clear" w:color="000000" w:fill="FFFFFF"/>
            <w:noWrap/>
            <w:vAlign w:val="center"/>
            <w:hideMark/>
          </w:tcPr>
          <w:p w14:paraId="6C4864A8"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23%</w:t>
            </w:r>
          </w:p>
        </w:tc>
        <w:tc>
          <w:tcPr>
            <w:tcW w:w="0" w:type="auto"/>
            <w:tcBorders>
              <w:top w:val="nil"/>
              <w:left w:val="nil"/>
              <w:bottom w:val="single" w:sz="4" w:space="0" w:color="0137A6"/>
              <w:right w:val="nil"/>
            </w:tcBorders>
            <w:shd w:val="clear" w:color="000000" w:fill="FFFFFF"/>
            <w:noWrap/>
            <w:vAlign w:val="center"/>
            <w:hideMark/>
          </w:tcPr>
          <w:p w14:paraId="304A6CB4"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59%</w:t>
            </w:r>
          </w:p>
        </w:tc>
      </w:tr>
      <w:tr w:rsidR="003E5456" w:rsidRPr="003E5456" w14:paraId="6C76FFB0"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226DAD0"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nil"/>
            </w:tcBorders>
            <w:shd w:val="clear" w:color="000000" w:fill="FFFFFF"/>
            <w:noWrap/>
            <w:vAlign w:val="center"/>
            <w:hideMark/>
          </w:tcPr>
          <w:p w14:paraId="37A5341B"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57CCC1C7"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16%</w:t>
            </w:r>
          </w:p>
        </w:tc>
        <w:tc>
          <w:tcPr>
            <w:tcW w:w="0" w:type="auto"/>
            <w:tcBorders>
              <w:top w:val="nil"/>
              <w:left w:val="nil"/>
              <w:bottom w:val="single" w:sz="4" w:space="0" w:color="0137A6"/>
              <w:right w:val="nil"/>
            </w:tcBorders>
            <w:shd w:val="clear" w:color="000000" w:fill="FFFFFF"/>
            <w:noWrap/>
            <w:vAlign w:val="center"/>
            <w:hideMark/>
          </w:tcPr>
          <w:p w14:paraId="6532E48E"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35%</w:t>
            </w:r>
          </w:p>
        </w:tc>
      </w:tr>
      <w:tr w:rsidR="003E5456" w:rsidRPr="003E5456" w14:paraId="62D5554C"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C3BF68E"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nil"/>
            </w:tcBorders>
            <w:shd w:val="clear" w:color="000000" w:fill="FFFFFF"/>
            <w:noWrap/>
            <w:vAlign w:val="center"/>
            <w:hideMark/>
          </w:tcPr>
          <w:p w14:paraId="136E638E"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0CEDFA62"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5%</w:t>
            </w:r>
          </w:p>
        </w:tc>
        <w:tc>
          <w:tcPr>
            <w:tcW w:w="0" w:type="auto"/>
            <w:tcBorders>
              <w:top w:val="nil"/>
              <w:left w:val="nil"/>
              <w:bottom w:val="single" w:sz="4" w:space="0" w:color="0137A6"/>
              <w:right w:val="nil"/>
            </w:tcBorders>
            <w:shd w:val="clear" w:color="000000" w:fill="FFFFFF"/>
            <w:noWrap/>
            <w:vAlign w:val="center"/>
            <w:hideMark/>
          </w:tcPr>
          <w:p w14:paraId="20AB3322"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95%</w:t>
            </w:r>
          </w:p>
        </w:tc>
      </w:tr>
      <w:tr w:rsidR="003E5456" w:rsidRPr="003E5456" w14:paraId="7AF3F32E"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D363C6C"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nil"/>
            </w:tcBorders>
            <w:shd w:val="clear" w:color="000000" w:fill="FFFFFF"/>
            <w:noWrap/>
            <w:vAlign w:val="center"/>
            <w:hideMark/>
          </w:tcPr>
          <w:p w14:paraId="14B8BFB9"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41%</w:t>
            </w:r>
          </w:p>
        </w:tc>
        <w:tc>
          <w:tcPr>
            <w:tcW w:w="0" w:type="auto"/>
            <w:tcBorders>
              <w:top w:val="nil"/>
              <w:left w:val="nil"/>
              <w:bottom w:val="single" w:sz="4" w:space="0" w:color="0137A6"/>
              <w:right w:val="nil"/>
            </w:tcBorders>
            <w:shd w:val="clear" w:color="000000" w:fill="FFFFFF"/>
            <w:noWrap/>
            <w:vAlign w:val="center"/>
            <w:hideMark/>
          </w:tcPr>
          <w:p w14:paraId="0E9FD06F"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19%</w:t>
            </w:r>
          </w:p>
        </w:tc>
        <w:tc>
          <w:tcPr>
            <w:tcW w:w="0" w:type="auto"/>
            <w:tcBorders>
              <w:top w:val="nil"/>
              <w:left w:val="nil"/>
              <w:bottom w:val="single" w:sz="4" w:space="0" w:color="0137A6"/>
              <w:right w:val="nil"/>
            </w:tcBorders>
            <w:shd w:val="clear" w:color="000000" w:fill="FFFFFF"/>
            <w:noWrap/>
            <w:vAlign w:val="center"/>
            <w:hideMark/>
          </w:tcPr>
          <w:p w14:paraId="240BFCF4"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25%</w:t>
            </w:r>
          </w:p>
        </w:tc>
      </w:tr>
      <w:tr w:rsidR="003E5456" w:rsidRPr="003E5456" w14:paraId="201F034A"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BC5240B"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nil"/>
            </w:tcBorders>
            <w:shd w:val="clear" w:color="000000" w:fill="FFFFFF"/>
            <w:noWrap/>
            <w:vAlign w:val="center"/>
            <w:hideMark/>
          </w:tcPr>
          <w:p w14:paraId="5504AF68"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8%</w:t>
            </w:r>
          </w:p>
        </w:tc>
        <w:tc>
          <w:tcPr>
            <w:tcW w:w="0" w:type="auto"/>
            <w:tcBorders>
              <w:top w:val="nil"/>
              <w:left w:val="nil"/>
              <w:bottom w:val="single" w:sz="4" w:space="0" w:color="0137A6"/>
              <w:right w:val="nil"/>
            </w:tcBorders>
            <w:shd w:val="clear" w:color="000000" w:fill="FFFFFF"/>
            <w:noWrap/>
            <w:vAlign w:val="center"/>
            <w:hideMark/>
          </w:tcPr>
          <w:p w14:paraId="2FCA1AE6"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7776B587"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30%</w:t>
            </w:r>
          </w:p>
        </w:tc>
      </w:tr>
      <w:tr w:rsidR="003E5456" w:rsidRPr="003E5456" w14:paraId="694927E7"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0CE027A"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nil"/>
            </w:tcBorders>
            <w:shd w:val="clear" w:color="000000" w:fill="FFFFFF"/>
            <w:noWrap/>
            <w:vAlign w:val="center"/>
            <w:hideMark/>
          </w:tcPr>
          <w:p w14:paraId="5A41DEEE"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4%</w:t>
            </w:r>
          </w:p>
        </w:tc>
        <w:tc>
          <w:tcPr>
            <w:tcW w:w="0" w:type="auto"/>
            <w:tcBorders>
              <w:top w:val="nil"/>
              <w:left w:val="nil"/>
              <w:bottom w:val="single" w:sz="4" w:space="0" w:color="0137A6"/>
              <w:right w:val="nil"/>
            </w:tcBorders>
            <w:shd w:val="clear" w:color="000000" w:fill="FFFFFF"/>
            <w:noWrap/>
            <w:vAlign w:val="center"/>
            <w:hideMark/>
          </w:tcPr>
          <w:p w14:paraId="2C123DC8"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81%</w:t>
            </w:r>
          </w:p>
        </w:tc>
        <w:tc>
          <w:tcPr>
            <w:tcW w:w="0" w:type="auto"/>
            <w:tcBorders>
              <w:top w:val="nil"/>
              <w:left w:val="nil"/>
              <w:bottom w:val="single" w:sz="4" w:space="0" w:color="0137A6"/>
              <w:right w:val="nil"/>
            </w:tcBorders>
            <w:shd w:val="clear" w:color="000000" w:fill="FFFFFF"/>
            <w:noWrap/>
            <w:vAlign w:val="center"/>
            <w:hideMark/>
          </w:tcPr>
          <w:p w14:paraId="52D8FC05"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37%</w:t>
            </w:r>
          </w:p>
        </w:tc>
      </w:tr>
      <w:tr w:rsidR="003E5456" w:rsidRPr="003E5456" w14:paraId="49E708BB"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68CABD3"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nil"/>
            </w:tcBorders>
            <w:shd w:val="clear" w:color="000000" w:fill="FFFFFF"/>
            <w:noWrap/>
            <w:vAlign w:val="center"/>
            <w:hideMark/>
          </w:tcPr>
          <w:p w14:paraId="4DA88E80"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53%</w:t>
            </w:r>
          </w:p>
        </w:tc>
        <w:tc>
          <w:tcPr>
            <w:tcW w:w="0" w:type="auto"/>
            <w:tcBorders>
              <w:top w:val="nil"/>
              <w:left w:val="nil"/>
              <w:bottom w:val="single" w:sz="4" w:space="0" w:color="0137A6"/>
              <w:right w:val="nil"/>
            </w:tcBorders>
            <w:shd w:val="clear" w:color="000000" w:fill="FFFFFF"/>
            <w:noWrap/>
            <w:vAlign w:val="center"/>
            <w:hideMark/>
          </w:tcPr>
          <w:p w14:paraId="566F9DF7"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130BE1ED"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23%</w:t>
            </w:r>
          </w:p>
        </w:tc>
      </w:tr>
      <w:tr w:rsidR="003E5456" w:rsidRPr="003E5456" w14:paraId="0626A2EE"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F46BA49"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nil"/>
            </w:tcBorders>
            <w:shd w:val="clear" w:color="000000" w:fill="FFFFFF"/>
            <w:noWrap/>
            <w:vAlign w:val="center"/>
            <w:hideMark/>
          </w:tcPr>
          <w:p w14:paraId="17655FE2"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70%</w:t>
            </w:r>
          </w:p>
        </w:tc>
        <w:tc>
          <w:tcPr>
            <w:tcW w:w="0" w:type="auto"/>
            <w:tcBorders>
              <w:top w:val="nil"/>
              <w:left w:val="nil"/>
              <w:bottom w:val="single" w:sz="4" w:space="0" w:color="0137A6"/>
              <w:right w:val="nil"/>
            </w:tcBorders>
            <w:shd w:val="clear" w:color="000000" w:fill="FFFFFF"/>
            <w:noWrap/>
            <w:vAlign w:val="center"/>
            <w:hideMark/>
          </w:tcPr>
          <w:p w14:paraId="271C2104"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10%</w:t>
            </w:r>
          </w:p>
        </w:tc>
        <w:tc>
          <w:tcPr>
            <w:tcW w:w="0" w:type="auto"/>
            <w:tcBorders>
              <w:top w:val="nil"/>
              <w:left w:val="nil"/>
              <w:bottom w:val="single" w:sz="4" w:space="0" w:color="0137A6"/>
              <w:right w:val="nil"/>
            </w:tcBorders>
            <w:shd w:val="clear" w:color="000000" w:fill="FFFFFF"/>
            <w:noWrap/>
            <w:vAlign w:val="center"/>
            <w:hideMark/>
          </w:tcPr>
          <w:p w14:paraId="7D2B6DF7"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24%</w:t>
            </w:r>
          </w:p>
        </w:tc>
      </w:tr>
      <w:tr w:rsidR="003E5456" w:rsidRPr="003E5456" w14:paraId="6A628226"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345443A"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nil"/>
            </w:tcBorders>
            <w:shd w:val="clear" w:color="000000" w:fill="FFFFFF"/>
            <w:noWrap/>
            <w:vAlign w:val="center"/>
            <w:hideMark/>
          </w:tcPr>
          <w:p w14:paraId="63572EA6"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9%</w:t>
            </w:r>
          </w:p>
        </w:tc>
        <w:tc>
          <w:tcPr>
            <w:tcW w:w="0" w:type="auto"/>
            <w:tcBorders>
              <w:top w:val="nil"/>
              <w:left w:val="nil"/>
              <w:bottom w:val="single" w:sz="4" w:space="0" w:color="0137A6"/>
              <w:right w:val="nil"/>
            </w:tcBorders>
            <w:shd w:val="clear" w:color="000000" w:fill="FFFFFF"/>
            <w:noWrap/>
            <w:vAlign w:val="center"/>
            <w:hideMark/>
          </w:tcPr>
          <w:p w14:paraId="22A57E62"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17%</w:t>
            </w:r>
          </w:p>
        </w:tc>
        <w:tc>
          <w:tcPr>
            <w:tcW w:w="0" w:type="auto"/>
            <w:tcBorders>
              <w:top w:val="nil"/>
              <w:left w:val="nil"/>
              <w:bottom w:val="single" w:sz="4" w:space="0" w:color="0137A6"/>
              <w:right w:val="nil"/>
            </w:tcBorders>
            <w:shd w:val="clear" w:color="000000" w:fill="FFFFFF"/>
            <w:noWrap/>
            <w:vAlign w:val="center"/>
            <w:hideMark/>
          </w:tcPr>
          <w:p w14:paraId="41EE348B"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25%</w:t>
            </w:r>
          </w:p>
        </w:tc>
      </w:tr>
      <w:tr w:rsidR="003E5456" w:rsidRPr="003E5456" w14:paraId="744022D4" w14:textId="77777777" w:rsidTr="005B7F1C">
        <w:trPr>
          <w:trHeight w:val="292"/>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027DAD9"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nil"/>
            </w:tcBorders>
            <w:shd w:val="clear" w:color="000000" w:fill="FFFFFF"/>
            <w:noWrap/>
            <w:vAlign w:val="center"/>
            <w:hideMark/>
          </w:tcPr>
          <w:p w14:paraId="74039803"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3%</w:t>
            </w:r>
          </w:p>
        </w:tc>
        <w:tc>
          <w:tcPr>
            <w:tcW w:w="0" w:type="auto"/>
            <w:tcBorders>
              <w:top w:val="nil"/>
              <w:left w:val="nil"/>
              <w:bottom w:val="single" w:sz="4" w:space="0" w:color="0137A6"/>
              <w:right w:val="nil"/>
            </w:tcBorders>
            <w:shd w:val="clear" w:color="000000" w:fill="FFFFFF"/>
            <w:noWrap/>
            <w:vAlign w:val="center"/>
            <w:hideMark/>
          </w:tcPr>
          <w:p w14:paraId="48EB9B7B"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14%</w:t>
            </w:r>
          </w:p>
        </w:tc>
        <w:tc>
          <w:tcPr>
            <w:tcW w:w="0" w:type="auto"/>
            <w:tcBorders>
              <w:top w:val="nil"/>
              <w:left w:val="nil"/>
              <w:bottom w:val="single" w:sz="4" w:space="0" w:color="0137A6"/>
              <w:right w:val="nil"/>
            </w:tcBorders>
            <w:shd w:val="clear" w:color="000000" w:fill="FFFFFF"/>
            <w:noWrap/>
            <w:vAlign w:val="center"/>
            <w:hideMark/>
          </w:tcPr>
          <w:p w14:paraId="11B8A935"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32%</w:t>
            </w:r>
          </w:p>
        </w:tc>
      </w:tr>
      <w:tr w:rsidR="003E5456" w:rsidRPr="003E5456" w14:paraId="5D0228FC" w14:textId="77777777" w:rsidTr="005B7F1C">
        <w:trPr>
          <w:trHeight w:val="300"/>
          <w:jc w:val="center"/>
        </w:trPr>
        <w:tc>
          <w:tcPr>
            <w:tcW w:w="0" w:type="auto"/>
            <w:tcBorders>
              <w:top w:val="nil"/>
              <w:left w:val="nil"/>
              <w:bottom w:val="nil"/>
              <w:right w:val="single" w:sz="4" w:space="0" w:color="0137A6"/>
            </w:tcBorders>
            <w:shd w:val="clear" w:color="000000" w:fill="FFFFFF"/>
            <w:noWrap/>
            <w:vAlign w:val="center"/>
            <w:hideMark/>
          </w:tcPr>
          <w:p w14:paraId="5B851148" w14:textId="77777777" w:rsidR="003E5456" w:rsidRPr="003E5456" w:rsidRDefault="003E5456" w:rsidP="003E5456">
            <w:pPr>
              <w:widowControl/>
              <w:jc w:val="right"/>
              <w:rPr>
                <w:rFonts w:ascii="Mulish" w:eastAsia="Times New Roman" w:hAnsi="Mulish" w:cs="Calibri"/>
                <w:color w:val="0137A6"/>
                <w:sz w:val="18"/>
                <w:szCs w:val="18"/>
                <w:lang w:val="en-US"/>
              </w:rPr>
            </w:pPr>
            <w:r w:rsidRPr="003E5456">
              <w:rPr>
                <w:rFonts w:ascii="Mulish" w:eastAsia="Times New Roman" w:hAnsi="Mulish" w:cs="Calibri"/>
                <w:color w:val="0137A6"/>
                <w:sz w:val="18"/>
                <w:szCs w:val="18"/>
                <w:lang w:val="en-US"/>
              </w:rPr>
              <w:t>Workmen's Compensation</w:t>
            </w:r>
          </w:p>
        </w:tc>
        <w:tc>
          <w:tcPr>
            <w:tcW w:w="0" w:type="auto"/>
            <w:tcBorders>
              <w:top w:val="nil"/>
              <w:left w:val="nil"/>
              <w:bottom w:val="nil"/>
              <w:right w:val="nil"/>
            </w:tcBorders>
            <w:shd w:val="clear" w:color="000000" w:fill="FFFFFF"/>
            <w:noWrap/>
            <w:vAlign w:val="center"/>
            <w:hideMark/>
          </w:tcPr>
          <w:p w14:paraId="1AF4D126"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79%</w:t>
            </w:r>
          </w:p>
        </w:tc>
        <w:tc>
          <w:tcPr>
            <w:tcW w:w="0" w:type="auto"/>
            <w:tcBorders>
              <w:top w:val="nil"/>
              <w:left w:val="nil"/>
              <w:bottom w:val="nil"/>
              <w:right w:val="nil"/>
            </w:tcBorders>
            <w:shd w:val="clear" w:color="000000" w:fill="FFFFFF"/>
            <w:noWrap/>
            <w:vAlign w:val="center"/>
            <w:hideMark/>
          </w:tcPr>
          <w:p w14:paraId="3D08580D"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19%</w:t>
            </w:r>
          </w:p>
        </w:tc>
        <w:tc>
          <w:tcPr>
            <w:tcW w:w="0" w:type="auto"/>
            <w:tcBorders>
              <w:top w:val="nil"/>
              <w:left w:val="nil"/>
              <w:bottom w:val="nil"/>
              <w:right w:val="nil"/>
            </w:tcBorders>
            <w:shd w:val="clear" w:color="000000" w:fill="FFFFFF"/>
            <w:noWrap/>
            <w:vAlign w:val="center"/>
            <w:hideMark/>
          </w:tcPr>
          <w:p w14:paraId="0426BBE0" w14:textId="77777777" w:rsidR="003E5456" w:rsidRPr="003E5456" w:rsidRDefault="003E5456" w:rsidP="003E5456">
            <w:pPr>
              <w:widowControl/>
              <w:jc w:val="right"/>
              <w:rPr>
                <w:rFonts w:ascii="Mulish" w:eastAsia="Times New Roman" w:hAnsi="Mulish" w:cs="Calibri"/>
                <w:color w:val="000000"/>
                <w:sz w:val="18"/>
                <w:szCs w:val="18"/>
                <w:lang w:val="en-US"/>
              </w:rPr>
            </w:pPr>
            <w:r w:rsidRPr="003E5456">
              <w:rPr>
                <w:rFonts w:ascii="Mulish" w:eastAsia="Times New Roman" w:hAnsi="Mulish" w:cs="Calibri"/>
                <w:color w:val="000000"/>
                <w:sz w:val="18"/>
                <w:szCs w:val="18"/>
                <w:lang w:val="en-US"/>
              </w:rPr>
              <w:t>27%</w:t>
            </w:r>
          </w:p>
        </w:tc>
      </w:tr>
      <w:tr w:rsidR="003E5456" w:rsidRPr="003E5456" w14:paraId="2CBD0857" w14:textId="77777777" w:rsidTr="005B7F1C">
        <w:trPr>
          <w:trHeight w:val="300"/>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36EB369F" w14:textId="77777777" w:rsidR="003E5456" w:rsidRPr="003E5456" w:rsidRDefault="003E5456" w:rsidP="003E5456">
            <w:pPr>
              <w:widowControl/>
              <w:jc w:val="right"/>
              <w:rPr>
                <w:rFonts w:ascii="Mulish" w:eastAsia="Times New Roman" w:hAnsi="Mulish" w:cs="Calibri"/>
                <w:b/>
                <w:bCs/>
                <w:color w:val="0137A6"/>
                <w:sz w:val="18"/>
                <w:szCs w:val="18"/>
                <w:lang w:val="en-US"/>
              </w:rPr>
            </w:pPr>
            <w:r w:rsidRPr="003E5456">
              <w:rPr>
                <w:rFonts w:ascii="Mulish" w:eastAsia="Times New Roman" w:hAnsi="Mulish" w:cs="Calibri"/>
                <w:b/>
                <w:bCs/>
                <w:color w:val="0137A6"/>
                <w:sz w:val="18"/>
                <w:szCs w:val="18"/>
                <w:lang w:val="en-US"/>
              </w:rPr>
              <w:t xml:space="preserve"> Total </w:t>
            </w:r>
          </w:p>
        </w:tc>
        <w:tc>
          <w:tcPr>
            <w:tcW w:w="0" w:type="auto"/>
            <w:tcBorders>
              <w:top w:val="single" w:sz="8" w:space="0" w:color="0137A6"/>
              <w:left w:val="nil"/>
              <w:bottom w:val="single" w:sz="8" w:space="0" w:color="0137A6"/>
              <w:right w:val="nil"/>
            </w:tcBorders>
            <w:shd w:val="clear" w:color="000000" w:fill="FFFFFF"/>
            <w:noWrap/>
            <w:vAlign w:val="center"/>
            <w:hideMark/>
          </w:tcPr>
          <w:p w14:paraId="789B3AE3" w14:textId="77777777" w:rsidR="003E5456" w:rsidRPr="003E5456" w:rsidRDefault="003E5456" w:rsidP="003E5456">
            <w:pPr>
              <w:widowControl/>
              <w:jc w:val="right"/>
              <w:rPr>
                <w:rFonts w:ascii="Mulish" w:eastAsia="Times New Roman" w:hAnsi="Mulish" w:cs="Calibri"/>
                <w:b/>
                <w:bCs/>
                <w:color w:val="000000"/>
                <w:sz w:val="18"/>
                <w:szCs w:val="18"/>
                <w:lang w:val="en-US"/>
              </w:rPr>
            </w:pPr>
            <w:r w:rsidRPr="003E5456">
              <w:rPr>
                <w:rFonts w:ascii="Mulish" w:eastAsia="Times New Roman" w:hAnsi="Mulish" w:cs="Calibri"/>
                <w:b/>
                <w:bCs/>
                <w:color w:val="000000"/>
                <w:sz w:val="18"/>
                <w:szCs w:val="18"/>
                <w:lang w:val="en-US"/>
              </w:rPr>
              <w:t>64%</w:t>
            </w:r>
          </w:p>
        </w:tc>
        <w:tc>
          <w:tcPr>
            <w:tcW w:w="0" w:type="auto"/>
            <w:tcBorders>
              <w:top w:val="single" w:sz="8" w:space="0" w:color="0137A6"/>
              <w:left w:val="nil"/>
              <w:bottom w:val="single" w:sz="8" w:space="0" w:color="0137A6"/>
              <w:right w:val="nil"/>
            </w:tcBorders>
            <w:shd w:val="clear" w:color="000000" w:fill="FFFFFF"/>
            <w:noWrap/>
            <w:vAlign w:val="center"/>
            <w:hideMark/>
          </w:tcPr>
          <w:p w14:paraId="762F2174" w14:textId="77777777" w:rsidR="003E5456" w:rsidRPr="003E5456" w:rsidRDefault="003E5456" w:rsidP="003E5456">
            <w:pPr>
              <w:widowControl/>
              <w:jc w:val="right"/>
              <w:rPr>
                <w:rFonts w:ascii="Mulish" w:eastAsia="Times New Roman" w:hAnsi="Mulish" w:cs="Calibri"/>
                <w:b/>
                <w:bCs/>
                <w:color w:val="000000"/>
                <w:sz w:val="18"/>
                <w:szCs w:val="18"/>
                <w:lang w:val="en-US"/>
              </w:rPr>
            </w:pPr>
            <w:r w:rsidRPr="003E5456">
              <w:rPr>
                <w:rFonts w:ascii="Mulish" w:eastAsia="Times New Roman" w:hAnsi="Mulish" w:cs="Calibri"/>
                <w:b/>
                <w:bCs/>
                <w:color w:val="000000"/>
                <w:sz w:val="18"/>
                <w:szCs w:val="18"/>
                <w:lang w:val="en-US"/>
              </w:rPr>
              <w:t>12%</w:t>
            </w:r>
          </w:p>
        </w:tc>
        <w:tc>
          <w:tcPr>
            <w:tcW w:w="0" w:type="auto"/>
            <w:tcBorders>
              <w:top w:val="single" w:sz="8" w:space="0" w:color="0137A6"/>
              <w:left w:val="nil"/>
              <w:bottom w:val="single" w:sz="8" w:space="0" w:color="0137A6"/>
              <w:right w:val="nil"/>
            </w:tcBorders>
            <w:shd w:val="clear" w:color="000000" w:fill="FFFFFF"/>
            <w:noWrap/>
            <w:vAlign w:val="center"/>
            <w:hideMark/>
          </w:tcPr>
          <w:p w14:paraId="09235D40" w14:textId="77777777" w:rsidR="003E5456" w:rsidRPr="003E5456" w:rsidRDefault="003E5456" w:rsidP="003E5456">
            <w:pPr>
              <w:widowControl/>
              <w:jc w:val="right"/>
              <w:rPr>
                <w:rFonts w:ascii="Mulish" w:eastAsia="Times New Roman" w:hAnsi="Mulish" w:cs="Calibri"/>
                <w:b/>
                <w:bCs/>
                <w:color w:val="000000"/>
                <w:sz w:val="18"/>
                <w:szCs w:val="18"/>
                <w:lang w:val="en-US"/>
              </w:rPr>
            </w:pPr>
            <w:r w:rsidRPr="003E5456">
              <w:rPr>
                <w:rFonts w:ascii="Mulish" w:eastAsia="Times New Roman" w:hAnsi="Mulish" w:cs="Calibri"/>
                <w:b/>
                <w:bCs/>
                <w:color w:val="000000"/>
                <w:sz w:val="18"/>
                <w:szCs w:val="18"/>
                <w:lang w:val="en-US"/>
              </w:rPr>
              <w:t>26%</w:t>
            </w:r>
          </w:p>
        </w:tc>
      </w:tr>
    </w:tbl>
    <w:p w14:paraId="259437EC" w14:textId="77777777" w:rsidR="00624119" w:rsidRDefault="00624119"/>
    <w:p w14:paraId="090991AB" w14:textId="2AE8E17E" w:rsidR="006B2649" w:rsidRDefault="006B2649">
      <w:pPr>
        <w:widowControl/>
        <w:spacing w:after="160" w:line="259" w:lineRule="auto"/>
      </w:pPr>
      <w:r>
        <w:br w:type="page"/>
      </w:r>
    </w:p>
    <w:tbl>
      <w:tblPr>
        <w:tblW w:w="7340" w:type="dxa"/>
        <w:jc w:val="center"/>
        <w:tblLook w:val="04A0" w:firstRow="1" w:lastRow="0" w:firstColumn="1" w:lastColumn="0" w:noHBand="0" w:noVBand="1"/>
      </w:tblPr>
      <w:tblGrid>
        <w:gridCol w:w="2756"/>
        <w:gridCol w:w="1124"/>
        <w:gridCol w:w="1935"/>
        <w:gridCol w:w="1525"/>
      </w:tblGrid>
      <w:tr w:rsidR="00420365" w:rsidRPr="00420365" w14:paraId="5DA3E52D" w14:textId="77777777" w:rsidTr="00420365">
        <w:trPr>
          <w:trHeight w:val="540"/>
          <w:jc w:val="center"/>
        </w:trPr>
        <w:tc>
          <w:tcPr>
            <w:tcW w:w="7340" w:type="dxa"/>
            <w:gridSpan w:val="4"/>
            <w:tcBorders>
              <w:top w:val="nil"/>
              <w:left w:val="nil"/>
              <w:bottom w:val="single" w:sz="8" w:space="0" w:color="0137A6"/>
              <w:right w:val="nil"/>
            </w:tcBorders>
            <w:shd w:val="clear" w:color="000000" w:fill="0137A6"/>
            <w:vAlign w:val="center"/>
            <w:hideMark/>
          </w:tcPr>
          <w:p w14:paraId="5B72C95D" w14:textId="77777777" w:rsidR="00420365" w:rsidRPr="00420365" w:rsidRDefault="00420365" w:rsidP="00420365">
            <w:pPr>
              <w:widowControl/>
              <w:jc w:val="center"/>
              <w:rPr>
                <w:rFonts w:ascii="Mulish" w:eastAsia="Times New Roman" w:hAnsi="Mulish" w:cs="Calibri"/>
                <w:b/>
                <w:bCs/>
                <w:color w:val="FFFFFF"/>
                <w:sz w:val="18"/>
                <w:szCs w:val="18"/>
                <w:lang w:val="en-US"/>
              </w:rPr>
            </w:pPr>
            <w:r w:rsidRPr="00420365">
              <w:rPr>
                <w:rFonts w:ascii="Mulish" w:eastAsia="Times New Roman" w:hAnsi="Mulish" w:cs="Calibri"/>
                <w:b/>
                <w:bCs/>
                <w:color w:val="FFFFFF"/>
                <w:sz w:val="18"/>
                <w:szCs w:val="18"/>
                <w:lang w:val="en-US"/>
              </w:rPr>
              <w:lastRenderedPageBreak/>
              <w:t>Pioneer General Insurance Limited</w:t>
            </w:r>
            <w:r w:rsidRPr="00420365">
              <w:rPr>
                <w:rFonts w:ascii="Mulish" w:eastAsia="Times New Roman" w:hAnsi="Mulish" w:cs="Calibri"/>
                <w:b/>
                <w:bCs/>
                <w:color w:val="FFFFFF"/>
                <w:sz w:val="18"/>
                <w:szCs w:val="18"/>
                <w:lang w:val="en-US"/>
              </w:rPr>
              <w:br/>
              <w:t>2023 Key Net Ratios Analysis</w:t>
            </w:r>
          </w:p>
        </w:tc>
      </w:tr>
      <w:tr w:rsidR="00420365" w:rsidRPr="00420365" w14:paraId="67493DBF" w14:textId="77777777" w:rsidTr="00134C80">
        <w:trPr>
          <w:trHeight w:val="288"/>
          <w:jc w:val="center"/>
        </w:trPr>
        <w:tc>
          <w:tcPr>
            <w:tcW w:w="2756" w:type="dxa"/>
            <w:tcBorders>
              <w:top w:val="nil"/>
              <w:left w:val="nil"/>
              <w:bottom w:val="single" w:sz="4" w:space="0" w:color="0137A6"/>
              <w:right w:val="single" w:sz="4" w:space="0" w:color="0137A6"/>
            </w:tcBorders>
            <w:shd w:val="clear" w:color="auto" w:fill="DEEAF6" w:themeFill="accent1" w:themeFillTint="33"/>
            <w:noWrap/>
            <w:vAlign w:val="center"/>
            <w:hideMark/>
          </w:tcPr>
          <w:p w14:paraId="739BDADE" w14:textId="77777777" w:rsidR="00420365" w:rsidRPr="00420365" w:rsidRDefault="00420365" w:rsidP="00420365">
            <w:pPr>
              <w:widowControl/>
              <w:jc w:val="right"/>
              <w:rPr>
                <w:rFonts w:ascii="Mulish" w:eastAsia="Times New Roman" w:hAnsi="Mulish" w:cs="Calibri"/>
                <w:b/>
                <w:bCs/>
                <w:color w:val="0137A6"/>
                <w:sz w:val="18"/>
                <w:szCs w:val="18"/>
                <w:lang w:val="en-US"/>
              </w:rPr>
            </w:pPr>
            <w:r w:rsidRPr="00420365">
              <w:rPr>
                <w:rFonts w:ascii="Mulish" w:eastAsia="Times New Roman" w:hAnsi="Mulish" w:cs="Calibri"/>
                <w:b/>
                <w:bCs/>
                <w:color w:val="0137A6"/>
                <w:sz w:val="18"/>
                <w:szCs w:val="18"/>
                <w:lang w:val="en-US"/>
              </w:rPr>
              <w:t>Class</w:t>
            </w:r>
          </w:p>
        </w:tc>
        <w:tc>
          <w:tcPr>
            <w:tcW w:w="1124" w:type="dxa"/>
            <w:tcBorders>
              <w:top w:val="nil"/>
              <w:left w:val="nil"/>
              <w:bottom w:val="single" w:sz="4" w:space="0" w:color="0137A6"/>
              <w:right w:val="nil"/>
            </w:tcBorders>
            <w:shd w:val="clear" w:color="auto" w:fill="DEEAF6" w:themeFill="accent1" w:themeFillTint="33"/>
            <w:noWrap/>
            <w:vAlign w:val="center"/>
            <w:hideMark/>
          </w:tcPr>
          <w:p w14:paraId="3D286997" w14:textId="77777777" w:rsidR="00420365" w:rsidRPr="00420365" w:rsidRDefault="00420365" w:rsidP="00420365">
            <w:pPr>
              <w:widowControl/>
              <w:jc w:val="right"/>
              <w:rPr>
                <w:rFonts w:ascii="Mulish" w:eastAsia="Times New Roman" w:hAnsi="Mulish" w:cs="Calibri"/>
                <w:b/>
                <w:bCs/>
                <w:color w:val="0137A6"/>
                <w:sz w:val="18"/>
                <w:szCs w:val="18"/>
                <w:lang w:val="en-US"/>
              </w:rPr>
            </w:pPr>
            <w:r w:rsidRPr="00420365">
              <w:rPr>
                <w:rFonts w:ascii="Mulish" w:eastAsia="Times New Roman" w:hAnsi="Mulish" w:cs="Calibri"/>
                <w:b/>
                <w:bCs/>
                <w:color w:val="0137A6"/>
                <w:sz w:val="18"/>
                <w:szCs w:val="18"/>
                <w:lang w:val="en-US"/>
              </w:rPr>
              <w:t>Loss Ratio</w:t>
            </w:r>
          </w:p>
        </w:tc>
        <w:tc>
          <w:tcPr>
            <w:tcW w:w="1935" w:type="dxa"/>
            <w:tcBorders>
              <w:top w:val="nil"/>
              <w:left w:val="nil"/>
              <w:bottom w:val="single" w:sz="4" w:space="0" w:color="0137A6"/>
              <w:right w:val="nil"/>
            </w:tcBorders>
            <w:shd w:val="clear" w:color="auto" w:fill="DEEAF6" w:themeFill="accent1" w:themeFillTint="33"/>
            <w:noWrap/>
            <w:vAlign w:val="center"/>
            <w:hideMark/>
          </w:tcPr>
          <w:p w14:paraId="526791E8" w14:textId="77777777" w:rsidR="00420365" w:rsidRPr="00420365" w:rsidRDefault="00420365" w:rsidP="00420365">
            <w:pPr>
              <w:widowControl/>
              <w:jc w:val="right"/>
              <w:rPr>
                <w:rFonts w:ascii="Mulish" w:eastAsia="Times New Roman" w:hAnsi="Mulish" w:cs="Calibri"/>
                <w:b/>
                <w:bCs/>
                <w:color w:val="0137A6"/>
                <w:sz w:val="18"/>
                <w:szCs w:val="18"/>
                <w:lang w:val="en-US"/>
              </w:rPr>
            </w:pPr>
            <w:r w:rsidRPr="00420365">
              <w:rPr>
                <w:rFonts w:ascii="Mulish" w:eastAsia="Times New Roman" w:hAnsi="Mulish" w:cs="Calibri"/>
                <w:b/>
                <w:bCs/>
                <w:color w:val="0137A6"/>
                <w:sz w:val="18"/>
                <w:szCs w:val="18"/>
                <w:lang w:val="en-US"/>
              </w:rPr>
              <w:t>Commission Ratio</w:t>
            </w:r>
          </w:p>
        </w:tc>
        <w:tc>
          <w:tcPr>
            <w:tcW w:w="1525" w:type="dxa"/>
            <w:tcBorders>
              <w:top w:val="nil"/>
              <w:left w:val="nil"/>
              <w:bottom w:val="single" w:sz="4" w:space="0" w:color="0137A6"/>
              <w:right w:val="nil"/>
            </w:tcBorders>
            <w:shd w:val="clear" w:color="auto" w:fill="DEEAF6" w:themeFill="accent1" w:themeFillTint="33"/>
            <w:noWrap/>
            <w:vAlign w:val="center"/>
            <w:hideMark/>
          </w:tcPr>
          <w:p w14:paraId="6A555921" w14:textId="77777777" w:rsidR="00420365" w:rsidRPr="00420365" w:rsidRDefault="00420365" w:rsidP="00420365">
            <w:pPr>
              <w:widowControl/>
              <w:jc w:val="right"/>
              <w:rPr>
                <w:rFonts w:ascii="Mulish" w:eastAsia="Times New Roman" w:hAnsi="Mulish" w:cs="Calibri"/>
                <w:b/>
                <w:bCs/>
                <w:color w:val="0137A6"/>
                <w:sz w:val="18"/>
                <w:szCs w:val="18"/>
                <w:lang w:val="en-US"/>
              </w:rPr>
            </w:pPr>
            <w:r w:rsidRPr="00420365">
              <w:rPr>
                <w:rFonts w:ascii="Mulish" w:eastAsia="Times New Roman" w:hAnsi="Mulish" w:cs="Calibri"/>
                <w:b/>
                <w:bCs/>
                <w:color w:val="0137A6"/>
                <w:sz w:val="18"/>
                <w:szCs w:val="18"/>
                <w:lang w:val="en-US"/>
              </w:rPr>
              <w:t>Expense Ratio</w:t>
            </w:r>
          </w:p>
        </w:tc>
      </w:tr>
      <w:tr w:rsidR="00420365" w:rsidRPr="00420365" w14:paraId="6CBA5532"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7FD2C4C4"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Engineering</w:t>
            </w:r>
          </w:p>
        </w:tc>
        <w:tc>
          <w:tcPr>
            <w:tcW w:w="1124" w:type="dxa"/>
            <w:tcBorders>
              <w:top w:val="nil"/>
              <w:left w:val="nil"/>
              <w:bottom w:val="single" w:sz="4" w:space="0" w:color="0137A6"/>
              <w:right w:val="nil"/>
            </w:tcBorders>
            <w:shd w:val="clear" w:color="000000" w:fill="FFFFFF"/>
            <w:noWrap/>
            <w:vAlign w:val="center"/>
            <w:hideMark/>
          </w:tcPr>
          <w:p w14:paraId="53D3811F"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6%</w:t>
            </w:r>
          </w:p>
        </w:tc>
        <w:tc>
          <w:tcPr>
            <w:tcW w:w="1935" w:type="dxa"/>
            <w:tcBorders>
              <w:top w:val="nil"/>
              <w:left w:val="nil"/>
              <w:bottom w:val="single" w:sz="4" w:space="0" w:color="0137A6"/>
              <w:right w:val="nil"/>
            </w:tcBorders>
            <w:shd w:val="clear" w:color="000000" w:fill="FFFFFF"/>
            <w:noWrap/>
            <w:vAlign w:val="center"/>
            <w:hideMark/>
          </w:tcPr>
          <w:p w14:paraId="740D6E15"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10%</w:t>
            </w:r>
          </w:p>
        </w:tc>
        <w:tc>
          <w:tcPr>
            <w:tcW w:w="1525" w:type="dxa"/>
            <w:tcBorders>
              <w:top w:val="nil"/>
              <w:left w:val="nil"/>
              <w:bottom w:val="single" w:sz="4" w:space="0" w:color="0137A6"/>
              <w:right w:val="nil"/>
            </w:tcBorders>
            <w:shd w:val="clear" w:color="000000" w:fill="FFFFFF"/>
            <w:noWrap/>
            <w:vAlign w:val="center"/>
            <w:hideMark/>
          </w:tcPr>
          <w:p w14:paraId="42450414"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40%</w:t>
            </w:r>
          </w:p>
        </w:tc>
      </w:tr>
      <w:tr w:rsidR="00420365" w:rsidRPr="00420365" w14:paraId="2B8C054E"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43634883"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Fire Domestic</w:t>
            </w:r>
          </w:p>
        </w:tc>
        <w:tc>
          <w:tcPr>
            <w:tcW w:w="1124" w:type="dxa"/>
            <w:tcBorders>
              <w:top w:val="nil"/>
              <w:left w:val="nil"/>
              <w:bottom w:val="single" w:sz="4" w:space="0" w:color="0137A6"/>
              <w:right w:val="nil"/>
            </w:tcBorders>
            <w:shd w:val="clear" w:color="000000" w:fill="FFFFFF"/>
            <w:noWrap/>
            <w:vAlign w:val="center"/>
            <w:hideMark/>
          </w:tcPr>
          <w:p w14:paraId="52E1B26A"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20%</w:t>
            </w:r>
          </w:p>
        </w:tc>
        <w:tc>
          <w:tcPr>
            <w:tcW w:w="1935" w:type="dxa"/>
            <w:tcBorders>
              <w:top w:val="nil"/>
              <w:left w:val="nil"/>
              <w:bottom w:val="single" w:sz="4" w:space="0" w:color="0137A6"/>
              <w:right w:val="nil"/>
            </w:tcBorders>
            <w:shd w:val="clear" w:color="000000" w:fill="FFFFFF"/>
            <w:noWrap/>
            <w:vAlign w:val="center"/>
            <w:hideMark/>
          </w:tcPr>
          <w:p w14:paraId="37866AC5"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18%</w:t>
            </w:r>
          </w:p>
        </w:tc>
        <w:tc>
          <w:tcPr>
            <w:tcW w:w="1525" w:type="dxa"/>
            <w:tcBorders>
              <w:top w:val="nil"/>
              <w:left w:val="nil"/>
              <w:bottom w:val="single" w:sz="4" w:space="0" w:color="0137A6"/>
              <w:right w:val="nil"/>
            </w:tcBorders>
            <w:shd w:val="clear" w:color="000000" w:fill="FFFFFF"/>
            <w:noWrap/>
            <w:vAlign w:val="center"/>
            <w:hideMark/>
          </w:tcPr>
          <w:p w14:paraId="3ABACE60"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32%</w:t>
            </w:r>
          </w:p>
        </w:tc>
      </w:tr>
      <w:tr w:rsidR="00420365" w:rsidRPr="00420365" w14:paraId="1BA8E42C"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35B43F4D"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Fire Industrial</w:t>
            </w:r>
          </w:p>
        </w:tc>
        <w:tc>
          <w:tcPr>
            <w:tcW w:w="1124" w:type="dxa"/>
            <w:tcBorders>
              <w:top w:val="nil"/>
              <w:left w:val="nil"/>
              <w:bottom w:val="single" w:sz="4" w:space="0" w:color="0137A6"/>
              <w:right w:val="nil"/>
            </w:tcBorders>
            <w:shd w:val="clear" w:color="000000" w:fill="FFFFFF"/>
            <w:noWrap/>
            <w:vAlign w:val="center"/>
            <w:hideMark/>
          </w:tcPr>
          <w:p w14:paraId="5EED4F21"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23%</w:t>
            </w:r>
          </w:p>
        </w:tc>
        <w:tc>
          <w:tcPr>
            <w:tcW w:w="1935" w:type="dxa"/>
            <w:tcBorders>
              <w:top w:val="nil"/>
              <w:left w:val="nil"/>
              <w:bottom w:val="single" w:sz="4" w:space="0" w:color="0137A6"/>
              <w:right w:val="nil"/>
            </w:tcBorders>
            <w:shd w:val="clear" w:color="000000" w:fill="FFFFFF"/>
            <w:noWrap/>
            <w:vAlign w:val="center"/>
            <w:hideMark/>
          </w:tcPr>
          <w:p w14:paraId="51017CE1"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18%</w:t>
            </w:r>
          </w:p>
        </w:tc>
        <w:tc>
          <w:tcPr>
            <w:tcW w:w="1525" w:type="dxa"/>
            <w:tcBorders>
              <w:top w:val="nil"/>
              <w:left w:val="nil"/>
              <w:bottom w:val="single" w:sz="4" w:space="0" w:color="0137A6"/>
              <w:right w:val="nil"/>
            </w:tcBorders>
            <w:shd w:val="clear" w:color="000000" w:fill="FFFFFF"/>
            <w:noWrap/>
            <w:vAlign w:val="center"/>
            <w:hideMark/>
          </w:tcPr>
          <w:p w14:paraId="4120A00D"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88%</w:t>
            </w:r>
          </w:p>
        </w:tc>
      </w:tr>
      <w:tr w:rsidR="00420365" w:rsidRPr="00420365" w14:paraId="339B70CC"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39463078"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Liability</w:t>
            </w:r>
          </w:p>
        </w:tc>
        <w:tc>
          <w:tcPr>
            <w:tcW w:w="1124" w:type="dxa"/>
            <w:tcBorders>
              <w:top w:val="nil"/>
              <w:left w:val="nil"/>
              <w:bottom w:val="single" w:sz="4" w:space="0" w:color="0137A6"/>
              <w:right w:val="nil"/>
            </w:tcBorders>
            <w:shd w:val="clear" w:color="000000" w:fill="FFFFFF"/>
            <w:noWrap/>
            <w:vAlign w:val="center"/>
            <w:hideMark/>
          </w:tcPr>
          <w:p w14:paraId="54BE462E"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w:t>
            </w:r>
          </w:p>
        </w:tc>
        <w:tc>
          <w:tcPr>
            <w:tcW w:w="1935" w:type="dxa"/>
            <w:tcBorders>
              <w:top w:val="nil"/>
              <w:left w:val="nil"/>
              <w:bottom w:val="single" w:sz="4" w:space="0" w:color="0137A6"/>
              <w:right w:val="nil"/>
            </w:tcBorders>
            <w:shd w:val="clear" w:color="000000" w:fill="FFFFFF"/>
            <w:noWrap/>
            <w:vAlign w:val="center"/>
            <w:hideMark/>
          </w:tcPr>
          <w:p w14:paraId="229743B4"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22%</w:t>
            </w:r>
          </w:p>
        </w:tc>
        <w:tc>
          <w:tcPr>
            <w:tcW w:w="1525" w:type="dxa"/>
            <w:tcBorders>
              <w:top w:val="nil"/>
              <w:left w:val="nil"/>
              <w:bottom w:val="single" w:sz="4" w:space="0" w:color="0137A6"/>
              <w:right w:val="nil"/>
            </w:tcBorders>
            <w:shd w:val="clear" w:color="000000" w:fill="FFFFFF"/>
            <w:noWrap/>
            <w:vAlign w:val="center"/>
            <w:hideMark/>
          </w:tcPr>
          <w:p w14:paraId="200D26EF"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34%</w:t>
            </w:r>
          </w:p>
        </w:tc>
      </w:tr>
      <w:tr w:rsidR="00420365" w:rsidRPr="00420365" w14:paraId="4C821136"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6D431102"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Marine</w:t>
            </w:r>
          </w:p>
        </w:tc>
        <w:tc>
          <w:tcPr>
            <w:tcW w:w="1124" w:type="dxa"/>
            <w:tcBorders>
              <w:top w:val="nil"/>
              <w:left w:val="nil"/>
              <w:bottom w:val="single" w:sz="4" w:space="0" w:color="0137A6"/>
              <w:right w:val="nil"/>
            </w:tcBorders>
            <w:shd w:val="clear" w:color="000000" w:fill="FFFFFF"/>
            <w:noWrap/>
            <w:vAlign w:val="center"/>
            <w:hideMark/>
          </w:tcPr>
          <w:p w14:paraId="40F05DD5"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41%</w:t>
            </w:r>
          </w:p>
        </w:tc>
        <w:tc>
          <w:tcPr>
            <w:tcW w:w="1935" w:type="dxa"/>
            <w:tcBorders>
              <w:top w:val="nil"/>
              <w:left w:val="nil"/>
              <w:bottom w:val="single" w:sz="4" w:space="0" w:color="0137A6"/>
              <w:right w:val="nil"/>
            </w:tcBorders>
            <w:shd w:val="clear" w:color="000000" w:fill="FFFFFF"/>
            <w:noWrap/>
            <w:vAlign w:val="center"/>
            <w:hideMark/>
          </w:tcPr>
          <w:p w14:paraId="604C81A1"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20%</w:t>
            </w:r>
          </w:p>
        </w:tc>
        <w:tc>
          <w:tcPr>
            <w:tcW w:w="1525" w:type="dxa"/>
            <w:tcBorders>
              <w:top w:val="nil"/>
              <w:left w:val="nil"/>
              <w:bottom w:val="single" w:sz="4" w:space="0" w:color="0137A6"/>
              <w:right w:val="nil"/>
            </w:tcBorders>
            <w:shd w:val="clear" w:color="000000" w:fill="FFFFFF"/>
            <w:noWrap/>
            <w:vAlign w:val="center"/>
            <w:hideMark/>
          </w:tcPr>
          <w:p w14:paraId="7215E1BD"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41%</w:t>
            </w:r>
          </w:p>
        </w:tc>
      </w:tr>
      <w:tr w:rsidR="00420365" w:rsidRPr="00420365" w14:paraId="38727C4A"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34DB20B4"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Miscellaneous</w:t>
            </w:r>
          </w:p>
        </w:tc>
        <w:tc>
          <w:tcPr>
            <w:tcW w:w="1124" w:type="dxa"/>
            <w:tcBorders>
              <w:top w:val="nil"/>
              <w:left w:val="nil"/>
              <w:bottom w:val="single" w:sz="4" w:space="0" w:color="0137A6"/>
              <w:right w:val="nil"/>
            </w:tcBorders>
            <w:shd w:val="clear" w:color="000000" w:fill="FFFFFF"/>
            <w:noWrap/>
            <w:vAlign w:val="center"/>
            <w:hideMark/>
          </w:tcPr>
          <w:p w14:paraId="55827C4C"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w:t>
            </w:r>
          </w:p>
        </w:tc>
        <w:tc>
          <w:tcPr>
            <w:tcW w:w="1935" w:type="dxa"/>
            <w:tcBorders>
              <w:top w:val="nil"/>
              <w:left w:val="nil"/>
              <w:bottom w:val="single" w:sz="4" w:space="0" w:color="0137A6"/>
              <w:right w:val="nil"/>
            </w:tcBorders>
            <w:shd w:val="clear" w:color="000000" w:fill="FFFFFF"/>
            <w:noWrap/>
            <w:vAlign w:val="center"/>
            <w:hideMark/>
          </w:tcPr>
          <w:p w14:paraId="09E74076"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32%</w:t>
            </w:r>
          </w:p>
        </w:tc>
        <w:tc>
          <w:tcPr>
            <w:tcW w:w="1525" w:type="dxa"/>
            <w:tcBorders>
              <w:top w:val="nil"/>
              <w:left w:val="nil"/>
              <w:bottom w:val="single" w:sz="4" w:space="0" w:color="0137A6"/>
              <w:right w:val="nil"/>
            </w:tcBorders>
            <w:shd w:val="clear" w:color="000000" w:fill="FFFFFF"/>
            <w:noWrap/>
            <w:vAlign w:val="center"/>
            <w:hideMark/>
          </w:tcPr>
          <w:p w14:paraId="07A0A1F9"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60%</w:t>
            </w:r>
          </w:p>
        </w:tc>
      </w:tr>
      <w:tr w:rsidR="00420365" w:rsidRPr="00420365" w14:paraId="7EBAA210"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1B16EA84"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Motor Commercial</w:t>
            </w:r>
          </w:p>
        </w:tc>
        <w:tc>
          <w:tcPr>
            <w:tcW w:w="1124" w:type="dxa"/>
            <w:tcBorders>
              <w:top w:val="nil"/>
              <w:left w:val="nil"/>
              <w:bottom w:val="single" w:sz="4" w:space="0" w:color="0137A6"/>
              <w:right w:val="nil"/>
            </w:tcBorders>
            <w:shd w:val="clear" w:color="000000" w:fill="FFFFFF"/>
            <w:noWrap/>
            <w:vAlign w:val="center"/>
            <w:hideMark/>
          </w:tcPr>
          <w:p w14:paraId="592F964E"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69%</w:t>
            </w:r>
          </w:p>
        </w:tc>
        <w:tc>
          <w:tcPr>
            <w:tcW w:w="1935" w:type="dxa"/>
            <w:tcBorders>
              <w:top w:val="nil"/>
              <w:left w:val="nil"/>
              <w:bottom w:val="single" w:sz="4" w:space="0" w:color="0137A6"/>
              <w:right w:val="nil"/>
            </w:tcBorders>
            <w:shd w:val="clear" w:color="000000" w:fill="FFFFFF"/>
            <w:noWrap/>
            <w:vAlign w:val="center"/>
            <w:hideMark/>
          </w:tcPr>
          <w:p w14:paraId="11A60BB3"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10%</w:t>
            </w:r>
          </w:p>
        </w:tc>
        <w:tc>
          <w:tcPr>
            <w:tcW w:w="1525" w:type="dxa"/>
            <w:tcBorders>
              <w:top w:val="nil"/>
              <w:left w:val="nil"/>
              <w:bottom w:val="single" w:sz="4" w:space="0" w:color="0137A6"/>
              <w:right w:val="nil"/>
            </w:tcBorders>
            <w:shd w:val="clear" w:color="000000" w:fill="FFFFFF"/>
            <w:noWrap/>
            <w:vAlign w:val="center"/>
            <w:hideMark/>
          </w:tcPr>
          <w:p w14:paraId="2A1B91F1"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29%</w:t>
            </w:r>
          </w:p>
        </w:tc>
      </w:tr>
      <w:tr w:rsidR="00420365" w:rsidRPr="00420365" w14:paraId="1FC1CBB0"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58E84602"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Motor Private</w:t>
            </w:r>
          </w:p>
        </w:tc>
        <w:tc>
          <w:tcPr>
            <w:tcW w:w="1124" w:type="dxa"/>
            <w:tcBorders>
              <w:top w:val="nil"/>
              <w:left w:val="nil"/>
              <w:bottom w:val="single" w:sz="4" w:space="0" w:color="0137A6"/>
              <w:right w:val="nil"/>
            </w:tcBorders>
            <w:shd w:val="clear" w:color="000000" w:fill="FFFFFF"/>
            <w:noWrap/>
            <w:vAlign w:val="center"/>
            <w:hideMark/>
          </w:tcPr>
          <w:p w14:paraId="61D2A0DA"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64%</w:t>
            </w:r>
          </w:p>
        </w:tc>
        <w:tc>
          <w:tcPr>
            <w:tcW w:w="1935" w:type="dxa"/>
            <w:tcBorders>
              <w:top w:val="nil"/>
              <w:left w:val="nil"/>
              <w:bottom w:val="single" w:sz="4" w:space="0" w:color="0137A6"/>
              <w:right w:val="nil"/>
            </w:tcBorders>
            <w:shd w:val="clear" w:color="000000" w:fill="FFFFFF"/>
            <w:noWrap/>
            <w:vAlign w:val="center"/>
            <w:hideMark/>
          </w:tcPr>
          <w:p w14:paraId="6871BB23"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10%</w:t>
            </w:r>
          </w:p>
        </w:tc>
        <w:tc>
          <w:tcPr>
            <w:tcW w:w="1525" w:type="dxa"/>
            <w:tcBorders>
              <w:top w:val="nil"/>
              <w:left w:val="nil"/>
              <w:bottom w:val="single" w:sz="4" w:space="0" w:color="0137A6"/>
              <w:right w:val="nil"/>
            </w:tcBorders>
            <w:shd w:val="clear" w:color="000000" w:fill="FFFFFF"/>
            <w:noWrap/>
            <w:vAlign w:val="center"/>
            <w:hideMark/>
          </w:tcPr>
          <w:p w14:paraId="6E2515CA"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29%</w:t>
            </w:r>
          </w:p>
        </w:tc>
      </w:tr>
      <w:tr w:rsidR="00420365" w:rsidRPr="00420365" w14:paraId="71C0C275"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68AFE897"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Personal Accident</w:t>
            </w:r>
          </w:p>
        </w:tc>
        <w:tc>
          <w:tcPr>
            <w:tcW w:w="1124" w:type="dxa"/>
            <w:tcBorders>
              <w:top w:val="nil"/>
              <w:left w:val="nil"/>
              <w:bottom w:val="single" w:sz="4" w:space="0" w:color="0137A6"/>
              <w:right w:val="nil"/>
            </w:tcBorders>
            <w:shd w:val="clear" w:color="000000" w:fill="FFFFFF"/>
            <w:noWrap/>
            <w:vAlign w:val="center"/>
            <w:hideMark/>
          </w:tcPr>
          <w:p w14:paraId="3F7AD7E6"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11%</w:t>
            </w:r>
          </w:p>
        </w:tc>
        <w:tc>
          <w:tcPr>
            <w:tcW w:w="1935" w:type="dxa"/>
            <w:tcBorders>
              <w:top w:val="nil"/>
              <w:left w:val="nil"/>
              <w:bottom w:val="single" w:sz="4" w:space="0" w:color="0137A6"/>
              <w:right w:val="nil"/>
            </w:tcBorders>
            <w:shd w:val="clear" w:color="000000" w:fill="FFFFFF"/>
            <w:noWrap/>
            <w:vAlign w:val="center"/>
            <w:hideMark/>
          </w:tcPr>
          <w:p w14:paraId="66B973BC"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21%</w:t>
            </w:r>
          </w:p>
        </w:tc>
        <w:tc>
          <w:tcPr>
            <w:tcW w:w="1525" w:type="dxa"/>
            <w:tcBorders>
              <w:top w:val="nil"/>
              <w:left w:val="nil"/>
              <w:bottom w:val="single" w:sz="4" w:space="0" w:color="0137A6"/>
              <w:right w:val="nil"/>
            </w:tcBorders>
            <w:shd w:val="clear" w:color="000000" w:fill="FFFFFF"/>
            <w:noWrap/>
            <w:vAlign w:val="center"/>
            <w:hideMark/>
          </w:tcPr>
          <w:p w14:paraId="7399E3B0"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36%</w:t>
            </w:r>
          </w:p>
        </w:tc>
      </w:tr>
      <w:tr w:rsidR="00420365" w:rsidRPr="00420365" w14:paraId="250696BB" w14:textId="77777777" w:rsidTr="00420365">
        <w:trPr>
          <w:trHeight w:val="288"/>
          <w:jc w:val="center"/>
        </w:trPr>
        <w:tc>
          <w:tcPr>
            <w:tcW w:w="2756" w:type="dxa"/>
            <w:tcBorders>
              <w:top w:val="nil"/>
              <w:left w:val="nil"/>
              <w:bottom w:val="single" w:sz="4" w:space="0" w:color="0137A6"/>
              <w:right w:val="single" w:sz="4" w:space="0" w:color="0137A6"/>
            </w:tcBorders>
            <w:shd w:val="clear" w:color="000000" w:fill="FFFFFF"/>
            <w:noWrap/>
            <w:vAlign w:val="center"/>
            <w:hideMark/>
          </w:tcPr>
          <w:p w14:paraId="0AF0F586"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Theft</w:t>
            </w:r>
          </w:p>
        </w:tc>
        <w:tc>
          <w:tcPr>
            <w:tcW w:w="1124" w:type="dxa"/>
            <w:tcBorders>
              <w:top w:val="nil"/>
              <w:left w:val="nil"/>
              <w:bottom w:val="single" w:sz="4" w:space="0" w:color="0137A6"/>
              <w:right w:val="nil"/>
            </w:tcBorders>
            <w:shd w:val="clear" w:color="000000" w:fill="FFFFFF"/>
            <w:noWrap/>
            <w:vAlign w:val="center"/>
            <w:hideMark/>
          </w:tcPr>
          <w:p w14:paraId="5907C243"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6%</w:t>
            </w:r>
          </w:p>
        </w:tc>
        <w:tc>
          <w:tcPr>
            <w:tcW w:w="1935" w:type="dxa"/>
            <w:tcBorders>
              <w:top w:val="nil"/>
              <w:left w:val="nil"/>
              <w:bottom w:val="single" w:sz="4" w:space="0" w:color="0137A6"/>
              <w:right w:val="nil"/>
            </w:tcBorders>
            <w:shd w:val="clear" w:color="000000" w:fill="FFFFFF"/>
            <w:noWrap/>
            <w:vAlign w:val="center"/>
            <w:hideMark/>
          </w:tcPr>
          <w:p w14:paraId="19B4611B"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16%</w:t>
            </w:r>
          </w:p>
        </w:tc>
        <w:tc>
          <w:tcPr>
            <w:tcW w:w="1525" w:type="dxa"/>
            <w:tcBorders>
              <w:top w:val="nil"/>
              <w:left w:val="nil"/>
              <w:bottom w:val="single" w:sz="4" w:space="0" w:color="0137A6"/>
              <w:right w:val="nil"/>
            </w:tcBorders>
            <w:shd w:val="clear" w:color="000000" w:fill="FFFFFF"/>
            <w:noWrap/>
            <w:vAlign w:val="center"/>
            <w:hideMark/>
          </w:tcPr>
          <w:p w14:paraId="37FDF757"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37%</w:t>
            </w:r>
          </w:p>
        </w:tc>
      </w:tr>
      <w:tr w:rsidR="00420365" w:rsidRPr="00420365" w14:paraId="032F712F" w14:textId="77777777" w:rsidTr="0041656E">
        <w:trPr>
          <w:trHeight w:val="300"/>
          <w:jc w:val="center"/>
        </w:trPr>
        <w:tc>
          <w:tcPr>
            <w:tcW w:w="2756" w:type="dxa"/>
            <w:tcBorders>
              <w:top w:val="nil"/>
              <w:left w:val="nil"/>
              <w:bottom w:val="single" w:sz="8" w:space="0" w:color="0137A6"/>
              <w:right w:val="single" w:sz="4" w:space="0" w:color="0137A6"/>
            </w:tcBorders>
            <w:shd w:val="clear" w:color="000000" w:fill="FFFFFF"/>
            <w:noWrap/>
            <w:vAlign w:val="center"/>
            <w:hideMark/>
          </w:tcPr>
          <w:p w14:paraId="08D13A69" w14:textId="77777777" w:rsidR="00420365" w:rsidRPr="00420365" w:rsidRDefault="00420365" w:rsidP="00420365">
            <w:pPr>
              <w:widowControl/>
              <w:jc w:val="right"/>
              <w:rPr>
                <w:rFonts w:ascii="Mulish" w:eastAsia="Times New Roman" w:hAnsi="Mulish" w:cs="Calibri"/>
                <w:color w:val="0137A6"/>
                <w:sz w:val="18"/>
                <w:szCs w:val="18"/>
                <w:lang w:val="en-US"/>
              </w:rPr>
            </w:pPr>
            <w:r w:rsidRPr="00420365">
              <w:rPr>
                <w:rFonts w:ascii="Mulish" w:eastAsia="Times New Roman" w:hAnsi="Mulish" w:cs="Calibri"/>
                <w:color w:val="0137A6"/>
                <w:sz w:val="18"/>
                <w:szCs w:val="18"/>
                <w:lang w:val="en-US"/>
              </w:rPr>
              <w:t>Workmen's Compensation</w:t>
            </w:r>
          </w:p>
        </w:tc>
        <w:tc>
          <w:tcPr>
            <w:tcW w:w="1124" w:type="dxa"/>
            <w:tcBorders>
              <w:top w:val="nil"/>
              <w:left w:val="nil"/>
              <w:bottom w:val="single" w:sz="8" w:space="0" w:color="0137A6"/>
              <w:right w:val="nil"/>
            </w:tcBorders>
            <w:shd w:val="clear" w:color="000000" w:fill="FFFFFF"/>
            <w:noWrap/>
            <w:vAlign w:val="center"/>
            <w:hideMark/>
          </w:tcPr>
          <w:p w14:paraId="5DBA83A4"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156%</w:t>
            </w:r>
          </w:p>
        </w:tc>
        <w:tc>
          <w:tcPr>
            <w:tcW w:w="1935" w:type="dxa"/>
            <w:tcBorders>
              <w:top w:val="nil"/>
              <w:left w:val="nil"/>
              <w:bottom w:val="single" w:sz="8" w:space="0" w:color="0137A6"/>
              <w:right w:val="nil"/>
            </w:tcBorders>
            <w:shd w:val="clear" w:color="000000" w:fill="FFFFFF"/>
            <w:noWrap/>
            <w:vAlign w:val="center"/>
            <w:hideMark/>
          </w:tcPr>
          <w:p w14:paraId="57591EF1"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5%</w:t>
            </w:r>
          </w:p>
        </w:tc>
        <w:tc>
          <w:tcPr>
            <w:tcW w:w="1525" w:type="dxa"/>
            <w:tcBorders>
              <w:top w:val="nil"/>
              <w:left w:val="nil"/>
              <w:bottom w:val="single" w:sz="8" w:space="0" w:color="0137A6"/>
              <w:right w:val="nil"/>
            </w:tcBorders>
            <w:shd w:val="clear" w:color="000000" w:fill="FFFFFF"/>
            <w:noWrap/>
            <w:vAlign w:val="center"/>
            <w:hideMark/>
          </w:tcPr>
          <w:p w14:paraId="1104E0C4" w14:textId="77777777" w:rsidR="00420365" w:rsidRPr="00420365" w:rsidRDefault="00420365" w:rsidP="00420365">
            <w:pPr>
              <w:widowControl/>
              <w:jc w:val="right"/>
              <w:rPr>
                <w:rFonts w:ascii="Mulish" w:eastAsia="Times New Roman" w:hAnsi="Mulish" w:cs="Calibri"/>
                <w:color w:val="000000"/>
                <w:sz w:val="18"/>
                <w:szCs w:val="18"/>
                <w:lang w:val="en-US"/>
              </w:rPr>
            </w:pPr>
            <w:r w:rsidRPr="00420365">
              <w:rPr>
                <w:rFonts w:ascii="Mulish" w:eastAsia="Times New Roman" w:hAnsi="Mulish" w:cs="Calibri"/>
                <w:color w:val="000000"/>
                <w:sz w:val="18"/>
                <w:szCs w:val="18"/>
                <w:lang w:val="en-US"/>
              </w:rPr>
              <w:t>38%</w:t>
            </w:r>
          </w:p>
        </w:tc>
      </w:tr>
      <w:tr w:rsidR="00420365" w:rsidRPr="00420365" w14:paraId="5F38AA65" w14:textId="77777777" w:rsidTr="00420365">
        <w:trPr>
          <w:trHeight w:val="300"/>
          <w:jc w:val="center"/>
        </w:trPr>
        <w:tc>
          <w:tcPr>
            <w:tcW w:w="2756" w:type="dxa"/>
            <w:tcBorders>
              <w:top w:val="single" w:sz="8" w:space="0" w:color="0137A6"/>
              <w:left w:val="nil"/>
              <w:bottom w:val="single" w:sz="8" w:space="0" w:color="0137A6"/>
              <w:right w:val="single" w:sz="4" w:space="0" w:color="0137A6"/>
            </w:tcBorders>
            <w:shd w:val="clear" w:color="000000" w:fill="FFFFFF"/>
            <w:noWrap/>
            <w:vAlign w:val="center"/>
            <w:hideMark/>
          </w:tcPr>
          <w:p w14:paraId="4E15D178" w14:textId="77777777" w:rsidR="00420365" w:rsidRPr="00420365" w:rsidRDefault="00420365" w:rsidP="00420365">
            <w:pPr>
              <w:widowControl/>
              <w:jc w:val="right"/>
              <w:rPr>
                <w:rFonts w:ascii="Mulish" w:eastAsia="Times New Roman" w:hAnsi="Mulish" w:cs="Calibri"/>
                <w:b/>
                <w:bCs/>
                <w:color w:val="0137A6"/>
                <w:sz w:val="18"/>
                <w:szCs w:val="18"/>
                <w:lang w:val="en-US"/>
              </w:rPr>
            </w:pPr>
            <w:r w:rsidRPr="00420365">
              <w:rPr>
                <w:rFonts w:ascii="Mulish" w:eastAsia="Times New Roman" w:hAnsi="Mulish" w:cs="Calibri"/>
                <w:b/>
                <w:bCs/>
                <w:color w:val="0137A6"/>
                <w:sz w:val="18"/>
                <w:szCs w:val="18"/>
                <w:lang w:val="en-US"/>
              </w:rPr>
              <w:t xml:space="preserve"> Total </w:t>
            </w:r>
          </w:p>
        </w:tc>
        <w:tc>
          <w:tcPr>
            <w:tcW w:w="1124" w:type="dxa"/>
            <w:tcBorders>
              <w:top w:val="single" w:sz="8" w:space="0" w:color="0137A6"/>
              <w:left w:val="nil"/>
              <w:bottom w:val="single" w:sz="8" w:space="0" w:color="0137A6"/>
              <w:right w:val="nil"/>
            </w:tcBorders>
            <w:shd w:val="clear" w:color="000000" w:fill="FFFFFF"/>
            <w:noWrap/>
            <w:vAlign w:val="center"/>
            <w:hideMark/>
          </w:tcPr>
          <w:p w14:paraId="3611C7AE" w14:textId="77777777" w:rsidR="00420365" w:rsidRPr="00420365" w:rsidRDefault="00420365" w:rsidP="00420365">
            <w:pPr>
              <w:widowControl/>
              <w:jc w:val="right"/>
              <w:rPr>
                <w:rFonts w:ascii="Mulish" w:eastAsia="Times New Roman" w:hAnsi="Mulish" w:cs="Calibri"/>
                <w:b/>
                <w:bCs/>
                <w:color w:val="000000"/>
                <w:sz w:val="18"/>
                <w:szCs w:val="18"/>
                <w:lang w:val="en-US"/>
              </w:rPr>
            </w:pPr>
            <w:r w:rsidRPr="00420365">
              <w:rPr>
                <w:rFonts w:ascii="Mulish" w:eastAsia="Times New Roman" w:hAnsi="Mulish" w:cs="Calibri"/>
                <w:b/>
                <w:bCs/>
                <w:color w:val="000000"/>
                <w:sz w:val="18"/>
                <w:szCs w:val="18"/>
                <w:lang w:val="en-US"/>
              </w:rPr>
              <w:t>66%</w:t>
            </w:r>
          </w:p>
        </w:tc>
        <w:tc>
          <w:tcPr>
            <w:tcW w:w="1935" w:type="dxa"/>
            <w:tcBorders>
              <w:top w:val="single" w:sz="8" w:space="0" w:color="0137A6"/>
              <w:left w:val="nil"/>
              <w:bottom w:val="single" w:sz="8" w:space="0" w:color="0137A6"/>
              <w:right w:val="nil"/>
            </w:tcBorders>
            <w:shd w:val="clear" w:color="000000" w:fill="FFFFFF"/>
            <w:noWrap/>
            <w:vAlign w:val="center"/>
            <w:hideMark/>
          </w:tcPr>
          <w:p w14:paraId="63263BF2" w14:textId="77777777" w:rsidR="00420365" w:rsidRPr="00420365" w:rsidRDefault="00420365" w:rsidP="00420365">
            <w:pPr>
              <w:widowControl/>
              <w:jc w:val="right"/>
              <w:rPr>
                <w:rFonts w:ascii="Mulish" w:eastAsia="Times New Roman" w:hAnsi="Mulish" w:cs="Calibri"/>
                <w:b/>
                <w:bCs/>
                <w:color w:val="000000"/>
                <w:sz w:val="18"/>
                <w:szCs w:val="18"/>
                <w:lang w:val="en-US"/>
              </w:rPr>
            </w:pPr>
            <w:r w:rsidRPr="00420365">
              <w:rPr>
                <w:rFonts w:ascii="Mulish" w:eastAsia="Times New Roman" w:hAnsi="Mulish" w:cs="Calibri"/>
                <w:b/>
                <w:bCs/>
                <w:color w:val="000000"/>
                <w:sz w:val="18"/>
                <w:szCs w:val="18"/>
                <w:lang w:val="en-US"/>
              </w:rPr>
              <w:t>10%</w:t>
            </w:r>
          </w:p>
        </w:tc>
        <w:tc>
          <w:tcPr>
            <w:tcW w:w="1525" w:type="dxa"/>
            <w:tcBorders>
              <w:top w:val="single" w:sz="8" w:space="0" w:color="0137A6"/>
              <w:left w:val="nil"/>
              <w:bottom w:val="single" w:sz="8" w:space="0" w:color="0137A6"/>
              <w:right w:val="nil"/>
            </w:tcBorders>
            <w:shd w:val="clear" w:color="000000" w:fill="FFFFFF"/>
            <w:noWrap/>
            <w:vAlign w:val="center"/>
            <w:hideMark/>
          </w:tcPr>
          <w:p w14:paraId="4CD695AB" w14:textId="77777777" w:rsidR="00420365" w:rsidRPr="00420365" w:rsidRDefault="00420365" w:rsidP="00420365">
            <w:pPr>
              <w:widowControl/>
              <w:jc w:val="right"/>
              <w:rPr>
                <w:rFonts w:ascii="Mulish" w:eastAsia="Times New Roman" w:hAnsi="Mulish" w:cs="Calibri"/>
                <w:b/>
                <w:bCs/>
                <w:color w:val="000000"/>
                <w:sz w:val="18"/>
                <w:szCs w:val="18"/>
                <w:lang w:val="en-US"/>
              </w:rPr>
            </w:pPr>
            <w:r w:rsidRPr="00420365">
              <w:rPr>
                <w:rFonts w:ascii="Mulish" w:eastAsia="Times New Roman" w:hAnsi="Mulish" w:cs="Calibri"/>
                <w:b/>
                <w:bCs/>
                <w:color w:val="000000"/>
                <w:sz w:val="18"/>
                <w:szCs w:val="18"/>
                <w:lang w:val="en-US"/>
              </w:rPr>
              <w:t>31%</w:t>
            </w:r>
          </w:p>
        </w:tc>
      </w:tr>
    </w:tbl>
    <w:p w14:paraId="109F604F" w14:textId="18B3B56B" w:rsidR="00D32920" w:rsidRPr="00D32920" w:rsidRDefault="00755788">
      <w:pPr>
        <w:widowControl/>
        <w:numPr>
          <w:ilvl w:val="1"/>
          <w:numId w:val="2"/>
        </w:numPr>
        <w:autoSpaceDE w:val="0"/>
        <w:autoSpaceDN w:val="0"/>
        <w:adjustRightInd w:val="0"/>
        <w:spacing w:before="240" w:after="200" w:line="276" w:lineRule="auto"/>
        <w:ind w:left="709" w:hanging="709"/>
        <w:jc w:val="both"/>
        <w:rPr>
          <w:rFonts w:ascii="Lato" w:hAnsi="Lato" w:cs="Arial"/>
          <w:b/>
          <w:sz w:val="18"/>
          <w:szCs w:val="18"/>
        </w:rPr>
      </w:pPr>
      <w:r w:rsidRPr="00D32920">
        <w:rPr>
          <w:rFonts w:ascii="Mulish" w:eastAsia="Times New Roman" w:hAnsi="Mulish" w:cs="Times New Roman"/>
          <w:sz w:val="18"/>
          <w:szCs w:val="18"/>
          <w:lang w:eastAsia="en-GB"/>
        </w:rPr>
        <w:t xml:space="preserve">The overall </w:t>
      </w:r>
      <w:r w:rsidR="00882355" w:rsidRPr="00D32920">
        <w:rPr>
          <w:rFonts w:ascii="Mulish" w:eastAsia="Times New Roman" w:hAnsi="Mulish" w:cs="Times New Roman"/>
          <w:sz w:val="18"/>
          <w:szCs w:val="18"/>
          <w:lang w:eastAsia="en-GB"/>
        </w:rPr>
        <w:t xml:space="preserve">net </w:t>
      </w:r>
      <w:r w:rsidRPr="00D32920">
        <w:rPr>
          <w:rFonts w:ascii="Mulish" w:eastAsia="Times New Roman" w:hAnsi="Mulish" w:cs="Times New Roman"/>
          <w:sz w:val="18"/>
          <w:szCs w:val="18"/>
          <w:lang w:eastAsia="en-GB"/>
        </w:rPr>
        <w:t xml:space="preserve">claim ratio of the general insurance business </w:t>
      </w:r>
      <w:r w:rsidR="00040716">
        <w:rPr>
          <w:rFonts w:ascii="Mulish" w:eastAsia="Times New Roman" w:hAnsi="Mulish" w:cs="Times New Roman"/>
          <w:sz w:val="18"/>
          <w:szCs w:val="18"/>
          <w:lang w:eastAsia="en-GB"/>
        </w:rPr>
        <w:t>de</w:t>
      </w:r>
      <w:r w:rsidRPr="00D32920">
        <w:rPr>
          <w:rFonts w:ascii="Mulish" w:eastAsia="Times New Roman" w:hAnsi="Mulish" w:cs="Times New Roman"/>
          <w:sz w:val="18"/>
          <w:szCs w:val="18"/>
          <w:lang w:eastAsia="en-GB"/>
        </w:rPr>
        <w:t xml:space="preserve">creased from </w:t>
      </w:r>
      <w:r w:rsidR="001A03AC">
        <w:rPr>
          <w:rFonts w:ascii="Mulish" w:eastAsia="Times New Roman" w:hAnsi="Mulish" w:cs="Times New Roman"/>
          <w:b/>
          <w:bCs/>
          <w:sz w:val="18"/>
          <w:szCs w:val="18"/>
          <w:lang w:eastAsia="en-GB"/>
        </w:rPr>
        <w:t>64</w:t>
      </w:r>
      <w:r w:rsidR="00A10C50" w:rsidRPr="00D32920">
        <w:rPr>
          <w:rFonts w:ascii="Mulish" w:eastAsia="Times New Roman" w:hAnsi="Mulish" w:cs="Times New Roman"/>
          <w:b/>
          <w:bCs/>
          <w:sz w:val="18"/>
          <w:szCs w:val="18"/>
          <w:lang w:eastAsia="en-GB"/>
        </w:rPr>
        <w:t xml:space="preserve">% </w:t>
      </w:r>
      <w:r w:rsidR="00A10C50" w:rsidRPr="00D32920">
        <w:rPr>
          <w:rFonts w:ascii="Mulish" w:eastAsia="Times New Roman" w:hAnsi="Mulish" w:cs="Times New Roman"/>
          <w:sz w:val="18"/>
          <w:szCs w:val="18"/>
          <w:lang w:eastAsia="en-GB"/>
        </w:rPr>
        <w:t>in 20</w:t>
      </w:r>
      <w:r w:rsidR="00AE035A" w:rsidRPr="00D32920">
        <w:rPr>
          <w:rFonts w:ascii="Mulish" w:eastAsia="Times New Roman" w:hAnsi="Mulish" w:cs="Times New Roman"/>
          <w:sz w:val="18"/>
          <w:szCs w:val="18"/>
          <w:lang w:eastAsia="en-GB"/>
        </w:rPr>
        <w:t>2</w:t>
      </w:r>
      <w:r w:rsidR="001A03AC">
        <w:rPr>
          <w:rFonts w:ascii="Mulish" w:eastAsia="Times New Roman" w:hAnsi="Mulish" w:cs="Times New Roman"/>
          <w:sz w:val="18"/>
          <w:szCs w:val="18"/>
          <w:lang w:eastAsia="en-GB"/>
        </w:rPr>
        <w:t>2</w:t>
      </w:r>
      <w:r w:rsidR="00A10C50" w:rsidRPr="00D32920">
        <w:rPr>
          <w:rFonts w:ascii="Mulish" w:eastAsia="Times New Roman" w:hAnsi="Mulish" w:cs="Times New Roman"/>
          <w:sz w:val="18"/>
          <w:szCs w:val="18"/>
          <w:lang w:eastAsia="en-GB"/>
        </w:rPr>
        <w:t xml:space="preserve"> to </w:t>
      </w:r>
      <w:r w:rsidR="00040716">
        <w:rPr>
          <w:rFonts w:ascii="Mulish" w:eastAsia="Times New Roman" w:hAnsi="Mulish" w:cs="Times New Roman"/>
          <w:b/>
          <w:bCs/>
          <w:sz w:val="18"/>
          <w:szCs w:val="18"/>
          <w:lang w:eastAsia="en-GB"/>
        </w:rPr>
        <w:t>6</w:t>
      </w:r>
      <w:r w:rsidR="001A03AC">
        <w:rPr>
          <w:rFonts w:ascii="Mulish" w:eastAsia="Times New Roman" w:hAnsi="Mulish" w:cs="Times New Roman"/>
          <w:b/>
          <w:bCs/>
          <w:sz w:val="18"/>
          <w:szCs w:val="18"/>
          <w:lang w:eastAsia="en-GB"/>
        </w:rPr>
        <w:t>6</w:t>
      </w:r>
      <w:r w:rsidRPr="00D32920">
        <w:rPr>
          <w:rFonts w:ascii="Mulish" w:eastAsia="Times New Roman" w:hAnsi="Mulish" w:cs="Times New Roman"/>
          <w:b/>
          <w:bCs/>
          <w:sz w:val="18"/>
          <w:szCs w:val="18"/>
          <w:lang w:eastAsia="en-GB"/>
        </w:rPr>
        <w:t>%</w:t>
      </w:r>
      <w:r w:rsidRPr="00D32920">
        <w:rPr>
          <w:rFonts w:ascii="Mulish" w:eastAsia="Times New Roman" w:hAnsi="Mulish" w:cs="Times New Roman"/>
          <w:sz w:val="18"/>
          <w:szCs w:val="18"/>
          <w:lang w:eastAsia="en-GB"/>
        </w:rPr>
        <w:t xml:space="preserve"> in 20</w:t>
      </w:r>
      <w:r w:rsidR="009419FD" w:rsidRPr="00D32920">
        <w:rPr>
          <w:rFonts w:ascii="Mulish" w:eastAsia="Times New Roman" w:hAnsi="Mulish" w:cs="Times New Roman"/>
          <w:sz w:val="18"/>
          <w:szCs w:val="18"/>
          <w:lang w:eastAsia="en-GB"/>
        </w:rPr>
        <w:t>2</w:t>
      </w:r>
      <w:r w:rsidR="001A03AC">
        <w:rPr>
          <w:rFonts w:ascii="Mulish" w:eastAsia="Times New Roman" w:hAnsi="Mulish" w:cs="Times New Roman"/>
          <w:sz w:val="18"/>
          <w:szCs w:val="18"/>
          <w:lang w:eastAsia="en-GB"/>
        </w:rPr>
        <w:t>3</w:t>
      </w:r>
      <w:r w:rsidR="00EB537A" w:rsidRPr="00D32920">
        <w:rPr>
          <w:rFonts w:ascii="Mulish" w:eastAsia="Times New Roman" w:hAnsi="Mulish" w:cs="Times New Roman"/>
          <w:sz w:val="18"/>
          <w:szCs w:val="18"/>
          <w:lang w:eastAsia="en-GB"/>
        </w:rPr>
        <w:t>.</w:t>
      </w:r>
      <w:r w:rsidRPr="00D32920">
        <w:rPr>
          <w:rFonts w:ascii="Mulish" w:eastAsia="Times New Roman" w:hAnsi="Mulish" w:cs="Times New Roman"/>
          <w:sz w:val="18"/>
          <w:szCs w:val="18"/>
          <w:lang w:eastAsia="en-GB"/>
        </w:rPr>
        <w:t xml:space="preserve"> </w:t>
      </w:r>
    </w:p>
    <w:p w14:paraId="49B18BB8" w14:textId="7DC52EBF" w:rsidR="00F321D8" w:rsidRPr="008449FF" w:rsidRDefault="00755788" w:rsidP="008449FF">
      <w:pPr>
        <w:widowControl/>
        <w:autoSpaceDE w:val="0"/>
        <w:autoSpaceDN w:val="0"/>
        <w:adjustRightInd w:val="0"/>
        <w:spacing w:before="240" w:after="200" w:line="276" w:lineRule="auto"/>
        <w:ind w:left="709"/>
        <w:jc w:val="center"/>
        <w:rPr>
          <w:rFonts w:ascii="Mulish" w:hAnsi="Mulish" w:cs="Arial"/>
          <w:b/>
          <w:i/>
          <w:iCs/>
          <w:color w:val="0137A6"/>
          <w:sz w:val="18"/>
          <w:szCs w:val="18"/>
        </w:rPr>
      </w:pPr>
      <w:r w:rsidRPr="008449FF">
        <w:rPr>
          <w:rFonts w:ascii="Mulish" w:hAnsi="Mulish" w:cs="Arial"/>
          <w:b/>
          <w:i/>
          <w:iCs/>
          <w:color w:val="0137A6"/>
          <w:sz w:val="18"/>
          <w:szCs w:val="18"/>
        </w:rPr>
        <w:t>Formula: Claim Ratio = Incurred claims (inclusive of outstanding claims &amp; IBNR) / Earned Premium.</w:t>
      </w:r>
    </w:p>
    <w:p w14:paraId="47EDDDFF" w14:textId="68B38651" w:rsidR="00BA76C6" w:rsidRPr="00CF5B14" w:rsidRDefault="00B55C08" w:rsidP="00050694">
      <w:pPr>
        <w:pStyle w:val="Heading2"/>
      </w:pPr>
      <w:bookmarkStart w:id="270" w:name="_Toc162373530"/>
      <w:r>
        <w:t>Rating Guidelines</w:t>
      </w:r>
      <w:bookmarkEnd w:id="270"/>
    </w:p>
    <w:p w14:paraId="0CEB0704" w14:textId="3F2B7674" w:rsidR="007C0519" w:rsidRPr="007527F4" w:rsidRDefault="00357B76" w:rsidP="00357B76">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6F504C">
        <w:rPr>
          <w:rFonts w:ascii="Mulish" w:eastAsia="Times New Roman" w:hAnsi="Mulish" w:cs="Times New Roman"/>
          <w:sz w:val="18"/>
          <w:szCs w:val="18"/>
          <w:lang w:eastAsia="en-GB"/>
        </w:rPr>
        <w:t>The Underwriting Manual has</w:t>
      </w:r>
      <w:r w:rsidRPr="007527F4">
        <w:rPr>
          <w:rFonts w:ascii="Mulish" w:eastAsia="Times New Roman" w:hAnsi="Mulish" w:cs="Times New Roman"/>
          <w:sz w:val="18"/>
          <w:szCs w:val="18"/>
          <w:lang w:eastAsia="en-GB"/>
        </w:rPr>
        <w:t xml:space="preserve"> specific rating factors per product line and sets out the </w:t>
      </w:r>
      <w:r w:rsidR="00601024" w:rsidRPr="007527F4">
        <w:rPr>
          <w:rFonts w:ascii="Mulish" w:eastAsia="Times New Roman" w:hAnsi="Mulish" w:cs="Times New Roman"/>
          <w:sz w:val="18"/>
          <w:szCs w:val="18"/>
          <w:lang w:eastAsia="en-GB"/>
        </w:rPr>
        <w:t xml:space="preserve">key </w:t>
      </w:r>
      <w:r w:rsidR="00C91ED8" w:rsidRPr="007527F4">
        <w:rPr>
          <w:rFonts w:ascii="Mulish" w:eastAsia="Times New Roman" w:hAnsi="Mulish" w:cs="Times New Roman"/>
          <w:sz w:val="18"/>
          <w:szCs w:val="18"/>
          <w:lang w:eastAsia="en-GB"/>
        </w:rPr>
        <w:t>considerations</w:t>
      </w:r>
      <w:r w:rsidR="00601024" w:rsidRPr="007527F4">
        <w:rPr>
          <w:rFonts w:ascii="Mulish" w:eastAsia="Times New Roman" w:hAnsi="Mulish" w:cs="Times New Roman"/>
          <w:sz w:val="18"/>
          <w:szCs w:val="18"/>
          <w:lang w:eastAsia="en-GB"/>
        </w:rPr>
        <w:t xml:space="preserve"> before un</w:t>
      </w:r>
      <w:r w:rsidR="007C0519" w:rsidRPr="007527F4">
        <w:rPr>
          <w:rFonts w:ascii="Mulish" w:eastAsia="Times New Roman" w:hAnsi="Mulish" w:cs="Times New Roman"/>
          <w:sz w:val="18"/>
          <w:szCs w:val="18"/>
          <w:lang w:eastAsia="en-GB"/>
        </w:rPr>
        <w:t xml:space="preserve">derwriting any risk as well as the </w:t>
      </w:r>
      <w:r w:rsidRPr="007527F4">
        <w:rPr>
          <w:rFonts w:ascii="Mulish" w:eastAsia="Times New Roman" w:hAnsi="Mulish" w:cs="Times New Roman"/>
          <w:sz w:val="18"/>
          <w:szCs w:val="18"/>
          <w:lang w:eastAsia="en-GB"/>
        </w:rPr>
        <w:t xml:space="preserve">minimum premium rates </w:t>
      </w:r>
      <w:r w:rsidR="007C0519" w:rsidRPr="007527F4">
        <w:rPr>
          <w:rFonts w:ascii="Mulish" w:eastAsia="Times New Roman" w:hAnsi="Mulish" w:cs="Times New Roman"/>
          <w:sz w:val="18"/>
          <w:szCs w:val="18"/>
          <w:lang w:eastAsia="en-GB"/>
        </w:rPr>
        <w:t>to be charged</w:t>
      </w:r>
      <w:r w:rsidRPr="007527F4">
        <w:rPr>
          <w:rFonts w:ascii="Mulish" w:eastAsia="Times New Roman" w:hAnsi="Mulish" w:cs="Times New Roman"/>
          <w:sz w:val="18"/>
          <w:szCs w:val="18"/>
          <w:lang w:eastAsia="en-GB"/>
        </w:rPr>
        <w:t>.</w:t>
      </w:r>
      <w:r w:rsidR="00C21E74" w:rsidRPr="007527F4">
        <w:rPr>
          <w:rFonts w:ascii="Mulish" w:eastAsia="Times New Roman" w:hAnsi="Mulish" w:cs="Times New Roman"/>
          <w:sz w:val="18"/>
          <w:szCs w:val="18"/>
          <w:lang w:eastAsia="en-GB"/>
        </w:rPr>
        <w:t xml:space="preserve"> Complicated risks are referred to the Underwriting Manager for approval</w:t>
      </w:r>
      <w:r w:rsidR="00623EE8" w:rsidRPr="007527F4">
        <w:rPr>
          <w:rFonts w:ascii="Mulish" w:eastAsia="Times New Roman" w:hAnsi="Mulish" w:cs="Times New Roman"/>
          <w:sz w:val="18"/>
          <w:szCs w:val="18"/>
          <w:lang w:eastAsia="en-GB"/>
        </w:rPr>
        <w:t>.</w:t>
      </w:r>
    </w:p>
    <w:p w14:paraId="62073BBB" w14:textId="66F77AB6" w:rsidR="00CB744B" w:rsidRDefault="008166E5" w:rsidP="00CB744B">
      <w:pPr>
        <w:widowControl/>
        <w:autoSpaceDE w:val="0"/>
        <w:autoSpaceDN w:val="0"/>
        <w:adjustRightInd w:val="0"/>
        <w:spacing w:before="240" w:after="240" w:line="276" w:lineRule="auto"/>
        <w:ind w:left="709"/>
        <w:jc w:val="both"/>
        <w:rPr>
          <w:rFonts w:ascii="Mulish" w:eastAsia="Times New Roman" w:hAnsi="Mulish" w:cs="Times New Roman"/>
          <w:sz w:val="18"/>
          <w:szCs w:val="18"/>
          <w:lang w:eastAsia="en-GB"/>
        </w:rPr>
      </w:pPr>
      <w:r w:rsidRPr="001C0E09">
        <w:rPr>
          <w:noProof/>
          <w:color w:val="0137A6"/>
          <w:highlight w:val="yellow"/>
        </w:rPr>
        <mc:AlternateContent>
          <mc:Choice Requires="wpg">
            <w:drawing>
              <wp:anchor distT="0" distB="0" distL="114300" distR="114300" simplePos="0" relativeHeight="251658248" behindDoc="0" locked="0" layoutInCell="1" allowOverlap="1" wp14:anchorId="1585B817" wp14:editId="6B85D930">
                <wp:simplePos x="0" y="0"/>
                <wp:positionH relativeFrom="margin">
                  <wp:posOffset>-79375</wp:posOffset>
                </wp:positionH>
                <wp:positionV relativeFrom="paragraph">
                  <wp:posOffset>29845</wp:posOffset>
                </wp:positionV>
                <wp:extent cx="6959600" cy="1457960"/>
                <wp:effectExtent l="0" t="0" r="12700" b="27940"/>
                <wp:wrapNone/>
                <wp:docPr id="925956516" name="Group 925956516"/>
                <wp:cNvGraphicFramePr/>
                <a:graphic xmlns:a="http://schemas.openxmlformats.org/drawingml/2006/main">
                  <a:graphicData uri="http://schemas.microsoft.com/office/word/2010/wordprocessingGroup">
                    <wpg:wgp>
                      <wpg:cNvGrpSpPr/>
                      <wpg:grpSpPr>
                        <a:xfrm>
                          <a:off x="0" y="0"/>
                          <a:ext cx="6959600" cy="1457960"/>
                          <a:chOff x="-1" y="0"/>
                          <a:chExt cx="7025012" cy="376395"/>
                        </a:xfrm>
                      </wpg:grpSpPr>
                      <wps:wsp>
                        <wps:cNvPr id="410236818" name="Rectangle 410236818"/>
                        <wps:cNvSpPr/>
                        <wps:spPr>
                          <a:xfrm>
                            <a:off x="-1" y="0"/>
                            <a:ext cx="1489443" cy="9684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2B081F" w14:textId="77777777" w:rsidR="00C2514A" w:rsidRPr="005368F5" w:rsidRDefault="00C2514A" w:rsidP="00C2514A">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526864" name="Rectangle 1106526864"/>
                        <wps:cNvSpPr/>
                        <wps:spPr>
                          <a:xfrm>
                            <a:off x="0" y="101530"/>
                            <a:ext cx="7025011" cy="274865"/>
                          </a:xfrm>
                          <a:prstGeom prst="rect">
                            <a:avLst/>
                          </a:prstGeom>
                          <a:noFill/>
                          <a:ln>
                            <a:solidFill>
                              <a:srgbClr val="2F5B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85B817" id="Group 925956516" o:spid="_x0000_s1034" style="position:absolute;left:0;text-align:left;margin-left:-6.25pt;margin-top:2.35pt;width:548pt;height:114.8pt;z-index:251658248;mso-position-horizontal-relative:margin;mso-width-relative:margin;mso-height-relative:margin" coordorigin="" coordsize="70250,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EJWQMAAOoKAAAOAAAAZHJzL2Uyb0RvYy54bWzsVt1P2zAQf5+0/yHy+8hH07SNCFPHVjQJ&#10;MTSYeHYdp4nk2J7tkrK/fmc7SVtATGPansaD8eU+fPfz3a8+fb9rWXBPlW4EL1B8EqGAciLKhm8K&#10;9O129W6OAm0wLzETnBbogWr0/uztm9NO5jQRtWAlVQEE4TrvZIFqY2QehprUtMX6REjKQVkJ1WID&#10;otqEpcIdRG9ZmERRFnZClVIJQrWGrx+9Ep25+FVFiflSVZqagBUIcjNuVW5d2zU8O8X5RmFZN6RP&#10;A78iixY3HA4dQ33EBgdb1TwJ1TZECS0qc0JEG4qqagh1NUA1cfSomgslttLVssm7jRxhAmgf4fTq&#10;sOTq/kLJG3mtAIlObgALJ9ladpVq7X/IMtg5yB5GyOjOBAQ+ZovpIosAWQK6OJ3OQPKgkhqQt37v&#10;YhTsHUn9qXedRck0ihPvOpllk8XUeobDweFROp2EBtF7DPSfYXBTY0kdtDoHDK5V0JQFSuMomWTz&#10;GJqW4xba9Ss0EOYbRoO9ygHlvEbYdK4BwWcwO659AC1O54s0nfjKF9k8nR8VjnOptLmgog3spkAK&#10;snDdhe8vtfEYDSb2UC1YU64axpygNutzpoJ7bFs+nsyWWR/9yIzx13nC9VhXuJyhaLczD4zagIx/&#10;pRVgCfeeuJTdJNMxIUwI5Sb2qhqX1Oc5jeBvSNPOvvVwveAC2sgV1DfG7gMMlj7IENsD1NtbV+qI&#10;YHSOXkrMO48e7mTBzejcNlyo5wIwqKo/2dsPIHloLEpmt975PrOW9stalA/Qe0p4YtKSrBq48kus&#10;zTVWwEQwWcCu5gssFRNdgUS/Q0Et1I/nvlt7GA7QoqADZiuQ/r7FiqKAfeYwNos4TS0VOgEmNgFB&#10;HWrWhxq+bc8FdBIMMWTnttbesGFbKdHeAQkv7amgwpzA2QUiRg3CufGMCzRO6HLpzID+JDaX/EYS&#10;G9zibFv6dneHlez73sDAXIlhVHH+qP29rfXkYrk1omrcbOxx7W8AaMOj/df5I46jbJpk8yx9SiAH&#10;uv7ygXd+zSCAqGXWKJ5OemIdWMTzJ9yLpd5kls6zY/78bRrhwnIIJOdH/CVeSVbTD8/xyn92eD07&#10;/OeCf8UF7mUBDyr3A9M//uyL7VB23LF/op79BAAA//8DAFBLAwQUAAYACAAAACEAHoTGIOEAAAAK&#10;AQAADwAAAGRycy9kb3ducmV2LnhtbEyPzU7DMBCE70i8g7VI3Frnp4UqZFNVFXCqkGiRELdtvE2i&#10;xnYUu0n69rgnOM7OaObbfD3pVgzcu8YahHgegWBTWtWYCuHr8DZbgXCejKLWGka4soN1cX+XU6bs&#10;aD552PtKhBLjMkKove8yKV1ZsyY3tx2b4J1sr8kH2VdS9TSGct3KJIqepKbGhIWaOt7WXJ73F43w&#10;PtK4SePXYXc+ba8/h+XH9y5mxMeHafMCwvPk/8Jwww/oUASmo70Y5USLMIuTZYgiLJ5B3PxolYbD&#10;ESFJFynIIpf/Xyh+AQAA//8DAFBLAQItABQABgAIAAAAIQC2gziS/gAAAOEBAAATAAAAAAAAAAAA&#10;AAAAAAAAAABbQ29udGVudF9UeXBlc10ueG1sUEsBAi0AFAAGAAgAAAAhADj9If/WAAAAlAEAAAsA&#10;AAAAAAAAAAAAAAAALwEAAF9yZWxzLy5yZWxzUEsBAi0AFAAGAAgAAAAhAMqgAQlZAwAA6goAAA4A&#10;AAAAAAAAAAAAAAAALgIAAGRycy9lMm9Eb2MueG1sUEsBAi0AFAAGAAgAAAAhAB6ExiDhAAAACgEA&#10;AA8AAAAAAAAAAAAAAAAAswUAAGRycy9kb3ducmV2LnhtbFBLBQYAAAAABAAEAPMAAADBBgAAAAA=&#10;">
                <v:rect id="Rectangle 410236818" o:spid="_x0000_s1035" style="position:absolute;width:14894;height: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eWnyAAAAOIAAAAPAAAAZHJzL2Rvd25yZXYueG1sRE9ba8Iw&#10;FH4f7D+EM9jbTFudSGeUMRDcm5cx8O2sOWs6m5PQxFr99eZh4OPHd58vB9uKnrrQOFaQjzIQxJXT&#10;DdcKvvarlxmIEJE1to5JwYUCLBePD3MstTvzlvpdrEUK4VCiAhOjL6UMlSGLYeQ8ceJ+XWcxJtjV&#10;Und4TuG2lUWWTaXFhlODQU8fhqrj7mQVfF9bfxz/+H7TR7M/fBav5u90UOr5aXh/AxFpiHfxv3ut&#10;FUzyrBhPZ3nanC6lOyAXNwAAAP//AwBQSwECLQAUAAYACAAAACEA2+H2y+4AAACFAQAAEwAAAAAA&#10;AAAAAAAAAAAAAAAAW0NvbnRlbnRfVHlwZXNdLnhtbFBLAQItABQABgAIAAAAIQBa9CxbvwAAABUB&#10;AAALAAAAAAAAAAAAAAAAAB8BAABfcmVscy8ucmVsc1BLAQItABQABgAIAAAAIQCcNeWnyAAAAOIA&#10;AAAPAAAAAAAAAAAAAAAAAAcCAABkcnMvZG93bnJldi54bWxQSwUGAAAAAAMAAwC3AAAA/AIAAAAA&#10;" fillcolor="#0137a6" strokecolor="#0137a6" strokeweight="1pt">
                  <v:textbox>
                    <w:txbxContent>
                      <w:p w14:paraId="582B081F" w14:textId="77777777" w:rsidR="00C2514A" w:rsidRPr="005368F5" w:rsidRDefault="00C2514A" w:rsidP="00C2514A">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v:textbox>
                </v:rect>
                <v:rect id="Rectangle 1106526864" o:spid="_x0000_s1036" style="position:absolute;top:1015;width:70250;height:2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j+xgAAAOMAAAAPAAAAZHJzL2Rvd25yZXYueG1sRE9LSwMx&#10;EL4L/ocwgjeb7bKGum1aRBB6UbEt0uOwGTdLNw+SsV3/vREEj/O9Z7WZ3CjOlPIQvIb5rAJBvgtm&#10;8L2Gw/75bgEiM3qDY/Ck4ZsybNbXVytsTbj4dzrvuBclxOcWNVjm2EqZO0sO8yxE8oX7DMkhlzP1&#10;0iS8lHA3yrqqlHQ4+NJgMdKTpe60+3IaXvmB1Usz1Op0MOn4YeNbs41a395Mj0sQTBP/i//cW1Pm&#10;zyt1X6uFauD3pwKAXP8AAAD//wMAUEsBAi0AFAAGAAgAAAAhANvh9svuAAAAhQEAABMAAAAAAAAA&#10;AAAAAAAAAAAAAFtDb250ZW50X1R5cGVzXS54bWxQSwECLQAUAAYACAAAACEAWvQsW78AAAAVAQAA&#10;CwAAAAAAAAAAAAAAAAAfAQAAX3JlbHMvLnJlbHNQSwECLQAUAAYACAAAACEAVya4/sYAAADjAAAA&#10;DwAAAAAAAAAAAAAAAAAHAgAAZHJzL2Rvd25yZXYueG1sUEsFBgAAAAADAAMAtwAAAPoCAAAAAA==&#10;" filled="f" strokecolor="#2f5ba6" strokeweight="1pt"/>
                <w10:wrap anchorx="margin"/>
              </v:group>
            </w:pict>
          </mc:Fallback>
        </mc:AlternateContent>
      </w:r>
    </w:p>
    <w:p w14:paraId="091CF8D3" w14:textId="3F1DE047" w:rsidR="00BA76C6" w:rsidRPr="007527F4" w:rsidRDefault="00BA76C6" w:rsidP="00BA76C6">
      <w:pPr>
        <w:widowControl/>
        <w:autoSpaceDE w:val="0"/>
        <w:autoSpaceDN w:val="0"/>
        <w:adjustRightInd w:val="0"/>
        <w:spacing w:after="240"/>
        <w:ind w:left="706"/>
        <w:jc w:val="both"/>
        <w:rPr>
          <w:rFonts w:ascii="Mulish" w:hAnsi="Mulish" w:cs="Times New Roman"/>
          <w:sz w:val="18"/>
          <w:szCs w:val="18"/>
          <w:lang w:eastAsia="en-GB"/>
        </w:rPr>
      </w:pPr>
    </w:p>
    <w:p w14:paraId="0B669820" w14:textId="77777777" w:rsidR="00C54B40" w:rsidRPr="00CB744B" w:rsidRDefault="00D064E3" w:rsidP="00C54B40">
      <w:pPr>
        <w:widowControl/>
        <w:numPr>
          <w:ilvl w:val="1"/>
          <w:numId w:val="1"/>
        </w:numPr>
        <w:autoSpaceDE w:val="0"/>
        <w:autoSpaceDN w:val="0"/>
        <w:adjustRightInd w:val="0"/>
        <w:spacing w:before="240" w:after="240" w:line="276" w:lineRule="auto"/>
        <w:ind w:left="709" w:hanging="709"/>
        <w:jc w:val="both"/>
        <w:rPr>
          <w:rFonts w:ascii="Mulish" w:hAnsi="Mulish" w:cs="Times New Roman"/>
          <w:color w:val="0137A6"/>
          <w:sz w:val="18"/>
          <w:szCs w:val="18"/>
          <w:lang w:eastAsia="en-GB"/>
        </w:rPr>
      </w:pPr>
      <w:r w:rsidRPr="00CB744B">
        <w:rPr>
          <w:rFonts w:ascii="Mulish" w:hAnsi="Mulish" w:cs="Arial"/>
          <w:color w:val="0137A6"/>
          <w:sz w:val="18"/>
          <w:szCs w:val="18"/>
        </w:rPr>
        <w:t xml:space="preserve">The </w:t>
      </w:r>
      <w:r w:rsidR="00C54B40" w:rsidRPr="00CB744B">
        <w:rPr>
          <w:rFonts w:ascii="Mulish" w:hAnsi="Mulish" w:cs="Arial"/>
          <w:color w:val="0137A6"/>
          <w:sz w:val="18"/>
          <w:szCs w:val="18"/>
        </w:rPr>
        <w:t>Fire Industrial, Marine, Motor Commercial, Motor Private and Workmen’s Compensation classes of business are projected to result to an ultimate loss for the year 2023, considering their combined ratios of above 100%.</w:t>
      </w:r>
    </w:p>
    <w:p w14:paraId="04B1ED8A" w14:textId="34BF440E" w:rsidR="00F321D8" w:rsidRPr="006F504C" w:rsidRDefault="00C54B40" w:rsidP="006F504C">
      <w:pPr>
        <w:widowControl/>
        <w:numPr>
          <w:ilvl w:val="1"/>
          <w:numId w:val="1"/>
        </w:numPr>
        <w:autoSpaceDE w:val="0"/>
        <w:autoSpaceDN w:val="0"/>
        <w:adjustRightInd w:val="0"/>
        <w:spacing w:before="240" w:after="240" w:line="276" w:lineRule="auto"/>
        <w:ind w:left="709" w:hanging="709"/>
        <w:jc w:val="both"/>
        <w:rPr>
          <w:rFonts w:ascii="Mulish" w:hAnsi="Mulish" w:cs="Times New Roman"/>
          <w:sz w:val="18"/>
          <w:szCs w:val="18"/>
          <w:lang w:eastAsia="en-GB"/>
        </w:rPr>
      </w:pPr>
      <w:r w:rsidRPr="00CB744B">
        <w:rPr>
          <w:rFonts w:ascii="Mulish" w:hAnsi="Mulish" w:cs="Arial"/>
          <w:color w:val="0137A6"/>
          <w:sz w:val="18"/>
          <w:szCs w:val="18"/>
        </w:rPr>
        <w:t xml:space="preserve">We recommend </w:t>
      </w:r>
      <w:r w:rsidR="00FE0269">
        <w:rPr>
          <w:rFonts w:ascii="Mulish" w:hAnsi="Mulish" w:cs="Arial"/>
          <w:color w:val="0137A6"/>
          <w:sz w:val="18"/>
          <w:szCs w:val="18"/>
        </w:rPr>
        <w:t xml:space="preserve">closely </w:t>
      </w:r>
      <w:r w:rsidR="00B20B6C">
        <w:rPr>
          <w:rFonts w:ascii="Mulish" w:hAnsi="Mulish" w:cs="Arial"/>
          <w:color w:val="0137A6"/>
          <w:sz w:val="18"/>
          <w:szCs w:val="18"/>
        </w:rPr>
        <w:t>monitoring</w:t>
      </w:r>
      <w:r w:rsidR="00DD2AE3">
        <w:rPr>
          <w:rFonts w:ascii="Mulish" w:hAnsi="Mulish" w:cs="Arial"/>
          <w:color w:val="0137A6"/>
          <w:sz w:val="18"/>
          <w:szCs w:val="18"/>
        </w:rPr>
        <w:t xml:space="preserve"> the </w:t>
      </w:r>
      <w:r w:rsidR="00DD2AE3" w:rsidRPr="00DD2AE3">
        <w:rPr>
          <w:rFonts w:ascii="Mulish" w:hAnsi="Mulish" w:cs="Arial"/>
          <w:color w:val="0137A6"/>
          <w:sz w:val="18"/>
          <w:szCs w:val="18"/>
        </w:rPr>
        <w:t>performance of these classes of business</w:t>
      </w:r>
      <w:r w:rsidRPr="00CB744B">
        <w:rPr>
          <w:rFonts w:ascii="Mulish" w:hAnsi="Mulish" w:cs="Arial"/>
          <w:color w:val="0137A6"/>
          <w:sz w:val="18"/>
          <w:szCs w:val="18"/>
        </w:rPr>
        <w:t xml:space="preserve"> to ensure sustainability</w:t>
      </w:r>
      <w:r w:rsidR="003A10A4">
        <w:rPr>
          <w:rFonts w:ascii="Mulish" w:hAnsi="Mulish" w:cs="Arial"/>
          <w:color w:val="0137A6"/>
          <w:sz w:val="18"/>
          <w:szCs w:val="18"/>
        </w:rPr>
        <w:t xml:space="preserve"> and profitability</w:t>
      </w:r>
      <w:r w:rsidR="00CB744B" w:rsidRPr="00CB744B">
        <w:rPr>
          <w:rFonts w:ascii="Mulish" w:hAnsi="Mulish" w:cs="Arial"/>
          <w:color w:val="0137A6"/>
          <w:sz w:val="18"/>
          <w:szCs w:val="18"/>
        </w:rPr>
        <w:t>.</w:t>
      </w:r>
      <w:r w:rsidR="00F321D8" w:rsidRPr="006F504C">
        <w:br w:type="page"/>
      </w:r>
    </w:p>
    <w:p w14:paraId="46B62854" w14:textId="77777777" w:rsidR="00E45718" w:rsidRPr="008E6172" w:rsidRDefault="763524B9" w:rsidP="00DD5CB7">
      <w:pPr>
        <w:pStyle w:val="Heading1"/>
      </w:pPr>
      <w:bookmarkStart w:id="271" w:name="_Toc447130255"/>
      <w:bookmarkStart w:id="272" w:name="_Toc510112785"/>
      <w:bookmarkStart w:id="273" w:name="_Toc510158848"/>
      <w:bookmarkStart w:id="274" w:name="_Toc510182898"/>
      <w:bookmarkStart w:id="275" w:name="_Toc510182849"/>
      <w:bookmarkStart w:id="276" w:name="_Toc510189827"/>
      <w:bookmarkStart w:id="277" w:name="_Toc510190475"/>
      <w:bookmarkStart w:id="278" w:name="_Toc510190128"/>
      <w:bookmarkStart w:id="279" w:name="_Toc162373531"/>
      <w:r w:rsidRPr="008E6172">
        <w:lastRenderedPageBreak/>
        <w:t>ASSET AND LIABILITY MANAGEMENT</w:t>
      </w:r>
      <w:bookmarkEnd w:id="271"/>
      <w:bookmarkEnd w:id="272"/>
      <w:bookmarkEnd w:id="273"/>
      <w:bookmarkEnd w:id="274"/>
      <w:bookmarkEnd w:id="275"/>
      <w:bookmarkEnd w:id="276"/>
      <w:bookmarkEnd w:id="277"/>
      <w:bookmarkEnd w:id="278"/>
      <w:bookmarkEnd w:id="279"/>
    </w:p>
    <w:p w14:paraId="5535EB9E" w14:textId="4F0B639B" w:rsidR="00DD749D" w:rsidRPr="00CF5B14" w:rsidRDefault="00DD749D" w:rsidP="00050694">
      <w:pPr>
        <w:pStyle w:val="Heading2"/>
      </w:pPr>
      <w:bookmarkStart w:id="280" w:name="_Toc447130256"/>
      <w:bookmarkStart w:id="281" w:name="_Toc510112786"/>
      <w:bookmarkStart w:id="282" w:name="_Toc510158849"/>
      <w:bookmarkStart w:id="283" w:name="_Toc510182899"/>
      <w:bookmarkStart w:id="284" w:name="_Toc510182850"/>
      <w:bookmarkStart w:id="285" w:name="_Toc510189828"/>
      <w:bookmarkStart w:id="286" w:name="_Toc510190476"/>
      <w:bookmarkStart w:id="287" w:name="_Toc510190129"/>
      <w:bookmarkStart w:id="288" w:name="_Toc2199034"/>
      <w:bookmarkStart w:id="289" w:name="_Toc162373532"/>
      <w:r w:rsidRPr="00AC2DF4">
        <w:t>Approach to Asset Liability Management</w:t>
      </w:r>
      <w:bookmarkEnd w:id="280"/>
      <w:bookmarkEnd w:id="281"/>
      <w:bookmarkEnd w:id="282"/>
      <w:bookmarkEnd w:id="283"/>
      <w:bookmarkEnd w:id="284"/>
      <w:bookmarkEnd w:id="285"/>
      <w:bookmarkEnd w:id="286"/>
      <w:bookmarkEnd w:id="287"/>
      <w:bookmarkEnd w:id="288"/>
      <w:bookmarkEnd w:id="289"/>
    </w:p>
    <w:p w14:paraId="238264D3" w14:textId="6702D9BC" w:rsidR="005F156D" w:rsidRPr="00CC6D2E" w:rsidRDefault="007F39F4"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bookmarkStart w:id="290" w:name="_Hlk35626195"/>
      <w:r w:rsidRPr="00CC6D2E">
        <w:rPr>
          <w:rFonts w:ascii="Mulish" w:eastAsia="Times New Roman" w:hAnsi="Mulish" w:cs="Times New Roman"/>
          <w:sz w:val="18"/>
          <w:szCs w:val="18"/>
          <w:lang w:eastAsia="en-GB"/>
        </w:rPr>
        <w:t>Pioneer General</w:t>
      </w:r>
      <w:r w:rsidR="009E52A4" w:rsidRPr="00CC6D2E">
        <w:rPr>
          <w:rFonts w:ascii="Mulish" w:eastAsia="Times New Roman" w:hAnsi="Mulish" w:cs="Times New Roman"/>
          <w:sz w:val="18"/>
          <w:szCs w:val="18"/>
          <w:lang w:eastAsia="en-GB"/>
        </w:rPr>
        <w:t xml:space="preserve"> has</w:t>
      </w:r>
      <w:r w:rsidR="00D65471" w:rsidRPr="00CC6D2E">
        <w:rPr>
          <w:rFonts w:ascii="Mulish" w:eastAsia="Times New Roman" w:hAnsi="Mulish" w:cs="Times New Roman"/>
          <w:sz w:val="18"/>
          <w:szCs w:val="18"/>
          <w:lang w:eastAsia="en-GB"/>
        </w:rPr>
        <w:t xml:space="preserve"> i</w:t>
      </w:r>
      <w:r w:rsidR="009E52A4" w:rsidRPr="00CC6D2E">
        <w:rPr>
          <w:rFonts w:ascii="Mulish" w:eastAsia="Times New Roman" w:hAnsi="Mulish" w:cs="Times New Roman"/>
          <w:sz w:val="18"/>
          <w:szCs w:val="18"/>
          <w:lang w:eastAsia="en-GB"/>
        </w:rPr>
        <w:t xml:space="preserve">n place an </w:t>
      </w:r>
      <w:r w:rsidR="00EB182E" w:rsidRPr="00CC6D2E">
        <w:rPr>
          <w:rFonts w:ascii="Mulish" w:eastAsia="Times New Roman" w:hAnsi="Mulish" w:cs="Times New Roman"/>
          <w:sz w:val="18"/>
          <w:szCs w:val="18"/>
          <w:lang w:eastAsia="en-GB"/>
        </w:rPr>
        <w:t>I</w:t>
      </w:r>
      <w:r w:rsidR="009E52A4" w:rsidRPr="00CC6D2E">
        <w:rPr>
          <w:rFonts w:ascii="Mulish" w:eastAsia="Times New Roman" w:hAnsi="Mulish" w:cs="Times New Roman"/>
          <w:sz w:val="18"/>
          <w:szCs w:val="18"/>
          <w:lang w:eastAsia="en-GB"/>
        </w:rPr>
        <w:t xml:space="preserve">nvestment Policy </w:t>
      </w:r>
      <w:r w:rsidR="00EB75C5" w:rsidRPr="00CC6D2E">
        <w:rPr>
          <w:rFonts w:ascii="Mulish" w:eastAsia="Times New Roman" w:hAnsi="Mulish" w:cs="Times New Roman"/>
          <w:sz w:val="18"/>
          <w:szCs w:val="18"/>
          <w:lang w:eastAsia="en-GB"/>
        </w:rPr>
        <w:t>that guides its investment decisions</w:t>
      </w:r>
      <w:r w:rsidR="00165133" w:rsidRPr="00CC6D2E">
        <w:rPr>
          <w:rFonts w:ascii="Mulish" w:eastAsia="Times New Roman" w:hAnsi="Mulish" w:cs="Times New Roman"/>
          <w:sz w:val="18"/>
          <w:szCs w:val="18"/>
          <w:lang w:eastAsia="en-GB"/>
        </w:rPr>
        <w:t xml:space="preserve">. The overall objective </w:t>
      </w:r>
      <w:r w:rsidR="009F3342" w:rsidRPr="00CC6D2E">
        <w:rPr>
          <w:rFonts w:ascii="Mulish" w:eastAsia="Times New Roman" w:hAnsi="Mulish" w:cs="Times New Roman"/>
          <w:sz w:val="18"/>
          <w:szCs w:val="18"/>
          <w:lang w:eastAsia="en-GB"/>
        </w:rPr>
        <w:t>of the Policy</w:t>
      </w:r>
      <w:r w:rsidR="00065479" w:rsidRPr="00CC6D2E">
        <w:rPr>
          <w:rFonts w:ascii="Mulish" w:eastAsia="Times New Roman" w:hAnsi="Mulish" w:cs="Times New Roman"/>
          <w:sz w:val="18"/>
          <w:szCs w:val="18"/>
          <w:lang w:eastAsia="en-GB"/>
        </w:rPr>
        <w:t xml:space="preserve"> is to maximize return</w:t>
      </w:r>
      <w:r w:rsidR="00C047B9" w:rsidRPr="00CC6D2E">
        <w:rPr>
          <w:rFonts w:ascii="Mulish" w:eastAsia="Times New Roman" w:hAnsi="Mulish" w:cs="Times New Roman"/>
          <w:sz w:val="18"/>
          <w:szCs w:val="18"/>
          <w:lang w:eastAsia="en-GB"/>
        </w:rPr>
        <w:t>s on assets with adequate consideration</w:t>
      </w:r>
      <w:r w:rsidR="00990E6D" w:rsidRPr="00CC6D2E">
        <w:rPr>
          <w:rFonts w:ascii="Mulish" w:eastAsia="Times New Roman" w:hAnsi="Mulish" w:cs="Times New Roman"/>
          <w:sz w:val="18"/>
          <w:szCs w:val="18"/>
          <w:lang w:eastAsia="en-GB"/>
        </w:rPr>
        <w:t>s</w:t>
      </w:r>
      <w:r w:rsidR="00C047B9" w:rsidRPr="00CC6D2E">
        <w:rPr>
          <w:rFonts w:ascii="Mulish" w:eastAsia="Times New Roman" w:hAnsi="Mulish" w:cs="Times New Roman"/>
          <w:sz w:val="18"/>
          <w:szCs w:val="18"/>
          <w:lang w:eastAsia="en-GB"/>
        </w:rPr>
        <w:t xml:space="preserve"> for liqui</w:t>
      </w:r>
      <w:r w:rsidR="00990E6D" w:rsidRPr="00CC6D2E">
        <w:rPr>
          <w:rFonts w:ascii="Mulish" w:eastAsia="Times New Roman" w:hAnsi="Mulish" w:cs="Times New Roman"/>
          <w:sz w:val="18"/>
          <w:szCs w:val="18"/>
          <w:lang w:eastAsia="en-GB"/>
        </w:rPr>
        <w:t xml:space="preserve">dity </w:t>
      </w:r>
      <w:r w:rsidR="00805D04" w:rsidRPr="00CC6D2E">
        <w:rPr>
          <w:rFonts w:ascii="Mulish" w:eastAsia="Times New Roman" w:hAnsi="Mulish" w:cs="Times New Roman"/>
          <w:sz w:val="18"/>
          <w:szCs w:val="18"/>
          <w:lang w:eastAsia="en-GB"/>
        </w:rPr>
        <w:t>and security while ensuring compliance with all statutory requirements</w:t>
      </w:r>
      <w:r w:rsidR="002643C4" w:rsidRPr="00CC6D2E">
        <w:rPr>
          <w:rFonts w:ascii="Mulish" w:eastAsia="Times New Roman" w:hAnsi="Mulish" w:cs="Times New Roman"/>
          <w:sz w:val="18"/>
          <w:szCs w:val="18"/>
          <w:lang w:eastAsia="en-GB"/>
        </w:rPr>
        <w:t>.</w:t>
      </w:r>
    </w:p>
    <w:bookmarkEnd w:id="290"/>
    <w:p w14:paraId="766936F3" w14:textId="2D1FEF9B" w:rsidR="006D4715" w:rsidRDefault="00BF021A" w:rsidP="00050694">
      <w:pPr>
        <w:pStyle w:val="Heading3"/>
      </w:pPr>
      <w:r>
        <w:t>Key Considerations</w:t>
      </w:r>
    </w:p>
    <w:p w14:paraId="1E3FF3E4" w14:textId="345D2FB8" w:rsidR="001260F4" w:rsidRPr="00CC6D2E" w:rsidRDefault="007A31E1" w:rsidP="001260F4">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The </w:t>
      </w:r>
      <w:r w:rsidR="001260F4" w:rsidRPr="00CC6D2E">
        <w:rPr>
          <w:rFonts w:ascii="Mulish" w:eastAsia="Times New Roman" w:hAnsi="Mulish" w:cs="Times New Roman"/>
          <w:sz w:val="18"/>
          <w:szCs w:val="18"/>
          <w:lang w:eastAsia="en-GB"/>
        </w:rPr>
        <w:t xml:space="preserve">investment </w:t>
      </w:r>
      <w:r w:rsidR="00EB182E" w:rsidRPr="00CC6D2E">
        <w:rPr>
          <w:rFonts w:ascii="Mulish" w:eastAsia="Times New Roman" w:hAnsi="Mulish" w:cs="Times New Roman"/>
          <w:sz w:val="18"/>
          <w:szCs w:val="18"/>
          <w:lang w:eastAsia="en-GB"/>
        </w:rPr>
        <w:t xml:space="preserve">Policy identifies the following as the key issues </w:t>
      </w:r>
      <w:r w:rsidR="00FC6C9A" w:rsidRPr="00CC6D2E">
        <w:rPr>
          <w:rFonts w:ascii="Mulish" w:eastAsia="Times New Roman" w:hAnsi="Mulish" w:cs="Times New Roman"/>
          <w:sz w:val="18"/>
          <w:szCs w:val="18"/>
          <w:lang w:eastAsia="en-GB"/>
        </w:rPr>
        <w:t xml:space="preserve">the company considers </w:t>
      </w:r>
      <w:r w:rsidR="00235C38" w:rsidRPr="00CC6D2E">
        <w:rPr>
          <w:rFonts w:ascii="Mulish" w:eastAsia="Times New Roman" w:hAnsi="Mulish" w:cs="Times New Roman"/>
          <w:sz w:val="18"/>
          <w:szCs w:val="18"/>
          <w:lang w:eastAsia="en-GB"/>
        </w:rPr>
        <w:t>when making investment decisions:</w:t>
      </w:r>
    </w:p>
    <w:p w14:paraId="624729D9" w14:textId="7AC182E5" w:rsidR="00621795" w:rsidRPr="00CC6D2E" w:rsidRDefault="00596E58" w:rsidP="00AD3DF1">
      <w:pPr>
        <w:widowControl/>
        <w:numPr>
          <w:ilvl w:val="2"/>
          <w:numId w:val="2"/>
        </w:numPr>
        <w:autoSpaceDE w:val="0"/>
        <w:autoSpaceDN w:val="0"/>
        <w:adjustRightInd w:val="0"/>
        <w:spacing w:before="120" w:after="120" w:line="276" w:lineRule="auto"/>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Security – </w:t>
      </w:r>
      <w:r w:rsidR="004376CE" w:rsidRPr="00CC6D2E">
        <w:rPr>
          <w:rFonts w:ascii="Mulish" w:eastAsia="Times New Roman" w:hAnsi="Mulish" w:cs="Times New Roman"/>
          <w:sz w:val="18"/>
          <w:szCs w:val="18"/>
          <w:lang w:eastAsia="en-GB"/>
        </w:rPr>
        <w:t>invest</w:t>
      </w:r>
      <w:r w:rsidR="00F139B7" w:rsidRPr="00CC6D2E">
        <w:rPr>
          <w:rFonts w:ascii="Mulish" w:eastAsia="Times New Roman" w:hAnsi="Mulish" w:cs="Times New Roman"/>
          <w:sz w:val="18"/>
          <w:szCs w:val="18"/>
          <w:lang w:eastAsia="en-GB"/>
        </w:rPr>
        <w:t xml:space="preserve">ments should aim </w:t>
      </w:r>
      <w:r w:rsidRPr="00CC6D2E">
        <w:rPr>
          <w:rFonts w:ascii="Mulish" w:eastAsia="Times New Roman" w:hAnsi="Mulish" w:cs="Times New Roman"/>
          <w:sz w:val="18"/>
          <w:szCs w:val="18"/>
          <w:lang w:eastAsia="en-GB"/>
        </w:rPr>
        <w:t xml:space="preserve">to preserve </w:t>
      </w:r>
      <w:proofErr w:type="gramStart"/>
      <w:r w:rsidRPr="00CC6D2E">
        <w:rPr>
          <w:rFonts w:ascii="Mulish" w:eastAsia="Times New Roman" w:hAnsi="Mulish" w:cs="Times New Roman"/>
          <w:sz w:val="18"/>
          <w:szCs w:val="18"/>
          <w:lang w:eastAsia="en-GB"/>
        </w:rPr>
        <w:t>capital</w:t>
      </w:r>
      <w:proofErr w:type="gramEnd"/>
    </w:p>
    <w:p w14:paraId="1F3FF157" w14:textId="51267BDA" w:rsidR="00596E58" w:rsidRPr="00CC6D2E" w:rsidRDefault="00596E58" w:rsidP="00AD3DF1">
      <w:pPr>
        <w:widowControl/>
        <w:numPr>
          <w:ilvl w:val="2"/>
          <w:numId w:val="2"/>
        </w:numPr>
        <w:autoSpaceDE w:val="0"/>
        <w:autoSpaceDN w:val="0"/>
        <w:adjustRightInd w:val="0"/>
        <w:spacing w:before="120" w:after="120" w:line="276" w:lineRule="auto"/>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Liquidity </w:t>
      </w:r>
      <w:r w:rsidR="001D22FB" w:rsidRPr="00CC6D2E">
        <w:rPr>
          <w:rFonts w:ascii="Mulish" w:eastAsia="Times New Roman" w:hAnsi="Mulish" w:cs="Times New Roman"/>
          <w:sz w:val="18"/>
          <w:szCs w:val="18"/>
          <w:lang w:eastAsia="en-GB"/>
        </w:rPr>
        <w:t xml:space="preserve">– </w:t>
      </w:r>
      <w:r w:rsidR="00F139B7" w:rsidRPr="00CC6D2E">
        <w:rPr>
          <w:rFonts w:ascii="Mulish" w:eastAsia="Times New Roman" w:hAnsi="Mulish" w:cs="Times New Roman"/>
          <w:sz w:val="18"/>
          <w:szCs w:val="18"/>
          <w:lang w:eastAsia="en-GB"/>
        </w:rPr>
        <w:t xml:space="preserve">reasonable investment </w:t>
      </w:r>
      <w:r w:rsidR="00595CEC" w:rsidRPr="00CC6D2E">
        <w:rPr>
          <w:rFonts w:ascii="Mulish" w:eastAsia="Times New Roman" w:hAnsi="Mulish" w:cs="Times New Roman"/>
          <w:sz w:val="18"/>
          <w:szCs w:val="18"/>
          <w:lang w:eastAsia="en-GB"/>
        </w:rPr>
        <w:t xml:space="preserve">to avail funds for meeting </w:t>
      </w:r>
      <w:r w:rsidR="001D22FB" w:rsidRPr="00CC6D2E">
        <w:rPr>
          <w:rFonts w:ascii="Mulish" w:eastAsia="Times New Roman" w:hAnsi="Mulish" w:cs="Times New Roman"/>
          <w:sz w:val="18"/>
          <w:szCs w:val="18"/>
          <w:lang w:eastAsia="en-GB"/>
        </w:rPr>
        <w:t>short-term obligations</w:t>
      </w:r>
    </w:p>
    <w:p w14:paraId="00C4BA75" w14:textId="43C40853" w:rsidR="001D22FB" w:rsidRPr="00CC6D2E" w:rsidRDefault="001D22FB" w:rsidP="00AD3DF1">
      <w:pPr>
        <w:widowControl/>
        <w:numPr>
          <w:ilvl w:val="2"/>
          <w:numId w:val="2"/>
        </w:numPr>
        <w:autoSpaceDE w:val="0"/>
        <w:autoSpaceDN w:val="0"/>
        <w:adjustRightInd w:val="0"/>
        <w:spacing w:before="120" w:after="120" w:line="276" w:lineRule="auto"/>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Return </w:t>
      </w:r>
      <w:r w:rsidR="004376CE" w:rsidRPr="00CC6D2E">
        <w:rPr>
          <w:rFonts w:ascii="Mulish" w:eastAsia="Times New Roman" w:hAnsi="Mulish" w:cs="Times New Roman"/>
          <w:sz w:val="18"/>
          <w:szCs w:val="18"/>
          <w:lang w:eastAsia="en-GB"/>
        </w:rPr>
        <w:t>–</w:t>
      </w:r>
      <w:r w:rsidRPr="00CC6D2E">
        <w:rPr>
          <w:rFonts w:ascii="Mulish" w:eastAsia="Times New Roman" w:hAnsi="Mulish" w:cs="Times New Roman"/>
          <w:sz w:val="18"/>
          <w:szCs w:val="18"/>
          <w:lang w:eastAsia="en-GB"/>
        </w:rPr>
        <w:t xml:space="preserve"> </w:t>
      </w:r>
      <w:r w:rsidR="004376CE" w:rsidRPr="00CC6D2E">
        <w:rPr>
          <w:rFonts w:ascii="Mulish" w:eastAsia="Times New Roman" w:hAnsi="Mulish" w:cs="Times New Roman"/>
          <w:sz w:val="18"/>
          <w:szCs w:val="18"/>
          <w:lang w:eastAsia="en-GB"/>
        </w:rPr>
        <w:t xml:space="preserve">investments should </w:t>
      </w:r>
      <w:r w:rsidR="00747E50" w:rsidRPr="00CC6D2E">
        <w:rPr>
          <w:rFonts w:ascii="Mulish" w:eastAsia="Times New Roman" w:hAnsi="Mulish" w:cs="Times New Roman"/>
          <w:sz w:val="18"/>
          <w:szCs w:val="18"/>
          <w:lang w:eastAsia="en-GB"/>
        </w:rPr>
        <w:t xml:space="preserve">generate income while considering inherent </w:t>
      </w:r>
      <w:proofErr w:type="gramStart"/>
      <w:r w:rsidR="00747E50" w:rsidRPr="00CC6D2E">
        <w:rPr>
          <w:rFonts w:ascii="Mulish" w:eastAsia="Times New Roman" w:hAnsi="Mulish" w:cs="Times New Roman"/>
          <w:sz w:val="18"/>
          <w:szCs w:val="18"/>
          <w:lang w:eastAsia="en-GB"/>
        </w:rPr>
        <w:t>risks</w:t>
      </w:r>
      <w:proofErr w:type="gramEnd"/>
    </w:p>
    <w:p w14:paraId="189DCAE2" w14:textId="3CD37C9B" w:rsidR="00747E50" w:rsidRPr="00CC6D2E" w:rsidRDefault="005E0560" w:rsidP="00AD3DF1">
      <w:pPr>
        <w:widowControl/>
        <w:numPr>
          <w:ilvl w:val="2"/>
          <w:numId w:val="2"/>
        </w:numPr>
        <w:autoSpaceDE w:val="0"/>
        <w:autoSpaceDN w:val="0"/>
        <w:adjustRightInd w:val="0"/>
        <w:spacing w:before="120" w:after="120" w:line="276" w:lineRule="auto"/>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Risk and Diversification </w:t>
      </w:r>
      <w:r w:rsidR="00AD3DF1" w:rsidRPr="00CC6D2E">
        <w:rPr>
          <w:rFonts w:ascii="Mulish" w:eastAsia="Times New Roman" w:hAnsi="Mulish" w:cs="Times New Roman"/>
          <w:sz w:val="18"/>
          <w:szCs w:val="18"/>
          <w:lang w:eastAsia="en-GB"/>
        </w:rPr>
        <w:t>–</w:t>
      </w:r>
      <w:r w:rsidRPr="00CC6D2E">
        <w:rPr>
          <w:rFonts w:ascii="Mulish" w:eastAsia="Times New Roman" w:hAnsi="Mulish" w:cs="Times New Roman"/>
          <w:sz w:val="18"/>
          <w:szCs w:val="18"/>
          <w:lang w:eastAsia="en-GB"/>
        </w:rPr>
        <w:t xml:space="preserve"> </w:t>
      </w:r>
      <w:r w:rsidR="00AD3DF1" w:rsidRPr="00CC6D2E">
        <w:rPr>
          <w:rFonts w:ascii="Mulish" w:eastAsia="Times New Roman" w:hAnsi="Mulish" w:cs="Times New Roman"/>
          <w:sz w:val="18"/>
          <w:szCs w:val="18"/>
          <w:lang w:eastAsia="en-GB"/>
        </w:rPr>
        <w:t xml:space="preserve">assets to be held in a range of instruments to spread </w:t>
      </w:r>
      <w:proofErr w:type="gramStart"/>
      <w:r w:rsidR="00AD3DF1" w:rsidRPr="00CC6D2E">
        <w:rPr>
          <w:rFonts w:ascii="Mulish" w:eastAsia="Times New Roman" w:hAnsi="Mulish" w:cs="Times New Roman"/>
          <w:sz w:val="18"/>
          <w:szCs w:val="18"/>
          <w:lang w:eastAsia="en-GB"/>
        </w:rPr>
        <w:t>risk</w:t>
      </w:r>
      <w:proofErr w:type="gramEnd"/>
    </w:p>
    <w:p w14:paraId="2561260F" w14:textId="3392CFEB" w:rsidR="006D4715" w:rsidRDefault="00536375" w:rsidP="00050694">
      <w:pPr>
        <w:pStyle w:val="Heading3"/>
      </w:pPr>
      <w:r>
        <w:t>Strategy</w:t>
      </w:r>
    </w:p>
    <w:p w14:paraId="5F5BDFE2" w14:textId="21991787" w:rsidR="00231F95" w:rsidRPr="00CC6D2E" w:rsidRDefault="00CC6823"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The company’s </w:t>
      </w:r>
      <w:r w:rsidR="008D292F" w:rsidRPr="00CC6D2E">
        <w:rPr>
          <w:rFonts w:ascii="Mulish" w:eastAsia="Times New Roman" w:hAnsi="Mulish" w:cs="Times New Roman"/>
          <w:sz w:val="18"/>
          <w:szCs w:val="18"/>
          <w:lang w:eastAsia="en-GB"/>
        </w:rPr>
        <w:t>Investment Strategy</w:t>
      </w:r>
      <w:r w:rsidRPr="00CC6D2E">
        <w:rPr>
          <w:rFonts w:ascii="Mulish" w:eastAsia="Times New Roman" w:hAnsi="Mulish" w:cs="Times New Roman"/>
          <w:sz w:val="18"/>
          <w:szCs w:val="18"/>
          <w:lang w:eastAsia="en-GB"/>
        </w:rPr>
        <w:t xml:space="preserve"> is to ensure </w:t>
      </w:r>
      <w:r w:rsidR="00913BCC" w:rsidRPr="00CC6D2E">
        <w:rPr>
          <w:rFonts w:ascii="Mulish" w:eastAsia="Times New Roman" w:hAnsi="Mulish" w:cs="Times New Roman"/>
          <w:sz w:val="18"/>
          <w:szCs w:val="18"/>
          <w:lang w:eastAsia="en-GB"/>
        </w:rPr>
        <w:t xml:space="preserve">liquidity </w:t>
      </w:r>
      <w:r w:rsidR="00ED0AFE" w:rsidRPr="00CC6D2E">
        <w:rPr>
          <w:rFonts w:ascii="Mulish" w:eastAsia="Times New Roman" w:hAnsi="Mulish" w:cs="Times New Roman"/>
          <w:sz w:val="18"/>
          <w:szCs w:val="18"/>
          <w:lang w:eastAsia="en-GB"/>
        </w:rPr>
        <w:t>always</w:t>
      </w:r>
      <w:r w:rsidR="00913BCC" w:rsidRPr="00CC6D2E">
        <w:rPr>
          <w:rFonts w:ascii="Mulish" w:eastAsia="Times New Roman" w:hAnsi="Mulish" w:cs="Times New Roman"/>
          <w:sz w:val="18"/>
          <w:szCs w:val="18"/>
          <w:lang w:eastAsia="en-GB"/>
        </w:rPr>
        <w:t xml:space="preserve"> to support the core business of the company </w:t>
      </w:r>
      <w:r w:rsidR="008D292F" w:rsidRPr="00CC6D2E">
        <w:rPr>
          <w:rFonts w:ascii="Mulish" w:eastAsia="Times New Roman" w:hAnsi="Mulish" w:cs="Times New Roman"/>
          <w:sz w:val="18"/>
          <w:szCs w:val="18"/>
          <w:lang w:eastAsia="en-GB"/>
        </w:rPr>
        <w:t>as well as</w:t>
      </w:r>
      <w:r w:rsidR="00913BCC" w:rsidRPr="00CC6D2E">
        <w:rPr>
          <w:rFonts w:ascii="Mulish" w:eastAsia="Times New Roman" w:hAnsi="Mulish" w:cs="Times New Roman"/>
          <w:sz w:val="18"/>
          <w:szCs w:val="18"/>
          <w:lang w:eastAsia="en-GB"/>
        </w:rPr>
        <w:t xml:space="preserve"> meet other short-term obligations</w:t>
      </w:r>
      <w:r w:rsidR="00084985" w:rsidRPr="00CC6D2E">
        <w:rPr>
          <w:rFonts w:ascii="Mulish" w:eastAsia="Times New Roman" w:hAnsi="Mulish" w:cs="Times New Roman"/>
          <w:sz w:val="18"/>
          <w:szCs w:val="18"/>
          <w:lang w:eastAsia="en-GB"/>
        </w:rPr>
        <w:t>.</w:t>
      </w:r>
    </w:p>
    <w:p w14:paraId="541F10A3" w14:textId="0795B0A0" w:rsidR="0033237D" w:rsidRPr="00CC6D2E" w:rsidRDefault="00E30A2D"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In addition, the </w:t>
      </w:r>
      <w:r w:rsidR="007A17B7" w:rsidRPr="00CC6D2E">
        <w:rPr>
          <w:rFonts w:ascii="Mulish" w:eastAsia="Times New Roman" w:hAnsi="Mulish" w:cs="Times New Roman"/>
          <w:sz w:val="18"/>
          <w:szCs w:val="18"/>
          <w:lang w:eastAsia="en-GB"/>
        </w:rPr>
        <w:t xml:space="preserve">assets should be invested to ensure that the </w:t>
      </w:r>
      <w:r w:rsidR="00231F95" w:rsidRPr="00CC6D2E">
        <w:rPr>
          <w:rFonts w:ascii="Mulish" w:eastAsia="Times New Roman" w:hAnsi="Mulish" w:cs="Times New Roman"/>
          <w:sz w:val="18"/>
          <w:szCs w:val="18"/>
          <w:lang w:eastAsia="en-GB"/>
        </w:rPr>
        <w:t xml:space="preserve">capital charges as per the </w:t>
      </w:r>
      <w:r w:rsidR="008928E9" w:rsidRPr="00CC6D2E">
        <w:rPr>
          <w:rFonts w:ascii="Mulish" w:eastAsia="Times New Roman" w:hAnsi="Mulish" w:cs="Times New Roman"/>
          <w:sz w:val="18"/>
          <w:szCs w:val="18"/>
          <w:lang w:eastAsia="en-GB"/>
        </w:rPr>
        <w:t>risk-based</w:t>
      </w:r>
      <w:r w:rsidR="00231F95" w:rsidRPr="00CC6D2E">
        <w:rPr>
          <w:rFonts w:ascii="Mulish" w:eastAsia="Times New Roman" w:hAnsi="Mulish" w:cs="Times New Roman"/>
          <w:sz w:val="18"/>
          <w:szCs w:val="18"/>
          <w:lang w:eastAsia="en-GB"/>
        </w:rPr>
        <w:t xml:space="preserve"> capital guideline are kept at a </w:t>
      </w:r>
      <w:proofErr w:type="gramStart"/>
      <w:r w:rsidR="00231F95" w:rsidRPr="00CC6D2E">
        <w:rPr>
          <w:rFonts w:ascii="Mulish" w:eastAsia="Times New Roman" w:hAnsi="Mulish" w:cs="Times New Roman"/>
          <w:sz w:val="18"/>
          <w:szCs w:val="18"/>
          <w:lang w:eastAsia="en-GB"/>
        </w:rPr>
        <w:t>minimum</w:t>
      </w:r>
      <w:proofErr w:type="gramEnd"/>
    </w:p>
    <w:p w14:paraId="7E7D1CB1" w14:textId="29EA6DE5" w:rsidR="00231F95" w:rsidRPr="00CC6D2E" w:rsidRDefault="008928E9"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The company’s target investment return should be at least 2% above the annual inflation rate.</w:t>
      </w:r>
    </w:p>
    <w:p w14:paraId="5C79D68E" w14:textId="43BF0098" w:rsidR="00621795" w:rsidRPr="00CC6D2E" w:rsidRDefault="00621795"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Eligible </w:t>
      </w:r>
      <w:r w:rsidR="00DD749D" w:rsidRPr="00CC6D2E">
        <w:rPr>
          <w:rFonts w:ascii="Mulish" w:eastAsia="Times New Roman" w:hAnsi="Mulish" w:cs="Times New Roman"/>
          <w:sz w:val="18"/>
          <w:szCs w:val="18"/>
          <w:lang w:eastAsia="en-GB"/>
        </w:rPr>
        <w:t xml:space="preserve">investment asset classes </w:t>
      </w:r>
      <w:r w:rsidR="002860AA" w:rsidRPr="00CC6D2E">
        <w:rPr>
          <w:rFonts w:ascii="Mulish" w:eastAsia="Times New Roman" w:hAnsi="Mulish" w:cs="Times New Roman"/>
          <w:sz w:val="18"/>
          <w:szCs w:val="18"/>
          <w:lang w:eastAsia="en-GB"/>
        </w:rPr>
        <w:t>include</w:t>
      </w:r>
      <w:r w:rsidRPr="00CC6D2E">
        <w:rPr>
          <w:rFonts w:ascii="Mulish" w:eastAsia="Times New Roman" w:hAnsi="Mulish" w:cs="Times New Roman"/>
          <w:sz w:val="18"/>
          <w:szCs w:val="18"/>
          <w:lang w:eastAsia="en-GB"/>
        </w:rPr>
        <w:t>:</w:t>
      </w:r>
    </w:p>
    <w:p w14:paraId="73B29232" w14:textId="0F4A1C37" w:rsidR="00C703DE" w:rsidRPr="00CC6D2E" w:rsidRDefault="00C571B1" w:rsidP="00DD26D6">
      <w:pPr>
        <w:widowControl/>
        <w:numPr>
          <w:ilvl w:val="2"/>
          <w:numId w:val="2"/>
        </w:numPr>
        <w:autoSpaceDE w:val="0"/>
        <w:autoSpaceDN w:val="0"/>
        <w:adjustRightInd w:val="0"/>
        <w:spacing w:before="120" w:after="120"/>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Treasury </w:t>
      </w:r>
      <w:r w:rsidR="00E01763" w:rsidRPr="00CC6D2E">
        <w:rPr>
          <w:rFonts w:ascii="Mulish" w:eastAsia="Times New Roman" w:hAnsi="Mulish" w:cs="Times New Roman"/>
          <w:sz w:val="18"/>
          <w:szCs w:val="18"/>
          <w:lang w:eastAsia="en-GB"/>
        </w:rPr>
        <w:t xml:space="preserve">bills and </w:t>
      </w:r>
      <w:r w:rsidRPr="00CC6D2E">
        <w:rPr>
          <w:rFonts w:ascii="Mulish" w:eastAsia="Times New Roman" w:hAnsi="Mulish" w:cs="Times New Roman"/>
          <w:sz w:val="18"/>
          <w:szCs w:val="18"/>
          <w:lang w:eastAsia="en-GB"/>
        </w:rPr>
        <w:t>bonds</w:t>
      </w:r>
    </w:p>
    <w:p w14:paraId="45C169F6" w14:textId="21B25DF7" w:rsidR="00C571B1" w:rsidRPr="00CC6D2E" w:rsidRDefault="00E01763" w:rsidP="00DD26D6">
      <w:pPr>
        <w:widowControl/>
        <w:numPr>
          <w:ilvl w:val="2"/>
          <w:numId w:val="2"/>
        </w:numPr>
        <w:autoSpaceDE w:val="0"/>
        <w:autoSpaceDN w:val="0"/>
        <w:adjustRightInd w:val="0"/>
        <w:spacing w:before="120" w:after="120"/>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 xml:space="preserve">Bank </w:t>
      </w:r>
      <w:proofErr w:type="gramStart"/>
      <w:r w:rsidRPr="00CC6D2E">
        <w:rPr>
          <w:rFonts w:ascii="Mulish" w:eastAsia="Times New Roman" w:hAnsi="Mulish" w:cs="Times New Roman"/>
          <w:sz w:val="18"/>
          <w:szCs w:val="18"/>
          <w:lang w:eastAsia="en-GB"/>
        </w:rPr>
        <w:t>deposits</w:t>
      </w:r>
      <w:proofErr w:type="gramEnd"/>
    </w:p>
    <w:p w14:paraId="3C694D6B" w14:textId="04A338E1" w:rsidR="00546F8F" w:rsidRPr="00CC6D2E" w:rsidRDefault="00546F8F" w:rsidP="00DD26D6">
      <w:pPr>
        <w:widowControl/>
        <w:numPr>
          <w:ilvl w:val="2"/>
          <w:numId w:val="2"/>
        </w:numPr>
        <w:autoSpaceDE w:val="0"/>
        <w:autoSpaceDN w:val="0"/>
        <w:adjustRightInd w:val="0"/>
        <w:spacing w:before="120" w:after="120"/>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Quoted shares</w:t>
      </w:r>
    </w:p>
    <w:p w14:paraId="496FFC61" w14:textId="4720F175" w:rsidR="00546F8F" w:rsidRPr="00CC6D2E" w:rsidRDefault="005A4EAF" w:rsidP="00DD26D6">
      <w:pPr>
        <w:widowControl/>
        <w:numPr>
          <w:ilvl w:val="2"/>
          <w:numId w:val="2"/>
        </w:numPr>
        <w:autoSpaceDE w:val="0"/>
        <w:autoSpaceDN w:val="0"/>
        <w:adjustRightInd w:val="0"/>
        <w:spacing w:before="120" w:after="120"/>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Commercial paper and corporate bonds</w:t>
      </w:r>
    </w:p>
    <w:p w14:paraId="71405739" w14:textId="334EEEF1" w:rsidR="005A4EAF" w:rsidRPr="00CC6D2E" w:rsidRDefault="00DD26D6" w:rsidP="00DD26D6">
      <w:pPr>
        <w:widowControl/>
        <w:numPr>
          <w:ilvl w:val="2"/>
          <w:numId w:val="2"/>
        </w:numPr>
        <w:autoSpaceDE w:val="0"/>
        <w:autoSpaceDN w:val="0"/>
        <w:adjustRightInd w:val="0"/>
        <w:spacing w:before="120" w:after="120"/>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Secured mortgages and loans</w:t>
      </w:r>
    </w:p>
    <w:p w14:paraId="4C4FE721" w14:textId="414D7860" w:rsidR="00534D52" w:rsidRPr="00CC6D2E" w:rsidRDefault="00DD26D6" w:rsidP="00B73E86">
      <w:pPr>
        <w:widowControl/>
        <w:numPr>
          <w:ilvl w:val="2"/>
          <w:numId w:val="2"/>
        </w:numPr>
        <w:autoSpaceDE w:val="0"/>
        <w:autoSpaceDN w:val="0"/>
        <w:adjustRightInd w:val="0"/>
        <w:spacing w:before="120" w:after="120"/>
        <w:ind w:left="1225" w:hanging="505"/>
        <w:jc w:val="both"/>
        <w:rPr>
          <w:rFonts w:ascii="Mulish" w:eastAsia="Times New Roman" w:hAnsi="Mulish" w:cs="Times New Roman"/>
          <w:sz w:val="18"/>
          <w:szCs w:val="18"/>
          <w:lang w:eastAsia="en-GB"/>
        </w:rPr>
      </w:pPr>
      <w:r w:rsidRPr="00CC6D2E">
        <w:rPr>
          <w:rFonts w:ascii="Mulish" w:eastAsia="Times New Roman" w:hAnsi="Mulish" w:cs="Times New Roman"/>
          <w:sz w:val="18"/>
          <w:szCs w:val="18"/>
          <w:lang w:eastAsia="en-GB"/>
        </w:rPr>
        <w:t>Investment property</w:t>
      </w:r>
      <w:bookmarkStart w:id="291" w:name="_Toc447130258"/>
      <w:bookmarkStart w:id="292" w:name="_Toc510112788"/>
      <w:bookmarkStart w:id="293" w:name="_Toc510158851"/>
      <w:bookmarkStart w:id="294" w:name="_Toc510182900"/>
      <w:bookmarkStart w:id="295" w:name="_Toc510182851"/>
      <w:bookmarkStart w:id="296" w:name="_Toc510189829"/>
      <w:bookmarkStart w:id="297" w:name="_Toc510190477"/>
      <w:bookmarkStart w:id="298" w:name="_Toc510190130"/>
    </w:p>
    <w:p w14:paraId="66E84DCD" w14:textId="07723E39" w:rsidR="00DD749D" w:rsidRPr="00CF5B14" w:rsidRDefault="00DD749D" w:rsidP="00050694">
      <w:pPr>
        <w:pStyle w:val="Heading3"/>
      </w:pPr>
      <w:r w:rsidRPr="00CF5B14">
        <w:t>Asset Allocation</w:t>
      </w:r>
    </w:p>
    <w:p w14:paraId="338B3A14" w14:textId="533D9D75" w:rsidR="00DD749D" w:rsidRPr="00D701FA" w:rsidRDefault="00541009"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heme="majorBidi"/>
          <w:b/>
          <w:color w:val="0B7C7C"/>
          <w:sz w:val="18"/>
          <w:szCs w:val="18"/>
        </w:rPr>
      </w:pPr>
      <w:r w:rsidRPr="00FB4309">
        <w:rPr>
          <w:rFonts w:ascii="Mulish" w:hAnsi="Mulish" w:cs="Times New Roman"/>
          <w:sz w:val="18"/>
          <w:szCs w:val="18"/>
          <w:lang w:eastAsia="en-GB"/>
        </w:rPr>
        <w:t xml:space="preserve">The </w:t>
      </w:r>
      <w:r w:rsidR="007A3B26" w:rsidRPr="00FB4309">
        <w:rPr>
          <w:rFonts w:ascii="Mulish" w:hAnsi="Mulish" w:cs="Times New Roman"/>
          <w:sz w:val="18"/>
          <w:szCs w:val="18"/>
          <w:lang w:eastAsia="en-GB"/>
        </w:rPr>
        <w:t>Investment</w:t>
      </w:r>
      <w:r w:rsidRPr="00FB4309">
        <w:rPr>
          <w:rFonts w:ascii="Mulish" w:hAnsi="Mulish" w:cs="Times New Roman"/>
          <w:sz w:val="18"/>
          <w:szCs w:val="18"/>
          <w:lang w:eastAsia="en-GB"/>
        </w:rPr>
        <w:t xml:space="preserve"> Policy</w:t>
      </w:r>
      <w:r w:rsidR="007A3B26" w:rsidRPr="00FB4309">
        <w:rPr>
          <w:rFonts w:ascii="Mulish" w:hAnsi="Mulish" w:cs="Times New Roman"/>
          <w:sz w:val="18"/>
          <w:szCs w:val="18"/>
          <w:lang w:eastAsia="en-GB"/>
        </w:rPr>
        <w:t xml:space="preserve"> sets th</w:t>
      </w:r>
      <w:r w:rsidR="00DD749D" w:rsidRPr="00FB4309">
        <w:rPr>
          <w:rFonts w:ascii="Mulish" w:hAnsi="Mulish"/>
          <w:sz w:val="18"/>
          <w:szCs w:val="18"/>
        </w:rPr>
        <w:t>e</w:t>
      </w:r>
      <w:r w:rsidR="00DD749D" w:rsidRPr="00D701FA">
        <w:rPr>
          <w:rFonts w:ascii="Mulish" w:hAnsi="Mulish"/>
          <w:sz w:val="18"/>
          <w:szCs w:val="18"/>
        </w:rPr>
        <w:t xml:space="preserve"> approved asset allocation for each asset class as below:</w:t>
      </w:r>
    </w:p>
    <w:tbl>
      <w:tblPr>
        <w:tblW w:w="5220" w:type="dxa"/>
        <w:jc w:val="center"/>
        <w:tblLook w:val="04A0" w:firstRow="1" w:lastRow="0" w:firstColumn="1" w:lastColumn="0" w:noHBand="0" w:noVBand="1"/>
      </w:tblPr>
      <w:tblGrid>
        <w:gridCol w:w="2820"/>
        <w:gridCol w:w="1085"/>
        <w:gridCol w:w="1315"/>
      </w:tblGrid>
      <w:tr w:rsidR="00FB4309" w:rsidRPr="00FB4309" w14:paraId="48021B8D" w14:textId="77777777" w:rsidTr="00172229">
        <w:trPr>
          <w:trHeight w:val="520"/>
          <w:jc w:val="center"/>
        </w:trPr>
        <w:tc>
          <w:tcPr>
            <w:tcW w:w="2820" w:type="dxa"/>
            <w:tcBorders>
              <w:top w:val="nil"/>
              <w:left w:val="nil"/>
              <w:bottom w:val="single" w:sz="4" w:space="0" w:color="0137A6"/>
              <w:right w:val="nil"/>
            </w:tcBorders>
            <w:shd w:val="clear" w:color="auto" w:fill="0137A6"/>
            <w:vAlign w:val="center"/>
            <w:hideMark/>
          </w:tcPr>
          <w:p w14:paraId="49B4B748" w14:textId="77777777" w:rsidR="00FB4309" w:rsidRPr="00FB4309" w:rsidRDefault="00FB4309" w:rsidP="00FB4309">
            <w:pPr>
              <w:widowControl/>
              <w:jc w:val="right"/>
              <w:rPr>
                <w:rFonts w:ascii="Mulish" w:eastAsia="Times New Roman" w:hAnsi="Mulish" w:cs="Calibri"/>
                <w:b/>
                <w:bCs/>
                <w:color w:val="FFFFFF"/>
                <w:sz w:val="18"/>
                <w:szCs w:val="18"/>
                <w:lang w:val="en-US"/>
              </w:rPr>
            </w:pPr>
            <w:bookmarkStart w:id="299" w:name="_Toc2199036"/>
            <w:r w:rsidRPr="00FB4309">
              <w:rPr>
                <w:rFonts w:ascii="Mulish" w:eastAsia="Times New Roman" w:hAnsi="Mulish" w:cs="Calibri"/>
                <w:b/>
                <w:bCs/>
                <w:color w:val="FFFFFF"/>
                <w:sz w:val="18"/>
                <w:szCs w:val="18"/>
                <w:lang w:val="en-US"/>
              </w:rPr>
              <w:t>Asset Class</w:t>
            </w:r>
          </w:p>
        </w:tc>
        <w:tc>
          <w:tcPr>
            <w:tcW w:w="1085" w:type="dxa"/>
            <w:tcBorders>
              <w:top w:val="nil"/>
              <w:left w:val="nil"/>
              <w:bottom w:val="single" w:sz="4" w:space="0" w:color="0137A6"/>
              <w:right w:val="nil"/>
            </w:tcBorders>
            <w:shd w:val="clear" w:color="auto" w:fill="0137A6"/>
            <w:vAlign w:val="center"/>
            <w:hideMark/>
          </w:tcPr>
          <w:p w14:paraId="34E8328D" w14:textId="77777777" w:rsidR="00FB4309" w:rsidRPr="00FB4309" w:rsidRDefault="00FB4309" w:rsidP="00FB4309">
            <w:pPr>
              <w:widowControl/>
              <w:jc w:val="right"/>
              <w:rPr>
                <w:rFonts w:ascii="Mulish" w:eastAsia="Times New Roman" w:hAnsi="Mulish" w:cs="Calibri"/>
                <w:b/>
                <w:bCs/>
                <w:color w:val="FFFFFF"/>
                <w:sz w:val="18"/>
                <w:szCs w:val="18"/>
                <w:lang w:val="en-US"/>
              </w:rPr>
            </w:pPr>
            <w:r w:rsidRPr="00FB4309">
              <w:rPr>
                <w:rFonts w:ascii="Mulish" w:eastAsia="Times New Roman" w:hAnsi="Mulish" w:cs="Calibri"/>
                <w:b/>
                <w:bCs/>
                <w:color w:val="FFFFFF"/>
                <w:sz w:val="18"/>
                <w:szCs w:val="18"/>
                <w:lang w:val="en-US"/>
              </w:rPr>
              <w:t>Strategic Allocation Limit</w:t>
            </w:r>
          </w:p>
        </w:tc>
        <w:tc>
          <w:tcPr>
            <w:tcW w:w="1315" w:type="dxa"/>
            <w:tcBorders>
              <w:top w:val="nil"/>
              <w:left w:val="nil"/>
              <w:bottom w:val="single" w:sz="4" w:space="0" w:color="0137A6"/>
              <w:right w:val="nil"/>
            </w:tcBorders>
            <w:shd w:val="clear" w:color="auto" w:fill="0137A6"/>
            <w:vAlign w:val="center"/>
            <w:hideMark/>
          </w:tcPr>
          <w:p w14:paraId="4AE82C8E" w14:textId="77777777" w:rsidR="00FB4309" w:rsidRPr="00FB4309" w:rsidRDefault="00FB4309" w:rsidP="00FB4309">
            <w:pPr>
              <w:widowControl/>
              <w:jc w:val="right"/>
              <w:rPr>
                <w:rFonts w:ascii="Mulish" w:eastAsia="Times New Roman" w:hAnsi="Mulish" w:cs="Calibri"/>
                <w:b/>
                <w:bCs/>
                <w:color w:val="FFFFFF"/>
                <w:sz w:val="18"/>
                <w:szCs w:val="18"/>
                <w:lang w:val="en-US"/>
              </w:rPr>
            </w:pPr>
            <w:r w:rsidRPr="00FB4309">
              <w:rPr>
                <w:rFonts w:ascii="Mulish" w:eastAsia="Times New Roman" w:hAnsi="Mulish" w:cs="Calibri"/>
                <w:b/>
                <w:bCs/>
                <w:color w:val="FFFFFF"/>
                <w:sz w:val="18"/>
                <w:szCs w:val="18"/>
                <w:lang w:val="en-US"/>
              </w:rPr>
              <w:t>Tactical Allocation</w:t>
            </w:r>
          </w:p>
        </w:tc>
      </w:tr>
      <w:tr w:rsidR="00FB4309" w:rsidRPr="00FB4309" w14:paraId="3A502776" w14:textId="77777777" w:rsidTr="00E875A8">
        <w:trPr>
          <w:trHeight w:val="152"/>
          <w:jc w:val="center"/>
        </w:trPr>
        <w:tc>
          <w:tcPr>
            <w:tcW w:w="2820" w:type="dxa"/>
            <w:tcBorders>
              <w:top w:val="single" w:sz="4" w:space="0" w:color="0137A6"/>
              <w:left w:val="nil"/>
              <w:bottom w:val="single" w:sz="4" w:space="0" w:color="0137A6"/>
              <w:right w:val="nil"/>
            </w:tcBorders>
            <w:shd w:val="clear" w:color="auto" w:fill="auto"/>
            <w:noWrap/>
            <w:vAlign w:val="center"/>
            <w:hideMark/>
          </w:tcPr>
          <w:p w14:paraId="13E7D381"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Government Securities</w:t>
            </w:r>
          </w:p>
        </w:tc>
        <w:tc>
          <w:tcPr>
            <w:tcW w:w="1085" w:type="dxa"/>
            <w:tcBorders>
              <w:top w:val="single" w:sz="4" w:space="0" w:color="0137A6"/>
              <w:left w:val="nil"/>
              <w:bottom w:val="single" w:sz="4" w:space="0" w:color="0137A6"/>
              <w:right w:val="nil"/>
            </w:tcBorders>
            <w:shd w:val="clear" w:color="auto" w:fill="auto"/>
            <w:noWrap/>
            <w:vAlign w:val="center"/>
            <w:hideMark/>
          </w:tcPr>
          <w:p w14:paraId="3FA9C931" w14:textId="77E54461" w:rsidR="00FB4309" w:rsidRPr="00E875A8" w:rsidRDefault="00053AD5" w:rsidP="00FB4309">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lang w:val="en-US"/>
              </w:rPr>
              <w:t>42</w:t>
            </w:r>
            <w:r w:rsidR="00FB4309" w:rsidRPr="00E875A8">
              <w:rPr>
                <w:rFonts w:ascii="Mulish" w:eastAsia="Times New Roman" w:hAnsi="Mulish" w:cs="Calibri"/>
                <w:color w:val="0137A6"/>
                <w:sz w:val="18"/>
                <w:szCs w:val="18"/>
                <w:lang w:val="en-US"/>
              </w:rPr>
              <w:t>%</w:t>
            </w:r>
          </w:p>
        </w:tc>
        <w:tc>
          <w:tcPr>
            <w:tcW w:w="1315" w:type="dxa"/>
            <w:tcBorders>
              <w:top w:val="single" w:sz="4" w:space="0" w:color="0137A6"/>
              <w:left w:val="nil"/>
              <w:bottom w:val="single" w:sz="4" w:space="0" w:color="0137A6"/>
              <w:right w:val="nil"/>
            </w:tcBorders>
            <w:shd w:val="clear" w:color="auto" w:fill="auto"/>
            <w:noWrap/>
            <w:vAlign w:val="center"/>
            <w:hideMark/>
          </w:tcPr>
          <w:p w14:paraId="6F9821A8"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25% - 70%</w:t>
            </w:r>
          </w:p>
        </w:tc>
      </w:tr>
      <w:tr w:rsidR="00FB4309" w:rsidRPr="00FB4309" w14:paraId="139E6D70" w14:textId="77777777" w:rsidTr="00E875A8">
        <w:trPr>
          <w:trHeight w:val="260"/>
          <w:jc w:val="center"/>
        </w:trPr>
        <w:tc>
          <w:tcPr>
            <w:tcW w:w="2820" w:type="dxa"/>
            <w:tcBorders>
              <w:top w:val="single" w:sz="4" w:space="0" w:color="0137A6"/>
              <w:left w:val="nil"/>
              <w:bottom w:val="single" w:sz="4" w:space="0" w:color="0137A6"/>
              <w:right w:val="nil"/>
            </w:tcBorders>
            <w:shd w:val="clear" w:color="auto" w:fill="auto"/>
            <w:noWrap/>
            <w:vAlign w:val="center"/>
            <w:hideMark/>
          </w:tcPr>
          <w:p w14:paraId="3006B668"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Bank Deposits</w:t>
            </w:r>
          </w:p>
        </w:tc>
        <w:tc>
          <w:tcPr>
            <w:tcW w:w="1085" w:type="dxa"/>
            <w:tcBorders>
              <w:top w:val="single" w:sz="4" w:space="0" w:color="0137A6"/>
              <w:left w:val="nil"/>
              <w:bottom w:val="single" w:sz="4" w:space="0" w:color="0137A6"/>
              <w:right w:val="nil"/>
            </w:tcBorders>
            <w:shd w:val="clear" w:color="auto" w:fill="auto"/>
            <w:noWrap/>
            <w:vAlign w:val="center"/>
            <w:hideMark/>
          </w:tcPr>
          <w:p w14:paraId="0C9073C6" w14:textId="6CB4855A" w:rsidR="00FB4309" w:rsidRPr="00E875A8" w:rsidRDefault="00BA689F" w:rsidP="00FB4309">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lang w:val="en-US"/>
              </w:rPr>
              <w:t>30</w:t>
            </w:r>
            <w:r w:rsidR="00FB4309" w:rsidRPr="00E875A8">
              <w:rPr>
                <w:rFonts w:ascii="Mulish" w:eastAsia="Times New Roman" w:hAnsi="Mulish" w:cs="Calibri"/>
                <w:color w:val="0137A6"/>
                <w:sz w:val="18"/>
                <w:szCs w:val="18"/>
                <w:lang w:val="en-US"/>
              </w:rPr>
              <w:t>%</w:t>
            </w:r>
          </w:p>
        </w:tc>
        <w:tc>
          <w:tcPr>
            <w:tcW w:w="1315" w:type="dxa"/>
            <w:tcBorders>
              <w:top w:val="single" w:sz="4" w:space="0" w:color="0137A6"/>
              <w:left w:val="nil"/>
              <w:bottom w:val="single" w:sz="4" w:space="0" w:color="0137A6"/>
              <w:right w:val="nil"/>
            </w:tcBorders>
            <w:shd w:val="clear" w:color="auto" w:fill="auto"/>
            <w:noWrap/>
            <w:vAlign w:val="center"/>
            <w:hideMark/>
          </w:tcPr>
          <w:p w14:paraId="1CB62B0E"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10% - 30%</w:t>
            </w:r>
          </w:p>
        </w:tc>
      </w:tr>
      <w:tr w:rsidR="00FB4309" w:rsidRPr="00FB4309" w14:paraId="41A6177C" w14:textId="77777777" w:rsidTr="00E875A8">
        <w:trPr>
          <w:trHeight w:val="260"/>
          <w:jc w:val="center"/>
        </w:trPr>
        <w:tc>
          <w:tcPr>
            <w:tcW w:w="2820" w:type="dxa"/>
            <w:tcBorders>
              <w:top w:val="single" w:sz="4" w:space="0" w:color="0137A6"/>
              <w:left w:val="nil"/>
              <w:bottom w:val="single" w:sz="4" w:space="0" w:color="0137A6"/>
              <w:right w:val="nil"/>
            </w:tcBorders>
            <w:shd w:val="clear" w:color="auto" w:fill="auto"/>
            <w:noWrap/>
            <w:vAlign w:val="center"/>
            <w:hideMark/>
          </w:tcPr>
          <w:p w14:paraId="3FD921C0"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Offshore</w:t>
            </w:r>
          </w:p>
        </w:tc>
        <w:tc>
          <w:tcPr>
            <w:tcW w:w="1085" w:type="dxa"/>
            <w:tcBorders>
              <w:top w:val="single" w:sz="4" w:space="0" w:color="0137A6"/>
              <w:left w:val="nil"/>
              <w:bottom w:val="single" w:sz="4" w:space="0" w:color="0137A6"/>
              <w:right w:val="nil"/>
            </w:tcBorders>
            <w:shd w:val="clear" w:color="auto" w:fill="auto"/>
            <w:noWrap/>
            <w:vAlign w:val="center"/>
            <w:hideMark/>
          </w:tcPr>
          <w:p w14:paraId="07F0A835"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3%</w:t>
            </w:r>
          </w:p>
        </w:tc>
        <w:tc>
          <w:tcPr>
            <w:tcW w:w="1315" w:type="dxa"/>
            <w:tcBorders>
              <w:top w:val="single" w:sz="4" w:space="0" w:color="0137A6"/>
              <w:left w:val="nil"/>
              <w:bottom w:val="single" w:sz="4" w:space="0" w:color="0137A6"/>
              <w:right w:val="nil"/>
            </w:tcBorders>
            <w:shd w:val="clear" w:color="auto" w:fill="auto"/>
            <w:noWrap/>
            <w:vAlign w:val="center"/>
            <w:hideMark/>
          </w:tcPr>
          <w:p w14:paraId="3671AA7C"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0% - 5%</w:t>
            </w:r>
          </w:p>
        </w:tc>
      </w:tr>
      <w:tr w:rsidR="00FB4309" w:rsidRPr="00FB4309" w14:paraId="25905B02" w14:textId="77777777" w:rsidTr="00E875A8">
        <w:trPr>
          <w:trHeight w:val="260"/>
          <w:jc w:val="center"/>
        </w:trPr>
        <w:tc>
          <w:tcPr>
            <w:tcW w:w="2820" w:type="dxa"/>
            <w:tcBorders>
              <w:top w:val="single" w:sz="4" w:space="0" w:color="0137A6"/>
              <w:left w:val="nil"/>
              <w:bottom w:val="single" w:sz="4" w:space="0" w:color="0137A6"/>
              <w:right w:val="nil"/>
            </w:tcBorders>
            <w:shd w:val="clear" w:color="auto" w:fill="auto"/>
            <w:noWrap/>
            <w:vAlign w:val="center"/>
            <w:hideMark/>
          </w:tcPr>
          <w:p w14:paraId="1BDFD1FB"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Property</w:t>
            </w:r>
          </w:p>
        </w:tc>
        <w:tc>
          <w:tcPr>
            <w:tcW w:w="1085" w:type="dxa"/>
            <w:tcBorders>
              <w:top w:val="single" w:sz="4" w:space="0" w:color="0137A6"/>
              <w:left w:val="nil"/>
              <w:bottom w:val="single" w:sz="4" w:space="0" w:color="0137A6"/>
              <w:right w:val="nil"/>
            </w:tcBorders>
            <w:shd w:val="clear" w:color="auto" w:fill="auto"/>
            <w:noWrap/>
            <w:vAlign w:val="center"/>
            <w:hideMark/>
          </w:tcPr>
          <w:p w14:paraId="74874D2B"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25%</w:t>
            </w:r>
          </w:p>
        </w:tc>
        <w:tc>
          <w:tcPr>
            <w:tcW w:w="1315" w:type="dxa"/>
            <w:tcBorders>
              <w:top w:val="single" w:sz="4" w:space="0" w:color="0137A6"/>
              <w:left w:val="nil"/>
              <w:bottom w:val="single" w:sz="4" w:space="0" w:color="0137A6"/>
              <w:right w:val="nil"/>
            </w:tcBorders>
            <w:shd w:val="clear" w:color="auto" w:fill="auto"/>
            <w:noWrap/>
            <w:vAlign w:val="center"/>
            <w:hideMark/>
          </w:tcPr>
          <w:p w14:paraId="05A8534D" w14:textId="77777777" w:rsidR="00FB4309" w:rsidRPr="00E875A8" w:rsidRDefault="00FB4309" w:rsidP="00FB4309">
            <w:pPr>
              <w:widowControl/>
              <w:jc w:val="right"/>
              <w:rPr>
                <w:rFonts w:ascii="Mulish" w:eastAsia="Times New Roman" w:hAnsi="Mulish" w:cs="Calibri"/>
                <w:color w:val="0137A6"/>
                <w:sz w:val="18"/>
                <w:szCs w:val="18"/>
                <w:lang w:val="en-US"/>
              </w:rPr>
            </w:pPr>
            <w:r w:rsidRPr="00E875A8">
              <w:rPr>
                <w:rFonts w:ascii="Mulish" w:eastAsia="Times New Roman" w:hAnsi="Mulish" w:cs="Calibri"/>
                <w:color w:val="0137A6"/>
                <w:sz w:val="18"/>
                <w:szCs w:val="18"/>
                <w:lang w:val="en-US"/>
              </w:rPr>
              <w:t>5% - 35%</w:t>
            </w:r>
          </w:p>
        </w:tc>
      </w:tr>
    </w:tbl>
    <w:p w14:paraId="6EC09CCB" w14:textId="0D833936" w:rsidR="007A411E" w:rsidRDefault="007A411E">
      <w:pPr>
        <w:widowControl/>
        <w:spacing w:after="160" w:line="259" w:lineRule="auto"/>
        <w:rPr>
          <w:rFonts w:ascii="Lato Black" w:eastAsiaTheme="majorEastAsia" w:hAnsi="Lato Black" w:cstheme="majorBidi"/>
          <w:b/>
          <w:color w:val="2F5BA6"/>
          <w:sz w:val="18"/>
          <w:szCs w:val="26"/>
        </w:rPr>
      </w:pPr>
    </w:p>
    <w:p w14:paraId="28055BFC" w14:textId="77777777" w:rsidR="00912302" w:rsidRDefault="00912302">
      <w:pPr>
        <w:widowControl/>
        <w:spacing w:after="160" w:line="259" w:lineRule="auto"/>
        <w:rPr>
          <w:rFonts w:ascii="Mulish" w:eastAsiaTheme="majorEastAsia" w:hAnsi="Mulish" w:cstheme="majorBidi"/>
          <w:b/>
          <w:color w:val="2F5BA6"/>
          <w:sz w:val="18"/>
          <w:szCs w:val="26"/>
        </w:rPr>
      </w:pPr>
      <w:r>
        <w:br w:type="page"/>
      </w:r>
    </w:p>
    <w:p w14:paraId="20162922" w14:textId="4751CBD4" w:rsidR="00DD749D" w:rsidRPr="00CF5B14" w:rsidRDefault="00DD749D" w:rsidP="00050694">
      <w:pPr>
        <w:pStyle w:val="Heading2"/>
      </w:pPr>
      <w:bookmarkStart w:id="300" w:name="_Toc162373533"/>
      <w:r w:rsidRPr="009B3CB7">
        <w:lastRenderedPageBreak/>
        <w:t>Investment Performance</w:t>
      </w:r>
      <w:bookmarkEnd w:id="299"/>
      <w:bookmarkEnd w:id="300"/>
    </w:p>
    <w:p w14:paraId="0D34D253" w14:textId="2CE05835" w:rsidR="00DD749D" w:rsidRDefault="00DD749D" w:rsidP="00190CE1">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D701FA">
        <w:rPr>
          <w:rFonts w:ascii="Mulish" w:eastAsia="Times New Roman" w:hAnsi="Mulish" w:cs="Times New Roman"/>
          <w:sz w:val="18"/>
          <w:szCs w:val="18"/>
          <w:lang w:eastAsia="en-GB"/>
        </w:rPr>
        <w:t xml:space="preserve">The historical investment return by asset class for </w:t>
      </w:r>
      <w:r w:rsidR="007F39F4" w:rsidRPr="00D701FA">
        <w:rPr>
          <w:rFonts w:ascii="Mulish" w:eastAsia="Times New Roman" w:hAnsi="Mulish" w:cs="Times New Roman"/>
          <w:sz w:val="18"/>
          <w:szCs w:val="18"/>
          <w:lang w:eastAsia="en-GB"/>
        </w:rPr>
        <w:t>Pioneer General</w:t>
      </w:r>
      <w:r w:rsidRPr="00D701FA">
        <w:rPr>
          <w:rFonts w:ascii="Mulish" w:eastAsia="Times New Roman" w:hAnsi="Mulish" w:cs="Times New Roman"/>
          <w:sz w:val="18"/>
          <w:szCs w:val="18"/>
          <w:lang w:eastAsia="en-GB"/>
        </w:rPr>
        <w:t xml:space="preserve"> over the last </w:t>
      </w:r>
      <w:r w:rsidR="00A52935" w:rsidRPr="00D701FA">
        <w:rPr>
          <w:rFonts w:ascii="Mulish" w:eastAsia="Times New Roman" w:hAnsi="Mulish" w:cs="Times New Roman"/>
          <w:sz w:val="18"/>
          <w:szCs w:val="18"/>
          <w:lang w:eastAsia="en-GB"/>
        </w:rPr>
        <w:t>f</w:t>
      </w:r>
      <w:r w:rsidR="0078663D">
        <w:rPr>
          <w:rFonts w:ascii="Mulish" w:eastAsia="Times New Roman" w:hAnsi="Mulish" w:cs="Times New Roman"/>
          <w:sz w:val="18"/>
          <w:szCs w:val="18"/>
          <w:lang w:eastAsia="en-GB"/>
        </w:rPr>
        <w:t>ive</w:t>
      </w:r>
      <w:r w:rsidRPr="00D701FA">
        <w:rPr>
          <w:rFonts w:ascii="Mulish" w:eastAsia="Times New Roman" w:hAnsi="Mulish" w:cs="Times New Roman"/>
          <w:sz w:val="18"/>
          <w:szCs w:val="18"/>
          <w:lang w:eastAsia="en-GB"/>
        </w:rPr>
        <w:t xml:space="preserve"> years (</w:t>
      </w:r>
      <w:r w:rsidR="00073C9E" w:rsidRPr="00D701FA">
        <w:rPr>
          <w:rFonts w:ascii="Mulish" w:eastAsia="Times New Roman" w:hAnsi="Mulish" w:cs="Times New Roman"/>
          <w:sz w:val="18"/>
          <w:szCs w:val="18"/>
          <w:lang w:eastAsia="en-GB"/>
        </w:rPr>
        <w:t>201</w:t>
      </w:r>
      <w:r w:rsidR="00081634">
        <w:rPr>
          <w:rFonts w:ascii="Mulish" w:eastAsia="Times New Roman" w:hAnsi="Mulish" w:cs="Times New Roman"/>
          <w:sz w:val="18"/>
          <w:szCs w:val="18"/>
          <w:lang w:eastAsia="en-GB"/>
        </w:rPr>
        <w:t>9</w:t>
      </w:r>
      <w:r w:rsidR="0078663D">
        <w:rPr>
          <w:rFonts w:ascii="Mulish" w:eastAsia="Times New Roman" w:hAnsi="Mulish" w:cs="Times New Roman"/>
          <w:sz w:val="18"/>
          <w:szCs w:val="18"/>
          <w:lang w:eastAsia="en-GB"/>
        </w:rPr>
        <w:t xml:space="preserve"> -202</w:t>
      </w:r>
      <w:r w:rsidR="00081634">
        <w:rPr>
          <w:rFonts w:ascii="Mulish" w:eastAsia="Times New Roman" w:hAnsi="Mulish" w:cs="Times New Roman"/>
          <w:sz w:val="18"/>
          <w:szCs w:val="18"/>
          <w:lang w:eastAsia="en-GB"/>
        </w:rPr>
        <w:t>3</w:t>
      </w:r>
      <w:r w:rsidRPr="00D701FA">
        <w:rPr>
          <w:rFonts w:ascii="Mulish" w:eastAsia="Times New Roman" w:hAnsi="Mulish" w:cs="Times New Roman"/>
          <w:sz w:val="18"/>
          <w:szCs w:val="18"/>
          <w:lang w:eastAsia="en-GB"/>
        </w:rPr>
        <w:t>) is as below:</w:t>
      </w:r>
    </w:p>
    <w:tbl>
      <w:tblPr>
        <w:tblW w:w="0" w:type="auto"/>
        <w:tblLook w:val="04A0" w:firstRow="1" w:lastRow="0" w:firstColumn="1" w:lastColumn="0" w:noHBand="0" w:noVBand="1"/>
      </w:tblPr>
      <w:tblGrid>
        <w:gridCol w:w="3072"/>
        <w:gridCol w:w="651"/>
        <w:gridCol w:w="652"/>
        <w:gridCol w:w="697"/>
        <w:gridCol w:w="697"/>
        <w:gridCol w:w="697"/>
        <w:gridCol w:w="833"/>
        <w:gridCol w:w="833"/>
        <w:gridCol w:w="833"/>
        <w:gridCol w:w="833"/>
        <w:gridCol w:w="833"/>
      </w:tblGrid>
      <w:tr w:rsidR="00891E2D" w:rsidRPr="00891E2D" w14:paraId="4B3169F3" w14:textId="77777777" w:rsidTr="00891E2D">
        <w:trPr>
          <w:trHeight w:val="525"/>
        </w:trPr>
        <w:tc>
          <w:tcPr>
            <w:tcW w:w="0" w:type="auto"/>
            <w:gridSpan w:val="11"/>
            <w:tcBorders>
              <w:top w:val="nil"/>
              <w:left w:val="nil"/>
              <w:bottom w:val="nil"/>
              <w:right w:val="nil"/>
            </w:tcBorders>
            <w:shd w:val="clear" w:color="000000" w:fill="0137A6"/>
            <w:vAlign w:val="center"/>
            <w:hideMark/>
          </w:tcPr>
          <w:p w14:paraId="5BAB06D1" w14:textId="77777777" w:rsidR="00891E2D" w:rsidRPr="00891E2D" w:rsidRDefault="00891E2D" w:rsidP="00891E2D">
            <w:pPr>
              <w:widowControl/>
              <w:jc w:val="center"/>
              <w:rPr>
                <w:rFonts w:ascii="Mulish" w:eastAsia="Times New Roman" w:hAnsi="Mulish" w:cs="Calibri"/>
                <w:b/>
                <w:bCs/>
                <w:color w:val="FFFFFF"/>
                <w:sz w:val="18"/>
                <w:szCs w:val="18"/>
                <w:lang w:val="en-US"/>
              </w:rPr>
            </w:pPr>
            <w:r w:rsidRPr="00891E2D">
              <w:rPr>
                <w:rFonts w:ascii="Mulish" w:eastAsia="Times New Roman" w:hAnsi="Mulish" w:cs="Calibri"/>
                <w:b/>
                <w:bCs/>
                <w:color w:val="FFFFFF"/>
                <w:sz w:val="18"/>
                <w:szCs w:val="18"/>
                <w:lang w:val="en-US"/>
              </w:rPr>
              <w:t>Pioneer General Insurance Limited</w:t>
            </w:r>
            <w:r w:rsidRPr="00891E2D">
              <w:rPr>
                <w:rFonts w:ascii="Mulish" w:eastAsia="Times New Roman" w:hAnsi="Mulish" w:cs="Calibri"/>
                <w:b/>
                <w:bCs/>
                <w:color w:val="FFFFFF"/>
                <w:sz w:val="18"/>
                <w:szCs w:val="18"/>
                <w:lang w:val="en-US"/>
              </w:rPr>
              <w:br/>
              <w:t>Investment Performance (2019 - 2023)</w:t>
            </w:r>
          </w:p>
        </w:tc>
      </w:tr>
      <w:tr w:rsidR="00116327" w:rsidRPr="00116327" w14:paraId="70F22B6A" w14:textId="77777777" w:rsidTr="00134C80">
        <w:trPr>
          <w:trHeight w:val="184"/>
        </w:trPr>
        <w:tc>
          <w:tcPr>
            <w:tcW w:w="0" w:type="auto"/>
            <w:tcBorders>
              <w:top w:val="single" w:sz="8" w:space="0" w:color="0137A6"/>
              <w:left w:val="nil"/>
              <w:bottom w:val="single" w:sz="4" w:space="0" w:color="0137A6"/>
              <w:right w:val="single" w:sz="4" w:space="0" w:color="0137A6"/>
            </w:tcBorders>
            <w:shd w:val="clear" w:color="auto" w:fill="DEEAF6" w:themeFill="accent1" w:themeFillTint="33"/>
            <w:vAlign w:val="center"/>
            <w:hideMark/>
          </w:tcPr>
          <w:p w14:paraId="41BA69F1" w14:textId="7D748FDF" w:rsidR="00116327" w:rsidRPr="00CA330E" w:rsidRDefault="00116327" w:rsidP="00891E2D">
            <w:pPr>
              <w:widowControl/>
              <w:jc w:val="center"/>
              <w:rPr>
                <w:rFonts w:ascii="Mulish" w:eastAsia="Times New Roman" w:hAnsi="Mulish" w:cs="Calibri"/>
                <w:b/>
                <w:color w:val="0137A6"/>
                <w:sz w:val="18"/>
                <w:szCs w:val="18"/>
                <w:lang w:val="en-US"/>
              </w:rPr>
            </w:pPr>
          </w:p>
        </w:tc>
        <w:tc>
          <w:tcPr>
            <w:tcW w:w="3395" w:type="dxa"/>
            <w:gridSpan w:val="5"/>
            <w:tcBorders>
              <w:top w:val="single" w:sz="8" w:space="0" w:color="0137A6"/>
              <w:left w:val="nil"/>
              <w:bottom w:val="single" w:sz="4" w:space="0" w:color="0137A6"/>
              <w:right w:val="single" w:sz="4" w:space="0" w:color="0137A6"/>
            </w:tcBorders>
            <w:shd w:val="clear" w:color="auto" w:fill="DEEAF6" w:themeFill="accent1" w:themeFillTint="33"/>
            <w:vAlign w:val="center"/>
            <w:hideMark/>
          </w:tcPr>
          <w:p w14:paraId="277F1426" w14:textId="77777777" w:rsidR="00116327" w:rsidRPr="00CA330E" w:rsidRDefault="00116327" w:rsidP="00891E2D">
            <w:pPr>
              <w:widowControl/>
              <w:jc w:val="center"/>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 xml:space="preserve">Investment Amount </w:t>
            </w:r>
            <w:r w:rsidRPr="00CA330E">
              <w:rPr>
                <w:rFonts w:ascii="Mulish" w:eastAsia="Times New Roman" w:hAnsi="Mulish" w:cs="Calibri"/>
                <w:b/>
                <w:color w:val="0137A6"/>
                <w:sz w:val="18"/>
                <w:szCs w:val="18"/>
                <w:lang w:val="en-US"/>
              </w:rPr>
              <w:br/>
              <w:t>(in KES Millions)</w:t>
            </w:r>
          </w:p>
        </w:tc>
        <w:tc>
          <w:tcPr>
            <w:tcW w:w="4164" w:type="dxa"/>
            <w:gridSpan w:val="5"/>
            <w:tcBorders>
              <w:top w:val="single" w:sz="4" w:space="0" w:color="0137A6"/>
              <w:left w:val="single" w:sz="4" w:space="0" w:color="0137A6"/>
              <w:bottom w:val="single" w:sz="4" w:space="0" w:color="auto"/>
            </w:tcBorders>
            <w:shd w:val="clear" w:color="auto" w:fill="DEEAF6" w:themeFill="accent1" w:themeFillTint="33"/>
            <w:vAlign w:val="center"/>
            <w:hideMark/>
          </w:tcPr>
          <w:p w14:paraId="5134C83A" w14:textId="77777777" w:rsidR="00116327" w:rsidRPr="00CA330E" w:rsidRDefault="00116327" w:rsidP="00891E2D">
            <w:pPr>
              <w:widowControl/>
              <w:jc w:val="center"/>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Investment Return (in KES Millions)</w:t>
            </w:r>
          </w:p>
        </w:tc>
      </w:tr>
      <w:tr w:rsidR="00345160" w:rsidRPr="00891E2D" w14:paraId="0355B84F" w14:textId="77777777" w:rsidTr="00134C80">
        <w:trPr>
          <w:trHeight w:val="399"/>
        </w:trPr>
        <w:tc>
          <w:tcPr>
            <w:tcW w:w="0" w:type="auto"/>
            <w:tcBorders>
              <w:top w:val="nil"/>
              <w:left w:val="nil"/>
              <w:bottom w:val="single" w:sz="4" w:space="0" w:color="0137A6"/>
              <w:right w:val="single" w:sz="4" w:space="0" w:color="0137A6"/>
            </w:tcBorders>
            <w:shd w:val="clear" w:color="auto" w:fill="DEEAF6" w:themeFill="accent1" w:themeFillTint="33"/>
            <w:vAlign w:val="center"/>
            <w:hideMark/>
          </w:tcPr>
          <w:p w14:paraId="15787340"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Asset Class</w:t>
            </w:r>
          </w:p>
        </w:tc>
        <w:tc>
          <w:tcPr>
            <w:tcW w:w="0" w:type="auto"/>
            <w:tcBorders>
              <w:top w:val="nil"/>
              <w:left w:val="nil"/>
              <w:bottom w:val="single" w:sz="4" w:space="0" w:color="0137A6"/>
              <w:right w:val="nil"/>
            </w:tcBorders>
            <w:shd w:val="clear" w:color="auto" w:fill="DEEAF6" w:themeFill="accent1" w:themeFillTint="33"/>
            <w:vAlign w:val="center"/>
            <w:hideMark/>
          </w:tcPr>
          <w:p w14:paraId="48EA2DE6"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2019</w:t>
            </w:r>
          </w:p>
        </w:tc>
        <w:tc>
          <w:tcPr>
            <w:tcW w:w="0" w:type="auto"/>
            <w:tcBorders>
              <w:top w:val="nil"/>
              <w:left w:val="nil"/>
              <w:bottom w:val="single" w:sz="4" w:space="0" w:color="0137A6"/>
              <w:right w:val="nil"/>
            </w:tcBorders>
            <w:shd w:val="clear" w:color="auto" w:fill="DEEAF6" w:themeFill="accent1" w:themeFillTint="33"/>
            <w:vAlign w:val="center"/>
            <w:hideMark/>
          </w:tcPr>
          <w:p w14:paraId="5AEFAD9D"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2020</w:t>
            </w:r>
          </w:p>
        </w:tc>
        <w:tc>
          <w:tcPr>
            <w:tcW w:w="0" w:type="auto"/>
            <w:tcBorders>
              <w:top w:val="nil"/>
              <w:left w:val="nil"/>
              <w:bottom w:val="single" w:sz="4" w:space="0" w:color="0137A6"/>
              <w:right w:val="nil"/>
            </w:tcBorders>
            <w:shd w:val="clear" w:color="auto" w:fill="DEEAF6" w:themeFill="accent1" w:themeFillTint="33"/>
            <w:vAlign w:val="center"/>
            <w:hideMark/>
          </w:tcPr>
          <w:p w14:paraId="37E450CE"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2021</w:t>
            </w:r>
          </w:p>
        </w:tc>
        <w:tc>
          <w:tcPr>
            <w:tcW w:w="0" w:type="auto"/>
            <w:tcBorders>
              <w:top w:val="nil"/>
              <w:left w:val="nil"/>
              <w:bottom w:val="single" w:sz="4" w:space="0" w:color="0137A6"/>
              <w:right w:val="nil"/>
            </w:tcBorders>
            <w:shd w:val="clear" w:color="auto" w:fill="DEEAF6" w:themeFill="accent1" w:themeFillTint="33"/>
            <w:vAlign w:val="center"/>
            <w:hideMark/>
          </w:tcPr>
          <w:p w14:paraId="4CFCB079"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2022</w:t>
            </w:r>
          </w:p>
        </w:tc>
        <w:tc>
          <w:tcPr>
            <w:tcW w:w="0" w:type="auto"/>
            <w:tcBorders>
              <w:top w:val="nil"/>
              <w:left w:val="nil"/>
              <w:bottom w:val="single" w:sz="4" w:space="0" w:color="0137A6"/>
              <w:right w:val="single" w:sz="4" w:space="0" w:color="0137A6"/>
            </w:tcBorders>
            <w:shd w:val="clear" w:color="auto" w:fill="DEEAF6" w:themeFill="accent1" w:themeFillTint="33"/>
            <w:vAlign w:val="center"/>
            <w:hideMark/>
          </w:tcPr>
          <w:p w14:paraId="150AF04B"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2023</w:t>
            </w:r>
          </w:p>
        </w:tc>
        <w:tc>
          <w:tcPr>
            <w:tcW w:w="0" w:type="auto"/>
            <w:tcBorders>
              <w:top w:val="nil"/>
              <w:left w:val="nil"/>
              <w:bottom w:val="single" w:sz="4" w:space="0" w:color="0137A6"/>
              <w:right w:val="nil"/>
            </w:tcBorders>
            <w:shd w:val="clear" w:color="auto" w:fill="DEEAF6" w:themeFill="accent1" w:themeFillTint="33"/>
            <w:vAlign w:val="center"/>
            <w:hideMark/>
          </w:tcPr>
          <w:p w14:paraId="5FB13B05"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2019</w:t>
            </w:r>
          </w:p>
        </w:tc>
        <w:tc>
          <w:tcPr>
            <w:tcW w:w="0" w:type="auto"/>
            <w:tcBorders>
              <w:top w:val="nil"/>
              <w:left w:val="nil"/>
              <w:bottom w:val="single" w:sz="4" w:space="0" w:color="0137A6"/>
              <w:right w:val="nil"/>
            </w:tcBorders>
            <w:shd w:val="clear" w:color="auto" w:fill="DEEAF6" w:themeFill="accent1" w:themeFillTint="33"/>
            <w:vAlign w:val="center"/>
            <w:hideMark/>
          </w:tcPr>
          <w:p w14:paraId="2D321D7D"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2020</w:t>
            </w:r>
          </w:p>
        </w:tc>
        <w:tc>
          <w:tcPr>
            <w:tcW w:w="0" w:type="auto"/>
            <w:tcBorders>
              <w:top w:val="nil"/>
              <w:left w:val="nil"/>
              <w:bottom w:val="single" w:sz="4" w:space="0" w:color="0137A6"/>
              <w:right w:val="nil"/>
            </w:tcBorders>
            <w:shd w:val="clear" w:color="auto" w:fill="DEEAF6" w:themeFill="accent1" w:themeFillTint="33"/>
            <w:vAlign w:val="center"/>
            <w:hideMark/>
          </w:tcPr>
          <w:p w14:paraId="76A202BF"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2021</w:t>
            </w:r>
          </w:p>
        </w:tc>
        <w:tc>
          <w:tcPr>
            <w:tcW w:w="0" w:type="auto"/>
            <w:tcBorders>
              <w:top w:val="single" w:sz="4" w:space="0" w:color="auto"/>
              <w:left w:val="nil"/>
              <w:bottom w:val="single" w:sz="4" w:space="0" w:color="0137A6"/>
              <w:right w:val="nil"/>
            </w:tcBorders>
            <w:shd w:val="clear" w:color="auto" w:fill="DEEAF6" w:themeFill="accent1" w:themeFillTint="33"/>
            <w:vAlign w:val="center"/>
            <w:hideMark/>
          </w:tcPr>
          <w:p w14:paraId="40505E62"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2022</w:t>
            </w:r>
          </w:p>
        </w:tc>
        <w:tc>
          <w:tcPr>
            <w:tcW w:w="0" w:type="auto"/>
            <w:tcBorders>
              <w:top w:val="single" w:sz="4" w:space="0" w:color="auto"/>
              <w:left w:val="nil"/>
              <w:bottom w:val="single" w:sz="4" w:space="0" w:color="0137A6"/>
              <w:right w:val="nil"/>
            </w:tcBorders>
            <w:shd w:val="clear" w:color="000000" w:fill="DDEBF7"/>
            <w:vAlign w:val="center"/>
            <w:hideMark/>
          </w:tcPr>
          <w:p w14:paraId="6641BF53" w14:textId="77777777" w:rsidR="00891E2D" w:rsidRPr="00CA330E" w:rsidRDefault="00891E2D" w:rsidP="00891E2D">
            <w:pPr>
              <w:widowControl/>
              <w:jc w:val="right"/>
              <w:rPr>
                <w:rFonts w:ascii="Mulish" w:eastAsia="Times New Roman" w:hAnsi="Mulish" w:cs="Calibri"/>
                <w:b/>
                <w:color w:val="0137A6"/>
                <w:sz w:val="18"/>
                <w:szCs w:val="18"/>
                <w:lang w:val="en-US"/>
              </w:rPr>
            </w:pPr>
            <w:r w:rsidRPr="00CA330E">
              <w:rPr>
                <w:rFonts w:ascii="Mulish" w:eastAsia="Times New Roman" w:hAnsi="Mulish" w:cs="Calibri"/>
                <w:b/>
                <w:color w:val="0137A6"/>
                <w:sz w:val="18"/>
                <w:szCs w:val="18"/>
                <w:lang w:val="en-US"/>
              </w:rPr>
              <w:t>2023</w:t>
            </w:r>
          </w:p>
        </w:tc>
      </w:tr>
      <w:tr w:rsidR="00891E2D" w:rsidRPr="00891E2D" w14:paraId="4A0AD31F" w14:textId="77777777" w:rsidTr="00891E2D">
        <w:trPr>
          <w:trHeight w:val="258"/>
        </w:trPr>
        <w:tc>
          <w:tcPr>
            <w:tcW w:w="0" w:type="auto"/>
            <w:tcBorders>
              <w:top w:val="nil"/>
              <w:left w:val="nil"/>
              <w:bottom w:val="nil"/>
              <w:right w:val="single" w:sz="4" w:space="0" w:color="0137A6"/>
            </w:tcBorders>
            <w:shd w:val="clear" w:color="000000" w:fill="FFFFFF"/>
            <w:noWrap/>
            <w:vAlign w:val="center"/>
            <w:hideMark/>
          </w:tcPr>
          <w:p w14:paraId="0A8C6A6C" w14:textId="77777777" w:rsidR="00891E2D" w:rsidRPr="00891E2D" w:rsidRDefault="00891E2D" w:rsidP="00891E2D">
            <w:pPr>
              <w:widowControl/>
              <w:jc w:val="right"/>
              <w:rPr>
                <w:rFonts w:ascii="Mulish" w:eastAsia="Times New Roman" w:hAnsi="Mulish" w:cs="Calibri"/>
                <w:color w:val="0137A6"/>
                <w:sz w:val="18"/>
                <w:szCs w:val="18"/>
                <w:lang w:val="en-US"/>
              </w:rPr>
            </w:pPr>
            <w:r w:rsidRPr="00891E2D">
              <w:rPr>
                <w:rFonts w:ascii="Mulish" w:eastAsia="Times New Roman" w:hAnsi="Mulish" w:cs="Calibri"/>
                <w:color w:val="0137A6"/>
                <w:sz w:val="18"/>
                <w:szCs w:val="18"/>
                <w:lang w:val="en-US"/>
              </w:rPr>
              <w:t>Investment Property</w:t>
            </w:r>
          </w:p>
        </w:tc>
        <w:tc>
          <w:tcPr>
            <w:tcW w:w="0" w:type="auto"/>
            <w:tcBorders>
              <w:top w:val="nil"/>
              <w:left w:val="nil"/>
              <w:bottom w:val="nil"/>
              <w:right w:val="nil"/>
            </w:tcBorders>
            <w:shd w:val="clear" w:color="000000" w:fill="FFFFFF"/>
            <w:noWrap/>
            <w:vAlign w:val="center"/>
            <w:hideMark/>
          </w:tcPr>
          <w:p w14:paraId="47DB5BCB" w14:textId="1D0DDFC3"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300</w:t>
            </w:r>
          </w:p>
        </w:tc>
        <w:tc>
          <w:tcPr>
            <w:tcW w:w="0" w:type="auto"/>
            <w:tcBorders>
              <w:top w:val="nil"/>
              <w:left w:val="nil"/>
              <w:bottom w:val="nil"/>
              <w:right w:val="nil"/>
            </w:tcBorders>
            <w:shd w:val="clear" w:color="000000" w:fill="FFFFFF"/>
            <w:noWrap/>
            <w:vAlign w:val="center"/>
            <w:hideMark/>
          </w:tcPr>
          <w:p w14:paraId="455D5B2E" w14:textId="247A9EB7"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380</w:t>
            </w:r>
          </w:p>
        </w:tc>
        <w:tc>
          <w:tcPr>
            <w:tcW w:w="0" w:type="auto"/>
            <w:tcBorders>
              <w:top w:val="nil"/>
              <w:left w:val="nil"/>
              <w:bottom w:val="nil"/>
              <w:right w:val="nil"/>
            </w:tcBorders>
            <w:shd w:val="clear" w:color="000000" w:fill="FFFFFF"/>
            <w:noWrap/>
            <w:vAlign w:val="center"/>
            <w:hideMark/>
          </w:tcPr>
          <w:p w14:paraId="297FC4C9" w14:textId="7DD17110"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386</w:t>
            </w:r>
          </w:p>
        </w:tc>
        <w:tc>
          <w:tcPr>
            <w:tcW w:w="0" w:type="auto"/>
            <w:tcBorders>
              <w:top w:val="nil"/>
              <w:left w:val="nil"/>
              <w:bottom w:val="nil"/>
              <w:right w:val="nil"/>
            </w:tcBorders>
            <w:shd w:val="clear" w:color="000000" w:fill="FFFFFF"/>
            <w:noWrap/>
            <w:vAlign w:val="center"/>
            <w:hideMark/>
          </w:tcPr>
          <w:p w14:paraId="25AD1B07" w14:textId="7323A120"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443</w:t>
            </w:r>
          </w:p>
        </w:tc>
        <w:tc>
          <w:tcPr>
            <w:tcW w:w="0" w:type="auto"/>
            <w:tcBorders>
              <w:top w:val="nil"/>
              <w:left w:val="nil"/>
              <w:bottom w:val="nil"/>
              <w:right w:val="single" w:sz="4" w:space="0" w:color="0137A6"/>
            </w:tcBorders>
            <w:shd w:val="clear" w:color="000000" w:fill="F2F2F2"/>
            <w:noWrap/>
            <w:vAlign w:val="center"/>
            <w:hideMark/>
          </w:tcPr>
          <w:p w14:paraId="7CF2A45F" w14:textId="688D5F7B"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443</w:t>
            </w:r>
          </w:p>
        </w:tc>
        <w:tc>
          <w:tcPr>
            <w:tcW w:w="0" w:type="auto"/>
            <w:tcBorders>
              <w:top w:val="nil"/>
              <w:left w:val="nil"/>
              <w:bottom w:val="nil"/>
              <w:right w:val="nil"/>
            </w:tcBorders>
            <w:shd w:val="clear" w:color="000000" w:fill="FFFFFF"/>
            <w:vAlign w:val="center"/>
            <w:hideMark/>
          </w:tcPr>
          <w:p w14:paraId="0398BFA2" w14:textId="766C8A81"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vAlign w:val="center"/>
            <w:hideMark/>
          </w:tcPr>
          <w:p w14:paraId="15FC6BB7" w14:textId="562A717A"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vAlign w:val="center"/>
            <w:hideMark/>
          </w:tcPr>
          <w:p w14:paraId="0FBD185C" w14:textId="5F67B27D"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noWrap/>
            <w:vAlign w:val="center"/>
            <w:hideMark/>
          </w:tcPr>
          <w:p w14:paraId="645C42D5" w14:textId="6CCF9168"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2F2F2"/>
            <w:noWrap/>
            <w:vAlign w:val="center"/>
            <w:hideMark/>
          </w:tcPr>
          <w:p w14:paraId="427CD52C" w14:textId="0E87B192"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r>
      <w:tr w:rsidR="00891E2D" w:rsidRPr="00891E2D" w14:paraId="1A90A5F1" w14:textId="77777777" w:rsidTr="00891E2D">
        <w:trPr>
          <w:trHeight w:val="258"/>
        </w:trPr>
        <w:tc>
          <w:tcPr>
            <w:tcW w:w="0" w:type="auto"/>
            <w:tcBorders>
              <w:top w:val="nil"/>
              <w:left w:val="nil"/>
              <w:bottom w:val="nil"/>
              <w:right w:val="single" w:sz="4" w:space="0" w:color="0137A6"/>
            </w:tcBorders>
            <w:shd w:val="clear" w:color="000000" w:fill="FFFFFF"/>
            <w:noWrap/>
            <w:vAlign w:val="center"/>
            <w:hideMark/>
          </w:tcPr>
          <w:p w14:paraId="1C5239CF" w14:textId="2C42F2E6" w:rsidR="00891E2D" w:rsidRPr="00891E2D" w:rsidRDefault="00B0007B" w:rsidP="00891E2D">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lang w:val="en-US"/>
              </w:rPr>
              <w:t>Unquoted Equities</w:t>
            </w:r>
            <w:r w:rsidR="00B67EF8">
              <w:rPr>
                <w:rFonts w:ascii="Mulish" w:eastAsia="Times New Roman" w:hAnsi="Mulish" w:cs="Calibri"/>
                <w:color w:val="0137A6"/>
                <w:sz w:val="18"/>
                <w:szCs w:val="18"/>
                <w:lang w:val="en-US"/>
              </w:rPr>
              <w:t xml:space="preserve"> </w:t>
            </w:r>
          </w:p>
        </w:tc>
        <w:tc>
          <w:tcPr>
            <w:tcW w:w="0" w:type="auto"/>
            <w:tcBorders>
              <w:top w:val="nil"/>
              <w:left w:val="nil"/>
              <w:bottom w:val="nil"/>
              <w:right w:val="nil"/>
            </w:tcBorders>
            <w:shd w:val="clear" w:color="000000" w:fill="FFFFFF"/>
            <w:noWrap/>
            <w:vAlign w:val="center"/>
            <w:hideMark/>
          </w:tcPr>
          <w:p w14:paraId="1980831B" w14:textId="3EE7CABA"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noWrap/>
            <w:vAlign w:val="center"/>
            <w:hideMark/>
          </w:tcPr>
          <w:p w14:paraId="72327288" w14:textId="3F1895D5"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noWrap/>
            <w:vAlign w:val="center"/>
            <w:hideMark/>
          </w:tcPr>
          <w:p w14:paraId="1460AF70" w14:textId="7BF8B799"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noWrap/>
            <w:vAlign w:val="center"/>
            <w:hideMark/>
          </w:tcPr>
          <w:p w14:paraId="5C37220B" w14:textId="48EB8E3C"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single" w:sz="4" w:space="0" w:color="0137A6"/>
            </w:tcBorders>
            <w:shd w:val="clear" w:color="000000" w:fill="F2F2F2"/>
            <w:noWrap/>
            <w:vAlign w:val="center"/>
            <w:hideMark/>
          </w:tcPr>
          <w:p w14:paraId="4A21EF57" w14:textId="114060FE" w:rsidR="00891E2D" w:rsidRPr="00891E2D" w:rsidRDefault="00C74A31" w:rsidP="00891E2D">
            <w:pPr>
              <w:widowControl/>
              <w:jc w:val="right"/>
              <w:rPr>
                <w:rFonts w:ascii="Mulish" w:eastAsia="Times New Roman" w:hAnsi="Mulish" w:cs="Calibri"/>
                <w:color w:val="000000"/>
                <w:sz w:val="18"/>
                <w:szCs w:val="18"/>
                <w:lang w:val="en-US"/>
              </w:rPr>
            </w:pPr>
            <w:r>
              <w:rPr>
                <w:rFonts w:ascii="Mulish" w:eastAsia="Times New Roman" w:hAnsi="Mulish" w:cs="Calibri"/>
                <w:color w:val="000000"/>
                <w:sz w:val="18"/>
                <w:szCs w:val="18"/>
                <w:lang w:val="en-US"/>
              </w:rPr>
              <w:t>1,</w:t>
            </w:r>
            <w:r w:rsidR="00B0007B">
              <w:rPr>
                <w:rFonts w:ascii="Mulish" w:eastAsia="Times New Roman" w:hAnsi="Mulish" w:cs="Calibri"/>
                <w:color w:val="000000"/>
                <w:sz w:val="18"/>
                <w:szCs w:val="18"/>
                <w:lang w:val="en-US"/>
              </w:rPr>
              <w:t>292</w:t>
            </w:r>
          </w:p>
        </w:tc>
        <w:tc>
          <w:tcPr>
            <w:tcW w:w="0" w:type="auto"/>
            <w:tcBorders>
              <w:top w:val="nil"/>
              <w:left w:val="nil"/>
              <w:bottom w:val="nil"/>
              <w:right w:val="nil"/>
            </w:tcBorders>
            <w:shd w:val="clear" w:color="000000" w:fill="FFFFFF"/>
            <w:vAlign w:val="center"/>
            <w:hideMark/>
          </w:tcPr>
          <w:p w14:paraId="12E7B34D" w14:textId="5F2807FC"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vAlign w:val="center"/>
            <w:hideMark/>
          </w:tcPr>
          <w:p w14:paraId="5DD64A84" w14:textId="7F816BCF"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vAlign w:val="center"/>
            <w:hideMark/>
          </w:tcPr>
          <w:p w14:paraId="00F596FA" w14:textId="01CA25DB"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FFFFF"/>
            <w:noWrap/>
            <w:vAlign w:val="center"/>
            <w:hideMark/>
          </w:tcPr>
          <w:p w14:paraId="68ADB34F" w14:textId="79E24586"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c>
          <w:tcPr>
            <w:tcW w:w="0" w:type="auto"/>
            <w:tcBorders>
              <w:top w:val="nil"/>
              <w:left w:val="nil"/>
              <w:bottom w:val="nil"/>
              <w:right w:val="nil"/>
            </w:tcBorders>
            <w:shd w:val="clear" w:color="000000" w:fill="F2F2F2"/>
            <w:noWrap/>
            <w:vAlign w:val="center"/>
            <w:hideMark/>
          </w:tcPr>
          <w:p w14:paraId="6AC4CA45" w14:textId="15E74D57"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w:t>
            </w:r>
          </w:p>
        </w:tc>
      </w:tr>
      <w:tr w:rsidR="00891E2D" w:rsidRPr="00891E2D" w14:paraId="67A5F406" w14:textId="77777777" w:rsidTr="00891E2D">
        <w:trPr>
          <w:trHeight w:val="258"/>
        </w:trPr>
        <w:tc>
          <w:tcPr>
            <w:tcW w:w="0" w:type="auto"/>
            <w:tcBorders>
              <w:top w:val="nil"/>
              <w:left w:val="nil"/>
              <w:bottom w:val="nil"/>
              <w:right w:val="single" w:sz="4" w:space="0" w:color="0137A6"/>
            </w:tcBorders>
            <w:shd w:val="clear" w:color="000000" w:fill="FFFFFF"/>
            <w:noWrap/>
            <w:vAlign w:val="center"/>
            <w:hideMark/>
          </w:tcPr>
          <w:p w14:paraId="3A3ABF2E" w14:textId="77777777" w:rsidR="00891E2D" w:rsidRPr="00891E2D" w:rsidRDefault="00891E2D" w:rsidP="00891E2D">
            <w:pPr>
              <w:widowControl/>
              <w:jc w:val="right"/>
              <w:rPr>
                <w:rFonts w:ascii="Mulish" w:eastAsia="Times New Roman" w:hAnsi="Mulish" w:cs="Calibri"/>
                <w:color w:val="0137A6"/>
                <w:sz w:val="18"/>
                <w:szCs w:val="18"/>
                <w:lang w:val="en-US"/>
              </w:rPr>
            </w:pPr>
            <w:r w:rsidRPr="00891E2D">
              <w:rPr>
                <w:rFonts w:ascii="Mulish" w:eastAsia="Times New Roman" w:hAnsi="Mulish" w:cs="Calibri"/>
                <w:color w:val="0137A6"/>
                <w:sz w:val="18"/>
                <w:szCs w:val="18"/>
                <w:lang w:val="en-US"/>
              </w:rPr>
              <w:t>Government securities</w:t>
            </w:r>
          </w:p>
        </w:tc>
        <w:tc>
          <w:tcPr>
            <w:tcW w:w="0" w:type="auto"/>
            <w:tcBorders>
              <w:top w:val="nil"/>
              <w:left w:val="nil"/>
              <w:bottom w:val="nil"/>
              <w:right w:val="nil"/>
            </w:tcBorders>
            <w:shd w:val="clear" w:color="000000" w:fill="FFFFFF"/>
            <w:noWrap/>
            <w:vAlign w:val="center"/>
            <w:hideMark/>
          </w:tcPr>
          <w:p w14:paraId="7AC51D20" w14:textId="2FA40D06"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79</w:t>
            </w:r>
          </w:p>
        </w:tc>
        <w:tc>
          <w:tcPr>
            <w:tcW w:w="0" w:type="auto"/>
            <w:tcBorders>
              <w:top w:val="nil"/>
              <w:left w:val="nil"/>
              <w:bottom w:val="nil"/>
              <w:right w:val="nil"/>
            </w:tcBorders>
            <w:shd w:val="clear" w:color="000000" w:fill="FFFFFF"/>
            <w:noWrap/>
            <w:vAlign w:val="center"/>
            <w:hideMark/>
          </w:tcPr>
          <w:p w14:paraId="76FB5786" w14:textId="329A3EFD"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188</w:t>
            </w:r>
          </w:p>
        </w:tc>
        <w:tc>
          <w:tcPr>
            <w:tcW w:w="0" w:type="auto"/>
            <w:tcBorders>
              <w:top w:val="nil"/>
              <w:left w:val="nil"/>
              <w:bottom w:val="nil"/>
              <w:right w:val="nil"/>
            </w:tcBorders>
            <w:shd w:val="clear" w:color="000000" w:fill="FFFFFF"/>
            <w:noWrap/>
            <w:vAlign w:val="center"/>
            <w:hideMark/>
          </w:tcPr>
          <w:p w14:paraId="2359961C" w14:textId="6108AC75"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445</w:t>
            </w:r>
          </w:p>
        </w:tc>
        <w:tc>
          <w:tcPr>
            <w:tcW w:w="0" w:type="auto"/>
            <w:tcBorders>
              <w:top w:val="nil"/>
              <w:left w:val="nil"/>
              <w:bottom w:val="nil"/>
              <w:right w:val="nil"/>
            </w:tcBorders>
            <w:shd w:val="clear" w:color="000000" w:fill="FFFFFF"/>
            <w:noWrap/>
            <w:vAlign w:val="center"/>
            <w:hideMark/>
          </w:tcPr>
          <w:p w14:paraId="3EE06F56" w14:textId="6440D335"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659</w:t>
            </w:r>
          </w:p>
        </w:tc>
        <w:tc>
          <w:tcPr>
            <w:tcW w:w="0" w:type="auto"/>
            <w:tcBorders>
              <w:top w:val="nil"/>
              <w:left w:val="nil"/>
              <w:bottom w:val="nil"/>
              <w:right w:val="single" w:sz="4" w:space="0" w:color="0137A6"/>
            </w:tcBorders>
            <w:shd w:val="clear" w:color="000000" w:fill="F2F2F2"/>
            <w:noWrap/>
            <w:vAlign w:val="center"/>
            <w:hideMark/>
          </w:tcPr>
          <w:p w14:paraId="431C14CD" w14:textId="4CF70D78"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7</w:t>
            </w:r>
            <w:r w:rsidR="00770F05">
              <w:rPr>
                <w:rFonts w:ascii="Mulish" w:eastAsia="Times New Roman" w:hAnsi="Mulish" w:cs="Calibri"/>
                <w:color w:val="000000"/>
                <w:sz w:val="18"/>
                <w:szCs w:val="18"/>
                <w:lang w:val="en-US"/>
              </w:rPr>
              <w:t>19</w:t>
            </w:r>
          </w:p>
        </w:tc>
        <w:tc>
          <w:tcPr>
            <w:tcW w:w="0" w:type="auto"/>
            <w:tcBorders>
              <w:top w:val="nil"/>
              <w:left w:val="nil"/>
              <w:bottom w:val="nil"/>
              <w:right w:val="nil"/>
            </w:tcBorders>
            <w:shd w:val="clear" w:color="000000" w:fill="FFFFFF"/>
            <w:vAlign w:val="center"/>
            <w:hideMark/>
          </w:tcPr>
          <w:p w14:paraId="2756DF28" w14:textId="093BB7B2"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8</w:t>
            </w:r>
          </w:p>
        </w:tc>
        <w:tc>
          <w:tcPr>
            <w:tcW w:w="0" w:type="auto"/>
            <w:tcBorders>
              <w:top w:val="nil"/>
              <w:left w:val="nil"/>
              <w:bottom w:val="nil"/>
              <w:right w:val="nil"/>
            </w:tcBorders>
            <w:shd w:val="clear" w:color="000000" w:fill="FFFFFF"/>
            <w:vAlign w:val="center"/>
            <w:hideMark/>
          </w:tcPr>
          <w:p w14:paraId="4ABBBD79" w14:textId="2F084C7A"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16</w:t>
            </w:r>
          </w:p>
        </w:tc>
        <w:tc>
          <w:tcPr>
            <w:tcW w:w="0" w:type="auto"/>
            <w:tcBorders>
              <w:top w:val="nil"/>
              <w:left w:val="nil"/>
              <w:bottom w:val="nil"/>
              <w:right w:val="nil"/>
            </w:tcBorders>
            <w:shd w:val="clear" w:color="000000" w:fill="FFFFFF"/>
            <w:vAlign w:val="center"/>
            <w:hideMark/>
          </w:tcPr>
          <w:p w14:paraId="1F60B0C9" w14:textId="539B58C2"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36</w:t>
            </w:r>
          </w:p>
        </w:tc>
        <w:tc>
          <w:tcPr>
            <w:tcW w:w="0" w:type="auto"/>
            <w:tcBorders>
              <w:top w:val="nil"/>
              <w:left w:val="nil"/>
              <w:bottom w:val="nil"/>
              <w:right w:val="nil"/>
            </w:tcBorders>
            <w:shd w:val="clear" w:color="000000" w:fill="FFFFFF"/>
            <w:noWrap/>
            <w:vAlign w:val="center"/>
            <w:hideMark/>
          </w:tcPr>
          <w:p w14:paraId="5B6AE316" w14:textId="31A1AE33"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67</w:t>
            </w:r>
          </w:p>
        </w:tc>
        <w:tc>
          <w:tcPr>
            <w:tcW w:w="0" w:type="auto"/>
            <w:tcBorders>
              <w:top w:val="nil"/>
              <w:left w:val="nil"/>
              <w:bottom w:val="nil"/>
              <w:right w:val="nil"/>
            </w:tcBorders>
            <w:shd w:val="clear" w:color="000000" w:fill="F2F2F2"/>
            <w:noWrap/>
            <w:vAlign w:val="center"/>
            <w:hideMark/>
          </w:tcPr>
          <w:p w14:paraId="2E96BB8E" w14:textId="219D235C"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88</w:t>
            </w:r>
          </w:p>
        </w:tc>
      </w:tr>
      <w:tr w:rsidR="00891E2D" w:rsidRPr="00891E2D" w14:paraId="33843D56" w14:textId="77777777" w:rsidTr="00891E2D">
        <w:trPr>
          <w:trHeight w:val="279"/>
        </w:trPr>
        <w:tc>
          <w:tcPr>
            <w:tcW w:w="0" w:type="auto"/>
            <w:tcBorders>
              <w:top w:val="nil"/>
              <w:left w:val="nil"/>
              <w:bottom w:val="nil"/>
              <w:right w:val="single" w:sz="4" w:space="0" w:color="0137A6"/>
            </w:tcBorders>
            <w:shd w:val="clear" w:color="000000" w:fill="FFFFFF"/>
            <w:noWrap/>
            <w:vAlign w:val="center"/>
            <w:hideMark/>
          </w:tcPr>
          <w:p w14:paraId="648F8848" w14:textId="77777777" w:rsidR="00891E2D" w:rsidRPr="00891E2D" w:rsidRDefault="00891E2D" w:rsidP="00891E2D">
            <w:pPr>
              <w:widowControl/>
              <w:jc w:val="right"/>
              <w:rPr>
                <w:rFonts w:ascii="Mulish" w:eastAsia="Times New Roman" w:hAnsi="Mulish" w:cs="Calibri"/>
                <w:color w:val="0137A6"/>
                <w:sz w:val="18"/>
                <w:szCs w:val="18"/>
                <w:lang w:val="en-US"/>
              </w:rPr>
            </w:pPr>
            <w:r w:rsidRPr="00891E2D">
              <w:rPr>
                <w:rFonts w:ascii="Mulish" w:eastAsia="Times New Roman" w:hAnsi="Mulish" w:cs="Calibri"/>
                <w:color w:val="0137A6"/>
                <w:sz w:val="18"/>
                <w:szCs w:val="18"/>
                <w:lang w:val="en-US"/>
              </w:rPr>
              <w:t>Deposits with financial institutions</w:t>
            </w:r>
          </w:p>
        </w:tc>
        <w:tc>
          <w:tcPr>
            <w:tcW w:w="0" w:type="auto"/>
            <w:tcBorders>
              <w:top w:val="nil"/>
              <w:left w:val="nil"/>
              <w:bottom w:val="nil"/>
              <w:right w:val="nil"/>
            </w:tcBorders>
            <w:shd w:val="clear" w:color="000000" w:fill="FFFFFF"/>
            <w:noWrap/>
            <w:vAlign w:val="center"/>
            <w:hideMark/>
          </w:tcPr>
          <w:p w14:paraId="716C26E4" w14:textId="69872C88"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390</w:t>
            </w:r>
          </w:p>
        </w:tc>
        <w:tc>
          <w:tcPr>
            <w:tcW w:w="0" w:type="auto"/>
            <w:tcBorders>
              <w:top w:val="nil"/>
              <w:left w:val="nil"/>
              <w:bottom w:val="nil"/>
              <w:right w:val="nil"/>
            </w:tcBorders>
            <w:shd w:val="clear" w:color="000000" w:fill="FFFFFF"/>
            <w:noWrap/>
            <w:vAlign w:val="center"/>
            <w:hideMark/>
          </w:tcPr>
          <w:p w14:paraId="5D1CF8E1" w14:textId="617C670E"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258</w:t>
            </w:r>
          </w:p>
        </w:tc>
        <w:tc>
          <w:tcPr>
            <w:tcW w:w="0" w:type="auto"/>
            <w:tcBorders>
              <w:top w:val="nil"/>
              <w:left w:val="nil"/>
              <w:bottom w:val="nil"/>
              <w:right w:val="nil"/>
            </w:tcBorders>
            <w:shd w:val="clear" w:color="000000" w:fill="FFFFFF"/>
            <w:noWrap/>
            <w:vAlign w:val="center"/>
            <w:hideMark/>
          </w:tcPr>
          <w:p w14:paraId="3B84B9EA" w14:textId="64F7221D"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252</w:t>
            </w:r>
          </w:p>
        </w:tc>
        <w:tc>
          <w:tcPr>
            <w:tcW w:w="0" w:type="auto"/>
            <w:tcBorders>
              <w:top w:val="nil"/>
              <w:left w:val="nil"/>
              <w:bottom w:val="nil"/>
              <w:right w:val="nil"/>
            </w:tcBorders>
            <w:shd w:val="clear" w:color="000000" w:fill="FFFFFF"/>
            <w:noWrap/>
            <w:vAlign w:val="center"/>
            <w:hideMark/>
          </w:tcPr>
          <w:p w14:paraId="6DDD083E" w14:textId="185CB45B"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179</w:t>
            </w:r>
          </w:p>
        </w:tc>
        <w:tc>
          <w:tcPr>
            <w:tcW w:w="0" w:type="auto"/>
            <w:tcBorders>
              <w:top w:val="nil"/>
              <w:left w:val="nil"/>
              <w:bottom w:val="nil"/>
              <w:right w:val="single" w:sz="4" w:space="0" w:color="0137A6"/>
            </w:tcBorders>
            <w:shd w:val="clear" w:color="000000" w:fill="F2F2F2"/>
            <w:noWrap/>
            <w:vAlign w:val="center"/>
            <w:hideMark/>
          </w:tcPr>
          <w:p w14:paraId="5392223E" w14:textId="038DB4F1" w:rsidR="00891E2D" w:rsidRPr="00891E2D" w:rsidRDefault="00770F05" w:rsidP="00891E2D">
            <w:pPr>
              <w:widowControl/>
              <w:jc w:val="right"/>
              <w:rPr>
                <w:rFonts w:ascii="Mulish" w:eastAsia="Times New Roman" w:hAnsi="Mulish" w:cs="Calibri"/>
                <w:color w:val="000000"/>
                <w:sz w:val="18"/>
                <w:szCs w:val="18"/>
                <w:lang w:val="en-US"/>
              </w:rPr>
            </w:pPr>
            <w:r>
              <w:rPr>
                <w:rFonts w:ascii="Mulish" w:eastAsia="Times New Roman" w:hAnsi="Mulish" w:cs="Calibri"/>
                <w:color w:val="000000"/>
                <w:sz w:val="18"/>
                <w:szCs w:val="18"/>
                <w:lang w:val="en-US"/>
              </w:rPr>
              <w:t>120</w:t>
            </w:r>
          </w:p>
        </w:tc>
        <w:tc>
          <w:tcPr>
            <w:tcW w:w="0" w:type="auto"/>
            <w:tcBorders>
              <w:top w:val="nil"/>
              <w:left w:val="nil"/>
              <w:bottom w:val="nil"/>
              <w:right w:val="nil"/>
            </w:tcBorders>
            <w:shd w:val="clear" w:color="000000" w:fill="FFFFFF"/>
            <w:vAlign w:val="center"/>
            <w:hideMark/>
          </w:tcPr>
          <w:p w14:paraId="283877C5" w14:textId="235D637C"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44</w:t>
            </w:r>
          </w:p>
        </w:tc>
        <w:tc>
          <w:tcPr>
            <w:tcW w:w="0" w:type="auto"/>
            <w:tcBorders>
              <w:top w:val="nil"/>
              <w:left w:val="nil"/>
              <w:bottom w:val="nil"/>
              <w:right w:val="nil"/>
            </w:tcBorders>
            <w:shd w:val="clear" w:color="000000" w:fill="FFFFFF"/>
            <w:vAlign w:val="center"/>
            <w:hideMark/>
          </w:tcPr>
          <w:p w14:paraId="195792D7" w14:textId="325A9285"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39</w:t>
            </w:r>
          </w:p>
        </w:tc>
        <w:tc>
          <w:tcPr>
            <w:tcW w:w="0" w:type="auto"/>
            <w:tcBorders>
              <w:top w:val="nil"/>
              <w:left w:val="nil"/>
              <w:bottom w:val="nil"/>
              <w:right w:val="nil"/>
            </w:tcBorders>
            <w:shd w:val="clear" w:color="000000" w:fill="FFFFFF"/>
            <w:vAlign w:val="center"/>
            <w:hideMark/>
          </w:tcPr>
          <w:p w14:paraId="4FA90684" w14:textId="255BFF31"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29</w:t>
            </w:r>
          </w:p>
        </w:tc>
        <w:tc>
          <w:tcPr>
            <w:tcW w:w="0" w:type="auto"/>
            <w:tcBorders>
              <w:top w:val="nil"/>
              <w:left w:val="nil"/>
              <w:bottom w:val="nil"/>
              <w:right w:val="nil"/>
            </w:tcBorders>
            <w:shd w:val="clear" w:color="000000" w:fill="FFFFFF"/>
            <w:noWrap/>
            <w:vAlign w:val="center"/>
            <w:hideMark/>
          </w:tcPr>
          <w:p w14:paraId="226BC993" w14:textId="7095FC63"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29</w:t>
            </w:r>
          </w:p>
        </w:tc>
        <w:tc>
          <w:tcPr>
            <w:tcW w:w="0" w:type="auto"/>
            <w:tcBorders>
              <w:top w:val="nil"/>
              <w:left w:val="nil"/>
              <w:bottom w:val="nil"/>
              <w:right w:val="nil"/>
            </w:tcBorders>
            <w:shd w:val="clear" w:color="000000" w:fill="F2F2F2"/>
            <w:noWrap/>
            <w:vAlign w:val="center"/>
            <w:hideMark/>
          </w:tcPr>
          <w:p w14:paraId="1C20DB28" w14:textId="3A1C24DF" w:rsidR="00891E2D" w:rsidRPr="00891E2D" w:rsidRDefault="00891E2D" w:rsidP="00891E2D">
            <w:pPr>
              <w:widowControl/>
              <w:jc w:val="right"/>
              <w:rPr>
                <w:rFonts w:ascii="Mulish" w:eastAsia="Times New Roman" w:hAnsi="Mulish" w:cs="Calibri"/>
                <w:color w:val="000000"/>
                <w:sz w:val="18"/>
                <w:szCs w:val="18"/>
                <w:lang w:val="en-US"/>
              </w:rPr>
            </w:pPr>
            <w:r w:rsidRPr="00891E2D">
              <w:rPr>
                <w:rFonts w:ascii="Mulish" w:eastAsia="Times New Roman" w:hAnsi="Mulish" w:cs="Calibri"/>
                <w:color w:val="000000"/>
                <w:sz w:val="18"/>
                <w:szCs w:val="18"/>
                <w:lang w:val="en-US"/>
              </w:rPr>
              <w:t>36</w:t>
            </w:r>
          </w:p>
        </w:tc>
      </w:tr>
      <w:tr w:rsidR="00891E2D" w:rsidRPr="00891E2D" w14:paraId="04DF32A5" w14:textId="77777777" w:rsidTr="00891E2D">
        <w:trPr>
          <w:trHeight w:val="232"/>
        </w:trPr>
        <w:tc>
          <w:tcPr>
            <w:tcW w:w="0" w:type="auto"/>
            <w:tcBorders>
              <w:top w:val="single" w:sz="8" w:space="0" w:color="0137A6"/>
              <w:left w:val="nil"/>
              <w:bottom w:val="single" w:sz="8" w:space="0" w:color="0137A6"/>
              <w:right w:val="single" w:sz="4" w:space="0" w:color="0137A6"/>
            </w:tcBorders>
            <w:shd w:val="clear" w:color="000000" w:fill="FFFFFF"/>
            <w:vAlign w:val="center"/>
            <w:hideMark/>
          </w:tcPr>
          <w:p w14:paraId="7331E1BC" w14:textId="77777777" w:rsidR="00891E2D" w:rsidRPr="00891E2D" w:rsidRDefault="00891E2D" w:rsidP="00891E2D">
            <w:pPr>
              <w:widowControl/>
              <w:jc w:val="right"/>
              <w:rPr>
                <w:rFonts w:ascii="Mulish" w:eastAsia="Times New Roman" w:hAnsi="Mulish" w:cs="Calibri"/>
                <w:b/>
                <w:bCs/>
                <w:color w:val="0137A6"/>
                <w:sz w:val="18"/>
                <w:szCs w:val="18"/>
                <w:lang w:val="en-US"/>
              </w:rPr>
            </w:pPr>
            <w:r w:rsidRPr="00891E2D">
              <w:rPr>
                <w:rFonts w:ascii="Mulish" w:eastAsia="Times New Roman" w:hAnsi="Mulish" w:cs="Calibri"/>
                <w:b/>
                <w:bCs/>
                <w:color w:val="0137A6"/>
                <w:sz w:val="18"/>
                <w:szCs w:val="18"/>
                <w:lang w:val="en-US"/>
              </w:rPr>
              <w:t>Overall</w:t>
            </w:r>
          </w:p>
        </w:tc>
        <w:tc>
          <w:tcPr>
            <w:tcW w:w="0" w:type="auto"/>
            <w:tcBorders>
              <w:top w:val="single" w:sz="8" w:space="0" w:color="0137A6"/>
              <w:left w:val="nil"/>
              <w:bottom w:val="single" w:sz="8" w:space="0" w:color="0137A6"/>
              <w:right w:val="nil"/>
            </w:tcBorders>
            <w:shd w:val="clear" w:color="000000" w:fill="FFFFFF"/>
            <w:vAlign w:val="center"/>
            <w:hideMark/>
          </w:tcPr>
          <w:p w14:paraId="5BADCCCD" w14:textId="184DFC93"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770</w:t>
            </w:r>
          </w:p>
        </w:tc>
        <w:tc>
          <w:tcPr>
            <w:tcW w:w="0" w:type="auto"/>
            <w:tcBorders>
              <w:top w:val="single" w:sz="8" w:space="0" w:color="0137A6"/>
              <w:left w:val="nil"/>
              <w:bottom w:val="single" w:sz="8" w:space="0" w:color="0137A6"/>
              <w:right w:val="nil"/>
            </w:tcBorders>
            <w:shd w:val="clear" w:color="000000" w:fill="FFFFFF"/>
            <w:vAlign w:val="center"/>
            <w:hideMark/>
          </w:tcPr>
          <w:p w14:paraId="3596B6B4" w14:textId="4A7E199C"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826</w:t>
            </w:r>
          </w:p>
        </w:tc>
        <w:tc>
          <w:tcPr>
            <w:tcW w:w="0" w:type="auto"/>
            <w:tcBorders>
              <w:top w:val="single" w:sz="8" w:space="0" w:color="0137A6"/>
              <w:left w:val="nil"/>
              <w:bottom w:val="single" w:sz="8" w:space="0" w:color="0137A6"/>
              <w:right w:val="nil"/>
            </w:tcBorders>
            <w:shd w:val="clear" w:color="000000" w:fill="FFFFFF"/>
            <w:vAlign w:val="center"/>
            <w:hideMark/>
          </w:tcPr>
          <w:p w14:paraId="71EBF63F" w14:textId="134B298E"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1,084</w:t>
            </w:r>
          </w:p>
        </w:tc>
        <w:tc>
          <w:tcPr>
            <w:tcW w:w="0" w:type="auto"/>
            <w:tcBorders>
              <w:top w:val="single" w:sz="8" w:space="0" w:color="0137A6"/>
              <w:left w:val="nil"/>
              <w:bottom w:val="single" w:sz="8" w:space="0" w:color="0137A6"/>
              <w:right w:val="nil"/>
            </w:tcBorders>
            <w:shd w:val="clear" w:color="000000" w:fill="FFFFFF"/>
            <w:vAlign w:val="center"/>
            <w:hideMark/>
          </w:tcPr>
          <w:p w14:paraId="0452CD72" w14:textId="3BB25A55"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1,281</w:t>
            </w:r>
          </w:p>
        </w:tc>
        <w:tc>
          <w:tcPr>
            <w:tcW w:w="0" w:type="auto"/>
            <w:tcBorders>
              <w:top w:val="single" w:sz="8" w:space="0" w:color="0137A6"/>
              <w:left w:val="nil"/>
              <w:bottom w:val="single" w:sz="8" w:space="0" w:color="0137A6"/>
              <w:right w:val="single" w:sz="4" w:space="0" w:color="0137A6"/>
            </w:tcBorders>
            <w:shd w:val="clear" w:color="000000" w:fill="F2F2F2"/>
            <w:vAlign w:val="center"/>
            <w:hideMark/>
          </w:tcPr>
          <w:p w14:paraId="77A039F2" w14:textId="4F6733D2" w:rsidR="00891E2D" w:rsidRPr="00891E2D" w:rsidRDefault="00770F05" w:rsidP="00891E2D">
            <w:pPr>
              <w:widowControl/>
              <w:jc w:val="right"/>
              <w:rPr>
                <w:rFonts w:ascii="Mulish" w:eastAsia="Times New Roman" w:hAnsi="Mulish" w:cs="Calibri"/>
                <w:b/>
                <w:bCs/>
                <w:color w:val="000000"/>
                <w:sz w:val="18"/>
                <w:szCs w:val="18"/>
                <w:lang w:val="en-US"/>
              </w:rPr>
            </w:pPr>
            <w:r>
              <w:rPr>
                <w:rFonts w:ascii="Mulish" w:eastAsia="Times New Roman" w:hAnsi="Mulish" w:cs="Calibri"/>
                <w:b/>
                <w:bCs/>
                <w:color w:val="000000"/>
                <w:sz w:val="18"/>
                <w:szCs w:val="18"/>
                <w:lang w:val="en-US"/>
              </w:rPr>
              <w:t>2,</w:t>
            </w:r>
            <w:r w:rsidR="006275A2">
              <w:rPr>
                <w:rFonts w:ascii="Mulish" w:eastAsia="Times New Roman" w:hAnsi="Mulish" w:cs="Calibri"/>
                <w:b/>
                <w:bCs/>
                <w:color w:val="000000"/>
                <w:sz w:val="18"/>
                <w:szCs w:val="18"/>
                <w:lang w:val="en-US"/>
              </w:rPr>
              <w:t>574</w:t>
            </w:r>
          </w:p>
        </w:tc>
        <w:tc>
          <w:tcPr>
            <w:tcW w:w="0" w:type="auto"/>
            <w:tcBorders>
              <w:top w:val="single" w:sz="8" w:space="0" w:color="0137A6"/>
              <w:left w:val="nil"/>
              <w:bottom w:val="single" w:sz="8" w:space="0" w:color="0137A6"/>
              <w:right w:val="nil"/>
            </w:tcBorders>
            <w:shd w:val="clear" w:color="000000" w:fill="FFFFFF"/>
            <w:vAlign w:val="center"/>
            <w:hideMark/>
          </w:tcPr>
          <w:p w14:paraId="58DBE735" w14:textId="2CEE63F4"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53</w:t>
            </w:r>
          </w:p>
        </w:tc>
        <w:tc>
          <w:tcPr>
            <w:tcW w:w="0" w:type="auto"/>
            <w:tcBorders>
              <w:top w:val="single" w:sz="8" w:space="0" w:color="0137A6"/>
              <w:left w:val="nil"/>
              <w:bottom w:val="single" w:sz="8" w:space="0" w:color="0137A6"/>
              <w:right w:val="nil"/>
            </w:tcBorders>
            <w:shd w:val="clear" w:color="000000" w:fill="FFFFFF"/>
            <w:vAlign w:val="center"/>
            <w:hideMark/>
          </w:tcPr>
          <w:p w14:paraId="0741C47C" w14:textId="70FE0C4C"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55</w:t>
            </w:r>
          </w:p>
        </w:tc>
        <w:tc>
          <w:tcPr>
            <w:tcW w:w="0" w:type="auto"/>
            <w:tcBorders>
              <w:top w:val="single" w:sz="8" w:space="0" w:color="0137A6"/>
              <w:left w:val="nil"/>
              <w:bottom w:val="single" w:sz="8" w:space="0" w:color="0137A6"/>
              <w:right w:val="nil"/>
            </w:tcBorders>
            <w:shd w:val="clear" w:color="000000" w:fill="FFFFFF"/>
            <w:vAlign w:val="center"/>
            <w:hideMark/>
          </w:tcPr>
          <w:p w14:paraId="011B6F90" w14:textId="4BF3818C"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65</w:t>
            </w:r>
          </w:p>
        </w:tc>
        <w:tc>
          <w:tcPr>
            <w:tcW w:w="0" w:type="auto"/>
            <w:tcBorders>
              <w:top w:val="single" w:sz="8" w:space="0" w:color="0137A6"/>
              <w:left w:val="nil"/>
              <w:bottom w:val="single" w:sz="8" w:space="0" w:color="0137A6"/>
              <w:right w:val="nil"/>
            </w:tcBorders>
            <w:shd w:val="clear" w:color="000000" w:fill="FFFFFF"/>
            <w:vAlign w:val="center"/>
            <w:hideMark/>
          </w:tcPr>
          <w:p w14:paraId="1493A8BA" w14:textId="252B7C9F"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97</w:t>
            </w:r>
          </w:p>
        </w:tc>
        <w:tc>
          <w:tcPr>
            <w:tcW w:w="0" w:type="auto"/>
            <w:tcBorders>
              <w:top w:val="single" w:sz="8" w:space="0" w:color="0137A6"/>
              <w:left w:val="nil"/>
              <w:bottom w:val="single" w:sz="8" w:space="0" w:color="0137A6"/>
              <w:right w:val="nil"/>
            </w:tcBorders>
            <w:shd w:val="clear" w:color="000000" w:fill="F2F2F2"/>
            <w:vAlign w:val="center"/>
            <w:hideMark/>
          </w:tcPr>
          <w:p w14:paraId="7FBCB0FF" w14:textId="33D59D26" w:rsidR="00891E2D" w:rsidRPr="00891E2D" w:rsidRDefault="00891E2D" w:rsidP="00891E2D">
            <w:pPr>
              <w:widowControl/>
              <w:jc w:val="right"/>
              <w:rPr>
                <w:rFonts w:ascii="Mulish" w:eastAsia="Times New Roman" w:hAnsi="Mulish" w:cs="Calibri"/>
                <w:b/>
                <w:bCs/>
                <w:color w:val="000000"/>
                <w:sz w:val="18"/>
                <w:szCs w:val="18"/>
                <w:lang w:val="en-US"/>
              </w:rPr>
            </w:pPr>
            <w:r w:rsidRPr="00891E2D">
              <w:rPr>
                <w:rFonts w:ascii="Mulish" w:eastAsia="Times New Roman" w:hAnsi="Mulish" w:cs="Calibri"/>
                <w:b/>
                <w:bCs/>
                <w:color w:val="000000"/>
                <w:sz w:val="18"/>
                <w:szCs w:val="18"/>
                <w:lang w:val="en-US"/>
              </w:rPr>
              <w:t>124</w:t>
            </w:r>
          </w:p>
        </w:tc>
      </w:tr>
    </w:tbl>
    <w:p w14:paraId="76F82D55" w14:textId="453BCF50" w:rsidR="006E30F8" w:rsidRDefault="00CD2F49" w:rsidP="00D9024C">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D701FA">
        <w:rPr>
          <w:rFonts w:ascii="Mulish" w:eastAsia="Times New Roman" w:hAnsi="Mulish" w:cs="Times New Roman"/>
          <w:sz w:val="18"/>
          <w:szCs w:val="18"/>
          <w:lang w:eastAsia="en-GB"/>
        </w:rPr>
        <w:t>The company’s investment in Government Securities</w:t>
      </w:r>
      <w:r w:rsidR="00CE2860" w:rsidRPr="00D701FA">
        <w:rPr>
          <w:rFonts w:ascii="Mulish" w:eastAsia="Times New Roman" w:hAnsi="Mulish" w:cs="Times New Roman"/>
          <w:sz w:val="18"/>
          <w:szCs w:val="18"/>
          <w:lang w:eastAsia="en-GB"/>
        </w:rPr>
        <w:t xml:space="preserve"> </w:t>
      </w:r>
      <w:r w:rsidR="00CF7A5F">
        <w:rPr>
          <w:rFonts w:ascii="Mulish" w:eastAsia="Times New Roman" w:hAnsi="Mulish" w:cs="Times New Roman"/>
          <w:sz w:val="18"/>
          <w:szCs w:val="18"/>
          <w:lang w:eastAsia="en-GB"/>
        </w:rPr>
        <w:t>increased</w:t>
      </w:r>
      <w:r w:rsidR="00CE2860" w:rsidRPr="00D701FA">
        <w:rPr>
          <w:rFonts w:ascii="Mulish" w:eastAsia="Times New Roman" w:hAnsi="Mulish" w:cs="Times New Roman"/>
          <w:sz w:val="18"/>
          <w:szCs w:val="18"/>
          <w:lang w:eastAsia="en-GB"/>
        </w:rPr>
        <w:t xml:space="preserve"> from </w:t>
      </w:r>
      <w:r w:rsidR="001D52E4" w:rsidRPr="00D701FA">
        <w:rPr>
          <w:rFonts w:ascii="Mulish" w:eastAsia="Times New Roman" w:hAnsi="Mulish" w:cs="Times New Roman"/>
          <w:b/>
          <w:bCs/>
          <w:sz w:val="18"/>
          <w:szCs w:val="18"/>
          <w:lang w:eastAsia="en-GB"/>
        </w:rPr>
        <w:t>KES</w:t>
      </w:r>
      <w:r w:rsidR="00C40013">
        <w:rPr>
          <w:rFonts w:ascii="Mulish" w:eastAsia="Times New Roman" w:hAnsi="Mulish" w:cs="Times New Roman"/>
          <w:b/>
          <w:bCs/>
          <w:sz w:val="18"/>
          <w:szCs w:val="18"/>
          <w:lang w:eastAsia="en-GB"/>
        </w:rPr>
        <w:t xml:space="preserve"> </w:t>
      </w:r>
      <w:r w:rsidR="007E4A4D">
        <w:rPr>
          <w:rFonts w:ascii="Mulish" w:eastAsia="Times New Roman" w:hAnsi="Mulish" w:cs="Times New Roman"/>
          <w:b/>
          <w:bCs/>
          <w:sz w:val="18"/>
          <w:szCs w:val="18"/>
          <w:lang w:eastAsia="en-GB"/>
        </w:rPr>
        <w:t>445</w:t>
      </w:r>
      <w:r w:rsidR="00C40013">
        <w:rPr>
          <w:rFonts w:ascii="Mulish" w:eastAsia="Times New Roman" w:hAnsi="Mulish" w:cs="Times New Roman"/>
          <w:b/>
          <w:bCs/>
          <w:sz w:val="18"/>
          <w:szCs w:val="18"/>
          <w:lang w:eastAsia="en-GB"/>
        </w:rPr>
        <w:t xml:space="preserve"> million </w:t>
      </w:r>
      <w:r w:rsidR="00C40013">
        <w:rPr>
          <w:rFonts w:ascii="Mulish" w:eastAsia="Times New Roman" w:hAnsi="Mulish" w:cs="Times New Roman"/>
          <w:sz w:val="18"/>
          <w:szCs w:val="18"/>
          <w:lang w:eastAsia="en-GB"/>
        </w:rPr>
        <w:t xml:space="preserve">in </w:t>
      </w:r>
      <w:r w:rsidR="001D2732">
        <w:rPr>
          <w:rFonts w:ascii="Mulish" w:eastAsia="Times New Roman" w:hAnsi="Mulish" w:cs="Times New Roman"/>
          <w:sz w:val="18"/>
          <w:szCs w:val="18"/>
          <w:lang w:eastAsia="en-GB"/>
        </w:rPr>
        <w:t>202</w:t>
      </w:r>
      <w:r w:rsidR="007E4A4D">
        <w:rPr>
          <w:rFonts w:ascii="Mulish" w:eastAsia="Times New Roman" w:hAnsi="Mulish" w:cs="Times New Roman"/>
          <w:sz w:val="18"/>
          <w:szCs w:val="18"/>
          <w:lang w:eastAsia="en-GB"/>
        </w:rPr>
        <w:t>1</w:t>
      </w:r>
      <w:r w:rsidR="00D9024C" w:rsidRPr="00D701FA">
        <w:rPr>
          <w:rFonts w:ascii="Mulish" w:eastAsia="Times New Roman" w:hAnsi="Mulish" w:cs="Times New Roman"/>
          <w:sz w:val="18"/>
          <w:szCs w:val="18"/>
          <w:lang w:eastAsia="en-GB"/>
        </w:rPr>
        <w:t xml:space="preserve"> to </w:t>
      </w:r>
      <w:r w:rsidR="001D52E4" w:rsidRPr="00D701FA">
        <w:rPr>
          <w:rFonts w:ascii="Mulish" w:eastAsia="Times New Roman" w:hAnsi="Mulish" w:cs="Times New Roman"/>
          <w:b/>
          <w:bCs/>
          <w:sz w:val="18"/>
          <w:szCs w:val="18"/>
          <w:lang w:eastAsia="en-GB"/>
        </w:rPr>
        <w:t>KES</w:t>
      </w:r>
      <w:r w:rsidR="001D2732">
        <w:rPr>
          <w:rFonts w:ascii="Mulish" w:eastAsia="Times New Roman" w:hAnsi="Mulish" w:cs="Times New Roman"/>
          <w:b/>
          <w:bCs/>
          <w:sz w:val="18"/>
          <w:szCs w:val="18"/>
          <w:lang w:eastAsia="en-GB"/>
        </w:rPr>
        <w:t xml:space="preserve"> </w:t>
      </w:r>
      <w:r w:rsidR="007E4A4D">
        <w:rPr>
          <w:rFonts w:ascii="Mulish" w:eastAsia="Times New Roman" w:hAnsi="Mulish" w:cs="Times New Roman"/>
          <w:b/>
          <w:bCs/>
          <w:sz w:val="18"/>
          <w:szCs w:val="18"/>
          <w:lang w:eastAsia="en-GB"/>
        </w:rPr>
        <w:t xml:space="preserve">659 </w:t>
      </w:r>
      <w:r w:rsidR="001D2732">
        <w:rPr>
          <w:rFonts w:ascii="Mulish" w:eastAsia="Times New Roman" w:hAnsi="Mulish" w:cs="Times New Roman"/>
          <w:b/>
          <w:bCs/>
          <w:sz w:val="18"/>
          <w:szCs w:val="18"/>
          <w:lang w:eastAsia="en-GB"/>
        </w:rPr>
        <w:t>million</w:t>
      </w:r>
      <w:r w:rsidR="00C656BF" w:rsidRPr="00D701FA">
        <w:rPr>
          <w:rFonts w:ascii="Mulish" w:eastAsia="Times New Roman" w:hAnsi="Mulish" w:cs="Times New Roman"/>
          <w:sz w:val="18"/>
          <w:szCs w:val="18"/>
          <w:lang w:eastAsia="en-GB"/>
        </w:rPr>
        <w:t xml:space="preserve"> in 20</w:t>
      </w:r>
      <w:r w:rsidR="00EE70E2" w:rsidRPr="00D701FA">
        <w:rPr>
          <w:rFonts w:ascii="Mulish" w:eastAsia="Times New Roman" w:hAnsi="Mulish" w:cs="Times New Roman"/>
          <w:sz w:val="18"/>
          <w:szCs w:val="18"/>
          <w:lang w:eastAsia="en-GB"/>
        </w:rPr>
        <w:t>2</w:t>
      </w:r>
      <w:r w:rsidR="007E4A4D">
        <w:rPr>
          <w:rFonts w:ascii="Mulish" w:eastAsia="Times New Roman" w:hAnsi="Mulish" w:cs="Times New Roman"/>
          <w:sz w:val="18"/>
          <w:szCs w:val="18"/>
          <w:lang w:eastAsia="en-GB"/>
        </w:rPr>
        <w:t>2</w:t>
      </w:r>
      <w:r w:rsidR="00C656BF" w:rsidRPr="00D701FA">
        <w:rPr>
          <w:rFonts w:ascii="Mulish" w:eastAsia="Times New Roman" w:hAnsi="Mulish" w:cs="Times New Roman"/>
          <w:sz w:val="18"/>
          <w:szCs w:val="18"/>
          <w:lang w:eastAsia="en-GB"/>
        </w:rPr>
        <w:t xml:space="preserve">. </w:t>
      </w:r>
      <w:r w:rsidR="001D2732">
        <w:rPr>
          <w:rFonts w:ascii="Mulish" w:eastAsia="Times New Roman" w:hAnsi="Mulish" w:cs="Times New Roman"/>
          <w:sz w:val="18"/>
          <w:szCs w:val="18"/>
          <w:lang w:eastAsia="en-GB"/>
        </w:rPr>
        <w:t xml:space="preserve">It further </w:t>
      </w:r>
      <w:r w:rsidR="007850F7">
        <w:rPr>
          <w:rFonts w:ascii="Mulish" w:eastAsia="Times New Roman" w:hAnsi="Mulish" w:cs="Times New Roman"/>
          <w:sz w:val="18"/>
          <w:szCs w:val="18"/>
          <w:lang w:eastAsia="en-GB"/>
        </w:rPr>
        <w:t xml:space="preserve">increased to </w:t>
      </w:r>
      <w:r w:rsidR="007850F7">
        <w:rPr>
          <w:rFonts w:ascii="Mulish" w:eastAsia="Times New Roman" w:hAnsi="Mulish" w:cs="Times New Roman"/>
          <w:b/>
          <w:bCs/>
          <w:sz w:val="18"/>
          <w:szCs w:val="18"/>
          <w:lang w:eastAsia="en-GB"/>
        </w:rPr>
        <w:t xml:space="preserve">KES </w:t>
      </w:r>
      <w:r w:rsidR="00960197">
        <w:rPr>
          <w:rFonts w:ascii="Mulish" w:eastAsia="Times New Roman" w:hAnsi="Mulish" w:cs="Times New Roman"/>
          <w:b/>
          <w:bCs/>
          <w:sz w:val="18"/>
          <w:szCs w:val="18"/>
          <w:lang w:eastAsia="en-GB"/>
        </w:rPr>
        <w:t>7</w:t>
      </w:r>
      <w:r w:rsidR="00663B2D">
        <w:rPr>
          <w:rFonts w:ascii="Mulish" w:eastAsia="Times New Roman" w:hAnsi="Mulish" w:cs="Times New Roman"/>
          <w:b/>
          <w:bCs/>
          <w:sz w:val="18"/>
          <w:szCs w:val="18"/>
          <w:lang w:eastAsia="en-GB"/>
        </w:rPr>
        <w:t>19</w:t>
      </w:r>
      <w:r w:rsidR="007850F7">
        <w:rPr>
          <w:rFonts w:ascii="Mulish" w:eastAsia="Times New Roman" w:hAnsi="Mulish" w:cs="Times New Roman"/>
          <w:b/>
          <w:bCs/>
          <w:sz w:val="18"/>
          <w:szCs w:val="18"/>
          <w:lang w:eastAsia="en-GB"/>
        </w:rPr>
        <w:t xml:space="preserve"> million </w:t>
      </w:r>
      <w:r w:rsidR="007850F7">
        <w:rPr>
          <w:rFonts w:ascii="Mulish" w:eastAsia="Times New Roman" w:hAnsi="Mulish" w:cs="Times New Roman"/>
          <w:sz w:val="18"/>
          <w:szCs w:val="18"/>
          <w:lang w:eastAsia="en-GB"/>
        </w:rPr>
        <w:t>in 202</w:t>
      </w:r>
      <w:r w:rsidR="00960197">
        <w:rPr>
          <w:rFonts w:ascii="Mulish" w:eastAsia="Times New Roman" w:hAnsi="Mulish" w:cs="Times New Roman"/>
          <w:sz w:val="18"/>
          <w:szCs w:val="18"/>
          <w:lang w:eastAsia="en-GB"/>
        </w:rPr>
        <w:t>3</w:t>
      </w:r>
      <w:r w:rsidR="007850F7">
        <w:rPr>
          <w:rFonts w:ascii="Mulish" w:eastAsia="Times New Roman" w:hAnsi="Mulish" w:cs="Times New Roman"/>
          <w:sz w:val="18"/>
          <w:szCs w:val="18"/>
          <w:lang w:eastAsia="en-GB"/>
        </w:rPr>
        <w:t xml:space="preserve">. </w:t>
      </w:r>
    </w:p>
    <w:p w14:paraId="06DE3A2F" w14:textId="37431E6E" w:rsidR="003560A0" w:rsidRDefault="00F23901" w:rsidP="00D9024C">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F23901">
        <w:rPr>
          <w:rFonts w:ascii="Mulish" w:eastAsia="Times New Roman" w:hAnsi="Mulish" w:cs="Times New Roman"/>
          <w:sz w:val="18"/>
          <w:szCs w:val="18"/>
          <w:lang w:eastAsia="en-GB"/>
        </w:rPr>
        <w:t>In 2023, Pioneer General made</w:t>
      </w:r>
      <w:r w:rsidR="00303F91" w:rsidRPr="001D4361">
        <w:rPr>
          <w:rFonts w:ascii="Mulish" w:eastAsia="Times New Roman" w:hAnsi="Mulish" w:cs="Times New Roman"/>
          <w:sz w:val="18"/>
          <w:szCs w:val="18"/>
          <w:lang w:eastAsia="en-GB"/>
        </w:rPr>
        <w:t xml:space="preserve"> a new </w:t>
      </w:r>
      <w:r w:rsidRPr="00F23901">
        <w:rPr>
          <w:rFonts w:ascii="Mulish" w:eastAsia="Times New Roman" w:hAnsi="Mulish" w:cs="Times New Roman"/>
          <w:sz w:val="18"/>
          <w:szCs w:val="18"/>
          <w:lang w:eastAsia="en-GB"/>
        </w:rPr>
        <w:t xml:space="preserve">investment </w:t>
      </w:r>
      <w:proofErr w:type="spellStart"/>
      <w:r w:rsidRPr="00F23901">
        <w:rPr>
          <w:rFonts w:ascii="Mulish" w:eastAsia="Times New Roman" w:hAnsi="Mulish" w:cs="Times New Roman"/>
          <w:sz w:val="18"/>
          <w:szCs w:val="18"/>
          <w:lang w:eastAsia="en-GB"/>
        </w:rPr>
        <w:t>totaling</w:t>
      </w:r>
      <w:proofErr w:type="spellEnd"/>
      <w:r w:rsidR="00303F91" w:rsidRPr="001D4361">
        <w:rPr>
          <w:rFonts w:ascii="Mulish" w:eastAsia="Times New Roman" w:hAnsi="Mulish" w:cs="Times New Roman"/>
          <w:sz w:val="18"/>
          <w:szCs w:val="18"/>
          <w:lang w:eastAsia="en-GB"/>
        </w:rPr>
        <w:t xml:space="preserve"> </w:t>
      </w:r>
      <w:r w:rsidR="00154D98" w:rsidRPr="003560A0">
        <w:rPr>
          <w:rFonts w:ascii="Mulish" w:eastAsia="Times New Roman" w:hAnsi="Mulish" w:cs="Times New Roman"/>
          <w:b/>
          <w:sz w:val="18"/>
          <w:szCs w:val="18"/>
          <w:lang w:eastAsia="en-GB"/>
        </w:rPr>
        <w:t xml:space="preserve">KES </w:t>
      </w:r>
      <w:r w:rsidR="00FA6865">
        <w:rPr>
          <w:rFonts w:ascii="Mulish" w:eastAsia="Times New Roman" w:hAnsi="Mulish" w:cs="Times New Roman"/>
          <w:b/>
          <w:sz w:val="18"/>
          <w:szCs w:val="18"/>
          <w:lang w:eastAsia="en-GB"/>
        </w:rPr>
        <w:t>1</w:t>
      </w:r>
      <w:r w:rsidR="00FB0C9F">
        <w:rPr>
          <w:rFonts w:ascii="Mulish" w:eastAsia="Times New Roman" w:hAnsi="Mulish" w:cs="Times New Roman"/>
          <w:b/>
          <w:sz w:val="18"/>
          <w:szCs w:val="18"/>
          <w:lang w:eastAsia="en-GB"/>
        </w:rPr>
        <w:t>.</w:t>
      </w:r>
      <w:r w:rsidR="00B0007B">
        <w:rPr>
          <w:rFonts w:ascii="Mulish" w:eastAsia="Times New Roman" w:hAnsi="Mulish" w:cs="Times New Roman"/>
          <w:b/>
          <w:sz w:val="18"/>
          <w:szCs w:val="18"/>
          <w:lang w:eastAsia="en-GB"/>
        </w:rPr>
        <w:t>3</w:t>
      </w:r>
      <w:r w:rsidR="00154D98" w:rsidRPr="003560A0">
        <w:rPr>
          <w:rFonts w:ascii="Mulish" w:eastAsia="Times New Roman" w:hAnsi="Mulish" w:cs="Times New Roman"/>
          <w:b/>
          <w:sz w:val="18"/>
          <w:szCs w:val="18"/>
          <w:lang w:eastAsia="en-GB"/>
        </w:rPr>
        <w:t xml:space="preserve"> </w:t>
      </w:r>
      <w:r w:rsidR="00402915">
        <w:rPr>
          <w:rFonts w:ascii="Mulish" w:eastAsia="Times New Roman" w:hAnsi="Mulish" w:cs="Times New Roman"/>
          <w:b/>
          <w:sz w:val="18"/>
          <w:szCs w:val="18"/>
          <w:lang w:eastAsia="en-GB"/>
        </w:rPr>
        <w:t>b</w:t>
      </w:r>
      <w:r w:rsidR="00154D98" w:rsidRPr="003560A0">
        <w:rPr>
          <w:rFonts w:ascii="Mulish" w:eastAsia="Times New Roman" w:hAnsi="Mulish" w:cs="Times New Roman"/>
          <w:b/>
          <w:sz w:val="18"/>
          <w:szCs w:val="18"/>
          <w:lang w:eastAsia="en-GB"/>
        </w:rPr>
        <w:t>illion</w:t>
      </w:r>
      <w:r w:rsidRPr="00F23901">
        <w:rPr>
          <w:rFonts w:ascii="Mulish" w:eastAsia="Times New Roman" w:hAnsi="Mulish" w:cs="Times New Roman"/>
          <w:sz w:val="18"/>
          <w:szCs w:val="18"/>
          <w:lang w:eastAsia="en-GB"/>
        </w:rPr>
        <w:t xml:space="preserve"> in </w:t>
      </w:r>
      <w:r w:rsidR="00B0007B">
        <w:rPr>
          <w:rFonts w:ascii="Mulish" w:eastAsia="Times New Roman" w:hAnsi="Mulish" w:cs="Times New Roman"/>
          <w:sz w:val="18"/>
          <w:szCs w:val="18"/>
          <w:lang w:eastAsia="en-GB"/>
        </w:rPr>
        <w:t>unquoted equities</w:t>
      </w:r>
      <w:r w:rsidRPr="00F23901">
        <w:rPr>
          <w:rFonts w:ascii="Mulish" w:eastAsia="Times New Roman" w:hAnsi="Mulish" w:cs="Times New Roman"/>
          <w:sz w:val="18"/>
          <w:szCs w:val="18"/>
          <w:lang w:eastAsia="en-GB"/>
        </w:rPr>
        <w:t>.</w:t>
      </w:r>
    </w:p>
    <w:p w14:paraId="03DDBEAF" w14:textId="7C564385" w:rsidR="009E5AA7" w:rsidRPr="00D701FA" w:rsidRDefault="000D5371" w:rsidP="00D9024C">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D701FA">
        <w:rPr>
          <w:rFonts w:ascii="Mulish" w:eastAsia="Times New Roman" w:hAnsi="Mulish" w:cs="Times New Roman"/>
          <w:sz w:val="18"/>
          <w:szCs w:val="18"/>
          <w:lang w:eastAsia="en-GB"/>
        </w:rPr>
        <w:t xml:space="preserve">Pioneer General </w:t>
      </w:r>
      <w:r w:rsidR="008B68E9">
        <w:rPr>
          <w:rFonts w:ascii="Mulish" w:eastAsia="Times New Roman" w:hAnsi="Mulish" w:cs="Times New Roman"/>
          <w:sz w:val="18"/>
          <w:szCs w:val="18"/>
          <w:lang w:eastAsia="en-GB"/>
        </w:rPr>
        <w:t>de</w:t>
      </w:r>
      <w:r w:rsidR="00167E93">
        <w:rPr>
          <w:rFonts w:ascii="Mulish" w:eastAsia="Times New Roman" w:hAnsi="Mulish" w:cs="Times New Roman"/>
          <w:sz w:val="18"/>
          <w:szCs w:val="18"/>
          <w:lang w:eastAsia="en-GB"/>
        </w:rPr>
        <w:t>creased</w:t>
      </w:r>
      <w:r w:rsidRPr="00D701FA">
        <w:rPr>
          <w:rFonts w:ascii="Mulish" w:eastAsia="Times New Roman" w:hAnsi="Mulish" w:cs="Times New Roman"/>
          <w:sz w:val="18"/>
          <w:szCs w:val="18"/>
          <w:lang w:eastAsia="en-GB"/>
        </w:rPr>
        <w:t xml:space="preserve"> its </w:t>
      </w:r>
      <w:r w:rsidR="001C6208" w:rsidRPr="00D701FA">
        <w:rPr>
          <w:rFonts w:ascii="Mulish" w:eastAsia="Times New Roman" w:hAnsi="Mulish" w:cs="Times New Roman"/>
          <w:sz w:val="18"/>
          <w:szCs w:val="18"/>
          <w:lang w:eastAsia="en-GB"/>
        </w:rPr>
        <w:t xml:space="preserve">deposits with financial institutions </w:t>
      </w:r>
      <w:r w:rsidR="00686A1D">
        <w:rPr>
          <w:rFonts w:ascii="Mulish" w:eastAsia="Times New Roman" w:hAnsi="Mulish" w:cs="Times New Roman"/>
          <w:sz w:val="18"/>
          <w:szCs w:val="18"/>
          <w:lang w:eastAsia="en-GB"/>
        </w:rPr>
        <w:t xml:space="preserve">to </w:t>
      </w:r>
      <w:r w:rsidR="00686A1D">
        <w:rPr>
          <w:rFonts w:ascii="Mulish" w:eastAsia="Times New Roman" w:hAnsi="Mulish" w:cs="Times New Roman"/>
          <w:b/>
          <w:bCs/>
          <w:sz w:val="18"/>
          <w:szCs w:val="18"/>
          <w:lang w:eastAsia="en-GB"/>
        </w:rPr>
        <w:t xml:space="preserve">KES </w:t>
      </w:r>
      <w:r w:rsidR="008B68E9">
        <w:rPr>
          <w:rFonts w:ascii="Mulish" w:eastAsia="Times New Roman" w:hAnsi="Mulish" w:cs="Times New Roman"/>
          <w:b/>
          <w:bCs/>
          <w:sz w:val="18"/>
          <w:szCs w:val="18"/>
          <w:lang w:eastAsia="en-GB"/>
        </w:rPr>
        <w:t>120</w:t>
      </w:r>
      <w:r w:rsidR="00686A1D">
        <w:rPr>
          <w:rFonts w:ascii="Mulish" w:eastAsia="Times New Roman" w:hAnsi="Mulish" w:cs="Times New Roman"/>
          <w:b/>
          <w:bCs/>
          <w:sz w:val="18"/>
          <w:szCs w:val="18"/>
          <w:lang w:eastAsia="en-GB"/>
        </w:rPr>
        <w:t xml:space="preserve"> million </w:t>
      </w:r>
      <w:r w:rsidR="00686A1D">
        <w:rPr>
          <w:rFonts w:ascii="Mulish" w:eastAsia="Times New Roman" w:hAnsi="Mulish" w:cs="Times New Roman"/>
          <w:sz w:val="18"/>
          <w:szCs w:val="18"/>
          <w:lang w:eastAsia="en-GB"/>
        </w:rPr>
        <w:t>in 202</w:t>
      </w:r>
      <w:r w:rsidR="00147D64">
        <w:rPr>
          <w:rFonts w:ascii="Mulish" w:eastAsia="Times New Roman" w:hAnsi="Mulish" w:cs="Times New Roman"/>
          <w:sz w:val="18"/>
          <w:szCs w:val="18"/>
          <w:lang w:eastAsia="en-GB"/>
        </w:rPr>
        <w:t>3</w:t>
      </w:r>
      <w:r w:rsidR="00686A1D">
        <w:rPr>
          <w:rFonts w:ascii="Mulish" w:eastAsia="Times New Roman" w:hAnsi="Mulish" w:cs="Times New Roman"/>
          <w:sz w:val="18"/>
          <w:szCs w:val="18"/>
          <w:lang w:eastAsia="en-GB"/>
        </w:rPr>
        <w:t xml:space="preserve"> from </w:t>
      </w:r>
      <w:r w:rsidR="00686A1D">
        <w:rPr>
          <w:rFonts w:ascii="Mulish" w:eastAsia="Times New Roman" w:hAnsi="Mulish" w:cs="Times New Roman"/>
          <w:b/>
          <w:bCs/>
          <w:sz w:val="18"/>
          <w:szCs w:val="18"/>
          <w:lang w:eastAsia="en-GB"/>
        </w:rPr>
        <w:t xml:space="preserve">KES </w:t>
      </w:r>
      <w:r w:rsidR="00147D64">
        <w:rPr>
          <w:rFonts w:ascii="Mulish" w:eastAsia="Times New Roman" w:hAnsi="Mulish" w:cs="Times New Roman"/>
          <w:b/>
          <w:bCs/>
          <w:sz w:val="18"/>
          <w:szCs w:val="18"/>
          <w:lang w:eastAsia="en-GB"/>
        </w:rPr>
        <w:t>179</w:t>
      </w:r>
      <w:r w:rsidR="006A4748">
        <w:rPr>
          <w:rFonts w:ascii="Mulish" w:eastAsia="Times New Roman" w:hAnsi="Mulish" w:cs="Times New Roman"/>
          <w:b/>
          <w:bCs/>
          <w:sz w:val="18"/>
          <w:szCs w:val="18"/>
          <w:lang w:eastAsia="en-GB"/>
        </w:rPr>
        <w:t xml:space="preserve"> million </w:t>
      </w:r>
      <w:r w:rsidR="006A4748">
        <w:rPr>
          <w:rFonts w:ascii="Mulish" w:eastAsia="Times New Roman" w:hAnsi="Mulish" w:cs="Times New Roman"/>
          <w:sz w:val="18"/>
          <w:szCs w:val="18"/>
          <w:lang w:eastAsia="en-GB"/>
        </w:rPr>
        <w:t>in 202</w:t>
      </w:r>
      <w:r w:rsidR="00147D64">
        <w:rPr>
          <w:rFonts w:ascii="Mulish" w:eastAsia="Times New Roman" w:hAnsi="Mulish" w:cs="Times New Roman"/>
          <w:sz w:val="18"/>
          <w:szCs w:val="18"/>
          <w:lang w:eastAsia="en-GB"/>
        </w:rPr>
        <w:t>2</w:t>
      </w:r>
      <w:r w:rsidR="006A4748">
        <w:rPr>
          <w:rFonts w:ascii="Mulish" w:eastAsia="Times New Roman" w:hAnsi="Mulish" w:cs="Times New Roman"/>
          <w:sz w:val="18"/>
          <w:szCs w:val="18"/>
          <w:lang w:eastAsia="en-GB"/>
        </w:rPr>
        <w:t>.</w:t>
      </w:r>
    </w:p>
    <w:p w14:paraId="477C322B" w14:textId="009174C1" w:rsidR="007C1A1E" w:rsidRPr="00D701FA" w:rsidRDefault="000A3A62" w:rsidP="007219D5">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D701FA">
        <w:rPr>
          <w:rFonts w:ascii="Mulish" w:eastAsia="Times New Roman" w:hAnsi="Mulish" w:cs="Times New Roman"/>
          <w:sz w:val="18"/>
          <w:szCs w:val="18"/>
          <w:lang w:eastAsia="en-GB"/>
        </w:rPr>
        <w:t>Overall</w:t>
      </w:r>
      <w:r w:rsidR="00E9082D" w:rsidRPr="00D701FA">
        <w:rPr>
          <w:rFonts w:ascii="Mulish" w:eastAsia="Times New Roman" w:hAnsi="Mulish" w:cs="Times New Roman"/>
          <w:sz w:val="18"/>
          <w:szCs w:val="18"/>
          <w:lang w:eastAsia="en-GB"/>
        </w:rPr>
        <w:t>,</w:t>
      </w:r>
      <w:r w:rsidRPr="00D701FA">
        <w:rPr>
          <w:rFonts w:ascii="Mulish" w:eastAsia="Times New Roman" w:hAnsi="Mulish" w:cs="Times New Roman"/>
          <w:sz w:val="18"/>
          <w:szCs w:val="18"/>
          <w:lang w:eastAsia="en-GB"/>
        </w:rPr>
        <w:t xml:space="preserve"> the compan</w:t>
      </w:r>
      <w:r w:rsidR="00D64179" w:rsidRPr="00D701FA">
        <w:rPr>
          <w:rFonts w:ascii="Mulish" w:eastAsia="Times New Roman" w:hAnsi="Mulish" w:cs="Times New Roman"/>
          <w:sz w:val="18"/>
          <w:szCs w:val="18"/>
          <w:lang w:eastAsia="en-GB"/>
        </w:rPr>
        <w:t xml:space="preserve">y’s </w:t>
      </w:r>
      <w:r w:rsidR="002725C7" w:rsidRPr="00D701FA">
        <w:rPr>
          <w:rFonts w:ascii="Mulish" w:eastAsia="Times New Roman" w:hAnsi="Mulish" w:cs="Times New Roman"/>
          <w:sz w:val="18"/>
          <w:szCs w:val="18"/>
          <w:lang w:eastAsia="en-GB"/>
        </w:rPr>
        <w:t xml:space="preserve">investments have </w:t>
      </w:r>
      <w:r w:rsidR="00C27EFB" w:rsidRPr="00D701FA">
        <w:rPr>
          <w:rFonts w:ascii="Mulish" w:eastAsia="Times New Roman" w:hAnsi="Mulish" w:cs="Times New Roman"/>
          <w:sz w:val="18"/>
          <w:szCs w:val="18"/>
          <w:lang w:eastAsia="en-GB"/>
        </w:rPr>
        <w:t xml:space="preserve">increased steadily from </w:t>
      </w:r>
      <w:r w:rsidR="001D52E4" w:rsidRPr="00D701FA">
        <w:rPr>
          <w:rFonts w:ascii="Mulish" w:eastAsia="Times New Roman" w:hAnsi="Mulish" w:cs="Times New Roman"/>
          <w:b/>
          <w:bCs/>
          <w:sz w:val="18"/>
          <w:szCs w:val="18"/>
          <w:lang w:eastAsia="en-GB"/>
        </w:rPr>
        <w:t>KES</w:t>
      </w:r>
      <w:r w:rsidR="00A72AAE">
        <w:rPr>
          <w:rFonts w:ascii="Mulish" w:eastAsia="Times New Roman" w:hAnsi="Mulish" w:cs="Times New Roman"/>
          <w:b/>
          <w:bCs/>
          <w:sz w:val="18"/>
          <w:szCs w:val="18"/>
          <w:lang w:eastAsia="en-GB"/>
        </w:rPr>
        <w:t xml:space="preserve"> 7</w:t>
      </w:r>
      <w:r w:rsidR="00685D02">
        <w:rPr>
          <w:rFonts w:ascii="Mulish" w:eastAsia="Times New Roman" w:hAnsi="Mulish" w:cs="Times New Roman"/>
          <w:b/>
          <w:bCs/>
          <w:sz w:val="18"/>
          <w:szCs w:val="18"/>
          <w:lang w:eastAsia="en-GB"/>
        </w:rPr>
        <w:t>70</w:t>
      </w:r>
      <w:r w:rsidR="00A72AAE">
        <w:rPr>
          <w:rFonts w:ascii="Mulish" w:eastAsia="Times New Roman" w:hAnsi="Mulish" w:cs="Times New Roman"/>
          <w:b/>
          <w:bCs/>
          <w:sz w:val="18"/>
          <w:szCs w:val="18"/>
          <w:lang w:eastAsia="en-GB"/>
        </w:rPr>
        <w:t xml:space="preserve"> million </w:t>
      </w:r>
      <w:r w:rsidR="00A72AAE" w:rsidRPr="00D701FA">
        <w:rPr>
          <w:rFonts w:ascii="Mulish" w:eastAsia="Times New Roman" w:hAnsi="Mulish" w:cs="Times New Roman"/>
          <w:sz w:val="18"/>
          <w:szCs w:val="18"/>
          <w:lang w:eastAsia="en-GB"/>
        </w:rPr>
        <w:t>in</w:t>
      </w:r>
      <w:r w:rsidR="00C27EFB" w:rsidRPr="00D701FA">
        <w:rPr>
          <w:rFonts w:ascii="Mulish" w:eastAsia="Times New Roman" w:hAnsi="Mulish" w:cs="Times New Roman"/>
          <w:sz w:val="18"/>
          <w:szCs w:val="18"/>
          <w:lang w:eastAsia="en-GB"/>
        </w:rPr>
        <w:t xml:space="preserve"> 201</w:t>
      </w:r>
      <w:r w:rsidR="00685D02">
        <w:rPr>
          <w:rFonts w:ascii="Mulish" w:eastAsia="Times New Roman" w:hAnsi="Mulish" w:cs="Times New Roman"/>
          <w:sz w:val="18"/>
          <w:szCs w:val="18"/>
          <w:lang w:eastAsia="en-GB"/>
        </w:rPr>
        <w:t>9</w:t>
      </w:r>
      <w:r w:rsidR="00C27EFB" w:rsidRPr="00D701FA">
        <w:rPr>
          <w:rFonts w:ascii="Mulish" w:eastAsia="Times New Roman" w:hAnsi="Mulish" w:cs="Times New Roman"/>
          <w:sz w:val="18"/>
          <w:szCs w:val="18"/>
          <w:lang w:eastAsia="en-GB"/>
        </w:rPr>
        <w:t xml:space="preserve"> to </w:t>
      </w:r>
      <w:r w:rsidR="001D52E4" w:rsidRPr="00D701FA">
        <w:rPr>
          <w:rFonts w:ascii="Mulish" w:eastAsia="Times New Roman" w:hAnsi="Mulish" w:cs="Times New Roman"/>
          <w:b/>
          <w:bCs/>
          <w:sz w:val="18"/>
          <w:szCs w:val="18"/>
          <w:lang w:eastAsia="en-GB"/>
        </w:rPr>
        <w:t>KES</w:t>
      </w:r>
      <w:r w:rsidR="00A72AAE">
        <w:rPr>
          <w:rFonts w:ascii="Mulish" w:eastAsia="Times New Roman" w:hAnsi="Mulish" w:cs="Times New Roman"/>
          <w:b/>
          <w:bCs/>
          <w:sz w:val="18"/>
          <w:szCs w:val="18"/>
          <w:lang w:eastAsia="en-GB"/>
        </w:rPr>
        <w:t xml:space="preserve"> </w:t>
      </w:r>
      <w:r w:rsidR="00C74A31">
        <w:rPr>
          <w:rFonts w:ascii="Mulish" w:eastAsia="Times New Roman" w:hAnsi="Mulish" w:cs="Times New Roman"/>
          <w:b/>
          <w:bCs/>
          <w:sz w:val="18"/>
          <w:szCs w:val="18"/>
          <w:lang w:eastAsia="en-GB"/>
        </w:rPr>
        <w:t>2</w:t>
      </w:r>
      <w:r w:rsidR="00926E17">
        <w:rPr>
          <w:rFonts w:ascii="Mulish" w:eastAsia="Times New Roman" w:hAnsi="Mulish" w:cs="Times New Roman"/>
          <w:b/>
          <w:bCs/>
          <w:sz w:val="18"/>
          <w:szCs w:val="18"/>
          <w:lang w:eastAsia="en-GB"/>
        </w:rPr>
        <w:t>.</w:t>
      </w:r>
      <w:r w:rsidR="001124BD">
        <w:rPr>
          <w:rFonts w:ascii="Mulish" w:eastAsia="Times New Roman" w:hAnsi="Mulish" w:cs="Times New Roman"/>
          <w:b/>
          <w:bCs/>
          <w:sz w:val="18"/>
          <w:szCs w:val="18"/>
          <w:lang w:eastAsia="en-GB"/>
        </w:rPr>
        <w:t>6</w:t>
      </w:r>
      <w:r w:rsidR="00926E17">
        <w:rPr>
          <w:rFonts w:ascii="Mulish" w:eastAsia="Times New Roman" w:hAnsi="Mulish" w:cs="Times New Roman"/>
          <w:b/>
          <w:bCs/>
          <w:sz w:val="18"/>
          <w:szCs w:val="18"/>
          <w:lang w:eastAsia="en-GB"/>
        </w:rPr>
        <w:t xml:space="preserve"> billion</w:t>
      </w:r>
      <w:r w:rsidR="00A64BEE" w:rsidRPr="00D701FA">
        <w:rPr>
          <w:rFonts w:ascii="Mulish" w:eastAsia="Times New Roman" w:hAnsi="Mulish" w:cs="Times New Roman"/>
          <w:sz w:val="18"/>
          <w:szCs w:val="18"/>
          <w:lang w:eastAsia="en-GB"/>
        </w:rPr>
        <w:t xml:space="preserve"> in 20</w:t>
      </w:r>
      <w:r w:rsidR="00EE70E2" w:rsidRPr="00D701FA">
        <w:rPr>
          <w:rFonts w:ascii="Mulish" w:eastAsia="Times New Roman" w:hAnsi="Mulish" w:cs="Times New Roman"/>
          <w:sz w:val="18"/>
          <w:szCs w:val="18"/>
          <w:lang w:eastAsia="en-GB"/>
        </w:rPr>
        <w:t>2</w:t>
      </w:r>
      <w:r w:rsidR="00685D02">
        <w:rPr>
          <w:rFonts w:ascii="Mulish" w:eastAsia="Times New Roman" w:hAnsi="Mulish" w:cs="Times New Roman"/>
          <w:sz w:val="18"/>
          <w:szCs w:val="18"/>
          <w:lang w:eastAsia="en-GB"/>
        </w:rPr>
        <w:t>3</w:t>
      </w:r>
      <w:r w:rsidR="00A64BEE" w:rsidRPr="00D701FA">
        <w:rPr>
          <w:rFonts w:ascii="Mulish" w:eastAsia="Times New Roman" w:hAnsi="Mulish" w:cs="Times New Roman"/>
          <w:sz w:val="18"/>
          <w:szCs w:val="18"/>
          <w:lang w:eastAsia="en-GB"/>
        </w:rPr>
        <w:t>.</w:t>
      </w:r>
    </w:p>
    <w:p w14:paraId="71DD0C3F" w14:textId="36A17E0F" w:rsidR="00A52935" w:rsidRPr="001619E2" w:rsidRDefault="00DD749D" w:rsidP="007219D5">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D701FA">
        <w:rPr>
          <w:rFonts w:ascii="Mulish" w:eastAsia="Times New Roman" w:hAnsi="Mulish" w:cs="Times New Roman"/>
          <w:sz w:val="18"/>
          <w:szCs w:val="18"/>
          <w:lang w:eastAsia="en-GB"/>
        </w:rPr>
        <w:t xml:space="preserve">The company’s average investment return over the past </w:t>
      </w:r>
      <w:r w:rsidR="005106F9" w:rsidRPr="00D701FA">
        <w:rPr>
          <w:rFonts w:ascii="Mulish" w:eastAsia="Times New Roman" w:hAnsi="Mulish" w:cs="Times New Roman"/>
          <w:sz w:val="18"/>
          <w:szCs w:val="18"/>
          <w:lang w:eastAsia="en-GB"/>
        </w:rPr>
        <w:t>f</w:t>
      </w:r>
      <w:r w:rsidR="00BC2B62">
        <w:rPr>
          <w:rFonts w:ascii="Mulish" w:eastAsia="Times New Roman" w:hAnsi="Mulish" w:cs="Times New Roman"/>
          <w:sz w:val="18"/>
          <w:szCs w:val="18"/>
          <w:lang w:eastAsia="en-GB"/>
        </w:rPr>
        <w:t>ive</w:t>
      </w:r>
      <w:r w:rsidRPr="00D701FA">
        <w:rPr>
          <w:rFonts w:ascii="Mulish" w:eastAsia="Times New Roman" w:hAnsi="Mulish" w:cs="Times New Roman"/>
          <w:sz w:val="18"/>
          <w:szCs w:val="18"/>
          <w:lang w:eastAsia="en-GB"/>
        </w:rPr>
        <w:t xml:space="preserve"> years has </w:t>
      </w:r>
      <w:r w:rsidRPr="001C11D5">
        <w:rPr>
          <w:rFonts w:ascii="Mulish" w:eastAsia="Times New Roman" w:hAnsi="Mulish" w:cs="Times New Roman"/>
          <w:sz w:val="18"/>
          <w:szCs w:val="18"/>
          <w:lang w:eastAsia="en-GB"/>
        </w:rPr>
        <w:t xml:space="preserve">been </w:t>
      </w:r>
      <w:r w:rsidR="006B40CF" w:rsidRPr="006B40CF">
        <w:rPr>
          <w:rFonts w:ascii="Mulish" w:eastAsia="Times New Roman" w:hAnsi="Mulish" w:cs="Times New Roman"/>
          <w:b/>
          <w:bCs/>
          <w:sz w:val="18"/>
          <w:szCs w:val="18"/>
          <w:lang w:eastAsia="en-GB"/>
        </w:rPr>
        <w:t>6</w:t>
      </w:r>
      <w:r w:rsidRPr="006B40CF">
        <w:rPr>
          <w:rFonts w:ascii="Mulish" w:eastAsia="Times New Roman" w:hAnsi="Mulish" w:cs="Times New Roman"/>
          <w:b/>
          <w:sz w:val="18"/>
          <w:szCs w:val="18"/>
          <w:lang w:eastAsia="en-GB"/>
        </w:rPr>
        <w:t>%</w:t>
      </w:r>
      <w:r w:rsidR="00651CDE" w:rsidRPr="006B40CF">
        <w:rPr>
          <w:rFonts w:ascii="Mulish" w:eastAsia="Times New Roman" w:hAnsi="Mulish" w:cs="Times New Roman"/>
          <w:b/>
          <w:bCs/>
          <w:sz w:val="18"/>
          <w:szCs w:val="18"/>
          <w:lang w:eastAsia="en-GB"/>
        </w:rPr>
        <w:t>.</w:t>
      </w:r>
    </w:p>
    <w:tbl>
      <w:tblPr>
        <w:tblW w:w="0" w:type="auto"/>
        <w:jc w:val="center"/>
        <w:tblLook w:val="04A0" w:firstRow="1" w:lastRow="0" w:firstColumn="1" w:lastColumn="0" w:noHBand="0" w:noVBand="1"/>
      </w:tblPr>
      <w:tblGrid>
        <w:gridCol w:w="3072"/>
        <w:gridCol w:w="648"/>
        <w:gridCol w:w="648"/>
        <w:gridCol w:w="648"/>
        <w:gridCol w:w="648"/>
        <w:gridCol w:w="648"/>
      </w:tblGrid>
      <w:tr w:rsidR="00091255" w:rsidRPr="00091255" w14:paraId="0E673006" w14:textId="77777777" w:rsidTr="00091255">
        <w:trPr>
          <w:trHeight w:val="549"/>
          <w:jc w:val="center"/>
        </w:trPr>
        <w:tc>
          <w:tcPr>
            <w:tcW w:w="0" w:type="auto"/>
            <w:gridSpan w:val="6"/>
            <w:tcBorders>
              <w:top w:val="single" w:sz="4" w:space="0" w:color="0137A6"/>
              <w:left w:val="nil"/>
              <w:bottom w:val="single" w:sz="4" w:space="0" w:color="0137A6"/>
              <w:right w:val="nil"/>
            </w:tcBorders>
            <w:shd w:val="clear" w:color="000000" w:fill="0137A6"/>
            <w:vAlign w:val="center"/>
            <w:hideMark/>
          </w:tcPr>
          <w:p w14:paraId="58BE0F8B" w14:textId="77777777" w:rsidR="00091255" w:rsidRPr="00091255" w:rsidRDefault="00091255" w:rsidP="00091255">
            <w:pPr>
              <w:widowControl/>
              <w:jc w:val="center"/>
              <w:rPr>
                <w:rFonts w:ascii="Mulish" w:eastAsia="Times New Roman" w:hAnsi="Mulish" w:cs="Calibri"/>
                <w:b/>
                <w:bCs/>
                <w:color w:val="FFFFFF"/>
                <w:sz w:val="18"/>
                <w:szCs w:val="18"/>
                <w:lang w:val="en-US"/>
              </w:rPr>
            </w:pPr>
            <w:r w:rsidRPr="00091255">
              <w:rPr>
                <w:rFonts w:ascii="Mulish" w:eastAsia="Times New Roman" w:hAnsi="Mulish" w:cs="Calibri"/>
                <w:b/>
                <w:bCs/>
                <w:color w:val="FFFFFF"/>
                <w:sz w:val="18"/>
                <w:szCs w:val="18"/>
                <w:lang w:val="en-US"/>
              </w:rPr>
              <w:t>Pioneer General Insurance Limited</w:t>
            </w:r>
            <w:r w:rsidRPr="00091255">
              <w:rPr>
                <w:rFonts w:ascii="Mulish" w:eastAsia="Times New Roman" w:hAnsi="Mulish" w:cs="Calibri"/>
                <w:b/>
                <w:bCs/>
                <w:color w:val="FFFFFF"/>
                <w:sz w:val="18"/>
                <w:szCs w:val="18"/>
                <w:lang w:val="en-US"/>
              </w:rPr>
              <w:br/>
              <w:t>Investment Return 2019 - 2023</w:t>
            </w:r>
          </w:p>
        </w:tc>
      </w:tr>
      <w:tr w:rsidR="00091255" w:rsidRPr="00091255" w14:paraId="388B7A06" w14:textId="77777777" w:rsidTr="00091255">
        <w:trPr>
          <w:trHeight w:val="258"/>
          <w:jc w:val="center"/>
        </w:trPr>
        <w:tc>
          <w:tcPr>
            <w:tcW w:w="0" w:type="auto"/>
            <w:tcBorders>
              <w:top w:val="nil"/>
              <w:left w:val="nil"/>
              <w:bottom w:val="nil"/>
              <w:right w:val="single" w:sz="4" w:space="0" w:color="0137A6"/>
            </w:tcBorders>
            <w:shd w:val="clear" w:color="000000" w:fill="D9E1F2"/>
            <w:vAlign w:val="center"/>
            <w:hideMark/>
          </w:tcPr>
          <w:p w14:paraId="27AA1891" w14:textId="03822CA0" w:rsidR="00091255" w:rsidRPr="00091255" w:rsidRDefault="00091255" w:rsidP="00091255">
            <w:pPr>
              <w:widowControl/>
              <w:jc w:val="center"/>
              <w:rPr>
                <w:rFonts w:ascii="Mulish" w:eastAsia="Times New Roman" w:hAnsi="Mulish" w:cs="Calibri"/>
                <w:b/>
                <w:bCs/>
                <w:color w:val="0137A6"/>
                <w:sz w:val="18"/>
                <w:szCs w:val="18"/>
                <w:lang w:val="en-US"/>
              </w:rPr>
            </w:pPr>
          </w:p>
        </w:tc>
        <w:tc>
          <w:tcPr>
            <w:tcW w:w="0" w:type="auto"/>
            <w:gridSpan w:val="5"/>
            <w:tcBorders>
              <w:top w:val="nil"/>
              <w:left w:val="nil"/>
              <w:bottom w:val="nil"/>
              <w:right w:val="nil"/>
            </w:tcBorders>
            <w:shd w:val="clear" w:color="000000" w:fill="D9E1F2"/>
            <w:vAlign w:val="center"/>
            <w:hideMark/>
          </w:tcPr>
          <w:p w14:paraId="437D49F8" w14:textId="77777777" w:rsidR="00091255" w:rsidRPr="00091255" w:rsidRDefault="00091255" w:rsidP="00091255">
            <w:pPr>
              <w:widowControl/>
              <w:jc w:val="center"/>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Investment Return (%)</w:t>
            </w:r>
          </w:p>
        </w:tc>
      </w:tr>
      <w:tr w:rsidR="00091255" w:rsidRPr="00091255" w14:paraId="71F4BE50" w14:textId="77777777" w:rsidTr="00091255">
        <w:trPr>
          <w:trHeight w:val="258"/>
          <w:jc w:val="center"/>
        </w:trPr>
        <w:tc>
          <w:tcPr>
            <w:tcW w:w="0" w:type="auto"/>
            <w:tcBorders>
              <w:top w:val="single" w:sz="4" w:space="0" w:color="0137A6"/>
              <w:left w:val="nil"/>
              <w:bottom w:val="single" w:sz="4" w:space="0" w:color="0137A6"/>
              <w:right w:val="single" w:sz="4" w:space="0" w:color="0137A6"/>
            </w:tcBorders>
            <w:shd w:val="clear" w:color="000000" w:fill="FFFFFF"/>
            <w:vAlign w:val="center"/>
            <w:hideMark/>
          </w:tcPr>
          <w:p w14:paraId="59D5043B"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Asset Class</w:t>
            </w:r>
          </w:p>
        </w:tc>
        <w:tc>
          <w:tcPr>
            <w:tcW w:w="0" w:type="auto"/>
            <w:tcBorders>
              <w:top w:val="single" w:sz="4" w:space="0" w:color="0137A6"/>
              <w:left w:val="nil"/>
              <w:bottom w:val="single" w:sz="4" w:space="0" w:color="0137A6"/>
              <w:right w:val="nil"/>
            </w:tcBorders>
            <w:shd w:val="clear" w:color="000000" w:fill="FFFFFF"/>
            <w:vAlign w:val="center"/>
            <w:hideMark/>
          </w:tcPr>
          <w:p w14:paraId="5C103348"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2019</w:t>
            </w:r>
          </w:p>
        </w:tc>
        <w:tc>
          <w:tcPr>
            <w:tcW w:w="0" w:type="auto"/>
            <w:tcBorders>
              <w:top w:val="single" w:sz="4" w:space="0" w:color="0137A6"/>
              <w:left w:val="nil"/>
              <w:bottom w:val="single" w:sz="4" w:space="0" w:color="0137A6"/>
              <w:right w:val="nil"/>
            </w:tcBorders>
            <w:shd w:val="clear" w:color="000000" w:fill="FFFFFF"/>
            <w:vAlign w:val="center"/>
            <w:hideMark/>
          </w:tcPr>
          <w:p w14:paraId="748C47EA"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2020</w:t>
            </w:r>
          </w:p>
        </w:tc>
        <w:tc>
          <w:tcPr>
            <w:tcW w:w="0" w:type="auto"/>
            <w:tcBorders>
              <w:top w:val="single" w:sz="4" w:space="0" w:color="0137A6"/>
              <w:left w:val="nil"/>
              <w:bottom w:val="single" w:sz="4" w:space="0" w:color="0137A6"/>
              <w:right w:val="nil"/>
            </w:tcBorders>
            <w:shd w:val="clear" w:color="000000" w:fill="FFFFFF"/>
            <w:vAlign w:val="center"/>
            <w:hideMark/>
          </w:tcPr>
          <w:p w14:paraId="44AFD864"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2021</w:t>
            </w:r>
          </w:p>
        </w:tc>
        <w:tc>
          <w:tcPr>
            <w:tcW w:w="0" w:type="auto"/>
            <w:tcBorders>
              <w:top w:val="single" w:sz="4" w:space="0" w:color="0137A6"/>
              <w:left w:val="nil"/>
              <w:bottom w:val="single" w:sz="4" w:space="0" w:color="0137A6"/>
              <w:right w:val="nil"/>
            </w:tcBorders>
            <w:shd w:val="clear" w:color="000000" w:fill="FFFFFF"/>
            <w:vAlign w:val="center"/>
            <w:hideMark/>
          </w:tcPr>
          <w:p w14:paraId="290D3BE3"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2022</w:t>
            </w:r>
          </w:p>
        </w:tc>
        <w:tc>
          <w:tcPr>
            <w:tcW w:w="0" w:type="auto"/>
            <w:tcBorders>
              <w:top w:val="single" w:sz="4" w:space="0" w:color="0137A6"/>
              <w:left w:val="nil"/>
              <w:bottom w:val="single" w:sz="4" w:space="0" w:color="0137A6"/>
              <w:right w:val="nil"/>
            </w:tcBorders>
            <w:shd w:val="clear" w:color="000000" w:fill="F2F2F2"/>
            <w:vAlign w:val="center"/>
            <w:hideMark/>
          </w:tcPr>
          <w:p w14:paraId="7BBF38D8"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2023</w:t>
            </w:r>
          </w:p>
        </w:tc>
      </w:tr>
      <w:tr w:rsidR="00091255" w:rsidRPr="00091255" w14:paraId="4521E679" w14:textId="77777777" w:rsidTr="00091255">
        <w:trPr>
          <w:trHeight w:val="258"/>
          <w:jc w:val="center"/>
        </w:trPr>
        <w:tc>
          <w:tcPr>
            <w:tcW w:w="0" w:type="auto"/>
            <w:tcBorders>
              <w:top w:val="nil"/>
              <w:left w:val="nil"/>
              <w:bottom w:val="nil"/>
              <w:right w:val="single" w:sz="4" w:space="0" w:color="0137A6"/>
            </w:tcBorders>
            <w:shd w:val="clear" w:color="000000" w:fill="FFFFFF"/>
            <w:noWrap/>
            <w:vAlign w:val="center"/>
            <w:hideMark/>
          </w:tcPr>
          <w:p w14:paraId="5535E90A"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Investment </w:t>
            </w:r>
            <w:proofErr w:type="spellStart"/>
            <w:r w:rsidRPr="00091255">
              <w:rPr>
                <w:rFonts w:ascii="Mulish" w:eastAsia="Times New Roman" w:hAnsi="Mulish" w:cs="Calibri"/>
                <w:color w:val="0137A6"/>
                <w:sz w:val="18"/>
                <w:szCs w:val="18"/>
                <w:lang w:val="en-US"/>
              </w:rPr>
              <w:t>Propoerty</w:t>
            </w:r>
            <w:proofErr w:type="spellEnd"/>
          </w:p>
        </w:tc>
        <w:tc>
          <w:tcPr>
            <w:tcW w:w="0" w:type="auto"/>
            <w:tcBorders>
              <w:top w:val="nil"/>
              <w:left w:val="nil"/>
              <w:bottom w:val="nil"/>
              <w:right w:val="nil"/>
            </w:tcBorders>
            <w:shd w:val="clear" w:color="000000" w:fill="FFFFFF"/>
            <w:vAlign w:val="center"/>
            <w:hideMark/>
          </w:tcPr>
          <w:p w14:paraId="103A06B8"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FFFFF"/>
            <w:vAlign w:val="center"/>
            <w:hideMark/>
          </w:tcPr>
          <w:p w14:paraId="1D206B68"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FFFFF"/>
            <w:vAlign w:val="center"/>
            <w:hideMark/>
          </w:tcPr>
          <w:p w14:paraId="7FC52ED9"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FFFFF"/>
            <w:vAlign w:val="center"/>
            <w:hideMark/>
          </w:tcPr>
          <w:p w14:paraId="4AA33244"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2F2F2"/>
            <w:vAlign w:val="center"/>
            <w:hideMark/>
          </w:tcPr>
          <w:p w14:paraId="71CC4938"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r>
      <w:tr w:rsidR="00091255" w:rsidRPr="00091255" w14:paraId="22BDA88F" w14:textId="77777777" w:rsidTr="00091255">
        <w:trPr>
          <w:trHeight w:val="258"/>
          <w:jc w:val="center"/>
        </w:trPr>
        <w:tc>
          <w:tcPr>
            <w:tcW w:w="0" w:type="auto"/>
            <w:tcBorders>
              <w:top w:val="nil"/>
              <w:left w:val="nil"/>
              <w:bottom w:val="nil"/>
              <w:right w:val="single" w:sz="4" w:space="0" w:color="0137A6"/>
            </w:tcBorders>
            <w:shd w:val="clear" w:color="000000" w:fill="FFFFFF"/>
            <w:noWrap/>
            <w:vAlign w:val="center"/>
            <w:hideMark/>
          </w:tcPr>
          <w:p w14:paraId="409396FC" w14:textId="09B41818" w:rsidR="00091255" w:rsidRPr="00091255" w:rsidRDefault="00CA2C3B" w:rsidP="00091255">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lang w:val="en-US"/>
              </w:rPr>
              <w:t>U</w:t>
            </w:r>
            <w:r w:rsidR="00FA3FD5">
              <w:rPr>
                <w:rFonts w:ascii="Mulish" w:eastAsia="Times New Roman" w:hAnsi="Mulish" w:cs="Calibri"/>
                <w:color w:val="0137A6"/>
                <w:sz w:val="18"/>
                <w:szCs w:val="18"/>
                <w:lang w:val="en-US"/>
              </w:rPr>
              <w:t xml:space="preserve">nquoted </w:t>
            </w:r>
            <w:r>
              <w:rPr>
                <w:rFonts w:ascii="Mulish" w:eastAsia="Times New Roman" w:hAnsi="Mulish" w:cs="Calibri"/>
                <w:color w:val="0137A6"/>
                <w:sz w:val="18"/>
                <w:szCs w:val="18"/>
                <w:lang w:val="en-US"/>
              </w:rPr>
              <w:t>E</w:t>
            </w:r>
            <w:r w:rsidR="00FA3FD5">
              <w:rPr>
                <w:rFonts w:ascii="Mulish" w:eastAsia="Times New Roman" w:hAnsi="Mulish" w:cs="Calibri"/>
                <w:color w:val="0137A6"/>
                <w:sz w:val="18"/>
                <w:szCs w:val="18"/>
                <w:lang w:val="en-US"/>
              </w:rPr>
              <w:t>quities</w:t>
            </w:r>
          </w:p>
        </w:tc>
        <w:tc>
          <w:tcPr>
            <w:tcW w:w="0" w:type="auto"/>
            <w:tcBorders>
              <w:top w:val="nil"/>
              <w:left w:val="nil"/>
              <w:bottom w:val="nil"/>
              <w:right w:val="nil"/>
            </w:tcBorders>
            <w:shd w:val="clear" w:color="000000" w:fill="FFFFFF"/>
            <w:vAlign w:val="center"/>
            <w:hideMark/>
          </w:tcPr>
          <w:p w14:paraId="79141204"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FFFFF"/>
            <w:vAlign w:val="center"/>
            <w:hideMark/>
          </w:tcPr>
          <w:p w14:paraId="120426CE"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FFFFF"/>
            <w:vAlign w:val="center"/>
            <w:hideMark/>
          </w:tcPr>
          <w:p w14:paraId="44517059"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FFFFF"/>
            <w:vAlign w:val="center"/>
            <w:hideMark/>
          </w:tcPr>
          <w:p w14:paraId="034FD310"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c>
          <w:tcPr>
            <w:tcW w:w="0" w:type="auto"/>
            <w:tcBorders>
              <w:top w:val="nil"/>
              <w:left w:val="nil"/>
              <w:bottom w:val="nil"/>
              <w:right w:val="nil"/>
            </w:tcBorders>
            <w:shd w:val="clear" w:color="000000" w:fill="F2F2F2"/>
            <w:vAlign w:val="center"/>
            <w:hideMark/>
          </w:tcPr>
          <w:p w14:paraId="2860C04A"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0% </w:t>
            </w:r>
          </w:p>
        </w:tc>
      </w:tr>
      <w:tr w:rsidR="00091255" w:rsidRPr="00091255" w14:paraId="5EBE9261" w14:textId="77777777" w:rsidTr="00091255">
        <w:trPr>
          <w:trHeight w:val="258"/>
          <w:jc w:val="center"/>
        </w:trPr>
        <w:tc>
          <w:tcPr>
            <w:tcW w:w="0" w:type="auto"/>
            <w:tcBorders>
              <w:top w:val="nil"/>
              <w:left w:val="nil"/>
              <w:bottom w:val="nil"/>
              <w:right w:val="single" w:sz="4" w:space="0" w:color="0137A6"/>
            </w:tcBorders>
            <w:shd w:val="clear" w:color="000000" w:fill="FFFFFF"/>
            <w:noWrap/>
            <w:vAlign w:val="center"/>
            <w:hideMark/>
          </w:tcPr>
          <w:p w14:paraId="60F83FFA"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Government securities</w:t>
            </w:r>
          </w:p>
        </w:tc>
        <w:tc>
          <w:tcPr>
            <w:tcW w:w="0" w:type="auto"/>
            <w:tcBorders>
              <w:top w:val="nil"/>
              <w:left w:val="nil"/>
              <w:bottom w:val="nil"/>
              <w:right w:val="nil"/>
            </w:tcBorders>
            <w:shd w:val="clear" w:color="000000" w:fill="FFFFFF"/>
            <w:vAlign w:val="center"/>
            <w:hideMark/>
          </w:tcPr>
          <w:p w14:paraId="2EBB4558"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11% </w:t>
            </w:r>
          </w:p>
        </w:tc>
        <w:tc>
          <w:tcPr>
            <w:tcW w:w="0" w:type="auto"/>
            <w:tcBorders>
              <w:top w:val="nil"/>
              <w:left w:val="nil"/>
              <w:bottom w:val="nil"/>
              <w:right w:val="nil"/>
            </w:tcBorders>
            <w:shd w:val="clear" w:color="000000" w:fill="FFFFFF"/>
            <w:vAlign w:val="center"/>
            <w:hideMark/>
          </w:tcPr>
          <w:p w14:paraId="61600D8B"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9% </w:t>
            </w:r>
          </w:p>
        </w:tc>
        <w:tc>
          <w:tcPr>
            <w:tcW w:w="0" w:type="auto"/>
            <w:tcBorders>
              <w:top w:val="nil"/>
              <w:left w:val="nil"/>
              <w:bottom w:val="nil"/>
              <w:right w:val="nil"/>
            </w:tcBorders>
            <w:shd w:val="clear" w:color="000000" w:fill="FFFFFF"/>
            <w:vAlign w:val="center"/>
            <w:hideMark/>
          </w:tcPr>
          <w:p w14:paraId="3CF47FC3"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8% </w:t>
            </w:r>
          </w:p>
        </w:tc>
        <w:tc>
          <w:tcPr>
            <w:tcW w:w="0" w:type="auto"/>
            <w:tcBorders>
              <w:top w:val="nil"/>
              <w:left w:val="nil"/>
              <w:bottom w:val="nil"/>
              <w:right w:val="nil"/>
            </w:tcBorders>
            <w:shd w:val="clear" w:color="000000" w:fill="FFFFFF"/>
            <w:vAlign w:val="center"/>
            <w:hideMark/>
          </w:tcPr>
          <w:p w14:paraId="0AD635C2"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10% </w:t>
            </w:r>
          </w:p>
        </w:tc>
        <w:tc>
          <w:tcPr>
            <w:tcW w:w="0" w:type="auto"/>
            <w:tcBorders>
              <w:top w:val="nil"/>
              <w:left w:val="nil"/>
              <w:bottom w:val="nil"/>
              <w:right w:val="nil"/>
            </w:tcBorders>
            <w:shd w:val="clear" w:color="000000" w:fill="F2F2F2"/>
            <w:vAlign w:val="center"/>
            <w:hideMark/>
          </w:tcPr>
          <w:p w14:paraId="56D905C1"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12% </w:t>
            </w:r>
          </w:p>
        </w:tc>
      </w:tr>
      <w:tr w:rsidR="00091255" w:rsidRPr="00091255" w14:paraId="1B6BA71D" w14:textId="77777777" w:rsidTr="00091255">
        <w:trPr>
          <w:trHeight w:val="258"/>
          <w:jc w:val="center"/>
        </w:trPr>
        <w:tc>
          <w:tcPr>
            <w:tcW w:w="0" w:type="auto"/>
            <w:tcBorders>
              <w:top w:val="nil"/>
              <w:left w:val="nil"/>
              <w:bottom w:val="nil"/>
              <w:right w:val="single" w:sz="4" w:space="0" w:color="0137A6"/>
            </w:tcBorders>
            <w:shd w:val="clear" w:color="000000" w:fill="FFFFFF"/>
            <w:noWrap/>
            <w:vAlign w:val="center"/>
            <w:hideMark/>
          </w:tcPr>
          <w:p w14:paraId="50028833"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Deposits with financial institutions</w:t>
            </w:r>
          </w:p>
        </w:tc>
        <w:tc>
          <w:tcPr>
            <w:tcW w:w="0" w:type="auto"/>
            <w:tcBorders>
              <w:top w:val="nil"/>
              <w:left w:val="nil"/>
              <w:bottom w:val="nil"/>
              <w:right w:val="nil"/>
            </w:tcBorders>
            <w:shd w:val="clear" w:color="000000" w:fill="FFFFFF"/>
            <w:vAlign w:val="center"/>
            <w:hideMark/>
          </w:tcPr>
          <w:p w14:paraId="0C2FFB20"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10% </w:t>
            </w:r>
          </w:p>
        </w:tc>
        <w:tc>
          <w:tcPr>
            <w:tcW w:w="0" w:type="auto"/>
            <w:tcBorders>
              <w:top w:val="nil"/>
              <w:left w:val="nil"/>
              <w:bottom w:val="nil"/>
              <w:right w:val="nil"/>
            </w:tcBorders>
            <w:shd w:val="clear" w:color="000000" w:fill="FFFFFF"/>
            <w:vAlign w:val="center"/>
            <w:hideMark/>
          </w:tcPr>
          <w:p w14:paraId="27C1B200"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9% </w:t>
            </w:r>
          </w:p>
        </w:tc>
        <w:tc>
          <w:tcPr>
            <w:tcW w:w="0" w:type="auto"/>
            <w:tcBorders>
              <w:top w:val="nil"/>
              <w:left w:val="nil"/>
              <w:bottom w:val="nil"/>
              <w:right w:val="nil"/>
            </w:tcBorders>
            <w:shd w:val="clear" w:color="000000" w:fill="FFFFFF"/>
            <w:vAlign w:val="center"/>
            <w:hideMark/>
          </w:tcPr>
          <w:p w14:paraId="4CD66664"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8% </w:t>
            </w:r>
          </w:p>
        </w:tc>
        <w:tc>
          <w:tcPr>
            <w:tcW w:w="0" w:type="auto"/>
            <w:tcBorders>
              <w:top w:val="nil"/>
              <w:left w:val="nil"/>
              <w:bottom w:val="nil"/>
              <w:right w:val="nil"/>
            </w:tcBorders>
            <w:shd w:val="clear" w:color="000000" w:fill="FFFFFF"/>
            <w:vAlign w:val="center"/>
            <w:hideMark/>
          </w:tcPr>
          <w:p w14:paraId="5822F39A"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9% </w:t>
            </w:r>
          </w:p>
        </w:tc>
        <w:tc>
          <w:tcPr>
            <w:tcW w:w="0" w:type="auto"/>
            <w:tcBorders>
              <w:top w:val="nil"/>
              <w:left w:val="nil"/>
              <w:bottom w:val="nil"/>
              <w:right w:val="nil"/>
            </w:tcBorders>
            <w:shd w:val="clear" w:color="000000" w:fill="F2F2F2"/>
            <w:vAlign w:val="center"/>
            <w:hideMark/>
          </w:tcPr>
          <w:p w14:paraId="4FE83CA7" w14:textId="77777777" w:rsidR="00091255" w:rsidRPr="00091255" w:rsidRDefault="00091255" w:rsidP="00091255">
            <w:pPr>
              <w:widowControl/>
              <w:jc w:val="right"/>
              <w:rPr>
                <w:rFonts w:ascii="Mulish" w:eastAsia="Times New Roman" w:hAnsi="Mulish" w:cs="Calibri"/>
                <w:color w:val="0137A6"/>
                <w:sz w:val="18"/>
                <w:szCs w:val="18"/>
                <w:lang w:val="en-US"/>
              </w:rPr>
            </w:pPr>
            <w:r w:rsidRPr="00091255">
              <w:rPr>
                <w:rFonts w:ascii="Mulish" w:eastAsia="Times New Roman" w:hAnsi="Mulish" w:cs="Calibri"/>
                <w:color w:val="0137A6"/>
                <w:sz w:val="18"/>
                <w:szCs w:val="18"/>
                <w:lang w:val="en-US"/>
              </w:rPr>
              <w:t xml:space="preserve">9% </w:t>
            </w:r>
          </w:p>
        </w:tc>
      </w:tr>
      <w:tr w:rsidR="00091255" w:rsidRPr="00091255" w14:paraId="4A9E8F59" w14:textId="77777777" w:rsidTr="00091255">
        <w:trPr>
          <w:trHeight w:val="258"/>
          <w:jc w:val="center"/>
        </w:trPr>
        <w:tc>
          <w:tcPr>
            <w:tcW w:w="0" w:type="auto"/>
            <w:tcBorders>
              <w:top w:val="single" w:sz="4" w:space="0" w:color="0137A6"/>
              <w:left w:val="nil"/>
              <w:bottom w:val="single" w:sz="4" w:space="0" w:color="0137A6"/>
              <w:right w:val="single" w:sz="4" w:space="0" w:color="0137A6"/>
            </w:tcBorders>
            <w:shd w:val="clear" w:color="000000" w:fill="FFFFFF"/>
            <w:vAlign w:val="center"/>
            <w:hideMark/>
          </w:tcPr>
          <w:p w14:paraId="0BF6D237"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Overall</w:t>
            </w:r>
          </w:p>
        </w:tc>
        <w:tc>
          <w:tcPr>
            <w:tcW w:w="0" w:type="auto"/>
            <w:tcBorders>
              <w:top w:val="single" w:sz="4" w:space="0" w:color="0137A6"/>
              <w:left w:val="nil"/>
              <w:bottom w:val="single" w:sz="4" w:space="0" w:color="0137A6"/>
              <w:right w:val="nil"/>
            </w:tcBorders>
            <w:shd w:val="clear" w:color="000000" w:fill="FFFFFF"/>
            <w:vAlign w:val="center"/>
            <w:hideMark/>
          </w:tcPr>
          <w:p w14:paraId="16EB30D2"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 xml:space="preserve">6.3% </w:t>
            </w:r>
          </w:p>
        </w:tc>
        <w:tc>
          <w:tcPr>
            <w:tcW w:w="0" w:type="auto"/>
            <w:tcBorders>
              <w:top w:val="single" w:sz="4" w:space="0" w:color="0137A6"/>
              <w:left w:val="nil"/>
              <w:bottom w:val="single" w:sz="4" w:space="0" w:color="0137A6"/>
              <w:right w:val="nil"/>
            </w:tcBorders>
            <w:shd w:val="clear" w:color="000000" w:fill="FFFFFF"/>
            <w:vAlign w:val="center"/>
            <w:hideMark/>
          </w:tcPr>
          <w:p w14:paraId="57BC9B8A"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 xml:space="preserve">5.6% </w:t>
            </w:r>
          </w:p>
        </w:tc>
        <w:tc>
          <w:tcPr>
            <w:tcW w:w="0" w:type="auto"/>
            <w:tcBorders>
              <w:top w:val="single" w:sz="4" w:space="0" w:color="0137A6"/>
              <w:left w:val="nil"/>
              <w:bottom w:val="single" w:sz="4" w:space="0" w:color="0137A6"/>
              <w:right w:val="nil"/>
            </w:tcBorders>
            <w:shd w:val="clear" w:color="000000" w:fill="FFFFFF"/>
            <w:vAlign w:val="center"/>
            <w:hideMark/>
          </w:tcPr>
          <w:p w14:paraId="79A7E042"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 xml:space="preserve">5.5% </w:t>
            </w:r>
          </w:p>
        </w:tc>
        <w:tc>
          <w:tcPr>
            <w:tcW w:w="0" w:type="auto"/>
            <w:tcBorders>
              <w:top w:val="single" w:sz="4" w:space="0" w:color="0137A6"/>
              <w:left w:val="nil"/>
              <w:bottom w:val="single" w:sz="4" w:space="0" w:color="0137A6"/>
              <w:right w:val="nil"/>
            </w:tcBorders>
            <w:shd w:val="clear" w:color="000000" w:fill="FFFFFF"/>
            <w:vAlign w:val="center"/>
            <w:hideMark/>
          </w:tcPr>
          <w:p w14:paraId="38535018"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 xml:space="preserve">6.8% </w:t>
            </w:r>
          </w:p>
        </w:tc>
        <w:tc>
          <w:tcPr>
            <w:tcW w:w="0" w:type="auto"/>
            <w:tcBorders>
              <w:top w:val="single" w:sz="4" w:space="0" w:color="0137A6"/>
              <w:left w:val="nil"/>
              <w:bottom w:val="single" w:sz="4" w:space="0" w:color="0137A6"/>
              <w:right w:val="nil"/>
            </w:tcBorders>
            <w:shd w:val="clear" w:color="000000" w:fill="F2F2F2"/>
            <w:vAlign w:val="center"/>
            <w:hideMark/>
          </w:tcPr>
          <w:p w14:paraId="6F3475F8" w14:textId="77777777" w:rsidR="00091255" w:rsidRPr="00091255" w:rsidRDefault="00091255" w:rsidP="00091255">
            <w:pPr>
              <w:widowControl/>
              <w:jc w:val="right"/>
              <w:rPr>
                <w:rFonts w:ascii="Mulish" w:eastAsia="Times New Roman" w:hAnsi="Mulish" w:cs="Calibri"/>
                <w:b/>
                <w:bCs/>
                <w:color w:val="0137A6"/>
                <w:sz w:val="18"/>
                <w:szCs w:val="18"/>
                <w:lang w:val="en-US"/>
              </w:rPr>
            </w:pPr>
            <w:r w:rsidRPr="00091255">
              <w:rPr>
                <w:rFonts w:ascii="Mulish" w:eastAsia="Times New Roman" w:hAnsi="Mulish" w:cs="Calibri"/>
                <w:b/>
                <w:bCs/>
                <w:color w:val="0137A6"/>
                <w:sz w:val="18"/>
                <w:szCs w:val="18"/>
                <w:lang w:val="en-US"/>
              </w:rPr>
              <w:t xml:space="preserve">8.0% </w:t>
            </w:r>
          </w:p>
        </w:tc>
      </w:tr>
    </w:tbl>
    <w:p w14:paraId="17C9DD68" w14:textId="786E554A" w:rsidR="00DD749D" w:rsidRPr="001C11D5" w:rsidRDefault="00C95638" w:rsidP="00067487">
      <w:pPr>
        <w:widowControl/>
        <w:numPr>
          <w:ilvl w:val="1"/>
          <w:numId w:val="2"/>
        </w:numPr>
        <w:autoSpaceDE w:val="0"/>
        <w:autoSpaceDN w:val="0"/>
        <w:adjustRightInd w:val="0"/>
        <w:spacing w:before="240" w:after="240" w:line="360" w:lineRule="auto"/>
        <w:ind w:left="709" w:hanging="709"/>
        <w:jc w:val="both"/>
        <w:rPr>
          <w:rFonts w:ascii="Lato" w:eastAsia="Times New Roman" w:hAnsi="Lato" w:cs="Times New Roman"/>
          <w:sz w:val="18"/>
          <w:szCs w:val="18"/>
          <w:lang w:eastAsia="en-GB"/>
        </w:rPr>
      </w:pPr>
      <w:r w:rsidRPr="001C11D5">
        <w:rPr>
          <w:rFonts w:ascii="Mulish" w:hAnsi="Mulish" w:cs="Times New Roman"/>
          <w:sz w:val="18"/>
          <w:szCs w:val="18"/>
          <w:lang w:eastAsia="en-GB"/>
        </w:rPr>
        <w:t xml:space="preserve"> </w:t>
      </w:r>
      <w:r w:rsidR="00DD749D" w:rsidRPr="001C11D5">
        <w:rPr>
          <w:rFonts w:ascii="Mulish" w:hAnsi="Mulish" w:cs="Times New Roman"/>
          <w:sz w:val="18"/>
          <w:szCs w:val="18"/>
          <w:lang w:eastAsia="en-GB"/>
        </w:rPr>
        <w:t>Overall</w:t>
      </w:r>
      <w:r w:rsidR="00DD749D" w:rsidRPr="001C11D5">
        <w:rPr>
          <w:rFonts w:ascii="Mulish" w:eastAsia="Times New Roman" w:hAnsi="Mulish" w:cs="Times New Roman"/>
          <w:sz w:val="18"/>
          <w:szCs w:val="18"/>
          <w:lang w:eastAsia="en-GB"/>
        </w:rPr>
        <w:t xml:space="preserve"> investment </w:t>
      </w:r>
      <w:r w:rsidR="002F1011" w:rsidRPr="001C11D5">
        <w:rPr>
          <w:rFonts w:ascii="Mulish" w:eastAsia="Times New Roman" w:hAnsi="Mulish" w:cs="Times New Roman"/>
          <w:sz w:val="18"/>
          <w:szCs w:val="18"/>
          <w:lang w:eastAsia="en-GB"/>
        </w:rPr>
        <w:t>return achieved</w:t>
      </w:r>
      <w:r w:rsidR="00476CD2" w:rsidRPr="001C11D5">
        <w:rPr>
          <w:rFonts w:ascii="Mulish" w:eastAsia="Times New Roman" w:hAnsi="Mulish" w:cs="Times New Roman"/>
          <w:sz w:val="18"/>
          <w:szCs w:val="18"/>
          <w:lang w:eastAsia="en-GB"/>
        </w:rPr>
        <w:t xml:space="preserve"> </w:t>
      </w:r>
      <w:r w:rsidR="001C11D5" w:rsidRPr="001C11D5">
        <w:rPr>
          <w:rFonts w:ascii="Mulish" w:eastAsia="Times New Roman" w:hAnsi="Mulish" w:cs="Times New Roman"/>
          <w:sz w:val="18"/>
          <w:szCs w:val="18"/>
          <w:lang w:eastAsia="en-GB"/>
        </w:rPr>
        <w:t>in 202</w:t>
      </w:r>
      <w:r w:rsidR="0082334D">
        <w:rPr>
          <w:rFonts w:ascii="Mulish" w:eastAsia="Times New Roman" w:hAnsi="Mulish" w:cs="Times New Roman"/>
          <w:sz w:val="18"/>
          <w:szCs w:val="18"/>
          <w:lang w:eastAsia="en-GB"/>
        </w:rPr>
        <w:t>3</w:t>
      </w:r>
      <w:r w:rsidR="001C11D5" w:rsidRPr="001C11D5">
        <w:rPr>
          <w:rFonts w:ascii="Mulish" w:eastAsia="Times New Roman" w:hAnsi="Mulish" w:cs="Times New Roman"/>
          <w:sz w:val="18"/>
          <w:szCs w:val="18"/>
          <w:lang w:eastAsia="en-GB"/>
        </w:rPr>
        <w:t xml:space="preserve"> is </w:t>
      </w:r>
      <w:r w:rsidR="008B4523" w:rsidRPr="008B4523">
        <w:rPr>
          <w:rFonts w:ascii="Mulish" w:eastAsia="Times New Roman" w:hAnsi="Mulish" w:cs="Times New Roman"/>
          <w:b/>
          <w:bCs/>
          <w:sz w:val="18"/>
          <w:szCs w:val="18"/>
          <w:lang w:eastAsia="en-GB"/>
        </w:rPr>
        <w:t>8</w:t>
      </w:r>
      <w:r w:rsidR="001619E2" w:rsidRPr="008B4523">
        <w:rPr>
          <w:rFonts w:ascii="Mulish" w:eastAsia="Times New Roman" w:hAnsi="Mulish" w:cs="Times New Roman"/>
          <w:b/>
          <w:sz w:val="18"/>
          <w:szCs w:val="18"/>
          <w:lang w:eastAsia="en-GB"/>
        </w:rPr>
        <w:t>%</w:t>
      </w:r>
      <w:r w:rsidR="001C11D5">
        <w:rPr>
          <w:rFonts w:ascii="Mulish" w:eastAsia="Times New Roman" w:hAnsi="Mulish" w:cs="Times New Roman"/>
          <w:sz w:val="18"/>
          <w:szCs w:val="18"/>
          <w:lang w:eastAsia="en-GB"/>
        </w:rPr>
        <w:t xml:space="preserve"> from a retur</w:t>
      </w:r>
      <w:r w:rsidR="00067487">
        <w:rPr>
          <w:rFonts w:ascii="Mulish" w:eastAsia="Times New Roman" w:hAnsi="Mulish" w:cs="Times New Roman"/>
          <w:sz w:val="18"/>
          <w:szCs w:val="18"/>
          <w:lang w:eastAsia="en-GB"/>
        </w:rPr>
        <w:t xml:space="preserve">n of </w:t>
      </w:r>
      <w:r w:rsidR="009A7509">
        <w:rPr>
          <w:rFonts w:ascii="Mulish" w:eastAsia="Times New Roman" w:hAnsi="Mulish" w:cs="Times New Roman"/>
          <w:b/>
          <w:bCs/>
          <w:sz w:val="18"/>
          <w:szCs w:val="18"/>
          <w:lang w:eastAsia="en-GB"/>
        </w:rPr>
        <w:t>6</w:t>
      </w:r>
      <w:r w:rsidR="00B848E4">
        <w:rPr>
          <w:rFonts w:ascii="Mulish" w:eastAsia="Times New Roman" w:hAnsi="Mulish" w:cs="Times New Roman"/>
          <w:b/>
          <w:bCs/>
          <w:sz w:val="18"/>
          <w:szCs w:val="18"/>
          <w:lang w:eastAsia="en-GB"/>
        </w:rPr>
        <w:t>.8</w:t>
      </w:r>
      <w:r w:rsidR="00067487">
        <w:rPr>
          <w:rFonts w:ascii="Mulish" w:eastAsia="Times New Roman" w:hAnsi="Mulish" w:cs="Times New Roman"/>
          <w:b/>
          <w:bCs/>
          <w:sz w:val="18"/>
          <w:szCs w:val="18"/>
          <w:lang w:eastAsia="en-GB"/>
        </w:rPr>
        <w:t xml:space="preserve">% </w:t>
      </w:r>
      <w:r w:rsidR="00067487">
        <w:rPr>
          <w:rFonts w:ascii="Mulish" w:eastAsia="Times New Roman" w:hAnsi="Mulish" w:cs="Times New Roman"/>
          <w:sz w:val="18"/>
          <w:szCs w:val="18"/>
          <w:lang w:eastAsia="en-GB"/>
        </w:rPr>
        <w:t>in 202</w:t>
      </w:r>
      <w:r w:rsidR="009A7509">
        <w:rPr>
          <w:rFonts w:ascii="Mulish" w:eastAsia="Times New Roman" w:hAnsi="Mulish" w:cs="Times New Roman"/>
          <w:sz w:val="18"/>
          <w:szCs w:val="18"/>
          <w:lang w:eastAsia="en-GB"/>
        </w:rPr>
        <w:t>2</w:t>
      </w:r>
      <w:r w:rsidR="00067487">
        <w:rPr>
          <w:rFonts w:ascii="Mulish" w:eastAsia="Times New Roman" w:hAnsi="Mulish" w:cs="Times New Roman"/>
          <w:sz w:val="18"/>
          <w:szCs w:val="18"/>
          <w:lang w:eastAsia="en-GB"/>
        </w:rPr>
        <w:t>.</w:t>
      </w:r>
      <w:r w:rsidR="00DD749D" w:rsidRPr="001C11D5">
        <w:rPr>
          <w:rFonts w:ascii="Lato" w:eastAsia="Times New Roman" w:hAnsi="Lato" w:cs="Times New Roman"/>
          <w:sz w:val="18"/>
          <w:szCs w:val="18"/>
          <w:lang w:eastAsia="en-GB"/>
        </w:rPr>
        <w:br w:type="page"/>
      </w:r>
    </w:p>
    <w:p w14:paraId="363F8BE4" w14:textId="77777777" w:rsidR="00DD749D" w:rsidRPr="00CF5B14" w:rsidRDefault="00DD749D" w:rsidP="00050694">
      <w:pPr>
        <w:pStyle w:val="Heading2"/>
        <w:rPr>
          <w:lang w:eastAsia="en-GB"/>
        </w:rPr>
      </w:pPr>
      <w:bookmarkStart w:id="301" w:name="_Toc2199037"/>
      <w:bookmarkStart w:id="302" w:name="_Toc162373534"/>
      <w:r w:rsidRPr="00CF5B14">
        <w:rPr>
          <w:lang w:eastAsia="en-GB"/>
        </w:rPr>
        <w:lastRenderedPageBreak/>
        <w:t>Statutory Investment Limits</w:t>
      </w:r>
      <w:bookmarkEnd w:id="301"/>
      <w:bookmarkEnd w:id="302"/>
    </w:p>
    <w:p w14:paraId="3EE66AA4" w14:textId="77777777" w:rsidR="00DD749D" w:rsidRPr="00022E3E"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22E3E">
        <w:rPr>
          <w:rFonts w:ascii="Mulish" w:eastAsia="Times New Roman" w:hAnsi="Mulish" w:cs="Times New Roman"/>
          <w:sz w:val="18"/>
          <w:szCs w:val="18"/>
          <w:lang w:eastAsia="en-GB"/>
        </w:rPr>
        <w:t>The IRA has prescribed investment limits for insurance companies. The limits are as follows:</w:t>
      </w:r>
    </w:p>
    <w:tbl>
      <w:tblPr>
        <w:tblW w:w="0" w:type="auto"/>
        <w:jc w:val="center"/>
        <w:tblLook w:val="04A0" w:firstRow="1" w:lastRow="0" w:firstColumn="1" w:lastColumn="0" w:noHBand="0" w:noVBand="1"/>
      </w:tblPr>
      <w:tblGrid>
        <w:gridCol w:w="596"/>
        <w:gridCol w:w="5645"/>
        <w:gridCol w:w="1706"/>
      </w:tblGrid>
      <w:tr w:rsidR="00936857" w:rsidRPr="00022E3E" w14:paraId="655C1519" w14:textId="77777777" w:rsidTr="00691B91">
        <w:trPr>
          <w:trHeight w:val="480"/>
          <w:jc w:val="center"/>
        </w:trPr>
        <w:tc>
          <w:tcPr>
            <w:tcW w:w="7876" w:type="dxa"/>
            <w:gridSpan w:val="3"/>
            <w:tcBorders>
              <w:top w:val="nil"/>
              <w:left w:val="nil"/>
              <w:bottom w:val="single" w:sz="4" w:space="0" w:color="0137A6"/>
              <w:right w:val="nil"/>
            </w:tcBorders>
            <w:shd w:val="clear" w:color="auto" w:fill="0137A6"/>
            <w:noWrap/>
            <w:vAlign w:val="center"/>
            <w:hideMark/>
          </w:tcPr>
          <w:p w14:paraId="17EFCB6F" w14:textId="77777777" w:rsidR="00936857" w:rsidRPr="00022E3E" w:rsidRDefault="00936857" w:rsidP="00936857">
            <w:pPr>
              <w:widowControl/>
              <w:jc w:val="center"/>
              <w:rPr>
                <w:rFonts w:ascii="Mulish" w:eastAsia="Times New Roman" w:hAnsi="Mulish" w:cs="Calibri"/>
                <w:b/>
                <w:color w:val="FFFFFF"/>
                <w:sz w:val="18"/>
                <w:szCs w:val="18"/>
              </w:rPr>
            </w:pPr>
            <w:bookmarkStart w:id="303" w:name="_Toc510033602"/>
            <w:r w:rsidRPr="00022E3E">
              <w:rPr>
                <w:rFonts w:ascii="Mulish" w:eastAsia="Times New Roman" w:hAnsi="Mulish" w:cs="Calibri"/>
                <w:b/>
                <w:color w:val="FFFFFF"/>
                <w:sz w:val="18"/>
                <w:szCs w:val="18"/>
              </w:rPr>
              <w:t>IRA Investment Guidelines to Insurance Asset Allocation</w:t>
            </w:r>
          </w:p>
        </w:tc>
      </w:tr>
      <w:tr w:rsidR="00172229" w:rsidRPr="00172229" w14:paraId="3F83228A" w14:textId="77777777" w:rsidTr="00691B91">
        <w:trPr>
          <w:trHeight w:val="228"/>
          <w:jc w:val="center"/>
        </w:trPr>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18A24DA1" w14:textId="77777777" w:rsidR="00936857" w:rsidRPr="00172229" w:rsidRDefault="00936857" w:rsidP="00936857">
            <w:pPr>
              <w:widowControl/>
              <w:jc w:val="center"/>
              <w:rPr>
                <w:rFonts w:ascii="Mulish" w:eastAsia="Times New Roman" w:hAnsi="Mulish" w:cs="Calibri"/>
                <w:b/>
                <w:color w:val="0137A6"/>
                <w:sz w:val="18"/>
                <w:szCs w:val="18"/>
              </w:rPr>
            </w:pPr>
            <w:r w:rsidRPr="00172229">
              <w:rPr>
                <w:rFonts w:ascii="Mulish" w:eastAsia="Times New Roman" w:hAnsi="Mulish" w:cs="Calibri"/>
                <w:b/>
                <w:color w:val="0137A6"/>
                <w:sz w:val="18"/>
                <w:szCs w:val="18"/>
              </w:rPr>
              <w:t>Item</w:t>
            </w:r>
          </w:p>
        </w:tc>
        <w:tc>
          <w:tcPr>
            <w:tcW w:w="5645" w:type="dxa"/>
            <w:tcBorders>
              <w:top w:val="single" w:sz="4" w:space="0" w:color="0137A6"/>
              <w:left w:val="nil"/>
              <w:bottom w:val="single" w:sz="4" w:space="0" w:color="0137A6"/>
              <w:right w:val="nil"/>
            </w:tcBorders>
            <w:shd w:val="clear" w:color="auto" w:fill="F2F2F2" w:themeFill="background1" w:themeFillShade="F2"/>
            <w:noWrap/>
            <w:vAlign w:val="center"/>
            <w:hideMark/>
          </w:tcPr>
          <w:p w14:paraId="2588E265" w14:textId="77777777" w:rsidR="00936857" w:rsidRPr="00172229" w:rsidRDefault="00936857" w:rsidP="00936857">
            <w:pPr>
              <w:widowControl/>
              <w:rPr>
                <w:rFonts w:ascii="Mulish" w:eastAsia="Times New Roman" w:hAnsi="Mulish" w:cs="Calibri"/>
                <w:b/>
                <w:color w:val="0137A6"/>
                <w:sz w:val="18"/>
                <w:szCs w:val="18"/>
              </w:rPr>
            </w:pPr>
            <w:r w:rsidRPr="00172229">
              <w:rPr>
                <w:rFonts w:ascii="Mulish" w:eastAsia="Times New Roman" w:hAnsi="Mulish" w:cs="Calibri"/>
                <w:b/>
                <w:color w:val="0137A6"/>
                <w:sz w:val="18"/>
                <w:szCs w:val="18"/>
              </w:rPr>
              <w:t>Investment Category</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0F620C6B" w14:textId="77777777" w:rsidR="00936857" w:rsidRPr="00172229" w:rsidRDefault="00936857" w:rsidP="00936857">
            <w:pPr>
              <w:widowControl/>
              <w:rPr>
                <w:rFonts w:ascii="Mulish" w:eastAsia="Times New Roman" w:hAnsi="Mulish" w:cs="Calibri"/>
                <w:b/>
                <w:color w:val="0137A6"/>
                <w:sz w:val="18"/>
                <w:szCs w:val="18"/>
              </w:rPr>
            </w:pPr>
            <w:r w:rsidRPr="00172229">
              <w:rPr>
                <w:rFonts w:ascii="Mulish" w:eastAsia="Times New Roman" w:hAnsi="Mulish" w:cs="Calibri"/>
                <w:b/>
                <w:color w:val="0137A6"/>
                <w:sz w:val="18"/>
                <w:szCs w:val="18"/>
              </w:rPr>
              <w:t>Maximum Limit%</w:t>
            </w:r>
          </w:p>
        </w:tc>
      </w:tr>
      <w:tr w:rsidR="00172229" w:rsidRPr="00172229" w14:paraId="4E39688A"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24D0CE6B"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1</w:t>
            </w:r>
          </w:p>
        </w:tc>
        <w:tc>
          <w:tcPr>
            <w:tcW w:w="5645" w:type="dxa"/>
            <w:tcBorders>
              <w:top w:val="single" w:sz="4" w:space="0" w:color="0137A6"/>
              <w:left w:val="nil"/>
              <w:bottom w:val="single" w:sz="4" w:space="0" w:color="0137A6"/>
              <w:right w:val="nil"/>
            </w:tcBorders>
            <w:shd w:val="clear" w:color="000000" w:fill="FFFFFF"/>
            <w:vAlign w:val="center"/>
            <w:hideMark/>
          </w:tcPr>
          <w:p w14:paraId="798BA0E1"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Government securities issued - National and Counties</w:t>
            </w:r>
          </w:p>
        </w:tc>
        <w:tc>
          <w:tcPr>
            <w:tcW w:w="0" w:type="auto"/>
            <w:tcBorders>
              <w:top w:val="single" w:sz="4" w:space="0" w:color="0137A6"/>
              <w:left w:val="nil"/>
              <w:bottom w:val="single" w:sz="4" w:space="0" w:color="0137A6"/>
              <w:right w:val="nil"/>
            </w:tcBorders>
            <w:shd w:val="clear" w:color="000000" w:fill="FFFFFF"/>
            <w:noWrap/>
            <w:vAlign w:val="center"/>
            <w:hideMark/>
          </w:tcPr>
          <w:p w14:paraId="7CA7D8E9"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100</w:t>
            </w:r>
          </w:p>
        </w:tc>
      </w:tr>
      <w:tr w:rsidR="00172229" w:rsidRPr="00172229" w14:paraId="2E9F911B"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0B6C66C1"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2</w:t>
            </w:r>
          </w:p>
        </w:tc>
        <w:tc>
          <w:tcPr>
            <w:tcW w:w="5645" w:type="dxa"/>
            <w:tcBorders>
              <w:top w:val="single" w:sz="4" w:space="0" w:color="0137A6"/>
              <w:left w:val="nil"/>
              <w:bottom w:val="single" w:sz="4" w:space="0" w:color="0137A6"/>
              <w:right w:val="nil"/>
            </w:tcBorders>
            <w:shd w:val="clear" w:color="000000" w:fill="FFFFFF"/>
            <w:vAlign w:val="center"/>
            <w:hideMark/>
          </w:tcPr>
          <w:p w14:paraId="58AEADD0"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Fixed deposits in institutions licensed under the Banking Act, CAP 488 of the Laws of Kenya.</w:t>
            </w:r>
          </w:p>
        </w:tc>
        <w:tc>
          <w:tcPr>
            <w:tcW w:w="0" w:type="auto"/>
            <w:tcBorders>
              <w:top w:val="single" w:sz="4" w:space="0" w:color="0137A6"/>
              <w:left w:val="nil"/>
              <w:bottom w:val="single" w:sz="4" w:space="0" w:color="0137A6"/>
              <w:right w:val="nil"/>
            </w:tcBorders>
            <w:shd w:val="clear" w:color="000000" w:fill="FFFFFF"/>
            <w:noWrap/>
            <w:vAlign w:val="center"/>
            <w:hideMark/>
          </w:tcPr>
          <w:p w14:paraId="404EEB24"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95</w:t>
            </w:r>
          </w:p>
        </w:tc>
      </w:tr>
      <w:tr w:rsidR="00172229" w:rsidRPr="00172229" w14:paraId="369DEC75"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3A8E8829"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3</w:t>
            </w:r>
          </w:p>
        </w:tc>
        <w:tc>
          <w:tcPr>
            <w:tcW w:w="5645" w:type="dxa"/>
            <w:tcBorders>
              <w:top w:val="single" w:sz="4" w:space="0" w:color="0137A6"/>
              <w:left w:val="nil"/>
              <w:bottom w:val="single" w:sz="4" w:space="0" w:color="0137A6"/>
              <w:right w:val="nil"/>
            </w:tcBorders>
            <w:shd w:val="clear" w:color="000000" w:fill="FFFFFF"/>
            <w:vAlign w:val="center"/>
            <w:hideMark/>
          </w:tcPr>
          <w:p w14:paraId="090A4E16" w14:textId="33B01742"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Cash and demand deposits in institutions licensed under the Banking Act, CAP 488 of the Laws of Kenya.</w:t>
            </w:r>
          </w:p>
        </w:tc>
        <w:tc>
          <w:tcPr>
            <w:tcW w:w="0" w:type="auto"/>
            <w:tcBorders>
              <w:top w:val="single" w:sz="4" w:space="0" w:color="0137A6"/>
              <w:left w:val="nil"/>
              <w:bottom w:val="single" w:sz="4" w:space="0" w:color="0137A6"/>
              <w:right w:val="nil"/>
            </w:tcBorders>
            <w:shd w:val="clear" w:color="000000" w:fill="FFFFFF"/>
            <w:noWrap/>
            <w:vAlign w:val="center"/>
            <w:hideMark/>
          </w:tcPr>
          <w:p w14:paraId="6B625684"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30</w:t>
            </w:r>
          </w:p>
        </w:tc>
      </w:tr>
      <w:tr w:rsidR="00172229" w:rsidRPr="00172229" w14:paraId="0350DDCC" w14:textId="77777777" w:rsidTr="00691B91">
        <w:trPr>
          <w:trHeight w:val="288"/>
          <w:jc w:val="center"/>
        </w:trPr>
        <w:tc>
          <w:tcPr>
            <w:tcW w:w="0" w:type="auto"/>
            <w:vMerge w:val="restart"/>
            <w:tcBorders>
              <w:top w:val="single" w:sz="4" w:space="0" w:color="0137A6"/>
              <w:left w:val="nil"/>
              <w:bottom w:val="single" w:sz="4" w:space="0" w:color="0137A6"/>
              <w:right w:val="nil"/>
            </w:tcBorders>
            <w:shd w:val="clear" w:color="000000" w:fill="FFFFFF"/>
            <w:noWrap/>
            <w:vAlign w:val="center"/>
            <w:hideMark/>
          </w:tcPr>
          <w:p w14:paraId="63850A8F"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4</w:t>
            </w:r>
          </w:p>
        </w:tc>
        <w:tc>
          <w:tcPr>
            <w:tcW w:w="5645" w:type="dxa"/>
            <w:tcBorders>
              <w:top w:val="single" w:sz="4" w:space="0" w:color="0137A6"/>
              <w:left w:val="nil"/>
              <w:bottom w:val="single" w:sz="4" w:space="0" w:color="0137A6"/>
              <w:right w:val="nil"/>
            </w:tcBorders>
            <w:shd w:val="clear" w:color="000000" w:fill="FFFFFF"/>
            <w:vAlign w:val="center"/>
            <w:hideMark/>
          </w:tcPr>
          <w:p w14:paraId="01F309C9"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Equity securities:</w:t>
            </w:r>
          </w:p>
        </w:tc>
        <w:tc>
          <w:tcPr>
            <w:tcW w:w="0" w:type="auto"/>
            <w:tcBorders>
              <w:top w:val="single" w:sz="4" w:space="0" w:color="0137A6"/>
              <w:left w:val="nil"/>
              <w:bottom w:val="single" w:sz="4" w:space="0" w:color="0137A6"/>
              <w:right w:val="nil"/>
            </w:tcBorders>
            <w:shd w:val="clear" w:color="000000" w:fill="FFFFFF"/>
            <w:noWrap/>
            <w:vAlign w:val="center"/>
            <w:hideMark/>
          </w:tcPr>
          <w:p w14:paraId="63CB24D5"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 </w:t>
            </w:r>
          </w:p>
        </w:tc>
      </w:tr>
      <w:tr w:rsidR="00172229" w:rsidRPr="00172229" w14:paraId="6C052578"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50597A21"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top w:val="single" w:sz="4" w:space="0" w:color="0137A6"/>
              <w:left w:val="nil"/>
              <w:right w:val="nil"/>
            </w:tcBorders>
            <w:shd w:val="clear" w:color="000000" w:fill="FFFFFF"/>
            <w:vAlign w:val="center"/>
            <w:hideMark/>
          </w:tcPr>
          <w:p w14:paraId="13AF257A"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Ordinary shares -Quoted</w:t>
            </w:r>
          </w:p>
        </w:tc>
        <w:tc>
          <w:tcPr>
            <w:tcW w:w="0" w:type="auto"/>
            <w:tcBorders>
              <w:top w:val="single" w:sz="4" w:space="0" w:color="0137A6"/>
              <w:left w:val="nil"/>
              <w:right w:val="nil"/>
            </w:tcBorders>
            <w:shd w:val="clear" w:color="000000" w:fill="FFFFFF"/>
            <w:noWrap/>
            <w:vAlign w:val="center"/>
            <w:hideMark/>
          </w:tcPr>
          <w:p w14:paraId="413D6980"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30</w:t>
            </w:r>
          </w:p>
        </w:tc>
      </w:tr>
      <w:tr w:rsidR="00172229" w:rsidRPr="00172229" w14:paraId="1A7A67E0"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1C7B61DC"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right w:val="nil"/>
            </w:tcBorders>
            <w:shd w:val="clear" w:color="000000" w:fill="FFFFFF"/>
            <w:vAlign w:val="center"/>
            <w:hideMark/>
          </w:tcPr>
          <w:p w14:paraId="4465F2BD"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Ordinary shares -Unquoted</w:t>
            </w:r>
          </w:p>
        </w:tc>
        <w:tc>
          <w:tcPr>
            <w:tcW w:w="0" w:type="auto"/>
            <w:tcBorders>
              <w:left w:val="nil"/>
              <w:right w:val="nil"/>
            </w:tcBorders>
            <w:shd w:val="clear" w:color="000000" w:fill="FFFFFF"/>
            <w:noWrap/>
            <w:vAlign w:val="center"/>
            <w:hideMark/>
          </w:tcPr>
          <w:p w14:paraId="161E10E2"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04C72F87"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64EFB192"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right w:val="nil"/>
            </w:tcBorders>
            <w:shd w:val="clear" w:color="000000" w:fill="FFFFFF"/>
            <w:vAlign w:val="center"/>
            <w:hideMark/>
          </w:tcPr>
          <w:p w14:paraId="5A7C2CE4"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Preference Share - Quoted</w:t>
            </w:r>
          </w:p>
        </w:tc>
        <w:tc>
          <w:tcPr>
            <w:tcW w:w="0" w:type="auto"/>
            <w:tcBorders>
              <w:left w:val="nil"/>
              <w:right w:val="nil"/>
            </w:tcBorders>
            <w:shd w:val="clear" w:color="000000" w:fill="FFFFFF"/>
            <w:noWrap/>
            <w:vAlign w:val="center"/>
            <w:hideMark/>
          </w:tcPr>
          <w:p w14:paraId="68D31485"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2E466985"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6876EF29"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bottom w:val="single" w:sz="4" w:space="0" w:color="0137A6"/>
              <w:right w:val="nil"/>
            </w:tcBorders>
            <w:shd w:val="clear" w:color="000000" w:fill="FFFFFF"/>
            <w:vAlign w:val="center"/>
            <w:hideMark/>
          </w:tcPr>
          <w:p w14:paraId="35C1DCAD"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Preference Share - Unquoted</w:t>
            </w:r>
          </w:p>
        </w:tc>
        <w:tc>
          <w:tcPr>
            <w:tcW w:w="0" w:type="auto"/>
            <w:tcBorders>
              <w:left w:val="nil"/>
              <w:bottom w:val="single" w:sz="4" w:space="0" w:color="0137A6"/>
              <w:right w:val="nil"/>
            </w:tcBorders>
            <w:shd w:val="clear" w:color="000000" w:fill="FFFFFF"/>
            <w:noWrap/>
            <w:vAlign w:val="center"/>
            <w:hideMark/>
          </w:tcPr>
          <w:p w14:paraId="693B9816"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 </w:t>
            </w:r>
          </w:p>
        </w:tc>
      </w:tr>
      <w:tr w:rsidR="00172229" w:rsidRPr="00172229" w14:paraId="5EAADA27" w14:textId="77777777" w:rsidTr="00691B91">
        <w:trPr>
          <w:trHeight w:val="288"/>
          <w:jc w:val="center"/>
        </w:trPr>
        <w:tc>
          <w:tcPr>
            <w:tcW w:w="0" w:type="auto"/>
            <w:vMerge w:val="restart"/>
            <w:tcBorders>
              <w:top w:val="single" w:sz="4" w:space="0" w:color="0137A6"/>
              <w:left w:val="nil"/>
              <w:bottom w:val="single" w:sz="4" w:space="0" w:color="0137A6"/>
              <w:right w:val="nil"/>
            </w:tcBorders>
            <w:shd w:val="clear" w:color="000000" w:fill="FFFFFF"/>
            <w:noWrap/>
            <w:vAlign w:val="center"/>
            <w:hideMark/>
          </w:tcPr>
          <w:p w14:paraId="5E4AF1E0"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5</w:t>
            </w:r>
          </w:p>
        </w:tc>
        <w:tc>
          <w:tcPr>
            <w:tcW w:w="5645" w:type="dxa"/>
            <w:tcBorders>
              <w:top w:val="single" w:sz="4" w:space="0" w:color="0137A6"/>
              <w:left w:val="nil"/>
              <w:bottom w:val="single" w:sz="4" w:space="0" w:color="0137A6"/>
              <w:right w:val="nil"/>
            </w:tcBorders>
            <w:shd w:val="clear" w:color="000000" w:fill="FFFFFF"/>
            <w:vAlign w:val="center"/>
            <w:hideMark/>
          </w:tcPr>
          <w:p w14:paraId="7C2E010D"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Debt Securities:</w:t>
            </w:r>
          </w:p>
        </w:tc>
        <w:tc>
          <w:tcPr>
            <w:tcW w:w="0" w:type="auto"/>
            <w:tcBorders>
              <w:top w:val="single" w:sz="4" w:space="0" w:color="0137A6"/>
              <w:left w:val="nil"/>
              <w:bottom w:val="single" w:sz="4" w:space="0" w:color="0137A6"/>
              <w:right w:val="nil"/>
            </w:tcBorders>
            <w:shd w:val="clear" w:color="000000" w:fill="FFFFFF"/>
            <w:noWrap/>
            <w:vAlign w:val="center"/>
            <w:hideMark/>
          </w:tcPr>
          <w:p w14:paraId="0BEB5865"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 </w:t>
            </w:r>
          </w:p>
        </w:tc>
      </w:tr>
      <w:tr w:rsidR="00172229" w:rsidRPr="00172229" w14:paraId="2A2087D8"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5B800499"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top w:val="single" w:sz="4" w:space="0" w:color="0137A6"/>
              <w:left w:val="nil"/>
              <w:right w:val="nil"/>
            </w:tcBorders>
            <w:shd w:val="clear" w:color="000000" w:fill="FFFFFF"/>
            <w:vAlign w:val="center"/>
            <w:hideMark/>
          </w:tcPr>
          <w:p w14:paraId="593D5A24"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Corporate Bonds - Secured</w:t>
            </w:r>
          </w:p>
        </w:tc>
        <w:tc>
          <w:tcPr>
            <w:tcW w:w="0" w:type="auto"/>
            <w:tcBorders>
              <w:top w:val="single" w:sz="4" w:space="0" w:color="0137A6"/>
              <w:left w:val="nil"/>
              <w:right w:val="nil"/>
            </w:tcBorders>
            <w:shd w:val="clear" w:color="000000" w:fill="FFFFFF"/>
            <w:noWrap/>
            <w:vAlign w:val="center"/>
            <w:hideMark/>
          </w:tcPr>
          <w:p w14:paraId="21B7FAE3"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316D551F"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3D0837D8"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right w:val="nil"/>
            </w:tcBorders>
            <w:shd w:val="clear" w:color="000000" w:fill="FFFFFF"/>
            <w:vAlign w:val="center"/>
            <w:hideMark/>
          </w:tcPr>
          <w:p w14:paraId="7F533328"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Commercial Paper- Secured</w:t>
            </w:r>
          </w:p>
        </w:tc>
        <w:tc>
          <w:tcPr>
            <w:tcW w:w="0" w:type="auto"/>
            <w:tcBorders>
              <w:left w:val="nil"/>
              <w:right w:val="nil"/>
            </w:tcBorders>
            <w:shd w:val="clear" w:color="000000" w:fill="FFFFFF"/>
            <w:noWrap/>
            <w:vAlign w:val="center"/>
            <w:hideMark/>
          </w:tcPr>
          <w:p w14:paraId="35DE6FA1"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5A84BAA6"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4A6753BD"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right w:val="nil"/>
            </w:tcBorders>
            <w:shd w:val="clear" w:color="000000" w:fill="FFFFFF"/>
            <w:vAlign w:val="center"/>
            <w:hideMark/>
          </w:tcPr>
          <w:p w14:paraId="79044C74"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Commercial Paper - Unquoted</w:t>
            </w:r>
          </w:p>
        </w:tc>
        <w:tc>
          <w:tcPr>
            <w:tcW w:w="0" w:type="auto"/>
            <w:tcBorders>
              <w:left w:val="nil"/>
              <w:right w:val="nil"/>
            </w:tcBorders>
            <w:shd w:val="clear" w:color="000000" w:fill="FFFFFF"/>
            <w:noWrap/>
            <w:vAlign w:val="center"/>
            <w:hideMark/>
          </w:tcPr>
          <w:p w14:paraId="34F5F354"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5</w:t>
            </w:r>
          </w:p>
        </w:tc>
      </w:tr>
      <w:tr w:rsidR="00172229" w:rsidRPr="00172229" w14:paraId="30F8A13A"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30F96A0B"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right w:val="nil"/>
            </w:tcBorders>
            <w:shd w:val="clear" w:color="000000" w:fill="FFFFFF"/>
            <w:vAlign w:val="center"/>
            <w:hideMark/>
          </w:tcPr>
          <w:p w14:paraId="6B65E583"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Debentures - Listed Entities</w:t>
            </w:r>
          </w:p>
        </w:tc>
        <w:tc>
          <w:tcPr>
            <w:tcW w:w="0" w:type="auto"/>
            <w:tcBorders>
              <w:left w:val="nil"/>
              <w:right w:val="nil"/>
            </w:tcBorders>
            <w:shd w:val="clear" w:color="000000" w:fill="FFFFFF"/>
            <w:noWrap/>
            <w:vAlign w:val="center"/>
            <w:hideMark/>
          </w:tcPr>
          <w:p w14:paraId="3F22B14D"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49D15BC2" w14:textId="77777777" w:rsidTr="00691B91">
        <w:trPr>
          <w:trHeight w:val="288"/>
          <w:jc w:val="center"/>
        </w:trPr>
        <w:tc>
          <w:tcPr>
            <w:tcW w:w="0" w:type="auto"/>
            <w:vMerge/>
            <w:tcBorders>
              <w:top w:val="single" w:sz="4" w:space="0" w:color="0137A6"/>
              <w:left w:val="nil"/>
              <w:bottom w:val="single" w:sz="4" w:space="0" w:color="0137A6"/>
              <w:right w:val="nil"/>
            </w:tcBorders>
            <w:vAlign w:val="center"/>
            <w:hideMark/>
          </w:tcPr>
          <w:p w14:paraId="4D4E0822" w14:textId="77777777" w:rsidR="00936857" w:rsidRPr="00172229" w:rsidRDefault="00936857" w:rsidP="00936857">
            <w:pPr>
              <w:widowControl/>
              <w:rPr>
                <w:rFonts w:ascii="Mulish" w:eastAsia="Times New Roman" w:hAnsi="Mulish" w:cs="Calibri"/>
                <w:color w:val="0137A6"/>
                <w:sz w:val="18"/>
                <w:szCs w:val="18"/>
              </w:rPr>
            </w:pPr>
          </w:p>
        </w:tc>
        <w:tc>
          <w:tcPr>
            <w:tcW w:w="5645" w:type="dxa"/>
            <w:tcBorders>
              <w:left w:val="nil"/>
              <w:bottom w:val="single" w:sz="4" w:space="0" w:color="0137A6"/>
              <w:right w:val="nil"/>
            </w:tcBorders>
            <w:shd w:val="clear" w:color="000000" w:fill="FFFFFF"/>
            <w:vAlign w:val="center"/>
            <w:hideMark/>
          </w:tcPr>
          <w:p w14:paraId="459AE6EE" w14:textId="77777777" w:rsidR="00936857" w:rsidRPr="00172229" w:rsidRDefault="00936857" w:rsidP="00936857">
            <w:pPr>
              <w:widowControl/>
              <w:jc w:val="right"/>
              <w:rPr>
                <w:rFonts w:ascii="Mulish" w:eastAsia="Times New Roman" w:hAnsi="Mulish" w:cs="Calibri"/>
                <w:color w:val="0137A6"/>
                <w:sz w:val="18"/>
                <w:szCs w:val="18"/>
              </w:rPr>
            </w:pPr>
            <w:r w:rsidRPr="00172229">
              <w:rPr>
                <w:rFonts w:ascii="Mulish" w:eastAsia="Times New Roman" w:hAnsi="Mulish" w:cs="Calibri"/>
                <w:color w:val="0137A6"/>
                <w:sz w:val="18"/>
                <w:szCs w:val="18"/>
              </w:rPr>
              <w:t>Debentures - Unlisted Entities</w:t>
            </w:r>
          </w:p>
        </w:tc>
        <w:tc>
          <w:tcPr>
            <w:tcW w:w="0" w:type="auto"/>
            <w:tcBorders>
              <w:left w:val="nil"/>
              <w:bottom w:val="single" w:sz="4" w:space="0" w:color="0137A6"/>
              <w:right w:val="nil"/>
            </w:tcBorders>
            <w:shd w:val="clear" w:color="000000" w:fill="FFFFFF"/>
            <w:noWrap/>
            <w:vAlign w:val="center"/>
            <w:hideMark/>
          </w:tcPr>
          <w:p w14:paraId="629A057C"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5</w:t>
            </w:r>
          </w:p>
        </w:tc>
      </w:tr>
      <w:tr w:rsidR="00172229" w:rsidRPr="00172229" w14:paraId="6C79A128"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7FBA0906"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6</w:t>
            </w:r>
          </w:p>
        </w:tc>
        <w:tc>
          <w:tcPr>
            <w:tcW w:w="5645" w:type="dxa"/>
            <w:tcBorders>
              <w:top w:val="single" w:sz="4" w:space="0" w:color="0137A6"/>
              <w:left w:val="nil"/>
              <w:bottom w:val="single" w:sz="4" w:space="0" w:color="0137A6"/>
              <w:right w:val="nil"/>
            </w:tcBorders>
            <w:shd w:val="clear" w:color="000000" w:fill="FFFFFF"/>
            <w:vAlign w:val="center"/>
            <w:hideMark/>
          </w:tcPr>
          <w:p w14:paraId="1EF92C6F"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Land &amp; Buildings</w:t>
            </w:r>
          </w:p>
        </w:tc>
        <w:tc>
          <w:tcPr>
            <w:tcW w:w="0" w:type="auto"/>
            <w:tcBorders>
              <w:top w:val="single" w:sz="4" w:space="0" w:color="0137A6"/>
              <w:left w:val="nil"/>
              <w:bottom w:val="single" w:sz="4" w:space="0" w:color="0137A6"/>
              <w:right w:val="nil"/>
            </w:tcBorders>
            <w:shd w:val="clear" w:color="000000" w:fill="FFFFFF"/>
            <w:noWrap/>
            <w:vAlign w:val="center"/>
            <w:hideMark/>
          </w:tcPr>
          <w:p w14:paraId="582A5E89"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50</w:t>
            </w:r>
          </w:p>
        </w:tc>
      </w:tr>
      <w:tr w:rsidR="00172229" w:rsidRPr="00172229" w14:paraId="392113C7"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1128713F"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7</w:t>
            </w:r>
          </w:p>
        </w:tc>
        <w:tc>
          <w:tcPr>
            <w:tcW w:w="5645" w:type="dxa"/>
            <w:tcBorders>
              <w:top w:val="single" w:sz="4" w:space="0" w:color="0137A6"/>
              <w:left w:val="nil"/>
              <w:bottom w:val="single" w:sz="4" w:space="0" w:color="0137A6"/>
              <w:right w:val="nil"/>
            </w:tcBorders>
            <w:shd w:val="clear" w:color="000000" w:fill="FFFFFF"/>
            <w:vAlign w:val="center"/>
            <w:hideMark/>
          </w:tcPr>
          <w:p w14:paraId="578D3F26"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Investment Property</w:t>
            </w:r>
          </w:p>
        </w:tc>
        <w:tc>
          <w:tcPr>
            <w:tcW w:w="0" w:type="auto"/>
            <w:tcBorders>
              <w:top w:val="single" w:sz="4" w:space="0" w:color="0137A6"/>
              <w:left w:val="nil"/>
              <w:bottom w:val="single" w:sz="4" w:space="0" w:color="0137A6"/>
              <w:right w:val="nil"/>
            </w:tcBorders>
            <w:shd w:val="clear" w:color="000000" w:fill="FFFFFF"/>
            <w:noWrap/>
            <w:vAlign w:val="center"/>
            <w:hideMark/>
          </w:tcPr>
          <w:p w14:paraId="60BC76A9"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70</w:t>
            </w:r>
          </w:p>
        </w:tc>
      </w:tr>
      <w:tr w:rsidR="00172229" w:rsidRPr="00172229" w14:paraId="28F386C0"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45007FBA"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8</w:t>
            </w:r>
          </w:p>
        </w:tc>
        <w:tc>
          <w:tcPr>
            <w:tcW w:w="5645" w:type="dxa"/>
            <w:tcBorders>
              <w:top w:val="single" w:sz="4" w:space="0" w:color="0137A6"/>
              <w:left w:val="nil"/>
              <w:bottom w:val="single" w:sz="4" w:space="0" w:color="0137A6"/>
              <w:right w:val="nil"/>
            </w:tcBorders>
            <w:shd w:val="clear" w:color="000000" w:fill="FFFFFF"/>
            <w:vAlign w:val="center"/>
            <w:hideMark/>
          </w:tcPr>
          <w:p w14:paraId="3F30D285"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Investment in related companies</w:t>
            </w:r>
          </w:p>
        </w:tc>
        <w:tc>
          <w:tcPr>
            <w:tcW w:w="0" w:type="auto"/>
            <w:tcBorders>
              <w:top w:val="single" w:sz="4" w:space="0" w:color="0137A6"/>
              <w:left w:val="nil"/>
              <w:bottom w:val="single" w:sz="4" w:space="0" w:color="0137A6"/>
              <w:right w:val="nil"/>
            </w:tcBorders>
            <w:shd w:val="clear" w:color="000000" w:fill="FFFFFF"/>
            <w:noWrap/>
            <w:vAlign w:val="center"/>
            <w:hideMark/>
          </w:tcPr>
          <w:p w14:paraId="4F090AE3"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4287CA1C"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218536E3"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9</w:t>
            </w:r>
          </w:p>
        </w:tc>
        <w:tc>
          <w:tcPr>
            <w:tcW w:w="5645" w:type="dxa"/>
            <w:tcBorders>
              <w:top w:val="single" w:sz="4" w:space="0" w:color="0137A6"/>
              <w:left w:val="nil"/>
              <w:bottom w:val="single" w:sz="4" w:space="0" w:color="0137A6"/>
              <w:right w:val="nil"/>
            </w:tcBorders>
            <w:shd w:val="clear" w:color="000000" w:fill="FFFFFF"/>
            <w:vAlign w:val="center"/>
            <w:hideMark/>
          </w:tcPr>
          <w:p w14:paraId="0E9772B7"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Policy Loans up to maximum of the Cash Surrender Value</w:t>
            </w:r>
          </w:p>
        </w:tc>
        <w:tc>
          <w:tcPr>
            <w:tcW w:w="0" w:type="auto"/>
            <w:tcBorders>
              <w:top w:val="single" w:sz="4" w:space="0" w:color="0137A6"/>
              <w:left w:val="nil"/>
              <w:bottom w:val="single" w:sz="4" w:space="0" w:color="0137A6"/>
              <w:right w:val="nil"/>
            </w:tcBorders>
            <w:shd w:val="clear" w:color="000000" w:fill="FFFFFF"/>
            <w:noWrap/>
            <w:vAlign w:val="center"/>
            <w:hideMark/>
          </w:tcPr>
          <w:p w14:paraId="63189E8F"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100</w:t>
            </w:r>
          </w:p>
        </w:tc>
      </w:tr>
      <w:tr w:rsidR="00172229" w:rsidRPr="00172229" w14:paraId="5FC657F6"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6E617F2B"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10</w:t>
            </w:r>
          </w:p>
        </w:tc>
        <w:tc>
          <w:tcPr>
            <w:tcW w:w="5645" w:type="dxa"/>
            <w:tcBorders>
              <w:top w:val="single" w:sz="4" w:space="0" w:color="0137A6"/>
              <w:left w:val="nil"/>
              <w:bottom w:val="single" w:sz="4" w:space="0" w:color="0137A6"/>
              <w:right w:val="nil"/>
            </w:tcBorders>
            <w:shd w:val="clear" w:color="000000" w:fill="FFFFFF"/>
            <w:vAlign w:val="center"/>
            <w:hideMark/>
          </w:tcPr>
          <w:p w14:paraId="2D587D26"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Secured loans</w:t>
            </w:r>
          </w:p>
        </w:tc>
        <w:tc>
          <w:tcPr>
            <w:tcW w:w="0" w:type="auto"/>
            <w:tcBorders>
              <w:top w:val="single" w:sz="4" w:space="0" w:color="0137A6"/>
              <w:left w:val="nil"/>
              <w:bottom w:val="single" w:sz="4" w:space="0" w:color="0137A6"/>
              <w:right w:val="nil"/>
            </w:tcBorders>
            <w:shd w:val="clear" w:color="000000" w:fill="FFFFFF"/>
            <w:noWrap/>
            <w:vAlign w:val="center"/>
            <w:hideMark/>
          </w:tcPr>
          <w:p w14:paraId="36C5DD44"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62CD12F2"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57296589"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11</w:t>
            </w:r>
          </w:p>
        </w:tc>
        <w:tc>
          <w:tcPr>
            <w:tcW w:w="5645" w:type="dxa"/>
            <w:tcBorders>
              <w:top w:val="single" w:sz="4" w:space="0" w:color="0137A6"/>
              <w:left w:val="nil"/>
              <w:bottom w:val="single" w:sz="4" w:space="0" w:color="0137A6"/>
              <w:right w:val="nil"/>
            </w:tcBorders>
            <w:shd w:val="clear" w:color="000000" w:fill="FFFFFF"/>
            <w:vAlign w:val="center"/>
            <w:hideMark/>
          </w:tcPr>
          <w:p w14:paraId="6A292B8F"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Mortgages</w:t>
            </w:r>
          </w:p>
        </w:tc>
        <w:tc>
          <w:tcPr>
            <w:tcW w:w="0" w:type="auto"/>
            <w:tcBorders>
              <w:top w:val="single" w:sz="4" w:space="0" w:color="0137A6"/>
              <w:left w:val="nil"/>
              <w:bottom w:val="single" w:sz="4" w:space="0" w:color="0137A6"/>
              <w:right w:val="nil"/>
            </w:tcBorders>
            <w:shd w:val="clear" w:color="000000" w:fill="FFFFFF"/>
            <w:noWrap/>
            <w:vAlign w:val="center"/>
            <w:hideMark/>
          </w:tcPr>
          <w:p w14:paraId="4878F147"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20</w:t>
            </w:r>
          </w:p>
        </w:tc>
      </w:tr>
      <w:tr w:rsidR="00172229" w:rsidRPr="00172229" w14:paraId="7DFE8CE9"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705CCC2A"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12</w:t>
            </w:r>
          </w:p>
        </w:tc>
        <w:tc>
          <w:tcPr>
            <w:tcW w:w="5645" w:type="dxa"/>
            <w:tcBorders>
              <w:top w:val="single" w:sz="4" w:space="0" w:color="0137A6"/>
              <w:left w:val="nil"/>
              <w:bottom w:val="single" w:sz="4" w:space="0" w:color="0137A6"/>
              <w:right w:val="nil"/>
            </w:tcBorders>
            <w:shd w:val="clear" w:color="000000" w:fill="FFFFFF"/>
            <w:vAlign w:val="center"/>
            <w:hideMark/>
          </w:tcPr>
          <w:p w14:paraId="331169EF"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Real Estate Investment Trusts (REITs) approved by the Authority</w:t>
            </w:r>
          </w:p>
        </w:tc>
        <w:tc>
          <w:tcPr>
            <w:tcW w:w="0" w:type="auto"/>
            <w:tcBorders>
              <w:top w:val="single" w:sz="4" w:space="0" w:color="0137A6"/>
              <w:left w:val="nil"/>
              <w:bottom w:val="single" w:sz="4" w:space="0" w:color="0137A6"/>
              <w:right w:val="nil"/>
            </w:tcBorders>
            <w:shd w:val="clear" w:color="000000" w:fill="FFFFFF"/>
            <w:noWrap/>
            <w:vAlign w:val="center"/>
            <w:hideMark/>
          </w:tcPr>
          <w:p w14:paraId="3E19C746"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10</w:t>
            </w:r>
          </w:p>
        </w:tc>
      </w:tr>
      <w:tr w:rsidR="00172229" w:rsidRPr="00172229" w14:paraId="60D731C1" w14:textId="77777777" w:rsidTr="00691B91">
        <w:trPr>
          <w:trHeight w:val="28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2970C799" w14:textId="77777777" w:rsidR="00936857" w:rsidRPr="00172229" w:rsidRDefault="00936857" w:rsidP="00936857">
            <w:pPr>
              <w:widowControl/>
              <w:jc w:val="center"/>
              <w:rPr>
                <w:rFonts w:ascii="Mulish" w:eastAsia="Times New Roman" w:hAnsi="Mulish" w:cs="Calibri"/>
                <w:color w:val="0137A6"/>
                <w:sz w:val="18"/>
                <w:szCs w:val="18"/>
              </w:rPr>
            </w:pPr>
            <w:r w:rsidRPr="00172229">
              <w:rPr>
                <w:rFonts w:ascii="Mulish" w:eastAsia="Times New Roman" w:hAnsi="Mulish" w:cs="Calibri"/>
                <w:color w:val="0137A6"/>
                <w:sz w:val="18"/>
                <w:szCs w:val="18"/>
              </w:rPr>
              <w:t>13</w:t>
            </w:r>
          </w:p>
        </w:tc>
        <w:tc>
          <w:tcPr>
            <w:tcW w:w="5645" w:type="dxa"/>
            <w:tcBorders>
              <w:top w:val="single" w:sz="4" w:space="0" w:color="0137A6"/>
              <w:left w:val="nil"/>
              <w:bottom w:val="single" w:sz="4" w:space="0" w:color="0137A6"/>
              <w:right w:val="nil"/>
            </w:tcBorders>
            <w:shd w:val="clear" w:color="000000" w:fill="FFFFFF"/>
            <w:vAlign w:val="center"/>
            <w:hideMark/>
          </w:tcPr>
          <w:p w14:paraId="66A60349" w14:textId="77777777" w:rsidR="00936857" w:rsidRPr="00172229" w:rsidRDefault="00936857" w:rsidP="00936857">
            <w:pPr>
              <w:widowControl/>
              <w:rPr>
                <w:rFonts w:ascii="Mulish" w:eastAsia="Times New Roman" w:hAnsi="Mulish" w:cs="Calibri"/>
                <w:color w:val="0137A6"/>
                <w:sz w:val="18"/>
                <w:szCs w:val="18"/>
              </w:rPr>
            </w:pPr>
            <w:r w:rsidRPr="00172229">
              <w:rPr>
                <w:rFonts w:ascii="Mulish" w:eastAsia="Times New Roman" w:hAnsi="Mulish" w:cs="Calibri"/>
                <w:color w:val="0137A6"/>
                <w:sz w:val="18"/>
                <w:szCs w:val="18"/>
              </w:rPr>
              <w:t>Foreign investments</w:t>
            </w:r>
          </w:p>
        </w:tc>
        <w:tc>
          <w:tcPr>
            <w:tcW w:w="0" w:type="auto"/>
            <w:tcBorders>
              <w:top w:val="single" w:sz="4" w:space="0" w:color="0137A6"/>
              <w:left w:val="nil"/>
              <w:bottom w:val="single" w:sz="4" w:space="0" w:color="0137A6"/>
              <w:right w:val="nil"/>
            </w:tcBorders>
            <w:shd w:val="clear" w:color="000000" w:fill="FFFFFF"/>
            <w:noWrap/>
            <w:vAlign w:val="center"/>
            <w:hideMark/>
          </w:tcPr>
          <w:p w14:paraId="09D8E509" w14:textId="77777777" w:rsidR="00936857" w:rsidRPr="008E4791" w:rsidRDefault="00936857" w:rsidP="00936857">
            <w:pPr>
              <w:widowControl/>
              <w:jc w:val="center"/>
              <w:rPr>
                <w:rFonts w:ascii="Mulish" w:eastAsia="Times New Roman" w:hAnsi="Mulish" w:cs="Calibri"/>
                <w:sz w:val="18"/>
                <w:szCs w:val="18"/>
              </w:rPr>
            </w:pPr>
            <w:r w:rsidRPr="008E4791">
              <w:rPr>
                <w:rFonts w:ascii="Mulish" w:eastAsia="Times New Roman" w:hAnsi="Mulish" w:cs="Calibri"/>
                <w:sz w:val="18"/>
                <w:szCs w:val="18"/>
              </w:rPr>
              <w:t>5</w:t>
            </w:r>
          </w:p>
        </w:tc>
      </w:tr>
    </w:tbl>
    <w:p w14:paraId="7A21E83F" w14:textId="046EDBBD" w:rsidR="00DD749D" w:rsidRPr="00CE7A9E"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E7A9E">
        <w:rPr>
          <w:rFonts w:ascii="Mulish" w:eastAsia="Times New Roman" w:hAnsi="Mulish" w:cs="Times New Roman"/>
          <w:sz w:val="18"/>
          <w:szCs w:val="18"/>
          <w:lang w:eastAsia="en-GB"/>
        </w:rPr>
        <w:t xml:space="preserve">A comparison has been undertaken to check the compliance of </w:t>
      </w:r>
      <w:r w:rsidR="007F39F4" w:rsidRPr="00CE7A9E">
        <w:rPr>
          <w:rFonts w:ascii="Mulish" w:eastAsia="Times New Roman" w:hAnsi="Mulish" w:cs="Times New Roman"/>
          <w:sz w:val="18"/>
          <w:szCs w:val="18"/>
          <w:lang w:eastAsia="en-GB"/>
        </w:rPr>
        <w:t>Pioneer General</w:t>
      </w:r>
      <w:r w:rsidRPr="00CE7A9E">
        <w:rPr>
          <w:rFonts w:ascii="Mulish" w:eastAsia="Times New Roman" w:hAnsi="Mulish" w:cs="Times New Roman"/>
          <w:sz w:val="18"/>
          <w:szCs w:val="18"/>
          <w:lang w:eastAsia="en-GB"/>
        </w:rPr>
        <w:t>’s investment allocations as at the Valuation Date with the I</w:t>
      </w:r>
      <w:r w:rsidR="00291257" w:rsidRPr="00CE7A9E">
        <w:rPr>
          <w:rFonts w:ascii="Mulish" w:eastAsia="Times New Roman" w:hAnsi="Mulish" w:cs="Times New Roman"/>
          <w:sz w:val="18"/>
          <w:szCs w:val="18"/>
          <w:lang w:eastAsia="en-GB"/>
        </w:rPr>
        <w:t xml:space="preserve">nvestment </w:t>
      </w:r>
      <w:r w:rsidR="00A41F0C" w:rsidRPr="00CE7A9E">
        <w:rPr>
          <w:rFonts w:ascii="Mulish" w:eastAsia="Times New Roman" w:hAnsi="Mulish" w:cs="Times New Roman"/>
          <w:sz w:val="18"/>
          <w:szCs w:val="18"/>
          <w:lang w:eastAsia="en-GB"/>
        </w:rPr>
        <w:t>Policy</w:t>
      </w:r>
      <w:r w:rsidRPr="00CE7A9E">
        <w:rPr>
          <w:rFonts w:ascii="Mulish" w:eastAsia="Times New Roman" w:hAnsi="Mulish" w:cs="Times New Roman"/>
          <w:sz w:val="18"/>
          <w:szCs w:val="18"/>
          <w:lang w:eastAsia="en-GB"/>
        </w:rPr>
        <w:t xml:space="preserve"> and Statutory limits.</w:t>
      </w:r>
    </w:p>
    <w:tbl>
      <w:tblPr>
        <w:tblW w:w="0" w:type="auto"/>
        <w:jc w:val="center"/>
        <w:tblLook w:val="04A0" w:firstRow="1" w:lastRow="0" w:firstColumn="1" w:lastColumn="0" w:noHBand="0" w:noVBand="1"/>
      </w:tblPr>
      <w:tblGrid>
        <w:gridCol w:w="1883"/>
        <w:gridCol w:w="1698"/>
        <w:gridCol w:w="1409"/>
        <w:gridCol w:w="1511"/>
        <w:gridCol w:w="1111"/>
        <w:gridCol w:w="1438"/>
        <w:gridCol w:w="1581"/>
      </w:tblGrid>
      <w:tr w:rsidR="00434552" w:rsidRPr="00EF4F37" w14:paraId="0824E18E" w14:textId="77777777" w:rsidTr="00537B7C">
        <w:trPr>
          <w:trHeight w:val="458"/>
          <w:jc w:val="center"/>
        </w:trPr>
        <w:tc>
          <w:tcPr>
            <w:tcW w:w="0" w:type="auto"/>
            <w:tcBorders>
              <w:top w:val="nil"/>
              <w:left w:val="nil"/>
              <w:bottom w:val="nil"/>
              <w:right w:val="nil"/>
            </w:tcBorders>
            <w:shd w:val="clear" w:color="000000" w:fill="0137A6"/>
            <w:vAlign w:val="center"/>
            <w:hideMark/>
          </w:tcPr>
          <w:p w14:paraId="38FE580B" w14:textId="77777777"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Asset Class</w:t>
            </w:r>
          </w:p>
        </w:tc>
        <w:tc>
          <w:tcPr>
            <w:tcW w:w="0" w:type="auto"/>
            <w:tcBorders>
              <w:top w:val="nil"/>
              <w:left w:val="nil"/>
              <w:bottom w:val="nil"/>
              <w:right w:val="nil"/>
            </w:tcBorders>
            <w:shd w:val="clear" w:color="000000" w:fill="0137A6"/>
            <w:vAlign w:val="center"/>
            <w:hideMark/>
          </w:tcPr>
          <w:p w14:paraId="10847A76" w14:textId="77777777"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Strategic Allocation Limit</w:t>
            </w:r>
          </w:p>
        </w:tc>
        <w:tc>
          <w:tcPr>
            <w:tcW w:w="0" w:type="auto"/>
            <w:tcBorders>
              <w:top w:val="nil"/>
              <w:left w:val="nil"/>
              <w:bottom w:val="nil"/>
              <w:right w:val="nil"/>
            </w:tcBorders>
            <w:shd w:val="clear" w:color="000000" w:fill="0137A6"/>
            <w:vAlign w:val="center"/>
            <w:hideMark/>
          </w:tcPr>
          <w:p w14:paraId="455AB9E3" w14:textId="77777777"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Tactical Allocation</w:t>
            </w:r>
          </w:p>
        </w:tc>
        <w:tc>
          <w:tcPr>
            <w:tcW w:w="0" w:type="auto"/>
            <w:tcBorders>
              <w:top w:val="nil"/>
              <w:left w:val="nil"/>
              <w:bottom w:val="nil"/>
              <w:right w:val="nil"/>
            </w:tcBorders>
            <w:shd w:val="clear" w:color="000000" w:fill="0137A6"/>
            <w:vAlign w:val="center"/>
            <w:hideMark/>
          </w:tcPr>
          <w:p w14:paraId="449A1C12" w14:textId="66271737"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Allocation as at 202</w:t>
            </w:r>
            <w:r w:rsidR="00CE7A9E">
              <w:rPr>
                <w:rFonts w:ascii="Mulish" w:eastAsia="Times New Roman" w:hAnsi="Mulish" w:cs="Calibri"/>
                <w:b/>
                <w:bCs/>
                <w:color w:val="FFFFFF"/>
                <w:sz w:val="16"/>
                <w:szCs w:val="16"/>
              </w:rPr>
              <w:t>3</w:t>
            </w:r>
          </w:p>
        </w:tc>
        <w:tc>
          <w:tcPr>
            <w:tcW w:w="0" w:type="auto"/>
            <w:tcBorders>
              <w:top w:val="nil"/>
              <w:left w:val="nil"/>
              <w:bottom w:val="nil"/>
              <w:right w:val="nil"/>
            </w:tcBorders>
            <w:shd w:val="clear" w:color="000000" w:fill="0137A6"/>
            <w:vAlign w:val="center"/>
            <w:hideMark/>
          </w:tcPr>
          <w:p w14:paraId="6733B9E0" w14:textId="226770E6"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IP</w:t>
            </w:r>
            <w:r w:rsidR="00E20A7B">
              <w:rPr>
                <w:rFonts w:ascii="Mulish" w:eastAsia="Times New Roman" w:hAnsi="Mulish" w:cs="Calibri"/>
                <w:b/>
                <w:bCs/>
                <w:color w:val="FFFFFF"/>
                <w:sz w:val="16"/>
                <w:szCs w:val="16"/>
              </w:rPr>
              <w:t>S</w:t>
            </w:r>
            <w:r w:rsidRPr="00EF4F37">
              <w:rPr>
                <w:rFonts w:ascii="Mulish" w:eastAsia="Times New Roman" w:hAnsi="Mulish" w:cs="Calibri"/>
                <w:b/>
                <w:bCs/>
                <w:color w:val="FFFFFF"/>
                <w:sz w:val="16"/>
                <w:szCs w:val="16"/>
              </w:rPr>
              <w:t xml:space="preserve"> </w:t>
            </w:r>
            <w:r w:rsidRPr="00EF4F37">
              <w:rPr>
                <w:rFonts w:ascii="Mulish" w:eastAsia="Times New Roman" w:hAnsi="Mulish" w:cs="Calibri"/>
                <w:b/>
                <w:bCs/>
                <w:color w:val="FFFFFF"/>
                <w:sz w:val="16"/>
                <w:szCs w:val="16"/>
              </w:rPr>
              <w:br/>
              <w:t>Compliance</w:t>
            </w:r>
          </w:p>
        </w:tc>
        <w:tc>
          <w:tcPr>
            <w:tcW w:w="0" w:type="auto"/>
            <w:tcBorders>
              <w:top w:val="nil"/>
              <w:left w:val="nil"/>
              <w:bottom w:val="nil"/>
              <w:right w:val="nil"/>
            </w:tcBorders>
            <w:shd w:val="clear" w:color="000000" w:fill="0137A6"/>
            <w:vAlign w:val="center"/>
            <w:hideMark/>
          </w:tcPr>
          <w:p w14:paraId="466EB053" w14:textId="77777777"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Statutory Maximum</w:t>
            </w:r>
          </w:p>
        </w:tc>
        <w:tc>
          <w:tcPr>
            <w:tcW w:w="0" w:type="auto"/>
            <w:tcBorders>
              <w:top w:val="nil"/>
              <w:left w:val="nil"/>
              <w:bottom w:val="nil"/>
              <w:right w:val="nil"/>
            </w:tcBorders>
            <w:shd w:val="clear" w:color="000000" w:fill="0137A6"/>
            <w:vAlign w:val="center"/>
            <w:hideMark/>
          </w:tcPr>
          <w:p w14:paraId="1F6F33D9" w14:textId="77777777" w:rsidR="00EF4F37" w:rsidRPr="00EF4F37" w:rsidRDefault="00EF4F37" w:rsidP="00537B7C">
            <w:pPr>
              <w:widowControl/>
              <w:jc w:val="right"/>
              <w:rPr>
                <w:rFonts w:ascii="Mulish" w:eastAsia="Times New Roman" w:hAnsi="Mulish" w:cs="Calibri"/>
                <w:b/>
                <w:bCs/>
                <w:color w:val="FFFFFF"/>
                <w:sz w:val="16"/>
                <w:szCs w:val="16"/>
              </w:rPr>
            </w:pPr>
            <w:r w:rsidRPr="00EF4F37">
              <w:rPr>
                <w:rFonts w:ascii="Mulish" w:eastAsia="Times New Roman" w:hAnsi="Mulish" w:cs="Calibri"/>
                <w:b/>
                <w:bCs/>
                <w:color w:val="FFFFFF"/>
                <w:sz w:val="16"/>
                <w:szCs w:val="16"/>
              </w:rPr>
              <w:t>Statutory Compliance</w:t>
            </w:r>
          </w:p>
        </w:tc>
      </w:tr>
      <w:tr w:rsidR="00434552" w:rsidRPr="00EF4F37" w14:paraId="29CC1E4A" w14:textId="77777777" w:rsidTr="00F63308">
        <w:trPr>
          <w:trHeight w:val="315"/>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09EDB046" w14:textId="77777777" w:rsidR="00EF4F37" w:rsidRPr="00EF4F37" w:rsidRDefault="00EF4F37" w:rsidP="00F63308">
            <w:pPr>
              <w:widowControl/>
              <w:jc w:val="right"/>
              <w:rPr>
                <w:rFonts w:ascii="Mulish" w:eastAsia="Times New Roman" w:hAnsi="Mulish" w:cs="Calibri"/>
                <w:color w:val="0137A6"/>
                <w:sz w:val="16"/>
                <w:szCs w:val="16"/>
              </w:rPr>
            </w:pPr>
            <w:r w:rsidRPr="00EF4F37">
              <w:rPr>
                <w:rFonts w:ascii="Mulish" w:eastAsia="Times New Roman" w:hAnsi="Mulish" w:cs="Calibri"/>
                <w:color w:val="0137A6"/>
                <w:sz w:val="16"/>
                <w:szCs w:val="16"/>
              </w:rPr>
              <w:t>Government Securities</w:t>
            </w:r>
          </w:p>
        </w:tc>
        <w:tc>
          <w:tcPr>
            <w:tcW w:w="0" w:type="auto"/>
            <w:tcBorders>
              <w:top w:val="single" w:sz="4" w:space="0" w:color="0137A6"/>
              <w:left w:val="nil"/>
              <w:bottom w:val="single" w:sz="4" w:space="0" w:color="0137A6"/>
              <w:right w:val="nil"/>
            </w:tcBorders>
            <w:shd w:val="clear" w:color="000000" w:fill="FFFFFF"/>
            <w:noWrap/>
            <w:vAlign w:val="center"/>
            <w:hideMark/>
          </w:tcPr>
          <w:p w14:paraId="7E901CEE" w14:textId="3959B773" w:rsidR="00EF4F37" w:rsidRPr="00756324" w:rsidRDefault="005F3D9B" w:rsidP="00537B7C">
            <w:pPr>
              <w:widowControl/>
              <w:jc w:val="right"/>
              <w:rPr>
                <w:rFonts w:ascii="Mulish" w:eastAsia="Times New Roman" w:hAnsi="Mulish" w:cs="Calibri"/>
                <w:sz w:val="16"/>
                <w:szCs w:val="16"/>
              </w:rPr>
            </w:pPr>
            <w:r w:rsidRPr="00756324">
              <w:rPr>
                <w:rFonts w:ascii="Mulish" w:eastAsia="Times New Roman" w:hAnsi="Mulish" w:cs="Calibri"/>
                <w:sz w:val="16"/>
                <w:szCs w:val="16"/>
                <w:lang w:val="en-US"/>
              </w:rPr>
              <w:t>42</w:t>
            </w:r>
            <w:r w:rsidR="00EF4F37" w:rsidRPr="00756324">
              <w:rPr>
                <w:rFonts w:ascii="Mulish" w:eastAsia="Times New Roman" w:hAnsi="Mulish" w:cs="Calibri"/>
                <w:sz w:val="16"/>
                <w:szCs w:val="16"/>
              </w:rPr>
              <w:t>%</w:t>
            </w:r>
          </w:p>
        </w:tc>
        <w:tc>
          <w:tcPr>
            <w:tcW w:w="0" w:type="auto"/>
            <w:tcBorders>
              <w:top w:val="single" w:sz="4" w:space="0" w:color="0137A6"/>
              <w:left w:val="nil"/>
              <w:bottom w:val="single" w:sz="4" w:space="0" w:color="0137A6"/>
              <w:right w:val="nil"/>
            </w:tcBorders>
            <w:shd w:val="clear" w:color="000000" w:fill="FFFFFF"/>
            <w:noWrap/>
            <w:vAlign w:val="center"/>
            <w:hideMark/>
          </w:tcPr>
          <w:p w14:paraId="79B2DCCE"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25% - 70%</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5DCDBEE6" w14:textId="08231249" w:rsidR="00EF4F37" w:rsidRPr="00756324" w:rsidRDefault="000D55D9" w:rsidP="00537B7C">
            <w:pPr>
              <w:widowControl/>
              <w:jc w:val="right"/>
              <w:rPr>
                <w:rFonts w:ascii="Mulish" w:eastAsia="Times New Roman" w:hAnsi="Mulish" w:cs="Calibri"/>
                <w:sz w:val="16"/>
                <w:szCs w:val="16"/>
              </w:rPr>
            </w:pPr>
            <w:r>
              <w:rPr>
                <w:rFonts w:ascii="Mulish" w:eastAsia="Times New Roman" w:hAnsi="Mulish" w:cs="Calibri"/>
                <w:sz w:val="16"/>
                <w:szCs w:val="16"/>
              </w:rPr>
              <w:t>26</w:t>
            </w:r>
            <w:r w:rsidR="00EF4F37" w:rsidRPr="00756324">
              <w:rPr>
                <w:rFonts w:ascii="Mulish" w:eastAsia="Times New Roman" w:hAnsi="Mulish" w:cs="Calibri"/>
                <w:sz w:val="16"/>
                <w:szCs w:val="16"/>
              </w:rPr>
              <w:t>%</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39216555"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c>
          <w:tcPr>
            <w:tcW w:w="0" w:type="auto"/>
            <w:tcBorders>
              <w:top w:val="single" w:sz="4" w:space="0" w:color="0137A6"/>
              <w:left w:val="nil"/>
              <w:bottom w:val="single" w:sz="4" w:space="0" w:color="0137A6"/>
              <w:right w:val="nil"/>
            </w:tcBorders>
            <w:shd w:val="clear" w:color="000000" w:fill="FFFFFF"/>
            <w:noWrap/>
            <w:vAlign w:val="center"/>
            <w:hideMark/>
          </w:tcPr>
          <w:p w14:paraId="5139374F"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100%</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1B0BABD7"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r>
      <w:tr w:rsidR="00434552" w:rsidRPr="00EF4F37" w14:paraId="208838F6" w14:textId="77777777" w:rsidTr="00F63308">
        <w:trPr>
          <w:trHeight w:val="264"/>
          <w:jc w:val="center"/>
        </w:trPr>
        <w:tc>
          <w:tcPr>
            <w:tcW w:w="0" w:type="auto"/>
            <w:tcBorders>
              <w:top w:val="nil"/>
              <w:left w:val="nil"/>
              <w:bottom w:val="single" w:sz="4" w:space="0" w:color="0137A6"/>
              <w:right w:val="nil"/>
            </w:tcBorders>
            <w:shd w:val="clear" w:color="000000" w:fill="FFFFFF"/>
            <w:noWrap/>
            <w:vAlign w:val="center"/>
            <w:hideMark/>
          </w:tcPr>
          <w:p w14:paraId="16B2C5CA" w14:textId="77777777" w:rsidR="00EF4F37" w:rsidRPr="00EF4F37" w:rsidRDefault="00EF4F37" w:rsidP="00F63308">
            <w:pPr>
              <w:widowControl/>
              <w:jc w:val="right"/>
              <w:rPr>
                <w:rFonts w:ascii="Mulish" w:eastAsia="Times New Roman" w:hAnsi="Mulish" w:cs="Calibri"/>
                <w:color w:val="0137A6"/>
                <w:sz w:val="16"/>
                <w:szCs w:val="16"/>
              </w:rPr>
            </w:pPr>
            <w:r w:rsidRPr="00EF4F37">
              <w:rPr>
                <w:rFonts w:ascii="Mulish" w:eastAsia="Times New Roman" w:hAnsi="Mulish" w:cs="Calibri"/>
                <w:color w:val="0137A6"/>
                <w:sz w:val="16"/>
                <w:szCs w:val="16"/>
              </w:rPr>
              <w:t>Bank Deposits</w:t>
            </w:r>
          </w:p>
        </w:tc>
        <w:tc>
          <w:tcPr>
            <w:tcW w:w="0" w:type="auto"/>
            <w:tcBorders>
              <w:top w:val="nil"/>
              <w:left w:val="nil"/>
              <w:bottom w:val="single" w:sz="4" w:space="0" w:color="0137A6"/>
              <w:right w:val="nil"/>
            </w:tcBorders>
            <w:shd w:val="clear" w:color="000000" w:fill="FFFFFF"/>
            <w:noWrap/>
            <w:vAlign w:val="center"/>
            <w:hideMark/>
          </w:tcPr>
          <w:p w14:paraId="635AA61B" w14:textId="6D9C1887" w:rsidR="00EF4F37" w:rsidRPr="00756324" w:rsidRDefault="005F3D9B"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30</w:t>
            </w:r>
            <w:r w:rsidR="00EF4F37" w:rsidRPr="00756324">
              <w:rPr>
                <w:rFonts w:ascii="Mulish" w:eastAsia="Times New Roman" w:hAnsi="Mulish" w:cs="Calibri"/>
                <w:sz w:val="16"/>
                <w:szCs w:val="16"/>
              </w:rPr>
              <w:t>%</w:t>
            </w:r>
          </w:p>
        </w:tc>
        <w:tc>
          <w:tcPr>
            <w:tcW w:w="0" w:type="auto"/>
            <w:tcBorders>
              <w:top w:val="nil"/>
              <w:left w:val="nil"/>
              <w:bottom w:val="single" w:sz="4" w:space="0" w:color="0137A6"/>
              <w:right w:val="nil"/>
            </w:tcBorders>
            <w:shd w:val="clear" w:color="000000" w:fill="FFFFFF"/>
            <w:noWrap/>
            <w:vAlign w:val="center"/>
            <w:hideMark/>
          </w:tcPr>
          <w:p w14:paraId="27A33DD7"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10% - 30%</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3C882764" w14:textId="0ADD266B" w:rsidR="00EF4F37" w:rsidRPr="00756324" w:rsidRDefault="009131F4" w:rsidP="00537B7C">
            <w:pPr>
              <w:widowControl/>
              <w:jc w:val="right"/>
              <w:rPr>
                <w:rFonts w:ascii="Mulish" w:eastAsia="Times New Roman" w:hAnsi="Mulish" w:cs="Calibri"/>
                <w:sz w:val="16"/>
                <w:szCs w:val="16"/>
              </w:rPr>
            </w:pPr>
            <w:r>
              <w:rPr>
                <w:rFonts w:ascii="Mulish" w:eastAsia="Times New Roman" w:hAnsi="Mulish" w:cs="Calibri"/>
                <w:sz w:val="16"/>
                <w:szCs w:val="16"/>
              </w:rPr>
              <w:t>4</w:t>
            </w:r>
            <w:r w:rsidR="00EF4F37" w:rsidRPr="00756324">
              <w:rPr>
                <w:rFonts w:ascii="Mulish" w:eastAsia="Times New Roman" w:hAnsi="Mulish" w:cs="Calibri"/>
                <w:sz w:val="16"/>
                <w:szCs w:val="16"/>
              </w:rPr>
              <w:t>%</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4E5BE957" w14:textId="492791CD" w:rsidR="00EF4F37" w:rsidRPr="00756324" w:rsidRDefault="009131F4" w:rsidP="00537B7C">
            <w:pPr>
              <w:widowControl/>
              <w:jc w:val="right"/>
              <w:rPr>
                <w:rFonts w:ascii="Mulish" w:eastAsia="Times New Roman" w:hAnsi="Mulish" w:cs="Calibri"/>
                <w:sz w:val="16"/>
                <w:szCs w:val="16"/>
              </w:rPr>
            </w:pPr>
            <w:r>
              <w:rPr>
                <w:rFonts w:ascii="Mulish" w:eastAsia="Times New Roman" w:hAnsi="Mulish" w:cs="Calibri"/>
                <w:sz w:val="16"/>
                <w:szCs w:val="16"/>
              </w:rPr>
              <w:t>NO</w:t>
            </w:r>
          </w:p>
        </w:tc>
        <w:tc>
          <w:tcPr>
            <w:tcW w:w="0" w:type="auto"/>
            <w:tcBorders>
              <w:top w:val="nil"/>
              <w:left w:val="nil"/>
              <w:bottom w:val="single" w:sz="4" w:space="0" w:color="0137A6"/>
              <w:right w:val="nil"/>
            </w:tcBorders>
            <w:shd w:val="clear" w:color="000000" w:fill="FFFFFF"/>
            <w:noWrap/>
            <w:vAlign w:val="center"/>
            <w:hideMark/>
          </w:tcPr>
          <w:p w14:paraId="3713896B"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95%</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038BAD69" w14:textId="77777777" w:rsidR="00EF4F37" w:rsidRPr="00756324" w:rsidRDefault="00EF4F37"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r>
      <w:tr w:rsidR="00434552" w:rsidRPr="006468B2" w14:paraId="3C36C765" w14:textId="77777777" w:rsidTr="00F63308">
        <w:trPr>
          <w:trHeight w:val="125"/>
          <w:jc w:val="center"/>
        </w:trPr>
        <w:tc>
          <w:tcPr>
            <w:tcW w:w="0" w:type="auto"/>
            <w:tcBorders>
              <w:top w:val="nil"/>
              <w:left w:val="nil"/>
              <w:bottom w:val="single" w:sz="4" w:space="0" w:color="0137A6"/>
              <w:right w:val="nil"/>
            </w:tcBorders>
            <w:shd w:val="clear" w:color="000000" w:fill="FFFFFF"/>
            <w:noWrap/>
            <w:vAlign w:val="center"/>
          </w:tcPr>
          <w:p w14:paraId="5F27B928" w14:textId="306B43C3" w:rsidR="00F21C4C" w:rsidRPr="00EF4F37" w:rsidRDefault="00F377E0" w:rsidP="00F63308">
            <w:pPr>
              <w:widowControl/>
              <w:jc w:val="right"/>
              <w:rPr>
                <w:rFonts w:ascii="Mulish" w:eastAsia="Times New Roman" w:hAnsi="Mulish" w:cs="Calibri"/>
                <w:color w:val="0137A6"/>
                <w:sz w:val="16"/>
                <w:szCs w:val="16"/>
              </w:rPr>
            </w:pPr>
            <w:r>
              <w:rPr>
                <w:rFonts w:ascii="Mulish" w:eastAsia="Times New Roman" w:hAnsi="Mulish" w:cs="Calibri"/>
                <w:color w:val="0137A6"/>
                <w:sz w:val="16"/>
                <w:szCs w:val="16"/>
              </w:rPr>
              <w:t>Unquoted Equities</w:t>
            </w:r>
          </w:p>
        </w:tc>
        <w:tc>
          <w:tcPr>
            <w:tcW w:w="0" w:type="auto"/>
            <w:tcBorders>
              <w:top w:val="nil"/>
              <w:left w:val="nil"/>
              <w:bottom w:val="single" w:sz="4" w:space="0" w:color="0137A6"/>
              <w:right w:val="nil"/>
            </w:tcBorders>
            <w:shd w:val="clear" w:color="000000" w:fill="FFFFFF"/>
            <w:noWrap/>
            <w:vAlign w:val="center"/>
          </w:tcPr>
          <w:p w14:paraId="11F72CD8" w14:textId="6B99F372" w:rsidR="00F21C4C" w:rsidRPr="00537B7C" w:rsidRDefault="00F21C4C" w:rsidP="00537B7C">
            <w:pPr>
              <w:widowControl/>
              <w:jc w:val="right"/>
              <w:rPr>
                <w:rFonts w:ascii="Mulish" w:eastAsia="Times New Roman" w:hAnsi="Mulish" w:cs="Calibri"/>
                <w:sz w:val="16"/>
                <w:szCs w:val="16"/>
                <w:lang w:val="en-US"/>
              </w:rPr>
            </w:pPr>
            <w:r w:rsidRPr="00537B7C">
              <w:rPr>
                <w:rFonts w:ascii="Mulish" w:eastAsia="Times New Roman" w:hAnsi="Mulish" w:cs="Calibri"/>
                <w:sz w:val="16"/>
                <w:szCs w:val="16"/>
                <w:lang w:val="en-US"/>
              </w:rPr>
              <w:t>-</w:t>
            </w:r>
          </w:p>
        </w:tc>
        <w:tc>
          <w:tcPr>
            <w:tcW w:w="0" w:type="auto"/>
            <w:tcBorders>
              <w:top w:val="nil"/>
              <w:left w:val="nil"/>
              <w:bottom w:val="single" w:sz="4" w:space="0" w:color="0137A6"/>
              <w:right w:val="nil"/>
            </w:tcBorders>
            <w:shd w:val="clear" w:color="000000" w:fill="FFFFFF"/>
            <w:noWrap/>
            <w:vAlign w:val="center"/>
          </w:tcPr>
          <w:p w14:paraId="528010DE" w14:textId="5B4F03F9" w:rsidR="00F21C4C" w:rsidRPr="00756324" w:rsidRDefault="00F21C4C" w:rsidP="00537B7C">
            <w:pPr>
              <w:widowControl/>
              <w:jc w:val="right"/>
              <w:rPr>
                <w:rFonts w:ascii="Mulish" w:eastAsia="Times New Roman" w:hAnsi="Mulish" w:cs="Calibri"/>
                <w:sz w:val="16"/>
                <w:szCs w:val="16"/>
              </w:rPr>
            </w:pPr>
            <w:r w:rsidRPr="00537B7C">
              <w:rPr>
                <w:rFonts w:ascii="Mulish" w:eastAsia="Times New Roman" w:hAnsi="Mulish" w:cs="Calibri"/>
                <w:sz w:val="16"/>
                <w:szCs w:val="16"/>
              </w:rPr>
              <w:t>-</w:t>
            </w:r>
          </w:p>
        </w:tc>
        <w:tc>
          <w:tcPr>
            <w:tcW w:w="0" w:type="auto"/>
            <w:tcBorders>
              <w:top w:val="nil"/>
              <w:left w:val="nil"/>
              <w:bottom w:val="single" w:sz="4" w:space="0" w:color="0137A6"/>
              <w:right w:val="nil"/>
            </w:tcBorders>
            <w:shd w:val="clear" w:color="auto" w:fill="F2F2F2" w:themeFill="background1" w:themeFillShade="F2"/>
            <w:noWrap/>
            <w:vAlign w:val="center"/>
          </w:tcPr>
          <w:p w14:paraId="1613E98C" w14:textId="7003DEA4" w:rsidR="00F21C4C" w:rsidRPr="00756324" w:rsidRDefault="00F21C4C" w:rsidP="00537B7C">
            <w:pPr>
              <w:widowControl/>
              <w:jc w:val="right"/>
              <w:rPr>
                <w:rFonts w:ascii="Mulish" w:eastAsia="Times New Roman" w:hAnsi="Mulish" w:cs="Calibri"/>
                <w:sz w:val="16"/>
                <w:szCs w:val="16"/>
              </w:rPr>
            </w:pPr>
            <w:r w:rsidRPr="006468B2">
              <w:rPr>
                <w:rFonts w:ascii="Mulish" w:eastAsia="Times New Roman" w:hAnsi="Mulish" w:cs="Calibri"/>
                <w:sz w:val="16"/>
                <w:szCs w:val="16"/>
              </w:rPr>
              <w:t>4</w:t>
            </w:r>
            <w:r w:rsidR="00F63308">
              <w:rPr>
                <w:rFonts w:ascii="Mulish" w:eastAsia="Times New Roman" w:hAnsi="Mulish" w:cs="Calibri"/>
                <w:sz w:val="16"/>
                <w:szCs w:val="16"/>
              </w:rPr>
              <w:t>5</w:t>
            </w:r>
            <w:r w:rsidRPr="006468B2">
              <w:rPr>
                <w:rFonts w:ascii="Mulish" w:eastAsia="Times New Roman" w:hAnsi="Mulish" w:cs="Calibri"/>
                <w:sz w:val="16"/>
                <w:szCs w:val="16"/>
              </w:rPr>
              <w:t>%</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tcPr>
          <w:p w14:paraId="14F34B9F" w14:textId="0661FDA9" w:rsidR="00F21C4C" w:rsidRPr="00756324" w:rsidRDefault="00F21C4C" w:rsidP="00537B7C">
            <w:pPr>
              <w:widowControl/>
              <w:jc w:val="right"/>
              <w:rPr>
                <w:rFonts w:ascii="Mulish" w:eastAsia="Times New Roman" w:hAnsi="Mulish" w:cs="Calibri"/>
                <w:sz w:val="16"/>
                <w:szCs w:val="16"/>
              </w:rPr>
            </w:pPr>
            <w:r w:rsidRPr="006468B2">
              <w:rPr>
                <w:rFonts w:ascii="Mulish" w:eastAsia="Times New Roman" w:hAnsi="Mulish" w:cs="Calibri"/>
                <w:sz w:val="16"/>
                <w:szCs w:val="16"/>
              </w:rPr>
              <w:t>NO</w:t>
            </w:r>
          </w:p>
        </w:tc>
        <w:tc>
          <w:tcPr>
            <w:tcW w:w="0" w:type="auto"/>
            <w:tcBorders>
              <w:top w:val="nil"/>
              <w:left w:val="nil"/>
              <w:bottom w:val="single" w:sz="4" w:space="0" w:color="0137A6"/>
              <w:right w:val="nil"/>
            </w:tcBorders>
            <w:shd w:val="clear" w:color="000000" w:fill="FFFFFF"/>
            <w:noWrap/>
            <w:vAlign w:val="center"/>
          </w:tcPr>
          <w:p w14:paraId="54A8C93C" w14:textId="784CF45D" w:rsidR="00F21C4C" w:rsidRPr="00756324" w:rsidRDefault="00F21C4C" w:rsidP="00537B7C">
            <w:pPr>
              <w:widowControl/>
              <w:jc w:val="right"/>
              <w:rPr>
                <w:rFonts w:ascii="Mulish" w:eastAsia="Times New Roman" w:hAnsi="Mulish" w:cs="Calibri"/>
                <w:sz w:val="16"/>
                <w:szCs w:val="16"/>
              </w:rPr>
            </w:pPr>
            <w:r w:rsidRPr="006468B2">
              <w:rPr>
                <w:rFonts w:ascii="Mulish" w:eastAsia="Times New Roman" w:hAnsi="Mulish" w:cs="Calibri"/>
                <w:sz w:val="16"/>
                <w:szCs w:val="16"/>
              </w:rPr>
              <w:t>10%</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tcPr>
          <w:p w14:paraId="6A3CDEA8" w14:textId="3B4787ED" w:rsidR="00F21C4C" w:rsidRPr="00756324" w:rsidRDefault="00F21C4C" w:rsidP="00537B7C">
            <w:pPr>
              <w:widowControl/>
              <w:jc w:val="right"/>
              <w:rPr>
                <w:rFonts w:ascii="Mulish" w:eastAsia="Times New Roman" w:hAnsi="Mulish" w:cs="Calibri"/>
                <w:sz w:val="16"/>
                <w:szCs w:val="16"/>
              </w:rPr>
            </w:pPr>
            <w:r w:rsidRPr="006468B2">
              <w:rPr>
                <w:rFonts w:ascii="Mulish" w:eastAsia="Times New Roman" w:hAnsi="Mulish" w:cs="Calibri"/>
                <w:sz w:val="16"/>
                <w:szCs w:val="16"/>
              </w:rPr>
              <w:t>NO</w:t>
            </w:r>
          </w:p>
        </w:tc>
      </w:tr>
      <w:tr w:rsidR="00434552" w:rsidRPr="00EF4F37" w14:paraId="7D75FCAC" w14:textId="77777777" w:rsidTr="00F63308">
        <w:trPr>
          <w:trHeight w:val="236"/>
          <w:jc w:val="center"/>
        </w:trPr>
        <w:tc>
          <w:tcPr>
            <w:tcW w:w="0" w:type="auto"/>
            <w:tcBorders>
              <w:top w:val="nil"/>
              <w:left w:val="nil"/>
              <w:bottom w:val="single" w:sz="4" w:space="0" w:color="0137A6"/>
              <w:right w:val="nil"/>
            </w:tcBorders>
            <w:shd w:val="clear" w:color="000000" w:fill="FFFFFF"/>
            <w:noWrap/>
            <w:vAlign w:val="center"/>
            <w:hideMark/>
          </w:tcPr>
          <w:p w14:paraId="24FE0877" w14:textId="77777777" w:rsidR="00F21C4C" w:rsidRPr="00EF4F37" w:rsidRDefault="00F21C4C" w:rsidP="00F63308">
            <w:pPr>
              <w:widowControl/>
              <w:jc w:val="right"/>
              <w:rPr>
                <w:rFonts w:ascii="Mulish" w:eastAsia="Times New Roman" w:hAnsi="Mulish" w:cs="Calibri"/>
                <w:color w:val="0137A6"/>
                <w:sz w:val="16"/>
                <w:szCs w:val="16"/>
              </w:rPr>
            </w:pPr>
            <w:r w:rsidRPr="00EF4F37">
              <w:rPr>
                <w:rFonts w:ascii="Mulish" w:eastAsia="Times New Roman" w:hAnsi="Mulish" w:cs="Calibri"/>
                <w:color w:val="0137A6"/>
                <w:sz w:val="16"/>
                <w:szCs w:val="16"/>
              </w:rPr>
              <w:t>Offshore</w:t>
            </w:r>
          </w:p>
        </w:tc>
        <w:tc>
          <w:tcPr>
            <w:tcW w:w="0" w:type="auto"/>
            <w:tcBorders>
              <w:top w:val="single" w:sz="4" w:space="0" w:color="0137A6"/>
              <w:left w:val="nil"/>
              <w:bottom w:val="single" w:sz="4" w:space="0" w:color="0137A6"/>
              <w:right w:val="nil"/>
            </w:tcBorders>
            <w:shd w:val="clear" w:color="000000" w:fill="FFFFFF"/>
            <w:noWrap/>
            <w:vAlign w:val="center"/>
            <w:hideMark/>
          </w:tcPr>
          <w:p w14:paraId="40978191" w14:textId="77777777" w:rsidR="00F21C4C" w:rsidRPr="00537B7C" w:rsidRDefault="00F21C4C" w:rsidP="00537B7C">
            <w:pPr>
              <w:widowControl/>
              <w:jc w:val="right"/>
              <w:rPr>
                <w:rFonts w:ascii="Mulish" w:eastAsia="Times New Roman" w:hAnsi="Mulish" w:cs="Calibri"/>
                <w:sz w:val="16"/>
                <w:szCs w:val="16"/>
                <w:lang w:val="en-US"/>
              </w:rPr>
            </w:pPr>
            <w:r w:rsidRPr="00537B7C">
              <w:rPr>
                <w:rFonts w:ascii="Mulish" w:eastAsia="Times New Roman" w:hAnsi="Mulish" w:cs="Calibri"/>
                <w:sz w:val="16"/>
                <w:szCs w:val="16"/>
                <w:lang w:val="en-US"/>
              </w:rPr>
              <w:t>3%</w:t>
            </w:r>
          </w:p>
        </w:tc>
        <w:tc>
          <w:tcPr>
            <w:tcW w:w="0" w:type="auto"/>
            <w:tcBorders>
              <w:top w:val="single" w:sz="4" w:space="0" w:color="0137A6"/>
              <w:left w:val="nil"/>
              <w:bottom w:val="single" w:sz="4" w:space="0" w:color="0137A6"/>
              <w:right w:val="nil"/>
            </w:tcBorders>
            <w:shd w:val="clear" w:color="000000" w:fill="FFFFFF"/>
            <w:noWrap/>
            <w:vAlign w:val="center"/>
            <w:hideMark/>
          </w:tcPr>
          <w:p w14:paraId="0F526455"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0% - 5%</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66DFBD62"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0%</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307154C2"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c>
          <w:tcPr>
            <w:tcW w:w="0" w:type="auto"/>
            <w:tcBorders>
              <w:top w:val="single" w:sz="4" w:space="0" w:color="0137A6"/>
              <w:left w:val="nil"/>
              <w:bottom w:val="single" w:sz="4" w:space="0" w:color="0137A6"/>
              <w:right w:val="nil"/>
            </w:tcBorders>
            <w:shd w:val="clear" w:color="000000" w:fill="FFFFFF"/>
            <w:noWrap/>
            <w:vAlign w:val="center"/>
            <w:hideMark/>
          </w:tcPr>
          <w:p w14:paraId="06CD6F7F"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5%</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123B0686"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r>
      <w:tr w:rsidR="00434552" w:rsidRPr="00EF4F37" w14:paraId="0B7B2C26" w14:textId="77777777" w:rsidTr="00F63308">
        <w:trPr>
          <w:trHeight w:val="236"/>
          <w:jc w:val="center"/>
        </w:trPr>
        <w:tc>
          <w:tcPr>
            <w:tcW w:w="0" w:type="auto"/>
            <w:tcBorders>
              <w:top w:val="nil"/>
              <w:left w:val="nil"/>
              <w:bottom w:val="single" w:sz="4" w:space="0" w:color="0137A6"/>
              <w:right w:val="nil"/>
            </w:tcBorders>
            <w:shd w:val="clear" w:color="000000" w:fill="FFFFFF"/>
            <w:noWrap/>
            <w:vAlign w:val="center"/>
            <w:hideMark/>
          </w:tcPr>
          <w:p w14:paraId="326B42F4" w14:textId="77777777" w:rsidR="00F21C4C" w:rsidRPr="00EF4F37" w:rsidRDefault="00F21C4C" w:rsidP="00F63308">
            <w:pPr>
              <w:widowControl/>
              <w:jc w:val="right"/>
              <w:rPr>
                <w:rFonts w:ascii="Mulish" w:eastAsia="Times New Roman" w:hAnsi="Mulish" w:cs="Calibri"/>
                <w:color w:val="0137A6"/>
                <w:sz w:val="16"/>
                <w:szCs w:val="16"/>
              </w:rPr>
            </w:pPr>
            <w:r w:rsidRPr="00EF4F37">
              <w:rPr>
                <w:rFonts w:ascii="Mulish" w:eastAsia="Times New Roman" w:hAnsi="Mulish" w:cs="Calibri"/>
                <w:color w:val="0137A6"/>
                <w:sz w:val="16"/>
                <w:szCs w:val="16"/>
              </w:rPr>
              <w:t>Property</w:t>
            </w:r>
          </w:p>
        </w:tc>
        <w:tc>
          <w:tcPr>
            <w:tcW w:w="0" w:type="auto"/>
            <w:tcBorders>
              <w:top w:val="nil"/>
              <w:left w:val="nil"/>
              <w:bottom w:val="single" w:sz="4" w:space="0" w:color="0137A6"/>
              <w:right w:val="nil"/>
            </w:tcBorders>
            <w:shd w:val="clear" w:color="000000" w:fill="FFFFFF"/>
            <w:noWrap/>
            <w:vAlign w:val="center"/>
            <w:hideMark/>
          </w:tcPr>
          <w:p w14:paraId="57F456D7" w14:textId="77777777" w:rsidR="00F21C4C" w:rsidRPr="00537B7C" w:rsidRDefault="00F21C4C" w:rsidP="00537B7C">
            <w:pPr>
              <w:widowControl/>
              <w:jc w:val="right"/>
              <w:rPr>
                <w:rFonts w:ascii="Mulish" w:eastAsia="Times New Roman" w:hAnsi="Mulish" w:cs="Calibri"/>
                <w:sz w:val="16"/>
                <w:szCs w:val="16"/>
                <w:lang w:val="en-US"/>
              </w:rPr>
            </w:pPr>
            <w:r w:rsidRPr="00537B7C">
              <w:rPr>
                <w:rFonts w:ascii="Mulish" w:eastAsia="Times New Roman" w:hAnsi="Mulish" w:cs="Calibri"/>
                <w:sz w:val="16"/>
                <w:szCs w:val="16"/>
                <w:lang w:val="en-US"/>
              </w:rPr>
              <w:t>25%</w:t>
            </w:r>
          </w:p>
        </w:tc>
        <w:tc>
          <w:tcPr>
            <w:tcW w:w="0" w:type="auto"/>
            <w:tcBorders>
              <w:top w:val="nil"/>
              <w:left w:val="nil"/>
              <w:bottom w:val="single" w:sz="4" w:space="0" w:color="0137A6"/>
              <w:right w:val="nil"/>
            </w:tcBorders>
            <w:shd w:val="clear" w:color="000000" w:fill="FFFFFF"/>
            <w:noWrap/>
            <w:vAlign w:val="center"/>
            <w:hideMark/>
          </w:tcPr>
          <w:p w14:paraId="53B46BE4"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5% - 35%</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4B9BF859" w14:textId="6F81D958" w:rsidR="00F21C4C" w:rsidRPr="00756324" w:rsidRDefault="009131F4" w:rsidP="00537B7C">
            <w:pPr>
              <w:widowControl/>
              <w:jc w:val="right"/>
              <w:rPr>
                <w:rFonts w:ascii="Mulish" w:eastAsia="Times New Roman" w:hAnsi="Mulish" w:cs="Calibri"/>
                <w:sz w:val="16"/>
                <w:szCs w:val="16"/>
              </w:rPr>
            </w:pPr>
            <w:r>
              <w:rPr>
                <w:rFonts w:ascii="Mulish" w:eastAsia="Times New Roman" w:hAnsi="Mulish" w:cs="Calibri"/>
                <w:sz w:val="16"/>
                <w:szCs w:val="16"/>
              </w:rPr>
              <w:t>16</w:t>
            </w:r>
            <w:r w:rsidR="00F21C4C" w:rsidRPr="00756324">
              <w:rPr>
                <w:rFonts w:ascii="Mulish" w:eastAsia="Times New Roman" w:hAnsi="Mulish" w:cs="Calibri"/>
                <w:sz w:val="16"/>
                <w:szCs w:val="16"/>
              </w:rPr>
              <w:t>%</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3993451A"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c>
          <w:tcPr>
            <w:tcW w:w="0" w:type="auto"/>
            <w:tcBorders>
              <w:top w:val="nil"/>
              <w:left w:val="nil"/>
              <w:bottom w:val="single" w:sz="4" w:space="0" w:color="0137A6"/>
              <w:right w:val="nil"/>
            </w:tcBorders>
            <w:shd w:val="clear" w:color="000000" w:fill="FFFFFF"/>
            <w:noWrap/>
            <w:vAlign w:val="center"/>
            <w:hideMark/>
          </w:tcPr>
          <w:p w14:paraId="61CEB6F5"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30%</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524DBDE7" w14:textId="77777777" w:rsidR="00F21C4C" w:rsidRPr="00756324" w:rsidRDefault="00F21C4C" w:rsidP="00537B7C">
            <w:pPr>
              <w:widowControl/>
              <w:jc w:val="right"/>
              <w:rPr>
                <w:rFonts w:ascii="Mulish" w:eastAsia="Times New Roman" w:hAnsi="Mulish" w:cs="Calibri"/>
                <w:sz w:val="16"/>
                <w:szCs w:val="16"/>
              </w:rPr>
            </w:pPr>
            <w:r w:rsidRPr="00756324">
              <w:rPr>
                <w:rFonts w:ascii="Mulish" w:eastAsia="Times New Roman" w:hAnsi="Mulish" w:cs="Calibri"/>
                <w:sz w:val="16"/>
                <w:szCs w:val="16"/>
              </w:rPr>
              <w:t>YES</w:t>
            </w:r>
          </w:p>
        </w:tc>
      </w:tr>
    </w:tbl>
    <w:p w14:paraId="583F00ED" w14:textId="0F5504A4" w:rsidR="00B06567" w:rsidRDefault="00446841" w:rsidP="00511A93">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B1481">
        <w:rPr>
          <w:rFonts w:ascii="Mulish" w:eastAsia="Times New Roman" w:hAnsi="Mulish" w:cs="Times New Roman"/>
          <w:sz w:val="18"/>
          <w:szCs w:val="18"/>
          <w:lang w:eastAsia="en-GB"/>
        </w:rPr>
        <w:t>Investment allocation</w:t>
      </w:r>
      <w:r w:rsidR="00626235">
        <w:rPr>
          <w:rFonts w:ascii="Mulish" w:eastAsia="Times New Roman" w:hAnsi="Mulish" w:cs="Times New Roman"/>
          <w:sz w:val="18"/>
          <w:szCs w:val="18"/>
          <w:lang w:eastAsia="en-GB"/>
        </w:rPr>
        <w:t xml:space="preserve"> as at the valuation date </w:t>
      </w:r>
      <w:r w:rsidR="00047FDC" w:rsidRPr="002B1481">
        <w:rPr>
          <w:rFonts w:ascii="Mulish" w:eastAsia="Times New Roman" w:hAnsi="Mulish" w:cs="Times New Roman"/>
          <w:sz w:val="18"/>
          <w:szCs w:val="18"/>
          <w:lang w:eastAsia="en-GB"/>
        </w:rPr>
        <w:t>is</w:t>
      </w:r>
      <w:r w:rsidR="00621BC3">
        <w:rPr>
          <w:rFonts w:ascii="Mulish" w:eastAsia="Times New Roman" w:hAnsi="Mulish" w:cs="Times New Roman"/>
          <w:sz w:val="18"/>
          <w:szCs w:val="18"/>
          <w:lang w:eastAsia="en-GB"/>
        </w:rPr>
        <w:t xml:space="preserve"> noted to be </w:t>
      </w:r>
      <w:r w:rsidR="00274FD9">
        <w:rPr>
          <w:rFonts w:ascii="Mulish" w:eastAsia="Times New Roman" w:hAnsi="Mulish" w:cs="Times New Roman"/>
          <w:sz w:val="18"/>
          <w:szCs w:val="18"/>
          <w:lang w:eastAsia="en-GB"/>
        </w:rPr>
        <w:t xml:space="preserve">compliant with </w:t>
      </w:r>
      <w:r w:rsidR="00646F5B">
        <w:rPr>
          <w:rFonts w:ascii="Mulish" w:eastAsia="Times New Roman" w:hAnsi="Mulish" w:cs="Times New Roman"/>
          <w:sz w:val="18"/>
          <w:szCs w:val="18"/>
          <w:lang w:eastAsia="en-GB"/>
        </w:rPr>
        <w:t xml:space="preserve">both </w:t>
      </w:r>
      <w:r w:rsidR="00274FD9">
        <w:rPr>
          <w:rFonts w:ascii="Mulish" w:eastAsia="Times New Roman" w:hAnsi="Mulish" w:cs="Times New Roman"/>
          <w:sz w:val="18"/>
          <w:szCs w:val="18"/>
          <w:lang w:eastAsia="en-GB"/>
        </w:rPr>
        <w:t xml:space="preserve">the Investment Policy and the </w:t>
      </w:r>
      <w:r w:rsidR="000555FB">
        <w:rPr>
          <w:rFonts w:ascii="Mulish" w:eastAsia="Times New Roman" w:hAnsi="Mulish" w:cs="Times New Roman"/>
          <w:sz w:val="18"/>
          <w:szCs w:val="18"/>
          <w:lang w:eastAsia="en-GB"/>
        </w:rPr>
        <w:t>Regulator</w:t>
      </w:r>
      <w:r w:rsidR="00484796">
        <w:rPr>
          <w:rFonts w:ascii="Mulish" w:eastAsia="Times New Roman" w:hAnsi="Mulish" w:cs="Times New Roman"/>
          <w:sz w:val="18"/>
          <w:szCs w:val="18"/>
          <w:lang w:eastAsia="en-GB"/>
        </w:rPr>
        <w:t xml:space="preserve">y </w:t>
      </w:r>
      <w:r w:rsidR="00E869EA">
        <w:rPr>
          <w:rFonts w:ascii="Mulish" w:eastAsia="Times New Roman" w:hAnsi="Mulish" w:cs="Times New Roman"/>
          <w:sz w:val="18"/>
          <w:szCs w:val="18"/>
          <w:lang w:eastAsia="en-GB"/>
        </w:rPr>
        <w:t>requirements</w:t>
      </w:r>
      <w:r w:rsidR="002C5DF0">
        <w:rPr>
          <w:rFonts w:ascii="Mulish" w:eastAsia="Times New Roman" w:hAnsi="Mulish" w:cs="Times New Roman"/>
          <w:sz w:val="18"/>
          <w:szCs w:val="18"/>
          <w:lang w:eastAsia="en-GB"/>
        </w:rPr>
        <w:t xml:space="preserve"> for all asset classes except</w:t>
      </w:r>
      <w:r w:rsidR="00726F24">
        <w:rPr>
          <w:rFonts w:ascii="Mulish" w:eastAsia="Times New Roman" w:hAnsi="Mulish" w:cs="Times New Roman"/>
          <w:sz w:val="18"/>
          <w:szCs w:val="18"/>
          <w:lang w:eastAsia="en-GB"/>
        </w:rPr>
        <w:t xml:space="preserve"> bank deposits</w:t>
      </w:r>
      <w:r w:rsidR="006B234A" w:rsidRPr="006B234A">
        <w:rPr>
          <w:rFonts w:ascii="Mulish" w:eastAsia="Times New Roman" w:hAnsi="Mulish" w:cs="Times New Roman"/>
          <w:sz w:val="18"/>
          <w:szCs w:val="18"/>
          <w:lang w:eastAsia="en-GB"/>
        </w:rPr>
        <w:t xml:space="preserve"> </w:t>
      </w:r>
      <w:r w:rsidR="006B234A">
        <w:rPr>
          <w:rFonts w:ascii="Mulish" w:eastAsia="Times New Roman" w:hAnsi="Mulish" w:cs="Times New Roman"/>
          <w:sz w:val="18"/>
          <w:szCs w:val="18"/>
          <w:lang w:eastAsia="en-GB"/>
        </w:rPr>
        <w:t xml:space="preserve">and </w:t>
      </w:r>
      <w:r w:rsidR="00F63308">
        <w:rPr>
          <w:rFonts w:ascii="Mulish" w:eastAsia="Times New Roman" w:hAnsi="Mulish" w:cs="Times New Roman"/>
          <w:sz w:val="18"/>
          <w:szCs w:val="18"/>
          <w:lang w:eastAsia="en-GB"/>
        </w:rPr>
        <w:t xml:space="preserve">unquoted </w:t>
      </w:r>
      <w:proofErr w:type="spellStart"/>
      <w:r w:rsidR="00F63308">
        <w:rPr>
          <w:rFonts w:ascii="Mulish" w:eastAsia="Times New Roman" w:hAnsi="Mulish" w:cs="Times New Roman"/>
          <w:sz w:val="18"/>
          <w:szCs w:val="18"/>
          <w:lang w:eastAsia="en-GB"/>
        </w:rPr>
        <w:t>equitied</w:t>
      </w:r>
      <w:proofErr w:type="spellEnd"/>
      <w:r w:rsidR="00DD17ED">
        <w:rPr>
          <w:rFonts w:ascii="Mulish" w:eastAsia="Times New Roman" w:hAnsi="Mulish" w:cs="Times New Roman"/>
          <w:sz w:val="18"/>
          <w:szCs w:val="18"/>
          <w:lang w:eastAsia="en-GB"/>
        </w:rPr>
        <w:t>.</w:t>
      </w:r>
    </w:p>
    <w:p w14:paraId="75EA5BEB" w14:textId="7F110409" w:rsidR="00DD749D" w:rsidRPr="00B06567" w:rsidRDefault="00B06567" w:rsidP="00B06567">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B06567">
        <w:rPr>
          <w:rFonts w:ascii="Mulish" w:eastAsia="Times New Roman" w:hAnsi="Mulish" w:cs="Times New Roman"/>
          <w:sz w:val="18"/>
          <w:szCs w:val="18"/>
          <w:lang w:eastAsia="en-GB"/>
        </w:rPr>
        <w:t xml:space="preserve">The </w:t>
      </w:r>
      <w:r w:rsidR="006B234A">
        <w:rPr>
          <w:rFonts w:ascii="Mulish" w:eastAsia="Times New Roman" w:hAnsi="Mulish" w:cs="Times New Roman"/>
          <w:sz w:val="18"/>
          <w:szCs w:val="18"/>
          <w:lang w:eastAsia="en-GB"/>
        </w:rPr>
        <w:t>i</w:t>
      </w:r>
      <w:r w:rsidRPr="00B06567">
        <w:rPr>
          <w:rFonts w:ascii="Mulish" w:eastAsia="Times New Roman" w:hAnsi="Mulish" w:cs="Times New Roman"/>
          <w:sz w:val="18"/>
          <w:szCs w:val="18"/>
          <w:lang w:eastAsia="en-GB"/>
        </w:rPr>
        <w:t xml:space="preserve">nvestment allocation to </w:t>
      </w:r>
      <w:r w:rsidR="00EA6084">
        <w:rPr>
          <w:rFonts w:ascii="Mulish" w:eastAsia="Times New Roman" w:hAnsi="Mulish" w:cs="Times New Roman"/>
          <w:sz w:val="18"/>
          <w:szCs w:val="18"/>
          <w:lang w:eastAsia="en-GB"/>
        </w:rPr>
        <w:t>b</w:t>
      </w:r>
      <w:r w:rsidR="00E34D42">
        <w:rPr>
          <w:rFonts w:ascii="Mulish" w:eastAsia="Times New Roman" w:hAnsi="Mulish" w:cs="Times New Roman"/>
          <w:sz w:val="18"/>
          <w:szCs w:val="18"/>
          <w:lang w:eastAsia="en-GB"/>
        </w:rPr>
        <w:t xml:space="preserve">ank </w:t>
      </w:r>
      <w:r w:rsidR="00EA6084">
        <w:rPr>
          <w:rFonts w:ascii="Mulish" w:eastAsia="Times New Roman" w:hAnsi="Mulish" w:cs="Times New Roman"/>
          <w:sz w:val="18"/>
          <w:szCs w:val="18"/>
          <w:lang w:eastAsia="en-GB"/>
        </w:rPr>
        <w:t>d</w:t>
      </w:r>
      <w:r w:rsidR="00415AA6">
        <w:rPr>
          <w:rFonts w:ascii="Mulish" w:eastAsia="Times New Roman" w:hAnsi="Mulish" w:cs="Times New Roman"/>
          <w:sz w:val="18"/>
          <w:szCs w:val="18"/>
          <w:lang w:eastAsia="en-GB"/>
        </w:rPr>
        <w:t>eposits</w:t>
      </w:r>
      <w:r w:rsidRPr="00B06567">
        <w:rPr>
          <w:rFonts w:ascii="Mulish" w:eastAsia="Times New Roman" w:hAnsi="Mulish" w:cs="Times New Roman"/>
          <w:sz w:val="18"/>
          <w:szCs w:val="18"/>
          <w:lang w:eastAsia="en-GB"/>
        </w:rPr>
        <w:t xml:space="preserve"> was </w:t>
      </w:r>
      <w:r w:rsidR="00415AA6">
        <w:rPr>
          <w:rFonts w:ascii="Mulish" w:eastAsia="Times New Roman" w:hAnsi="Mulish" w:cs="Times New Roman"/>
          <w:sz w:val="18"/>
          <w:szCs w:val="18"/>
          <w:lang w:eastAsia="en-GB"/>
        </w:rPr>
        <w:t>lower</w:t>
      </w:r>
      <w:r w:rsidRPr="00B06567">
        <w:rPr>
          <w:rFonts w:ascii="Mulish" w:eastAsia="Times New Roman" w:hAnsi="Mulish" w:cs="Times New Roman"/>
          <w:sz w:val="18"/>
          <w:szCs w:val="18"/>
          <w:lang w:eastAsia="en-GB"/>
        </w:rPr>
        <w:t xml:space="preserve"> than recommended in the IPS, while the allocation in </w:t>
      </w:r>
      <w:r w:rsidR="00A236F1">
        <w:rPr>
          <w:rFonts w:ascii="Mulish" w:eastAsia="Times New Roman" w:hAnsi="Mulish" w:cs="Times New Roman"/>
          <w:sz w:val="18"/>
          <w:szCs w:val="18"/>
          <w:lang w:eastAsia="en-GB"/>
        </w:rPr>
        <w:t xml:space="preserve">unquoted </w:t>
      </w:r>
      <w:proofErr w:type="gramStart"/>
      <w:r w:rsidR="00A236F1">
        <w:rPr>
          <w:rFonts w:ascii="Mulish" w:eastAsia="Times New Roman" w:hAnsi="Mulish" w:cs="Times New Roman"/>
          <w:sz w:val="18"/>
          <w:szCs w:val="18"/>
          <w:lang w:eastAsia="en-GB"/>
        </w:rPr>
        <w:t>equities(</w:t>
      </w:r>
      <w:proofErr w:type="gramEnd"/>
      <w:r w:rsidR="00613684">
        <w:rPr>
          <w:rFonts w:ascii="Mulish" w:eastAsia="Times New Roman" w:hAnsi="Mulish" w:cs="Times New Roman"/>
          <w:sz w:val="18"/>
          <w:szCs w:val="18"/>
          <w:lang w:eastAsia="en-GB"/>
        </w:rPr>
        <w:t>Available for sale assets</w:t>
      </w:r>
      <w:r w:rsidR="001549FF">
        <w:rPr>
          <w:rFonts w:ascii="Mulish" w:eastAsia="Times New Roman" w:hAnsi="Mulish" w:cs="Times New Roman"/>
          <w:sz w:val="18"/>
          <w:szCs w:val="18"/>
          <w:lang w:eastAsia="en-GB"/>
        </w:rPr>
        <w:t>)</w:t>
      </w:r>
      <w:r w:rsidRPr="00B06567">
        <w:rPr>
          <w:rFonts w:ascii="Mulish" w:eastAsia="Times New Roman" w:hAnsi="Mulish" w:cs="Times New Roman"/>
          <w:sz w:val="18"/>
          <w:szCs w:val="18"/>
          <w:lang w:eastAsia="en-GB"/>
        </w:rPr>
        <w:t xml:space="preserve"> was</w:t>
      </w:r>
      <w:r w:rsidR="002968E7">
        <w:rPr>
          <w:rFonts w:ascii="Mulish" w:eastAsia="Times New Roman" w:hAnsi="Mulish" w:cs="Times New Roman"/>
          <w:sz w:val="18"/>
          <w:szCs w:val="18"/>
          <w:lang w:eastAsia="en-GB"/>
        </w:rPr>
        <w:t xml:space="preserve"> above the statutory maximum.</w:t>
      </w:r>
      <w:r w:rsidR="00DD749D" w:rsidRPr="00B06567">
        <w:rPr>
          <w:rFonts w:ascii="Mulish" w:eastAsia="Times New Roman" w:hAnsi="Mulish" w:cs="Times New Roman"/>
          <w:sz w:val="18"/>
          <w:szCs w:val="18"/>
          <w:lang w:eastAsia="en-GB"/>
        </w:rPr>
        <w:br w:type="page"/>
      </w:r>
    </w:p>
    <w:p w14:paraId="3AD535A4" w14:textId="77777777" w:rsidR="00DD749D" w:rsidRPr="00CF5B14" w:rsidRDefault="00DD749D" w:rsidP="00050694">
      <w:pPr>
        <w:pStyle w:val="Heading2"/>
      </w:pPr>
      <w:bookmarkStart w:id="304" w:name="_Toc2199038"/>
      <w:bookmarkStart w:id="305" w:name="_Toc162373535"/>
      <w:r w:rsidRPr="001B7647">
        <w:lastRenderedPageBreak/>
        <w:t>Risk-Based Supervision</w:t>
      </w:r>
      <w:bookmarkEnd w:id="303"/>
      <w:bookmarkEnd w:id="304"/>
      <w:bookmarkEnd w:id="305"/>
    </w:p>
    <w:p w14:paraId="2077A461" w14:textId="77777777" w:rsidR="00DD749D" w:rsidRPr="00AF500E"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F500E">
        <w:rPr>
          <w:rFonts w:ascii="Mulish" w:eastAsia="Times New Roman" w:hAnsi="Mulish" w:cs="Times New Roman"/>
          <w:sz w:val="18"/>
          <w:szCs w:val="18"/>
          <w:lang w:eastAsia="en-GB"/>
        </w:rPr>
        <w:t>It is important to note that in a risk-based supervision regime, various assets carry capital charges that are aimed at being reflective of the inherent risk. The table below highlights some of these charges:</w:t>
      </w:r>
    </w:p>
    <w:tbl>
      <w:tblPr>
        <w:tblW w:w="0" w:type="auto"/>
        <w:jc w:val="center"/>
        <w:tblLook w:val="04A0" w:firstRow="1" w:lastRow="0" w:firstColumn="1" w:lastColumn="0" w:noHBand="0" w:noVBand="1"/>
      </w:tblPr>
      <w:tblGrid>
        <w:gridCol w:w="1736"/>
        <w:gridCol w:w="5406"/>
        <w:gridCol w:w="1253"/>
      </w:tblGrid>
      <w:tr w:rsidR="00C1183F" w:rsidRPr="00AF500E" w14:paraId="1A949451" w14:textId="77777777" w:rsidTr="00172229">
        <w:trPr>
          <w:trHeight w:val="340"/>
          <w:jc w:val="center"/>
        </w:trPr>
        <w:tc>
          <w:tcPr>
            <w:tcW w:w="0" w:type="auto"/>
            <w:tcBorders>
              <w:top w:val="nil"/>
              <w:left w:val="nil"/>
              <w:bottom w:val="single" w:sz="4" w:space="0" w:color="0137A6"/>
              <w:right w:val="nil"/>
            </w:tcBorders>
            <w:shd w:val="clear" w:color="auto" w:fill="0137A6"/>
            <w:vAlign w:val="center"/>
            <w:hideMark/>
          </w:tcPr>
          <w:p w14:paraId="2FF5BAD5" w14:textId="77777777" w:rsidR="00594D24" w:rsidRPr="00AF500E" w:rsidRDefault="00594D24" w:rsidP="00594D24">
            <w:pPr>
              <w:widowControl/>
              <w:rPr>
                <w:rFonts w:ascii="Mulish" w:eastAsia="Times New Roman" w:hAnsi="Mulish" w:cs="Calibri"/>
                <w:b/>
                <w:bCs/>
                <w:color w:val="FFFFFF"/>
                <w:sz w:val="18"/>
                <w:szCs w:val="18"/>
                <w:lang w:eastAsia="en-GB"/>
              </w:rPr>
            </w:pPr>
            <w:r w:rsidRPr="00AF500E">
              <w:rPr>
                <w:rFonts w:ascii="Mulish" w:eastAsia="Times New Roman" w:hAnsi="Mulish" w:cs="Calibri"/>
                <w:b/>
                <w:bCs/>
                <w:color w:val="FFFFFF"/>
                <w:sz w:val="18"/>
                <w:szCs w:val="18"/>
                <w:lang w:eastAsia="en-GB"/>
              </w:rPr>
              <w:t>Asset Type</w:t>
            </w:r>
          </w:p>
        </w:tc>
        <w:tc>
          <w:tcPr>
            <w:tcW w:w="0" w:type="auto"/>
            <w:tcBorders>
              <w:top w:val="nil"/>
              <w:left w:val="nil"/>
              <w:bottom w:val="single" w:sz="4" w:space="0" w:color="0137A6"/>
              <w:right w:val="nil"/>
            </w:tcBorders>
            <w:shd w:val="clear" w:color="auto" w:fill="0137A6"/>
            <w:vAlign w:val="center"/>
            <w:hideMark/>
          </w:tcPr>
          <w:p w14:paraId="010D3761" w14:textId="77777777" w:rsidR="00594D24" w:rsidRPr="00AF500E" w:rsidRDefault="00594D24" w:rsidP="00594D24">
            <w:pPr>
              <w:widowControl/>
              <w:rPr>
                <w:rFonts w:ascii="Mulish" w:eastAsia="Times New Roman" w:hAnsi="Mulish" w:cs="Calibri"/>
                <w:b/>
                <w:bCs/>
                <w:color w:val="FFFFFF"/>
                <w:sz w:val="18"/>
                <w:szCs w:val="18"/>
                <w:lang w:eastAsia="en-GB"/>
              </w:rPr>
            </w:pPr>
            <w:r w:rsidRPr="00AF500E">
              <w:rPr>
                <w:rFonts w:ascii="Mulish" w:eastAsia="Times New Roman" w:hAnsi="Mulish" w:cs="Calibri"/>
                <w:b/>
                <w:bCs/>
                <w:color w:val="FFFFFF"/>
                <w:sz w:val="18"/>
                <w:szCs w:val="18"/>
                <w:lang w:eastAsia="en-GB"/>
              </w:rPr>
              <w:t>Sub Asset Class</w:t>
            </w:r>
          </w:p>
        </w:tc>
        <w:tc>
          <w:tcPr>
            <w:tcW w:w="0" w:type="auto"/>
            <w:tcBorders>
              <w:top w:val="nil"/>
              <w:left w:val="nil"/>
              <w:bottom w:val="single" w:sz="4" w:space="0" w:color="0137A6"/>
              <w:right w:val="nil"/>
            </w:tcBorders>
            <w:shd w:val="clear" w:color="auto" w:fill="0137A6"/>
            <w:vAlign w:val="center"/>
            <w:hideMark/>
          </w:tcPr>
          <w:p w14:paraId="731227FA" w14:textId="77777777" w:rsidR="00594D24" w:rsidRPr="00AF500E" w:rsidRDefault="00594D24" w:rsidP="00594D24">
            <w:pPr>
              <w:widowControl/>
              <w:jc w:val="center"/>
              <w:rPr>
                <w:rFonts w:ascii="Mulish" w:eastAsia="Times New Roman" w:hAnsi="Mulish" w:cs="Calibri"/>
                <w:b/>
                <w:bCs/>
                <w:color w:val="FFFFFF"/>
                <w:sz w:val="18"/>
                <w:szCs w:val="18"/>
                <w:lang w:eastAsia="en-GB"/>
              </w:rPr>
            </w:pPr>
            <w:r w:rsidRPr="00AF500E">
              <w:rPr>
                <w:rFonts w:ascii="Mulish" w:eastAsia="Times New Roman" w:hAnsi="Mulish" w:cs="Calibri"/>
                <w:b/>
                <w:bCs/>
                <w:color w:val="FFFFFF"/>
                <w:sz w:val="18"/>
                <w:szCs w:val="18"/>
                <w:lang w:eastAsia="en-GB"/>
              </w:rPr>
              <w:t>Risk Charge</w:t>
            </w:r>
          </w:p>
        </w:tc>
      </w:tr>
      <w:tr w:rsidR="00C1183F" w:rsidRPr="00AF500E" w14:paraId="338B4A4C" w14:textId="77777777" w:rsidTr="00172229">
        <w:trPr>
          <w:trHeight w:val="259"/>
          <w:jc w:val="center"/>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510A950E"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Fixed Income</w:t>
            </w:r>
          </w:p>
        </w:tc>
        <w:tc>
          <w:tcPr>
            <w:tcW w:w="0" w:type="auto"/>
            <w:tcBorders>
              <w:top w:val="single" w:sz="4" w:space="0" w:color="0137A6"/>
              <w:left w:val="nil"/>
              <w:right w:val="nil"/>
            </w:tcBorders>
            <w:shd w:val="clear" w:color="000000" w:fill="FFFFFF"/>
            <w:vAlign w:val="center"/>
            <w:hideMark/>
          </w:tcPr>
          <w:p w14:paraId="1E052BAE"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Government Bonds, Government Treasury Bills</w:t>
            </w:r>
          </w:p>
        </w:tc>
        <w:tc>
          <w:tcPr>
            <w:tcW w:w="0" w:type="auto"/>
            <w:tcBorders>
              <w:top w:val="single" w:sz="4" w:space="0" w:color="0137A6"/>
              <w:left w:val="nil"/>
              <w:right w:val="nil"/>
            </w:tcBorders>
            <w:shd w:val="clear" w:color="000000" w:fill="FFFFFF"/>
            <w:vAlign w:val="center"/>
            <w:hideMark/>
          </w:tcPr>
          <w:p w14:paraId="476973C6"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0%</w:t>
            </w:r>
          </w:p>
        </w:tc>
      </w:tr>
      <w:tr w:rsidR="00C1183F" w:rsidRPr="00AF500E" w14:paraId="5955925B"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01AE1783"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0EC89E29"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Foreign Government Bonds</w:t>
            </w:r>
          </w:p>
        </w:tc>
        <w:tc>
          <w:tcPr>
            <w:tcW w:w="0" w:type="auto"/>
            <w:tcBorders>
              <w:left w:val="nil"/>
              <w:right w:val="nil"/>
            </w:tcBorders>
            <w:shd w:val="clear" w:color="000000" w:fill="FFFFFF"/>
            <w:vAlign w:val="center"/>
            <w:hideMark/>
          </w:tcPr>
          <w:p w14:paraId="41684CC2"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5%</w:t>
            </w:r>
          </w:p>
        </w:tc>
      </w:tr>
      <w:tr w:rsidR="00C1183F" w:rsidRPr="00AF500E" w14:paraId="3BD1EB46"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42DC8BC5"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21EACED3"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Local Authorities Bonds</w:t>
            </w:r>
          </w:p>
        </w:tc>
        <w:tc>
          <w:tcPr>
            <w:tcW w:w="0" w:type="auto"/>
            <w:tcBorders>
              <w:left w:val="nil"/>
              <w:right w:val="nil"/>
            </w:tcBorders>
            <w:shd w:val="clear" w:color="000000" w:fill="FFFFFF"/>
            <w:vAlign w:val="center"/>
            <w:hideMark/>
          </w:tcPr>
          <w:p w14:paraId="480D285A"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12%</w:t>
            </w:r>
          </w:p>
        </w:tc>
      </w:tr>
      <w:tr w:rsidR="00C1183F" w:rsidRPr="00AF500E" w14:paraId="3BA60025"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7F3BA974"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bottom w:val="single" w:sz="4" w:space="0" w:color="0137A6"/>
              <w:right w:val="nil"/>
            </w:tcBorders>
            <w:shd w:val="clear" w:color="000000" w:fill="FFFFFF"/>
            <w:vAlign w:val="center"/>
            <w:hideMark/>
          </w:tcPr>
          <w:p w14:paraId="2EE0BCDB" w14:textId="7C6722D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Corporations and other organisation bonds</w:t>
            </w:r>
          </w:p>
        </w:tc>
        <w:tc>
          <w:tcPr>
            <w:tcW w:w="0" w:type="auto"/>
            <w:tcBorders>
              <w:left w:val="nil"/>
              <w:bottom w:val="single" w:sz="4" w:space="0" w:color="0137A6"/>
              <w:right w:val="nil"/>
            </w:tcBorders>
            <w:shd w:val="clear" w:color="000000" w:fill="FFFFFF"/>
            <w:vAlign w:val="center"/>
            <w:hideMark/>
          </w:tcPr>
          <w:p w14:paraId="7EB9DED1"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12%</w:t>
            </w:r>
          </w:p>
        </w:tc>
      </w:tr>
      <w:tr w:rsidR="00C1183F" w:rsidRPr="00AF500E" w14:paraId="121BCD88" w14:textId="77777777" w:rsidTr="00172229">
        <w:trPr>
          <w:trHeight w:val="259"/>
          <w:jc w:val="center"/>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6A606DF8"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Cash &amp; Near Cash</w:t>
            </w:r>
          </w:p>
        </w:tc>
        <w:tc>
          <w:tcPr>
            <w:tcW w:w="0" w:type="auto"/>
            <w:tcBorders>
              <w:top w:val="single" w:sz="4" w:space="0" w:color="0137A6"/>
              <w:left w:val="nil"/>
              <w:right w:val="nil"/>
            </w:tcBorders>
            <w:shd w:val="clear" w:color="000000" w:fill="FFFFFF"/>
            <w:vAlign w:val="center"/>
            <w:hideMark/>
          </w:tcPr>
          <w:p w14:paraId="1067BDD4"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Term Deposits</w:t>
            </w:r>
          </w:p>
        </w:tc>
        <w:tc>
          <w:tcPr>
            <w:tcW w:w="0" w:type="auto"/>
            <w:vMerge w:val="restart"/>
            <w:tcBorders>
              <w:top w:val="single" w:sz="4" w:space="0" w:color="0137A6"/>
              <w:left w:val="nil"/>
              <w:bottom w:val="single" w:sz="4" w:space="0" w:color="0137A6"/>
              <w:right w:val="nil"/>
            </w:tcBorders>
            <w:shd w:val="clear" w:color="000000" w:fill="FFFFFF"/>
            <w:vAlign w:val="center"/>
            <w:hideMark/>
          </w:tcPr>
          <w:p w14:paraId="76EA35B8"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0%</w:t>
            </w:r>
          </w:p>
        </w:tc>
      </w:tr>
      <w:tr w:rsidR="00C1183F" w:rsidRPr="00AF500E" w14:paraId="02340F65"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4FA88D48"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bottom w:val="single" w:sz="4" w:space="0" w:color="0137A6"/>
              <w:right w:val="nil"/>
            </w:tcBorders>
            <w:shd w:val="clear" w:color="000000" w:fill="FFFFFF"/>
            <w:vAlign w:val="center"/>
            <w:hideMark/>
          </w:tcPr>
          <w:p w14:paraId="1040E9D0"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Cash</w:t>
            </w:r>
          </w:p>
        </w:tc>
        <w:tc>
          <w:tcPr>
            <w:tcW w:w="0" w:type="auto"/>
            <w:vMerge/>
            <w:tcBorders>
              <w:top w:val="single" w:sz="4" w:space="0" w:color="0137A6"/>
              <w:left w:val="nil"/>
              <w:bottom w:val="single" w:sz="4" w:space="0" w:color="0137A6"/>
              <w:right w:val="nil"/>
            </w:tcBorders>
            <w:vAlign w:val="center"/>
            <w:hideMark/>
          </w:tcPr>
          <w:p w14:paraId="25567E32" w14:textId="77777777" w:rsidR="00594D24" w:rsidRPr="00172229" w:rsidRDefault="00594D24" w:rsidP="00594D24">
            <w:pPr>
              <w:widowControl/>
              <w:jc w:val="center"/>
              <w:rPr>
                <w:rFonts w:ascii="Mulish" w:eastAsia="Times New Roman" w:hAnsi="Mulish" w:cs="Calibri"/>
                <w:color w:val="0137A6"/>
                <w:sz w:val="18"/>
                <w:szCs w:val="18"/>
                <w:lang w:eastAsia="en-GB"/>
              </w:rPr>
            </w:pPr>
          </w:p>
        </w:tc>
      </w:tr>
      <w:tr w:rsidR="00C1183F" w:rsidRPr="00AF500E" w14:paraId="34819FDC" w14:textId="77777777" w:rsidTr="00172229">
        <w:trPr>
          <w:trHeight w:val="259"/>
          <w:jc w:val="center"/>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223F5741"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Debt Obligations</w:t>
            </w:r>
          </w:p>
        </w:tc>
        <w:tc>
          <w:tcPr>
            <w:tcW w:w="0" w:type="auto"/>
            <w:tcBorders>
              <w:top w:val="single" w:sz="4" w:space="0" w:color="0137A6"/>
              <w:left w:val="nil"/>
              <w:right w:val="nil"/>
            </w:tcBorders>
            <w:shd w:val="clear" w:color="000000" w:fill="FFFFFF"/>
            <w:vAlign w:val="center"/>
            <w:hideMark/>
          </w:tcPr>
          <w:p w14:paraId="73032FFB"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Policy Loans</w:t>
            </w:r>
          </w:p>
        </w:tc>
        <w:tc>
          <w:tcPr>
            <w:tcW w:w="0" w:type="auto"/>
            <w:tcBorders>
              <w:top w:val="single" w:sz="4" w:space="0" w:color="0137A6"/>
              <w:left w:val="nil"/>
              <w:right w:val="nil"/>
            </w:tcBorders>
            <w:shd w:val="clear" w:color="000000" w:fill="FFFFFF"/>
            <w:vAlign w:val="center"/>
            <w:hideMark/>
          </w:tcPr>
          <w:p w14:paraId="5C549915"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0%</w:t>
            </w:r>
          </w:p>
        </w:tc>
      </w:tr>
      <w:tr w:rsidR="00C1183F" w:rsidRPr="00AF500E" w14:paraId="1B5D8CA1"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6BDE7D9B"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51859679"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Secured Loans - Corporations and other organizations</w:t>
            </w:r>
          </w:p>
        </w:tc>
        <w:tc>
          <w:tcPr>
            <w:tcW w:w="0" w:type="auto"/>
            <w:tcBorders>
              <w:left w:val="nil"/>
              <w:right w:val="nil"/>
            </w:tcBorders>
            <w:shd w:val="clear" w:color="000000" w:fill="FFFFFF"/>
            <w:vAlign w:val="center"/>
            <w:hideMark/>
          </w:tcPr>
          <w:p w14:paraId="0CEA80D8"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10%</w:t>
            </w:r>
          </w:p>
        </w:tc>
      </w:tr>
      <w:tr w:rsidR="00C1183F" w:rsidRPr="00AF500E" w14:paraId="2E1AD7E3"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6EE8ABC4"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6F126FA4"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Secured Loans - Staff and Individuals</w:t>
            </w:r>
          </w:p>
        </w:tc>
        <w:tc>
          <w:tcPr>
            <w:tcW w:w="0" w:type="auto"/>
            <w:tcBorders>
              <w:left w:val="nil"/>
              <w:right w:val="nil"/>
            </w:tcBorders>
            <w:shd w:val="clear" w:color="000000" w:fill="FFFFFF"/>
            <w:vAlign w:val="center"/>
            <w:hideMark/>
          </w:tcPr>
          <w:p w14:paraId="3151E715"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77D35F27"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56D8EF56"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5B62A835"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Investment in Subsidiaries, Associates and Joint Venture</w:t>
            </w:r>
          </w:p>
        </w:tc>
        <w:tc>
          <w:tcPr>
            <w:tcW w:w="0" w:type="auto"/>
            <w:tcBorders>
              <w:left w:val="nil"/>
              <w:right w:val="nil"/>
            </w:tcBorders>
            <w:shd w:val="clear" w:color="000000" w:fill="FFFFFF"/>
            <w:vAlign w:val="center"/>
            <w:hideMark/>
          </w:tcPr>
          <w:p w14:paraId="72DBDDA8"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40%</w:t>
            </w:r>
          </w:p>
        </w:tc>
      </w:tr>
      <w:tr w:rsidR="00C1183F" w:rsidRPr="00AF500E" w14:paraId="0619AD22"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02F65561"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3F36279B"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Mortgages</w:t>
            </w:r>
          </w:p>
        </w:tc>
        <w:tc>
          <w:tcPr>
            <w:tcW w:w="0" w:type="auto"/>
            <w:tcBorders>
              <w:left w:val="nil"/>
              <w:right w:val="nil"/>
            </w:tcBorders>
            <w:shd w:val="clear" w:color="000000" w:fill="FFFFFF"/>
            <w:vAlign w:val="center"/>
            <w:hideMark/>
          </w:tcPr>
          <w:p w14:paraId="1B9A3616"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7DE8F9C9"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22139B3D"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bottom w:val="single" w:sz="4" w:space="0" w:color="0137A6"/>
              <w:right w:val="nil"/>
            </w:tcBorders>
            <w:shd w:val="clear" w:color="000000" w:fill="FFFFFF"/>
            <w:vAlign w:val="center"/>
            <w:hideMark/>
          </w:tcPr>
          <w:p w14:paraId="65373B3D"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Secured Loans to related parties</w:t>
            </w:r>
          </w:p>
        </w:tc>
        <w:tc>
          <w:tcPr>
            <w:tcW w:w="0" w:type="auto"/>
            <w:tcBorders>
              <w:left w:val="nil"/>
              <w:bottom w:val="single" w:sz="4" w:space="0" w:color="0137A6"/>
              <w:right w:val="nil"/>
            </w:tcBorders>
            <w:shd w:val="clear" w:color="000000" w:fill="FFFFFF"/>
            <w:vAlign w:val="center"/>
            <w:hideMark/>
          </w:tcPr>
          <w:p w14:paraId="12E88953"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100%</w:t>
            </w:r>
          </w:p>
        </w:tc>
      </w:tr>
      <w:tr w:rsidR="00C1183F" w:rsidRPr="00AF500E" w14:paraId="79DCF279" w14:textId="77777777" w:rsidTr="00172229">
        <w:trPr>
          <w:trHeight w:val="259"/>
          <w:jc w:val="center"/>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6DC37C8B"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Equity</w:t>
            </w:r>
          </w:p>
        </w:tc>
        <w:tc>
          <w:tcPr>
            <w:tcW w:w="0" w:type="auto"/>
            <w:tcBorders>
              <w:top w:val="single" w:sz="4" w:space="0" w:color="0137A6"/>
              <w:left w:val="nil"/>
              <w:right w:val="nil"/>
            </w:tcBorders>
            <w:shd w:val="clear" w:color="000000" w:fill="FFFFFF"/>
            <w:vAlign w:val="center"/>
            <w:hideMark/>
          </w:tcPr>
          <w:p w14:paraId="7F8DC951"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Listed Ordinary Shares on the NSE</w:t>
            </w:r>
          </w:p>
        </w:tc>
        <w:tc>
          <w:tcPr>
            <w:tcW w:w="0" w:type="auto"/>
            <w:tcBorders>
              <w:top w:val="single" w:sz="4" w:space="0" w:color="0137A6"/>
              <w:left w:val="nil"/>
              <w:right w:val="nil"/>
            </w:tcBorders>
            <w:shd w:val="clear" w:color="000000" w:fill="FFFFFF"/>
            <w:vAlign w:val="center"/>
            <w:hideMark/>
          </w:tcPr>
          <w:p w14:paraId="7D712D1F"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078E0E0F"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2C4F01AC"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6DFFE4BF"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Listed Ordinary Shares on other recognized stock exchanges</w:t>
            </w:r>
          </w:p>
        </w:tc>
        <w:tc>
          <w:tcPr>
            <w:tcW w:w="0" w:type="auto"/>
            <w:tcBorders>
              <w:left w:val="nil"/>
              <w:right w:val="nil"/>
            </w:tcBorders>
            <w:shd w:val="clear" w:color="000000" w:fill="FFFFFF"/>
            <w:vAlign w:val="center"/>
            <w:hideMark/>
          </w:tcPr>
          <w:p w14:paraId="0CF7553F"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0273914D"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6FBE0374"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67976735"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Listed Preference Shares on the NSE</w:t>
            </w:r>
          </w:p>
        </w:tc>
        <w:tc>
          <w:tcPr>
            <w:tcW w:w="0" w:type="auto"/>
            <w:tcBorders>
              <w:left w:val="nil"/>
              <w:right w:val="nil"/>
            </w:tcBorders>
            <w:shd w:val="clear" w:color="000000" w:fill="FFFFFF"/>
            <w:vAlign w:val="center"/>
            <w:hideMark/>
          </w:tcPr>
          <w:p w14:paraId="365F5603"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792877A9"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2699F324"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7B118072"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Listed Preference Shares on other recognized stock exchanges</w:t>
            </w:r>
          </w:p>
        </w:tc>
        <w:tc>
          <w:tcPr>
            <w:tcW w:w="0" w:type="auto"/>
            <w:tcBorders>
              <w:left w:val="nil"/>
              <w:right w:val="nil"/>
            </w:tcBorders>
            <w:shd w:val="clear" w:color="000000" w:fill="FFFFFF"/>
            <w:vAlign w:val="center"/>
            <w:hideMark/>
          </w:tcPr>
          <w:p w14:paraId="69799A7C"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40%</w:t>
            </w:r>
          </w:p>
        </w:tc>
      </w:tr>
      <w:tr w:rsidR="00C1183F" w:rsidRPr="00AF500E" w14:paraId="5AB35120"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20838ED3"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bottom w:val="single" w:sz="4" w:space="0" w:color="0137A6"/>
              <w:right w:val="nil"/>
            </w:tcBorders>
            <w:shd w:val="clear" w:color="000000" w:fill="FFFFFF"/>
            <w:vAlign w:val="center"/>
            <w:hideMark/>
          </w:tcPr>
          <w:p w14:paraId="720AF503"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Unlisted or private equity (including venture capital)</w:t>
            </w:r>
          </w:p>
        </w:tc>
        <w:tc>
          <w:tcPr>
            <w:tcW w:w="0" w:type="auto"/>
            <w:tcBorders>
              <w:left w:val="nil"/>
              <w:bottom w:val="single" w:sz="4" w:space="0" w:color="0137A6"/>
              <w:right w:val="nil"/>
            </w:tcBorders>
            <w:shd w:val="clear" w:color="000000" w:fill="FFFFFF"/>
            <w:vAlign w:val="center"/>
            <w:hideMark/>
          </w:tcPr>
          <w:p w14:paraId="2966756B"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40%</w:t>
            </w:r>
          </w:p>
        </w:tc>
      </w:tr>
      <w:tr w:rsidR="00C1183F" w:rsidRPr="00AF500E" w14:paraId="4FD64CC6" w14:textId="77777777" w:rsidTr="00172229">
        <w:trPr>
          <w:trHeight w:val="259"/>
          <w:jc w:val="center"/>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2C3C2EDD"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Property</w:t>
            </w:r>
          </w:p>
        </w:tc>
        <w:tc>
          <w:tcPr>
            <w:tcW w:w="0" w:type="auto"/>
            <w:tcBorders>
              <w:top w:val="single" w:sz="4" w:space="0" w:color="0137A6"/>
              <w:left w:val="nil"/>
              <w:right w:val="nil"/>
            </w:tcBorders>
            <w:shd w:val="clear" w:color="000000" w:fill="FFFFFF"/>
            <w:vAlign w:val="center"/>
            <w:hideMark/>
          </w:tcPr>
          <w:p w14:paraId="1BDE9FE4"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Land and Self-occupied properties</w:t>
            </w:r>
          </w:p>
        </w:tc>
        <w:tc>
          <w:tcPr>
            <w:tcW w:w="0" w:type="auto"/>
            <w:tcBorders>
              <w:top w:val="single" w:sz="4" w:space="0" w:color="0137A6"/>
              <w:left w:val="nil"/>
              <w:right w:val="nil"/>
            </w:tcBorders>
            <w:shd w:val="clear" w:color="000000" w:fill="FFFFFF"/>
            <w:vAlign w:val="center"/>
            <w:hideMark/>
          </w:tcPr>
          <w:p w14:paraId="46A8ABDE"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40%</w:t>
            </w:r>
          </w:p>
        </w:tc>
      </w:tr>
      <w:tr w:rsidR="00C1183F" w:rsidRPr="00AF500E" w14:paraId="6F484BE4"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6B4C1BB2"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right w:val="nil"/>
            </w:tcBorders>
            <w:shd w:val="clear" w:color="000000" w:fill="FFFFFF"/>
            <w:vAlign w:val="center"/>
            <w:hideMark/>
          </w:tcPr>
          <w:p w14:paraId="61CF7EB6"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Investment in Property</w:t>
            </w:r>
          </w:p>
        </w:tc>
        <w:tc>
          <w:tcPr>
            <w:tcW w:w="0" w:type="auto"/>
            <w:tcBorders>
              <w:left w:val="nil"/>
              <w:right w:val="nil"/>
            </w:tcBorders>
            <w:shd w:val="clear" w:color="000000" w:fill="FFFFFF"/>
            <w:vAlign w:val="center"/>
            <w:hideMark/>
          </w:tcPr>
          <w:p w14:paraId="703D007A"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0BD1B398" w14:textId="77777777" w:rsidTr="00172229">
        <w:trPr>
          <w:trHeight w:val="259"/>
          <w:jc w:val="center"/>
        </w:trPr>
        <w:tc>
          <w:tcPr>
            <w:tcW w:w="0" w:type="auto"/>
            <w:vMerge/>
            <w:tcBorders>
              <w:top w:val="single" w:sz="4" w:space="0" w:color="0137A6"/>
              <w:left w:val="nil"/>
              <w:bottom w:val="single" w:sz="4" w:space="0" w:color="0137A6"/>
              <w:right w:val="nil"/>
            </w:tcBorders>
            <w:vAlign w:val="center"/>
            <w:hideMark/>
          </w:tcPr>
          <w:p w14:paraId="43946888" w14:textId="77777777" w:rsidR="00594D24" w:rsidRPr="00172229" w:rsidRDefault="00594D24" w:rsidP="00594D24">
            <w:pPr>
              <w:widowControl/>
              <w:rPr>
                <w:rFonts w:ascii="Mulish" w:eastAsia="Times New Roman" w:hAnsi="Mulish" w:cs="Calibri"/>
                <w:color w:val="0137A6"/>
                <w:sz w:val="18"/>
                <w:szCs w:val="18"/>
                <w:lang w:eastAsia="en-GB"/>
              </w:rPr>
            </w:pPr>
          </w:p>
        </w:tc>
        <w:tc>
          <w:tcPr>
            <w:tcW w:w="0" w:type="auto"/>
            <w:tcBorders>
              <w:left w:val="nil"/>
              <w:bottom w:val="single" w:sz="4" w:space="0" w:color="0137A6"/>
              <w:right w:val="nil"/>
            </w:tcBorders>
            <w:shd w:val="clear" w:color="000000" w:fill="FFFFFF"/>
            <w:vAlign w:val="center"/>
            <w:hideMark/>
          </w:tcPr>
          <w:p w14:paraId="2F7B093E" w14:textId="77777777" w:rsidR="00594D24" w:rsidRPr="00172229" w:rsidRDefault="00594D24" w:rsidP="00594D24">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Real Estate Investment Trusts (REITS)</w:t>
            </w:r>
          </w:p>
        </w:tc>
        <w:tc>
          <w:tcPr>
            <w:tcW w:w="0" w:type="auto"/>
            <w:tcBorders>
              <w:left w:val="nil"/>
              <w:bottom w:val="single" w:sz="4" w:space="0" w:color="0137A6"/>
              <w:right w:val="nil"/>
            </w:tcBorders>
            <w:shd w:val="clear" w:color="000000" w:fill="FFFFFF"/>
            <w:vAlign w:val="center"/>
            <w:hideMark/>
          </w:tcPr>
          <w:p w14:paraId="1E1E4F37" w14:textId="77777777" w:rsidR="00594D24" w:rsidRPr="00172229" w:rsidRDefault="00594D24" w:rsidP="00594D24">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bl>
    <w:p w14:paraId="40DF6912" w14:textId="77777777" w:rsidR="00DD749D" w:rsidRPr="00CF5B14" w:rsidRDefault="00DD749D" w:rsidP="00050694">
      <w:pPr>
        <w:pStyle w:val="Heading2"/>
        <w:rPr>
          <w:lang w:eastAsia="en-GB"/>
        </w:rPr>
      </w:pPr>
      <w:bookmarkStart w:id="306" w:name="_Toc2199039"/>
      <w:bookmarkStart w:id="307" w:name="_Toc162373536"/>
      <w:r w:rsidRPr="001B7647">
        <w:rPr>
          <w:lang w:eastAsia="en-GB"/>
        </w:rPr>
        <w:t>Investment Concentration Limits</w:t>
      </w:r>
      <w:bookmarkEnd w:id="306"/>
      <w:bookmarkEnd w:id="307"/>
    </w:p>
    <w:p w14:paraId="55CEAA69" w14:textId="77777777" w:rsidR="00DD749D" w:rsidRPr="00AF500E"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F500E">
        <w:rPr>
          <w:rFonts w:ascii="Mulish" w:eastAsia="Times New Roman" w:hAnsi="Mulish" w:cs="Times New Roman"/>
          <w:sz w:val="18"/>
          <w:szCs w:val="18"/>
          <w:lang w:eastAsia="en-GB"/>
        </w:rPr>
        <w:t>IRA has further prescribed investment concentration limits for a number of asset classes, above which investment values become deductible from the company’s available capital.</w:t>
      </w:r>
    </w:p>
    <w:p w14:paraId="746C53EF" w14:textId="77777777" w:rsidR="00DD749D" w:rsidRPr="00AF500E"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F500E">
        <w:rPr>
          <w:rFonts w:ascii="Mulish" w:eastAsia="Times New Roman" w:hAnsi="Mulish" w:cs="Times New Roman"/>
          <w:sz w:val="18"/>
          <w:szCs w:val="18"/>
          <w:lang w:eastAsia="en-GB"/>
        </w:rPr>
        <w:t>The concentration limits are as follows:</w:t>
      </w:r>
    </w:p>
    <w:tbl>
      <w:tblPr>
        <w:tblW w:w="0" w:type="auto"/>
        <w:jc w:val="center"/>
        <w:tblLook w:val="04A0" w:firstRow="1" w:lastRow="0" w:firstColumn="1" w:lastColumn="0" w:noHBand="0" w:noVBand="1"/>
      </w:tblPr>
      <w:tblGrid>
        <w:gridCol w:w="596"/>
        <w:gridCol w:w="6012"/>
        <w:gridCol w:w="1755"/>
      </w:tblGrid>
      <w:tr w:rsidR="009417CA" w:rsidRPr="00AF500E" w14:paraId="5D481D9F" w14:textId="77777777" w:rsidTr="00172229">
        <w:trPr>
          <w:trHeight w:val="480"/>
          <w:jc w:val="center"/>
        </w:trPr>
        <w:tc>
          <w:tcPr>
            <w:tcW w:w="0" w:type="auto"/>
            <w:gridSpan w:val="3"/>
            <w:tcBorders>
              <w:top w:val="nil"/>
              <w:left w:val="nil"/>
              <w:bottom w:val="nil"/>
              <w:right w:val="nil"/>
            </w:tcBorders>
            <w:shd w:val="clear" w:color="auto" w:fill="0137A6"/>
            <w:vAlign w:val="center"/>
            <w:hideMark/>
          </w:tcPr>
          <w:p w14:paraId="4E2785E2" w14:textId="77777777" w:rsidR="009417CA" w:rsidRPr="00AF500E" w:rsidRDefault="009417CA" w:rsidP="009417CA">
            <w:pPr>
              <w:widowControl/>
              <w:jc w:val="center"/>
              <w:rPr>
                <w:rFonts w:ascii="Mulish" w:eastAsia="Times New Roman" w:hAnsi="Mulish" w:cs="Calibri"/>
                <w:b/>
                <w:bCs/>
                <w:color w:val="FFFFFF"/>
                <w:sz w:val="18"/>
                <w:szCs w:val="18"/>
                <w:lang w:eastAsia="en-GB"/>
              </w:rPr>
            </w:pPr>
            <w:r w:rsidRPr="00AF500E">
              <w:rPr>
                <w:rFonts w:ascii="Mulish" w:eastAsia="Times New Roman" w:hAnsi="Mulish" w:cs="Calibri"/>
                <w:b/>
                <w:bCs/>
                <w:color w:val="FFFFFF"/>
                <w:sz w:val="18"/>
                <w:szCs w:val="18"/>
                <w:lang w:eastAsia="en-GB"/>
              </w:rPr>
              <w:t>IRA Concentration Limit Factors for Calculation of Capital Adequacy</w:t>
            </w:r>
            <w:r w:rsidRPr="00AF500E">
              <w:rPr>
                <w:rFonts w:ascii="Mulish" w:eastAsia="Times New Roman" w:hAnsi="Mulish" w:cs="Calibri"/>
                <w:b/>
                <w:bCs/>
                <w:color w:val="FFFFFF"/>
                <w:sz w:val="18"/>
                <w:szCs w:val="18"/>
                <w:lang w:eastAsia="en-GB"/>
              </w:rPr>
              <w:br/>
              <w:t>General Insurers</w:t>
            </w:r>
          </w:p>
        </w:tc>
      </w:tr>
      <w:tr w:rsidR="00F8667E" w:rsidRPr="00AF500E" w14:paraId="17C4C44C" w14:textId="77777777" w:rsidTr="00172229">
        <w:trPr>
          <w:trHeight w:val="23"/>
          <w:jc w:val="center"/>
        </w:trPr>
        <w:tc>
          <w:tcPr>
            <w:tcW w:w="0" w:type="auto"/>
            <w:tcBorders>
              <w:top w:val="nil"/>
              <w:left w:val="nil"/>
              <w:bottom w:val="single" w:sz="4" w:space="0" w:color="0137A6"/>
              <w:right w:val="nil"/>
            </w:tcBorders>
            <w:shd w:val="clear" w:color="auto" w:fill="F2F2F2" w:themeFill="background1" w:themeFillShade="F2"/>
            <w:noWrap/>
            <w:vAlign w:val="center"/>
            <w:hideMark/>
          </w:tcPr>
          <w:p w14:paraId="32A53388" w14:textId="77777777" w:rsidR="009417CA" w:rsidRPr="00172229" w:rsidRDefault="009417CA" w:rsidP="009417CA">
            <w:pPr>
              <w:widowControl/>
              <w:jc w:val="center"/>
              <w:rPr>
                <w:rFonts w:ascii="Mulish" w:eastAsia="Times New Roman" w:hAnsi="Mulish" w:cs="Calibri"/>
                <w:b/>
                <w:bCs/>
                <w:color w:val="0137A6"/>
                <w:sz w:val="18"/>
                <w:szCs w:val="18"/>
                <w:lang w:eastAsia="en-GB"/>
              </w:rPr>
            </w:pPr>
            <w:r w:rsidRPr="00172229">
              <w:rPr>
                <w:rFonts w:ascii="Mulish" w:eastAsia="Times New Roman" w:hAnsi="Mulish" w:cs="Calibri"/>
                <w:b/>
                <w:bCs/>
                <w:color w:val="0137A6"/>
                <w:sz w:val="18"/>
                <w:szCs w:val="18"/>
                <w:lang w:eastAsia="en-GB"/>
              </w:rPr>
              <w:t>Item</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06B6A8EC" w14:textId="77777777" w:rsidR="009417CA" w:rsidRPr="00172229" w:rsidRDefault="009417CA" w:rsidP="009417CA">
            <w:pPr>
              <w:widowControl/>
              <w:rPr>
                <w:rFonts w:ascii="Mulish" w:eastAsia="Times New Roman" w:hAnsi="Mulish" w:cs="Calibri"/>
                <w:b/>
                <w:bCs/>
                <w:color w:val="0137A6"/>
                <w:sz w:val="18"/>
                <w:szCs w:val="18"/>
                <w:lang w:eastAsia="en-GB"/>
              </w:rPr>
            </w:pPr>
            <w:r w:rsidRPr="00172229">
              <w:rPr>
                <w:rFonts w:ascii="Mulish" w:eastAsia="Times New Roman" w:hAnsi="Mulish" w:cs="Calibri"/>
                <w:b/>
                <w:bCs/>
                <w:color w:val="0137A6"/>
                <w:sz w:val="18"/>
                <w:szCs w:val="18"/>
                <w:lang w:eastAsia="en-GB"/>
              </w:rPr>
              <w:t>Investment Category</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287B2846" w14:textId="77777777" w:rsidR="009417CA" w:rsidRPr="00172229" w:rsidRDefault="009417CA" w:rsidP="009417CA">
            <w:pPr>
              <w:widowControl/>
              <w:jc w:val="center"/>
              <w:rPr>
                <w:rFonts w:ascii="Mulish" w:eastAsia="Times New Roman" w:hAnsi="Mulish" w:cs="Calibri"/>
                <w:b/>
                <w:bCs/>
                <w:color w:val="0137A6"/>
                <w:sz w:val="18"/>
                <w:szCs w:val="18"/>
                <w:lang w:eastAsia="en-GB"/>
              </w:rPr>
            </w:pPr>
            <w:r w:rsidRPr="00172229">
              <w:rPr>
                <w:rFonts w:ascii="Mulish" w:eastAsia="Times New Roman" w:hAnsi="Mulish" w:cs="Calibri"/>
                <w:b/>
                <w:bCs/>
                <w:color w:val="0137A6"/>
                <w:sz w:val="18"/>
                <w:szCs w:val="18"/>
                <w:lang w:eastAsia="en-GB"/>
              </w:rPr>
              <w:t>Assets Proportion</w:t>
            </w:r>
          </w:p>
        </w:tc>
      </w:tr>
      <w:tr w:rsidR="00C1183F" w:rsidRPr="00AF500E" w14:paraId="6ED75C0F" w14:textId="77777777" w:rsidTr="00172229">
        <w:trPr>
          <w:trHeight w:val="23"/>
          <w:jc w:val="center"/>
        </w:trPr>
        <w:tc>
          <w:tcPr>
            <w:tcW w:w="0" w:type="auto"/>
            <w:tcBorders>
              <w:top w:val="single" w:sz="4" w:space="0" w:color="0137A6"/>
              <w:left w:val="nil"/>
              <w:bottom w:val="nil"/>
              <w:right w:val="nil"/>
            </w:tcBorders>
            <w:shd w:val="clear" w:color="000000" w:fill="FFFFFF"/>
            <w:noWrap/>
            <w:vAlign w:val="center"/>
            <w:hideMark/>
          </w:tcPr>
          <w:p w14:paraId="72AB5A4B"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w:t>
            </w:r>
          </w:p>
        </w:tc>
        <w:tc>
          <w:tcPr>
            <w:tcW w:w="0" w:type="auto"/>
            <w:tcBorders>
              <w:top w:val="single" w:sz="4" w:space="0" w:color="0137A6"/>
              <w:left w:val="nil"/>
              <w:bottom w:val="nil"/>
              <w:right w:val="nil"/>
            </w:tcBorders>
            <w:shd w:val="clear" w:color="000000" w:fill="FFFFFF"/>
            <w:noWrap/>
            <w:vAlign w:val="center"/>
            <w:hideMark/>
          </w:tcPr>
          <w:p w14:paraId="32B3E269" w14:textId="21ADEFD1" w:rsidR="009417CA" w:rsidRPr="00172229" w:rsidRDefault="009417CA" w:rsidP="009417CA">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Deposits in any one financial institution or group of related companies</w:t>
            </w:r>
          </w:p>
        </w:tc>
        <w:tc>
          <w:tcPr>
            <w:tcW w:w="0" w:type="auto"/>
            <w:tcBorders>
              <w:top w:val="single" w:sz="4" w:space="0" w:color="0137A6"/>
              <w:left w:val="nil"/>
              <w:bottom w:val="nil"/>
              <w:right w:val="nil"/>
            </w:tcBorders>
            <w:shd w:val="clear" w:color="000000" w:fill="FFFFFF"/>
            <w:noWrap/>
            <w:vAlign w:val="center"/>
            <w:hideMark/>
          </w:tcPr>
          <w:p w14:paraId="3A01B707"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10%</w:t>
            </w:r>
          </w:p>
        </w:tc>
      </w:tr>
      <w:tr w:rsidR="00C1183F" w:rsidRPr="00AF500E" w14:paraId="6B43EC65" w14:textId="77777777" w:rsidTr="00AF500E">
        <w:trPr>
          <w:trHeight w:val="23"/>
          <w:jc w:val="center"/>
        </w:trPr>
        <w:tc>
          <w:tcPr>
            <w:tcW w:w="0" w:type="auto"/>
            <w:tcBorders>
              <w:top w:val="nil"/>
              <w:left w:val="nil"/>
              <w:bottom w:val="nil"/>
              <w:right w:val="nil"/>
            </w:tcBorders>
            <w:shd w:val="clear" w:color="000000" w:fill="FFFFFF"/>
            <w:noWrap/>
            <w:vAlign w:val="center"/>
            <w:hideMark/>
          </w:tcPr>
          <w:p w14:paraId="56F3A774"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2</w:t>
            </w:r>
          </w:p>
        </w:tc>
        <w:tc>
          <w:tcPr>
            <w:tcW w:w="0" w:type="auto"/>
            <w:tcBorders>
              <w:top w:val="nil"/>
              <w:left w:val="nil"/>
              <w:bottom w:val="nil"/>
              <w:right w:val="nil"/>
            </w:tcBorders>
            <w:shd w:val="clear" w:color="000000" w:fill="FFFFFF"/>
            <w:noWrap/>
            <w:vAlign w:val="center"/>
            <w:hideMark/>
          </w:tcPr>
          <w:p w14:paraId="5C6BFEA8" w14:textId="77777777" w:rsidR="009417CA" w:rsidRPr="00172229" w:rsidRDefault="009417CA" w:rsidP="009417CA">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Shares of any one institution or group of related companies</w:t>
            </w:r>
          </w:p>
        </w:tc>
        <w:tc>
          <w:tcPr>
            <w:tcW w:w="0" w:type="auto"/>
            <w:tcBorders>
              <w:top w:val="nil"/>
              <w:left w:val="nil"/>
              <w:bottom w:val="nil"/>
              <w:right w:val="nil"/>
            </w:tcBorders>
            <w:shd w:val="clear" w:color="000000" w:fill="FFFFFF"/>
            <w:noWrap/>
            <w:vAlign w:val="center"/>
            <w:hideMark/>
          </w:tcPr>
          <w:p w14:paraId="361553FD"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10%</w:t>
            </w:r>
          </w:p>
        </w:tc>
      </w:tr>
      <w:tr w:rsidR="00C1183F" w:rsidRPr="00AF500E" w14:paraId="500CB791" w14:textId="77777777" w:rsidTr="00AF500E">
        <w:trPr>
          <w:trHeight w:val="23"/>
          <w:jc w:val="center"/>
        </w:trPr>
        <w:tc>
          <w:tcPr>
            <w:tcW w:w="0" w:type="auto"/>
            <w:tcBorders>
              <w:top w:val="nil"/>
              <w:left w:val="nil"/>
              <w:bottom w:val="nil"/>
              <w:right w:val="nil"/>
            </w:tcBorders>
            <w:shd w:val="clear" w:color="000000" w:fill="FFFFFF"/>
            <w:noWrap/>
            <w:vAlign w:val="center"/>
            <w:hideMark/>
          </w:tcPr>
          <w:p w14:paraId="27D0D694"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w:t>
            </w:r>
          </w:p>
        </w:tc>
        <w:tc>
          <w:tcPr>
            <w:tcW w:w="0" w:type="auto"/>
            <w:tcBorders>
              <w:top w:val="nil"/>
              <w:left w:val="nil"/>
              <w:bottom w:val="nil"/>
              <w:right w:val="nil"/>
            </w:tcBorders>
            <w:shd w:val="clear" w:color="000000" w:fill="FFFFFF"/>
            <w:noWrap/>
            <w:vAlign w:val="center"/>
            <w:hideMark/>
          </w:tcPr>
          <w:p w14:paraId="11C4B739" w14:textId="77777777" w:rsidR="009417CA" w:rsidRPr="00172229" w:rsidRDefault="009417CA" w:rsidP="009417CA">
            <w:pPr>
              <w:widowControl/>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Property</w:t>
            </w:r>
          </w:p>
        </w:tc>
        <w:tc>
          <w:tcPr>
            <w:tcW w:w="0" w:type="auto"/>
            <w:tcBorders>
              <w:top w:val="nil"/>
              <w:left w:val="nil"/>
              <w:bottom w:val="nil"/>
              <w:right w:val="nil"/>
            </w:tcBorders>
            <w:shd w:val="clear" w:color="000000" w:fill="FFFFFF"/>
            <w:noWrap/>
            <w:vAlign w:val="center"/>
            <w:hideMark/>
          </w:tcPr>
          <w:p w14:paraId="42B5B5D0"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30%</w:t>
            </w:r>
          </w:p>
        </w:tc>
      </w:tr>
      <w:tr w:rsidR="00C1183F" w:rsidRPr="00AF500E" w14:paraId="268F26BA" w14:textId="77777777" w:rsidTr="00172229">
        <w:trPr>
          <w:trHeight w:val="23"/>
          <w:jc w:val="center"/>
        </w:trPr>
        <w:tc>
          <w:tcPr>
            <w:tcW w:w="0" w:type="auto"/>
            <w:tcBorders>
              <w:top w:val="nil"/>
              <w:left w:val="nil"/>
              <w:bottom w:val="single" w:sz="4" w:space="0" w:color="0137A6"/>
              <w:right w:val="nil"/>
            </w:tcBorders>
            <w:shd w:val="clear" w:color="000000" w:fill="FFFFFF"/>
            <w:noWrap/>
            <w:vAlign w:val="center"/>
            <w:hideMark/>
          </w:tcPr>
          <w:p w14:paraId="12EB08B3"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4</w:t>
            </w:r>
          </w:p>
        </w:tc>
        <w:tc>
          <w:tcPr>
            <w:tcW w:w="0" w:type="auto"/>
            <w:tcBorders>
              <w:top w:val="nil"/>
              <w:left w:val="nil"/>
              <w:bottom w:val="single" w:sz="4" w:space="0" w:color="0137A6"/>
              <w:right w:val="nil"/>
            </w:tcBorders>
            <w:shd w:val="clear" w:color="000000" w:fill="FFFFFF"/>
            <w:noWrap/>
            <w:vAlign w:val="center"/>
            <w:hideMark/>
          </w:tcPr>
          <w:p w14:paraId="5DB97864" w14:textId="09AEA7D1" w:rsidR="009417CA" w:rsidRPr="00172229" w:rsidRDefault="007C6BC4" w:rsidP="009417CA">
            <w:pPr>
              <w:widowControl/>
              <w:rPr>
                <w:rFonts w:ascii="Mulish" w:eastAsia="Times New Roman" w:hAnsi="Mulish" w:cs="Calibri"/>
                <w:color w:val="0137A6"/>
                <w:sz w:val="18"/>
                <w:szCs w:val="18"/>
                <w:lang w:eastAsia="en-GB"/>
              </w:rPr>
            </w:pPr>
            <w:proofErr w:type="spellStart"/>
            <w:r>
              <w:rPr>
                <w:rFonts w:ascii="Mulish" w:eastAsia="Times New Roman" w:hAnsi="Mulish" w:cs="Calibri"/>
                <w:color w:val="0137A6"/>
                <w:sz w:val="18"/>
                <w:szCs w:val="18"/>
                <w:lang w:eastAsia="en-GB"/>
              </w:rPr>
              <w:t>Uquoted</w:t>
            </w:r>
            <w:proofErr w:type="spellEnd"/>
            <w:r>
              <w:rPr>
                <w:rFonts w:ascii="Mulish" w:eastAsia="Times New Roman" w:hAnsi="Mulish" w:cs="Calibri"/>
                <w:color w:val="0137A6"/>
                <w:sz w:val="18"/>
                <w:szCs w:val="18"/>
                <w:lang w:eastAsia="en-GB"/>
              </w:rPr>
              <w:t xml:space="preserve"> Equities</w:t>
            </w:r>
          </w:p>
        </w:tc>
        <w:tc>
          <w:tcPr>
            <w:tcW w:w="0" w:type="auto"/>
            <w:tcBorders>
              <w:top w:val="nil"/>
              <w:left w:val="nil"/>
              <w:bottom w:val="single" w:sz="4" w:space="0" w:color="0137A6"/>
              <w:right w:val="nil"/>
            </w:tcBorders>
            <w:shd w:val="clear" w:color="000000" w:fill="FFFFFF"/>
            <w:noWrap/>
            <w:vAlign w:val="center"/>
            <w:hideMark/>
          </w:tcPr>
          <w:p w14:paraId="2F4C8B77" w14:textId="77777777" w:rsidR="009417CA" w:rsidRPr="00172229" w:rsidRDefault="009417CA" w:rsidP="009417CA">
            <w:pPr>
              <w:widowControl/>
              <w:jc w:val="center"/>
              <w:rPr>
                <w:rFonts w:ascii="Mulish" w:eastAsia="Times New Roman" w:hAnsi="Mulish" w:cs="Calibri"/>
                <w:color w:val="0137A6"/>
                <w:sz w:val="18"/>
                <w:szCs w:val="18"/>
                <w:lang w:eastAsia="en-GB"/>
              </w:rPr>
            </w:pPr>
            <w:r w:rsidRPr="00172229">
              <w:rPr>
                <w:rFonts w:ascii="Mulish" w:eastAsia="Times New Roman" w:hAnsi="Mulish" w:cs="Calibri"/>
                <w:color w:val="0137A6"/>
                <w:sz w:val="18"/>
                <w:szCs w:val="18"/>
                <w:lang w:eastAsia="en-GB"/>
              </w:rPr>
              <w:t>10%</w:t>
            </w:r>
          </w:p>
        </w:tc>
      </w:tr>
    </w:tbl>
    <w:p w14:paraId="4185E1E2" w14:textId="11127B97" w:rsidR="00A17D2A" w:rsidRPr="004765A2" w:rsidRDefault="007F39F4" w:rsidP="004765A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F500E">
        <w:rPr>
          <w:rFonts w:ascii="Mulish" w:eastAsia="Times New Roman" w:hAnsi="Mulish" w:cs="Times New Roman"/>
          <w:sz w:val="18"/>
          <w:szCs w:val="18"/>
          <w:lang w:eastAsia="en-GB"/>
        </w:rPr>
        <w:t>Pioneer General</w:t>
      </w:r>
      <w:r w:rsidR="00DD749D" w:rsidRPr="00AF500E">
        <w:rPr>
          <w:rFonts w:ascii="Mulish" w:eastAsia="Times New Roman" w:hAnsi="Mulish" w:cs="Times New Roman"/>
          <w:sz w:val="18"/>
          <w:szCs w:val="18"/>
          <w:lang w:eastAsia="en-GB"/>
        </w:rPr>
        <w:t xml:space="preserve">’s </w:t>
      </w:r>
      <w:r w:rsidR="00B0011F" w:rsidRPr="00AF500E">
        <w:rPr>
          <w:rFonts w:ascii="Mulish" w:eastAsia="Times New Roman" w:hAnsi="Mulish" w:cs="Times New Roman"/>
          <w:sz w:val="18"/>
          <w:szCs w:val="18"/>
          <w:lang w:eastAsia="en-GB"/>
        </w:rPr>
        <w:t xml:space="preserve">exposure </w:t>
      </w:r>
      <w:r w:rsidR="006D1FCD" w:rsidRPr="00AF500E">
        <w:rPr>
          <w:rFonts w:ascii="Mulish" w:eastAsia="Times New Roman" w:hAnsi="Mulish" w:cs="Times New Roman"/>
          <w:sz w:val="18"/>
          <w:szCs w:val="18"/>
          <w:lang w:eastAsia="en-GB"/>
        </w:rPr>
        <w:t xml:space="preserve">to </w:t>
      </w:r>
      <w:r w:rsidR="00E540F5" w:rsidRPr="00AF500E">
        <w:rPr>
          <w:rFonts w:ascii="Mulish" w:eastAsia="Times New Roman" w:hAnsi="Mulish" w:cs="Times New Roman"/>
          <w:sz w:val="18"/>
          <w:szCs w:val="18"/>
          <w:lang w:eastAsia="en-GB"/>
        </w:rPr>
        <w:t xml:space="preserve">deposits in </w:t>
      </w:r>
      <w:r w:rsidR="00A417BD" w:rsidRPr="00AF500E">
        <w:rPr>
          <w:rFonts w:ascii="Mulish" w:eastAsia="Times New Roman" w:hAnsi="Mulish" w:cs="Times New Roman"/>
          <w:sz w:val="18"/>
          <w:szCs w:val="18"/>
          <w:lang w:eastAsia="en-GB"/>
        </w:rPr>
        <w:t xml:space="preserve">any one </w:t>
      </w:r>
      <w:r w:rsidR="00E540F5" w:rsidRPr="00AF500E">
        <w:rPr>
          <w:rFonts w:ascii="Mulish" w:eastAsia="Times New Roman" w:hAnsi="Mulish" w:cs="Times New Roman"/>
          <w:sz w:val="18"/>
          <w:szCs w:val="18"/>
          <w:lang w:eastAsia="en-GB"/>
        </w:rPr>
        <w:t xml:space="preserve">financial institution </w:t>
      </w:r>
      <w:r w:rsidR="00A417BD" w:rsidRPr="00AF500E">
        <w:rPr>
          <w:rFonts w:ascii="Mulish" w:eastAsia="Times New Roman" w:hAnsi="Mulish" w:cs="Times New Roman"/>
          <w:sz w:val="18"/>
          <w:szCs w:val="18"/>
          <w:lang w:eastAsia="en-GB"/>
        </w:rPr>
        <w:t>as at 31 December 20</w:t>
      </w:r>
      <w:r w:rsidR="00EE70E2" w:rsidRPr="00AF500E">
        <w:rPr>
          <w:rFonts w:ascii="Mulish" w:eastAsia="Times New Roman" w:hAnsi="Mulish" w:cs="Times New Roman"/>
          <w:sz w:val="18"/>
          <w:szCs w:val="18"/>
          <w:lang w:eastAsia="en-GB"/>
        </w:rPr>
        <w:t>2</w:t>
      </w:r>
      <w:r w:rsidR="00EB375E">
        <w:rPr>
          <w:rFonts w:ascii="Mulish" w:eastAsia="Times New Roman" w:hAnsi="Mulish" w:cs="Times New Roman"/>
          <w:sz w:val="18"/>
          <w:szCs w:val="18"/>
          <w:lang w:eastAsia="en-GB"/>
        </w:rPr>
        <w:t>3</w:t>
      </w:r>
      <w:r w:rsidR="00A417BD" w:rsidRPr="00AF500E">
        <w:rPr>
          <w:rFonts w:ascii="Mulish" w:eastAsia="Times New Roman" w:hAnsi="Mulish" w:cs="Times New Roman"/>
          <w:sz w:val="18"/>
          <w:szCs w:val="18"/>
          <w:lang w:eastAsia="en-GB"/>
        </w:rPr>
        <w:t xml:space="preserve"> </w:t>
      </w:r>
      <w:r w:rsidR="00490532" w:rsidRPr="00AF500E">
        <w:rPr>
          <w:rFonts w:ascii="Mulish" w:eastAsia="Times New Roman" w:hAnsi="Mulish" w:cs="Times New Roman"/>
          <w:sz w:val="18"/>
          <w:szCs w:val="18"/>
          <w:lang w:eastAsia="en-GB"/>
        </w:rPr>
        <w:t xml:space="preserve">did not </w:t>
      </w:r>
      <w:r w:rsidR="00CC65B0" w:rsidRPr="00AF500E">
        <w:rPr>
          <w:rFonts w:ascii="Mulish" w:eastAsia="Times New Roman" w:hAnsi="Mulish" w:cs="Times New Roman"/>
          <w:sz w:val="18"/>
          <w:szCs w:val="18"/>
          <w:lang w:eastAsia="en-GB"/>
        </w:rPr>
        <w:t>exceed</w:t>
      </w:r>
      <w:r w:rsidR="00E75236" w:rsidRPr="00AF500E">
        <w:rPr>
          <w:rFonts w:ascii="Mulish" w:eastAsia="Times New Roman" w:hAnsi="Mulish" w:cs="Times New Roman"/>
          <w:sz w:val="18"/>
          <w:szCs w:val="18"/>
          <w:lang w:eastAsia="en-GB"/>
        </w:rPr>
        <w:t xml:space="preserve"> </w:t>
      </w:r>
      <w:r w:rsidR="00DC5558" w:rsidRPr="00AF500E">
        <w:rPr>
          <w:rFonts w:ascii="Mulish" w:eastAsia="Times New Roman" w:hAnsi="Mulish" w:cs="Times New Roman"/>
          <w:sz w:val="18"/>
          <w:szCs w:val="18"/>
          <w:lang w:eastAsia="en-GB"/>
        </w:rPr>
        <w:t>the allowable concentration limit</w:t>
      </w:r>
      <w:r w:rsidR="00C03A23" w:rsidRPr="00AF500E">
        <w:rPr>
          <w:rFonts w:ascii="Mulish" w:eastAsia="Times New Roman" w:hAnsi="Mulish" w:cs="Times New Roman"/>
          <w:sz w:val="18"/>
          <w:szCs w:val="18"/>
          <w:lang w:eastAsia="en-GB"/>
        </w:rPr>
        <w:t>.</w:t>
      </w:r>
      <w:r w:rsidR="004765A2">
        <w:rPr>
          <w:rFonts w:ascii="Mulish" w:eastAsia="Times New Roman" w:hAnsi="Mulish" w:cs="Times New Roman"/>
          <w:sz w:val="18"/>
          <w:szCs w:val="18"/>
          <w:lang w:eastAsia="en-GB"/>
        </w:rPr>
        <w:t xml:space="preserve"> </w:t>
      </w:r>
      <w:r w:rsidR="00CB3BE2">
        <w:rPr>
          <w:rFonts w:ascii="Mulish" w:eastAsia="Times New Roman" w:hAnsi="Mulish" w:cs="Times New Roman"/>
          <w:sz w:val="18"/>
          <w:szCs w:val="18"/>
          <w:lang w:eastAsia="en-GB"/>
        </w:rPr>
        <w:t xml:space="preserve"> </w:t>
      </w:r>
      <w:proofErr w:type="gramStart"/>
      <w:r w:rsidR="00CB3BE2">
        <w:rPr>
          <w:rFonts w:ascii="Mulish" w:eastAsia="Times New Roman" w:hAnsi="Mulish" w:cs="Times New Roman"/>
          <w:sz w:val="18"/>
          <w:szCs w:val="18"/>
          <w:lang w:eastAsia="en-GB"/>
        </w:rPr>
        <w:t>However</w:t>
      </w:r>
      <w:proofErr w:type="gramEnd"/>
      <w:r w:rsidR="00CB3BE2">
        <w:rPr>
          <w:rFonts w:ascii="Mulish" w:eastAsia="Times New Roman" w:hAnsi="Mulish" w:cs="Times New Roman"/>
          <w:sz w:val="18"/>
          <w:szCs w:val="18"/>
          <w:lang w:eastAsia="en-GB"/>
        </w:rPr>
        <w:t xml:space="preserve"> e</w:t>
      </w:r>
      <w:r w:rsidR="00A17D2A" w:rsidRPr="004765A2">
        <w:rPr>
          <w:rFonts w:ascii="Mulish" w:eastAsia="Times New Roman" w:hAnsi="Mulish" w:cs="Times New Roman"/>
          <w:sz w:val="18"/>
          <w:szCs w:val="18"/>
          <w:lang w:eastAsia="en-GB"/>
        </w:rPr>
        <w:t xml:space="preserve">xposure to </w:t>
      </w:r>
      <w:r w:rsidR="00CB3BE2">
        <w:rPr>
          <w:rFonts w:ascii="Mulish" w:eastAsia="Times New Roman" w:hAnsi="Mulish" w:cs="Times New Roman"/>
          <w:sz w:val="18"/>
          <w:szCs w:val="18"/>
          <w:lang w:eastAsia="en-GB"/>
        </w:rPr>
        <w:t>i</w:t>
      </w:r>
      <w:r w:rsidR="00A17D2A" w:rsidRPr="004765A2">
        <w:rPr>
          <w:rFonts w:ascii="Mulish" w:eastAsia="Times New Roman" w:hAnsi="Mulish" w:cs="Times New Roman"/>
          <w:sz w:val="18"/>
          <w:szCs w:val="18"/>
          <w:lang w:eastAsia="en-GB"/>
        </w:rPr>
        <w:t>nvestment</w:t>
      </w:r>
      <w:r w:rsidR="00164692" w:rsidRPr="004765A2">
        <w:rPr>
          <w:rFonts w:ascii="Mulish" w:eastAsia="Times New Roman" w:hAnsi="Mulish" w:cs="Times New Roman"/>
          <w:sz w:val="18"/>
          <w:szCs w:val="18"/>
          <w:lang w:eastAsia="en-GB"/>
        </w:rPr>
        <w:t xml:space="preserve"> in </w:t>
      </w:r>
      <w:r w:rsidR="00472EC3">
        <w:rPr>
          <w:rFonts w:ascii="Mulish" w:eastAsia="Times New Roman" w:hAnsi="Mulish" w:cs="Times New Roman"/>
          <w:sz w:val="18"/>
          <w:szCs w:val="18"/>
          <w:lang w:eastAsia="en-GB"/>
        </w:rPr>
        <w:t>unquoted equities</w:t>
      </w:r>
      <w:r w:rsidR="00A17D2A" w:rsidRPr="004765A2">
        <w:rPr>
          <w:rFonts w:ascii="Mulish" w:eastAsia="Times New Roman" w:hAnsi="Mulish" w:cs="Times New Roman"/>
          <w:sz w:val="18"/>
          <w:szCs w:val="18"/>
          <w:lang w:eastAsia="en-GB"/>
        </w:rPr>
        <w:t xml:space="preserve"> exceed</w:t>
      </w:r>
      <w:r w:rsidR="00610D48">
        <w:rPr>
          <w:rFonts w:ascii="Mulish" w:eastAsia="Times New Roman" w:hAnsi="Mulish" w:cs="Times New Roman"/>
          <w:sz w:val="18"/>
          <w:szCs w:val="18"/>
          <w:lang w:eastAsia="en-GB"/>
        </w:rPr>
        <w:t>ed</w:t>
      </w:r>
      <w:r w:rsidR="00A17D2A" w:rsidRPr="004765A2">
        <w:rPr>
          <w:rFonts w:ascii="Mulish" w:eastAsia="Times New Roman" w:hAnsi="Mulish" w:cs="Times New Roman"/>
          <w:sz w:val="18"/>
          <w:szCs w:val="18"/>
          <w:lang w:eastAsia="en-GB"/>
        </w:rPr>
        <w:t xml:space="preserve"> the allowable concentration limit.</w:t>
      </w:r>
    </w:p>
    <w:p w14:paraId="6689039E" w14:textId="77777777" w:rsidR="00DD749D" w:rsidRPr="00CF5B14" w:rsidRDefault="00DD749D" w:rsidP="00F87BCA">
      <w:pPr>
        <w:widowControl/>
        <w:numPr>
          <w:ilvl w:val="1"/>
          <w:numId w:val="1"/>
        </w:numPr>
        <w:autoSpaceDE w:val="0"/>
        <w:autoSpaceDN w:val="0"/>
        <w:adjustRightInd w:val="0"/>
        <w:spacing w:before="240" w:after="160" w:line="259" w:lineRule="auto"/>
        <w:ind w:left="709" w:hanging="715"/>
        <w:jc w:val="both"/>
        <w:rPr>
          <w:rFonts w:ascii="Lato" w:hAnsi="Lato"/>
          <w:sz w:val="18"/>
          <w:szCs w:val="18"/>
        </w:rPr>
      </w:pPr>
      <w:r w:rsidRPr="00CF5B14">
        <w:rPr>
          <w:rFonts w:ascii="Lato" w:hAnsi="Lato" w:cs="Arial"/>
          <w:sz w:val="18"/>
          <w:szCs w:val="18"/>
          <w:highlight w:val="yellow"/>
        </w:rPr>
        <w:br w:type="page"/>
      </w:r>
    </w:p>
    <w:p w14:paraId="315CAEF3" w14:textId="77777777" w:rsidR="00DD749D" w:rsidRPr="00CF5B14" w:rsidRDefault="00DD749D" w:rsidP="00050694">
      <w:pPr>
        <w:pStyle w:val="Heading2"/>
      </w:pPr>
      <w:bookmarkStart w:id="308" w:name="_Toc2199040"/>
      <w:bookmarkStart w:id="309" w:name="_Toc162373537"/>
      <w:r w:rsidRPr="00CF5B14">
        <w:lastRenderedPageBreak/>
        <w:t>Insurer’s Liability Profile</w:t>
      </w:r>
      <w:bookmarkEnd w:id="308"/>
      <w:bookmarkEnd w:id="309"/>
    </w:p>
    <w:p w14:paraId="4BB05EFE" w14:textId="77777777" w:rsidR="00DD749D" w:rsidRPr="00CF5B14" w:rsidRDefault="00DD749D" w:rsidP="00050694">
      <w:pPr>
        <w:pStyle w:val="Heading3"/>
      </w:pPr>
      <w:r w:rsidRPr="00CF5B14">
        <w:t>Nature and Term of Liabilities</w:t>
      </w:r>
    </w:p>
    <w:p w14:paraId="1A95FBB8" w14:textId="77777777" w:rsidR="007022BB" w:rsidRPr="002166A3" w:rsidRDefault="007022BB"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166A3">
        <w:rPr>
          <w:rFonts w:ascii="Mulish" w:eastAsia="Times New Roman" w:hAnsi="Mulish" w:cs="Times New Roman"/>
          <w:sz w:val="18"/>
          <w:szCs w:val="18"/>
          <w:lang w:eastAsia="en-GB"/>
        </w:rPr>
        <w:t>Both the timing and amounts of non-life insurance claim amounts cannot be known with certainty in advance as these are usually dependent on the terms of each specific cover and the actual loss events.</w:t>
      </w:r>
    </w:p>
    <w:p w14:paraId="48391163" w14:textId="2F9816C1" w:rsidR="00DD749D"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166A3">
        <w:rPr>
          <w:rFonts w:ascii="Mulish" w:eastAsia="Times New Roman" w:hAnsi="Mulish" w:cs="Times New Roman"/>
          <w:sz w:val="18"/>
          <w:szCs w:val="18"/>
          <w:lang w:eastAsia="en-GB"/>
        </w:rPr>
        <w:t xml:space="preserve">A summary of </w:t>
      </w:r>
      <w:r w:rsidR="007F39F4" w:rsidRPr="002166A3">
        <w:rPr>
          <w:rFonts w:ascii="Mulish" w:eastAsia="Times New Roman" w:hAnsi="Mulish" w:cs="Times New Roman"/>
          <w:sz w:val="18"/>
          <w:szCs w:val="18"/>
          <w:lang w:eastAsia="en-GB"/>
        </w:rPr>
        <w:t>Pioneer General</w:t>
      </w:r>
      <w:r w:rsidRPr="002166A3">
        <w:rPr>
          <w:rFonts w:ascii="Mulish" w:eastAsia="Times New Roman" w:hAnsi="Mulish" w:cs="Times New Roman"/>
          <w:sz w:val="18"/>
          <w:szCs w:val="18"/>
          <w:lang w:eastAsia="en-GB"/>
        </w:rPr>
        <w:t xml:space="preserve">’s insurance liability profile from </w:t>
      </w:r>
      <w:r w:rsidR="00073C9E" w:rsidRPr="002166A3">
        <w:rPr>
          <w:rFonts w:ascii="Mulish" w:eastAsia="Times New Roman" w:hAnsi="Mulish" w:cs="Times New Roman"/>
          <w:sz w:val="18"/>
          <w:szCs w:val="18"/>
          <w:lang w:eastAsia="en-GB"/>
        </w:rPr>
        <w:t>201</w:t>
      </w:r>
      <w:r w:rsidR="001D0E7C">
        <w:rPr>
          <w:rFonts w:ascii="Mulish" w:eastAsia="Times New Roman" w:hAnsi="Mulish" w:cs="Times New Roman"/>
          <w:sz w:val="18"/>
          <w:szCs w:val="18"/>
          <w:lang w:eastAsia="en-GB"/>
        </w:rPr>
        <w:t>9</w:t>
      </w:r>
      <w:r w:rsidRPr="002166A3">
        <w:rPr>
          <w:rFonts w:ascii="Mulish" w:eastAsia="Times New Roman" w:hAnsi="Mulish" w:cs="Times New Roman"/>
          <w:sz w:val="18"/>
          <w:szCs w:val="18"/>
          <w:lang w:eastAsia="en-GB"/>
        </w:rPr>
        <w:t xml:space="preserve"> to </w:t>
      </w:r>
      <w:r w:rsidR="00073C9E" w:rsidRPr="002166A3">
        <w:rPr>
          <w:rFonts w:ascii="Mulish" w:eastAsia="Times New Roman" w:hAnsi="Mulish" w:cs="Times New Roman"/>
          <w:sz w:val="18"/>
          <w:szCs w:val="18"/>
          <w:lang w:eastAsia="en-GB"/>
        </w:rPr>
        <w:t>20</w:t>
      </w:r>
      <w:r w:rsidR="00041806" w:rsidRPr="002166A3">
        <w:rPr>
          <w:rFonts w:ascii="Mulish" w:eastAsia="Times New Roman" w:hAnsi="Mulish" w:cs="Times New Roman"/>
          <w:sz w:val="18"/>
          <w:szCs w:val="18"/>
          <w:lang w:eastAsia="en-GB"/>
        </w:rPr>
        <w:t>2</w:t>
      </w:r>
      <w:r w:rsidR="001D0E7C">
        <w:rPr>
          <w:rFonts w:ascii="Mulish" w:eastAsia="Times New Roman" w:hAnsi="Mulish" w:cs="Times New Roman"/>
          <w:sz w:val="18"/>
          <w:szCs w:val="18"/>
          <w:lang w:eastAsia="en-GB"/>
        </w:rPr>
        <w:t>3</w:t>
      </w:r>
      <w:r w:rsidRPr="002166A3">
        <w:rPr>
          <w:rFonts w:ascii="Mulish" w:eastAsia="Times New Roman" w:hAnsi="Mulish" w:cs="Times New Roman"/>
          <w:sz w:val="18"/>
          <w:szCs w:val="18"/>
          <w:lang w:eastAsia="en-GB"/>
        </w:rPr>
        <w:t xml:space="preserve"> is as follows:</w:t>
      </w:r>
    </w:p>
    <w:tbl>
      <w:tblPr>
        <w:tblW w:w="0" w:type="auto"/>
        <w:tblCellMar>
          <w:left w:w="0" w:type="dxa"/>
          <w:right w:w="0" w:type="dxa"/>
        </w:tblCellMar>
        <w:tblLook w:val="04A0" w:firstRow="1" w:lastRow="0" w:firstColumn="1" w:lastColumn="0" w:noHBand="0" w:noVBand="1"/>
      </w:tblPr>
      <w:tblGrid>
        <w:gridCol w:w="1741"/>
        <w:gridCol w:w="754"/>
        <w:gridCol w:w="1590"/>
        <w:gridCol w:w="1958"/>
        <w:gridCol w:w="1029"/>
        <w:gridCol w:w="1011"/>
        <w:gridCol w:w="936"/>
        <w:gridCol w:w="915"/>
        <w:gridCol w:w="697"/>
      </w:tblGrid>
      <w:tr w:rsidR="00EA593E" w:rsidRPr="00EA593E" w14:paraId="79FD0D1A" w14:textId="77777777" w:rsidTr="004E6669">
        <w:trPr>
          <w:trHeight w:val="534"/>
          <w:tblHeader/>
        </w:trPr>
        <w:tc>
          <w:tcPr>
            <w:tcW w:w="0" w:type="auto"/>
            <w:gridSpan w:val="9"/>
            <w:tcBorders>
              <w:top w:val="nil"/>
              <w:left w:val="nil"/>
              <w:bottom w:val="nil"/>
              <w:right w:val="nil"/>
            </w:tcBorders>
            <w:shd w:val="clear" w:color="000000" w:fill="0137A6"/>
            <w:vAlign w:val="center"/>
            <w:hideMark/>
          </w:tcPr>
          <w:p w14:paraId="21D16ADB" w14:textId="18EA9B8E" w:rsidR="00EA593E" w:rsidRPr="00EA593E" w:rsidRDefault="00EA593E">
            <w:pPr>
              <w:widowControl/>
              <w:jc w:val="center"/>
              <w:rPr>
                <w:rFonts w:ascii="Mulish" w:hAnsi="Mulish"/>
                <w:b/>
                <w:bCs/>
                <w:color w:val="FFFFFF"/>
                <w:sz w:val="18"/>
                <w:szCs w:val="18"/>
              </w:rPr>
            </w:pPr>
            <w:r w:rsidRPr="00EA593E">
              <w:rPr>
                <w:rFonts w:ascii="Mulish" w:hAnsi="Mulish"/>
                <w:b/>
                <w:bCs/>
                <w:color w:val="FFFFFF"/>
                <w:sz w:val="18"/>
                <w:szCs w:val="18"/>
              </w:rPr>
              <w:t>Pioneer General Insurance Limited</w:t>
            </w:r>
            <w:r w:rsidRPr="00EA593E">
              <w:rPr>
                <w:rFonts w:ascii="Mulish" w:hAnsi="Mulish"/>
                <w:b/>
                <w:bCs/>
                <w:color w:val="FFFFFF"/>
                <w:sz w:val="18"/>
                <w:szCs w:val="18"/>
              </w:rPr>
              <w:br/>
              <w:t>Liability Profile as at 31 December 202</w:t>
            </w:r>
            <w:r>
              <w:rPr>
                <w:rFonts w:ascii="Mulish" w:hAnsi="Mulish"/>
                <w:b/>
                <w:bCs/>
                <w:color w:val="FFFFFF"/>
                <w:sz w:val="18"/>
                <w:szCs w:val="18"/>
              </w:rPr>
              <w:t>3</w:t>
            </w:r>
          </w:p>
        </w:tc>
      </w:tr>
      <w:tr w:rsidR="00EA593E" w:rsidRPr="00EA593E" w14:paraId="755A5930" w14:textId="77777777" w:rsidTr="008F7840">
        <w:trPr>
          <w:trHeight w:val="435"/>
          <w:tblHeader/>
        </w:trPr>
        <w:tc>
          <w:tcPr>
            <w:tcW w:w="0" w:type="auto"/>
            <w:vMerge w:val="restart"/>
            <w:tcBorders>
              <w:top w:val="nil"/>
              <w:left w:val="nil"/>
              <w:bottom w:val="nil"/>
              <w:right w:val="nil"/>
            </w:tcBorders>
            <w:shd w:val="clear" w:color="000000" w:fill="F2F2F2"/>
            <w:vAlign w:val="center"/>
            <w:hideMark/>
          </w:tcPr>
          <w:p w14:paraId="7BEC8B76"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Business Class</w:t>
            </w:r>
          </w:p>
        </w:tc>
        <w:tc>
          <w:tcPr>
            <w:tcW w:w="0" w:type="auto"/>
            <w:vMerge w:val="restart"/>
            <w:tcBorders>
              <w:top w:val="nil"/>
              <w:left w:val="nil"/>
              <w:bottom w:val="nil"/>
            </w:tcBorders>
            <w:shd w:val="clear" w:color="000000" w:fill="F2F2F2"/>
            <w:vAlign w:val="center"/>
            <w:hideMark/>
          </w:tcPr>
          <w:p w14:paraId="3CAF3929"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Loss Year</w:t>
            </w:r>
          </w:p>
        </w:tc>
        <w:tc>
          <w:tcPr>
            <w:tcW w:w="0" w:type="auto"/>
            <w:vMerge w:val="restart"/>
            <w:tcBorders>
              <w:top w:val="nil"/>
              <w:left w:val="nil"/>
              <w:bottom w:val="nil"/>
              <w:right w:val="nil"/>
            </w:tcBorders>
            <w:shd w:val="clear" w:color="000000" w:fill="F2F2F2"/>
            <w:vAlign w:val="center"/>
            <w:hideMark/>
          </w:tcPr>
          <w:p w14:paraId="2930A726"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Total Reported Claims</w:t>
            </w:r>
          </w:p>
        </w:tc>
        <w:tc>
          <w:tcPr>
            <w:tcW w:w="0" w:type="auto"/>
            <w:vMerge w:val="restart"/>
            <w:tcBorders>
              <w:top w:val="nil"/>
              <w:left w:val="nil"/>
              <w:bottom w:val="nil"/>
              <w:right w:val="nil"/>
            </w:tcBorders>
            <w:shd w:val="clear" w:color="000000" w:fill="F2F2F2"/>
            <w:vAlign w:val="center"/>
            <w:hideMark/>
          </w:tcPr>
          <w:p w14:paraId="4A891AB2"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Average Reported Claims Amount</w:t>
            </w:r>
          </w:p>
        </w:tc>
        <w:tc>
          <w:tcPr>
            <w:tcW w:w="1029" w:type="dxa"/>
            <w:vMerge w:val="restart"/>
            <w:tcBorders>
              <w:top w:val="nil"/>
              <w:left w:val="nil"/>
              <w:bottom w:val="nil"/>
            </w:tcBorders>
            <w:shd w:val="clear" w:color="000000" w:fill="F2F2F2"/>
            <w:vAlign w:val="center"/>
            <w:hideMark/>
          </w:tcPr>
          <w:p w14:paraId="08D1F9DB"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Claim Frequencies</w:t>
            </w:r>
          </w:p>
        </w:tc>
        <w:tc>
          <w:tcPr>
            <w:tcW w:w="3543" w:type="dxa"/>
            <w:gridSpan w:val="4"/>
            <w:tcBorders>
              <w:top w:val="nil"/>
              <w:left w:val="nil"/>
              <w:bottom w:val="nil"/>
              <w:right w:val="nil"/>
            </w:tcBorders>
            <w:shd w:val="clear" w:color="000000" w:fill="F2F2F2"/>
            <w:noWrap/>
            <w:vAlign w:val="center"/>
            <w:hideMark/>
          </w:tcPr>
          <w:p w14:paraId="7A6AFC34" w14:textId="77777777" w:rsidR="00EA593E" w:rsidRPr="00EA593E" w:rsidRDefault="00EA593E">
            <w:pPr>
              <w:jc w:val="center"/>
              <w:rPr>
                <w:rFonts w:ascii="Mulish" w:hAnsi="Mulish"/>
                <w:b/>
                <w:bCs/>
                <w:color w:val="0137A6"/>
                <w:sz w:val="18"/>
                <w:szCs w:val="18"/>
              </w:rPr>
            </w:pPr>
            <w:r w:rsidRPr="00EA593E">
              <w:rPr>
                <w:rFonts w:ascii="Mulish" w:hAnsi="Mulish"/>
                <w:b/>
                <w:bCs/>
                <w:color w:val="0137A6"/>
                <w:sz w:val="18"/>
                <w:szCs w:val="18"/>
              </w:rPr>
              <w:t xml:space="preserve"> Proportional Cost of Reported Claims </w:t>
            </w:r>
          </w:p>
        </w:tc>
      </w:tr>
      <w:tr w:rsidR="00EA593E" w:rsidRPr="00EA593E" w14:paraId="23733A21" w14:textId="77777777" w:rsidTr="008F7840">
        <w:trPr>
          <w:trHeight w:val="270"/>
          <w:tblHeader/>
        </w:trPr>
        <w:tc>
          <w:tcPr>
            <w:tcW w:w="0" w:type="auto"/>
            <w:vMerge/>
            <w:tcBorders>
              <w:top w:val="nil"/>
              <w:left w:val="nil"/>
              <w:bottom w:val="nil"/>
              <w:right w:val="nil"/>
            </w:tcBorders>
            <w:vAlign w:val="center"/>
            <w:hideMark/>
          </w:tcPr>
          <w:p w14:paraId="261C81D9" w14:textId="77777777" w:rsidR="00EA593E" w:rsidRPr="00EA593E" w:rsidRDefault="00EA593E">
            <w:pPr>
              <w:rPr>
                <w:rFonts w:ascii="Mulish" w:hAnsi="Mulish"/>
                <w:b/>
                <w:bCs/>
                <w:color w:val="0137A6"/>
                <w:sz w:val="18"/>
                <w:szCs w:val="18"/>
              </w:rPr>
            </w:pPr>
          </w:p>
        </w:tc>
        <w:tc>
          <w:tcPr>
            <w:tcW w:w="0" w:type="auto"/>
            <w:vMerge/>
            <w:tcBorders>
              <w:top w:val="nil"/>
              <w:left w:val="nil"/>
              <w:bottom w:val="nil"/>
            </w:tcBorders>
            <w:vAlign w:val="center"/>
            <w:hideMark/>
          </w:tcPr>
          <w:p w14:paraId="2EAE1B9A" w14:textId="77777777" w:rsidR="00EA593E" w:rsidRPr="00EA593E" w:rsidRDefault="00EA593E">
            <w:pPr>
              <w:rPr>
                <w:rFonts w:ascii="Mulish" w:hAnsi="Mulish"/>
                <w:b/>
                <w:bCs/>
                <w:color w:val="0137A6"/>
                <w:sz w:val="18"/>
                <w:szCs w:val="18"/>
              </w:rPr>
            </w:pPr>
          </w:p>
        </w:tc>
        <w:tc>
          <w:tcPr>
            <w:tcW w:w="0" w:type="auto"/>
            <w:vMerge/>
            <w:tcBorders>
              <w:top w:val="nil"/>
              <w:left w:val="nil"/>
              <w:bottom w:val="nil"/>
              <w:right w:val="nil"/>
            </w:tcBorders>
            <w:vAlign w:val="center"/>
            <w:hideMark/>
          </w:tcPr>
          <w:p w14:paraId="6865BE81" w14:textId="77777777" w:rsidR="00EA593E" w:rsidRPr="00EA593E" w:rsidRDefault="00EA593E">
            <w:pPr>
              <w:rPr>
                <w:rFonts w:ascii="Mulish" w:hAnsi="Mulish"/>
                <w:b/>
                <w:bCs/>
                <w:color w:val="0137A6"/>
                <w:sz w:val="18"/>
                <w:szCs w:val="18"/>
              </w:rPr>
            </w:pPr>
          </w:p>
        </w:tc>
        <w:tc>
          <w:tcPr>
            <w:tcW w:w="0" w:type="auto"/>
            <w:vMerge/>
            <w:tcBorders>
              <w:top w:val="nil"/>
              <w:left w:val="nil"/>
              <w:bottom w:val="nil"/>
              <w:right w:val="nil"/>
            </w:tcBorders>
            <w:vAlign w:val="center"/>
            <w:hideMark/>
          </w:tcPr>
          <w:p w14:paraId="224A59B8" w14:textId="77777777" w:rsidR="00EA593E" w:rsidRPr="00EA593E" w:rsidRDefault="00EA593E">
            <w:pPr>
              <w:rPr>
                <w:rFonts w:ascii="Mulish" w:hAnsi="Mulish"/>
                <w:b/>
                <w:bCs/>
                <w:color w:val="0137A6"/>
                <w:sz w:val="18"/>
                <w:szCs w:val="18"/>
              </w:rPr>
            </w:pPr>
          </w:p>
        </w:tc>
        <w:tc>
          <w:tcPr>
            <w:tcW w:w="1029" w:type="dxa"/>
            <w:vMerge/>
            <w:tcBorders>
              <w:top w:val="nil"/>
              <w:left w:val="nil"/>
              <w:bottom w:val="nil"/>
            </w:tcBorders>
            <w:vAlign w:val="center"/>
            <w:hideMark/>
          </w:tcPr>
          <w:p w14:paraId="1960AF2E" w14:textId="77777777" w:rsidR="00EA593E" w:rsidRPr="00EA593E" w:rsidRDefault="00EA593E">
            <w:pPr>
              <w:rPr>
                <w:rFonts w:ascii="Mulish" w:hAnsi="Mulish"/>
                <w:b/>
                <w:bCs/>
                <w:color w:val="0137A6"/>
                <w:sz w:val="18"/>
                <w:szCs w:val="18"/>
              </w:rPr>
            </w:pPr>
          </w:p>
        </w:tc>
        <w:tc>
          <w:tcPr>
            <w:tcW w:w="973" w:type="dxa"/>
            <w:tcBorders>
              <w:top w:val="nil"/>
              <w:left w:val="nil"/>
              <w:bottom w:val="nil"/>
              <w:right w:val="nil"/>
            </w:tcBorders>
            <w:shd w:val="clear" w:color="000000" w:fill="F2F2F2"/>
            <w:vAlign w:val="center"/>
            <w:hideMark/>
          </w:tcPr>
          <w:p w14:paraId="2D2D2831"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 xml:space="preserve"> &lt;5M </w:t>
            </w:r>
          </w:p>
        </w:tc>
        <w:tc>
          <w:tcPr>
            <w:tcW w:w="0" w:type="auto"/>
            <w:tcBorders>
              <w:top w:val="nil"/>
              <w:left w:val="nil"/>
              <w:bottom w:val="nil"/>
              <w:right w:val="nil"/>
            </w:tcBorders>
            <w:shd w:val="clear" w:color="000000" w:fill="F2F2F2"/>
            <w:vAlign w:val="center"/>
            <w:hideMark/>
          </w:tcPr>
          <w:p w14:paraId="386BA748"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 xml:space="preserve"> 5M - 10M </w:t>
            </w:r>
          </w:p>
        </w:tc>
        <w:tc>
          <w:tcPr>
            <w:tcW w:w="0" w:type="auto"/>
            <w:tcBorders>
              <w:top w:val="nil"/>
              <w:left w:val="nil"/>
              <w:bottom w:val="nil"/>
              <w:right w:val="nil"/>
            </w:tcBorders>
            <w:shd w:val="clear" w:color="000000" w:fill="F2F2F2"/>
            <w:vAlign w:val="center"/>
            <w:hideMark/>
          </w:tcPr>
          <w:p w14:paraId="14FD59F0"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 xml:space="preserve"> 10M-50M </w:t>
            </w:r>
          </w:p>
        </w:tc>
        <w:tc>
          <w:tcPr>
            <w:tcW w:w="0" w:type="auto"/>
            <w:tcBorders>
              <w:top w:val="nil"/>
              <w:left w:val="nil"/>
              <w:bottom w:val="nil"/>
              <w:right w:val="nil"/>
            </w:tcBorders>
            <w:shd w:val="clear" w:color="000000" w:fill="F2F2F2"/>
            <w:vAlign w:val="center"/>
            <w:hideMark/>
          </w:tcPr>
          <w:p w14:paraId="56700B6D" w14:textId="77777777" w:rsidR="00EA593E" w:rsidRPr="00EA593E" w:rsidRDefault="00EA593E">
            <w:pPr>
              <w:jc w:val="right"/>
              <w:rPr>
                <w:rFonts w:ascii="Mulish" w:hAnsi="Mulish"/>
                <w:b/>
                <w:bCs/>
                <w:color w:val="0137A6"/>
                <w:sz w:val="18"/>
                <w:szCs w:val="18"/>
              </w:rPr>
            </w:pPr>
            <w:r w:rsidRPr="00EA593E">
              <w:rPr>
                <w:rFonts w:ascii="Mulish" w:hAnsi="Mulish"/>
                <w:b/>
                <w:bCs/>
                <w:color w:val="0137A6"/>
                <w:sz w:val="18"/>
                <w:szCs w:val="18"/>
              </w:rPr>
              <w:t xml:space="preserve"> &gt;50M </w:t>
            </w:r>
          </w:p>
        </w:tc>
      </w:tr>
      <w:tr w:rsidR="00EA593E" w:rsidRPr="00EA593E" w14:paraId="4F019278"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1689BC30"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Aviation</w:t>
            </w:r>
          </w:p>
        </w:tc>
        <w:tc>
          <w:tcPr>
            <w:tcW w:w="0" w:type="auto"/>
            <w:tcBorders>
              <w:top w:val="single" w:sz="4" w:space="0" w:color="0137A6"/>
              <w:left w:val="nil"/>
              <w:bottom w:val="nil"/>
            </w:tcBorders>
            <w:shd w:val="clear" w:color="000000" w:fill="FFFFFF"/>
            <w:vAlign w:val="center"/>
            <w:hideMark/>
          </w:tcPr>
          <w:p w14:paraId="3D0539C1"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0C85836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single" w:sz="4" w:space="0" w:color="0137A6"/>
              <w:left w:val="nil"/>
              <w:bottom w:val="nil"/>
              <w:right w:val="nil"/>
            </w:tcBorders>
            <w:shd w:val="clear" w:color="000000" w:fill="FFFFFF"/>
            <w:vAlign w:val="center"/>
            <w:hideMark/>
          </w:tcPr>
          <w:p w14:paraId="790F85B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single" w:sz="4" w:space="0" w:color="0137A6"/>
              <w:left w:val="nil"/>
              <w:bottom w:val="nil"/>
            </w:tcBorders>
            <w:shd w:val="clear" w:color="000000" w:fill="FFFFFF"/>
            <w:vAlign w:val="center"/>
            <w:hideMark/>
          </w:tcPr>
          <w:p w14:paraId="6388F818"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single" w:sz="4" w:space="0" w:color="0137A6"/>
              <w:left w:val="nil"/>
              <w:bottom w:val="nil"/>
              <w:right w:val="nil"/>
            </w:tcBorders>
            <w:shd w:val="clear" w:color="000000" w:fill="FFFFFF"/>
            <w:vAlign w:val="center"/>
            <w:hideMark/>
          </w:tcPr>
          <w:p w14:paraId="18A2A96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334AAC5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52C2551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0447BBF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8D64EF9" w14:textId="77777777" w:rsidTr="008F7840">
        <w:trPr>
          <w:trHeight w:val="258"/>
        </w:trPr>
        <w:tc>
          <w:tcPr>
            <w:tcW w:w="0" w:type="auto"/>
            <w:vMerge/>
            <w:tcBorders>
              <w:top w:val="single" w:sz="4" w:space="0" w:color="0137A6"/>
              <w:left w:val="nil"/>
              <w:bottom w:val="nil"/>
              <w:right w:val="nil"/>
            </w:tcBorders>
            <w:vAlign w:val="center"/>
            <w:hideMark/>
          </w:tcPr>
          <w:p w14:paraId="0A5CECD9"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9F6FFD9"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03C1F87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4365651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nil"/>
              <w:left w:val="nil"/>
              <w:bottom w:val="nil"/>
            </w:tcBorders>
            <w:shd w:val="clear" w:color="000000" w:fill="FFFFFF"/>
            <w:vAlign w:val="center"/>
            <w:hideMark/>
          </w:tcPr>
          <w:p w14:paraId="23E2F85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555F1B0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C9C65B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6F7ABB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6849F0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4965B5E5" w14:textId="77777777" w:rsidTr="008F7840">
        <w:trPr>
          <w:trHeight w:val="258"/>
        </w:trPr>
        <w:tc>
          <w:tcPr>
            <w:tcW w:w="0" w:type="auto"/>
            <w:vMerge/>
            <w:tcBorders>
              <w:top w:val="single" w:sz="4" w:space="0" w:color="0137A6"/>
              <w:left w:val="nil"/>
              <w:bottom w:val="nil"/>
              <w:right w:val="nil"/>
            </w:tcBorders>
            <w:vAlign w:val="center"/>
            <w:hideMark/>
          </w:tcPr>
          <w:p w14:paraId="30A0888A"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19A2E70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1986E48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6,090,024 </w:t>
            </w:r>
          </w:p>
        </w:tc>
        <w:tc>
          <w:tcPr>
            <w:tcW w:w="0" w:type="auto"/>
            <w:tcBorders>
              <w:top w:val="nil"/>
              <w:left w:val="nil"/>
              <w:bottom w:val="nil"/>
              <w:right w:val="nil"/>
            </w:tcBorders>
            <w:shd w:val="clear" w:color="000000" w:fill="FFFFFF"/>
            <w:vAlign w:val="center"/>
            <w:hideMark/>
          </w:tcPr>
          <w:p w14:paraId="66F9936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6,090,024 </w:t>
            </w:r>
          </w:p>
        </w:tc>
        <w:tc>
          <w:tcPr>
            <w:tcW w:w="1029" w:type="dxa"/>
            <w:tcBorders>
              <w:top w:val="nil"/>
              <w:left w:val="nil"/>
              <w:bottom w:val="nil"/>
            </w:tcBorders>
            <w:shd w:val="clear" w:color="000000" w:fill="FFFFFF"/>
            <w:vAlign w:val="center"/>
            <w:hideMark/>
          </w:tcPr>
          <w:p w14:paraId="0F982B56"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48%</w:t>
            </w:r>
          </w:p>
        </w:tc>
        <w:tc>
          <w:tcPr>
            <w:tcW w:w="973" w:type="dxa"/>
            <w:tcBorders>
              <w:top w:val="nil"/>
              <w:left w:val="nil"/>
              <w:bottom w:val="nil"/>
              <w:right w:val="nil"/>
            </w:tcBorders>
            <w:shd w:val="clear" w:color="000000" w:fill="FFFFFF"/>
            <w:vAlign w:val="center"/>
            <w:hideMark/>
          </w:tcPr>
          <w:p w14:paraId="5BC34B1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E23E0A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716E752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592522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03EC96A" w14:textId="77777777" w:rsidTr="008F7840">
        <w:trPr>
          <w:trHeight w:val="258"/>
        </w:trPr>
        <w:tc>
          <w:tcPr>
            <w:tcW w:w="0" w:type="auto"/>
            <w:vMerge/>
            <w:tcBorders>
              <w:top w:val="single" w:sz="4" w:space="0" w:color="0137A6"/>
              <w:left w:val="nil"/>
              <w:bottom w:val="nil"/>
              <w:right w:val="nil"/>
            </w:tcBorders>
            <w:vAlign w:val="center"/>
            <w:hideMark/>
          </w:tcPr>
          <w:p w14:paraId="5E000056"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119BD88"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1388DF87"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04F3FEB6"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nil"/>
              <w:left w:val="nil"/>
              <w:bottom w:val="nil"/>
            </w:tcBorders>
            <w:shd w:val="clear" w:color="000000" w:fill="FFFFFF"/>
            <w:vAlign w:val="center"/>
            <w:hideMark/>
          </w:tcPr>
          <w:p w14:paraId="1F7F363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973" w:type="dxa"/>
            <w:tcBorders>
              <w:top w:val="nil"/>
              <w:left w:val="nil"/>
              <w:bottom w:val="nil"/>
              <w:right w:val="nil"/>
            </w:tcBorders>
            <w:shd w:val="clear" w:color="000000" w:fill="FFFFFF"/>
            <w:vAlign w:val="center"/>
            <w:hideMark/>
          </w:tcPr>
          <w:p w14:paraId="6E502C0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14B6FEE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4B5D103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4C4438A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r>
      <w:tr w:rsidR="00EA593E" w:rsidRPr="00EA593E" w14:paraId="73731BF7" w14:textId="77777777" w:rsidTr="008F7840">
        <w:trPr>
          <w:trHeight w:val="258"/>
        </w:trPr>
        <w:tc>
          <w:tcPr>
            <w:tcW w:w="0" w:type="auto"/>
            <w:vMerge/>
            <w:tcBorders>
              <w:top w:val="single" w:sz="4" w:space="0" w:color="0137A6"/>
              <w:left w:val="nil"/>
              <w:bottom w:val="nil"/>
              <w:right w:val="nil"/>
            </w:tcBorders>
            <w:vAlign w:val="center"/>
            <w:hideMark/>
          </w:tcPr>
          <w:p w14:paraId="33C1EAC9"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3158DD7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3935CE4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6037CA77"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nil"/>
              <w:left w:val="nil"/>
              <w:bottom w:val="nil"/>
            </w:tcBorders>
            <w:shd w:val="clear" w:color="000000" w:fill="FFFFFF"/>
            <w:vAlign w:val="center"/>
            <w:hideMark/>
          </w:tcPr>
          <w:p w14:paraId="575F326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973" w:type="dxa"/>
            <w:tcBorders>
              <w:top w:val="nil"/>
              <w:left w:val="nil"/>
              <w:bottom w:val="nil"/>
              <w:right w:val="nil"/>
            </w:tcBorders>
            <w:shd w:val="clear" w:color="000000" w:fill="FFFFFF"/>
            <w:vAlign w:val="center"/>
            <w:hideMark/>
          </w:tcPr>
          <w:p w14:paraId="7A1DD7A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65E74F5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75DC0B5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15AB9B5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 xml:space="preserve">       -   </w:t>
            </w:r>
          </w:p>
        </w:tc>
      </w:tr>
      <w:tr w:rsidR="00EA593E" w:rsidRPr="00EA593E" w14:paraId="42058F4B"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2204B7E3"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Engineering</w:t>
            </w:r>
          </w:p>
        </w:tc>
        <w:tc>
          <w:tcPr>
            <w:tcW w:w="0" w:type="auto"/>
            <w:tcBorders>
              <w:top w:val="single" w:sz="4" w:space="0" w:color="0137A6"/>
              <w:left w:val="nil"/>
              <w:bottom w:val="nil"/>
            </w:tcBorders>
            <w:shd w:val="clear" w:color="000000" w:fill="FFFFFF"/>
            <w:vAlign w:val="center"/>
            <w:hideMark/>
          </w:tcPr>
          <w:p w14:paraId="2A0F3B56"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25640AB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1,390,793 </w:t>
            </w:r>
          </w:p>
        </w:tc>
        <w:tc>
          <w:tcPr>
            <w:tcW w:w="0" w:type="auto"/>
            <w:tcBorders>
              <w:top w:val="single" w:sz="4" w:space="0" w:color="0137A6"/>
              <w:left w:val="nil"/>
              <w:bottom w:val="nil"/>
              <w:right w:val="nil"/>
            </w:tcBorders>
            <w:shd w:val="clear" w:color="000000" w:fill="FFFFFF"/>
            <w:vAlign w:val="center"/>
            <w:hideMark/>
          </w:tcPr>
          <w:p w14:paraId="09FCCCD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278,159 </w:t>
            </w:r>
          </w:p>
        </w:tc>
        <w:tc>
          <w:tcPr>
            <w:tcW w:w="1029" w:type="dxa"/>
            <w:tcBorders>
              <w:top w:val="single" w:sz="4" w:space="0" w:color="0137A6"/>
              <w:left w:val="nil"/>
              <w:bottom w:val="nil"/>
            </w:tcBorders>
            <w:shd w:val="clear" w:color="000000" w:fill="FFFFFF"/>
            <w:vAlign w:val="center"/>
            <w:hideMark/>
          </w:tcPr>
          <w:p w14:paraId="424B990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single" w:sz="4" w:space="0" w:color="0137A6"/>
              <w:left w:val="nil"/>
              <w:bottom w:val="nil"/>
              <w:right w:val="nil"/>
            </w:tcBorders>
            <w:shd w:val="clear" w:color="000000" w:fill="FFFFFF"/>
            <w:vAlign w:val="center"/>
            <w:hideMark/>
          </w:tcPr>
          <w:p w14:paraId="693A15C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74625FA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7CFBE31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664361A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C32B96E" w14:textId="77777777" w:rsidTr="008F7840">
        <w:trPr>
          <w:trHeight w:val="258"/>
        </w:trPr>
        <w:tc>
          <w:tcPr>
            <w:tcW w:w="0" w:type="auto"/>
            <w:vMerge/>
            <w:tcBorders>
              <w:top w:val="single" w:sz="4" w:space="0" w:color="0137A6"/>
              <w:left w:val="nil"/>
              <w:bottom w:val="nil"/>
              <w:right w:val="nil"/>
            </w:tcBorders>
            <w:vAlign w:val="center"/>
            <w:hideMark/>
          </w:tcPr>
          <w:p w14:paraId="6A570B5B"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85B9D78"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5DB4BE4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2,709,288 </w:t>
            </w:r>
          </w:p>
        </w:tc>
        <w:tc>
          <w:tcPr>
            <w:tcW w:w="0" w:type="auto"/>
            <w:tcBorders>
              <w:top w:val="nil"/>
              <w:left w:val="nil"/>
              <w:bottom w:val="nil"/>
              <w:right w:val="nil"/>
            </w:tcBorders>
            <w:shd w:val="clear" w:color="000000" w:fill="FFFFFF"/>
            <w:vAlign w:val="center"/>
            <w:hideMark/>
          </w:tcPr>
          <w:p w14:paraId="79F4F17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301,032 </w:t>
            </w:r>
          </w:p>
        </w:tc>
        <w:tc>
          <w:tcPr>
            <w:tcW w:w="1029" w:type="dxa"/>
            <w:tcBorders>
              <w:top w:val="nil"/>
              <w:left w:val="nil"/>
              <w:bottom w:val="nil"/>
            </w:tcBorders>
            <w:shd w:val="clear" w:color="000000" w:fill="FFFFFF"/>
            <w:vAlign w:val="center"/>
            <w:hideMark/>
          </w:tcPr>
          <w:p w14:paraId="44E0B1E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3%</w:t>
            </w:r>
          </w:p>
        </w:tc>
        <w:tc>
          <w:tcPr>
            <w:tcW w:w="973" w:type="dxa"/>
            <w:tcBorders>
              <w:top w:val="nil"/>
              <w:left w:val="nil"/>
              <w:bottom w:val="nil"/>
              <w:right w:val="nil"/>
            </w:tcBorders>
            <w:shd w:val="clear" w:color="000000" w:fill="FFFFFF"/>
            <w:vAlign w:val="center"/>
            <w:hideMark/>
          </w:tcPr>
          <w:p w14:paraId="7B16E4C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3853A70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C3B470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921AE9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021DA19" w14:textId="77777777" w:rsidTr="008F7840">
        <w:trPr>
          <w:trHeight w:val="258"/>
        </w:trPr>
        <w:tc>
          <w:tcPr>
            <w:tcW w:w="0" w:type="auto"/>
            <w:vMerge/>
            <w:tcBorders>
              <w:top w:val="single" w:sz="4" w:space="0" w:color="0137A6"/>
              <w:left w:val="nil"/>
              <w:bottom w:val="nil"/>
              <w:right w:val="nil"/>
            </w:tcBorders>
            <w:vAlign w:val="center"/>
            <w:hideMark/>
          </w:tcPr>
          <w:p w14:paraId="7100991C"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3EFEB398"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4C3CA1C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1,475,420 </w:t>
            </w:r>
          </w:p>
        </w:tc>
        <w:tc>
          <w:tcPr>
            <w:tcW w:w="0" w:type="auto"/>
            <w:tcBorders>
              <w:top w:val="nil"/>
              <w:left w:val="nil"/>
              <w:bottom w:val="nil"/>
              <w:right w:val="nil"/>
            </w:tcBorders>
            <w:shd w:val="clear" w:color="000000" w:fill="FFFFFF"/>
            <w:vAlign w:val="center"/>
            <w:hideMark/>
          </w:tcPr>
          <w:p w14:paraId="4D16A3F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86,789 </w:t>
            </w:r>
          </w:p>
        </w:tc>
        <w:tc>
          <w:tcPr>
            <w:tcW w:w="1029" w:type="dxa"/>
            <w:tcBorders>
              <w:top w:val="nil"/>
              <w:left w:val="nil"/>
              <w:bottom w:val="nil"/>
            </w:tcBorders>
            <w:shd w:val="clear" w:color="000000" w:fill="FFFFFF"/>
            <w:vAlign w:val="center"/>
            <w:hideMark/>
          </w:tcPr>
          <w:p w14:paraId="789DD4D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6%</w:t>
            </w:r>
          </w:p>
        </w:tc>
        <w:tc>
          <w:tcPr>
            <w:tcW w:w="973" w:type="dxa"/>
            <w:tcBorders>
              <w:top w:val="nil"/>
              <w:left w:val="nil"/>
              <w:bottom w:val="nil"/>
              <w:right w:val="nil"/>
            </w:tcBorders>
            <w:shd w:val="clear" w:color="000000" w:fill="FFFFFF"/>
            <w:vAlign w:val="center"/>
            <w:hideMark/>
          </w:tcPr>
          <w:p w14:paraId="59FAEAD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0A10E0F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4929AC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74794B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4B781AFB" w14:textId="77777777" w:rsidTr="008F7840">
        <w:trPr>
          <w:trHeight w:val="258"/>
        </w:trPr>
        <w:tc>
          <w:tcPr>
            <w:tcW w:w="0" w:type="auto"/>
            <w:vMerge/>
            <w:tcBorders>
              <w:top w:val="single" w:sz="4" w:space="0" w:color="0137A6"/>
              <w:left w:val="nil"/>
              <w:bottom w:val="nil"/>
              <w:right w:val="nil"/>
            </w:tcBorders>
            <w:vAlign w:val="center"/>
            <w:hideMark/>
          </w:tcPr>
          <w:p w14:paraId="4DB8B6D7"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24B3411"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5A19417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4,657,122 </w:t>
            </w:r>
          </w:p>
        </w:tc>
        <w:tc>
          <w:tcPr>
            <w:tcW w:w="0" w:type="auto"/>
            <w:tcBorders>
              <w:top w:val="nil"/>
              <w:left w:val="nil"/>
              <w:bottom w:val="nil"/>
              <w:right w:val="nil"/>
            </w:tcBorders>
            <w:shd w:val="clear" w:color="000000" w:fill="FFFFFF"/>
            <w:vAlign w:val="center"/>
            <w:hideMark/>
          </w:tcPr>
          <w:p w14:paraId="15F19BD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517,458 </w:t>
            </w:r>
          </w:p>
        </w:tc>
        <w:tc>
          <w:tcPr>
            <w:tcW w:w="1029" w:type="dxa"/>
            <w:tcBorders>
              <w:top w:val="nil"/>
              <w:left w:val="nil"/>
              <w:bottom w:val="nil"/>
            </w:tcBorders>
            <w:shd w:val="clear" w:color="000000" w:fill="FFFFFF"/>
            <w:vAlign w:val="center"/>
            <w:hideMark/>
          </w:tcPr>
          <w:p w14:paraId="70F5767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3%</w:t>
            </w:r>
          </w:p>
        </w:tc>
        <w:tc>
          <w:tcPr>
            <w:tcW w:w="973" w:type="dxa"/>
            <w:tcBorders>
              <w:top w:val="nil"/>
              <w:left w:val="nil"/>
              <w:bottom w:val="nil"/>
              <w:right w:val="nil"/>
            </w:tcBorders>
            <w:shd w:val="clear" w:color="000000" w:fill="FFFFFF"/>
            <w:vAlign w:val="center"/>
            <w:hideMark/>
          </w:tcPr>
          <w:p w14:paraId="13CF169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0AA1700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E545F1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5D1C4C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6B5465F" w14:textId="77777777" w:rsidTr="008F7840">
        <w:trPr>
          <w:trHeight w:val="258"/>
        </w:trPr>
        <w:tc>
          <w:tcPr>
            <w:tcW w:w="0" w:type="auto"/>
            <w:vMerge/>
            <w:tcBorders>
              <w:top w:val="single" w:sz="4" w:space="0" w:color="0137A6"/>
              <w:left w:val="nil"/>
              <w:bottom w:val="nil"/>
              <w:right w:val="nil"/>
            </w:tcBorders>
            <w:vAlign w:val="center"/>
            <w:hideMark/>
          </w:tcPr>
          <w:p w14:paraId="59AFEA98"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CC7BA23"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253CA04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767,204 </w:t>
            </w:r>
          </w:p>
        </w:tc>
        <w:tc>
          <w:tcPr>
            <w:tcW w:w="0" w:type="auto"/>
            <w:tcBorders>
              <w:top w:val="nil"/>
              <w:left w:val="nil"/>
              <w:bottom w:val="nil"/>
              <w:right w:val="nil"/>
            </w:tcBorders>
            <w:shd w:val="clear" w:color="000000" w:fill="FFFFFF"/>
            <w:vAlign w:val="center"/>
            <w:hideMark/>
          </w:tcPr>
          <w:p w14:paraId="21DE0CF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191,801 </w:t>
            </w:r>
          </w:p>
        </w:tc>
        <w:tc>
          <w:tcPr>
            <w:tcW w:w="1029" w:type="dxa"/>
            <w:tcBorders>
              <w:top w:val="nil"/>
              <w:left w:val="nil"/>
              <w:bottom w:val="nil"/>
            </w:tcBorders>
            <w:shd w:val="clear" w:color="000000" w:fill="FFFFFF"/>
            <w:vAlign w:val="center"/>
            <w:hideMark/>
          </w:tcPr>
          <w:p w14:paraId="5EA4A158"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nil"/>
              <w:left w:val="nil"/>
              <w:bottom w:val="nil"/>
              <w:right w:val="nil"/>
            </w:tcBorders>
            <w:shd w:val="clear" w:color="000000" w:fill="FFFFFF"/>
            <w:vAlign w:val="center"/>
            <w:hideMark/>
          </w:tcPr>
          <w:p w14:paraId="6CCE949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4C276D1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F90546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F03FAB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9C24106" w14:textId="77777777" w:rsidTr="008F7840">
        <w:trPr>
          <w:trHeight w:val="258"/>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03597DE9"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Fire Domestic</w:t>
            </w:r>
          </w:p>
        </w:tc>
        <w:tc>
          <w:tcPr>
            <w:tcW w:w="0" w:type="auto"/>
            <w:tcBorders>
              <w:top w:val="single" w:sz="4" w:space="0" w:color="0137A6"/>
              <w:left w:val="nil"/>
              <w:bottom w:val="nil"/>
            </w:tcBorders>
            <w:shd w:val="clear" w:color="000000" w:fill="FFFFFF"/>
            <w:vAlign w:val="center"/>
            <w:hideMark/>
          </w:tcPr>
          <w:p w14:paraId="1B400D7E"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035256F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1,810,456 </w:t>
            </w:r>
          </w:p>
        </w:tc>
        <w:tc>
          <w:tcPr>
            <w:tcW w:w="0" w:type="auto"/>
            <w:tcBorders>
              <w:top w:val="single" w:sz="4" w:space="0" w:color="0137A6"/>
              <w:left w:val="nil"/>
              <w:bottom w:val="nil"/>
              <w:right w:val="nil"/>
            </w:tcBorders>
            <w:shd w:val="clear" w:color="000000" w:fill="FFFFFF"/>
            <w:vAlign w:val="center"/>
            <w:hideMark/>
          </w:tcPr>
          <w:p w14:paraId="08DE2FE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69,633 </w:t>
            </w:r>
          </w:p>
        </w:tc>
        <w:tc>
          <w:tcPr>
            <w:tcW w:w="1029" w:type="dxa"/>
            <w:tcBorders>
              <w:top w:val="single" w:sz="4" w:space="0" w:color="0137A6"/>
              <w:left w:val="nil"/>
              <w:bottom w:val="nil"/>
            </w:tcBorders>
            <w:shd w:val="clear" w:color="000000" w:fill="FFFFFF"/>
            <w:vAlign w:val="center"/>
            <w:hideMark/>
          </w:tcPr>
          <w:p w14:paraId="4EE1387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7%</w:t>
            </w:r>
          </w:p>
        </w:tc>
        <w:tc>
          <w:tcPr>
            <w:tcW w:w="973" w:type="dxa"/>
            <w:tcBorders>
              <w:top w:val="single" w:sz="4" w:space="0" w:color="0137A6"/>
              <w:left w:val="nil"/>
              <w:bottom w:val="nil"/>
              <w:right w:val="nil"/>
            </w:tcBorders>
            <w:shd w:val="clear" w:color="000000" w:fill="FFFFFF"/>
            <w:vAlign w:val="center"/>
            <w:hideMark/>
          </w:tcPr>
          <w:p w14:paraId="313F315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6055A40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5082D2A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45D7FAE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2AD5700"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7C453E5F"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0776AF63"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6F331997"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706,224 </w:t>
            </w:r>
          </w:p>
        </w:tc>
        <w:tc>
          <w:tcPr>
            <w:tcW w:w="0" w:type="auto"/>
            <w:tcBorders>
              <w:top w:val="nil"/>
              <w:left w:val="nil"/>
              <w:bottom w:val="nil"/>
              <w:right w:val="nil"/>
            </w:tcBorders>
            <w:shd w:val="clear" w:color="000000" w:fill="FFFFFF"/>
            <w:vAlign w:val="center"/>
            <w:hideMark/>
          </w:tcPr>
          <w:p w14:paraId="1669B1A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41,543 </w:t>
            </w:r>
          </w:p>
        </w:tc>
        <w:tc>
          <w:tcPr>
            <w:tcW w:w="1029" w:type="dxa"/>
            <w:tcBorders>
              <w:top w:val="nil"/>
              <w:left w:val="nil"/>
              <w:bottom w:val="nil"/>
            </w:tcBorders>
            <w:shd w:val="clear" w:color="000000" w:fill="FFFFFF"/>
            <w:vAlign w:val="center"/>
            <w:hideMark/>
          </w:tcPr>
          <w:p w14:paraId="6FD096C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4%</w:t>
            </w:r>
          </w:p>
        </w:tc>
        <w:tc>
          <w:tcPr>
            <w:tcW w:w="973" w:type="dxa"/>
            <w:tcBorders>
              <w:top w:val="nil"/>
              <w:left w:val="nil"/>
              <w:bottom w:val="nil"/>
              <w:right w:val="nil"/>
            </w:tcBorders>
            <w:shd w:val="clear" w:color="000000" w:fill="FFFFFF"/>
            <w:vAlign w:val="center"/>
            <w:hideMark/>
          </w:tcPr>
          <w:p w14:paraId="30342A1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5C40061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F3616E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919ED3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1A2EA9FE"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7EEF91E8"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7BD7BAC"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4B3E623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985,126 </w:t>
            </w:r>
          </w:p>
        </w:tc>
        <w:tc>
          <w:tcPr>
            <w:tcW w:w="0" w:type="auto"/>
            <w:tcBorders>
              <w:top w:val="nil"/>
              <w:left w:val="nil"/>
              <w:bottom w:val="nil"/>
              <w:right w:val="nil"/>
            </w:tcBorders>
            <w:shd w:val="clear" w:color="000000" w:fill="FFFFFF"/>
            <w:vAlign w:val="center"/>
            <w:hideMark/>
          </w:tcPr>
          <w:p w14:paraId="334A543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35,183 </w:t>
            </w:r>
          </w:p>
        </w:tc>
        <w:tc>
          <w:tcPr>
            <w:tcW w:w="1029" w:type="dxa"/>
            <w:tcBorders>
              <w:top w:val="nil"/>
              <w:left w:val="nil"/>
              <w:bottom w:val="nil"/>
            </w:tcBorders>
            <w:shd w:val="clear" w:color="000000" w:fill="FFFFFF"/>
            <w:vAlign w:val="center"/>
            <w:hideMark/>
          </w:tcPr>
          <w:p w14:paraId="458E587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5%</w:t>
            </w:r>
          </w:p>
        </w:tc>
        <w:tc>
          <w:tcPr>
            <w:tcW w:w="973" w:type="dxa"/>
            <w:tcBorders>
              <w:top w:val="nil"/>
              <w:left w:val="nil"/>
              <w:bottom w:val="nil"/>
              <w:right w:val="nil"/>
            </w:tcBorders>
            <w:shd w:val="clear" w:color="000000" w:fill="FFFFFF"/>
            <w:vAlign w:val="center"/>
            <w:hideMark/>
          </w:tcPr>
          <w:p w14:paraId="00E5935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0251777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A60354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7E869C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0EE8988"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0B3C4693"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26C2BF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2ADEEC1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635,859 </w:t>
            </w:r>
          </w:p>
        </w:tc>
        <w:tc>
          <w:tcPr>
            <w:tcW w:w="0" w:type="auto"/>
            <w:tcBorders>
              <w:top w:val="nil"/>
              <w:left w:val="nil"/>
              <w:bottom w:val="nil"/>
              <w:right w:val="nil"/>
            </w:tcBorders>
            <w:shd w:val="clear" w:color="000000" w:fill="FFFFFF"/>
            <w:vAlign w:val="center"/>
            <w:hideMark/>
          </w:tcPr>
          <w:p w14:paraId="4514B80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24,456 </w:t>
            </w:r>
          </w:p>
        </w:tc>
        <w:tc>
          <w:tcPr>
            <w:tcW w:w="1029" w:type="dxa"/>
            <w:tcBorders>
              <w:top w:val="nil"/>
              <w:left w:val="nil"/>
              <w:bottom w:val="nil"/>
            </w:tcBorders>
            <w:shd w:val="clear" w:color="000000" w:fill="FFFFFF"/>
            <w:vAlign w:val="center"/>
            <w:hideMark/>
          </w:tcPr>
          <w:p w14:paraId="46E5A84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5%</w:t>
            </w:r>
          </w:p>
        </w:tc>
        <w:tc>
          <w:tcPr>
            <w:tcW w:w="973" w:type="dxa"/>
            <w:tcBorders>
              <w:top w:val="nil"/>
              <w:left w:val="nil"/>
              <w:bottom w:val="nil"/>
              <w:right w:val="nil"/>
            </w:tcBorders>
            <w:shd w:val="clear" w:color="000000" w:fill="FFFFFF"/>
            <w:vAlign w:val="center"/>
            <w:hideMark/>
          </w:tcPr>
          <w:p w14:paraId="7376B38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2BD1C07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8D19CA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C72889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F88BB92"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7A1EF23B" w14:textId="77777777" w:rsidR="00EA593E" w:rsidRPr="00EA593E" w:rsidRDefault="00EA593E">
            <w:pPr>
              <w:rPr>
                <w:rFonts w:ascii="Mulish" w:hAnsi="Mulish"/>
                <w:color w:val="0137A6"/>
                <w:sz w:val="18"/>
                <w:szCs w:val="18"/>
              </w:rPr>
            </w:pPr>
          </w:p>
        </w:tc>
        <w:tc>
          <w:tcPr>
            <w:tcW w:w="0" w:type="auto"/>
            <w:tcBorders>
              <w:top w:val="nil"/>
              <w:left w:val="nil"/>
              <w:bottom w:val="single" w:sz="4" w:space="0" w:color="0137A6"/>
            </w:tcBorders>
            <w:shd w:val="clear" w:color="000000" w:fill="FFFFFF"/>
            <w:vAlign w:val="center"/>
            <w:hideMark/>
          </w:tcPr>
          <w:p w14:paraId="103FBAB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single" w:sz="4" w:space="0" w:color="0137A6"/>
              <w:right w:val="nil"/>
            </w:tcBorders>
            <w:shd w:val="clear" w:color="000000" w:fill="FFFFFF"/>
            <w:vAlign w:val="center"/>
            <w:hideMark/>
          </w:tcPr>
          <w:p w14:paraId="77EBE7D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1,468,169 </w:t>
            </w:r>
          </w:p>
        </w:tc>
        <w:tc>
          <w:tcPr>
            <w:tcW w:w="0" w:type="auto"/>
            <w:tcBorders>
              <w:top w:val="nil"/>
              <w:left w:val="nil"/>
              <w:bottom w:val="single" w:sz="4" w:space="0" w:color="0137A6"/>
              <w:right w:val="nil"/>
            </w:tcBorders>
            <w:shd w:val="clear" w:color="000000" w:fill="FFFFFF"/>
            <w:vAlign w:val="center"/>
            <w:hideMark/>
          </w:tcPr>
          <w:p w14:paraId="302ABEC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61,174 </w:t>
            </w:r>
          </w:p>
        </w:tc>
        <w:tc>
          <w:tcPr>
            <w:tcW w:w="1029" w:type="dxa"/>
            <w:tcBorders>
              <w:top w:val="nil"/>
              <w:left w:val="nil"/>
              <w:bottom w:val="single" w:sz="4" w:space="0" w:color="0137A6"/>
            </w:tcBorders>
            <w:shd w:val="clear" w:color="000000" w:fill="FFFFFF"/>
            <w:vAlign w:val="center"/>
            <w:hideMark/>
          </w:tcPr>
          <w:p w14:paraId="72E5F32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7%</w:t>
            </w:r>
          </w:p>
        </w:tc>
        <w:tc>
          <w:tcPr>
            <w:tcW w:w="973" w:type="dxa"/>
            <w:tcBorders>
              <w:top w:val="nil"/>
              <w:left w:val="nil"/>
              <w:bottom w:val="single" w:sz="4" w:space="0" w:color="0137A6"/>
              <w:right w:val="nil"/>
            </w:tcBorders>
            <w:shd w:val="clear" w:color="000000" w:fill="FFFFFF"/>
            <w:vAlign w:val="center"/>
            <w:hideMark/>
          </w:tcPr>
          <w:p w14:paraId="7AAEA3C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single" w:sz="4" w:space="0" w:color="0137A6"/>
              <w:right w:val="nil"/>
            </w:tcBorders>
            <w:shd w:val="clear" w:color="000000" w:fill="FFFFFF"/>
            <w:vAlign w:val="center"/>
            <w:hideMark/>
          </w:tcPr>
          <w:p w14:paraId="18CD8CD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single" w:sz="4" w:space="0" w:color="0137A6"/>
              <w:right w:val="nil"/>
            </w:tcBorders>
            <w:shd w:val="clear" w:color="000000" w:fill="FFFFFF"/>
            <w:vAlign w:val="center"/>
            <w:hideMark/>
          </w:tcPr>
          <w:p w14:paraId="209FF61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single" w:sz="4" w:space="0" w:color="0137A6"/>
              <w:right w:val="nil"/>
            </w:tcBorders>
            <w:shd w:val="clear" w:color="000000" w:fill="FFFFFF"/>
            <w:vAlign w:val="center"/>
            <w:hideMark/>
          </w:tcPr>
          <w:p w14:paraId="33B05A6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89731C7" w14:textId="77777777" w:rsidTr="008F7840">
        <w:trPr>
          <w:trHeight w:val="258"/>
        </w:trPr>
        <w:tc>
          <w:tcPr>
            <w:tcW w:w="0" w:type="auto"/>
            <w:vMerge w:val="restart"/>
            <w:tcBorders>
              <w:top w:val="nil"/>
              <w:left w:val="nil"/>
              <w:bottom w:val="nil"/>
              <w:right w:val="nil"/>
            </w:tcBorders>
            <w:shd w:val="clear" w:color="000000" w:fill="FFFFFF"/>
            <w:vAlign w:val="center"/>
            <w:hideMark/>
          </w:tcPr>
          <w:p w14:paraId="0B90929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Fire Industrial</w:t>
            </w:r>
          </w:p>
        </w:tc>
        <w:tc>
          <w:tcPr>
            <w:tcW w:w="0" w:type="auto"/>
            <w:tcBorders>
              <w:top w:val="nil"/>
              <w:left w:val="nil"/>
              <w:bottom w:val="nil"/>
            </w:tcBorders>
            <w:shd w:val="clear" w:color="000000" w:fill="FFFFFF"/>
            <w:vAlign w:val="center"/>
            <w:hideMark/>
          </w:tcPr>
          <w:p w14:paraId="4453F6A1"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nil"/>
              <w:left w:val="nil"/>
              <w:bottom w:val="nil"/>
              <w:right w:val="nil"/>
            </w:tcBorders>
            <w:shd w:val="clear" w:color="000000" w:fill="FFFFFF"/>
            <w:vAlign w:val="center"/>
            <w:hideMark/>
          </w:tcPr>
          <w:p w14:paraId="6429678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1,660,724 </w:t>
            </w:r>
          </w:p>
        </w:tc>
        <w:tc>
          <w:tcPr>
            <w:tcW w:w="0" w:type="auto"/>
            <w:tcBorders>
              <w:top w:val="nil"/>
              <w:left w:val="nil"/>
              <w:bottom w:val="nil"/>
              <w:right w:val="nil"/>
            </w:tcBorders>
            <w:shd w:val="clear" w:color="000000" w:fill="FFFFFF"/>
            <w:vAlign w:val="center"/>
            <w:hideMark/>
          </w:tcPr>
          <w:p w14:paraId="2375E5F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207,591 </w:t>
            </w:r>
          </w:p>
        </w:tc>
        <w:tc>
          <w:tcPr>
            <w:tcW w:w="1029" w:type="dxa"/>
            <w:tcBorders>
              <w:top w:val="nil"/>
              <w:left w:val="nil"/>
              <w:bottom w:val="nil"/>
            </w:tcBorders>
            <w:shd w:val="clear" w:color="000000" w:fill="FFFFFF"/>
            <w:vAlign w:val="center"/>
            <w:hideMark/>
          </w:tcPr>
          <w:p w14:paraId="7D02E2A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nil"/>
              <w:left w:val="nil"/>
              <w:bottom w:val="nil"/>
              <w:right w:val="nil"/>
            </w:tcBorders>
            <w:shd w:val="clear" w:color="000000" w:fill="FFFFFF"/>
            <w:vAlign w:val="center"/>
            <w:hideMark/>
          </w:tcPr>
          <w:p w14:paraId="72BD2E6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5EA9FF4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AB258B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702919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37082A1" w14:textId="77777777" w:rsidTr="008F7840">
        <w:trPr>
          <w:trHeight w:val="258"/>
        </w:trPr>
        <w:tc>
          <w:tcPr>
            <w:tcW w:w="0" w:type="auto"/>
            <w:vMerge/>
            <w:tcBorders>
              <w:top w:val="nil"/>
              <w:left w:val="nil"/>
              <w:bottom w:val="nil"/>
              <w:right w:val="nil"/>
            </w:tcBorders>
            <w:vAlign w:val="center"/>
            <w:hideMark/>
          </w:tcPr>
          <w:p w14:paraId="0B5D91C9"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1FAE947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0782D89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27,204,434 </w:t>
            </w:r>
          </w:p>
        </w:tc>
        <w:tc>
          <w:tcPr>
            <w:tcW w:w="0" w:type="auto"/>
            <w:tcBorders>
              <w:top w:val="nil"/>
              <w:left w:val="nil"/>
              <w:bottom w:val="nil"/>
              <w:right w:val="nil"/>
            </w:tcBorders>
            <w:shd w:val="clear" w:color="000000" w:fill="FFFFFF"/>
            <w:vAlign w:val="center"/>
            <w:hideMark/>
          </w:tcPr>
          <w:p w14:paraId="41BC3BF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1,600,261 </w:t>
            </w:r>
          </w:p>
        </w:tc>
        <w:tc>
          <w:tcPr>
            <w:tcW w:w="1029" w:type="dxa"/>
            <w:tcBorders>
              <w:top w:val="nil"/>
              <w:left w:val="nil"/>
              <w:bottom w:val="nil"/>
            </w:tcBorders>
            <w:shd w:val="clear" w:color="000000" w:fill="FFFFFF"/>
            <w:vAlign w:val="center"/>
            <w:hideMark/>
          </w:tcPr>
          <w:p w14:paraId="6D55A9D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nil"/>
              <w:left w:val="nil"/>
              <w:bottom w:val="nil"/>
              <w:right w:val="nil"/>
            </w:tcBorders>
            <w:shd w:val="clear" w:color="000000" w:fill="FFFFFF"/>
            <w:vAlign w:val="center"/>
            <w:hideMark/>
          </w:tcPr>
          <w:p w14:paraId="0A620DB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25%</w:t>
            </w:r>
          </w:p>
        </w:tc>
        <w:tc>
          <w:tcPr>
            <w:tcW w:w="0" w:type="auto"/>
            <w:tcBorders>
              <w:top w:val="nil"/>
              <w:left w:val="nil"/>
              <w:bottom w:val="nil"/>
              <w:right w:val="nil"/>
            </w:tcBorders>
            <w:shd w:val="clear" w:color="000000" w:fill="FFFFFF"/>
            <w:vAlign w:val="center"/>
            <w:hideMark/>
          </w:tcPr>
          <w:p w14:paraId="6EB46F7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B24B6C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75%</w:t>
            </w:r>
          </w:p>
        </w:tc>
        <w:tc>
          <w:tcPr>
            <w:tcW w:w="0" w:type="auto"/>
            <w:tcBorders>
              <w:top w:val="nil"/>
              <w:left w:val="nil"/>
              <w:bottom w:val="nil"/>
              <w:right w:val="nil"/>
            </w:tcBorders>
            <w:shd w:val="clear" w:color="000000" w:fill="FFFFFF"/>
            <w:vAlign w:val="center"/>
            <w:hideMark/>
          </w:tcPr>
          <w:p w14:paraId="6A84605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355C14FD" w14:textId="77777777" w:rsidTr="008F7840">
        <w:trPr>
          <w:trHeight w:val="258"/>
        </w:trPr>
        <w:tc>
          <w:tcPr>
            <w:tcW w:w="0" w:type="auto"/>
            <w:vMerge/>
            <w:tcBorders>
              <w:top w:val="nil"/>
              <w:left w:val="nil"/>
              <w:bottom w:val="nil"/>
              <w:right w:val="nil"/>
            </w:tcBorders>
            <w:vAlign w:val="center"/>
            <w:hideMark/>
          </w:tcPr>
          <w:p w14:paraId="3E504DF4"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9CB6009"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7A2FFD4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11,829,895 </w:t>
            </w:r>
          </w:p>
        </w:tc>
        <w:tc>
          <w:tcPr>
            <w:tcW w:w="0" w:type="auto"/>
            <w:tcBorders>
              <w:top w:val="nil"/>
              <w:left w:val="nil"/>
              <w:bottom w:val="nil"/>
              <w:right w:val="nil"/>
            </w:tcBorders>
            <w:shd w:val="clear" w:color="000000" w:fill="FFFFFF"/>
            <w:vAlign w:val="center"/>
            <w:hideMark/>
          </w:tcPr>
          <w:p w14:paraId="1E15707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422,496 </w:t>
            </w:r>
          </w:p>
        </w:tc>
        <w:tc>
          <w:tcPr>
            <w:tcW w:w="1029" w:type="dxa"/>
            <w:tcBorders>
              <w:top w:val="nil"/>
              <w:left w:val="nil"/>
              <w:bottom w:val="nil"/>
            </w:tcBorders>
            <w:shd w:val="clear" w:color="000000" w:fill="FFFFFF"/>
            <w:vAlign w:val="center"/>
            <w:hideMark/>
          </w:tcPr>
          <w:p w14:paraId="3788DBC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5%</w:t>
            </w:r>
          </w:p>
        </w:tc>
        <w:tc>
          <w:tcPr>
            <w:tcW w:w="973" w:type="dxa"/>
            <w:tcBorders>
              <w:top w:val="nil"/>
              <w:left w:val="nil"/>
              <w:bottom w:val="nil"/>
              <w:right w:val="nil"/>
            </w:tcBorders>
            <w:shd w:val="clear" w:color="000000" w:fill="FFFFFF"/>
            <w:vAlign w:val="center"/>
            <w:hideMark/>
          </w:tcPr>
          <w:p w14:paraId="1863300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30%</w:t>
            </w:r>
          </w:p>
        </w:tc>
        <w:tc>
          <w:tcPr>
            <w:tcW w:w="0" w:type="auto"/>
            <w:tcBorders>
              <w:top w:val="nil"/>
              <w:left w:val="nil"/>
              <w:bottom w:val="nil"/>
              <w:right w:val="nil"/>
            </w:tcBorders>
            <w:shd w:val="clear" w:color="000000" w:fill="FFFFFF"/>
            <w:vAlign w:val="center"/>
            <w:hideMark/>
          </w:tcPr>
          <w:p w14:paraId="3035C61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70%</w:t>
            </w:r>
          </w:p>
        </w:tc>
        <w:tc>
          <w:tcPr>
            <w:tcW w:w="0" w:type="auto"/>
            <w:tcBorders>
              <w:top w:val="nil"/>
              <w:left w:val="nil"/>
              <w:bottom w:val="nil"/>
              <w:right w:val="nil"/>
            </w:tcBorders>
            <w:shd w:val="clear" w:color="000000" w:fill="FFFFFF"/>
            <w:vAlign w:val="center"/>
            <w:hideMark/>
          </w:tcPr>
          <w:p w14:paraId="19FC785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5A2106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1106C1D7" w14:textId="77777777" w:rsidTr="008F7840">
        <w:trPr>
          <w:trHeight w:val="258"/>
        </w:trPr>
        <w:tc>
          <w:tcPr>
            <w:tcW w:w="0" w:type="auto"/>
            <w:vMerge/>
            <w:tcBorders>
              <w:top w:val="nil"/>
              <w:left w:val="nil"/>
              <w:bottom w:val="nil"/>
              <w:right w:val="nil"/>
            </w:tcBorders>
            <w:vAlign w:val="center"/>
            <w:hideMark/>
          </w:tcPr>
          <w:p w14:paraId="289DF206"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E5A87E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021D6E56"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10,138,986 </w:t>
            </w:r>
          </w:p>
        </w:tc>
        <w:tc>
          <w:tcPr>
            <w:tcW w:w="0" w:type="auto"/>
            <w:tcBorders>
              <w:top w:val="nil"/>
              <w:left w:val="nil"/>
              <w:bottom w:val="nil"/>
              <w:right w:val="nil"/>
            </w:tcBorders>
            <w:shd w:val="clear" w:color="000000" w:fill="FFFFFF"/>
            <w:vAlign w:val="center"/>
            <w:hideMark/>
          </w:tcPr>
          <w:p w14:paraId="3E1E878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307,242 </w:t>
            </w:r>
          </w:p>
        </w:tc>
        <w:tc>
          <w:tcPr>
            <w:tcW w:w="1029" w:type="dxa"/>
            <w:tcBorders>
              <w:top w:val="nil"/>
              <w:left w:val="nil"/>
              <w:bottom w:val="nil"/>
            </w:tcBorders>
            <w:shd w:val="clear" w:color="000000" w:fill="FFFFFF"/>
            <w:vAlign w:val="center"/>
            <w:hideMark/>
          </w:tcPr>
          <w:p w14:paraId="3442E97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6%</w:t>
            </w:r>
          </w:p>
        </w:tc>
        <w:tc>
          <w:tcPr>
            <w:tcW w:w="973" w:type="dxa"/>
            <w:tcBorders>
              <w:top w:val="nil"/>
              <w:left w:val="nil"/>
              <w:bottom w:val="nil"/>
              <w:right w:val="nil"/>
            </w:tcBorders>
            <w:shd w:val="clear" w:color="000000" w:fill="FFFFFF"/>
            <w:vAlign w:val="center"/>
            <w:hideMark/>
          </w:tcPr>
          <w:p w14:paraId="06026DE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38%</w:t>
            </w:r>
          </w:p>
        </w:tc>
        <w:tc>
          <w:tcPr>
            <w:tcW w:w="0" w:type="auto"/>
            <w:tcBorders>
              <w:top w:val="nil"/>
              <w:left w:val="nil"/>
              <w:bottom w:val="nil"/>
              <w:right w:val="nil"/>
            </w:tcBorders>
            <w:shd w:val="clear" w:color="000000" w:fill="FFFFFF"/>
            <w:vAlign w:val="center"/>
            <w:hideMark/>
          </w:tcPr>
          <w:p w14:paraId="263E958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62%</w:t>
            </w:r>
          </w:p>
        </w:tc>
        <w:tc>
          <w:tcPr>
            <w:tcW w:w="0" w:type="auto"/>
            <w:tcBorders>
              <w:top w:val="nil"/>
              <w:left w:val="nil"/>
              <w:bottom w:val="nil"/>
              <w:right w:val="nil"/>
            </w:tcBorders>
            <w:shd w:val="clear" w:color="000000" w:fill="FFFFFF"/>
            <w:vAlign w:val="center"/>
            <w:hideMark/>
          </w:tcPr>
          <w:p w14:paraId="49FA28E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CFF810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3871693E" w14:textId="77777777" w:rsidTr="008F7840">
        <w:trPr>
          <w:trHeight w:val="258"/>
        </w:trPr>
        <w:tc>
          <w:tcPr>
            <w:tcW w:w="0" w:type="auto"/>
            <w:vMerge/>
            <w:tcBorders>
              <w:top w:val="nil"/>
              <w:left w:val="nil"/>
              <w:bottom w:val="nil"/>
              <w:right w:val="nil"/>
            </w:tcBorders>
            <w:vAlign w:val="center"/>
            <w:hideMark/>
          </w:tcPr>
          <w:p w14:paraId="4B472115"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02CD038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0E0C8D1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3,259,652 </w:t>
            </w:r>
          </w:p>
        </w:tc>
        <w:tc>
          <w:tcPr>
            <w:tcW w:w="0" w:type="auto"/>
            <w:tcBorders>
              <w:top w:val="nil"/>
              <w:left w:val="nil"/>
              <w:bottom w:val="nil"/>
              <w:right w:val="nil"/>
            </w:tcBorders>
            <w:shd w:val="clear" w:color="000000" w:fill="FFFFFF"/>
            <w:vAlign w:val="center"/>
            <w:hideMark/>
          </w:tcPr>
          <w:p w14:paraId="128E40D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814,913 </w:t>
            </w:r>
          </w:p>
        </w:tc>
        <w:tc>
          <w:tcPr>
            <w:tcW w:w="1029" w:type="dxa"/>
            <w:tcBorders>
              <w:top w:val="nil"/>
              <w:left w:val="nil"/>
              <w:bottom w:val="nil"/>
            </w:tcBorders>
            <w:shd w:val="clear" w:color="000000" w:fill="FFFFFF"/>
            <w:vAlign w:val="center"/>
            <w:hideMark/>
          </w:tcPr>
          <w:p w14:paraId="7659740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nil"/>
              <w:left w:val="nil"/>
              <w:bottom w:val="nil"/>
              <w:right w:val="nil"/>
            </w:tcBorders>
            <w:shd w:val="clear" w:color="000000" w:fill="FFFFFF"/>
            <w:vAlign w:val="center"/>
            <w:hideMark/>
          </w:tcPr>
          <w:p w14:paraId="60C441A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64175DB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F73ECB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D4DB04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37051DCA"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71DF3F3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Liability</w:t>
            </w:r>
          </w:p>
        </w:tc>
        <w:tc>
          <w:tcPr>
            <w:tcW w:w="0" w:type="auto"/>
            <w:tcBorders>
              <w:top w:val="single" w:sz="4" w:space="0" w:color="0137A6"/>
              <w:left w:val="nil"/>
              <w:bottom w:val="nil"/>
            </w:tcBorders>
            <w:shd w:val="clear" w:color="000000" w:fill="FFFFFF"/>
            <w:vAlign w:val="center"/>
            <w:hideMark/>
          </w:tcPr>
          <w:p w14:paraId="1C8A37EB"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7D8FF8B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3,753,333 </w:t>
            </w:r>
          </w:p>
        </w:tc>
        <w:tc>
          <w:tcPr>
            <w:tcW w:w="0" w:type="auto"/>
            <w:tcBorders>
              <w:top w:val="single" w:sz="4" w:space="0" w:color="0137A6"/>
              <w:left w:val="nil"/>
              <w:bottom w:val="nil"/>
              <w:right w:val="nil"/>
            </w:tcBorders>
            <w:shd w:val="clear" w:color="000000" w:fill="FFFFFF"/>
            <w:vAlign w:val="center"/>
            <w:hideMark/>
          </w:tcPr>
          <w:p w14:paraId="1745E6E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417,037 </w:t>
            </w:r>
          </w:p>
        </w:tc>
        <w:tc>
          <w:tcPr>
            <w:tcW w:w="1029" w:type="dxa"/>
            <w:tcBorders>
              <w:top w:val="single" w:sz="4" w:space="0" w:color="0137A6"/>
              <w:left w:val="nil"/>
              <w:bottom w:val="nil"/>
            </w:tcBorders>
            <w:shd w:val="clear" w:color="000000" w:fill="FFFFFF"/>
            <w:vAlign w:val="center"/>
            <w:hideMark/>
          </w:tcPr>
          <w:p w14:paraId="6FB875D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single" w:sz="4" w:space="0" w:color="0137A6"/>
              <w:left w:val="nil"/>
              <w:bottom w:val="nil"/>
              <w:right w:val="nil"/>
            </w:tcBorders>
            <w:shd w:val="clear" w:color="000000" w:fill="FFFFFF"/>
            <w:vAlign w:val="center"/>
            <w:hideMark/>
          </w:tcPr>
          <w:p w14:paraId="128DF3A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6ACA18C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6625577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4199740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0090E84" w14:textId="77777777" w:rsidTr="008F7840">
        <w:trPr>
          <w:trHeight w:val="258"/>
        </w:trPr>
        <w:tc>
          <w:tcPr>
            <w:tcW w:w="0" w:type="auto"/>
            <w:vMerge/>
            <w:tcBorders>
              <w:top w:val="single" w:sz="4" w:space="0" w:color="0137A6"/>
              <w:left w:val="nil"/>
              <w:bottom w:val="nil"/>
              <w:right w:val="nil"/>
            </w:tcBorders>
            <w:vAlign w:val="center"/>
            <w:hideMark/>
          </w:tcPr>
          <w:p w14:paraId="5A54A1C7"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7BCF2F7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565E2408"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10,558,835 </w:t>
            </w:r>
          </w:p>
        </w:tc>
        <w:tc>
          <w:tcPr>
            <w:tcW w:w="0" w:type="auto"/>
            <w:tcBorders>
              <w:top w:val="nil"/>
              <w:left w:val="nil"/>
              <w:bottom w:val="nil"/>
              <w:right w:val="nil"/>
            </w:tcBorders>
            <w:shd w:val="clear" w:color="000000" w:fill="FFFFFF"/>
            <w:vAlign w:val="center"/>
            <w:hideMark/>
          </w:tcPr>
          <w:p w14:paraId="74991B5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812,218 </w:t>
            </w:r>
          </w:p>
        </w:tc>
        <w:tc>
          <w:tcPr>
            <w:tcW w:w="1029" w:type="dxa"/>
            <w:tcBorders>
              <w:top w:val="nil"/>
              <w:left w:val="nil"/>
              <w:bottom w:val="nil"/>
            </w:tcBorders>
            <w:shd w:val="clear" w:color="000000" w:fill="FFFFFF"/>
            <w:vAlign w:val="center"/>
            <w:hideMark/>
          </w:tcPr>
          <w:p w14:paraId="30BB1A5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nil"/>
              <w:left w:val="nil"/>
              <w:bottom w:val="nil"/>
              <w:right w:val="nil"/>
            </w:tcBorders>
            <w:shd w:val="clear" w:color="000000" w:fill="FFFFFF"/>
            <w:vAlign w:val="center"/>
            <w:hideMark/>
          </w:tcPr>
          <w:p w14:paraId="14EF7DD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42BC487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C3524D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DD358F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01CB662" w14:textId="77777777" w:rsidTr="008F7840">
        <w:trPr>
          <w:trHeight w:val="258"/>
        </w:trPr>
        <w:tc>
          <w:tcPr>
            <w:tcW w:w="0" w:type="auto"/>
            <w:vMerge/>
            <w:tcBorders>
              <w:top w:val="single" w:sz="4" w:space="0" w:color="0137A6"/>
              <w:left w:val="nil"/>
              <w:bottom w:val="nil"/>
              <w:right w:val="nil"/>
            </w:tcBorders>
            <w:vAlign w:val="center"/>
            <w:hideMark/>
          </w:tcPr>
          <w:p w14:paraId="167EB16D"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1569636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0717918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6,031,394 </w:t>
            </w:r>
          </w:p>
        </w:tc>
        <w:tc>
          <w:tcPr>
            <w:tcW w:w="0" w:type="auto"/>
            <w:tcBorders>
              <w:top w:val="nil"/>
              <w:left w:val="nil"/>
              <w:bottom w:val="nil"/>
              <w:right w:val="nil"/>
            </w:tcBorders>
            <w:shd w:val="clear" w:color="000000" w:fill="FFFFFF"/>
            <w:vAlign w:val="center"/>
            <w:hideMark/>
          </w:tcPr>
          <w:p w14:paraId="2E37C95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603,139 </w:t>
            </w:r>
          </w:p>
        </w:tc>
        <w:tc>
          <w:tcPr>
            <w:tcW w:w="1029" w:type="dxa"/>
            <w:tcBorders>
              <w:top w:val="nil"/>
              <w:left w:val="nil"/>
              <w:bottom w:val="nil"/>
            </w:tcBorders>
            <w:shd w:val="clear" w:color="000000" w:fill="FFFFFF"/>
            <w:vAlign w:val="center"/>
            <w:hideMark/>
          </w:tcPr>
          <w:p w14:paraId="2D33861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nil"/>
              <w:left w:val="nil"/>
              <w:bottom w:val="nil"/>
              <w:right w:val="nil"/>
            </w:tcBorders>
            <w:shd w:val="clear" w:color="000000" w:fill="FFFFFF"/>
            <w:vAlign w:val="center"/>
            <w:hideMark/>
          </w:tcPr>
          <w:p w14:paraId="2CAAF8E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361B1DF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9587B9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28A564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1CACAFDB" w14:textId="77777777" w:rsidTr="008F7840">
        <w:trPr>
          <w:trHeight w:val="258"/>
        </w:trPr>
        <w:tc>
          <w:tcPr>
            <w:tcW w:w="0" w:type="auto"/>
            <w:vMerge/>
            <w:tcBorders>
              <w:top w:val="single" w:sz="4" w:space="0" w:color="0137A6"/>
              <w:left w:val="nil"/>
              <w:bottom w:val="nil"/>
              <w:right w:val="nil"/>
            </w:tcBorders>
            <w:vAlign w:val="center"/>
            <w:hideMark/>
          </w:tcPr>
          <w:p w14:paraId="188DD094"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138784B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50FB879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176,244 </w:t>
            </w:r>
          </w:p>
        </w:tc>
        <w:tc>
          <w:tcPr>
            <w:tcW w:w="0" w:type="auto"/>
            <w:tcBorders>
              <w:top w:val="nil"/>
              <w:left w:val="nil"/>
              <w:bottom w:val="nil"/>
              <w:right w:val="nil"/>
            </w:tcBorders>
            <w:shd w:val="clear" w:color="000000" w:fill="FFFFFF"/>
            <w:vAlign w:val="center"/>
            <w:hideMark/>
          </w:tcPr>
          <w:p w14:paraId="5C8CC82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176,244 </w:t>
            </w:r>
          </w:p>
        </w:tc>
        <w:tc>
          <w:tcPr>
            <w:tcW w:w="1029" w:type="dxa"/>
            <w:tcBorders>
              <w:top w:val="nil"/>
              <w:left w:val="nil"/>
              <w:bottom w:val="nil"/>
            </w:tcBorders>
            <w:shd w:val="clear" w:color="000000" w:fill="FFFFFF"/>
            <w:vAlign w:val="center"/>
            <w:hideMark/>
          </w:tcPr>
          <w:p w14:paraId="1FE65688"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6292704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26E9471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E589F7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8EA398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3C3F391" w14:textId="77777777" w:rsidTr="008F7840">
        <w:trPr>
          <w:trHeight w:val="258"/>
        </w:trPr>
        <w:tc>
          <w:tcPr>
            <w:tcW w:w="0" w:type="auto"/>
            <w:vMerge/>
            <w:tcBorders>
              <w:top w:val="single" w:sz="4" w:space="0" w:color="0137A6"/>
              <w:left w:val="nil"/>
              <w:bottom w:val="nil"/>
              <w:right w:val="nil"/>
            </w:tcBorders>
            <w:vAlign w:val="center"/>
            <w:hideMark/>
          </w:tcPr>
          <w:p w14:paraId="27E31B8F"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EA4FCD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2A8581C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1,453,469 </w:t>
            </w:r>
          </w:p>
        </w:tc>
        <w:tc>
          <w:tcPr>
            <w:tcW w:w="0" w:type="auto"/>
            <w:tcBorders>
              <w:top w:val="nil"/>
              <w:left w:val="nil"/>
              <w:bottom w:val="nil"/>
              <w:right w:val="nil"/>
            </w:tcBorders>
            <w:shd w:val="clear" w:color="000000" w:fill="FFFFFF"/>
            <w:vAlign w:val="center"/>
            <w:hideMark/>
          </w:tcPr>
          <w:p w14:paraId="5ED1754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242,245 </w:t>
            </w:r>
          </w:p>
        </w:tc>
        <w:tc>
          <w:tcPr>
            <w:tcW w:w="1029" w:type="dxa"/>
            <w:tcBorders>
              <w:top w:val="nil"/>
              <w:left w:val="nil"/>
              <w:bottom w:val="nil"/>
            </w:tcBorders>
            <w:shd w:val="clear" w:color="000000" w:fill="FFFFFF"/>
            <w:vAlign w:val="center"/>
            <w:hideMark/>
          </w:tcPr>
          <w:p w14:paraId="248E176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nil"/>
              <w:left w:val="nil"/>
              <w:bottom w:val="nil"/>
              <w:right w:val="nil"/>
            </w:tcBorders>
            <w:shd w:val="clear" w:color="000000" w:fill="FFFFFF"/>
            <w:vAlign w:val="center"/>
            <w:hideMark/>
          </w:tcPr>
          <w:p w14:paraId="7A2419F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5603F86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15CAC8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B53AA9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1A9CFDA"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2F63C88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Marine</w:t>
            </w:r>
          </w:p>
        </w:tc>
        <w:tc>
          <w:tcPr>
            <w:tcW w:w="0" w:type="auto"/>
            <w:tcBorders>
              <w:top w:val="single" w:sz="4" w:space="0" w:color="0137A6"/>
              <w:left w:val="nil"/>
              <w:bottom w:val="nil"/>
            </w:tcBorders>
            <w:shd w:val="clear" w:color="000000" w:fill="FFFFFF"/>
            <w:vAlign w:val="center"/>
            <w:hideMark/>
          </w:tcPr>
          <w:p w14:paraId="2211E959"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2431B52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3,277,913 </w:t>
            </w:r>
          </w:p>
        </w:tc>
        <w:tc>
          <w:tcPr>
            <w:tcW w:w="0" w:type="auto"/>
            <w:tcBorders>
              <w:top w:val="single" w:sz="4" w:space="0" w:color="0137A6"/>
              <w:left w:val="nil"/>
              <w:bottom w:val="nil"/>
              <w:right w:val="nil"/>
            </w:tcBorders>
            <w:shd w:val="clear" w:color="000000" w:fill="FFFFFF"/>
            <w:vAlign w:val="center"/>
            <w:hideMark/>
          </w:tcPr>
          <w:p w14:paraId="220061E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655,583 </w:t>
            </w:r>
          </w:p>
        </w:tc>
        <w:tc>
          <w:tcPr>
            <w:tcW w:w="1029" w:type="dxa"/>
            <w:tcBorders>
              <w:top w:val="single" w:sz="4" w:space="0" w:color="0137A6"/>
              <w:left w:val="nil"/>
              <w:bottom w:val="nil"/>
            </w:tcBorders>
            <w:shd w:val="clear" w:color="000000" w:fill="FFFFFF"/>
            <w:vAlign w:val="center"/>
            <w:hideMark/>
          </w:tcPr>
          <w:p w14:paraId="03B7C91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4%</w:t>
            </w:r>
          </w:p>
        </w:tc>
        <w:tc>
          <w:tcPr>
            <w:tcW w:w="973" w:type="dxa"/>
            <w:tcBorders>
              <w:top w:val="single" w:sz="4" w:space="0" w:color="0137A6"/>
              <w:left w:val="nil"/>
              <w:bottom w:val="nil"/>
              <w:right w:val="nil"/>
            </w:tcBorders>
            <w:shd w:val="clear" w:color="000000" w:fill="FFFFFF"/>
            <w:vAlign w:val="center"/>
            <w:hideMark/>
          </w:tcPr>
          <w:p w14:paraId="3CAAFEE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0700D11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456105B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3624179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55848AE" w14:textId="77777777" w:rsidTr="008F7840">
        <w:trPr>
          <w:trHeight w:val="258"/>
        </w:trPr>
        <w:tc>
          <w:tcPr>
            <w:tcW w:w="0" w:type="auto"/>
            <w:vMerge/>
            <w:tcBorders>
              <w:top w:val="single" w:sz="4" w:space="0" w:color="0137A6"/>
              <w:left w:val="nil"/>
              <w:bottom w:val="nil"/>
              <w:right w:val="nil"/>
            </w:tcBorders>
            <w:vAlign w:val="center"/>
            <w:hideMark/>
          </w:tcPr>
          <w:p w14:paraId="0A97A96D"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774B7C28"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25E7084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3,262,515 </w:t>
            </w:r>
          </w:p>
        </w:tc>
        <w:tc>
          <w:tcPr>
            <w:tcW w:w="0" w:type="auto"/>
            <w:tcBorders>
              <w:top w:val="nil"/>
              <w:left w:val="nil"/>
              <w:bottom w:val="nil"/>
              <w:right w:val="nil"/>
            </w:tcBorders>
            <w:shd w:val="clear" w:color="000000" w:fill="FFFFFF"/>
            <w:vAlign w:val="center"/>
            <w:hideMark/>
          </w:tcPr>
          <w:p w14:paraId="2B34C46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1,631,258 </w:t>
            </w:r>
          </w:p>
        </w:tc>
        <w:tc>
          <w:tcPr>
            <w:tcW w:w="1029" w:type="dxa"/>
            <w:tcBorders>
              <w:top w:val="nil"/>
              <w:left w:val="nil"/>
              <w:bottom w:val="nil"/>
            </w:tcBorders>
            <w:shd w:val="clear" w:color="000000" w:fill="FFFFFF"/>
            <w:vAlign w:val="center"/>
            <w:hideMark/>
          </w:tcPr>
          <w:p w14:paraId="225EDFD6"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nil"/>
              <w:left w:val="nil"/>
              <w:bottom w:val="nil"/>
              <w:right w:val="nil"/>
            </w:tcBorders>
            <w:shd w:val="clear" w:color="000000" w:fill="FFFFFF"/>
            <w:vAlign w:val="center"/>
            <w:hideMark/>
          </w:tcPr>
          <w:p w14:paraId="2CBDCE5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08A2936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FFE03E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EE7955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5BB1A25" w14:textId="77777777" w:rsidTr="008F7840">
        <w:trPr>
          <w:trHeight w:val="258"/>
        </w:trPr>
        <w:tc>
          <w:tcPr>
            <w:tcW w:w="0" w:type="auto"/>
            <w:vMerge/>
            <w:tcBorders>
              <w:top w:val="single" w:sz="4" w:space="0" w:color="0137A6"/>
              <w:left w:val="nil"/>
              <w:bottom w:val="nil"/>
              <w:right w:val="nil"/>
            </w:tcBorders>
            <w:vAlign w:val="center"/>
            <w:hideMark/>
          </w:tcPr>
          <w:p w14:paraId="26E8DF2E"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EC6A261"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355045B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638E8B1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nil"/>
              <w:left w:val="nil"/>
              <w:bottom w:val="nil"/>
            </w:tcBorders>
            <w:shd w:val="clear" w:color="000000" w:fill="FFFFFF"/>
            <w:vAlign w:val="center"/>
            <w:hideMark/>
          </w:tcPr>
          <w:p w14:paraId="6E79D70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533A144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629F78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30A1EA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645FB0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83BD1E9" w14:textId="77777777" w:rsidTr="008F7840">
        <w:trPr>
          <w:trHeight w:val="258"/>
        </w:trPr>
        <w:tc>
          <w:tcPr>
            <w:tcW w:w="0" w:type="auto"/>
            <w:vMerge/>
            <w:tcBorders>
              <w:top w:val="single" w:sz="4" w:space="0" w:color="0137A6"/>
              <w:left w:val="nil"/>
              <w:bottom w:val="nil"/>
              <w:right w:val="nil"/>
            </w:tcBorders>
            <w:vAlign w:val="center"/>
            <w:hideMark/>
          </w:tcPr>
          <w:p w14:paraId="25E6F40E"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82D853E"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755D724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1CF667C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nil"/>
              <w:left w:val="nil"/>
              <w:bottom w:val="nil"/>
            </w:tcBorders>
            <w:shd w:val="clear" w:color="000000" w:fill="FFFFFF"/>
            <w:vAlign w:val="center"/>
            <w:hideMark/>
          </w:tcPr>
          <w:p w14:paraId="33F7667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352235F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C7D766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433812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6EE1F8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3A390207" w14:textId="77777777" w:rsidTr="008F7840">
        <w:trPr>
          <w:trHeight w:val="258"/>
        </w:trPr>
        <w:tc>
          <w:tcPr>
            <w:tcW w:w="0" w:type="auto"/>
            <w:vMerge/>
            <w:tcBorders>
              <w:top w:val="single" w:sz="4" w:space="0" w:color="0137A6"/>
              <w:left w:val="nil"/>
              <w:bottom w:val="nil"/>
              <w:right w:val="nil"/>
            </w:tcBorders>
            <w:vAlign w:val="center"/>
            <w:hideMark/>
          </w:tcPr>
          <w:p w14:paraId="19F0B216"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1ECB2A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308FC25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4,718,205 </w:t>
            </w:r>
          </w:p>
        </w:tc>
        <w:tc>
          <w:tcPr>
            <w:tcW w:w="0" w:type="auto"/>
            <w:tcBorders>
              <w:top w:val="nil"/>
              <w:left w:val="nil"/>
              <w:bottom w:val="nil"/>
              <w:right w:val="nil"/>
            </w:tcBorders>
            <w:shd w:val="clear" w:color="000000" w:fill="FFFFFF"/>
            <w:vAlign w:val="center"/>
            <w:hideMark/>
          </w:tcPr>
          <w:p w14:paraId="162014A6"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1,179,551 </w:t>
            </w:r>
          </w:p>
        </w:tc>
        <w:tc>
          <w:tcPr>
            <w:tcW w:w="1029" w:type="dxa"/>
            <w:tcBorders>
              <w:top w:val="nil"/>
              <w:left w:val="nil"/>
              <w:bottom w:val="nil"/>
            </w:tcBorders>
            <w:shd w:val="clear" w:color="000000" w:fill="FFFFFF"/>
            <w:vAlign w:val="center"/>
            <w:hideMark/>
          </w:tcPr>
          <w:p w14:paraId="67C4D3E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4%</w:t>
            </w:r>
          </w:p>
        </w:tc>
        <w:tc>
          <w:tcPr>
            <w:tcW w:w="973" w:type="dxa"/>
            <w:tcBorders>
              <w:top w:val="nil"/>
              <w:left w:val="nil"/>
              <w:bottom w:val="nil"/>
              <w:right w:val="nil"/>
            </w:tcBorders>
            <w:shd w:val="clear" w:color="000000" w:fill="FFFFFF"/>
            <w:vAlign w:val="center"/>
            <w:hideMark/>
          </w:tcPr>
          <w:p w14:paraId="05016C0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229B1E9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3F167F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F2E31C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66C7600"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380F92B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Miscellaneous</w:t>
            </w:r>
          </w:p>
        </w:tc>
        <w:tc>
          <w:tcPr>
            <w:tcW w:w="0" w:type="auto"/>
            <w:tcBorders>
              <w:top w:val="single" w:sz="4" w:space="0" w:color="0137A6"/>
              <w:left w:val="nil"/>
              <w:bottom w:val="nil"/>
            </w:tcBorders>
            <w:shd w:val="clear" w:color="000000" w:fill="FFFFFF"/>
            <w:vAlign w:val="center"/>
            <w:hideMark/>
          </w:tcPr>
          <w:p w14:paraId="487D78CF"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10908BB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872,560 </w:t>
            </w:r>
          </w:p>
        </w:tc>
        <w:tc>
          <w:tcPr>
            <w:tcW w:w="0" w:type="auto"/>
            <w:tcBorders>
              <w:top w:val="single" w:sz="4" w:space="0" w:color="0137A6"/>
              <w:left w:val="nil"/>
              <w:bottom w:val="nil"/>
              <w:right w:val="nil"/>
            </w:tcBorders>
            <w:shd w:val="clear" w:color="000000" w:fill="FFFFFF"/>
            <w:vAlign w:val="center"/>
            <w:hideMark/>
          </w:tcPr>
          <w:p w14:paraId="144CE89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62,326 </w:t>
            </w:r>
          </w:p>
        </w:tc>
        <w:tc>
          <w:tcPr>
            <w:tcW w:w="1029" w:type="dxa"/>
            <w:tcBorders>
              <w:top w:val="single" w:sz="4" w:space="0" w:color="0137A6"/>
              <w:left w:val="nil"/>
              <w:bottom w:val="nil"/>
            </w:tcBorders>
            <w:shd w:val="clear" w:color="000000" w:fill="FFFFFF"/>
            <w:vAlign w:val="center"/>
            <w:hideMark/>
          </w:tcPr>
          <w:p w14:paraId="65848F8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4%</w:t>
            </w:r>
          </w:p>
        </w:tc>
        <w:tc>
          <w:tcPr>
            <w:tcW w:w="973" w:type="dxa"/>
            <w:tcBorders>
              <w:top w:val="single" w:sz="4" w:space="0" w:color="0137A6"/>
              <w:left w:val="nil"/>
              <w:bottom w:val="nil"/>
              <w:right w:val="nil"/>
            </w:tcBorders>
            <w:shd w:val="clear" w:color="000000" w:fill="FFFFFF"/>
            <w:vAlign w:val="center"/>
            <w:hideMark/>
          </w:tcPr>
          <w:p w14:paraId="2983D6C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41D2B5B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4B91A37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2D37F2D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D228D77" w14:textId="77777777" w:rsidTr="008F7840">
        <w:trPr>
          <w:trHeight w:val="258"/>
        </w:trPr>
        <w:tc>
          <w:tcPr>
            <w:tcW w:w="0" w:type="auto"/>
            <w:vMerge/>
            <w:tcBorders>
              <w:top w:val="single" w:sz="4" w:space="0" w:color="0137A6"/>
              <w:left w:val="nil"/>
              <w:bottom w:val="nil"/>
              <w:right w:val="nil"/>
            </w:tcBorders>
            <w:vAlign w:val="center"/>
            <w:hideMark/>
          </w:tcPr>
          <w:p w14:paraId="19F7D1EB"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533CD7C5"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602E91A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1,020,519 </w:t>
            </w:r>
          </w:p>
        </w:tc>
        <w:tc>
          <w:tcPr>
            <w:tcW w:w="0" w:type="auto"/>
            <w:tcBorders>
              <w:top w:val="nil"/>
              <w:left w:val="nil"/>
              <w:bottom w:val="nil"/>
              <w:right w:val="nil"/>
            </w:tcBorders>
            <w:shd w:val="clear" w:color="000000" w:fill="FFFFFF"/>
            <w:vAlign w:val="center"/>
            <w:hideMark/>
          </w:tcPr>
          <w:p w14:paraId="7595D15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78,501 </w:t>
            </w:r>
          </w:p>
        </w:tc>
        <w:tc>
          <w:tcPr>
            <w:tcW w:w="1029" w:type="dxa"/>
            <w:tcBorders>
              <w:top w:val="nil"/>
              <w:left w:val="nil"/>
              <w:bottom w:val="nil"/>
            </w:tcBorders>
            <w:shd w:val="clear" w:color="000000" w:fill="FFFFFF"/>
            <w:vAlign w:val="center"/>
            <w:hideMark/>
          </w:tcPr>
          <w:p w14:paraId="0F8DAAA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3%</w:t>
            </w:r>
          </w:p>
        </w:tc>
        <w:tc>
          <w:tcPr>
            <w:tcW w:w="973" w:type="dxa"/>
            <w:tcBorders>
              <w:top w:val="nil"/>
              <w:left w:val="nil"/>
              <w:bottom w:val="nil"/>
              <w:right w:val="nil"/>
            </w:tcBorders>
            <w:shd w:val="clear" w:color="000000" w:fill="FFFFFF"/>
            <w:vAlign w:val="center"/>
            <w:hideMark/>
          </w:tcPr>
          <w:p w14:paraId="48D7FE9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214DC1D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F13162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A467C7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FF36476" w14:textId="77777777" w:rsidTr="008F7840">
        <w:trPr>
          <w:trHeight w:val="258"/>
        </w:trPr>
        <w:tc>
          <w:tcPr>
            <w:tcW w:w="0" w:type="auto"/>
            <w:vMerge/>
            <w:tcBorders>
              <w:top w:val="single" w:sz="4" w:space="0" w:color="0137A6"/>
              <w:left w:val="nil"/>
              <w:bottom w:val="nil"/>
              <w:right w:val="nil"/>
            </w:tcBorders>
            <w:vAlign w:val="center"/>
            <w:hideMark/>
          </w:tcPr>
          <w:p w14:paraId="119A0811"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5D3434F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36E1AC5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741,521 </w:t>
            </w:r>
          </w:p>
        </w:tc>
        <w:tc>
          <w:tcPr>
            <w:tcW w:w="0" w:type="auto"/>
            <w:tcBorders>
              <w:top w:val="nil"/>
              <w:left w:val="nil"/>
              <w:bottom w:val="nil"/>
              <w:right w:val="nil"/>
            </w:tcBorders>
            <w:shd w:val="clear" w:color="000000" w:fill="FFFFFF"/>
            <w:vAlign w:val="center"/>
            <w:hideMark/>
          </w:tcPr>
          <w:p w14:paraId="0A9C9A8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57,040 </w:t>
            </w:r>
          </w:p>
        </w:tc>
        <w:tc>
          <w:tcPr>
            <w:tcW w:w="1029" w:type="dxa"/>
            <w:tcBorders>
              <w:top w:val="nil"/>
              <w:left w:val="nil"/>
              <w:bottom w:val="nil"/>
            </w:tcBorders>
            <w:shd w:val="clear" w:color="000000" w:fill="FFFFFF"/>
            <w:vAlign w:val="center"/>
            <w:hideMark/>
          </w:tcPr>
          <w:p w14:paraId="34E13DF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3%</w:t>
            </w:r>
          </w:p>
        </w:tc>
        <w:tc>
          <w:tcPr>
            <w:tcW w:w="973" w:type="dxa"/>
            <w:tcBorders>
              <w:top w:val="nil"/>
              <w:left w:val="nil"/>
              <w:bottom w:val="nil"/>
              <w:right w:val="nil"/>
            </w:tcBorders>
            <w:shd w:val="clear" w:color="000000" w:fill="FFFFFF"/>
            <w:vAlign w:val="center"/>
            <w:hideMark/>
          </w:tcPr>
          <w:p w14:paraId="40129EB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255FD3F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853330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ADA336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AD9F1EE" w14:textId="77777777" w:rsidTr="008F7840">
        <w:trPr>
          <w:trHeight w:val="258"/>
        </w:trPr>
        <w:tc>
          <w:tcPr>
            <w:tcW w:w="0" w:type="auto"/>
            <w:vMerge/>
            <w:tcBorders>
              <w:top w:val="single" w:sz="4" w:space="0" w:color="0137A6"/>
              <w:left w:val="nil"/>
              <w:bottom w:val="nil"/>
              <w:right w:val="nil"/>
            </w:tcBorders>
            <w:vAlign w:val="center"/>
            <w:hideMark/>
          </w:tcPr>
          <w:p w14:paraId="376205D8"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686F66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42A88DF6"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1,885,010 </w:t>
            </w:r>
          </w:p>
        </w:tc>
        <w:tc>
          <w:tcPr>
            <w:tcW w:w="0" w:type="auto"/>
            <w:tcBorders>
              <w:top w:val="nil"/>
              <w:left w:val="nil"/>
              <w:bottom w:val="nil"/>
              <w:right w:val="nil"/>
            </w:tcBorders>
            <w:shd w:val="clear" w:color="000000" w:fill="FFFFFF"/>
            <w:vAlign w:val="center"/>
            <w:hideMark/>
          </w:tcPr>
          <w:p w14:paraId="575AF27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209,446 </w:t>
            </w:r>
          </w:p>
        </w:tc>
        <w:tc>
          <w:tcPr>
            <w:tcW w:w="1029" w:type="dxa"/>
            <w:tcBorders>
              <w:top w:val="nil"/>
              <w:left w:val="nil"/>
              <w:bottom w:val="nil"/>
            </w:tcBorders>
            <w:shd w:val="clear" w:color="000000" w:fill="FFFFFF"/>
            <w:vAlign w:val="center"/>
            <w:hideMark/>
          </w:tcPr>
          <w:p w14:paraId="57142F0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5%</w:t>
            </w:r>
          </w:p>
        </w:tc>
        <w:tc>
          <w:tcPr>
            <w:tcW w:w="973" w:type="dxa"/>
            <w:tcBorders>
              <w:top w:val="nil"/>
              <w:left w:val="nil"/>
              <w:bottom w:val="nil"/>
              <w:right w:val="nil"/>
            </w:tcBorders>
            <w:shd w:val="clear" w:color="000000" w:fill="FFFFFF"/>
            <w:vAlign w:val="center"/>
            <w:hideMark/>
          </w:tcPr>
          <w:p w14:paraId="3C5DB03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713DBAB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830FA0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9F5195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46471D2" w14:textId="77777777" w:rsidTr="008F7840">
        <w:trPr>
          <w:trHeight w:val="258"/>
        </w:trPr>
        <w:tc>
          <w:tcPr>
            <w:tcW w:w="0" w:type="auto"/>
            <w:vMerge/>
            <w:tcBorders>
              <w:top w:val="single" w:sz="4" w:space="0" w:color="0137A6"/>
              <w:left w:val="nil"/>
              <w:bottom w:val="nil"/>
              <w:right w:val="nil"/>
            </w:tcBorders>
            <w:vAlign w:val="center"/>
            <w:hideMark/>
          </w:tcPr>
          <w:p w14:paraId="6622EA56"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6484CBE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558EE42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221,373 </w:t>
            </w:r>
          </w:p>
        </w:tc>
        <w:tc>
          <w:tcPr>
            <w:tcW w:w="0" w:type="auto"/>
            <w:tcBorders>
              <w:top w:val="nil"/>
              <w:left w:val="nil"/>
              <w:bottom w:val="nil"/>
              <w:right w:val="nil"/>
            </w:tcBorders>
            <w:shd w:val="clear" w:color="000000" w:fill="FFFFFF"/>
            <w:vAlign w:val="center"/>
            <w:hideMark/>
          </w:tcPr>
          <w:p w14:paraId="65D4D0A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55,343 </w:t>
            </w:r>
          </w:p>
        </w:tc>
        <w:tc>
          <w:tcPr>
            <w:tcW w:w="1029" w:type="dxa"/>
            <w:tcBorders>
              <w:top w:val="nil"/>
              <w:left w:val="nil"/>
              <w:bottom w:val="nil"/>
            </w:tcBorders>
            <w:shd w:val="clear" w:color="000000" w:fill="FFFFFF"/>
            <w:vAlign w:val="center"/>
            <w:hideMark/>
          </w:tcPr>
          <w:p w14:paraId="3055F1A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3%</w:t>
            </w:r>
          </w:p>
        </w:tc>
        <w:tc>
          <w:tcPr>
            <w:tcW w:w="973" w:type="dxa"/>
            <w:tcBorders>
              <w:top w:val="nil"/>
              <w:left w:val="nil"/>
              <w:bottom w:val="nil"/>
              <w:right w:val="nil"/>
            </w:tcBorders>
            <w:shd w:val="clear" w:color="000000" w:fill="FFFFFF"/>
            <w:vAlign w:val="center"/>
            <w:hideMark/>
          </w:tcPr>
          <w:p w14:paraId="6C259DF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7A28F87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0D01BC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AC6B6E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C8BD7D0"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2C6F6952"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Motor Commercial</w:t>
            </w:r>
          </w:p>
        </w:tc>
        <w:tc>
          <w:tcPr>
            <w:tcW w:w="0" w:type="auto"/>
            <w:tcBorders>
              <w:top w:val="single" w:sz="4" w:space="0" w:color="0137A6"/>
              <w:left w:val="nil"/>
              <w:bottom w:val="nil"/>
            </w:tcBorders>
            <w:shd w:val="clear" w:color="000000" w:fill="FFFFFF"/>
            <w:vAlign w:val="center"/>
            <w:hideMark/>
          </w:tcPr>
          <w:p w14:paraId="49283512"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2688DBE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179,546,934 </w:t>
            </w:r>
          </w:p>
        </w:tc>
        <w:tc>
          <w:tcPr>
            <w:tcW w:w="0" w:type="auto"/>
            <w:tcBorders>
              <w:top w:val="single" w:sz="4" w:space="0" w:color="0137A6"/>
              <w:left w:val="nil"/>
              <w:bottom w:val="nil"/>
              <w:right w:val="nil"/>
            </w:tcBorders>
            <w:shd w:val="clear" w:color="000000" w:fill="FFFFFF"/>
            <w:vAlign w:val="center"/>
            <w:hideMark/>
          </w:tcPr>
          <w:p w14:paraId="6B697AD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280,660 </w:t>
            </w:r>
          </w:p>
        </w:tc>
        <w:tc>
          <w:tcPr>
            <w:tcW w:w="1029" w:type="dxa"/>
            <w:tcBorders>
              <w:top w:val="single" w:sz="4" w:space="0" w:color="0137A6"/>
              <w:left w:val="nil"/>
              <w:bottom w:val="nil"/>
            </w:tcBorders>
            <w:shd w:val="clear" w:color="000000" w:fill="FFFFFF"/>
            <w:vAlign w:val="center"/>
            <w:hideMark/>
          </w:tcPr>
          <w:p w14:paraId="4899A9D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10%</w:t>
            </w:r>
          </w:p>
        </w:tc>
        <w:tc>
          <w:tcPr>
            <w:tcW w:w="973" w:type="dxa"/>
            <w:tcBorders>
              <w:top w:val="single" w:sz="4" w:space="0" w:color="0137A6"/>
              <w:left w:val="nil"/>
              <w:bottom w:val="nil"/>
              <w:right w:val="nil"/>
            </w:tcBorders>
            <w:shd w:val="clear" w:color="000000" w:fill="FFFFFF"/>
            <w:vAlign w:val="center"/>
            <w:hideMark/>
          </w:tcPr>
          <w:p w14:paraId="4A14CDE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93%</w:t>
            </w:r>
          </w:p>
        </w:tc>
        <w:tc>
          <w:tcPr>
            <w:tcW w:w="0" w:type="auto"/>
            <w:tcBorders>
              <w:top w:val="single" w:sz="4" w:space="0" w:color="0137A6"/>
              <w:left w:val="nil"/>
              <w:bottom w:val="nil"/>
              <w:right w:val="nil"/>
            </w:tcBorders>
            <w:shd w:val="clear" w:color="000000" w:fill="FFFFFF"/>
            <w:vAlign w:val="center"/>
            <w:hideMark/>
          </w:tcPr>
          <w:p w14:paraId="1B2C175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0588718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7%</w:t>
            </w:r>
          </w:p>
        </w:tc>
        <w:tc>
          <w:tcPr>
            <w:tcW w:w="0" w:type="auto"/>
            <w:tcBorders>
              <w:top w:val="single" w:sz="4" w:space="0" w:color="0137A6"/>
              <w:left w:val="nil"/>
              <w:bottom w:val="nil"/>
              <w:right w:val="nil"/>
            </w:tcBorders>
            <w:shd w:val="clear" w:color="000000" w:fill="FFFFFF"/>
            <w:vAlign w:val="center"/>
            <w:hideMark/>
          </w:tcPr>
          <w:p w14:paraId="5E78D4E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151E26E5" w14:textId="77777777" w:rsidTr="008F7840">
        <w:trPr>
          <w:trHeight w:val="258"/>
        </w:trPr>
        <w:tc>
          <w:tcPr>
            <w:tcW w:w="0" w:type="auto"/>
            <w:vMerge/>
            <w:tcBorders>
              <w:top w:val="single" w:sz="4" w:space="0" w:color="0137A6"/>
              <w:left w:val="nil"/>
              <w:bottom w:val="nil"/>
              <w:right w:val="nil"/>
            </w:tcBorders>
            <w:vAlign w:val="center"/>
            <w:hideMark/>
          </w:tcPr>
          <w:p w14:paraId="7BE32E1C"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556CE96C"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4E43BAD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201,879,121 </w:t>
            </w:r>
          </w:p>
        </w:tc>
        <w:tc>
          <w:tcPr>
            <w:tcW w:w="0" w:type="auto"/>
            <w:tcBorders>
              <w:top w:val="nil"/>
              <w:left w:val="nil"/>
              <w:bottom w:val="nil"/>
              <w:right w:val="nil"/>
            </w:tcBorders>
            <w:shd w:val="clear" w:color="000000" w:fill="FFFFFF"/>
            <w:vAlign w:val="center"/>
            <w:hideMark/>
          </w:tcPr>
          <w:p w14:paraId="17628A97"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348,270 </w:t>
            </w:r>
          </w:p>
        </w:tc>
        <w:tc>
          <w:tcPr>
            <w:tcW w:w="1029" w:type="dxa"/>
            <w:tcBorders>
              <w:top w:val="nil"/>
              <w:left w:val="nil"/>
              <w:bottom w:val="nil"/>
            </w:tcBorders>
            <w:shd w:val="clear" w:color="000000" w:fill="FFFFFF"/>
            <w:vAlign w:val="center"/>
            <w:hideMark/>
          </w:tcPr>
          <w:p w14:paraId="3A6B923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9%</w:t>
            </w:r>
          </w:p>
        </w:tc>
        <w:tc>
          <w:tcPr>
            <w:tcW w:w="973" w:type="dxa"/>
            <w:tcBorders>
              <w:top w:val="nil"/>
              <w:left w:val="nil"/>
              <w:bottom w:val="nil"/>
              <w:right w:val="nil"/>
            </w:tcBorders>
            <w:shd w:val="clear" w:color="000000" w:fill="FFFFFF"/>
            <w:vAlign w:val="center"/>
            <w:hideMark/>
          </w:tcPr>
          <w:p w14:paraId="4BD4BC7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85%</w:t>
            </w:r>
          </w:p>
        </w:tc>
        <w:tc>
          <w:tcPr>
            <w:tcW w:w="0" w:type="auto"/>
            <w:tcBorders>
              <w:top w:val="nil"/>
              <w:left w:val="nil"/>
              <w:bottom w:val="nil"/>
              <w:right w:val="nil"/>
            </w:tcBorders>
            <w:shd w:val="clear" w:color="000000" w:fill="FFFFFF"/>
            <w:vAlign w:val="center"/>
            <w:hideMark/>
          </w:tcPr>
          <w:p w14:paraId="3B4E15F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6%</w:t>
            </w:r>
          </w:p>
        </w:tc>
        <w:tc>
          <w:tcPr>
            <w:tcW w:w="0" w:type="auto"/>
            <w:tcBorders>
              <w:top w:val="nil"/>
              <w:left w:val="nil"/>
              <w:bottom w:val="nil"/>
              <w:right w:val="nil"/>
            </w:tcBorders>
            <w:shd w:val="clear" w:color="000000" w:fill="FFFFFF"/>
            <w:vAlign w:val="center"/>
            <w:hideMark/>
          </w:tcPr>
          <w:p w14:paraId="3DAC7EB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8%</w:t>
            </w:r>
          </w:p>
        </w:tc>
        <w:tc>
          <w:tcPr>
            <w:tcW w:w="0" w:type="auto"/>
            <w:tcBorders>
              <w:top w:val="nil"/>
              <w:left w:val="nil"/>
              <w:bottom w:val="nil"/>
              <w:right w:val="nil"/>
            </w:tcBorders>
            <w:shd w:val="clear" w:color="000000" w:fill="FFFFFF"/>
            <w:vAlign w:val="center"/>
            <w:hideMark/>
          </w:tcPr>
          <w:p w14:paraId="1D85125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BB5E6DE" w14:textId="77777777" w:rsidTr="008F7840">
        <w:trPr>
          <w:trHeight w:val="258"/>
        </w:trPr>
        <w:tc>
          <w:tcPr>
            <w:tcW w:w="0" w:type="auto"/>
            <w:vMerge/>
            <w:tcBorders>
              <w:top w:val="single" w:sz="4" w:space="0" w:color="0137A6"/>
              <w:left w:val="nil"/>
              <w:bottom w:val="nil"/>
              <w:right w:val="nil"/>
            </w:tcBorders>
            <w:vAlign w:val="center"/>
            <w:hideMark/>
          </w:tcPr>
          <w:p w14:paraId="40C6E001"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88C64C6"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2D02D4A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177,173,706 </w:t>
            </w:r>
          </w:p>
        </w:tc>
        <w:tc>
          <w:tcPr>
            <w:tcW w:w="0" w:type="auto"/>
            <w:tcBorders>
              <w:top w:val="nil"/>
              <w:left w:val="nil"/>
              <w:bottom w:val="nil"/>
              <w:right w:val="nil"/>
            </w:tcBorders>
            <w:shd w:val="clear" w:color="000000" w:fill="FFFFFF"/>
            <w:vAlign w:val="center"/>
            <w:hideMark/>
          </w:tcPr>
          <w:p w14:paraId="60A5B508"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319,808 </w:t>
            </w:r>
          </w:p>
        </w:tc>
        <w:tc>
          <w:tcPr>
            <w:tcW w:w="1029" w:type="dxa"/>
            <w:tcBorders>
              <w:top w:val="nil"/>
              <w:left w:val="nil"/>
              <w:bottom w:val="nil"/>
            </w:tcBorders>
            <w:shd w:val="clear" w:color="000000" w:fill="FFFFFF"/>
            <w:vAlign w:val="center"/>
            <w:hideMark/>
          </w:tcPr>
          <w:p w14:paraId="501ED8F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12%</w:t>
            </w:r>
          </w:p>
        </w:tc>
        <w:tc>
          <w:tcPr>
            <w:tcW w:w="973" w:type="dxa"/>
            <w:tcBorders>
              <w:top w:val="nil"/>
              <w:left w:val="nil"/>
              <w:bottom w:val="nil"/>
              <w:right w:val="nil"/>
            </w:tcBorders>
            <w:shd w:val="clear" w:color="000000" w:fill="FFFFFF"/>
            <w:vAlign w:val="center"/>
            <w:hideMark/>
          </w:tcPr>
          <w:p w14:paraId="4A7716A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97%</w:t>
            </w:r>
          </w:p>
        </w:tc>
        <w:tc>
          <w:tcPr>
            <w:tcW w:w="0" w:type="auto"/>
            <w:tcBorders>
              <w:top w:val="nil"/>
              <w:left w:val="nil"/>
              <w:bottom w:val="nil"/>
              <w:right w:val="nil"/>
            </w:tcBorders>
            <w:shd w:val="clear" w:color="000000" w:fill="FFFFFF"/>
            <w:vAlign w:val="center"/>
            <w:hideMark/>
          </w:tcPr>
          <w:p w14:paraId="55AD267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3%</w:t>
            </w:r>
          </w:p>
        </w:tc>
        <w:tc>
          <w:tcPr>
            <w:tcW w:w="0" w:type="auto"/>
            <w:tcBorders>
              <w:top w:val="nil"/>
              <w:left w:val="nil"/>
              <w:bottom w:val="nil"/>
              <w:right w:val="nil"/>
            </w:tcBorders>
            <w:shd w:val="clear" w:color="000000" w:fill="FFFFFF"/>
            <w:vAlign w:val="center"/>
            <w:hideMark/>
          </w:tcPr>
          <w:p w14:paraId="6EA876B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FE051F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D6E6D30" w14:textId="77777777" w:rsidTr="008F7840">
        <w:trPr>
          <w:trHeight w:val="258"/>
        </w:trPr>
        <w:tc>
          <w:tcPr>
            <w:tcW w:w="0" w:type="auto"/>
            <w:vMerge/>
            <w:tcBorders>
              <w:top w:val="single" w:sz="4" w:space="0" w:color="0137A6"/>
              <w:left w:val="nil"/>
              <w:bottom w:val="nil"/>
              <w:right w:val="nil"/>
            </w:tcBorders>
            <w:vAlign w:val="center"/>
            <w:hideMark/>
          </w:tcPr>
          <w:p w14:paraId="3C66C6F0"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DEABB6E"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4125476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126,479,006 </w:t>
            </w:r>
          </w:p>
        </w:tc>
        <w:tc>
          <w:tcPr>
            <w:tcW w:w="0" w:type="auto"/>
            <w:tcBorders>
              <w:top w:val="nil"/>
              <w:left w:val="nil"/>
              <w:bottom w:val="nil"/>
              <w:right w:val="nil"/>
            </w:tcBorders>
            <w:shd w:val="clear" w:color="000000" w:fill="FFFFFF"/>
            <w:vAlign w:val="center"/>
            <w:hideMark/>
          </w:tcPr>
          <w:p w14:paraId="4E31D99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333,718 </w:t>
            </w:r>
          </w:p>
        </w:tc>
        <w:tc>
          <w:tcPr>
            <w:tcW w:w="1029" w:type="dxa"/>
            <w:tcBorders>
              <w:top w:val="nil"/>
              <w:left w:val="nil"/>
              <w:bottom w:val="nil"/>
            </w:tcBorders>
            <w:shd w:val="clear" w:color="000000" w:fill="FFFFFF"/>
            <w:vAlign w:val="center"/>
            <w:hideMark/>
          </w:tcPr>
          <w:p w14:paraId="6976650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10%</w:t>
            </w:r>
          </w:p>
        </w:tc>
        <w:tc>
          <w:tcPr>
            <w:tcW w:w="973" w:type="dxa"/>
            <w:tcBorders>
              <w:top w:val="nil"/>
              <w:left w:val="nil"/>
              <w:bottom w:val="nil"/>
              <w:right w:val="nil"/>
            </w:tcBorders>
            <w:shd w:val="clear" w:color="000000" w:fill="FFFFFF"/>
            <w:vAlign w:val="center"/>
            <w:hideMark/>
          </w:tcPr>
          <w:p w14:paraId="7E0DB2B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82%</w:t>
            </w:r>
          </w:p>
        </w:tc>
        <w:tc>
          <w:tcPr>
            <w:tcW w:w="0" w:type="auto"/>
            <w:tcBorders>
              <w:top w:val="nil"/>
              <w:left w:val="nil"/>
              <w:bottom w:val="nil"/>
              <w:right w:val="nil"/>
            </w:tcBorders>
            <w:shd w:val="clear" w:color="000000" w:fill="FFFFFF"/>
            <w:vAlign w:val="center"/>
            <w:hideMark/>
          </w:tcPr>
          <w:p w14:paraId="6E8D66F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w:t>
            </w:r>
          </w:p>
        </w:tc>
        <w:tc>
          <w:tcPr>
            <w:tcW w:w="0" w:type="auto"/>
            <w:tcBorders>
              <w:top w:val="nil"/>
              <w:left w:val="nil"/>
              <w:bottom w:val="nil"/>
              <w:right w:val="nil"/>
            </w:tcBorders>
            <w:shd w:val="clear" w:color="000000" w:fill="FFFFFF"/>
            <w:vAlign w:val="center"/>
            <w:hideMark/>
          </w:tcPr>
          <w:p w14:paraId="41B458A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w:t>
            </w:r>
          </w:p>
        </w:tc>
        <w:tc>
          <w:tcPr>
            <w:tcW w:w="0" w:type="auto"/>
            <w:tcBorders>
              <w:top w:val="nil"/>
              <w:left w:val="nil"/>
              <w:bottom w:val="nil"/>
              <w:right w:val="nil"/>
            </w:tcBorders>
            <w:shd w:val="clear" w:color="000000" w:fill="FFFFFF"/>
            <w:vAlign w:val="center"/>
            <w:hideMark/>
          </w:tcPr>
          <w:p w14:paraId="3EBA557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1634C32F" w14:textId="77777777" w:rsidTr="008F7840">
        <w:trPr>
          <w:trHeight w:val="258"/>
        </w:trPr>
        <w:tc>
          <w:tcPr>
            <w:tcW w:w="0" w:type="auto"/>
            <w:vMerge/>
            <w:tcBorders>
              <w:top w:val="single" w:sz="4" w:space="0" w:color="0137A6"/>
              <w:left w:val="nil"/>
              <w:bottom w:val="nil"/>
              <w:right w:val="nil"/>
            </w:tcBorders>
            <w:vAlign w:val="center"/>
            <w:hideMark/>
          </w:tcPr>
          <w:p w14:paraId="605F7692"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954985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4D65A25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118,482,948 </w:t>
            </w:r>
          </w:p>
        </w:tc>
        <w:tc>
          <w:tcPr>
            <w:tcW w:w="0" w:type="auto"/>
            <w:tcBorders>
              <w:top w:val="nil"/>
              <w:left w:val="nil"/>
              <w:bottom w:val="nil"/>
              <w:right w:val="nil"/>
            </w:tcBorders>
            <w:shd w:val="clear" w:color="000000" w:fill="FFFFFF"/>
            <w:vAlign w:val="center"/>
            <w:hideMark/>
          </w:tcPr>
          <w:p w14:paraId="4F10CD4C"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319,361 </w:t>
            </w:r>
          </w:p>
        </w:tc>
        <w:tc>
          <w:tcPr>
            <w:tcW w:w="1029" w:type="dxa"/>
            <w:tcBorders>
              <w:top w:val="nil"/>
              <w:left w:val="nil"/>
              <w:bottom w:val="nil"/>
            </w:tcBorders>
            <w:shd w:val="clear" w:color="000000" w:fill="FFFFFF"/>
            <w:vAlign w:val="center"/>
            <w:hideMark/>
          </w:tcPr>
          <w:p w14:paraId="52A0CE9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11%</w:t>
            </w:r>
          </w:p>
        </w:tc>
        <w:tc>
          <w:tcPr>
            <w:tcW w:w="973" w:type="dxa"/>
            <w:tcBorders>
              <w:top w:val="nil"/>
              <w:left w:val="nil"/>
              <w:bottom w:val="nil"/>
              <w:right w:val="nil"/>
            </w:tcBorders>
            <w:shd w:val="clear" w:color="000000" w:fill="FFFFFF"/>
            <w:vAlign w:val="center"/>
            <w:hideMark/>
          </w:tcPr>
          <w:p w14:paraId="7E21C1C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90%</w:t>
            </w:r>
          </w:p>
        </w:tc>
        <w:tc>
          <w:tcPr>
            <w:tcW w:w="0" w:type="auto"/>
            <w:tcBorders>
              <w:top w:val="nil"/>
              <w:left w:val="nil"/>
              <w:bottom w:val="nil"/>
              <w:right w:val="nil"/>
            </w:tcBorders>
            <w:shd w:val="clear" w:color="000000" w:fill="FFFFFF"/>
            <w:vAlign w:val="center"/>
            <w:hideMark/>
          </w:tcPr>
          <w:p w14:paraId="7014E4F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w:t>
            </w:r>
          </w:p>
        </w:tc>
        <w:tc>
          <w:tcPr>
            <w:tcW w:w="0" w:type="auto"/>
            <w:tcBorders>
              <w:top w:val="nil"/>
              <w:left w:val="nil"/>
              <w:bottom w:val="nil"/>
              <w:right w:val="nil"/>
            </w:tcBorders>
            <w:shd w:val="clear" w:color="000000" w:fill="FFFFFF"/>
            <w:vAlign w:val="center"/>
            <w:hideMark/>
          </w:tcPr>
          <w:p w14:paraId="6CA0853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5234C5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38DEBC7"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0130952E"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lastRenderedPageBreak/>
              <w:t>Motor Private</w:t>
            </w:r>
          </w:p>
        </w:tc>
        <w:tc>
          <w:tcPr>
            <w:tcW w:w="0" w:type="auto"/>
            <w:tcBorders>
              <w:top w:val="single" w:sz="4" w:space="0" w:color="0137A6"/>
              <w:left w:val="nil"/>
              <w:bottom w:val="nil"/>
            </w:tcBorders>
            <w:shd w:val="clear" w:color="000000" w:fill="FFFFFF"/>
            <w:vAlign w:val="center"/>
            <w:hideMark/>
          </w:tcPr>
          <w:p w14:paraId="3FD7B48B"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5136002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441,487,686 </w:t>
            </w:r>
          </w:p>
        </w:tc>
        <w:tc>
          <w:tcPr>
            <w:tcW w:w="0" w:type="auto"/>
            <w:tcBorders>
              <w:top w:val="single" w:sz="4" w:space="0" w:color="0137A6"/>
              <w:left w:val="nil"/>
              <w:bottom w:val="nil"/>
              <w:right w:val="nil"/>
            </w:tcBorders>
            <w:shd w:val="clear" w:color="000000" w:fill="FFFFFF"/>
            <w:vAlign w:val="center"/>
            <w:hideMark/>
          </w:tcPr>
          <w:p w14:paraId="1FAFC9C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210,366 </w:t>
            </w:r>
          </w:p>
        </w:tc>
        <w:tc>
          <w:tcPr>
            <w:tcW w:w="1029" w:type="dxa"/>
            <w:tcBorders>
              <w:top w:val="single" w:sz="4" w:space="0" w:color="0137A6"/>
              <w:left w:val="nil"/>
              <w:bottom w:val="nil"/>
            </w:tcBorders>
            <w:shd w:val="clear" w:color="000000" w:fill="FFFFFF"/>
            <w:vAlign w:val="center"/>
            <w:hideMark/>
          </w:tcPr>
          <w:p w14:paraId="35DDB92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11%</w:t>
            </w:r>
          </w:p>
        </w:tc>
        <w:tc>
          <w:tcPr>
            <w:tcW w:w="973" w:type="dxa"/>
            <w:tcBorders>
              <w:top w:val="single" w:sz="4" w:space="0" w:color="0137A6"/>
              <w:left w:val="nil"/>
              <w:bottom w:val="nil"/>
              <w:right w:val="nil"/>
            </w:tcBorders>
            <w:shd w:val="clear" w:color="000000" w:fill="FFFFFF"/>
            <w:vAlign w:val="center"/>
            <w:hideMark/>
          </w:tcPr>
          <w:p w14:paraId="1615EF4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6289614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4B654BD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081A49C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4A5FB007" w14:textId="77777777" w:rsidTr="008F7840">
        <w:trPr>
          <w:trHeight w:val="258"/>
        </w:trPr>
        <w:tc>
          <w:tcPr>
            <w:tcW w:w="0" w:type="auto"/>
            <w:vMerge/>
            <w:tcBorders>
              <w:top w:val="single" w:sz="4" w:space="0" w:color="0137A6"/>
              <w:left w:val="nil"/>
              <w:bottom w:val="nil"/>
              <w:right w:val="nil"/>
            </w:tcBorders>
            <w:vAlign w:val="center"/>
            <w:hideMark/>
          </w:tcPr>
          <w:p w14:paraId="269B14E0"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267C984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14EB0A3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550,490,903 </w:t>
            </w:r>
          </w:p>
        </w:tc>
        <w:tc>
          <w:tcPr>
            <w:tcW w:w="0" w:type="auto"/>
            <w:tcBorders>
              <w:top w:val="nil"/>
              <w:left w:val="nil"/>
              <w:bottom w:val="nil"/>
              <w:right w:val="nil"/>
            </w:tcBorders>
            <w:shd w:val="clear" w:color="000000" w:fill="FFFFFF"/>
            <w:vAlign w:val="center"/>
            <w:hideMark/>
          </w:tcPr>
          <w:p w14:paraId="17F4278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224,559 </w:t>
            </w:r>
          </w:p>
        </w:tc>
        <w:tc>
          <w:tcPr>
            <w:tcW w:w="1029" w:type="dxa"/>
            <w:tcBorders>
              <w:top w:val="nil"/>
              <w:left w:val="nil"/>
              <w:bottom w:val="nil"/>
            </w:tcBorders>
            <w:shd w:val="clear" w:color="000000" w:fill="FFFFFF"/>
            <w:vAlign w:val="center"/>
            <w:hideMark/>
          </w:tcPr>
          <w:p w14:paraId="0C9CC1A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10%</w:t>
            </w:r>
          </w:p>
        </w:tc>
        <w:tc>
          <w:tcPr>
            <w:tcW w:w="973" w:type="dxa"/>
            <w:tcBorders>
              <w:top w:val="nil"/>
              <w:left w:val="nil"/>
              <w:bottom w:val="nil"/>
              <w:right w:val="nil"/>
            </w:tcBorders>
            <w:shd w:val="clear" w:color="000000" w:fill="FFFFFF"/>
            <w:vAlign w:val="center"/>
            <w:hideMark/>
          </w:tcPr>
          <w:p w14:paraId="74BD0CA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97%</w:t>
            </w:r>
          </w:p>
        </w:tc>
        <w:tc>
          <w:tcPr>
            <w:tcW w:w="0" w:type="auto"/>
            <w:tcBorders>
              <w:top w:val="nil"/>
              <w:left w:val="nil"/>
              <w:bottom w:val="nil"/>
              <w:right w:val="nil"/>
            </w:tcBorders>
            <w:shd w:val="clear" w:color="000000" w:fill="FFFFFF"/>
            <w:vAlign w:val="center"/>
            <w:hideMark/>
          </w:tcPr>
          <w:p w14:paraId="139C958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3%</w:t>
            </w:r>
          </w:p>
        </w:tc>
        <w:tc>
          <w:tcPr>
            <w:tcW w:w="0" w:type="auto"/>
            <w:tcBorders>
              <w:top w:val="nil"/>
              <w:left w:val="nil"/>
              <w:bottom w:val="nil"/>
              <w:right w:val="nil"/>
            </w:tcBorders>
            <w:shd w:val="clear" w:color="000000" w:fill="FFFFFF"/>
            <w:vAlign w:val="center"/>
            <w:hideMark/>
          </w:tcPr>
          <w:p w14:paraId="7922255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DFFD37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40F389B" w14:textId="77777777" w:rsidTr="008F7840">
        <w:trPr>
          <w:trHeight w:val="258"/>
        </w:trPr>
        <w:tc>
          <w:tcPr>
            <w:tcW w:w="0" w:type="auto"/>
            <w:vMerge/>
            <w:tcBorders>
              <w:top w:val="single" w:sz="4" w:space="0" w:color="0137A6"/>
              <w:left w:val="nil"/>
              <w:bottom w:val="nil"/>
              <w:right w:val="nil"/>
            </w:tcBorders>
            <w:vAlign w:val="center"/>
            <w:hideMark/>
          </w:tcPr>
          <w:p w14:paraId="53F0E0CC"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5AECCD4C"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498CB89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526,958,298 </w:t>
            </w:r>
          </w:p>
        </w:tc>
        <w:tc>
          <w:tcPr>
            <w:tcW w:w="0" w:type="auto"/>
            <w:tcBorders>
              <w:top w:val="nil"/>
              <w:left w:val="nil"/>
              <w:bottom w:val="nil"/>
              <w:right w:val="nil"/>
            </w:tcBorders>
            <w:shd w:val="clear" w:color="000000" w:fill="FFFFFF"/>
            <w:vAlign w:val="center"/>
            <w:hideMark/>
          </w:tcPr>
          <w:p w14:paraId="369387B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217,576 </w:t>
            </w:r>
          </w:p>
        </w:tc>
        <w:tc>
          <w:tcPr>
            <w:tcW w:w="1029" w:type="dxa"/>
            <w:tcBorders>
              <w:top w:val="nil"/>
              <w:left w:val="nil"/>
              <w:bottom w:val="nil"/>
            </w:tcBorders>
            <w:shd w:val="clear" w:color="000000" w:fill="FFFFFF"/>
            <w:vAlign w:val="center"/>
            <w:hideMark/>
          </w:tcPr>
          <w:p w14:paraId="54C9B2F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13%</w:t>
            </w:r>
          </w:p>
        </w:tc>
        <w:tc>
          <w:tcPr>
            <w:tcW w:w="973" w:type="dxa"/>
            <w:tcBorders>
              <w:top w:val="nil"/>
              <w:left w:val="nil"/>
              <w:bottom w:val="nil"/>
              <w:right w:val="nil"/>
            </w:tcBorders>
            <w:shd w:val="clear" w:color="000000" w:fill="FFFFFF"/>
            <w:vAlign w:val="center"/>
            <w:hideMark/>
          </w:tcPr>
          <w:p w14:paraId="58E4B9B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95%</w:t>
            </w:r>
          </w:p>
        </w:tc>
        <w:tc>
          <w:tcPr>
            <w:tcW w:w="0" w:type="auto"/>
            <w:tcBorders>
              <w:top w:val="nil"/>
              <w:left w:val="nil"/>
              <w:bottom w:val="nil"/>
              <w:right w:val="nil"/>
            </w:tcBorders>
            <w:shd w:val="clear" w:color="000000" w:fill="FFFFFF"/>
            <w:vAlign w:val="center"/>
            <w:hideMark/>
          </w:tcPr>
          <w:p w14:paraId="59B5ED4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5%</w:t>
            </w:r>
          </w:p>
        </w:tc>
        <w:tc>
          <w:tcPr>
            <w:tcW w:w="0" w:type="auto"/>
            <w:tcBorders>
              <w:top w:val="nil"/>
              <w:left w:val="nil"/>
              <w:bottom w:val="nil"/>
              <w:right w:val="nil"/>
            </w:tcBorders>
            <w:shd w:val="clear" w:color="000000" w:fill="FFFFFF"/>
            <w:vAlign w:val="center"/>
            <w:hideMark/>
          </w:tcPr>
          <w:p w14:paraId="335CE5C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DE70DF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589D412" w14:textId="77777777" w:rsidTr="008F7840">
        <w:trPr>
          <w:trHeight w:val="258"/>
        </w:trPr>
        <w:tc>
          <w:tcPr>
            <w:tcW w:w="0" w:type="auto"/>
            <w:vMerge/>
            <w:tcBorders>
              <w:top w:val="single" w:sz="4" w:space="0" w:color="0137A6"/>
              <w:left w:val="nil"/>
              <w:bottom w:val="nil"/>
              <w:right w:val="nil"/>
            </w:tcBorders>
            <w:vAlign w:val="center"/>
            <w:hideMark/>
          </w:tcPr>
          <w:p w14:paraId="06FB92E4"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7C3EDC9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12A25E3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407,425,438 </w:t>
            </w:r>
          </w:p>
        </w:tc>
        <w:tc>
          <w:tcPr>
            <w:tcW w:w="0" w:type="auto"/>
            <w:tcBorders>
              <w:top w:val="nil"/>
              <w:left w:val="nil"/>
              <w:bottom w:val="nil"/>
              <w:right w:val="nil"/>
            </w:tcBorders>
            <w:shd w:val="clear" w:color="000000" w:fill="FFFFFF"/>
            <w:vAlign w:val="center"/>
            <w:hideMark/>
          </w:tcPr>
          <w:p w14:paraId="7A04015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209,746 </w:t>
            </w:r>
          </w:p>
        </w:tc>
        <w:tc>
          <w:tcPr>
            <w:tcW w:w="1029" w:type="dxa"/>
            <w:tcBorders>
              <w:top w:val="nil"/>
              <w:left w:val="nil"/>
              <w:bottom w:val="nil"/>
            </w:tcBorders>
            <w:shd w:val="clear" w:color="000000" w:fill="FFFFFF"/>
            <w:vAlign w:val="center"/>
            <w:hideMark/>
          </w:tcPr>
          <w:p w14:paraId="06B3953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13%</w:t>
            </w:r>
          </w:p>
        </w:tc>
        <w:tc>
          <w:tcPr>
            <w:tcW w:w="973" w:type="dxa"/>
            <w:tcBorders>
              <w:top w:val="nil"/>
              <w:left w:val="nil"/>
              <w:bottom w:val="nil"/>
              <w:right w:val="nil"/>
            </w:tcBorders>
            <w:shd w:val="clear" w:color="000000" w:fill="FFFFFF"/>
            <w:vAlign w:val="center"/>
            <w:hideMark/>
          </w:tcPr>
          <w:p w14:paraId="3270EEB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97%</w:t>
            </w:r>
          </w:p>
        </w:tc>
        <w:tc>
          <w:tcPr>
            <w:tcW w:w="0" w:type="auto"/>
            <w:tcBorders>
              <w:top w:val="nil"/>
              <w:left w:val="nil"/>
              <w:bottom w:val="nil"/>
              <w:right w:val="nil"/>
            </w:tcBorders>
            <w:shd w:val="clear" w:color="000000" w:fill="FFFFFF"/>
            <w:vAlign w:val="center"/>
            <w:hideMark/>
          </w:tcPr>
          <w:p w14:paraId="3183E7F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3%</w:t>
            </w:r>
          </w:p>
        </w:tc>
        <w:tc>
          <w:tcPr>
            <w:tcW w:w="0" w:type="auto"/>
            <w:tcBorders>
              <w:top w:val="nil"/>
              <w:left w:val="nil"/>
              <w:bottom w:val="nil"/>
              <w:right w:val="nil"/>
            </w:tcBorders>
            <w:shd w:val="clear" w:color="000000" w:fill="FFFFFF"/>
            <w:vAlign w:val="center"/>
            <w:hideMark/>
          </w:tcPr>
          <w:p w14:paraId="2C66824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3A1140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03DD79C" w14:textId="77777777" w:rsidTr="008F7840">
        <w:trPr>
          <w:trHeight w:val="258"/>
        </w:trPr>
        <w:tc>
          <w:tcPr>
            <w:tcW w:w="0" w:type="auto"/>
            <w:vMerge/>
            <w:tcBorders>
              <w:top w:val="single" w:sz="4" w:space="0" w:color="0137A6"/>
              <w:left w:val="nil"/>
              <w:bottom w:val="nil"/>
              <w:right w:val="nil"/>
            </w:tcBorders>
            <w:vAlign w:val="center"/>
            <w:hideMark/>
          </w:tcPr>
          <w:p w14:paraId="13995856"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7CDE8BA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00A01FD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297,711,579 </w:t>
            </w:r>
          </w:p>
        </w:tc>
        <w:tc>
          <w:tcPr>
            <w:tcW w:w="0" w:type="auto"/>
            <w:tcBorders>
              <w:top w:val="nil"/>
              <w:left w:val="nil"/>
              <w:bottom w:val="nil"/>
              <w:right w:val="nil"/>
            </w:tcBorders>
            <w:shd w:val="clear" w:color="000000" w:fill="FFFFFF"/>
            <w:vAlign w:val="center"/>
            <w:hideMark/>
          </w:tcPr>
          <w:p w14:paraId="19F17DE7"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215,582 </w:t>
            </w:r>
          </w:p>
        </w:tc>
        <w:tc>
          <w:tcPr>
            <w:tcW w:w="1029" w:type="dxa"/>
            <w:tcBorders>
              <w:top w:val="nil"/>
              <w:left w:val="nil"/>
              <w:bottom w:val="nil"/>
            </w:tcBorders>
            <w:shd w:val="clear" w:color="000000" w:fill="FFFFFF"/>
            <w:vAlign w:val="center"/>
            <w:hideMark/>
          </w:tcPr>
          <w:p w14:paraId="6077CCC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12%</w:t>
            </w:r>
          </w:p>
        </w:tc>
        <w:tc>
          <w:tcPr>
            <w:tcW w:w="973" w:type="dxa"/>
            <w:tcBorders>
              <w:top w:val="nil"/>
              <w:left w:val="nil"/>
              <w:bottom w:val="nil"/>
              <w:right w:val="nil"/>
            </w:tcBorders>
            <w:shd w:val="clear" w:color="000000" w:fill="FFFFFF"/>
            <w:vAlign w:val="center"/>
            <w:hideMark/>
          </w:tcPr>
          <w:p w14:paraId="6EF6D22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98%</w:t>
            </w:r>
          </w:p>
        </w:tc>
        <w:tc>
          <w:tcPr>
            <w:tcW w:w="0" w:type="auto"/>
            <w:tcBorders>
              <w:top w:val="nil"/>
              <w:left w:val="nil"/>
              <w:bottom w:val="nil"/>
              <w:right w:val="nil"/>
            </w:tcBorders>
            <w:shd w:val="clear" w:color="000000" w:fill="FFFFFF"/>
            <w:vAlign w:val="center"/>
            <w:hideMark/>
          </w:tcPr>
          <w:p w14:paraId="0DEA0A9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2%</w:t>
            </w:r>
          </w:p>
        </w:tc>
        <w:tc>
          <w:tcPr>
            <w:tcW w:w="0" w:type="auto"/>
            <w:tcBorders>
              <w:top w:val="nil"/>
              <w:left w:val="nil"/>
              <w:bottom w:val="nil"/>
              <w:right w:val="nil"/>
            </w:tcBorders>
            <w:shd w:val="clear" w:color="000000" w:fill="FFFFFF"/>
            <w:vAlign w:val="center"/>
            <w:hideMark/>
          </w:tcPr>
          <w:p w14:paraId="66A4778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4E8B475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FFA783F" w14:textId="77777777" w:rsidTr="008F7840">
        <w:trPr>
          <w:trHeight w:val="258"/>
        </w:trPr>
        <w:tc>
          <w:tcPr>
            <w:tcW w:w="0" w:type="auto"/>
            <w:vMerge w:val="restart"/>
            <w:tcBorders>
              <w:top w:val="single" w:sz="4" w:space="0" w:color="0137A6"/>
              <w:left w:val="nil"/>
              <w:bottom w:val="nil"/>
              <w:right w:val="nil"/>
            </w:tcBorders>
            <w:shd w:val="clear" w:color="000000" w:fill="FFFFFF"/>
            <w:vAlign w:val="center"/>
            <w:hideMark/>
          </w:tcPr>
          <w:p w14:paraId="6F855C2D"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Personal Accident</w:t>
            </w:r>
          </w:p>
        </w:tc>
        <w:tc>
          <w:tcPr>
            <w:tcW w:w="0" w:type="auto"/>
            <w:tcBorders>
              <w:top w:val="single" w:sz="4" w:space="0" w:color="0137A6"/>
              <w:left w:val="nil"/>
              <w:bottom w:val="nil"/>
            </w:tcBorders>
            <w:shd w:val="clear" w:color="000000" w:fill="FFFFFF"/>
            <w:vAlign w:val="center"/>
            <w:hideMark/>
          </w:tcPr>
          <w:p w14:paraId="6A2E28C0"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07DE381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819,002 </w:t>
            </w:r>
          </w:p>
        </w:tc>
        <w:tc>
          <w:tcPr>
            <w:tcW w:w="0" w:type="auto"/>
            <w:tcBorders>
              <w:top w:val="single" w:sz="4" w:space="0" w:color="0137A6"/>
              <w:left w:val="nil"/>
              <w:bottom w:val="nil"/>
              <w:right w:val="nil"/>
            </w:tcBorders>
            <w:shd w:val="clear" w:color="000000" w:fill="FFFFFF"/>
            <w:vAlign w:val="center"/>
            <w:hideMark/>
          </w:tcPr>
          <w:p w14:paraId="731A011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34,125 </w:t>
            </w:r>
          </w:p>
        </w:tc>
        <w:tc>
          <w:tcPr>
            <w:tcW w:w="1029" w:type="dxa"/>
            <w:tcBorders>
              <w:top w:val="single" w:sz="4" w:space="0" w:color="0137A6"/>
              <w:left w:val="nil"/>
              <w:bottom w:val="nil"/>
            </w:tcBorders>
            <w:shd w:val="clear" w:color="000000" w:fill="FFFFFF"/>
            <w:vAlign w:val="center"/>
            <w:hideMark/>
          </w:tcPr>
          <w:p w14:paraId="47A81D6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3%</w:t>
            </w:r>
          </w:p>
        </w:tc>
        <w:tc>
          <w:tcPr>
            <w:tcW w:w="973" w:type="dxa"/>
            <w:tcBorders>
              <w:top w:val="single" w:sz="4" w:space="0" w:color="0137A6"/>
              <w:left w:val="nil"/>
              <w:bottom w:val="nil"/>
              <w:right w:val="nil"/>
            </w:tcBorders>
            <w:shd w:val="clear" w:color="000000" w:fill="FFFFFF"/>
            <w:vAlign w:val="center"/>
            <w:hideMark/>
          </w:tcPr>
          <w:p w14:paraId="177BE63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073C5707"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30E3691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1F44082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698E413" w14:textId="77777777" w:rsidTr="008F7840">
        <w:trPr>
          <w:trHeight w:val="258"/>
        </w:trPr>
        <w:tc>
          <w:tcPr>
            <w:tcW w:w="0" w:type="auto"/>
            <w:vMerge/>
            <w:tcBorders>
              <w:top w:val="single" w:sz="4" w:space="0" w:color="0137A6"/>
              <w:left w:val="nil"/>
              <w:bottom w:val="nil"/>
              <w:right w:val="nil"/>
            </w:tcBorders>
            <w:vAlign w:val="center"/>
            <w:hideMark/>
          </w:tcPr>
          <w:p w14:paraId="16E3D0D2"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3CCECA27"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642E070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472,915 </w:t>
            </w:r>
          </w:p>
        </w:tc>
        <w:tc>
          <w:tcPr>
            <w:tcW w:w="0" w:type="auto"/>
            <w:tcBorders>
              <w:top w:val="nil"/>
              <w:left w:val="nil"/>
              <w:bottom w:val="nil"/>
              <w:right w:val="nil"/>
            </w:tcBorders>
            <w:shd w:val="clear" w:color="000000" w:fill="FFFFFF"/>
            <w:vAlign w:val="center"/>
            <w:hideMark/>
          </w:tcPr>
          <w:p w14:paraId="54D118C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236,458 </w:t>
            </w:r>
          </w:p>
        </w:tc>
        <w:tc>
          <w:tcPr>
            <w:tcW w:w="1029" w:type="dxa"/>
            <w:tcBorders>
              <w:top w:val="nil"/>
              <w:left w:val="nil"/>
              <w:bottom w:val="nil"/>
            </w:tcBorders>
            <w:shd w:val="clear" w:color="000000" w:fill="FFFFFF"/>
            <w:vAlign w:val="center"/>
            <w:hideMark/>
          </w:tcPr>
          <w:p w14:paraId="74B02D5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25C8FC9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2A8DE79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0F99BE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2DF2B9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9DBE06E" w14:textId="77777777" w:rsidTr="008F7840">
        <w:trPr>
          <w:trHeight w:val="258"/>
        </w:trPr>
        <w:tc>
          <w:tcPr>
            <w:tcW w:w="0" w:type="auto"/>
            <w:vMerge/>
            <w:tcBorders>
              <w:top w:val="single" w:sz="4" w:space="0" w:color="0137A6"/>
              <w:left w:val="nil"/>
              <w:bottom w:val="nil"/>
              <w:right w:val="nil"/>
            </w:tcBorders>
            <w:vAlign w:val="center"/>
            <w:hideMark/>
          </w:tcPr>
          <w:p w14:paraId="12729608"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50F25E50"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7D18FFB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1,360,388 </w:t>
            </w:r>
          </w:p>
        </w:tc>
        <w:tc>
          <w:tcPr>
            <w:tcW w:w="0" w:type="auto"/>
            <w:tcBorders>
              <w:top w:val="nil"/>
              <w:left w:val="nil"/>
              <w:bottom w:val="nil"/>
              <w:right w:val="nil"/>
            </w:tcBorders>
            <w:shd w:val="clear" w:color="000000" w:fill="FFFFFF"/>
            <w:vAlign w:val="center"/>
            <w:hideMark/>
          </w:tcPr>
          <w:p w14:paraId="431836A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194,341 </w:t>
            </w:r>
          </w:p>
        </w:tc>
        <w:tc>
          <w:tcPr>
            <w:tcW w:w="1029" w:type="dxa"/>
            <w:tcBorders>
              <w:top w:val="nil"/>
              <w:left w:val="nil"/>
              <w:bottom w:val="nil"/>
            </w:tcBorders>
            <w:shd w:val="clear" w:color="000000" w:fill="FFFFFF"/>
            <w:vAlign w:val="center"/>
            <w:hideMark/>
          </w:tcPr>
          <w:p w14:paraId="12F66118"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nil"/>
              <w:left w:val="nil"/>
              <w:bottom w:val="nil"/>
              <w:right w:val="nil"/>
            </w:tcBorders>
            <w:shd w:val="clear" w:color="000000" w:fill="FFFFFF"/>
            <w:vAlign w:val="center"/>
            <w:hideMark/>
          </w:tcPr>
          <w:p w14:paraId="10F78BD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03BBB05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267A94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DD6F0A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8A9DF3A" w14:textId="77777777" w:rsidTr="008F7840">
        <w:trPr>
          <w:trHeight w:val="258"/>
        </w:trPr>
        <w:tc>
          <w:tcPr>
            <w:tcW w:w="0" w:type="auto"/>
            <w:vMerge/>
            <w:tcBorders>
              <w:top w:val="single" w:sz="4" w:space="0" w:color="0137A6"/>
              <w:left w:val="nil"/>
              <w:bottom w:val="nil"/>
              <w:right w:val="nil"/>
            </w:tcBorders>
            <w:vAlign w:val="center"/>
            <w:hideMark/>
          </w:tcPr>
          <w:p w14:paraId="333DD62C"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664E1346"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5C46549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893,760 </w:t>
            </w:r>
          </w:p>
        </w:tc>
        <w:tc>
          <w:tcPr>
            <w:tcW w:w="0" w:type="auto"/>
            <w:tcBorders>
              <w:top w:val="nil"/>
              <w:left w:val="nil"/>
              <w:bottom w:val="nil"/>
              <w:right w:val="nil"/>
            </w:tcBorders>
            <w:shd w:val="clear" w:color="000000" w:fill="FFFFFF"/>
            <w:vAlign w:val="center"/>
            <w:hideMark/>
          </w:tcPr>
          <w:p w14:paraId="1128483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297,920 </w:t>
            </w:r>
          </w:p>
        </w:tc>
        <w:tc>
          <w:tcPr>
            <w:tcW w:w="1029" w:type="dxa"/>
            <w:tcBorders>
              <w:top w:val="nil"/>
              <w:left w:val="nil"/>
              <w:bottom w:val="nil"/>
            </w:tcBorders>
            <w:shd w:val="clear" w:color="000000" w:fill="FFFFFF"/>
            <w:vAlign w:val="center"/>
            <w:hideMark/>
          </w:tcPr>
          <w:p w14:paraId="5166A577"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69E6B75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53159BF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F0E290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D47DB03"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3A34B5BA" w14:textId="77777777" w:rsidTr="008F7840">
        <w:trPr>
          <w:trHeight w:val="258"/>
        </w:trPr>
        <w:tc>
          <w:tcPr>
            <w:tcW w:w="0" w:type="auto"/>
            <w:vMerge/>
            <w:tcBorders>
              <w:top w:val="single" w:sz="4" w:space="0" w:color="0137A6"/>
              <w:left w:val="nil"/>
              <w:bottom w:val="nil"/>
              <w:right w:val="nil"/>
            </w:tcBorders>
            <w:vAlign w:val="center"/>
            <w:hideMark/>
          </w:tcPr>
          <w:p w14:paraId="17E58572"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5B3D23EE"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5398402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8,156,482 </w:t>
            </w:r>
          </w:p>
        </w:tc>
        <w:tc>
          <w:tcPr>
            <w:tcW w:w="0" w:type="auto"/>
            <w:tcBorders>
              <w:top w:val="nil"/>
              <w:left w:val="nil"/>
              <w:bottom w:val="nil"/>
              <w:right w:val="nil"/>
            </w:tcBorders>
            <w:shd w:val="clear" w:color="000000" w:fill="FFFFFF"/>
            <w:vAlign w:val="center"/>
            <w:hideMark/>
          </w:tcPr>
          <w:p w14:paraId="12E2A23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679,707 </w:t>
            </w:r>
          </w:p>
        </w:tc>
        <w:tc>
          <w:tcPr>
            <w:tcW w:w="1029" w:type="dxa"/>
            <w:tcBorders>
              <w:top w:val="nil"/>
              <w:left w:val="nil"/>
              <w:bottom w:val="nil"/>
            </w:tcBorders>
            <w:shd w:val="clear" w:color="000000" w:fill="FFFFFF"/>
            <w:vAlign w:val="center"/>
            <w:hideMark/>
          </w:tcPr>
          <w:p w14:paraId="1B76D83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w:t>
            </w:r>
          </w:p>
        </w:tc>
        <w:tc>
          <w:tcPr>
            <w:tcW w:w="973" w:type="dxa"/>
            <w:tcBorders>
              <w:top w:val="nil"/>
              <w:left w:val="nil"/>
              <w:bottom w:val="nil"/>
              <w:right w:val="nil"/>
            </w:tcBorders>
            <w:shd w:val="clear" w:color="000000" w:fill="FFFFFF"/>
            <w:vAlign w:val="center"/>
            <w:hideMark/>
          </w:tcPr>
          <w:p w14:paraId="3951E94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12%</w:t>
            </w:r>
          </w:p>
        </w:tc>
        <w:tc>
          <w:tcPr>
            <w:tcW w:w="0" w:type="auto"/>
            <w:tcBorders>
              <w:top w:val="nil"/>
              <w:left w:val="nil"/>
              <w:bottom w:val="nil"/>
              <w:right w:val="nil"/>
            </w:tcBorders>
            <w:shd w:val="clear" w:color="000000" w:fill="FFFFFF"/>
            <w:vAlign w:val="center"/>
            <w:hideMark/>
          </w:tcPr>
          <w:p w14:paraId="166F628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88%</w:t>
            </w:r>
          </w:p>
        </w:tc>
        <w:tc>
          <w:tcPr>
            <w:tcW w:w="0" w:type="auto"/>
            <w:tcBorders>
              <w:top w:val="nil"/>
              <w:left w:val="nil"/>
              <w:bottom w:val="nil"/>
              <w:right w:val="nil"/>
            </w:tcBorders>
            <w:shd w:val="clear" w:color="000000" w:fill="FFFFFF"/>
            <w:vAlign w:val="center"/>
            <w:hideMark/>
          </w:tcPr>
          <w:p w14:paraId="4A24643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1252CC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C6AB13E" w14:textId="77777777" w:rsidTr="008F7840">
        <w:trPr>
          <w:trHeight w:val="258"/>
        </w:trPr>
        <w:tc>
          <w:tcPr>
            <w:tcW w:w="0" w:type="auto"/>
            <w:vMerge w:val="restart"/>
            <w:tcBorders>
              <w:top w:val="single" w:sz="4" w:space="0" w:color="0137A6"/>
              <w:left w:val="nil"/>
              <w:bottom w:val="single" w:sz="4" w:space="0" w:color="0137A6"/>
              <w:right w:val="nil"/>
            </w:tcBorders>
            <w:shd w:val="clear" w:color="000000" w:fill="FFFFFF"/>
            <w:vAlign w:val="center"/>
            <w:hideMark/>
          </w:tcPr>
          <w:p w14:paraId="132C60C9"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Theft</w:t>
            </w:r>
          </w:p>
        </w:tc>
        <w:tc>
          <w:tcPr>
            <w:tcW w:w="0" w:type="auto"/>
            <w:tcBorders>
              <w:top w:val="single" w:sz="4" w:space="0" w:color="0137A6"/>
              <w:left w:val="nil"/>
              <w:bottom w:val="nil"/>
            </w:tcBorders>
            <w:shd w:val="clear" w:color="000000" w:fill="FFFFFF"/>
            <w:vAlign w:val="center"/>
            <w:hideMark/>
          </w:tcPr>
          <w:p w14:paraId="2889CC0C"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4" w:space="0" w:color="0137A6"/>
              <w:left w:val="nil"/>
              <w:bottom w:val="nil"/>
              <w:right w:val="nil"/>
            </w:tcBorders>
            <w:shd w:val="clear" w:color="000000" w:fill="FFFFFF"/>
            <w:vAlign w:val="center"/>
            <w:hideMark/>
          </w:tcPr>
          <w:p w14:paraId="4965B7B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855,505 </w:t>
            </w:r>
          </w:p>
        </w:tc>
        <w:tc>
          <w:tcPr>
            <w:tcW w:w="0" w:type="auto"/>
            <w:tcBorders>
              <w:top w:val="single" w:sz="4" w:space="0" w:color="0137A6"/>
              <w:left w:val="nil"/>
              <w:bottom w:val="nil"/>
              <w:right w:val="nil"/>
            </w:tcBorders>
            <w:shd w:val="clear" w:color="000000" w:fill="FFFFFF"/>
            <w:vAlign w:val="center"/>
            <w:hideMark/>
          </w:tcPr>
          <w:p w14:paraId="5E45824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142,584 </w:t>
            </w:r>
          </w:p>
        </w:tc>
        <w:tc>
          <w:tcPr>
            <w:tcW w:w="1029" w:type="dxa"/>
            <w:tcBorders>
              <w:top w:val="single" w:sz="4" w:space="0" w:color="0137A6"/>
              <w:left w:val="nil"/>
              <w:bottom w:val="nil"/>
            </w:tcBorders>
            <w:shd w:val="clear" w:color="000000" w:fill="FFFFFF"/>
            <w:vAlign w:val="center"/>
            <w:hideMark/>
          </w:tcPr>
          <w:p w14:paraId="2BA4C53A"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single" w:sz="4" w:space="0" w:color="0137A6"/>
              <w:left w:val="nil"/>
              <w:bottom w:val="nil"/>
              <w:right w:val="nil"/>
            </w:tcBorders>
            <w:shd w:val="clear" w:color="000000" w:fill="FFFFFF"/>
            <w:vAlign w:val="center"/>
            <w:hideMark/>
          </w:tcPr>
          <w:p w14:paraId="6B2F023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single" w:sz="4" w:space="0" w:color="0137A6"/>
              <w:left w:val="nil"/>
              <w:bottom w:val="nil"/>
              <w:right w:val="nil"/>
            </w:tcBorders>
            <w:shd w:val="clear" w:color="000000" w:fill="FFFFFF"/>
            <w:vAlign w:val="center"/>
            <w:hideMark/>
          </w:tcPr>
          <w:p w14:paraId="057497A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64EB9B6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single" w:sz="4" w:space="0" w:color="0137A6"/>
              <w:left w:val="nil"/>
              <w:bottom w:val="nil"/>
              <w:right w:val="nil"/>
            </w:tcBorders>
            <w:shd w:val="clear" w:color="000000" w:fill="FFFFFF"/>
            <w:vAlign w:val="center"/>
            <w:hideMark/>
          </w:tcPr>
          <w:p w14:paraId="3DB5397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528E686A"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541E9301"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33FA746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2A4FF0C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299,838 </w:t>
            </w:r>
          </w:p>
        </w:tc>
        <w:tc>
          <w:tcPr>
            <w:tcW w:w="0" w:type="auto"/>
            <w:tcBorders>
              <w:top w:val="nil"/>
              <w:left w:val="nil"/>
              <w:bottom w:val="nil"/>
              <w:right w:val="nil"/>
            </w:tcBorders>
            <w:shd w:val="clear" w:color="000000" w:fill="FFFFFF"/>
            <w:vAlign w:val="center"/>
            <w:hideMark/>
          </w:tcPr>
          <w:p w14:paraId="57D5C57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149,919 </w:t>
            </w:r>
          </w:p>
        </w:tc>
        <w:tc>
          <w:tcPr>
            <w:tcW w:w="1029" w:type="dxa"/>
            <w:tcBorders>
              <w:top w:val="nil"/>
              <w:left w:val="nil"/>
              <w:bottom w:val="nil"/>
            </w:tcBorders>
            <w:shd w:val="clear" w:color="000000" w:fill="FFFFFF"/>
            <w:vAlign w:val="center"/>
            <w:hideMark/>
          </w:tcPr>
          <w:p w14:paraId="3F05034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3E5C8D1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7F9DAFA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F69778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C1A933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B76F9E6"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3C4896A1"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7C77C73"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4AFE191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549,501 </w:t>
            </w:r>
          </w:p>
        </w:tc>
        <w:tc>
          <w:tcPr>
            <w:tcW w:w="0" w:type="auto"/>
            <w:tcBorders>
              <w:top w:val="nil"/>
              <w:left w:val="nil"/>
              <w:bottom w:val="nil"/>
              <w:right w:val="nil"/>
            </w:tcBorders>
            <w:shd w:val="clear" w:color="000000" w:fill="FFFFFF"/>
            <w:vAlign w:val="center"/>
            <w:hideMark/>
          </w:tcPr>
          <w:p w14:paraId="1114CAD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274,751 </w:t>
            </w:r>
          </w:p>
        </w:tc>
        <w:tc>
          <w:tcPr>
            <w:tcW w:w="1029" w:type="dxa"/>
            <w:tcBorders>
              <w:top w:val="nil"/>
              <w:left w:val="nil"/>
              <w:bottom w:val="nil"/>
            </w:tcBorders>
            <w:shd w:val="clear" w:color="000000" w:fill="FFFFFF"/>
            <w:vAlign w:val="center"/>
            <w:hideMark/>
          </w:tcPr>
          <w:p w14:paraId="65B5706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nil"/>
              <w:left w:val="nil"/>
              <w:bottom w:val="nil"/>
              <w:right w:val="nil"/>
            </w:tcBorders>
            <w:shd w:val="clear" w:color="000000" w:fill="FFFFFF"/>
            <w:vAlign w:val="center"/>
            <w:hideMark/>
          </w:tcPr>
          <w:p w14:paraId="7CA59C9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78746A9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52B510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09CFFF0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1473532"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6E5D9DEE"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1880A834"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1AC1865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0" w:type="auto"/>
            <w:tcBorders>
              <w:top w:val="nil"/>
              <w:left w:val="nil"/>
              <w:bottom w:val="nil"/>
              <w:right w:val="nil"/>
            </w:tcBorders>
            <w:shd w:val="clear" w:color="000000" w:fill="FFFFFF"/>
            <w:vAlign w:val="center"/>
            <w:hideMark/>
          </w:tcPr>
          <w:p w14:paraId="0D4C95D3"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   </w:t>
            </w:r>
          </w:p>
        </w:tc>
        <w:tc>
          <w:tcPr>
            <w:tcW w:w="1029" w:type="dxa"/>
            <w:tcBorders>
              <w:top w:val="nil"/>
              <w:left w:val="nil"/>
              <w:bottom w:val="nil"/>
            </w:tcBorders>
            <w:shd w:val="clear" w:color="000000" w:fill="FFFFFF"/>
            <w:vAlign w:val="center"/>
            <w:hideMark/>
          </w:tcPr>
          <w:p w14:paraId="4E1C72AE"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0%</w:t>
            </w:r>
          </w:p>
        </w:tc>
        <w:tc>
          <w:tcPr>
            <w:tcW w:w="973" w:type="dxa"/>
            <w:tcBorders>
              <w:top w:val="nil"/>
              <w:left w:val="nil"/>
              <w:bottom w:val="nil"/>
              <w:right w:val="nil"/>
            </w:tcBorders>
            <w:shd w:val="clear" w:color="000000" w:fill="FFFFFF"/>
            <w:vAlign w:val="center"/>
            <w:hideMark/>
          </w:tcPr>
          <w:p w14:paraId="34684B7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022D37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7316620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CBB876D"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0D54944C" w14:textId="77777777" w:rsidTr="008F7840">
        <w:trPr>
          <w:trHeight w:val="258"/>
        </w:trPr>
        <w:tc>
          <w:tcPr>
            <w:tcW w:w="0" w:type="auto"/>
            <w:vMerge/>
            <w:tcBorders>
              <w:top w:val="single" w:sz="4" w:space="0" w:color="0137A6"/>
              <w:left w:val="nil"/>
              <w:bottom w:val="single" w:sz="4" w:space="0" w:color="0137A6"/>
              <w:right w:val="nil"/>
            </w:tcBorders>
            <w:vAlign w:val="center"/>
            <w:hideMark/>
          </w:tcPr>
          <w:p w14:paraId="23D0756A" w14:textId="77777777" w:rsidR="00EA593E" w:rsidRPr="00EA593E" w:rsidRDefault="00EA593E">
            <w:pPr>
              <w:rPr>
                <w:rFonts w:ascii="Mulish" w:hAnsi="Mulish"/>
                <w:color w:val="0137A6"/>
                <w:sz w:val="18"/>
                <w:szCs w:val="18"/>
              </w:rPr>
            </w:pPr>
          </w:p>
        </w:tc>
        <w:tc>
          <w:tcPr>
            <w:tcW w:w="0" w:type="auto"/>
            <w:tcBorders>
              <w:top w:val="nil"/>
              <w:left w:val="nil"/>
              <w:bottom w:val="single" w:sz="4" w:space="0" w:color="0137A6"/>
            </w:tcBorders>
            <w:shd w:val="clear" w:color="000000" w:fill="FFFFFF"/>
            <w:vAlign w:val="center"/>
            <w:hideMark/>
          </w:tcPr>
          <w:p w14:paraId="0F352A78"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single" w:sz="4" w:space="0" w:color="0137A6"/>
              <w:right w:val="nil"/>
            </w:tcBorders>
            <w:shd w:val="clear" w:color="000000" w:fill="FFFFFF"/>
            <w:vAlign w:val="center"/>
            <w:hideMark/>
          </w:tcPr>
          <w:p w14:paraId="05AAFD1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467,047 </w:t>
            </w:r>
          </w:p>
        </w:tc>
        <w:tc>
          <w:tcPr>
            <w:tcW w:w="0" w:type="auto"/>
            <w:tcBorders>
              <w:top w:val="nil"/>
              <w:left w:val="nil"/>
              <w:bottom w:val="single" w:sz="4" w:space="0" w:color="0137A6"/>
              <w:right w:val="nil"/>
            </w:tcBorders>
            <w:shd w:val="clear" w:color="000000" w:fill="FFFFFF"/>
            <w:vAlign w:val="center"/>
            <w:hideMark/>
          </w:tcPr>
          <w:p w14:paraId="0BBC6C7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233,524 </w:t>
            </w:r>
          </w:p>
        </w:tc>
        <w:tc>
          <w:tcPr>
            <w:tcW w:w="1029" w:type="dxa"/>
            <w:tcBorders>
              <w:top w:val="nil"/>
              <w:left w:val="nil"/>
              <w:bottom w:val="single" w:sz="4" w:space="0" w:color="0137A6"/>
            </w:tcBorders>
            <w:shd w:val="clear" w:color="000000" w:fill="FFFFFF"/>
            <w:vAlign w:val="center"/>
            <w:hideMark/>
          </w:tcPr>
          <w:p w14:paraId="5699817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w:t>
            </w:r>
          </w:p>
        </w:tc>
        <w:tc>
          <w:tcPr>
            <w:tcW w:w="973" w:type="dxa"/>
            <w:tcBorders>
              <w:top w:val="nil"/>
              <w:left w:val="nil"/>
              <w:bottom w:val="single" w:sz="4" w:space="0" w:color="0137A6"/>
              <w:right w:val="nil"/>
            </w:tcBorders>
            <w:shd w:val="clear" w:color="000000" w:fill="FFFFFF"/>
            <w:vAlign w:val="center"/>
            <w:hideMark/>
          </w:tcPr>
          <w:p w14:paraId="5A08497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single" w:sz="4" w:space="0" w:color="0137A6"/>
              <w:right w:val="nil"/>
            </w:tcBorders>
            <w:shd w:val="clear" w:color="000000" w:fill="FFFFFF"/>
            <w:vAlign w:val="center"/>
            <w:hideMark/>
          </w:tcPr>
          <w:p w14:paraId="0AF8632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single" w:sz="4" w:space="0" w:color="0137A6"/>
              <w:right w:val="nil"/>
            </w:tcBorders>
            <w:shd w:val="clear" w:color="000000" w:fill="FFFFFF"/>
            <w:vAlign w:val="center"/>
            <w:hideMark/>
          </w:tcPr>
          <w:p w14:paraId="7600BD16"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single" w:sz="4" w:space="0" w:color="0137A6"/>
              <w:right w:val="nil"/>
            </w:tcBorders>
            <w:shd w:val="clear" w:color="000000" w:fill="FFFFFF"/>
            <w:vAlign w:val="center"/>
            <w:hideMark/>
          </w:tcPr>
          <w:p w14:paraId="1562E0B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7DF16B9B" w14:textId="77777777" w:rsidTr="008F7840">
        <w:trPr>
          <w:trHeight w:val="234"/>
        </w:trPr>
        <w:tc>
          <w:tcPr>
            <w:tcW w:w="0" w:type="auto"/>
            <w:vMerge w:val="restart"/>
            <w:tcBorders>
              <w:top w:val="nil"/>
              <w:left w:val="nil"/>
              <w:bottom w:val="nil"/>
              <w:right w:val="nil"/>
            </w:tcBorders>
            <w:shd w:val="clear" w:color="000000" w:fill="FFFFFF"/>
            <w:vAlign w:val="center"/>
            <w:hideMark/>
          </w:tcPr>
          <w:p w14:paraId="00C9CEB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Workmen's Compensation</w:t>
            </w:r>
          </w:p>
        </w:tc>
        <w:tc>
          <w:tcPr>
            <w:tcW w:w="0" w:type="auto"/>
            <w:tcBorders>
              <w:top w:val="nil"/>
              <w:left w:val="nil"/>
              <w:bottom w:val="nil"/>
            </w:tcBorders>
            <w:shd w:val="clear" w:color="000000" w:fill="FFFFFF"/>
            <w:vAlign w:val="center"/>
            <w:hideMark/>
          </w:tcPr>
          <w:p w14:paraId="590C6200"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nil"/>
              <w:left w:val="nil"/>
              <w:bottom w:val="nil"/>
              <w:right w:val="nil"/>
            </w:tcBorders>
            <w:shd w:val="clear" w:color="000000" w:fill="FFFFFF"/>
            <w:vAlign w:val="center"/>
            <w:hideMark/>
          </w:tcPr>
          <w:p w14:paraId="4B188F3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21,187,986 </w:t>
            </w:r>
          </w:p>
        </w:tc>
        <w:tc>
          <w:tcPr>
            <w:tcW w:w="0" w:type="auto"/>
            <w:tcBorders>
              <w:top w:val="nil"/>
              <w:left w:val="nil"/>
              <w:bottom w:val="nil"/>
              <w:right w:val="nil"/>
            </w:tcBorders>
            <w:shd w:val="clear" w:color="000000" w:fill="FFFFFF"/>
            <w:vAlign w:val="center"/>
            <w:hideMark/>
          </w:tcPr>
          <w:p w14:paraId="083A0D0B"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126,874 </w:t>
            </w:r>
          </w:p>
        </w:tc>
        <w:tc>
          <w:tcPr>
            <w:tcW w:w="1029" w:type="dxa"/>
            <w:tcBorders>
              <w:top w:val="nil"/>
              <w:left w:val="nil"/>
              <w:bottom w:val="nil"/>
            </w:tcBorders>
            <w:shd w:val="clear" w:color="000000" w:fill="FFFFFF"/>
            <w:vAlign w:val="center"/>
            <w:hideMark/>
          </w:tcPr>
          <w:p w14:paraId="361301F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43%</w:t>
            </w:r>
          </w:p>
        </w:tc>
        <w:tc>
          <w:tcPr>
            <w:tcW w:w="973" w:type="dxa"/>
            <w:tcBorders>
              <w:top w:val="nil"/>
              <w:left w:val="nil"/>
              <w:bottom w:val="nil"/>
              <w:right w:val="nil"/>
            </w:tcBorders>
            <w:shd w:val="clear" w:color="000000" w:fill="FFFFFF"/>
            <w:vAlign w:val="center"/>
            <w:hideMark/>
          </w:tcPr>
          <w:p w14:paraId="12401A1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403562EF"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5B21335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23BBFD4E"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671E57AC" w14:textId="77777777" w:rsidTr="008F7840">
        <w:trPr>
          <w:trHeight w:val="234"/>
        </w:trPr>
        <w:tc>
          <w:tcPr>
            <w:tcW w:w="0" w:type="auto"/>
            <w:vMerge/>
            <w:tcBorders>
              <w:top w:val="nil"/>
              <w:left w:val="nil"/>
              <w:bottom w:val="nil"/>
              <w:right w:val="nil"/>
            </w:tcBorders>
            <w:vAlign w:val="center"/>
            <w:hideMark/>
          </w:tcPr>
          <w:p w14:paraId="31BA0415"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83B6D53"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nil"/>
              <w:right w:val="nil"/>
            </w:tcBorders>
            <w:shd w:val="clear" w:color="000000" w:fill="FFFFFF"/>
            <w:vAlign w:val="center"/>
            <w:hideMark/>
          </w:tcPr>
          <w:p w14:paraId="2ADDDEDF"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52,727,560 </w:t>
            </w:r>
          </w:p>
        </w:tc>
        <w:tc>
          <w:tcPr>
            <w:tcW w:w="0" w:type="auto"/>
            <w:tcBorders>
              <w:top w:val="nil"/>
              <w:left w:val="nil"/>
              <w:bottom w:val="nil"/>
              <w:right w:val="nil"/>
            </w:tcBorders>
            <w:shd w:val="clear" w:color="000000" w:fill="FFFFFF"/>
            <w:vAlign w:val="center"/>
            <w:hideMark/>
          </w:tcPr>
          <w:p w14:paraId="1CBBE310"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560,931 </w:t>
            </w:r>
          </w:p>
        </w:tc>
        <w:tc>
          <w:tcPr>
            <w:tcW w:w="1029" w:type="dxa"/>
            <w:tcBorders>
              <w:top w:val="nil"/>
              <w:left w:val="nil"/>
              <w:bottom w:val="nil"/>
            </w:tcBorders>
            <w:shd w:val="clear" w:color="000000" w:fill="FFFFFF"/>
            <w:vAlign w:val="center"/>
            <w:hideMark/>
          </w:tcPr>
          <w:p w14:paraId="6F028C5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20%</w:t>
            </w:r>
          </w:p>
        </w:tc>
        <w:tc>
          <w:tcPr>
            <w:tcW w:w="973" w:type="dxa"/>
            <w:tcBorders>
              <w:top w:val="nil"/>
              <w:left w:val="nil"/>
              <w:bottom w:val="nil"/>
              <w:right w:val="nil"/>
            </w:tcBorders>
            <w:shd w:val="clear" w:color="000000" w:fill="FFFFFF"/>
            <w:vAlign w:val="center"/>
            <w:hideMark/>
          </w:tcPr>
          <w:p w14:paraId="4FCDDF6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40%</w:t>
            </w:r>
          </w:p>
        </w:tc>
        <w:tc>
          <w:tcPr>
            <w:tcW w:w="0" w:type="auto"/>
            <w:tcBorders>
              <w:top w:val="nil"/>
              <w:left w:val="nil"/>
              <w:bottom w:val="nil"/>
              <w:right w:val="nil"/>
            </w:tcBorders>
            <w:shd w:val="clear" w:color="000000" w:fill="FFFFFF"/>
            <w:vAlign w:val="center"/>
            <w:hideMark/>
          </w:tcPr>
          <w:p w14:paraId="28008CD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41%</w:t>
            </w:r>
          </w:p>
        </w:tc>
        <w:tc>
          <w:tcPr>
            <w:tcW w:w="0" w:type="auto"/>
            <w:tcBorders>
              <w:top w:val="nil"/>
              <w:left w:val="nil"/>
              <w:bottom w:val="nil"/>
              <w:right w:val="nil"/>
            </w:tcBorders>
            <w:shd w:val="clear" w:color="000000" w:fill="FFFFFF"/>
            <w:vAlign w:val="center"/>
            <w:hideMark/>
          </w:tcPr>
          <w:p w14:paraId="3828222C"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19%</w:t>
            </w:r>
          </w:p>
        </w:tc>
        <w:tc>
          <w:tcPr>
            <w:tcW w:w="0" w:type="auto"/>
            <w:tcBorders>
              <w:top w:val="nil"/>
              <w:left w:val="nil"/>
              <w:bottom w:val="nil"/>
              <w:right w:val="nil"/>
            </w:tcBorders>
            <w:shd w:val="clear" w:color="000000" w:fill="FFFFFF"/>
            <w:vAlign w:val="center"/>
            <w:hideMark/>
          </w:tcPr>
          <w:p w14:paraId="76B3B47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5A60FE9" w14:textId="77777777" w:rsidTr="008F7840">
        <w:trPr>
          <w:trHeight w:val="234"/>
        </w:trPr>
        <w:tc>
          <w:tcPr>
            <w:tcW w:w="0" w:type="auto"/>
            <w:vMerge/>
            <w:tcBorders>
              <w:top w:val="nil"/>
              <w:left w:val="nil"/>
              <w:bottom w:val="nil"/>
              <w:right w:val="nil"/>
            </w:tcBorders>
            <w:vAlign w:val="center"/>
            <w:hideMark/>
          </w:tcPr>
          <w:p w14:paraId="12164ECF"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7CDA0F32"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nil"/>
              <w:right w:val="nil"/>
            </w:tcBorders>
            <w:shd w:val="clear" w:color="000000" w:fill="FFFFFF"/>
            <w:vAlign w:val="center"/>
            <w:hideMark/>
          </w:tcPr>
          <w:p w14:paraId="5485F39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31,115,598 </w:t>
            </w:r>
          </w:p>
        </w:tc>
        <w:tc>
          <w:tcPr>
            <w:tcW w:w="0" w:type="auto"/>
            <w:tcBorders>
              <w:top w:val="nil"/>
              <w:left w:val="nil"/>
              <w:bottom w:val="nil"/>
              <w:right w:val="nil"/>
            </w:tcBorders>
            <w:shd w:val="clear" w:color="000000" w:fill="FFFFFF"/>
            <w:vAlign w:val="center"/>
            <w:hideMark/>
          </w:tcPr>
          <w:p w14:paraId="31DFB10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723,619 </w:t>
            </w:r>
          </w:p>
        </w:tc>
        <w:tc>
          <w:tcPr>
            <w:tcW w:w="1029" w:type="dxa"/>
            <w:tcBorders>
              <w:top w:val="nil"/>
              <w:left w:val="nil"/>
              <w:bottom w:val="nil"/>
            </w:tcBorders>
            <w:shd w:val="clear" w:color="000000" w:fill="FFFFFF"/>
            <w:vAlign w:val="center"/>
            <w:hideMark/>
          </w:tcPr>
          <w:p w14:paraId="6D96BE44"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12%</w:t>
            </w:r>
          </w:p>
        </w:tc>
        <w:tc>
          <w:tcPr>
            <w:tcW w:w="973" w:type="dxa"/>
            <w:tcBorders>
              <w:top w:val="nil"/>
              <w:left w:val="nil"/>
              <w:bottom w:val="nil"/>
              <w:right w:val="nil"/>
            </w:tcBorders>
            <w:shd w:val="clear" w:color="000000" w:fill="FFFFFF"/>
            <w:vAlign w:val="center"/>
            <w:hideMark/>
          </w:tcPr>
          <w:p w14:paraId="4B0E326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7AB0BBC9"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6920FF75"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31F52C02"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42AE5F7" w14:textId="77777777" w:rsidTr="008F7840">
        <w:trPr>
          <w:trHeight w:val="234"/>
        </w:trPr>
        <w:tc>
          <w:tcPr>
            <w:tcW w:w="0" w:type="auto"/>
            <w:vMerge/>
            <w:tcBorders>
              <w:top w:val="nil"/>
              <w:left w:val="nil"/>
              <w:bottom w:val="nil"/>
              <w:right w:val="nil"/>
            </w:tcBorders>
            <w:vAlign w:val="center"/>
            <w:hideMark/>
          </w:tcPr>
          <w:p w14:paraId="6EBD268C"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697CBEF2"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nil"/>
              <w:right w:val="nil"/>
            </w:tcBorders>
            <w:shd w:val="clear" w:color="000000" w:fill="FFFFFF"/>
            <w:vAlign w:val="center"/>
            <w:hideMark/>
          </w:tcPr>
          <w:p w14:paraId="71B62DF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4,951,854 </w:t>
            </w:r>
          </w:p>
        </w:tc>
        <w:tc>
          <w:tcPr>
            <w:tcW w:w="0" w:type="auto"/>
            <w:tcBorders>
              <w:top w:val="nil"/>
              <w:left w:val="nil"/>
              <w:bottom w:val="nil"/>
              <w:right w:val="nil"/>
            </w:tcBorders>
            <w:shd w:val="clear" w:color="000000" w:fill="FFFFFF"/>
            <w:vAlign w:val="center"/>
            <w:hideMark/>
          </w:tcPr>
          <w:p w14:paraId="750D6332"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260,624 </w:t>
            </w:r>
          </w:p>
        </w:tc>
        <w:tc>
          <w:tcPr>
            <w:tcW w:w="1029" w:type="dxa"/>
            <w:tcBorders>
              <w:top w:val="nil"/>
              <w:left w:val="nil"/>
              <w:bottom w:val="nil"/>
            </w:tcBorders>
            <w:shd w:val="clear" w:color="000000" w:fill="FFFFFF"/>
            <w:vAlign w:val="center"/>
            <w:hideMark/>
          </w:tcPr>
          <w:p w14:paraId="1DA35DB1"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6%</w:t>
            </w:r>
          </w:p>
        </w:tc>
        <w:tc>
          <w:tcPr>
            <w:tcW w:w="973" w:type="dxa"/>
            <w:tcBorders>
              <w:top w:val="nil"/>
              <w:left w:val="nil"/>
              <w:bottom w:val="nil"/>
              <w:right w:val="nil"/>
            </w:tcBorders>
            <w:shd w:val="clear" w:color="000000" w:fill="FFFFFF"/>
            <w:vAlign w:val="center"/>
            <w:hideMark/>
          </w:tcPr>
          <w:p w14:paraId="1F4E11C4"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100%</w:t>
            </w:r>
          </w:p>
        </w:tc>
        <w:tc>
          <w:tcPr>
            <w:tcW w:w="0" w:type="auto"/>
            <w:tcBorders>
              <w:top w:val="nil"/>
              <w:left w:val="nil"/>
              <w:bottom w:val="nil"/>
              <w:right w:val="nil"/>
            </w:tcBorders>
            <w:shd w:val="clear" w:color="000000" w:fill="FFFFFF"/>
            <w:vAlign w:val="center"/>
            <w:hideMark/>
          </w:tcPr>
          <w:p w14:paraId="110C441A"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E9D604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6826A0B"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1F77D754" w14:textId="77777777" w:rsidTr="008F7840">
        <w:trPr>
          <w:trHeight w:val="234"/>
        </w:trPr>
        <w:tc>
          <w:tcPr>
            <w:tcW w:w="0" w:type="auto"/>
            <w:vMerge/>
            <w:tcBorders>
              <w:top w:val="nil"/>
              <w:left w:val="nil"/>
              <w:bottom w:val="nil"/>
              <w:right w:val="nil"/>
            </w:tcBorders>
            <w:vAlign w:val="center"/>
            <w:hideMark/>
          </w:tcPr>
          <w:p w14:paraId="1CC4F087" w14:textId="77777777" w:rsidR="00EA593E" w:rsidRPr="00EA593E" w:rsidRDefault="00EA593E">
            <w:pPr>
              <w:rPr>
                <w:rFonts w:ascii="Mulish" w:hAnsi="Mulish"/>
                <w:color w:val="0137A6"/>
                <w:sz w:val="18"/>
                <w:szCs w:val="18"/>
              </w:rPr>
            </w:pPr>
          </w:p>
        </w:tc>
        <w:tc>
          <w:tcPr>
            <w:tcW w:w="0" w:type="auto"/>
            <w:tcBorders>
              <w:top w:val="nil"/>
              <w:left w:val="nil"/>
              <w:bottom w:val="nil"/>
            </w:tcBorders>
            <w:shd w:val="clear" w:color="000000" w:fill="FFFFFF"/>
            <w:vAlign w:val="center"/>
            <w:hideMark/>
          </w:tcPr>
          <w:p w14:paraId="4A4C1C92"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nil"/>
              <w:right w:val="nil"/>
            </w:tcBorders>
            <w:shd w:val="clear" w:color="000000" w:fill="FFFFFF"/>
            <w:vAlign w:val="center"/>
            <w:hideMark/>
          </w:tcPr>
          <w:p w14:paraId="64F0E959"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36,803,806 </w:t>
            </w:r>
          </w:p>
        </w:tc>
        <w:tc>
          <w:tcPr>
            <w:tcW w:w="0" w:type="auto"/>
            <w:tcBorders>
              <w:top w:val="nil"/>
              <w:left w:val="nil"/>
              <w:bottom w:val="nil"/>
              <w:right w:val="nil"/>
            </w:tcBorders>
            <w:shd w:val="clear" w:color="000000" w:fill="FFFFFF"/>
            <w:vAlign w:val="center"/>
            <w:hideMark/>
          </w:tcPr>
          <w:p w14:paraId="0934F325"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 xml:space="preserve">                   1,937,042 </w:t>
            </w:r>
          </w:p>
        </w:tc>
        <w:tc>
          <w:tcPr>
            <w:tcW w:w="1029" w:type="dxa"/>
            <w:tcBorders>
              <w:top w:val="nil"/>
              <w:left w:val="nil"/>
              <w:bottom w:val="nil"/>
            </w:tcBorders>
            <w:shd w:val="clear" w:color="000000" w:fill="FFFFFF"/>
            <w:vAlign w:val="center"/>
            <w:hideMark/>
          </w:tcPr>
          <w:p w14:paraId="4F6096ED" w14:textId="77777777" w:rsidR="00EA593E" w:rsidRPr="00EA593E" w:rsidRDefault="00EA593E">
            <w:pPr>
              <w:jc w:val="right"/>
              <w:rPr>
                <w:rFonts w:ascii="Mulish" w:hAnsi="Mulish"/>
                <w:color w:val="000000"/>
                <w:sz w:val="18"/>
                <w:szCs w:val="18"/>
              </w:rPr>
            </w:pPr>
            <w:r w:rsidRPr="00EA593E">
              <w:rPr>
                <w:rFonts w:ascii="Mulish" w:hAnsi="Mulish"/>
                <w:color w:val="000000"/>
                <w:sz w:val="18"/>
                <w:szCs w:val="18"/>
              </w:rPr>
              <w:t>8%</w:t>
            </w:r>
          </w:p>
        </w:tc>
        <w:tc>
          <w:tcPr>
            <w:tcW w:w="973" w:type="dxa"/>
            <w:tcBorders>
              <w:top w:val="nil"/>
              <w:left w:val="nil"/>
              <w:bottom w:val="nil"/>
              <w:right w:val="nil"/>
            </w:tcBorders>
            <w:shd w:val="clear" w:color="000000" w:fill="FFFFFF"/>
            <w:vAlign w:val="center"/>
            <w:hideMark/>
          </w:tcPr>
          <w:p w14:paraId="478ADCB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40%</w:t>
            </w:r>
          </w:p>
        </w:tc>
        <w:tc>
          <w:tcPr>
            <w:tcW w:w="0" w:type="auto"/>
            <w:tcBorders>
              <w:top w:val="nil"/>
              <w:left w:val="nil"/>
              <w:bottom w:val="nil"/>
              <w:right w:val="nil"/>
            </w:tcBorders>
            <w:shd w:val="clear" w:color="000000" w:fill="FFFFFF"/>
            <w:vAlign w:val="center"/>
            <w:hideMark/>
          </w:tcPr>
          <w:p w14:paraId="35411691"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c>
          <w:tcPr>
            <w:tcW w:w="0" w:type="auto"/>
            <w:tcBorders>
              <w:top w:val="nil"/>
              <w:left w:val="nil"/>
              <w:bottom w:val="nil"/>
              <w:right w:val="nil"/>
            </w:tcBorders>
            <w:shd w:val="clear" w:color="000000" w:fill="FFFFFF"/>
            <w:vAlign w:val="center"/>
            <w:hideMark/>
          </w:tcPr>
          <w:p w14:paraId="1D0B8F38"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60%</w:t>
            </w:r>
          </w:p>
        </w:tc>
        <w:tc>
          <w:tcPr>
            <w:tcW w:w="0" w:type="auto"/>
            <w:tcBorders>
              <w:top w:val="nil"/>
              <w:left w:val="nil"/>
              <w:bottom w:val="nil"/>
              <w:right w:val="nil"/>
            </w:tcBorders>
            <w:shd w:val="clear" w:color="000000" w:fill="FFFFFF"/>
            <w:vAlign w:val="center"/>
            <w:hideMark/>
          </w:tcPr>
          <w:p w14:paraId="5F822950" w14:textId="77777777" w:rsidR="00EA593E" w:rsidRPr="00EA593E" w:rsidRDefault="00EA593E" w:rsidP="00421C91">
            <w:pPr>
              <w:jc w:val="right"/>
              <w:rPr>
                <w:rFonts w:ascii="Mulish" w:hAnsi="Mulish"/>
                <w:color w:val="000000"/>
                <w:sz w:val="18"/>
                <w:szCs w:val="18"/>
              </w:rPr>
            </w:pPr>
            <w:r w:rsidRPr="00EA593E">
              <w:rPr>
                <w:rFonts w:ascii="Mulish" w:hAnsi="Mulish"/>
                <w:color w:val="000000"/>
                <w:sz w:val="18"/>
                <w:szCs w:val="18"/>
              </w:rPr>
              <w:t>0%</w:t>
            </w:r>
          </w:p>
        </w:tc>
      </w:tr>
      <w:tr w:rsidR="00EA593E" w:rsidRPr="00EA593E" w14:paraId="29ACE1D5" w14:textId="77777777" w:rsidTr="008F7840">
        <w:trPr>
          <w:trHeight w:val="285"/>
        </w:trPr>
        <w:tc>
          <w:tcPr>
            <w:tcW w:w="0" w:type="auto"/>
            <w:vMerge w:val="restart"/>
            <w:tcBorders>
              <w:top w:val="nil"/>
              <w:left w:val="nil"/>
              <w:bottom w:val="single" w:sz="4" w:space="0" w:color="2F5BA6"/>
              <w:right w:val="nil"/>
            </w:tcBorders>
            <w:shd w:val="clear" w:color="000000" w:fill="0137A6"/>
            <w:vAlign w:val="center"/>
            <w:hideMark/>
          </w:tcPr>
          <w:p w14:paraId="538C6F41" w14:textId="77777777" w:rsidR="00EA593E" w:rsidRPr="00EA593E" w:rsidRDefault="00EA593E">
            <w:pPr>
              <w:jc w:val="center"/>
              <w:rPr>
                <w:rFonts w:ascii="Mulish" w:hAnsi="Mulish"/>
                <w:color w:val="FFFFFF"/>
                <w:sz w:val="18"/>
                <w:szCs w:val="18"/>
              </w:rPr>
            </w:pPr>
            <w:r w:rsidRPr="00EA593E">
              <w:rPr>
                <w:rFonts w:ascii="Mulish" w:hAnsi="Mulish"/>
                <w:color w:val="FFFFFF"/>
                <w:sz w:val="18"/>
                <w:szCs w:val="18"/>
              </w:rPr>
              <w:t>Overall Profile</w:t>
            </w:r>
          </w:p>
        </w:tc>
        <w:tc>
          <w:tcPr>
            <w:tcW w:w="0" w:type="auto"/>
            <w:tcBorders>
              <w:top w:val="single" w:sz="8" w:space="0" w:color="0137A6"/>
              <w:left w:val="nil"/>
              <w:bottom w:val="single" w:sz="8" w:space="0" w:color="0137A6"/>
            </w:tcBorders>
            <w:shd w:val="clear" w:color="000000" w:fill="FFFFFF"/>
            <w:vAlign w:val="center"/>
            <w:hideMark/>
          </w:tcPr>
          <w:p w14:paraId="4D95043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2023</w:t>
            </w:r>
          </w:p>
        </w:tc>
        <w:tc>
          <w:tcPr>
            <w:tcW w:w="0" w:type="auto"/>
            <w:tcBorders>
              <w:top w:val="single" w:sz="8" w:space="0" w:color="0137A6"/>
              <w:left w:val="nil"/>
              <w:bottom w:val="single" w:sz="8" w:space="0" w:color="0137A6"/>
              <w:right w:val="nil"/>
            </w:tcBorders>
            <w:shd w:val="clear" w:color="000000" w:fill="FFFFFF"/>
            <w:vAlign w:val="center"/>
            <w:hideMark/>
          </w:tcPr>
          <w:p w14:paraId="68D00952"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656,662,893 </w:t>
            </w:r>
          </w:p>
        </w:tc>
        <w:tc>
          <w:tcPr>
            <w:tcW w:w="0" w:type="auto"/>
            <w:tcBorders>
              <w:top w:val="single" w:sz="8" w:space="0" w:color="0137A6"/>
              <w:left w:val="nil"/>
              <w:bottom w:val="single" w:sz="8" w:space="0" w:color="0137A6"/>
              <w:right w:val="nil"/>
            </w:tcBorders>
            <w:shd w:val="clear" w:color="000000" w:fill="FFFFFF"/>
            <w:vAlign w:val="center"/>
            <w:hideMark/>
          </w:tcPr>
          <w:p w14:paraId="10029058"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204,059 </w:t>
            </w:r>
          </w:p>
        </w:tc>
        <w:tc>
          <w:tcPr>
            <w:tcW w:w="1029" w:type="dxa"/>
            <w:tcBorders>
              <w:top w:val="single" w:sz="8" w:space="0" w:color="0137A6"/>
              <w:left w:val="nil"/>
              <w:bottom w:val="single" w:sz="8" w:space="0" w:color="0137A6"/>
            </w:tcBorders>
            <w:shd w:val="clear" w:color="000000" w:fill="FFFFFF"/>
            <w:vAlign w:val="center"/>
            <w:hideMark/>
          </w:tcPr>
          <w:p w14:paraId="4D68359E"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10%</w:t>
            </w:r>
          </w:p>
        </w:tc>
        <w:tc>
          <w:tcPr>
            <w:tcW w:w="973" w:type="dxa"/>
            <w:tcBorders>
              <w:top w:val="single" w:sz="8" w:space="0" w:color="0137A6"/>
              <w:left w:val="nil"/>
              <w:bottom w:val="single" w:sz="8" w:space="0" w:color="0137A6"/>
              <w:right w:val="nil"/>
            </w:tcBorders>
            <w:shd w:val="clear" w:color="000000" w:fill="FFFFFF"/>
            <w:vAlign w:val="center"/>
            <w:hideMark/>
          </w:tcPr>
          <w:p w14:paraId="31DDCA56"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98%</w:t>
            </w:r>
          </w:p>
        </w:tc>
        <w:tc>
          <w:tcPr>
            <w:tcW w:w="0" w:type="auto"/>
            <w:tcBorders>
              <w:top w:val="single" w:sz="8" w:space="0" w:color="0137A6"/>
              <w:left w:val="nil"/>
              <w:bottom w:val="single" w:sz="8" w:space="0" w:color="0137A6"/>
              <w:right w:val="nil"/>
            </w:tcBorders>
            <w:shd w:val="clear" w:color="000000" w:fill="FFFFFF"/>
            <w:vAlign w:val="center"/>
            <w:hideMark/>
          </w:tcPr>
          <w:p w14:paraId="24A81A36"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c>
          <w:tcPr>
            <w:tcW w:w="0" w:type="auto"/>
            <w:tcBorders>
              <w:top w:val="single" w:sz="8" w:space="0" w:color="0137A6"/>
              <w:left w:val="nil"/>
              <w:bottom w:val="single" w:sz="8" w:space="0" w:color="0137A6"/>
              <w:right w:val="nil"/>
            </w:tcBorders>
            <w:shd w:val="clear" w:color="000000" w:fill="FFFFFF"/>
            <w:vAlign w:val="center"/>
            <w:hideMark/>
          </w:tcPr>
          <w:p w14:paraId="600262B5"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2%</w:t>
            </w:r>
          </w:p>
        </w:tc>
        <w:tc>
          <w:tcPr>
            <w:tcW w:w="0" w:type="auto"/>
            <w:tcBorders>
              <w:top w:val="single" w:sz="8" w:space="0" w:color="0137A6"/>
              <w:left w:val="nil"/>
              <w:bottom w:val="single" w:sz="8" w:space="0" w:color="0137A6"/>
              <w:right w:val="nil"/>
            </w:tcBorders>
            <w:shd w:val="clear" w:color="000000" w:fill="FFFFFF"/>
            <w:vAlign w:val="center"/>
            <w:hideMark/>
          </w:tcPr>
          <w:p w14:paraId="56919278"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r>
      <w:tr w:rsidR="00EA593E" w:rsidRPr="00EA593E" w14:paraId="44F90F9D" w14:textId="77777777" w:rsidTr="008F7840">
        <w:trPr>
          <w:trHeight w:val="285"/>
        </w:trPr>
        <w:tc>
          <w:tcPr>
            <w:tcW w:w="0" w:type="auto"/>
            <w:vMerge/>
            <w:tcBorders>
              <w:top w:val="nil"/>
              <w:left w:val="nil"/>
              <w:bottom w:val="single" w:sz="4" w:space="0" w:color="2F5BA6"/>
              <w:right w:val="nil"/>
            </w:tcBorders>
            <w:vAlign w:val="center"/>
            <w:hideMark/>
          </w:tcPr>
          <w:p w14:paraId="686072DB" w14:textId="77777777" w:rsidR="00EA593E" w:rsidRPr="00EA593E" w:rsidRDefault="00EA593E">
            <w:pPr>
              <w:rPr>
                <w:rFonts w:ascii="Mulish" w:hAnsi="Mulish"/>
                <w:color w:val="FFFFFF"/>
                <w:sz w:val="18"/>
                <w:szCs w:val="18"/>
              </w:rPr>
            </w:pPr>
          </w:p>
        </w:tc>
        <w:tc>
          <w:tcPr>
            <w:tcW w:w="0" w:type="auto"/>
            <w:tcBorders>
              <w:top w:val="nil"/>
              <w:left w:val="nil"/>
              <w:bottom w:val="single" w:sz="8" w:space="0" w:color="0137A6"/>
            </w:tcBorders>
            <w:shd w:val="clear" w:color="000000" w:fill="FFFFFF"/>
            <w:vAlign w:val="center"/>
            <w:hideMark/>
          </w:tcPr>
          <w:p w14:paraId="57232A87"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2022</w:t>
            </w:r>
          </w:p>
        </w:tc>
        <w:tc>
          <w:tcPr>
            <w:tcW w:w="0" w:type="auto"/>
            <w:tcBorders>
              <w:top w:val="nil"/>
              <w:left w:val="nil"/>
              <w:bottom w:val="single" w:sz="8" w:space="0" w:color="0137A6"/>
              <w:right w:val="nil"/>
            </w:tcBorders>
            <w:shd w:val="clear" w:color="000000" w:fill="FFFFFF"/>
            <w:vAlign w:val="center"/>
            <w:hideMark/>
          </w:tcPr>
          <w:p w14:paraId="7B235741"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851,332,152 </w:t>
            </w:r>
          </w:p>
        </w:tc>
        <w:tc>
          <w:tcPr>
            <w:tcW w:w="0" w:type="auto"/>
            <w:tcBorders>
              <w:top w:val="nil"/>
              <w:left w:val="nil"/>
              <w:bottom w:val="single" w:sz="8" w:space="0" w:color="0137A6"/>
              <w:right w:val="nil"/>
            </w:tcBorders>
            <w:shd w:val="clear" w:color="000000" w:fill="FFFFFF"/>
            <w:vAlign w:val="center"/>
            <w:hideMark/>
          </w:tcPr>
          <w:p w14:paraId="15D74D21"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253,524 </w:t>
            </w:r>
          </w:p>
        </w:tc>
        <w:tc>
          <w:tcPr>
            <w:tcW w:w="1029" w:type="dxa"/>
            <w:tcBorders>
              <w:top w:val="nil"/>
              <w:left w:val="nil"/>
              <w:bottom w:val="single" w:sz="8" w:space="0" w:color="0137A6"/>
            </w:tcBorders>
            <w:shd w:val="clear" w:color="000000" w:fill="FFFFFF"/>
            <w:vAlign w:val="center"/>
            <w:hideMark/>
          </w:tcPr>
          <w:p w14:paraId="7FB6AFD8"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9%</w:t>
            </w:r>
          </w:p>
        </w:tc>
        <w:tc>
          <w:tcPr>
            <w:tcW w:w="973" w:type="dxa"/>
            <w:tcBorders>
              <w:top w:val="nil"/>
              <w:left w:val="nil"/>
              <w:bottom w:val="single" w:sz="8" w:space="0" w:color="0137A6"/>
              <w:right w:val="nil"/>
            </w:tcBorders>
            <w:shd w:val="clear" w:color="000000" w:fill="FFFFFF"/>
            <w:vAlign w:val="center"/>
            <w:hideMark/>
          </w:tcPr>
          <w:p w14:paraId="1E84EEE7"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88%</w:t>
            </w:r>
          </w:p>
        </w:tc>
        <w:tc>
          <w:tcPr>
            <w:tcW w:w="0" w:type="auto"/>
            <w:tcBorders>
              <w:top w:val="nil"/>
              <w:left w:val="nil"/>
              <w:bottom w:val="single" w:sz="8" w:space="0" w:color="0137A6"/>
              <w:right w:val="nil"/>
            </w:tcBorders>
            <w:shd w:val="clear" w:color="000000" w:fill="FFFFFF"/>
            <w:vAlign w:val="center"/>
            <w:hideMark/>
          </w:tcPr>
          <w:p w14:paraId="6CCDCA17"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6%</w:t>
            </w:r>
          </w:p>
        </w:tc>
        <w:tc>
          <w:tcPr>
            <w:tcW w:w="0" w:type="auto"/>
            <w:tcBorders>
              <w:top w:val="nil"/>
              <w:left w:val="nil"/>
              <w:bottom w:val="single" w:sz="8" w:space="0" w:color="0137A6"/>
              <w:right w:val="nil"/>
            </w:tcBorders>
            <w:shd w:val="clear" w:color="000000" w:fill="FFFFFF"/>
            <w:vAlign w:val="center"/>
            <w:hideMark/>
          </w:tcPr>
          <w:p w14:paraId="2DCEBAB5"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6%</w:t>
            </w:r>
          </w:p>
        </w:tc>
        <w:tc>
          <w:tcPr>
            <w:tcW w:w="0" w:type="auto"/>
            <w:tcBorders>
              <w:top w:val="nil"/>
              <w:left w:val="nil"/>
              <w:bottom w:val="single" w:sz="8" w:space="0" w:color="0137A6"/>
              <w:right w:val="nil"/>
            </w:tcBorders>
            <w:shd w:val="clear" w:color="000000" w:fill="FFFFFF"/>
            <w:vAlign w:val="center"/>
            <w:hideMark/>
          </w:tcPr>
          <w:p w14:paraId="6EDD9063"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r>
      <w:tr w:rsidR="00EA593E" w:rsidRPr="00EA593E" w14:paraId="4387560E" w14:textId="77777777" w:rsidTr="008F7840">
        <w:trPr>
          <w:trHeight w:val="285"/>
        </w:trPr>
        <w:tc>
          <w:tcPr>
            <w:tcW w:w="0" w:type="auto"/>
            <w:vMerge/>
            <w:tcBorders>
              <w:top w:val="nil"/>
              <w:left w:val="nil"/>
              <w:bottom w:val="single" w:sz="4" w:space="0" w:color="2F5BA6"/>
              <w:right w:val="nil"/>
            </w:tcBorders>
            <w:vAlign w:val="center"/>
            <w:hideMark/>
          </w:tcPr>
          <w:p w14:paraId="21D8D85F" w14:textId="77777777" w:rsidR="00EA593E" w:rsidRPr="00EA593E" w:rsidRDefault="00EA593E">
            <w:pPr>
              <w:rPr>
                <w:rFonts w:ascii="Mulish" w:hAnsi="Mulish"/>
                <w:color w:val="FFFFFF"/>
                <w:sz w:val="18"/>
                <w:szCs w:val="18"/>
              </w:rPr>
            </w:pPr>
          </w:p>
        </w:tc>
        <w:tc>
          <w:tcPr>
            <w:tcW w:w="0" w:type="auto"/>
            <w:tcBorders>
              <w:top w:val="nil"/>
              <w:left w:val="nil"/>
              <w:bottom w:val="single" w:sz="8" w:space="0" w:color="0137A6"/>
            </w:tcBorders>
            <w:shd w:val="clear" w:color="000000" w:fill="FFFFFF"/>
            <w:vAlign w:val="center"/>
            <w:hideMark/>
          </w:tcPr>
          <w:p w14:paraId="16F1824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2021</w:t>
            </w:r>
          </w:p>
        </w:tc>
        <w:tc>
          <w:tcPr>
            <w:tcW w:w="0" w:type="auto"/>
            <w:tcBorders>
              <w:top w:val="nil"/>
              <w:left w:val="nil"/>
              <w:bottom w:val="single" w:sz="8" w:space="0" w:color="0137A6"/>
              <w:right w:val="nil"/>
            </w:tcBorders>
            <w:shd w:val="clear" w:color="000000" w:fill="FFFFFF"/>
            <w:vAlign w:val="center"/>
            <w:hideMark/>
          </w:tcPr>
          <w:p w14:paraId="4A201930"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764,310,871 </w:t>
            </w:r>
          </w:p>
        </w:tc>
        <w:tc>
          <w:tcPr>
            <w:tcW w:w="0" w:type="auto"/>
            <w:tcBorders>
              <w:top w:val="nil"/>
              <w:left w:val="nil"/>
              <w:bottom w:val="single" w:sz="8" w:space="0" w:color="0137A6"/>
              <w:right w:val="nil"/>
            </w:tcBorders>
            <w:shd w:val="clear" w:color="000000" w:fill="FFFFFF"/>
            <w:vAlign w:val="center"/>
            <w:hideMark/>
          </w:tcPr>
          <w:p w14:paraId="4C732B24"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240,804 </w:t>
            </w:r>
          </w:p>
        </w:tc>
        <w:tc>
          <w:tcPr>
            <w:tcW w:w="1029" w:type="dxa"/>
            <w:tcBorders>
              <w:top w:val="nil"/>
              <w:left w:val="nil"/>
              <w:bottom w:val="single" w:sz="8" w:space="0" w:color="0137A6"/>
            </w:tcBorders>
            <w:shd w:val="clear" w:color="000000" w:fill="FFFFFF"/>
            <w:vAlign w:val="center"/>
            <w:hideMark/>
          </w:tcPr>
          <w:p w14:paraId="794AE2B6"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12%</w:t>
            </w:r>
          </w:p>
        </w:tc>
        <w:tc>
          <w:tcPr>
            <w:tcW w:w="973" w:type="dxa"/>
            <w:tcBorders>
              <w:top w:val="nil"/>
              <w:left w:val="nil"/>
              <w:bottom w:val="single" w:sz="8" w:space="0" w:color="0137A6"/>
              <w:right w:val="nil"/>
            </w:tcBorders>
            <w:shd w:val="clear" w:color="000000" w:fill="FFFFFF"/>
            <w:vAlign w:val="center"/>
            <w:hideMark/>
          </w:tcPr>
          <w:p w14:paraId="48E849C4"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94%</w:t>
            </w:r>
          </w:p>
        </w:tc>
        <w:tc>
          <w:tcPr>
            <w:tcW w:w="0" w:type="auto"/>
            <w:tcBorders>
              <w:top w:val="nil"/>
              <w:left w:val="nil"/>
              <w:bottom w:val="single" w:sz="8" w:space="0" w:color="0137A6"/>
              <w:right w:val="nil"/>
            </w:tcBorders>
            <w:shd w:val="clear" w:color="000000" w:fill="FFFFFF"/>
            <w:vAlign w:val="center"/>
            <w:hideMark/>
          </w:tcPr>
          <w:p w14:paraId="1262C28A"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6%</w:t>
            </w:r>
          </w:p>
        </w:tc>
        <w:tc>
          <w:tcPr>
            <w:tcW w:w="0" w:type="auto"/>
            <w:tcBorders>
              <w:top w:val="nil"/>
              <w:left w:val="nil"/>
              <w:bottom w:val="single" w:sz="8" w:space="0" w:color="0137A6"/>
              <w:right w:val="nil"/>
            </w:tcBorders>
            <w:shd w:val="clear" w:color="000000" w:fill="FFFFFF"/>
            <w:vAlign w:val="center"/>
            <w:hideMark/>
          </w:tcPr>
          <w:p w14:paraId="71CDF5E8"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c>
          <w:tcPr>
            <w:tcW w:w="0" w:type="auto"/>
            <w:tcBorders>
              <w:top w:val="nil"/>
              <w:left w:val="nil"/>
              <w:bottom w:val="single" w:sz="8" w:space="0" w:color="0137A6"/>
              <w:right w:val="nil"/>
            </w:tcBorders>
            <w:shd w:val="clear" w:color="000000" w:fill="FFFFFF"/>
            <w:vAlign w:val="center"/>
            <w:hideMark/>
          </w:tcPr>
          <w:p w14:paraId="055FB3F4"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r>
      <w:tr w:rsidR="00EA593E" w:rsidRPr="00EA593E" w14:paraId="62875709" w14:textId="77777777" w:rsidTr="008F7840">
        <w:trPr>
          <w:trHeight w:val="285"/>
        </w:trPr>
        <w:tc>
          <w:tcPr>
            <w:tcW w:w="0" w:type="auto"/>
            <w:vMerge/>
            <w:tcBorders>
              <w:top w:val="nil"/>
              <w:left w:val="nil"/>
              <w:bottom w:val="single" w:sz="4" w:space="0" w:color="2F5BA6"/>
              <w:right w:val="nil"/>
            </w:tcBorders>
            <w:vAlign w:val="center"/>
            <w:hideMark/>
          </w:tcPr>
          <w:p w14:paraId="39FD3CB0" w14:textId="77777777" w:rsidR="00EA593E" w:rsidRPr="00EA593E" w:rsidRDefault="00EA593E">
            <w:pPr>
              <w:rPr>
                <w:rFonts w:ascii="Mulish" w:hAnsi="Mulish"/>
                <w:color w:val="FFFFFF"/>
                <w:sz w:val="18"/>
                <w:szCs w:val="18"/>
              </w:rPr>
            </w:pPr>
          </w:p>
        </w:tc>
        <w:tc>
          <w:tcPr>
            <w:tcW w:w="0" w:type="auto"/>
            <w:tcBorders>
              <w:top w:val="nil"/>
              <w:left w:val="nil"/>
              <w:bottom w:val="single" w:sz="8" w:space="0" w:color="0137A6"/>
            </w:tcBorders>
            <w:shd w:val="clear" w:color="000000" w:fill="FFFFFF"/>
            <w:vAlign w:val="center"/>
            <w:hideMark/>
          </w:tcPr>
          <w:p w14:paraId="430E1177"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2020</w:t>
            </w:r>
          </w:p>
        </w:tc>
        <w:tc>
          <w:tcPr>
            <w:tcW w:w="0" w:type="auto"/>
            <w:tcBorders>
              <w:top w:val="nil"/>
              <w:left w:val="nil"/>
              <w:bottom w:val="single" w:sz="8" w:space="0" w:color="0137A6"/>
              <w:right w:val="nil"/>
            </w:tcBorders>
            <w:shd w:val="clear" w:color="000000" w:fill="FFFFFF"/>
            <w:vAlign w:val="center"/>
            <w:hideMark/>
          </w:tcPr>
          <w:p w14:paraId="0DC0E0CB"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557,243,279 </w:t>
            </w:r>
          </w:p>
        </w:tc>
        <w:tc>
          <w:tcPr>
            <w:tcW w:w="0" w:type="auto"/>
            <w:tcBorders>
              <w:top w:val="nil"/>
              <w:left w:val="nil"/>
              <w:bottom w:val="single" w:sz="8" w:space="0" w:color="0137A6"/>
              <w:right w:val="nil"/>
            </w:tcBorders>
            <w:shd w:val="clear" w:color="000000" w:fill="FFFFFF"/>
            <w:vAlign w:val="center"/>
            <w:hideMark/>
          </w:tcPr>
          <w:p w14:paraId="3B7C8810"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228,285 </w:t>
            </w:r>
          </w:p>
        </w:tc>
        <w:tc>
          <w:tcPr>
            <w:tcW w:w="1029" w:type="dxa"/>
            <w:tcBorders>
              <w:top w:val="nil"/>
              <w:left w:val="nil"/>
              <w:bottom w:val="single" w:sz="8" w:space="0" w:color="0137A6"/>
            </w:tcBorders>
            <w:shd w:val="clear" w:color="000000" w:fill="FFFFFF"/>
            <w:vAlign w:val="center"/>
            <w:hideMark/>
          </w:tcPr>
          <w:p w14:paraId="337CB01F"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11%</w:t>
            </w:r>
          </w:p>
        </w:tc>
        <w:tc>
          <w:tcPr>
            <w:tcW w:w="973" w:type="dxa"/>
            <w:tcBorders>
              <w:top w:val="nil"/>
              <w:left w:val="nil"/>
              <w:bottom w:val="single" w:sz="8" w:space="0" w:color="0137A6"/>
              <w:right w:val="nil"/>
            </w:tcBorders>
            <w:shd w:val="clear" w:color="000000" w:fill="FFFFFF"/>
            <w:vAlign w:val="center"/>
            <w:hideMark/>
          </w:tcPr>
          <w:p w14:paraId="517D54BA"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92%</w:t>
            </w:r>
          </w:p>
        </w:tc>
        <w:tc>
          <w:tcPr>
            <w:tcW w:w="0" w:type="auto"/>
            <w:tcBorders>
              <w:top w:val="nil"/>
              <w:left w:val="nil"/>
              <w:bottom w:val="single" w:sz="8" w:space="0" w:color="0137A6"/>
              <w:right w:val="nil"/>
            </w:tcBorders>
            <w:shd w:val="clear" w:color="000000" w:fill="FFFFFF"/>
            <w:vAlign w:val="center"/>
            <w:hideMark/>
          </w:tcPr>
          <w:p w14:paraId="502837A4"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6%</w:t>
            </w:r>
          </w:p>
        </w:tc>
        <w:tc>
          <w:tcPr>
            <w:tcW w:w="0" w:type="auto"/>
            <w:tcBorders>
              <w:top w:val="nil"/>
              <w:left w:val="nil"/>
              <w:bottom w:val="single" w:sz="8" w:space="0" w:color="0137A6"/>
              <w:right w:val="nil"/>
            </w:tcBorders>
            <w:shd w:val="clear" w:color="000000" w:fill="FFFFFF"/>
            <w:vAlign w:val="center"/>
            <w:hideMark/>
          </w:tcPr>
          <w:p w14:paraId="31EB60C7"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2%</w:t>
            </w:r>
          </w:p>
        </w:tc>
        <w:tc>
          <w:tcPr>
            <w:tcW w:w="0" w:type="auto"/>
            <w:tcBorders>
              <w:top w:val="nil"/>
              <w:left w:val="nil"/>
              <w:bottom w:val="single" w:sz="8" w:space="0" w:color="0137A6"/>
              <w:right w:val="nil"/>
            </w:tcBorders>
            <w:shd w:val="clear" w:color="000000" w:fill="FFFFFF"/>
            <w:vAlign w:val="center"/>
            <w:hideMark/>
          </w:tcPr>
          <w:p w14:paraId="2DEC6FBC"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r>
      <w:tr w:rsidR="00EA593E" w:rsidRPr="00EA593E" w14:paraId="3995A46D" w14:textId="77777777" w:rsidTr="008F7840">
        <w:trPr>
          <w:trHeight w:val="285"/>
        </w:trPr>
        <w:tc>
          <w:tcPr>
            <w:tcW w:w="0" w:type="auto"/>
            <w:vMerge/>
            <w:tcBorders>
              <w:top w:val="nil"/>
              <w:left w:val="nil"/>
              <w:bottom w:val="single" w:sz="4" w:space="0" w:color="2F5BA6"/>
              <w:right w:val="nil"/>
            </w:tcBorders>
            <w:vAlign w:val="center"/>
            <w:hideMark/>
          </w:tcPr>
          <w:p w14:paraId="7D22E901" w14:textId="77777777" w:rsidR="00EA593E" w:rsidRPr="00EA593E" w:rsidRDefault="00EA593E">
            <w:pPr>
              <w:rPr>
                <w:rFonts w:ascii="Mulish" w:hAnsi="Mulish"/>
                <w:color w:val="FFFFFF"/>
                <w:sz w:val="18"/>
                <w:szCs w:val="18"/>
              </w:rPr>
            </w:pPr>
          </w:p>
        </w:tc>
        <w:tc>
          <w:tcPr>
            <w:tcW w:w="0" w:type="auto"/>
            <w:tcBorders>
              <w:top w:val="nil"/>
              <w:left w:val="nil"/>
              <w:bottom w:val="single" w:sz="8" w:space="0" w:color="0137A6"/>
            </w:tcBorders>
            <w:shd w:val="clear" w:color="000000" w:fill="FFFFFF"/>
            <w:vAlign w:val="center"/>
            <w:hideMark/>
          </w:tcPr>
          <w:p w14:paraId="3F51CB6B"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w:t>
            </w:r>
          </w:p>
        </w:tc>
        <w:tc>
          <w:tcPr>
            <w:tcW w:w="0" w:type="auto"/>
            <w:tcBorders>
              <w:top w:val="nil"/>
              <w:left w:val="nil"/>
              <w:bottom w:val="single" w:sz="8" w:space="0" w:color="0137A6"/>
              <w:right w:val="nil"/>
            </w:tcBorders>
            <w:shd w:val="clear" w:color="000000" w:fill="FFFFFF"/>
            <w:vAlign w:val="center"/>
            <w:hideMark/>
          </w:tcPr>
          <w:p w14:paraId="3FF58BAE"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473,509,934 </w:t>
            </w:r>
          </w:p>
        </w:tc>
        <w:tc>
          <w:tcPr>
            <w:tcW w:w="0" w:type="auto"/>
            <w:tcBorders>
              <w:top w:val="nil"/>
              <w:left w:val="nil"/>
              <w:bottom w:val="single" w:sz="8" w:space="0" w:color="0137A6"/>
              <w:right w:val="nil"/>
            </w:tcBorders>
            <w:shd w:val="clear" w:color="000000" w:fill="FFFFFF"/>
            <w:vAlign w:val="center"/>
            <w:hideMark/>
          </w:tcPr>
          <w:p w14:paraId="49FC7AD0"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257,342 </w:t>
            </w:r>
          </w:p>
        </w:tc>
        <w:tc>
          <w:tcPr>
            <w:tcW w:w="1029" w:type="dxa"/>
            <w:tcBorders>
              <w:top w:val="nil"/>
              <w:left w:val="nil"/>
              <w:bottom w:val="single" w:sz="8" w:space="0" w:color="0137A6"/>
            </w:tcBorders>
            <w:shd w:val="clear" w:color="000000" w:fill="FFFFFF"/>
            <w:vAlign w:val="center"/>
            <w:hideMark/>
          </w:tcPr>
          <w:p w14:paraId="760046EA"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10%</w:t>
            </w:r>
          </w:p>
        </w:tc>
        <w:tc>
          <w:tcPr>
            <w:tcW w:w="973" w:type="dxa"/>
            <w:tcBorders>
              <w:top w:val="nil"/>
              <w:left w:val="nil"/>
              <w:bottom w:val="single" w:sz="8" w:space="0" w:color="0137A6"/>
              <w:right w:val="nil"/>
            </w:tcBorders>
            <w:shd w:val="clear" w:color="000000" w:fill="FFFFFF"/>
            <w:vAlign w:val="center"/>
            <w:hideMark/>
          </w:tcPr>
          <w:p w14:paraId="03AD788C"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90%</w:t>
            </w:r>
          </w:p>
        </w:tc>
        <w:tc>
          <w:tcPr>
            <w:tcW w:w="0" w:type="auto"/>
            <w:tcBorders>
              <w:top w:val="nil"/>
              <w:left w:val="nil"/>
              <w:bottom w:val="single" w:sz="8" w:space="0" w:color="0137A6"/>
              <w:right w:val="nil"/>
            </w:tcBorders>
            <w:shd w:val="clear" w:color="000000" w:fill="FFFFFF"/>
            <w:vAlign w:val="center"/>
            <w:hideMark/>
          </w:tcPr>
          <w:p w14:paraId="30F637F3"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5%</w:t>
            </w:r>
          </w:p>
        </w:tc>
        <w:tc>
          <w:tcPr>
            <w:tcW w:w="0" w:type="auto"/>
            <w:tcBorders>
              <w:top w:val="nil"/>
              <w:left w:val="nil"/>
              <w:bottom w:val="single" w:sz="8" w:space="0" w:color="0137A6"/>
              <w:right w:val="nil"/>
            </w:tcBorders>
            <w:shd w:val="clear" w:color="000000" w:fill="FFFFFF"/>
            <w:vAlign w:val="center"/>
            <w:hideMark/>
          </w:tcPr>
          <w:p w14:paraId="70CD3BBE"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5%</w:t>
            </w:r>
          </w:p>
        </w:tc>
        <w:tc>
          <w:tcPr>
            <w:tcW w:w="0" w:type="auto"/>
            <w:tcBorders>
              <w:top w:val="nil"/>
              <w:left w:val="nil"/>
              <w:bottom w:val="single" w:sz="8" w:space="0" w:color="0137A6"/>
              <w:right w:val="nil"/>
            </w:tcBorders>
            <w:shd w:val="clear" w:color="000000" w:fill="FFFFFF"/>
            <w:vAlign w:val="center"/>
            <w:hideMark/>
          </w:tcPr>
          <w:p w14:paraId="0C79D965"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r>
      <w:tr w:rsidR="00EA593E" w:rsidRPr="00EA593E" w14:paraId="22FB05EC" w14:textId="77777777" w:rsidTr="008F7840">
        <w:trPr>
          <w:trHeight w:val="330"/>
        </w:trPr>
        <w:tc>
          <w:tcPr>
            <w:tcW w:w="0" w:type="auto"/>
            <w:vMerge/>
            <w:tcBorders>
              <w:top w:val="nil"/>
              <w:left w:val="nil"/>
              <w:bottom w:val="single" w:sz="4" w:space="0" w:color="2F5BA6"/>
              <w:right w:val="nil"/>
            </w:tcBorders>
            <w:vAlign w:val="center"/>
            <w:hideMark/>
          </w:tcPr>
          <w:p w14:paraId="3CD1ADEF" w14:textId="77777777" w:rsidR="00EA593E" w:rsidRPr="00EA593E" w:rsidRDefault="00EA593E">
            <w:pPr>
              <w:rPr>
                <w:rFonts w:ascii="Mulish" w:hAnsi="Mulish"/>
                <w:color w:val="FFFFFF"/>
                <w:sz w:val="18"/>
                <w:szCs w:val="18"/>
              </w:rPr>
            </w:pPr>
          </w:p>
        </w:tc>
        <w:tc>
          <w:tcPr>
            <w:tcW w:w="0" w:type="auto"/>
            <w:tcBorders>
              <w:top w:val="single" w:sz="12" w:space="0" w:color="0137A6"/>
              <w:left w:val="nil"/>
              <w:bottom w:val="single" w:sz="12" w:space="0" w:color="0137A6"/>
            </w:tcBorders>
            <w:shd w:val="clear" w:color="000000" w:fill="FFFFFF"/>
            <w:vAlign w:val="center"/>
            <w:hideMark/>
          </w:tcPr>
          <w:p w14:paraId="530A767A" w14:textId="77777777" w:rsidR="00EA593E" w:rsidRPr="00EA593E" w:rsidRDefault="00EA593E">
            <w:pPr>
              <w:jc w:val="right"/>
              <w:rPr>
                <w:rFonts w:ascii="Mulish" w:hAnsi="Mulish"/>
                <w:color w:val="0137A6"/>
                <w:sz w:val="18"/>
                <w:szCs w:val="18"/>
              </w:rPr>
            </w:pPr>
            <w:r w:rsidRPr="00EA593E">
              <w:rPr>
                <w:rFonts w:ascii="Mulish" w:hAnsi="Mulish"/>
                <w:color w:val="0137A6"/>
                <w:sz w:val="18"/>
                <w:szCs w:val="18"/>
              </w:rPr>
              <w:t>2019 - 2023</w:t>
            </w:r>
          </w:p>
        </w:tc>
        <w:tc>
          <w:tcPr>
            <w:tcW w:w="0" w:type="auto"/>
            <w:tcBorders>
              <w:top w:val="single" w:sz="12" w:space="0" w:color="0137A6"/>
              <w:left w:val="nil"/>
              <w:bottom w:val="single" w:sz="12" w:space="0" w:color="0137A6"/>
              <w:right w:val="nil"/>
            </w:tcBorders>
            <w:shd w:val="clear" w:color="000000" w:fill="FFFFFF"/>
            <w:vAlign w:val="center"/>
            <w:hideMark/>
          </w:tcPr>
          <w:p w14:paraId="536FF931"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3,303,059,129 </w:t>
            </w:r>
          </w:p>
        </w:tc>
        <w:tc>
          <w:tcPr>
            <w:tcW w:w="0" w:type="auto"/>
            <w:tcBorders>
              <w:top w:val="single" w:sz="12" w:space="0" w:color="0137A6"/>
              <w:left w:val="nil"/>
              <w:bottom w:val="single" w:sz="12" w:space="0" w:color="0137A6"/>
              <w:right w:val="nil"/>
            </w:tcBorders>
            <w:shd w:val="clear" w:color="000000" w:fill="FFFFFF"/>
            <w:vAlign w:val="center"/>
            <w:hideMark/>
          </w:tcPr>
          <w:p w14:paraId="09B7A299"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 xml:space="preserve">                  235,412 </w:t>
            </w:r>
          </w:p>
        </w:tc>
        <w:tc>
          <w:tcPr>
            <w:tcW w:w="1029" w:type="dxa"/>
            <w:tcBorders>
              <w:top w:val="single" w:sz="12" w:space="0" w:color="0137A6"/>
              <w:left w:val="nil"/>
              <w:bottom w:val="single" w:sz="12" w:space="0" w:color="0137A6"/>
            </w:tcBorders>
            <w:shd w:val="clear" w:color="000000" w:fill="FFFFFF"/>
            <w:vAlign w:val="center"/>
            <w:hideMark/>
          </w:tcPr>
          <w:p w14:paraId="64E57A3B" w14:textId="77777777" w:rsidR="00EA593E" w:rsidRPr="00EA593E" w:rsidRDefault="00EA593E">
            <w:pPr>
              <w:jc w:val="right"/>
              <w:rPr>
                <w:rFonts w:ascii="Mulish" w:hAnsi="Mulish"/>
                <w:b/>
                <w:bCs/>
                <w:color w:val="000000"/>
                <w:sz w:val="18"/>
                <w:szCs w:val="18"/>
              </w:rPr>
            </w:pPr>
            <w:r w:rsidRPr="00EA593E">
              <w:rPr>
                <w:rFonts w:ascii="Mulish" w:hAnsi="Mulish"/>
                <w:b/>
                <w:bCs/>
                <w:color w:val="000000"/>
                <w:sz w:val="18"/>
                <w:szCs w:val="18"/>
              </w:rPr>
              <w:t>16%</w:t>
            </w:r>
          </w:p>
        </w:tc>
        <w:tc>
          <w:tcPr>
            <w:tcW w:w="973" w:type="dxa"/>
            <w:tcBorders>
              <w:top w:val="single" w:sz="12" w:space="0" w:color="0137A6"/>
              <w:left w:val="nil"/>
              <w:bottom w:val="single" w:sz="12" w:space="0" w:color="0137A6"/>
              <w:right w:val="nil"/>
            </w:tcBorders>
            <w:shd w:val="clear" w:color="000000" w:fill="FFFFFF"/>
            <w:vAlign w:val="center"/>
            <w:hideMark/>
          </w:tcPr>
          <w:p w14:paraId="528F218B"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93%</w:t>
            </w:r>
          </w:p>
        </w:tc>
        <w:tc>
          <w:tcPr>
            <w:tcW w:w="0" w:type="auto"/>
            <w:tcBorders>
              <w:top w:val="single" w:sz="12" w:space="0" w:color="0137A6"/>
              <w:left w:val="nil"/>
              <w:bottom w:val="single" w:sz="12" w:space="0" w:color="0137A6"/>
              <w:right w:val="nil"/>
            </w:tcBorders>
            <w:shd w:val="clear" w:color="000000" w:fill="FFFFFF"/>
            <w:vAlign w:val="center"/>
            <w:hideMark/>
          </w:tcPr>
          <w:p w14:paraId="5806B1DA"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5%</w:t>
            </w:r>
          </w:p>
        </w:tc>
        <w:tc>
          <w:tcPr>
            <w:tcW w:w="0" w:type="auto"/>
            <w:tcBorders>
              <w:top w:val="single" w:sz="12" w:space="0" w:color="0137A6"/>
              <w:left w:val="nil"/>
              <w:bottom w:val="single" w:sz="12" w:space="0" w:color="0137A6"/>
              <w:right w:val="nil"/>
            </w:tcBorders>
            <w:shd w:val="clear" w:color="000000" w:fill="FFFFFF"/>
            <w:vAlign w:val="center"/>
            <w:hideMark/>
          </w:tcPr>
          <w:p w14:paraId="13E1E8AA"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3%</w:t>
            </w:r>
          </w:p>
        </w:tc>
        <w:tc>
          <w:tcPr>
            <w:tcW w:w="0" w:type="auto"/>
            <w:tcBorders>
              <w:top w:val="single" w:sz="12" w:space="0" w:color="0137A6"/>
              <w:left w:val="nil"/>
              <w:bottom w:val="single" w:sz="12" w:space="0" w:color="0137A6"/>
              <w:right w:val="nil"/>
            </w:tcBorders>
            <w:shd w:val="clear" w:color="000000" w:fill="FFFFFF"/>
            <w:vAlign w:val="center"/>
            <w:hideMark/>
          </w:tcPr>
          <w:p w14:paraId="5CA78DE2" w14:textId="77777777" w:rsidR="00EA593E" w:rsidRPr="00EA593E" w:rsidRDefault="00EA593E" w:rsidP="00421C91">
            <w:pPr>
              <w:jc w:val="right"/>
              <w:rPr>
                <w:rFonts w:ascii="Mulish" w:hAnsi="Mulish"/>
                <w:b/>
                <w:bCs/>
                <w:color w:val="000000"/>
                <w:sz w:val="18"/>
                <w:szCs w:val="18"/>
              </w:rPr>
            </w:pPr>
            <w:r w:rsidRPr="00EA593E">
              <w:rPr>
                <w:rFonts w:ascii="Mulish" w:hAnsi="Mulish"/>
                <w:b/>
                <w:bCs/>
                <w:color w:val="000000"/>
                <w:sz w:val="18"/>
                <w:szCs w:val="18"/>
              </w:rPr>
              <w:t>0%</w:t>
            </w:r>
          </w:p>
        </w:tc>
      </w:tr>
    </w:tbl>
    <w:p w14:paraId="2B3E9900" w14:textId="7862B62A" w:rsidR="00AB1853" w:rsidRDefault="00EA593E">
      <w:r>
        <w:t xml:space="preserve"> </w:t>
      </w:r>
    </w:p>
    <w:p w14:paraId="03175FC8" w14:textId="5068E851" w:rsidR="00D14466" w:rsidRPr="001B5CE5" w:rsidRDefault="00477983"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1B5CE5">
        <w:rPr>
          <w:rFonts w:ascii="Mulish" w:eastAsia="Times New Roman" w:hAnsi="Mulish" w:cs="Times New Roman"/>
          <w:sz w:val="18"/>
          <w:szCs w:val="18"/>
          <w:lang w:eastAsia="en-GB"/>
        </w:rPr>
        <w:t xml:space="preserve">Most claims for </w:t>
      </w:r>
      <w:r w:rsidR="007F39F4" w:rsidRPr="001B5CE5">
        <w:rPr>
          <w:rFonts w:ascii="Mulish" w:eastAsia="Times New Roman" w:hAnsi="Mulish" w:cs="Times New Roman"/>
          <w:sz w:val="18"/>
          <w:szCs w:val="18"/>
          <w:lang w:eastAsia="en-GB"/>
        </w:rPr>
        <w:t>Pioneer General</w:t>
      </w:r>
      <w:r w:rsidRPr="001B5CE5">
        <w:rPr>
          <w:rFonts w:ascii="Mulish" w:eastAsia="Times New Roman" w:hAnsi="Mulish" w:cs="Times New Roman"/>
          <w:sz w:val="18"/>
          <w:szCs w:val="18"/>
          <w:lang w:eastAsia="en-GB"/>
        </w:rPr>
        <w:t xml:space="preserve"> are below </w:t>
      </w:r>
      <w:r w:rsidR="001D52E4" w:rsidRPr="001B5CE5">
        <w:rPr>
          <w:rFonts w:ascii="Mulish" w:eastAsia="Times New Roman" w:hAnsi="Mulish" w:cs="Times New Roman"/>
          <w:b/>
          <w:bCs/>
          <w:sz w:val="18"/>
          <w:szCs w:val="18"/>
          <w:lang w:eastAsia="en-GB"/>
        </w:rPr>
        <w:t>KES</w:t>
      </w:r>
      <w:r w:rsidR="00B21F83">
        <w:rPr>
          <w:rFonts w:ascii="Mulish" w:eastAsia="Times New Roman" w:hAnsi="Mulish" w:cs="Times New Roman"/>
          <w:b/>
          <w:bCs/>
          <w:sz w:val="18"/>
          <w:szCs w:val="18"/>
          <w:lang w:eastAsia="en-GB"/>
        </w:rPr>
        <w:t xml:space="preserve"> 5 million</w:t>
      </w:r>
      <w:r w:rsidR="00197BAD" w:rsidRPr="001B5CE5">
        <w:rPr>
          <w:rFonts w:ascii="Mulish" w:eastAsia="Times New Roman" w:hAnsi="Mulish" w:cs="Times New Roman"/>
          <w:sz w:val="18"/>
          <w:szCs w:val="18"/>
          <w:lang w:eastAsia="en-GB"/>
        </w:rPr>
        <w:t xml:space="preserve">. </w:t>
      </w:r>
      <w:r w:rsidR="008469FB">
        <w:rPr>
          <w:rFonts w:ascii="Mulish" w:eastAsia="Times New Roman" w:hAnsi="Mulish" w:cs="Times New Roman"/>
          <w:sz w:val="18"/>
          <w:szCs w:val="18"/>
          <w:lang w:eastAsia="en-GB"/>
        </w:rPr>
        <w:t>Only</w:t>
      </w:r>
      <w:r w:rsidR="00FB3330" w:rsidRPr="001B5CE5">
        <w:rPr>
          <w:rFonts w:ascii="Mulish" w:eastAsia="Times New Roman" w:hAnsi="Mulish" w:cs="Times New Roman"/>
          <w:sz w:val="18"/>
          <w:szCs w:val="18"/>
          <w:lang w:eastAsia="en-GB"/>
        </w:rPr>
        <w:t xml:space="preserve"> </w:t>
      </w:r>
      <w:r w:rsidR="003D28F7" w:rsidRPr="003D28F7">
        <w:rPr>
          <w:rFonts w:ascii="Mulish" w:eastAsia="Times New Roman" w:hAnsi="Mulish" w:cs="Times New Roman"/>
          <w:b/>
          <w:bCs/>
          <w:sz w:val="18"/>
          <w:szCs w:val="18"/>
          <w:lang w:eastAsia="en-GB"/>
        </w:rPr>
        <w:t>0.2</w:t>
      </w:r>
      <w:r w:rsidR="006662AD">
        <w:rPr>
          <w:rFonts w:ascii="Mulish" w:eastAsia="Times New Roman" w:hAnsi="Mulish" w:cs="Times New Roman"/>
          <w:b/>
          <w:bCs/>
          <w:sz w:val="18"/>
          <w:szCs w:val="18"/>
          <w:lang w:eastAsia="en-GB"/>
        </w:rPr>
        <w:t>1</w:t>
      </w:r>
      <w:r w:rsidR="00FB3330" w:rsidRPr="003D28F7">
        <w:rPr>
          <w:rFonts w:ascii="Mulish" w:eastAsia="Times New Roman" w:hAnsi="Mulish" w:cs="Times New Roman"/>
          <w:b/>
          <w:bCs/>
          <w:sz w:val="18"/>
          <w:szCs w:val="18"/>
          <w:lang w:eastAsia="en-GB"/>
        </w:rPr>
        <w:t>%</w:t>
      </w:r>
      <w:r w:rsidR="008B1053" w:rsidRPr="001B5CE5">
        <w:rPr>
          <w:rFonts w:ascii="Mulish" w:eastAsia="Times New Roman" w:hAnsi="Mulish" w:cs="Times New Roman"/>
          <w:sz w:val="18"/>
          <w:szCs w:val="18"/>
          <w:lang w:eastAsia="en-GB"/>
        </w:rPr>
        <w:t xml:space="preserve"> of the total number of claims reported between </w:t>
      </w:r>
      <w:r w:rsidR="009C1F96" w:rsidRPr="001B5CE5">
        <w:rPr>
          <w:rFonts w:ascii="Mulish" w:eastAsia="Times New Roman" w:hAnsi="Mulish" w:cs="Times New Roman"/>
          <w:sz w:val="18"/>
          <w:szCs w:val="18"/>
          <w:lang w:eastAsia="en-GB"/>
        </w:rPr>
        <w:t>201</w:t>
      </w:r>
      <w:r w:rsidR="006662AD">
        <w:rPr>
          <w:rFonts w:ascii="Mulish" w:eastAsia="Times New Roman" w:hAnsi="Mulish" w:cs="Times New Roman"/>
          <w:sz w:val="18"/>
          <w:szCs w:val="18"/>
          <w:lang w:eastAsia="en-GB"/>
        </w:rPr>
        <w:t>9</w:t>
      </w:r>
      <w:r w:rsidR="008B1053" w:rsidRPr="001B5CE5">
        <w:rPr>
          <w:rFonts w:ascii="Mulish" w:eastAsia="Times New Roman" w:hAnsi="Mulish" w:cs="Times New Roman"/>
          <w:sz w:val="18"/>
          <w:szCs w:val="18"/>
          <w:lang w:eastAsia="en-GB"/>
        </w:rPr>
        <w:t xml:space="preserve"> and </w:t>
      </w:r>
      <w:r w:rsidR="009C1F96" w:rsidRPr="001B5CE5">
        <w:rPr>
          <w:rFonts w:ascii="Mulish" w:eastAsia="Times New Roman" w:hAnsi="Mulish" w:cs="Times New Roman"/>
          <w:sz w:val="18"/>
          <w:szCs w:val="18"/>
          <w:lang w:eastAsia="en-GB"/>
        </w:rPr>
        <w:t>20</w:t>
      </w:r>
      <w:r w:rsidR="00041806" w:rsidRPr="001B5CE5">
        <w:rPr>
          <w:rFonts w:ascii="Mulish" w:eastAsia="Times New Roman" w:hAnsi="Mulish" w:cs="Times New Roman"/>
          <w:sz w:val="18"/>
          <w:szCs w:val="18"/>
          <w:lang w:eastAsia="en-GB"/>
        </w:rPr>
        <w:t>2</w:t>
      </w:r>
      <w:r w:rsidR="006662AD">
        <w:rPr>
          <w:rFonts w:ascii="Mulish" w:eastAsia="Times New Roman" w:hAnsi="Mulish" w:cs="Times New Roman"/>
          <w:sz w:val="18"/>
          <w:szCs w:val="18"/>
          <w:lang w:eastAsia="en-GB"/>
        </w:rPr>
        <w:t>3</w:t>
      </w:r>
      <w:r w:rsidR="008B1053" w:rsidRPr="001B5CE5">
        <w:rPr>
          <w:rFonts w:ascii="Mulish" w:eastAsia="Times New Roman" w:hAnsi="Mulish" w:cs="Times New Roman"/>
          <w:sz w:val="18"/>
          <w:szCs w:val="18"/>
          <w:lang w:eastAsia="en-GB"/>
        </w:rPr>
        <w:t xml:space="preserve"> were of amounts </w:t>
      </w:r>
      <w:r w:rsidR="00B90278" w:rsidRPr="001B5CE5">
        <w:rPr>
          <w:rFonts w:ascii="Mulish" w:eastAsia="Times New Roman" w:hAnsi="Mulish" w:cs="Times New Roman"/>
          <w:sz w:val="18"/>
          <w:szCs w:val="18"/>
          <w:lang w:eastAsia="en-GB"/>
        </w:rPr>
        <w:t>above</w:t>
      </w:r>
      <w:r w:rsidR="00657D0F" w:rsidRPr="001B5CE5">
        <w:rPr>
          <w:rFonts w:ascii="Mulish" w:eastAsia="Times New Roman" w:hAnsi="Mulish" w:cs="Times New Roman"/>
          <w:sz w:val="18"/>
          <w:szCs w:val="18"/>
          <w:lang w:eastAsia="en-GB"/>
        </w:rPr>
        <w:t xml:space="preserve"> this value.</w:t>
      </w:r>
    </w:p>
    <w:p w14:paraId="14B16536" w14:textId="77777777" w:rsidR="00C92B61" w:rsidRDefault="00C92B61">
      <w:pPr>
        <w:widowControl/>
        <w:spacing w:after="160" w:line="259" w:lineRule="auto"/>
        <w:rPr>
          <w:rFonts w:ascii="Lato" w:eastAsia="Times New Roman" w:hAnsi="Lato" w:cs="Times New Roman"/>
          <w:sz w:val="18"/>
          <w:szCs w:val="18"/>
          <w:lang w:eastAsia="en-GB"/>
        </w:rPr>
      </w:pPr>
      <w:r>
        <w:rPr>
          <w:rFonts w:ascii="Lato" w:eastAsia="Times New Roman" w:hAnsi="Lato" w:cs="Times New Roman"/>
          <w:sz w:val="18"/>
          <w:szCs w:val="18"/>
          <w:lang w:eastAsia="en-GB"/>
        </w:rPr>
        <w:br w:type="page"/>
      </w:r>
    </w:p>
    <w:p w14:paraId="0F8CE927" w14:textId="77777777" w:rsidR="00DD749D" w:rsidRPr="00CF5B14" w:rsidRDefault="00DD749D" w:rsidP="00050694">
      <w:pPr>
        <w:pStyle w:val="Heading3"/>
      </w:pPr>
      <w:r w:rsidRPr="00CF5B14">
        <w:lastRenderedPageBreak/>
        <w:t>Currency</w:t>
      </w:r>
    </w:p>
    <w:p w14:paraId="2BD93943" w14:textId="666BFE3E" w:rsidR="00DD749D" w:rsidRPr="008469FB" w:rsidRDefault="007F39F4"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469FB">
        <w:rPr>
          <w:rFonts w:ascii="Mulish" w:eastAsia="Times New Roman" w:hAnsi="Mulish" w:cs="Times New Roman"/>
          <w:sz w:val="18"/>
          <w:szCs w:val="18"/>
          <w:lang w:eastAsia="en-GB"/>
        </w:rPr>
        <w:t>Pioneer General</w:t>
      </w:r>
      <w:r w:rsidR="00DD749D" w:rsidRPr="008469FB">
        <w:rPr>
          <w:rFonts w:ascii="Mulish" w:eastAsia="Times New Roman" w:hAnsi="Mulish" w:cs="Times New Roman"/>
          <w:sz w:val="18"/>
          <w:szCs w:val="18"/>
          <w:lang w:eastAsia="en-GB"/>
        </w:rPr>
        <w:t xml:space="preserve"> underwrites all its insurance business in Kenyan currency and therefore has no exposure to foreign currency liabiliti</w:t>
      </w:r>
      <w:r w:rsidR="00587CE0" w:rsidRPr="008469FB">
        <w:rPr>
          <w:rFonts w:ascii="Mulish" w:eastAsia="Times New Roman" w:hAnsi="Mulish" w:cs="Times New Roman"/>
          <w:sz w:val="18"/>
          <w:szCs w:val="18"/>
          <w:lang w:eastAsia="en-GB"/>
        </w:rPr>
        <w:t>es.</w:t>
      </w:r>
    </w:p>
    <w:p w14:paraId="47768CBE" w14:textId="77777777" w:rsidR="00DD749D" w:rsidRPr="00CF5B14" w:rsidRDefault="00DD749D" w:rsidP="00050694">
      <w:pPr>
        <w:pStyle w:val="Heading2"/>
      </w:pPr>
      <w:bookmarkStart w:id="310" w:name="_Toc2199041"/>
      <w:bookmarkStart w:id="311" w:name="_Toc162373538"/>
      <w:r w:rsidRPr="00CF5B14">
        <w:t>Asset Mix and Liquidity</w:t>
      </w:r>
      <w:bookmarkEnd w:id="310"/>
      <w:bookmarkEnd w:id="311"/>
    </w:p>
    <w:p w14:paraId="2A0220DA" w14:textId="2D5EE219" w:rsidR="00DD749D"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522978">
        <w:rPr>
          <w:rFonts w:ascii="Mulish" w:eastAsia="Times New Roman" w:hAnsi="Mulish" w:cs="Times New Roman"/>
          <w:sz w:val="18"/>
          <w:szCs w:val="18"/>
          <w:lang w:eastAsia="en-GB"/>
        </w:rPr>
        <w:t xml:space="preserve">The </w:t>
      </w:r>
      <w:r w:rsidR="00522978" w:rsidRPr="00522978">
        <w:rPr>
          <w:rFonts w:ascii="Mulish" w:eastAsia="Times New Roman" w:hAnsi="Mulish" w:cs="Times New Roman"/>
          <w:sz w:val="18"/>
          <w:szCs w:val="18"/>
          <w:lang w:eastAsia="en-GB"/>
        </w:rPr>
        <w:t>5</w:t>
      </w:r>
      <w:r w:rsidRPr="00522978">
        <w:rPr>
          <w:rFonts w:ascii="Mulish" w:eastAsia="Times New Roman" w:hAnsi="Mulish" w:cs="Times New Roman"/>
          <w:sz w:val="18"/>
          <w:szCs w:val="18"/>
          <w:lang w:eastAsia="en-GB"/>
        </w:rPr>
        <w:t xml:space="preserve">-year historical investments asset mix for </w:t>
      </w:r>
      <w:r w:rsidR="007F39F4" w:rsidRPr="00522978">
        <w:rPr>
          <w:rFonts w:ascii="Mulish" w:eastAsia="Times New Roman" w:hAnsi="Mulish" w:cs="Times New Roman"/>
          <w:sz w:val="18"/>
          <w:szCs w:val="18"/>
          <w:lang w:eastAsia="en-GB"/>
        </w:rPr>
        <w:t>Pioneer General</w:t>
      </w:r>
      <w:r w:rsidRPr="00522978">
        <w:rPr>
          <w:rFonts w:ascii="Mulish" w:eastAsia="Times New Roman" w:hAnsi="Mulish" w:cs="Times New Roman"/>
          <w:sz w:val="18"/>
          <w:szCs w:val="18"/>
          <w:lang w:eastAsia="en-GB"/>
        </w:rPr>
        <w:t xml:space="preserve"> is as shown in the table below. </w:t>
      </w:r>
      <w:r w:rsidR="001C0C0E" w:rsidRPr="00522978">
        <w:rPr>
          <w:rFonts w:ascii="Mulish" w:eastAsia="Times New Roman" w:hAnsi="Mulish" w:cs="Times New Roman"/>
          <w:sz w:val="18"/>
          <w:szCs w:val="18"/>
          <w:lang w:eastAsia="en-GB"/>
        </w:rPr>
        <w:t>Between 20</w:t>
      </w:r>
      <w:r w:rsidR="00522978" w:rsidRPr="00522978">
        <w:rPr>
          <w:rFonts w:ascii="Mulish" w:eastAsia="Times New Roman" w:hAnsi="Mulish" w:cs="Times New Roman"/>
          <w:sz w:val="18"/>
          <w:szCs w:val="18"/>
          <w:lang w:eastAsia="en-GB"/>
        </w:rPr>
        <w:t>2</w:t>
      </w:r>
      <w:r w:rsidR="001410DF">
        <w:rPr>
          <w:rFonts w:ascii="Mulish" w:eastAsia="Times New Roman" w:hAnsi="Mulish" w:cs="Times New Roman"/>
          <w:sz w:val="18"/>
          <w:szCs w:val="18"/>
          <w:lang w:eastAsia="en-GB"/>
        </w:rPr>
        <w:t>2</w:t>
      </w:r>
      <w:r w:rsidR="001C0C0E" w:rsidRPr="00522978">
        <w:rPr>
          <w:rFonts w:ascii="Mulish" w:eastAsia="Times New Roman" w:hAnsi="Mulish" w:cs="Times New Roman"/>
          <w:sz w:val="18"/>
          <w:szCs w:val="18"/>
          <w:lang w:eastAsia="en-GB"/>
        </w:rPr>
        <w:t xml:space="preserve"> and 20</w:t>
      </w:r>
      <w:r w:rsidR="000D5721" w:rsidRPr="00522978">
        <w:rPr>
          <w:rFonts w:ascii="Mulish" w:eastAsia="Times New Roman" w:hAnsi="Mulish" w:cs="Times New Roman"/>
          <w:sz w:val="18"/>
          <w:szCs w:val="18"/>
          <w:lang w:eastAsia="en-GB"/>
        </w:rPr>
        <w:t>2</w:t>
      </w:r>
      <w:r w:rsidR="001410DF">
        <w:rPr>
          <w:rFonts w:ascii="Mulish" w:eastAsia="Times New Roman" w:hAnsi="Mulish" w:cs="Times New Roman"/>
          <w:sz w:val="18"/>
          <w:szCs w:val="18"/>
          <w:lang w:eastAsia="en-GB"/>
        </w:rPr>
        <w:t>3</w:t>
      </w:r>
      <w:r w:rsidR="001C0C0E" w:rsidRPr="00522978">
        <w:rPr>
          <w:rFonts w:ascii="Mulish" w:eastAsia="Times New Roman" w:hAnsi="Mulish" w:cs="Times New Roman"/>
          <w:sz w:val="18"/>
          <w:szCs w:val="18"/>
          <w:lang w:eastAsia="en-GB"/>
        </w:rPr>
        <w:t xml:space="preserve">, the total assets of the company increased by </w:t>
      </w:r>
      <w:r w:rsidR="009F0C41">
        <w:rPr>
          <w:rFonts w:ascii="Mulish" w:eastAsia="Times New Roman" w:hAnsi="Mulish" w:cs="Times New Roman"/>
          <w:b/>
          <w:bCs/>
          <w:sz w:val="18"/>
          <w:szCs w:val="18"/>
          <w:lang w:eastAsia="en-GB"/>
        </w:rPr>
        <w:t>6</w:t>
      </w:r>
      <w:r w:rsidR="0031649F">
        <w:rPr>
          <w:rFonts w:ascii="Mulish" w:eastAsia="Times New Roman" w:hAnsi="Mulish" w:cs="Times New Roman"/>
          <w:b/>
          <w:bCs/>
          <w:sz w:val="18"/>
          <w:szCs w:val="18"/>
          <w:lang w:eastAsia="en-GB"/>
        </w:rPr>
        <w:t>8</w:t>
      </w:r>
      <w:r w:rsidR="001C0C0E" w:rsidRPr="00F26313">
        <w:rPr>
          <w:rFonts w:ascii="Mulish" w:eastAsia="Times New Roman" w:hAnsi="Mulish" w:cs="Times New Roman"/>
          <w:b/>
          <w:bCs/>
          <w:sz w:val="18"/>
          <w:szCs w:val="18"/>
          <w:lang w:eastAsia="en-GB"/>
        </w:rPr>
        <w:t>%</w:t>
      </w:r>
      <w:r w:rsidRPr="00F26313">
        <w:rPr>
          <w:rFonts w:ascii="Mulish" w:eastAsia="Times New Roman" w:hAnsi="Mulish" w:cs="Times New Roman"/>
          <w:b/>
          <w:bCs/>
          <w:sz w:val="18"/>
          <w:szCs w:val="18"/>
          <w:lang w:eastAsia="en-GB"/>
        </w:rPr>
        <w:t>.</w:t>
      </w:r>
    </w:p>
    <w:tbl>
      <w:tblPr>
        <w:tblW w:w="10415" w:type="dxa"/>
        <w:jc w:val="center"/>
        <w:tblLook w:val="04A0" w:firstRow="1" w:lastRow="0" w:firstColumn="1" w:lastColumn="0" w:noHBand="0" w:noVBand="1"/>
      </w:tblPr>
      <w:tblGrid>
        <w:gridCol w:w="266"/>
        <w:gridCol w:w="5066"/>
        <w:gridCol w:w="963"/>
        <w:gridCol w:w="963"/>
        <w:gridCol w:w="982"/>
        <w:gridCol w:w="982"/>
        <w:gridCol w:w="1198"/>
      </w:tblGrid>
      <w:tr w:rsidR="00593E0D" w:rsidRPr="00593E0D" w14:paraId="5B670B87" w14:textId="77777777" w:rsidTr="004D6F9F">
        <w:trPr>
          <w:trHeight w:val="527"/>
          <w:jc w:val="center"/>
        </w:trPr>
        <w:tc>
          <w:tcPr>
            <w:tcW w:w="0" w:type="auto"/>
            <w:gridSpan w:val="7"/>
            <w:tcBorders>
              <w:top w:val="nil"/>
              <w:left w:val="nil"/>
              <w:bottom w:val="single" w:sz="4" w:space="0" w:color="0137A6"/>
              <w:right w:val="nil"/>
            </w:tcBorders>
            <w:shd w:val="clear" w:color="000000" w:fill="0137A6"/>
            <w:vAlign w:val="center"/>
            <w:hideMark/>
          </w:tcPr>
          <w:p w14:paraId="7BD2A73F" w14:textId="77777777" w:rsidR="00593E0D" w:rsidRPr="00593E0D" w:rsidRDefault="00593E0D" w:rsidP="00BC664C">
            <w:pPr>
              <w:widowControl/>
              <w:jc w:val="center"/>
              <w:rPr>
                <w:rFonts w:ascii="Mulish" w:eastAsia="Times New Roman" w:hAnsi="Mulish" w:cs="Calibri"/>
                <w:b/>
                <w:bCs/>
                <w:color w:val="FFFFFF"/>
                <w:sz w:val="18"/>
                <w:szCs w:val="18"/>
                <w:lang w:val="en-US"/>
              </w:rPr>
            </w:pPr>
            <w:r w:rsidRPr="00593E0D">
              <w:rPr>
                <w:rFonts w:ascii="Mulish" w:eastAsia="Times New Roman" w:hAnsi="Mulish" w:cs="Calibri"/>
                <w:b/>
                <w:bCs/>
                <w:color w:val="FFFFFF"/>
                <w:sz w:val="18"/>
                <w:szCs w:val="18"/>
                <w:lang w:val="en-US"/>
              </w:rPr>
              <w:t>Pioneer General Insurance Limited</w:t>
            </w:r>
            <w:r w:rsidRPr="00593E0D">
              <w:rPr>
                <w:rFonts w:ascii="Mulish" w:eastAsia="Times New Roman" w:hAnsi="Mulish" w:cs="Calibri"/>
                <w:b/>
                <w:bCs/>
                <w:color w:val="FFFFFF"/>
                <w:sz w:val="18"/>
                <w:szCs w:val="18"/>
                <w:lang w:val="en-US"/>
              </w:rPr>
              <w:br/>
              <w:t>Balance Sheet (KES 'millions)</w:t>
            </w:r>
          </w:p>
        </w:tc>
      </w:tr>
      <w:tr w:rsidR="00593E0D" w:rsidRPr="00593E0D" w14:paraId="0E6FF6FE" w14:textId="77777777" w:rsidTr="004D6F9F">
        <w:trPr>
          <w:trHeight w:val="226"/>
          <w:jc w:val="center"/>
        </w:trPr>
        <w:tc>
          <w:tcPr>
            <w:tcW w:w="0" w:type="auto"/>
            <w:tcBorders>
              <w:top w:val="nil"/>
              <w:left w:val="nil"/>
              <w:bottom w:val="single" w:sz="4" w:space="0" w:color="0137A6"/>
              <w:right w:val="nil"/>
            </w:tcBorders>
            <w:shd w:val="clear" w:color="000000" w:fill="F2F2F2"/>
            <w:noWrap/>
            <w:vAlign w:val="center"/>
            <w:hideMark/>
          </w:tcPr>
          <w:p w14:paraId="1B322CC3"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single" w:sz="4" w:space="0" w:color="0137A6"/>
              <w:right w:val="nil"/>
            </w:tcBorders>
            <w:shd w:val="clear" w:color="000000" w:fill="DDEBF7"/>
            <w:noWrap/>
            <w:vAlign w:val="center"/>
            <w:hideMark/>
          </w:tcPr>
          <w:p w14:paraId="6EEBEBD6"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single" w:sz="4" w:space="0" w:color="0137A6"/>
              <w:right w:val="nil"/>
            </w:tcBorders>
            <w:shd w:val="clear" w:color="000000" w:fill="DDEBF7"/>
            <w:noWrap/>
            <w:vAlign w:val="center"/>
            <w:hideMark/>
          </w:tcPr>
          <w:p w14:paraId="6BC35704"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Y2019</w:t>
            </w:r>
          </w:p>
        </w:tc>
        <w:tc>
          <w:tcPr>
            <w:tcW w:w="0" w:type="auto"/>
            <w:tcBorders>
              <w:top w:val="nil"/>
              <w:left w:val="nil"/>
              <w:bottom w:val="single" w:sz="4" w:space="0" w:color="0137A6"/>
              <w:right w:val="nil"/>
            </w:tcBorders>
            <w:shd w:val="clear" w:color="000000" w:fill="DDEBF7"/>
            <w:noWrap/>
            <w:vAlign w:val="center"/>
            <w:hideMark/>
          </w:tcPr>
          <w:p w14:paraId="3FEE3268"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Y2020</w:t>
            </w:r>
          </w:p>
        </w:tc>
        <w:tc>
          <w:tcPr>
            <w:tcW w:w="0" w:type="auto"/>
            <w:tcBorders>
              <w:top w:val="nil"/>
              <w:left w:val="nil"/>
              <w:bottom w:val="single" w:sz="4" w:space="0" w:color="0137A6"/>
              <w:right w:val="nil"/>
            </w:tcBorders>
            <w:shd w:val="clear" w:color="000000" w:fill="DDEBF7"/>
            <w:noWrap/>
            <w:vAlign w:val="center"/>
            <w:hideMark/>
          </w:tcPr>
          <w:p w14:paraId="3010A6A9"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Y2021</w:t>
            </w:r>
          </w:p>
        </w:tc>
        <w:tc>
          <w:tcPr>
            <w:tcW w:w="0" w:type="auto"/>
            <w:tcBorders>
              <w:top w:val="nil"/>
              <w:left w:val="nil"/>
              <w:bottom w:val="single" w:sz="4" w:space="0" w:color="0137A6"/>
              <w:right w:val="nil"/>
            </w:tcBorders>
            <w:shd w:val="clear" w:color="000000" w:fill="DDEBF7"/>
            <w:noWrap/>
            <w:vAlign w:val="center"/>
            <w:hideMark/>
          </w:tcPr>
          <w:p w14:paraId="09D663EF"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Y2022</w:t>
            </w:r>
          </w:p>
        </w:tc>
        <w:tc>
          <w:tcPr>
            <w:tcW w:w="0" w:type="auto"/>
            <w:tcBorders>
              <w:top w:val="nil"/>
              <w:left w:val="nil"/>
              <w:bottom w:val="single" w:sz="4" w:space="0" w:color="0137A6"/>
              <w:right w:val="nil"/>
            </w:tcBorders>
            <w:shd w:val="clear" w:color="000000" w:fill="DDEBF7"/>
            <w:noWrap/>
            <w:vAlign w:val="center"/>
            <w:hideMark/>
          </w:tcPr>
          <w:p w14:paraId="00C486B1"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Y2023</w:t>
            </w:r>
          </w:p>
        </w:tc>
      </w:tr>
      <w:tr w:rsidR="00593E0D" w:rsidRPr="00593E0D" w14:paraId="5DF902B2" w14:textId="77777777" w:rsidTr="004D6F9F">
        <w:trPr>
          <w:trHeight w:val="369"/>
          <w:jc w:val="center"/>
        </w:trPr>
        <w:tc>
          <w:tcPr>
            <w:tcW w:w="0" w:type="auto"/>
            <w:tcBorders>
              <w:top w:val="nil"/>
              <w:left w:val="nil"/>
              <w:bottom w:val="nil"/>
              <w:right w:val="nil"/>
            </w:tcBorders>
            <w:shd w:val="clear" w:color="000000" w:fill="FFFFFF"/>
            <w:noWrap/>
            <w:vAlign w:val="center"/>
            <w:hideMark/>
          </w:tcPr>
          <w:p w14:paraId="786314B6"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C1E766E"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Assets</w:t>
            </w:r>
          </w:p>
        </w:tc>
        <w:tc>
          <w:tcPr>
            <w:tcW w:w="0" w:type="auto"/>
            <w:tcBorders>
              <w:top w:val="nil"/>
              <w:left w:val="nil"/>
              <w:bottom w:val="nil"/>
              <w:right w:val="nil"/>
            </w:tcBorders>
            <w:shd w:val="clear" w:color="000000" w:fill="FFFFFF"/>
            <w:noWrap/>
            <w:vAlign w:val="center"/>
            <w:hideMark/>
          </w:tcPr>
          <w:p w14:paraId="07B20FD7"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5164F38"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3EA0650"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4010546"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E7E6E6"/>
            <w:noWrap/>
            <w:vAlign w:val="center"/>
            <w:hideMark/>
          </w:tcPr>
          <w:p w14:paraId="463442F1"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r>
      <w:tr w:rsidR="00593E0D" w:rsidRPr="00593E0D" w14:paraId="1D8206DB"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34E95D20"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77A67521"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Investment assets</w:t>
            </w:r>
          </w:p>
        </w:tc>
        <w:tc>
          <w:tcPr>
            <w:tcW w:w="0" w:type="auto"/>
            <w:tcBorders>
              <w:top w:val="nil"/>
              <w:left w:val="nil"/>
              <w:bottom w:val="nil"/>
              <w:right w:val="nil"/>
            </w:tcBorders>
            <w:shd w:val="clear" w:color="000000" w:fill="FFFFFF"/>
            <w:noWrap/>
            <w:vAlign w:val="center"/>
            <w:hideMark/>
          </w:tcPr>
          <w:p w14:paraId="47E87164"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770 </w:t>
            </w:r>
          </w:p>
        </w:tc>
        <w:tc>
          <w:tcPr>
            <w:tcW w:w="0" w:type="auto"/>
            <w:tcBorders>
              <w:top w:val="nil"/>
              <w:left w:val="nil"/>
              <w:bottom w:val="nil"/>
              <w:right w:val="nil"/>
            </w:tcBorders>
            <w:shd w:val="clear" w:color="000000" w:fill="FFFFFF"/>
            <w:noWrap/>
            <w:vAlign w:val="center"/>
            <w:hideMark/>
          </w:tcPr>
          <w:p w14:paraId="3B52F3A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826 </w:t>
            </w:r>
          </w:p>
        </w:tc>
        <w:tc>
          <w:tcPr>
            <w:tcW w:w="0" w:type="auto"/>
            <w:tcBorders>
              <w:top w:val="nil"/>
              <w:left w:val="nil"/>
              <w:bottom w:val="nil"/>
              <w:right w:val="nil"/>
            </w:tcBorders>
            <w:shd w:val="clear" w:color="000000" w:fill="FFFFFF"/>
            <w:noWrap/>
            <w:vAlign w:val="center"/>
            <w:hideMark/>
          </w:tcPr>
          <w:p w14:paraId="785A1DD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1,084 </w:t>
            </w:r>
          </w:p>
        </w:tc>
        <w:tc>
          <w:tcPr>
            <w:tcW w:w="0" w:type="auto"/>
            <w:tcBorders>
              <w:top w:val="nil"/>
              <w:left w:val="nil"/>
              <w:bottom w:val="nil"/>
              <w:right w:val="nil"/>
            </w:tcBorders>
            <w:shd w:val="clear" w:color="000000" w:fill="FFFFFF"/>
            <w:noWrap/>
            <w:vAlign w:val="center"/>
            <w:hideMark/>
          </w:tcPr>
          <w:p w14:paraId="3437A89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1,281 </w:t>
            </w:r>
          </w:p>
        </w:tc>
        <w:tc>
          <w:tcPr>
            <w:tcW w:w="0" w:type="auto"/>
            <w:tcBorders>
              <w:top w:val="nil"/>
              <w:left w:val="nil"/>
              <w:bottom w:val="nil"/>
              <w:right w:val="nil"/>
            </w:tcBorders>
            <w:shd w:val="clear" w:color="000000" w:fill="E7E6E6"/>
            <w:noWrap/>
            <w:vAlign w:val="center"/>
            <w:hideMark/>
          </w:tcPr>
          <w:p w14:paraId="564B301F" w14:textId="14F51FF1"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w:t>
            </w:r>
            <w:r w:rsidR="007E750F">
              <w:rPr>
                <w:rFonts w:ascii="Mulish" w:eastAsia="Times New Roman" w:hAnsi="Mulish" w:cs="Calibri"/>
                <w:color w:val="000000"/>
                <w:sz w:val="18"/>
                <w:szCs w:val="18"/>
                <w:lang w:val="en-US"/>
              </w:rPr>
              <w:t>2,</w:t>
            </w:r>
            <w:r w:rsidR="00C54AAD">
              <w:rPr>
                <w:rFonts w:ascii="Mulish" w:eastAsia="Times New Roman" w:hAnsi="Mulish" w:cs="Calibri"/>
                <w:color w:val="000000"/>
                <w:sz w:val="18"/>
                <w:szCs w:val="18"/>
                <w:lang w:val="en-US"/>
              </w:rPr>
              <w:t>574</w:t>
            </w:r>
          </w:p>
        </w:tc>
      </w:tr>
      <w:tr w:rsidR="00593E0D" w:rsidRPr="00593E0D" w14:paraId="0F92A1C4" w14:textId="77777777" w:rsidTr="004D6F9F">
        <w:trPr>
          <w:trHeight w:val="356"/>
          <w:jc w:val="center"/>
        </w:trPr>
        <w:tc>
          <w:tcPr>
            <w:tcW w:w="0" w:type="auto"/>
            <w:tcBorders>
              <w:top w:val="nil"/>
              <w:left w:val="nil"/>
              <w:bottom w:val="nil"/>
              <w:right w:val="nil"/>
            </w:tcBorders>
            <w:shd w:val="clear" w:color="000000" w:fill="FFFFFF"/>
            <w:noWrap/>
            <w:vAlign w:val="center"/>
            <w:hideMark/>
          </w:tcPr>
          <w:p w14:paraId="204DC120"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61F699A0" w14:textId="77777777" w:rsidR="00593E0D" w:rsidRPr="00593E0D" w:rsidRDefault="00593E0D" w:rsidP="00BC664C">
            <w:pPr>
              <w:widowControl/>
              <w:jc w:val="right"/>
              <w:rPr>
                <w:rFonts w:ascii="Mulish" w:eastAsia="Times New Roman" w:hAnsi="Mulish" w:cs="Calibri"/>
                <w:b/>
                <w:bCs/>
                <w:color w:val="808080"/>
                <w:sz w:val="18"/>
                <w:szCs w:val="18"/>
                <w:lang w:val="en-US"/>
              </w:rPr>
            </w:pPr>
            <w:r w:rsidRPr="00593E0D">
              <w:rPr>
                <w:rFonts w:ascii="Mulish" w:eastAsia="Times New Roman" w:hAnsi="Mulish" w:cs="Calibri"/>
                <w:b/>
                <w:bCs/>
                <w:color w:val="808080"/>
                <w:sz w:val="18"/>
                <w:szCs w:val="18"/>
                <w:lang w:val="en-US"/>
              </w:rPr>
              <w:t>Reinsurance Assets</w:t>
            </w:r>
          </w:p>
        </w:tc>
        <w:tc>
          <w:tcPr>
            <w:tcW w:w="0" w:type="auto"/>
            <w:tcBorders>
              <w:top w:val="nil"/>
              <w:left w:val="nil"/>
              <w:bottom w:val="nil"/>
              <w:right w:val="nil"/>
            </w:tcBorders>
            <w:shd w:val="clear" w:color="000000" w:fill="FFFFFF"/>
            <w:noWrap/>
            <w:vAlign w:val="center"/>
            <w:hideMark/>
          </w:tcPr>
          <w:p w14:paraId="4C70876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1406A8E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E8A416A"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78FC72BF"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07CAF12B"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32272E39" w14:textId="77777777" w:rsidTr="004D6F9F">
        <w:trPr>
          <w:trHeight w:val="259"/>
          <w:jc w:val="center"/>
        </w:trPr>
        <w:tc>
          <w:tcPr>
            <w:tcW w:w="0" w:type="auto"/>
            <w:tcBorders>
              <w:top w:val="nil"/>
              <w:left w:val="nil"/>
              <w:bottom w:val="nil"/>
              <w:right w:val="nil"/>
            </w:tcBorders>
            <w:shd w:val="clear" w:color="000000" w:fill="FFFFFF"/>
            <w:noWrap/>
            <w:vAlign w:val="center"/>
            <w:hideMark/>
          </w:tcPr>
          <w:p w14:paraId="075496F3"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32FAB56"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Receivables arising out of reinsurance</w:t>
            </w:r>
          </w:p>
        </w:tc>
        <w:tc>
          <w:tcPr>
            <w:tcW w:w="0" w:type="auto"/>
            <w:tcBorders>
              <w:top w:val="nil"/>
              <w:left w:val="nil"/>
              <w:bottom w:val="nil"/>
              <w:right w:val="nil"/>
            </w:tcBorders>
            <w:shd w:val="clear" w:color="000000" w:fill="FFFFFF"/>
            <w:noWrap/>
            <w:vAlign w:val="center"/>
            <w:hideMark/>
          </w:tcPr>
          <w:p w14:paraId="66CCF1E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F685DAA"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1DE388C"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052C1B0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08153F39"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46217BCE" w14:textId="77777777" w:rsidTr="004D6F9F">
        <w:trPr>
          <w:trHeight w:val="259"/>
          <w:jc w:val="center"/>
        </w:trPr>
        <w:tc>
          <w:tcPr>
            <w:tcW w:w="0" w:type="auto"/>
            <w:tcBorders>
              <w:top w:val="nil"/>
              <w:left w:val="nil"/>
              <w:bottom w:val="nil"/>
              <w:right w:val="nil"/>
            </w:tcBorders>
            <w:shd w:val="clear" w:color="000000" w:fill="FFFFFF"/>
            <w:noWrap/>
            <w:vAlign w:val="center"/>
            <w:hideMark/>
          </w:tcPr>
          <w:p w14:paraId="2425033F"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3AFA46C1"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Reinsurers’ share of technical provisions and reserves</w:t>
            </w:r>
          </w:p>
        </w:tc>
        <w:tc>
          <w:tcPr>
            <w:tcW w:w="0" w:type="auto"/>
            <w:tcBorders>
              <w:top w:val="nil"/>
              <w:left w:val="nil"/>
              <w:bottom w:val="nil"/>
              <w:right w:val="nil"/>
            </w:tcBorders>
            <w:shd w:val="clear" w:color="000000" w:fill="FFFFFF"/>
            <w:noWrap/>
            <w:vAlign w:val="center"/>
            <w:hideMark/>
          </w:tcPr>
          <w:p w14:paraId="2E791CC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130 </w:t>
            </w:r>
          </w:p>
        </w:tc>
        <w:tc>
          <w:tcPr>
            <w:tcW w:w="0" w:type="auto"/>
            <w:tcBorders>
              <w:top w:val="nil"/>
              <w:left w:val="nil"/>
              <w:bottom w:val="nil"/>
              <w:right w:val="nil"/>
            </w:tcBorders>
            <w:shd w:val="clear" w:color="000000" w:fill="FFFFFF"/>
            <w:noWrap/>
            <w:vAlign w:val="center"/>
            <w:hideMark/>
          </w:tcPr>
          <w:p w14:paraId="7752B14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123 </w:t>
            </w:r>
          </w:p>
        </w:tc>
        <w:tc>
          <w:tcPr>
            <w:tcW w:w="0" w:type="auto"/>
            <w:tcBorders>
              <w:top w:val="nil"/>
              <w:left w:val="nil"/>
              <w:bottom w:val="nil"/>
              <w:right w:val="nil"/>
            </w:tcBorders>
            <w:shd w:val="clear" w:color="000000" w:fill="FFFFFF"/>
            <w:noWrap/>
            <w:vAlign w:val="center"/>
            <w:hideMark/>
          </w:tcPr>
          <w:p w14:paraId="3A67AB3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222 </w:t>
            </w:r>
          </w:p>
        </w:tc>
        <w:tc>
          <w:tcPr>
            <w:tcW w:w="0" w:type="auto"/>
            <w:tcBorders>
              <w:top w:val="nil"/>
              <w:left w:val="nil"/>
              <w:bottom w:val="nil"/>
              <w:right w:val="nil"/>
            </w:tcBorders>
            <w:shd w:val="clear" w:color="000000" w:fill="FFFFFF"/>
            <w:noWrap/>
            <w:vAlign w:val="center"/>
            <w:hideMark/>
          </w:tcPr>
          <w:p w14:paraId="362110B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306 </w:t>
            </w:r>
          </w:p>
        </w:tc>
        <w:tc>
          <w:tcPr>
            <w:tcW w:w="0" w:type="auto"/>
            <w:tcBorders>
              <w:top w:val="nil"/>
              <w:left w:val="nil"/>
              <w:bottom w:val="nil"/>
              <w:right w:val="nil"/>
            </w:tcBorders>
            <w:shd w:val="clear" w:color="000000" w:fill="E7E6E6"/>
            <w:noWrap/>
            <w:vAlign w:val="center"/>
            <w:hideMark/>
          </w:tcPr>
          <w:p w14:paraId="2D8AEFE2" w14:textId="5775EFC3"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w:t>
            </w:r>
            <w:r w:rsidR="007E750F">
              <w:rPr>
                <w:rFonts w:ascii="Mulish" w:eastAsia="Times New Roman" w:hAnsi="Mulish" w:cs="Calibri"/>
                <w:color w:val="000000"/>
                <w:sz w:val="18"/>
                <w:szCs w:val="18"/>
                <w:lang w:val="en-US"/>
              </w:rPr>
              <w:t>62</w:t>
            </w:r>
          </w:p>
        </w:tc>
      </w:tr>
      <w:tr w:rsidR="00593E0D" w:rsidRPr="00593E0D" w14:paraId="19DD0AB4"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0D976B5A"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4FE0330" w14:textId="77777777" w:rsidR="00593E0D" w:rsidRPr="00593E0D" w:rsidRDefault="00593E0D" w:rsidP="00BC664C">
            <w:pPr>
              <w:widowControl/>
              <w:jc w:val="right"/>
              <w:rPr>
                <w:rFonts w:ascii="Mulish" w:eastAsia="Times New Roman" w:hAnsi="Mulish" w:cs="Calibri"/>
                <w:b/>
                <w:bCs/>
                <w:color w:val="808080"/>
                <w:sz w:val="18"/>
                <w:szCs w:val="18"/>
                <w:lang w:val="en-US"/>
              </w:rPr>
            </w:pPr>
            <w:r w:rsidRPr="00593E0D">
              <w:rPr>
                <w:rFonts w:ascii="Mulish" w:eastAsia="Times New Roman" w:hAnsi="Mulish" w:cs="Calibri"/>
                <w:b/>
                <w:bCs/>
                <w:color w:val="808080"/>
                <w:sz w:val="18"/>
                <w:szCs w:val="18"/>
                <w:lang w:val="en-US"/>
              </w:rPr>
              <w:t>Non-reinsurance Recoveries</w:t>
            </w:r>
          </w:p>
        </w:tc>
        <w:tc>
          <w:tcPr>
            <w:tcW w:w="0" w:type="auto"/>
            <w:tcBorders>
              <w:top w:val="nil"/>
              <w:left w:val="nil"/>
              <w:bottom w:val="nil"/>
              <w:right w:val="nil"/>
            </w:tcBorders>
            <w:shd w:val="clear" w:color="000000" w:fill="FFFFFF"/>
            <w:noWrap/>
            <w:vAlign w:val="center"/>
            <w:hideMark/>
          </w:tcPr>
          <w:p w14:paraId="1FCCF15A"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1453C3EB"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6C8FC704"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62D2CA94"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4BB27FC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49FD5A15"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4FF05635"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2281FA5"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xml:space="preserve">Receivables </w:t>
            </w:r>
            <w:proofErr w:type="spellStart"/>
            <w:r w:rsidRPr="00593E0D">
              <w:rPr>
                <w:rFonts w:ascii="Mulish" w:eastAsia="Times New Roman" w:hAnsi="Mulish" w:cs="Calibri"/>
                <w:color w:val="0137A6"/>
                <w:sz w:val="18"/>
                <w:szCs w:val="18"/>
                <w:lang w:val="en-US"/>
              </w:rPr>
              <w:t>arisising</w:t>
            </w:r>
            <w:proofErr w:type="spellEnd"/>
            <w:r w:rsidRPr="00593E0D">
              <w:rPr>
                <w:rFonts w:ascii="Mulish" w:eastAsia="Times New Roman" w:hAnsi="Mulish" w:cs="Calibri"/>
                <w:color w:val="0137A6"/>
                <w:sz w:val="18"/>
                <w:szCs w:val="18"/>
                <w:lang w:val="en-US"/>
              </w:rPr>
              <w:t xml:space="preserve"> out of direct insurance arrangements</w:t>
            </w:r>
          </w:p>
        </w:tc>
        <w:tc>
          <w:tcPr>
            <w:tcW w:w="0" w:type="auto"/>
            <w:tcBorders>
              <w:top w:val="nil"/>
              <w:left w:val="nil"/>
              <w:bottom w:val="nil"/>
              <w:right w:val="nil"/>
            </w:tcBorders>
            <w:shd w:val="clear" w:color="000000" w:fill="FFFFFF"/>
            <w:noWrap/>
            <w:vAlign w:val="center"/>
            <w:hideMark/>
          </w:tcPr>
          <w:p w14:paraId="6852E87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165 </w:t>
            </w:r>
          </w:p>
        </w:tc>
        <w:tc>
          <w:tcPr>
            <w:tcW w:w="0" w:type="auto"/>
            <w:tcBorders>
              <w:top w:val="nil"/>
              <w:left w:val="nil"/>
              <w:bottom w:val="nil"/>
              <w:right w:val="nil"/>
            </w:tcBorders>
            <w:shd w:val="clear" w:color="000000" w:fill="FFFFFF"/>
            <w:noWrap/>
            <w:vAlign w:val="center"/>
            <w:hideMark/>
          </w:tcPr>
          <w:p w14:paraId="4FACE9CE"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141 </w:t>
            </w:r>
          </w:p>
        </w:tc>
        <w:tc>
          <w:tcPr>
            <w:tcW w:w="0" w:type="auto"/>
            <w:tcBorders>
              <w:top w:val="nil"/>
              <w:left w:val="nil"/>
              <w:bottom w:val="nil"/>
              <w:right w:val="nil"/>
            </w:tcBorders>
            <w:shd w:val="clear" w:color="000000" w:fill="FFFFFF"/>
            <w:noWrap/>
            <w:vAlign w:val="center"/>
            <w:hideMark/>
          </w:tcPr>
          <w:p w14:paraId="3792761A"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147 </w:t>
            </w:r>
          </w:p>
        </w:tc>
        <w:tc>
          <w:tcPr>
            <w:tcW w:w="0" w:type="auto"/>
            <w:tcBorders>
              <w:top w:val="nil"/>
              <w:left w:val="nil"/>
              <w:bottom w:val="nil"/>
              <w:right w:val="nil"/>
            </w:tcBorders>
            <w:shd w:val="clear" w:color="000000" w:fill="FFFFFF"/>
            <w:noWrap/>
            <w:vAlign w:val="center"/>
            <w:hideMark/>
          </w:tcPr>
          <w:p w14:paraId="08C99D5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195 </w:t>
            </w:r>
          </w:p>
        </w:tc>
        <w:tc>
          <w:tcPr>
            <w:tcW w:w="0" w:type="auto"/>
            <w:tcBorders>
              <w:top w:val="nil"/>
              <w:left w:val="nil"/>
              <w:bottom w:val="nil"/>
              <w:right w:val="nil"/>
            </w:tcBorders>
            <w:shd w:val="clear" w:color="000000" w:fill="E7E6E6"/>
            <w:noWrap/>
            <w:vAlign w:val="center"/>
            <w:hideMark/>
          </w:tcPr>
          <w:p w14:paraId="39A6AB10" w14:textId="4A1816E0"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16</w:t>
            </w:r>
            <w:r w:rsidR="007E750F">
              <w:rPr>
                <w:rFonts w:ascii="Mulish" w:eastAsia="Times New Roman" w:hAnsi="Mulish" w:cs="Calibri"/>
                <w:color w:val="000000"/>
                <w:sz w:val="18"/>
                <w:szCs w:val="18"/>
                <w:lang w:val="en-US"/>
              </w:rPr>
              <w:t>4</w:t>
            </w:r>
            <w:r w:rsidRPr="00593E0D">
              <w:rPr>
                <w:rFonts w:ascii="Mulish" w:eastAsia="Times New Roman" w:hAnsi="Mulish" w:cs="Calibri"/>
                <w:color w:val="000000"/>
                <w:sz w:val="18"/>
                <w:szCs w:val="18"/>
                <w:lang w:val="en-US"/>
              </w:rPr>
              <w:t xml:space="preserve"> </w:t>
            </w:r>
          </w:p>
        </w:tc>
      </w:tr>
      <w:tr w:rsidR="00593E0D" w:rsidRPr="00593E0D" w14:paraId="112C71CA"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1775A63B"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1776EDAB"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Other receivables</w:t>
            </w:r>
          </w:p>
        </w:tc>
        <w:tc>
          <w:tcPr>
            <w:tcW w:w="0" w:type="auto"/>
            <w:tcBorders>
              <w:top w:val="nil"/>
              <w:left w:val="nil"/>
              <w:bottom w:val="nil"/>
              <w:right w:val="nil"/>
            </w:tcBorders>
            <w:shd w:val="clear" w:color="000000" w:fill="FFFFFF"/>
            <w:noWrap/>
            <w:vAlign w:val="center"/>
            <w:hideMark/>
          </w:tcPr>
          <w:p w14:paraId="4888707E"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105 </w:t>
            </w:r>
          </w:p>
        </w:tc>
        <w:tc>
          <w:tcPr>
            <w:tcW w:w="0" w:type="auto"/>
            <w:tcBorders>
              <w:top w:val="nil"/>
              <w:left w:val="nil"/>
              <w:bottom w:val="nil"/>
              <w:right w:val="nil"/>
            </w:tcBorders>
            <w:shd w:val="clear" w:color="000000" w:fill="FFFFFF"/>
            <w:noWrap/>
            <w:vAlign w:val="center"/>
            <w:hideMark/>
          </w:tcPr>
          <w:p w14:paraId="3550748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40 </w:t>
            </w:r>
          </w:p>
        </w:tc>
        <w:tc>
          <w:tcPr>
            <w:tcW w:w="0" w:type="auto"/>
            <w:tcBorders>
              <w:top w:val="nil"/>
              <w:left w:val="nil"/>
              <w:bottom w:val="nil"/>
              <w:right w:val="nil"/>
            </w:tcBorders>
            <w:shd w:val="clear" w:color="000000" w:fill="FFFFFF"/>
            <w:noWrap/>
            <w:vAlign w:val="center"/>
            <w:hideMark/>
          </w:tcPr>
          <w:p w14:paraId="6A934851"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141 </w:t>
            </w:r>
          </w:p>
        </w:tc>
        <w:tc>
          <w:tcPr>
            <w:tcW w:w="0" w:type="auto"/>
            <w:tcBorders>
              <w:top w:val="nil"/>
              <w:left w:val="nil"/>
              <w:bottom w:val="nil"/>
              <w:right w:val="nil"/>
            </w:tcBorders>
            <w:shd w:val="clear" w:color="000000" w:fill="FFFFFF"/>
            <w:noWrap/>
            <w:vAlign w:val="center"/>
            <w:hideMark/>
          </w:tcPr>
          <w:p w14:paraId="2F4A2D2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102 </w:t>
            </w:r>
          </w:p>
        </w:tc>
        <w:tc>
          <w:tcPr>
            <w:tcW w:w="0" w:type="auto"/>
            <w:tcBorders>
              <w:top w:val="nil"/>
              <w:left w:val="nil"/>
              <w:bottom w:val="nil"/>
              <w:right w:val="nil"/>
            </w:tcBorders>
            <w:shd w:val="clear" w:color="000000" w:fill="E7E6E6"/>
            <w:noWrap/>
            <w:vAlign w:val="center"/>
            <w:hideMark/>
          </w:tcPr>
          <w:p w14:paraId="4BB245CC" w14:textId="3EE40A2D"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22</w:t>
            </w:r>
            <w:r w:rsidR="007E750F">
              <w:rPr>
                <w:rFonts w:ascii="Mulish" w:eastAsia="Times New Roman" w:hAnsi="Mulish" w:cs="Calibri"/>
                <w:color w:val="000000"/>
                <w:sz w:val="18"/>
                <w:szCs w:val="18"/>
                <w:lang w:val="en-US"/>
              </w:rPr>
              <w:t>9</w:t>
            </w:r>
            <w:r w:rsidRPr="00593E0D">
              <w:rPr>
                <w:rFonts w:ascii="Mulish" w:eastAsia="Times New Roman" w:hAnsi="Mulish" w:cs="Calibri"/>
                <w:color w:val="000000"/>
                <w:sz w:val="18"/>
                <w:szCs w:val="18"/>
                <w:lang w:val="en-US"/>
              </w:rPr>
              <w:t xml:space="preserve"> </w:t>
            </w:r>
          </w:p>
        </w:tc>
      </w:tr>
      <w:tr w:rsidR="00593E0D" w:rsidRPr="00593E0D" w14:paraId="7A7F589C"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7115FB37"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73536CF5"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Cash</w:t>
            </w:r>
          </w:p>
        </w:tc>
        <w:tc>
          <w:tcPr>
            <w:tcW w:w="0" w:type="auto"/>
            <w:tcBorders>
              <w:top w:val="nil"/>
              <w:left w:val="nil"/>
              <w:bottom w:val="nil"/>
              <w:right w:val="nil"/>
            </w:tcBorders>
            <w:shd w:val="clear" w:color="000000" w:fill="FFFFFF"/>
            <w:noWrap/>
            <w:vAlign w:val="center"/>
            <w:hideMark/>
          </w:tcPr>
          <w:p w14:paraId="6287D62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137 </w:t>
            </w:r>
          </w:p>
        </w:tc>
        <w:tc>
          <w:tcPr>
            <w:tcW w:w="0" w:type="auto"/>
            <w:tcBorders>
              <w:top w:val="nil"/>
              <w:left w:val="nil"/>
              <w:bottom w:val="nil"/>
              <w:right w:val="nil"/>
            </w:tcBorders>
            <w:shd w:val="clear" w:color="000000" w:fill="FFFFFF"/>
            <w:noWrap/>
            <w:vAlign w:val="center"/>
            <w:hideMark/>
          </w:tcPr>
          <w:p w14:paraId="102EBC2F"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173 </w:t>
            </w:r>
          </w:p>
        </w:tc>
        <w:tc>
          <w:tcPr>
            <w:tcW w:w="0" w:type="auto"/>
            <w:tcBorders>
              <w:top w:val="nil"/>
              <w:left w:val="nil"/>
              <w:bottom w:val="nil"/>
              <w:right w:val="nil"/>
            </w:tcBorders>
            <w:shd w:val="clear" w:color="000000" w:fill="FFFFFF"/>
            <w:noWrap/>
            <w:vAlign w:val="center"/>
            <w:hideMark/>
          </w:tcPr>
          <w:p w14:paraId="6BF604C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149 </w:t>
            </w:r>
          </w:p>
        </w:tc>
        <w:tc>
          <w:tcPr>
            <w:tcW w:w="0" w:type="auto"/>
            <w:tcBorders>
              <w:top w:val="nil"/>
              <w:left w:val="nil"/>
              <w:bottom w:val="nil"/>
              <w:right w:val="nil"/>
            </w:tcBorders>
            <w:shd w:val="clear" w:color="000000" w:fill="FFFFFF"/>
            <w:noWrap/>
            <w:vAlign w:val="center"/>
            <w:hideMark/>
          </w:tcPr>
          <w:p w14:paraId="58223EDA"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188 </w:t>
            </w:r>
          </w:p>
        </w:tc>
        <w:tc>
          <w:tcPr>
            <w:tcW w:w="0" w:type="auto"/>
            <w:tcBorders>
              <w:top w:val="nil"/>
              <w:left w:val="nil"/>
              <w:bottom w:val="nil"/>
              <w:right w:val="nil"/>
            </w:tcBorders>
            <w:shd w:val="clear" w:color="000000" w:fill="E7E6E6"/>
            <w:noWrap/>
            <w:vAlign w:val="center"/>
            <w:hideMark/>
          </w:tcPr>
          <w:p w14:paraId="34D21513" w14:textId="24035E90"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w:t>
            </w:r>
            <w:r w:rsidR="007E750F">
              <w:rPr>
                <w:rFonts w:ascii="Mulish" w:eastAsia="Times New Roman" w:hAnsi="Mulish" w:cs="Calibri"/>
                <w:color w:val="000000"/>
                <w:sz w:val="18"/>
                <w:szCs w:val="18"/>
                <w:lang w:val="en-US"/>
              </w:rPr>
              <w:t>292</w:t>
            </w:r>
            <w:r w:rsidRPr="00593E0D">
              <w:rPr>
                <w:rFonts w:ascii="Mulish" w:eastAsia="Times New Roman" w:hAnsi="Mulish" w:cs="Calibri"/>
                <w:color w:val="000000"/>
                <w:sz w:val="18"/>
                <w:szCs w:val="18"/>
                <w:lang w:val="en-US"/>
              </w:rPr>
              <w:t xml:space="preserve"> </w:t>
            </w:r>
          </w:p>
        </w:tc>
      </w:tr>
      <w:tr w:rsidR="00593E0D" w:rsidRPr="00593E0D" w14:paraId="23621E37"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0277494B"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35437606"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Fixed Assets</w:t>
            </w:r>
          </w:p>
        </w:tc>
        <w:tc>
          <w:tcPr>
            <w:tcW w:w="0" w:type="auto"/>
            <w:tcBorders>
              <w:top w:val="nil"/>
              <w:left w:val="nil"/>
              <w:bottom w:val="nil"/>
              <w:right w:val="nil"/>
            </w:tcBorders>
            <w:shd w:val="clear" w:color="000000" w:fill="FFFFFF"/>
            <w:noWrap/>
            <w:vAlign w:val="center"/>
            <w:hideMark/>
          </w:tcPr>
          <w:p w14:paraId="78138B5C"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14 </w:t>
            </w:r>
          </w:p>
        </w:tc>
        <w:tc>
          <w:tcPr>
            <w:tcW w:w="0" w:type="auto"/>
            <w:tcBorders>
              <w:top w:val="nil"/>
              <w:left w:val="nil"/>
              <w:bottom w:val="nil"/>
              <w:right w:val="nil"/>
            </w:tcBorders>
            <w:shd w:val="clear" w:color="000000" w:fill="FFFFFF"/>
            <w:noWrap/>
            <w:vAlign w:val="center"/>
            <w:hideMark/>
          </w:tcPr>
          <w:p w14:paraId="20D64EB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13 </w:t>
            </w:r>
          </w:p>
        </w:tc>
        <w:tc>
          <w:tcPr>
            <w:tcW w:w="0" w:type="auto"/>
            <w:tcBorders>
              <w:top w:val="nil"/>
              <w:left w:val="nil"/>
              <w:bottom w:val="nil"/>
              <w:right w:val="nil"/>
            </w:tcBorders>
            <w:shd w:val="clear" w:color="000000" w:fill="FFFFFF"/>
            <w:noWrap/>
            <w:vAlign w:val="center"/>
            <w:hideMark/>
          </w:tcPr>
          <w:p w14:paraId="5895C95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9 </w:t>
            </w:r>
          </w:p>
        </w:tc>
        <w:tc>
          <w:tcPr>
            <w:tcW w:w="0" w:type="auto"/>
            <w:tcBorders>
              <w:top w:val="nil"/>
              <w:left w:val="nil"/>
              <w:bottom w:val="nil"/>
              <w:right w:val="nil"/>
            </w:tcBorders>
            <w:shd w:val="clear" w:color="000000" w:fill="FFFFFF"/>
            <w:noWrap/>
            <w:vAlign w:val="center"/>
            <w:hideMark/>
          </w:tcPr>
          <w:p w14:paraId="055933A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9 </w:t>
            </w:r>
          </w:p>
        </w:tc>
        <w:tc>
          <w:tcPr>
            <w:tcW w:w="0" w:type="auto"/>
            <w:tcBorders>
              <w:top w:val="nil"/>
              <w:left w:val="nil"/>
              <w:bottom w:val="nil"/>
              <w:right w:val="nil"/>
            </w:tcBorders>
            <w:shd w:val="clear" w:color="000000" w:fill="E7E6E6"/>
            <w:noWrap/>
            <w:vAlign w:val="center"/>
            <w:hideMark/>
          </w:tcPr>
          <w:p w14:paraId="4A1F072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12 </w:t>
            </w:r>
          </w:p>
        </w:tc>
      </w:tr>
      <w:tr w:rsidR="00593E0D" w:rsidRPr="00593E0D" w14:paraId="68D9EF46"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062DDC8E"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2872EC62"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Other Assets</w:t>
            </w:r>
          </w:p>
        </w:tc>
        <w:tc>
          <w:tcPr>
            <w:tcW w:w="0" w:type="auto"/>
            <w:tcBorders>
              <w:top w:val="nil"/>
              <w:left w:val="nil"/>
              <w:bottom w:val="nil"/>
              <w:right w:val="nil"/>
            </w:tcBorders>
            <w:shd w:val="clear" w:color="000000" w:fill="FFFFFF"/>
            <w:noWrap/>
            <w:vAlign w:val="center"/>
            <w:hideMark/>
          </w:tcPr>
          <w:p w14:paraId="5BE3394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83 </w:t>
            </w:r>
          </w:p>
        </w:tc>
        <w:tc>
          <w:tcPr>
            <w:tcW w:w="0" w:type="auto"/>
            <w:tcBorders>
              <w:top w:val="nil"/>
              <w:left w:val="nil"/>
              <w:bottom w:val="nil"/>
              <w:right w:val="nil"/>
            </w:tcBorders>
            <w:shd w:val="clear" w:color="000000" w:fill="FFFFFF"/>
            <w:noWrap/>
            <w:vAlign w:val="center"/>
            <w:hideMark/>
          </w:tcPr>
          <w:p w14:paraId="371A26A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95 </w:t>
            </w:r>
          </w:p>
        </w:tc>
        <w:tc>
          <w:tcPr>
            <w:tcW w:w="0" w:type="auto"/>
            <w:tcBorders>
              <w:top w:val="nil"/>
              <w:left w:val="nil"/>
              <w:bottom w:val="nil"/>
              <w:right w:val="nil"/>
            </w:tcBorders>
            <w:shd w:val="clear" w:color="000000" w:fill="FFFFFF"/>
            <w:noWrap/>
            <w:vAlign w:val="center"/>
            <w:hideMark/>
          </w:tcPr>
          <w:p w14:paraId="014A7D50"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126 </w:t>
            </w:r>
          </w:p>
        </w:tc>
        <w:tc>
          <w:tcPr>
            <w:tcW w:w="0" w:type="auto"/>
            <w:tcBorders>
              <w:top w:val="nil"/>
              <w:left w:val="nil"/>
              <w:bottom w:val="nil"/>
              <w:right w:val="nil"/>
            </w:tcBorders>
            <w:shd w:val="clear" w:color="000000" w:fill="FFFFFF"/>
            <w:noWrap/>
            <w:vAlign w:val="center"/>
            <w:hideMark/>
          </w:tcPr>
          <w:p w14:paraId="21B61DF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131 </w:t>
            </w:r>
          </w:p>
        </w:tc>
        <w:tc>
          <w:tcPr>
            <w:tcW w:w="0" w:type="auto"/>
            <w:tcBorders>
              <w:top w:val="nil"/>
              <w:left w:val="nil"/>
              <w:bottom w:val="nil"/>
              <w:right w:val="nil"/>
            </w:tcBorders>
            <w:shd w:val="clear" w:color="000000" w:fill="E7E6E6"/>
            <w:noWrap/>
            <w:vAlign w:val="center"/>
            <w:hideMark/>
          </w:tcPr>
          <w:p w14:paraId="62A82D2C" w14:textId="69A0C242"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w:t>
            </w:r>
            <w:r w:rsidR="0079695C">
              <w:rPr>
                <w:rFonts w:ascii="Mulish" w:eastAsia="Times New Roman" w:hAnsi="Mulish" w:cs="Calibri"/>
                <w:color w:val="000000"/>
                <w:sz w:val="18"/>
                <w:szCs w:val="18"/>
                <w:lang w:val="en-US"/>
              </w:rPr>
              <w:t>86</w:t>
            </w:r>
          </w:p>
        </w:tc>
      </w:tr>
      <w:tr w:rsidR="00593E0D" w:rsidRPr="00593E0D" w14:paraId="1983394F" w14:textId="77777777" w:rsidTr="004D6F9F">
        <w:trPr>
          <w:trHeight w:val="252"/>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0BBD4360"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76CE5F69"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Total Assets</w:t>
            </w:r>
          </w:p>
        </w:tc>
        <w:tc>
          <w:tcPr>
            <w:tcW w:w="0" w:type="auto"/>
            <w:tcBorders>
              <w:top w:val="single" w:sz="4" w:space="0" w:color="0137A6"/>
              <w:left w:val="nil"/>
              <w:bottom w:val="single" w:sz="4" w:space="0" w:color="0137A6"/>
              <w:right w:val="nil"/>
            </w:tcBorders>
            <w:shd w:val="clear" w:color="000000" w:fill="FFFFFF"/>
            <w:noWrap/>
            <w:vAlign w:val="center"/>
            <w:hideMark/>
          </w:tcPr>
          <w:p w14:paraId="662F3F6B"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1,405 </w:t>
            </w:r>
          </w:p>
        </w:tc>
        <w:tc>
          <w:tcPr>
            <w:tcW w:w="0" w:type="auto"/>
            <w:tcBorders>
              <w:top w:val="single" w:sz="4" w:space="0" w:color="0137A6"/>
              <w:left w:val="nil"/>
              <w:bottom w:val="single" w:sz="4" w:space="0" w:color="0137A6"/>
              <w:right w:val="nil"/>
            </w:tcBorders>
            <w:shd w:val="clear" w:color="000000" w:fill="FFFFFF"/>
            <w:noWrap/>
            <w:vAlign w:val="center"/>
            <w:hideMark/>
          </w:tcPr>
          <w:p w14:paraId="3DA0EAE0"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1,412 </w:t>
            </w:r>
          </w:p>
        </w:tc>
        <w:tc>
          <w:tcPr>
            <w:tcW w:w="0" w:type="auto"/>
            <w:tcBorders>
              <w:top w:val="single" w:sz="4" w:space="0" w:color="0137A6"/>
              <w:left w:val="nil"/>
              <w:bottom w:val="single" w:sz="4" w:space="0" w:color="0137A6"/>
              <w:right w:val="nil"/>
            </w:tcBorders>
            <w:shd w:val="clear" w:color="000000" w:fill="FFFFFF"/>
            <w:noWrap/>
            <w:vAlign w:val="center"/>
            <w:hideMark/>
          </w:tcPr>
          <w:p w14:paraId="615F68A4"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1,879 </w:t>
            </w:r>
          </w:p>
        </w:tc>
        <w:tc>
          <w:tcPr>
            <w:tcW w:w="0" w:type="auto"/>
            <w:tcBorders>
              <w:top w:val="single" w:sz="4" w:space="0" w:color="0137A6"/>
              <w:left w:val="nil"/>
              <w:bottom w:val="single" w:sz="4" w:space="0" w:color="0137A6"/>
              <w:right w:val="nil"/>
            </w:tcBorders>
            <w:shd w:val="clear" w:color="000000" w:fill="FFFFFF"/>
            <w:noWrap/>
            <w:vAlign w:val="center"/>
            <w:hideMark/>
          </w:tcPr>
          <w:p w14:paraId="243E508B"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2,213 </w:t>
            </w:r>
          </w:p>
        </w:tc>
        <w:tc>
          <w:tcPr>
            <w:tcW w:w="0" w:type="auto"/>
            <w:tcBorders>
              <w:top w:val="single" w:sz="4" w:space="0" w:color="0137A6"/>
              <w:left w:val="nil"/>
              <w:bottom w:val="single" w:sz="4" w:space="0" w:color="0137A6"/>
              <w:right w:val="nil"/>
            </w:tcBorders>
            <w:shd w:val="clear" w:color="000000" w:fill="E7E6E6"/>
            <w:noWrap/>
            <w:vAlign w:val="center"/>
            <w:hideMark/>
          </w:tcPr>
          <w:p w14:paraId="05A4ACBB" w14:textId="038BF11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w:t>
            </w:r>
            <w:r w:rsidR="00F14556">
              <w:rPr>
                <w:rFonts w:ascii="Mulish" w:eastAsia="Times New Roman" w:hAnsi="Mulish" w:cs="Calibri"/>
                <w:b/>
                <w:bCs/>
                <w:color w:val="000000"/>
                <w:sz w:val="18"/>
                <w:szCs w:val="18"/>
                <w:lang w:val="en-US"/>
              </w:rPr>
              <w:t>3,</w:t>
            </w:r>
            <w:r w:rsidR="00C54AAD">
              <w:rPr>
                <w:rFonts w:ascii="Mulish" w:eastAsia="Times New Roman" w:hAnsi="Mulish" w:cs="Calibri"/>
                <w:b/>
                <w:bCs/>
                <w:color w:val="000000"/>
                <w:sz w:val="18"/>
                <w:szCs w:val="18"/>
                <w:lang w:val="en-US"/>
              </w:rPr>
              <w:t>719</w:t>
            </w:r>
            <w:r w:rsidRPr="00593E0D">
              <w:rPr>
                <w:rFonts w:ascii="Mulish" w:eastAsia="Times New Roman" w:hAnsi="Mulish" w:cs="Calibri"/>
                <w:b/>
                <w:bCs/>
                <w:color w:val="000000"/>
                <w:sz w:val="18"/>
                <w:szCs w:val="18"/>
                <w:lang w:val="en-US"/>
              </w:rPr>
              <w:t xml:space="preserve"> </w:t>
            </w:r>
          </w:p>
        </w:tc>
      </w:tr>
      <w:tr w:rsidR="00593E0D" w:rsidRPr="00593E0D" w14:paraId="6D4C0826" w14:textId="77777777" w:rsidTr="004D6F9F">
        <w:trPr>
          <w:trHeight w:val="655"/>
          <w:jc w:val="center"/>
        </w:trPr>
        <w:tc>
          <w:tcPr>
            <w:tcW w:w="0" w:type="auto"/>
            <w:tcBorders>
              <w:top w:val="nil"/>
              <w:left w:val="nil"/>
              <w:bottom w:val="nil"/>
              <w:right w:val="nil"/>
            </w:tcBorders>
            <w:shd w:val="clear" w:color="000000" w:fill="FFFFFF"/>
            <w:noWrap/>
            <w:vAlign w:val="center"/>
            <w:hideMark/>
          </w:tcPr>
          <w:p w14:paraId="5A3A4817"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8EC83A2"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74829931"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13BE79C"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02311A6D"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30CF7767"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22247FEA"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r>
      <w:tr w:rsidR="00593E0D" w:rsidRPr="00593E0D" w14:paraId="2BE129C6" w14:textId="77777777" w:rsidTr="004D6F9F">
        <w:trPr>
          <w:trHeight w:val="501"/>
          <w:jc w:val="center"/>
        </w:trPr>
        <w:tc>
          <w:tcPr>
            <w:tcW w:w="0" w:type="auto"/>
            <w:tcBorders>
              <w:top w:val="nil"/>
              <w:left w:val="nil"/>
              <w:bottom w:val="nil"/>
              <w:right w:val="nil"/>
            </w:tcBorders>
            <w:shd w:val="clear" w:color="000000" w:fill="FFFFFF"/>
            <w:noWrap/>
            <w:vAlign w:val="center"/>
            <w:hideMark/>
          </w:tcPr>
          <w:p w14:paraId="18E19956"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21C431B7"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Liabilities</w:t>
            </w:r>
          </w:p>
        </w:tc>
        <w:tc>
          <w:tcPr>
            <w:tcW w:w="0" w:type="auto"/>
            <w:tcBorders>
              <w:top w:val="nil"/>
              <w:left w:val="nil"/>
              <w:bottom w:val="nil"/>
              <w:right w:val="nil"/>
            </w:tcBorders>
            <w:shd w:val="clear" w:color="000000" w:fill="FFFFFF"/>
            <w:noWrap/>
            <w:vAlign w:val="center"/>
            <w:hideMark/>
          </w:tcPr>
          <w:p w14:paraId="7EB3F92B"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96ACF9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71AAE67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459354F"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2D5EE0C1"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0BDE605E"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780C6CB7"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FB395E1" w14:textId="77777777" w:rsidR="00593E0D" w:rsidRPr="00593E0D" w:rsidRDefault="00593E0D" w:rsidP="00BC664C">
            <w:pPr>
              <w:widowControl/>
              <w:jc w:val="right"/>
              <w:rPr>
                <w:rFonts w:ascii="Mulish" w:eastAsia="Times New Roman" w:hAnsi="Mulish" w:cs="Calibri"/>
                <w:b/>
                <w:bCs/>
                <w:color w:val="808080"/>
                <w:sz w:val="18"/>
                <w:szCs w:val="18"/>
                <w:lang w:val="en-US"/>
              </w:rPr>
            </w:pPr>
            <w:r w:rsidRPr="00593E0D">
              <w:rPr>
                <w:rFonts w:ascii="Mulish" w:eastAsia="Times New Roman" w:hAnsi="Mulish" w:cs="Calibri"/>
                <w:b/>
                <w:bCs/>
                <w:color w:val="808080"/>
                <w:sz w:val="18"/>
                <w:szCs w:val="18"/>
                <w:lang w:val="en-US"/>
              </w:rPr>
              <w:t>Insurance Liabilities</w:t>
            </w:r>
          </w:p>
        </w:tc>
        <w:tc>
          <w:tcPr>
            <w:tcW w:w="0" w:type="auto"/>
            <w:tcBorders>
              <w:top w:val="nil"/>
              <w:left w:val="nil"/>
              <w:bottom w:val="nil"/>
              <w:right w:val="nil"/>
            </w:tcBorders>
            <w:shd w:val="clear" w:color="000000" w:fill="FFFFFF"/>
            <w:noWrap/>
            <w:vAlign w:val="center"/>
            <w:hideMark/>
          </w:tcPr>
          <w:p w14:paraId="778993B4"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73F45EB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00E29C4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109204C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4CCDBD2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4D84627C"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6D23B430"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DC47E91"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Insurance contract liabilities</w:t>
            </w:r>
          </w:p>
        </w:tc>
        <w:tc>
          <w:tcPr>
            <w:tcW w:w="0" w:type="auto"/>
            <w:tcBorders>
              <w:top w:val="nil"/>
              <w:left w:val="nil"/>
              <w:bottom w:val="nil"/>
              <w:right w:val="nil"/>
            </w:tcBorders>
            <w:shd w:val="clear" w:color="000000" w:fill="FFFFFF"/>
            <w:noWrap/>
            <w:vAlign w:val="center"/>
            <w:hideMark/>
          </w:tcPr>
          <w:p w14:paraId="46382E2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234 </w:t>
            </w:r>
          </w:p>
        </w:tc>
        <w:tc>
          <w:tcPr>
            <w:tcW w:w="0" w:type="auto"/>
            <w:tcBorders>
              <w:top w:val="nil"/>
              <w:left w:val="nil"/>
              <w:bottom w:val="nil"/>
              <w:right w:val="nil"/>
            </w:tcBorders>
            <w:shd w:val="clear" w:color="000000" w:fill="FFFFFF"/>
            <w:noWrap/>
            <w:vAlign w:val="center"/>
            <w:hideMark/>
          </w:tcPr>
          <w:p w14:paraId="744F982F"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303 </w:t>
            </w:r>
          </w:p>
        </w:tc>
        <w:tc>
          <w:tcPr>
            <w:tcW w:w="0" w:type="auto"/>
            <w:tcBorders>
              <w:top w:val="nil"/>
              <w:left w:val="nil"/>
              <w:bottom w:val="nil"/>
              <w:right w:val="nil"/>
            </w:tcBorders>
            <w:shd w:val="clear" w:color="000000" w:fill="FFFFFF"/>
            <w:noWrap/>
            <w:vAlign w:val="center"/>
            <w:hideMark/>
          </w:tcPr>
          <w:p w14:paraId="2C8E333E"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557 </w:t>
            </w:r>
          </w:p>
        </w:tc>
        <w:tc>
          <w:tcPr>
            <w:tcW w:w="0" w:type="auto"/>
            <w:tcBorders>
              <w:top w:val="nil"/>
              <w:left w:val="nil"/>
              <w:bottom w:val="nil"/>
              <w:right w:val="nil"/>
            </w:tcBorders>
            <w:shd w:val="clear" w:color="000000" w:fill="FFFFFF"/>
            <w:noWrap/>
            <w:vAlign w:val="center"/>
            <w:hideMark/>
          </w:tcPr>
          <w:p w14:paraId="6650A83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837 </w:t>
            </w:r>
          </w:p>
        </w:tc>
        <w:tc>
          <w:tcPr>
            <w:tcW w:w="0" w:type="auto"/>
            <w:tcBorders>
              <w:top w:val="nil"/>
              <w:left w:val="nil"/>
              <w:bottom w:val="nil"/>
              <w:right w:val="nil"/>
            </w:tcBorders>
            <w:shd w:val="clear" w:color="000000" w:fill="E7E6E6"/>
            <w:noWrap/>
            <w:vAlign w:val="center"/>
            <w:hideMark/>
          </w:tcPr>
          <w:p w14:paraId="3F5225E4" w14:textId="34F13E5C"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1,6</w:t>
            </w:r>
            <w:r w:rsidR="00F14556">
              <w:rPr>
                <w:rFonts w:ascii="Mulish" w:eastAsia="Times New Roman" w:hAnsi="Mulish" w:cs="Calibri"/>
                <w:color w:val="000000"/>
                <w:sz w:val="18"/>
                <w:szCs w:val="18"/>
                <w:lang w:val="en-US"/>
              </w:rPr>
              <w:t>5</w:t>
            </w:r>
            <w:r w:rsidR="00FE11A8">
              <w:rPr>
                <w:rFonts w:ascii="Mulish" w:eastAsia="Times New Roman" w:hAnsi="Mulish" w:cs="Calibri"/>
                <w:color w:val="000000"/>
                <w:sz w:val="18"/>
                <w:szCs w:val="18"/>
                <w:lang w:val="en-US"/>
              </w:rPr>
              <w:t>5</w:t>
            </w:r>
            <w:r w:rsidRPr="00593E0D">
              <w:rPr>
                <w:rFonts w:ascii="Mulish" w:eastAsia="Times New Roman" w:hAnsi="Mulish" w:cs="Calibri"/>
                <w:color w:val="000000"/>
                <w:sz w:val="18"/>
                <w:szCs w:val="18"/>
                <w:lang w:val="en-US"/>
              </w:rPr>
              <w:t xml:space="preserve"> </w:t>
            </w:r>
          </w:p>
        </w:tc>
      </w:tr>
      <w:tr w:rsidR="00593E0D" w:rsidRPr="00593E0D" w14:paraId="322E40B9"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6AC313E6"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8DF4B20"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Unearned premium</w:t>
            </w:r>
          </w:p>
        </w:tc>
        <w:tc>
          <w:tcPr>
            <w:tcW w:w="0" w:type="auto"/>
            <w:tcBorders>
              <w:top w:val="nil"/>
              <w:left w:val="nil"/>
              <w:bottom w:val="nil"/>
              <w:right w:val="nil"/>
            </w:tcBorders>
            <w:shd w:val="clear" w:color="000000" w:fill="FFFFFF"/>
            <w:noWrap/>
            <w:vAlign w:val="center"/>
            <w:hideMark/>
          </w:tcPr>
          <w:p w14:paraId="0951EC09"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348 </w:t>
            </w:r>
          </w:p>
        </w:tc>
        <w:tc>
          <w:tcPr>
            <w:tcW w:w="0" w:type="auto"/>
            <w:tcBorders>
              <w:top w:val="nil"/>
              <w:left w:val="nil"/>
              <w:bottom w:val="nil"/>
              <w:right w:val="nil"/>
            </w:tcBorders>
            <w:shd w:val="clear" w:color="000000" w:fill="FFFFFF"/>
            <w:noWrap/>
            <w:vAlign w:val="center"/>
            <w:hideMark/>
          </w:tcPr>
          <w:p w14:paraId="26D8CDD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311 </w:t>
            </w:r>
          </w:p>
        </w:tc>
        <w:tc>
          <w:tcPr>
            <w:tcW w:w="0" w:type="auto"/>
            <w:tcBorders>
              <w:top w:val="nil"/>
              <w:left w:val="nil"/>
              <w:bottom w:val="nil"/>
              <w:right w:val="nil"/>
            </w:tcBorders>
            <w:shd w:val="clear" w:color="000000" w:fill="FFFFFF"/>
            <w:noWrap/>
            <w:vAlign w:val="center"/>
            <w:hideMark/>
          </w:tcPr>
          <w:p w14:paraId="665D9043"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493 </w:t>
            </w:r>
          </w:p>
        </w:tc>
        <w:tc>
          <w:tcPr>
            <w:tcW w:w="0" w:type="auto"/>
            <w:tcBorders>
              <w:top w:val="nil"/>
              <w:left w:val="nil"/>
              <w:bottom w:val="nil"/>
              <w:right w:val="nil"/>
            </w:tcBorders>
            <w:shd w:val="clear" w:color="000000" w:fill="FFFFFF"/>
            <w:noWrap/>
            <w:vAlign w:val="center"/>
            <w:hideMark/>
          </w:tcPr>
          <w:p w14:paraId="2E744E6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542 </w:t>
            </w:r>
          </w:p>
        </w:tc>
        <w:tc>
          <w:tcPr>
            <w:tcW w:w="0" w:type="auto"/>
            <w:tcBorders>
              <w:top w:val="nil"/>
              <w:left w:val="nil"/>
              <w:bottom w:val="nil"/>
              <w:right w:val="nil"/>
            </w:tcBorders>
            <w:shd w:val="clear" w:color="000000" w:fill="E7E6E6"/>
            <w:noWrap/>
            <w:vAlign w:val="center"/>
            <w:hideMark/>
          </w:tcPr>
          <w:p w14:paraId="3EF0AD1E"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   </w:t>
            </w:r>
          </w:p>
        </w:tc>
      </w:tr>
      <w:tr w:rsidR="00593E0D" w:rsidRPr="00593E0D" w14:paraId="2D580BDB" w14:textId="77777777" w:rsidTr="004D6F9F">
        <w:trPr>
          <w:trHeight w:val="259"/>
          <w:jc w:val="center"/>
        </w:trPr>
        <w:tc>
          <w:tcPr>
            <w:tcW w:w="0" w:type="auto"/>
            <w:tcBorders>
              <w:top w:val="nil"/>
              <w:left w:val="nil"/>
              <w:bottom w:val="nil"/>
              <w:right w:val="nil"/>
            </w:tcBorders>
            <w:shd w:val="clear" w:color="000000" w:fill="FFFFFF"/>
            <w:noWrap/>
            <w:vAlign w:val="center"/>
            <w:hideMark/>
          </w:tcPr>
          <w:p w14:paraId="3375D778"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4AD7DD67"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Payables arising out of reinsurance arrangements</w:t>
            </w:r>
          </w:p>
        </w:tc>
        <w:tc>
          <w:tcPr>
            <w:tcW w:w="0" w:type="auto"/>
            <w:tcBorders>
              <w:top w:val="nil"/>
              <w:left w:val="nil"/>
              <w:bottom w:val="nil"/>
              <w:right w:val="nil"/>
            </w:tcBorders>
            <w:shd w:val="clear" w:color="000000" w:fill="FFFFFF"/>
            <w:noWrap/>
            <w:vAlign w:val="center"/>
            <w:hideMark/>
          </w:tcPr>
          <w:p w14:paraId="565584D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35 </w:t>
            </w:r>
          </w:p>
        </w:tc>
        <w:tc>
          <w:tcPr>
            <w:tcW w:w="0" w:type="auto"/>
            <w:tcBorders>
              <w:top w:val="nil"/>
              <w:left w:val="nil"/>
              <w:bottom w:val="nil"/>
              <w:right w:val="nil"/>
            </w:tcBorders>
            <w:shd w:val="clear" w:color="000000" w:fill="FFFFFF"/>
            <w:noWrap/>
            <w:vAlign w:val="center"/>
            <w:hideMark/>
          </w:tcPr>
          <w:p w14:paraId="29D636CD"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53 </w:t>
            </w:r>
          </w:p>
        </w:tc>
        <w:tc>
          <w:tcPr>
            <w:tcW w:w="0" w:type="auto"/>
            <w:tcBorders>
              <w:top w:val="nil"/>
              <w:left w:val="nil"/>
              <w:bottom w:val="nil"/>
              <w:right w:val="nil"/>
            </w:tcBorders>
            <w:shd w:val="clear" w:color="000000" w:fill="FFFFFF"/>
            <w:noWrap/>
            <w:vAlign w:val="center"/>
            <w:hideMark/>
          </w:tcPr>
          <w:p w14:paraId="1A01124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114 </w:t>
            </w:r>
          </w:p>
        </w:tc>
        <w:tc>
          <w:tcPr>
            <w:tcW w:w="0" w:type="auto"/>
            <w:tcBorders>
              <w:top w:val="nil"/>
              <w:left w:val="nil"/>
              <w:bottom w:val="nil"/>
              <w:right w:val="nil"/>
            </w:tcBorders>
            <w:shd w:val="clear" w:color="000000" w:fill="FFFFFF"/>
            <w:noWrap/>
            <w:vAlign w:val="center"/>
            <w:hideMark/>
          </w:tcPr>
          <w:p w14:paraId="3626929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69 </w:t>
            </w:r>
          </w:p>
        </w:tc>
        <w:tc>
          <w:tcPr>
            <w:tcW w:w="0" w:type="auto"/>
            <w:tcBorders>
              <w:top w:val="nil"/>
              <w:left w:val="nil"/>
              <w:bottom w:val="nil"/>
              <w:right w:val="nil"/>
            </w:tcBorders>
            <w:shd w:val="clear" w:color="000000" w:fill="E7E6E6"/>
            <w:noWrap/>
            <w:vAlign w:val="center"/>
            <w:hideMark/>
          </w:tcPr>
          <w:p w14:paraId="00D2AD89" w14:textId="0C570354"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w:t>
            </w:r>
            <w:r w:rsidR="00F14556">
              <w:rPr>
                <w:rFonts w:ascii="Mulish" w:eastAsia="Times New Roman" w:hAnsi="Mulish" w:cs="Calibri"/>
                <w:color w:val="000000"/>
                <w:sz w:val="18"/>
                <w:szCs w:val="18"/>
                <w:lang w:val="en-US"/>
              </w:rPr>
              <w:t>70</w:t>
            </w:r>
            <w:r w:rsidRPr="00593E0D">
              <w:rPr>
                <w:rFonts w:ascii="Mulish" w:eastAsia="Times New Roman" w:hAnsi="Mulish" w:cs="Calibri"/>
                <w:color w:val="000000"/>
                <w:sz w:val="18"/>
                <w:szCs w:val="18"/>
                <w:lang w:val="en-US"/>
              </w:rPr>
              <w:t xml:space="preserve"> </w:t>
            </w:r>
          </w:p>
        </w:tc>
      </w:tr>
      <w:tr w:rsidR="00593E0D" w:rsidRPr="00593E0D" w14:paraId="545E7E80" w14:textId="77777777" w:rsidTr="004D6F9F">
        <w:trPr>
          <w:trHeight w:val="259"/>
          <w:jc w:val="center"/>
        </w:trPr>
        <w:tc>
          <w:tcPr>
            <w:tcW w:w="0" w:type="auto"/>
            <w:tcBorders>
              <w:top w:val="nil"/>
              <w:left w:val="nil"/>
              <w:bottom w:val="nil"/>
              <w:right w:val="nil"/>
            </w:tcBorders>
            <w:shd w:val="clear" w:color="000000" w:fill="FFFFFF"/>
            <w:noWrap/>
            <w:vAlign w:val="center"/>
            <w:hideMark/>
          </w:tcPr>
          <w:p w14:paraId="25CB950C"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E21AD17" w14:textId="77777777" w:rsidR="00593E0D" w:rsidRPr="00593E0D" w:rsidRDefault="00593E0D" w:rsidP="00BC664C">
            <w:pPr>
              <w:widowControl/>
              <w:jc w:val="right"/>
              <w:rPr>
                <w:rFonts w:ascii="Mulish" w:eastAsia="Times New Roman" w:hAnsi="Mulish" w:cs="Calibri"/>
                <w:b/>
                <w:bCs/>
                <w:color w:val="808080"/>
                <w:sz w:val="18"/>
                <w:szCs w:val="18"/>
                <w:lang w:val="en-US"/>
              </w:rPr>
            </w:pPr>
            <w:r w:rsidRPr="00593E0D">
              <w:rPr>
                <w:rFonts w:ascii="Mulish" w:eastAsia="Times New Roman" w:hAnsi="Mulish" w:cs="Calibri"/>
                <w:b/>
                <w:bCs/>
                <w:color w:val="808080"/>
                <w:sz w:val="18"/>
                <w:szCs w:val="18"/>
                <w:lang w:val="en-US"/>
              </w:rPr>
              <w:t>Non-Insurance Liabilities</w:t>
            </w:r>
          </w:p>
        </w:tc>
        <w:tc>
          <w:tcPr>
            <w:tcW w:w="0" w:type="auto"/>
            <w:tcBorders>
              <w:top w:val="nil"/>
              <w:left w:val="nil"/>
              <w:bottom w:val="nil"/>
              <w:right w:val="nil"/>
            </w:tcBorders>
            <w:shd w:val="clear" w:color="000000" w:fill="FFFFFF"/>
            <w:noWrap/>
            <w:vAlign w:val="center"/>
            <w:hideMark/>
          </w:tcPr>
          <w:p w14:paraId="3CF9FE4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D9C740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561BC8F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02F9B42E"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4081F345"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4C49B4D3"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4827DC93"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3C45D8B5"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Other Liabilities</w:t>
            </w:r>
          </w:p>
        </w:tc>
        <w:tc>
          <w:tcPr>
            <w:tcW w:w="0" w:type="auto"/>
            <w:tcBorders>
              <w:top w:val="nil"/>
              <w:left w:val="nil"/>
              <w:bottom w:val="nil"/>
              <w:right w:val="nil"/>
            </w:tcBorders>
            <w:shd w:val="clear" w:color="000000" w:fill="FFFFFF"/>
            <w:noWrap/>
            <w:vAlign w:val="center"/>
            <w:hideMark/>
          </w:tcPr>
          <w:p w14:paraId="5E97616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91 </w:t>
            </w:r>
          </w:p>
        </w:tc>
        <w:tc>
          <w:tcPr>
            <w:tcW w:w="0" w:type="auto"/>
            <w:tcBorders>
              <w:top w:val="nil"/>
              <w:left w:val="nil"/>
              <w:bottom w:val="nil"/>
              <w:right w:val="nil"/>
            </w:tcBorders>
            <w:shd w:val="clear" w:color="000000" w:fill="FFFFFF"/>
            <w:noWrap/>
            <w:vAlign w:val="center"/>
            <w:hideMark/>
          </w:tcPr>
          <w:p w14:paraId="7080C1D3"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38 </w:t>
            </w:r>
          </w:p>
        </w:tc>
        <w:tc>
          <w:tcPr>
            <w:tcW w:w="0" w:type="auto"/>
            <w:tcBorders>
              <w:top w:val="nil"/>
              <w:left w:val="nil"/>
              <w:bottom w:val="nil"/>
              <w:right w:val="nil"/>
            </w:tcBorders>
            <w:shd w:val="clear" w:color="000000" w:fill="FFFFFF"/>
            <w:noWrap/>
            <w:vAlign w:val="center"/>
            <w:hideMark/>
          </w:tcPr>
          <w:p w14:paraId="16989CD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35 </w:t>
            </w:r>
          </w:p>
        </w:tc>
        <w:tc>
          <w:tcPr>
            <w:tcW w:w="0" w:type="auto"/>
            <w:tcBorders>
              <w:top w:val="nil"/>
              <w:left w:val="nil"/>
              <w:bottom w:val="nil"/>
              <w:right w:val="nil"/>
            </w:tcBorders>
            <w:shd w:val="clear" w:color="000000" w:fill="FFFFFF"/>
            <w:noWrap/>
            <w:vAlign w:val="center"/>
            <w:hideMark/>
          </w:tcPr>
          <w:p w14:paraId="77C587D8"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28 </w:t>
            </w:r>
          </w:p>
        </w:tc>
        <w:tc>
          <w:tcPr>
            <w:tcW w:w="0" w:type="auto"/>
            <w:tcBorders>
              <w:top w:val="nil"/>
              <w:left w:val="nil"/>
              <w:bottom w:val="nil"/>
              <w:right w:val="nil"/>
            </w:tcBorders>
            <w:shd w:val="clear" w:color="000000" w:fill="E7E6E6"/>
            <w:noWrap/>
            <w:vAlign w:val="center"/>
            <w:hideMark/>
          </w:tcPr>
          <w:p w14:paraId="6FF95BF5" w14:textId="68D7E158"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xml:space="preserve">         </w:t>
            </w:r>
            <w:r w:rsidR="00F14556">
              <w:rPr>
                <w:rFonts w:ascii="Mulish" w:eastAsia="Times New Roman" w:hAnsi="Mulish" w:cs="Calibri"/>
                <w:color w:val="000000"/>
                <w:sz w:val="18"/>
                <w:szCs w:val="18"/>
                <w:lang w:val="en-US"/>
              </w:rPr>
              <w:t>201</w:t>
            </w:r>
          </w:p>
        </w:tc>
      </w:tr>
      <w:tr w:rsidR="00593E0D" w:rsidRPr="00593E0D" w14:paraId="203FF97A" w14:textId="77777777" w:rsidTr="004D6F9F">
        <w:trPr>
          <w:trHeight w:val="252"/>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42AACF01"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2DD436BA"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Total Liabilities</w:t>
            </w:r>
          </w:p>
        </w:tc>
        <w:tc>
          <w:tcPr>
            <w:tcW w:w="0" w:type="auto"/>
            <w:tcBorders>
              <w:top w:val="single" w:sz="4" w:space="0" w:color="0137A6"/>
              <w:left w:val="nil"/>
              <w:bottom w:val="single" w:sz="4" w:space="0" w:color="0137A6"/>
              <w:right w:val="nil"/>
            </w:tcBorders>
            <w:shd w:val="clear" w:color="000000" w:fill="FFFFFF"/>
            <w:noWrap/>
            <w:vAlign w:val="center"/>
            <w:hideMark/>
          </w:tcPr>
          <w:p w14:paraId="41443D7C"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708 </w:t>
            </w:r>
          </w:p>
        </w:tc>
        <w:tc>
          <w:tcPr>
            <w:tcW w:w="0" w:type="auto"/>
            <w:tcBorders>
              <w:top w:val="single" w:sz="4" w:space="0" w:color="0137A6"/>
              <w:left w:val="nil"/>
              <w:bottom w:val="single" w:sz="4" w:space="0" w:color="0137A6"/>
              <w:right w:val="nil"/>
            </w:tcBorders>
            <w:shd w:val="clear" w:color="000000" w:fill="FFFFFF"/>
            <w:noWrap/>
            <w:vAlign w:val="center"/>
            <w:hideMark/>
          </w:tcPr>
          <w:p w14:paraId="71F7958F"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704 </w:t>
            </w:r>
          </w:p>
        </w:tc>
        <w:tc>
          <w:tcPr>
            <w:tcW w:w="0" w:type="auto"/>
            <w:tcBorders>
              <w:top w:val="single" w:sz="4" w:space="0" w:color="0137A6"/>
              <w:left w:val="nil"/>
              <w:bottom w:val="single" w:sz="4" w:space="0" w:color="0137A6"/>
              <w:right w:val="nil"/>
            </w:tcBorders>
            <w:shd w:val="clear" w:color="000000" w:fill="FFFFFF"/>
            <w:noWrap/>
            <w:vAlign w:val="center"/>
            <w:hideMark/>
          </w:tcPr>
          <w:p w14:paraId="42319525"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1,199 </w:t>
            </w:r>
          </w:p>
        </w:tc>
        <w:tc>
          <w:tcPr>
            <w:tcW w:w="0" w:type="auto"/>
            <w:tcBorders>
              <w:top w:val="single" w:sz="4" w:space="0" w:color="0137A6"/>
              <w:left w:val="nil"/>
              <w:bottom w:val="single" w:sz="4" w:space="0" w:color="0137A6"/>
              <w:right w:val="nil"/>
            </w:tcBorders>
            <w:shd w:val="clear" w:color="000000" w:fill="FFFFFF"/>
            <w:noWrap/>
            <w:vAlign w:val="center"/>
            <w:hideMark/>
          </w:tcPr>
          <w:p w14:paraId="03339293"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1,476 </w:t>
            </w:r>
          </w:p>
        </w:tc>
        <w:tc>
          <w:tcPr>
            <w:tcW w:w="0" w:type="auto"/>
            <w:tcBorders>
              <w:top w:val="single" w:sz="4" w:space="0" w:color="0137A6"/>
              <w:left w:val="nil"/>
              <w:bottom w:val="single" w:sz="4" w:space="0" w:color="0137A6"/>
              <w:right w:val="nil"/>
            </w:tcBorders>
            <w:shd w:val="clear" w:color="000000" w:fill="E7E6E6"/>
            <w:noWrap/>
            <w:vAlign w:val="center"/>
            <w:hideMark/>
          </w:tcPr>
          <w:p w14:paraId="6C8AB49E" w14:textId="5830A40A"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1,9</w:t>
            </w:r>
            <w:r w:rsidR="00670EC3">
              <w:rPr>
                <w:rFonts w:ascii="Mulish" w:eastAsia="Times New Roman" w:hAnsi="Mulish" w:cs="Calibri"/>
                <w:b/>
                <w:bCs/>
                <w:color w:val="000000"/>
                <w:sz w:val="18"/>
                <w:szCs w:val="18"/>
                <w:lang w:val="en-US"/>
              </w:rPr>
              <w:t>26</w:t>
            </w:r>
            <w:r w:rsidRPr="00593E0D">
              <w:rPr>
                <w:rFonts w:ascii="Mulish" w:eastAsia="Times New Roman" w:hAnsi="Mulish" w:cs="Calibri"/>
                <w:b/>
                <w:bCs/>
                <w:color w:val="000000"/>
                <w:sz w:val="18"/>
                <w:szCs w:val="18"/>
                <w:lang w:val="en-US"/>
              </w:rPr>
              <w:t xml:space="preserve"> </w:t>
            </w:r>
          </w:p>
        </w:tc>
      </w:tr>
      <w:tr w:rsidR="00593E0D" w:rsidRPr="00593E0D" w14:paraId="68AD1AC4" w14:textId="77777777" w:rsidTr="004D6F9F">
        <w:trPr>
          <w:trHeight w:val="536"/>
          <w:jc w:val="center"/>
        </w:trPr>
        <w:tc>
          <w:tcPr>
            <w:tcW w:w="0" w:type="auto"/>
            <w:tcBorders>
              <w:top w:val="nil"/>
              <w:left w:val="nil"/>
              <w:bottom w:val="single" w:sz="4" w:space="0" w:color="0137A6"/>
              <w:right w:val="nil"/>
            </w:tcBorders>
            <w:shd w:val="clear" w:color="000000" w:fill="FFFFFF"/>
            <w:noWrap/>
            <w:vAlign w:val="center"/>
            <w:hideMark/>
          </w:tcPr>
          <w:p w14:paraId="51529343"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nil"/>
              <w:left w:val="nil"/>
              <w:bottom w:val="single" w:sz="4" w:space="0" w:color="0137A6"/>
              <w:right w:val="nil"/>
            </w:tcBorders>
            <w:shd w:val="clear" w:color="000000" w:fill="FFFFFF"/>
            <w:noWrap/>
            <w:vAlign w:val="center"/>
            <w:hideMark/>
          </w:tcPr>
          <w:p w14:paraId="67E8584A"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nil"/>
              <w:left w:val="nil"/>
              <w:bottom w:val="single" w:sz="4" w:space="0" w:color="0137A6"/>
              <w:right w:val="nil"/>
            </w:tcBorders>
            <w:shd w:val="clear" w:color="000000" w:fill="FFFFFF"/>
            <w:noWrap/>
            <w:vAlign w:val="center"/>
            <w:hideMark/>
          </w:tcPr>
          <w:p w14:paraId="578FFEC0"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single" w:sz="4" w:space="0" w:color="0137A6"/>
              <w:right w:val="nil"/>
            </w:tcBorders>
            <w:shd w:val="clear" w:color="000000" w:fill="FFFFFF"/>
            <w:noWrap/>
            <w:vAlign w:val="center"/>
            <w:hideMark/>
          </w:tcPr>
          <w:p w14:paraId="4A2CECDB"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single" w:sz="4" w:space="0" w:color="0137A6"/>
              <w:right w:val="nil"/>
            </w:tcBorders>
            <w:shd w:val="clear" w:color="000000" w:fill="FFFFFF"/>
            <w:noWrap/>
            <w:vAlign w:val="center"/>
            <w:hideMark/>
          </w:tcPr>
          <w:p w14:paraId="388776FC"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single" w:sz="4" w:space="0" w:color="0137A6"/>
              <w:right w:val="nil"/>
            </w:tcBorders>
            <w:shd w:val="clear" w:color="000000" w:fill="FFFFFF"/>
            <w:noWrap/>
            <w:vAlign w:val="center"/>
            <w:hideMark/>
          </w:tcPr>
          <w:p w14:paraId="3FEC6AD4"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c>
          <w:tcPr>
            <w:tcW w:w="0" w:type="auto"/>
            <w:tcBorders>
              <w:top w:val="nil"/>
              <w:left w:val="nil"/>
              <w:bottom w:val="single" w:sz="4" w:space="0" w:color="0137A6"/>
              <w:right w:val="nil"/>
            </w:tcBorders>
            <w:shd w:val="clear" w:color="000000" w:fill="E7E6E6"/>
            <w:noWrap/>
            <w:vAlign w:val="center"/>
            <w:hideMark/>
          </w:tcPr>
          <w:p w14:paraId="6BCB1337" w14:textId="77777777" w:rsidR="00593E0D" w:rsidRPr="00593E0D" w:rsidRDefault="00593E0D" w:rsidP="00BC664C">
            <w:pPr>
              <w:widowControl/>
              <w:jc w:val="right"/>
              <w:rPr>
                <w:rFonts w:ascii="Mulish" w:eastAsia="Times New Roman" w:hAnsi="Mulish" w:cs="Calibri"/>
                <w:i/>
                <w:iCs/>
                <w:color w:val="000000"/>
                <w:sz w:val="18"/>
                <w:szCs w:val="18"/>
                <w:lang w:val="en-US"/>
              </w:rPr>
            </w:pPr>
            <w:r w:rsidRPr="00593E0D">
              <w:rPr>
                <w:rFonts w:ascii="Mulish" w:eastAsia="Times New Roman" w:hAnsi="Mulish" w:cs="Calibri"/>
                <w:i/>
                <w:iCs/>
                <w:color w:val="000000"/>
                <w:sz w:val="18"/>
                <w:szCs w:val="18"/>
                <w:lang w:val="en-US"/>
              </w:rPr>
              <w:t> </w:t>
            </w:r>
          </w:p>
        </w:tc>
      </w:tr>
      <w:tr w:rsidR="00593E0D" w:rsidRPr="00593E0D" w14:paraId="3E350916" w14:textId="77777777" w:rsidTr="004D6F9F">
        <w:trPr>
          <w:trHeight w:val="252"/>
          <w:jc w:val="center"/>
        </w:trPr>
        <w:tc>
          <w:tcPr>
            <w:tcW w:w="0" w:type="auto"/>
            <w:tcBorders>
              <w:top w:val="nil"/>
              <w:left w:val="nil"/>
              <w:bottom w:val="single" w:sz="4" w:space="0" w:color="0137A6"/>
              <w:right w:val="nil"/>
            </w:tcBorders>
            <w:shd w:val="clear" w:color="000000" w:fill="FFFFFF"/>
            <w:noWrap/>
            <w:vAlign w:val="center"/>
            <w:hideMark/>
          </w:tcPr>
          <w:p w14:paraId="53E8BFB9"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 </w:t>
            </w:r>
          </w:p>
        </w:tc>
        <w:tc>
          <w:tcPr>
            <w:tcW w:w="0" w:type="auto"/>
            <w:tcBorders>
              <w:top w:val="nil"/>
              <w:left w:val="nil"/>
              <w:bottom w:val="single" w:sz="4" w:space="0" w:color="0137A6"/>
              <w:right w:val="nil"/>
            </w:tcBorders>
            <w:shd w:val="clear" w:color="000000" w:fill="FFFFFF"/>
            <w:noWrap/>
            <w:vAlign w:val="center"/>
            <w:hideMark/>
          </w:tcPr>
          <w:p w14:paraId="230FF2FA" w14:textId="77777777" w:rsidR="00593E0D" w:rsidRPr="00593E0D" w:rsidRDefault="00593E0D" w:rsidP="00BC664C">
            <w:pPr>
              <w:widowControl/>
              <w:jc w:val="right"/>
              <w:rPr>
                <w:rFonts w:ascii="Mulish" w:eastAsia="Times New Roman" w:hAnsi="Mulish" w:cs="Calibri"/>
                <w:b/>
                <w:bCs/>
                <w:color w:val="0137A6"/>
                <w:sz w:val="18"/>
                <w:szCs w:val="18"/>
                <w:lang w:val="en-US"/>
              </w:rPr>
            </w:pPr>
            <w:r w:rsidRPr="00593E0D">
              <w:rPr>
                <w:rFonts w:ascii="Mulish" w:eastAsia="Times New Roman" w:hAnsi="Mulish" w:cs="Calibri"/>
                <w:b/>
                <w:bCs/>
                <w:color w:val="0137A6"/>
                <w:sz w:val="18"/>
                <w:szCs w:val="18"/>
                <w:lang w:val="en-US"/>
              </w:rPr>
              <w:t>Net Assets (Shareholders' Funds)</w:t>
            </w:r>
          </w:p>
        </w:tc>
        <w:tc>
          <w:tcPr>
            <w:tcW w:w="0" w:type="auto"/>
            <w:tcBorders>
              <w:top w:val="nil"/>
              <w:left w:val="nil"/>
              <w:bottom w:val="single" w:sz="4" w:space="0" w:color="0137A6"/>
              <w:right w:val="nil"/>
            </w:tcBorders>
            <w:shd w:val="clear" w:color="000000" w:fill="FFFFFF"/>
            <w:noWrap/>
            <w:vAlign w:val="center"/>
            <w:hideMark/>
          </w:tcPr>
          <w:p w14:paraId="35E92156"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698 </w:t>
            </w:r>
          </w:p>
        </w:tc>
        <w:tc>
          <w:tcPr>
            <w:tcW w:w="0" w:type="auto"/>
            <w:tcBorders>
              <w:top w:val="nil"/>
              <w:left w:val="nil"/>
              <w:bottom w:val="single" w:sz="4" w:space="0" w:color="0137A6"/>
              <w:right w:val="nil"/>
            </w:tcBorders>
            <w:shd w:val="clear" w:color="000000" w:fill="FFFFFF"/>
            <w:noWrap/>
            <w:vAlign w:val="center"/>
            <w:hideMark/>
          </w:tcPr>
          <w:p w14:paraId="4BB0A2C7"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707 </w:t>
            </w:r>
          </w:p>
        </w:tc>
        <w:tc>
          <w:tcPr>
            <w:tcW w:w="0" w:type="auto"/>
            <w:tcBorders>
              <w:top w:val="nil"/>
              <w:left w:val="nil"/>
              <w:bottom w:val="single" w:sz="4" w:space="0" w:color="0137A6"/>
              <w:right w:val="nil"/>
            </w:tcBorders>
            <w:shd w:val="clear" w:color="000000" w:fill="FFFFFF"/>
            <w:noWrap/>
            <w:vAlign w:val="center"/>
            <w:hideMark/>
          </w:tcPr>
          <w:p w14:paraId="52619185"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680 </w:t>
            </w:r>
          </w:p>
        </w:tc>
        <w:tc>
          <w:tcPr>
            <w:tcW w:w="0" w:type="auto"/>
            <w:tcBorders>
              <w:top w:val="nil"/>
              <w:left w:val="nil"/>
              <w:bottom w:val="single" w:sz="4" w:space="0" w:color="0137A6"/>
              <w:right w:val="nil"/>
            </w:tcBorders>
            <w:shd w:val="clear" w:color="000000" w:fill="FFFFFF"/>
            <w:noWrap/>
            <w:vAlign w:val="center"/>
            <w:hideMark/>
          </w:tcPr>
          <w:p w14:paraId="0418845F" w14:textId="77777777"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737 </w:t>
            </w:r>
          </w:p>
        </w:tc>
        <w:tc>
          <w:tcPr>
            <w:tcW w:w="0" w:type="auto"/>
            <w:tcBorders>
              <w:top w:val="nil"/>
              <w:left w:val="nil"/>
              <w:bottom w:val="single" w:sz="4" w:space="0" w:color="0137A6"/>
              <w:right w:val="nil"/>
            </w:tcBorders>
            <w:shd w:val="clear" w:color="000000" w:fill="E7E6E6"/>
            <w:noWrap/>
            <w:vAlign w:val="center"/>
            <w:hideMark/>
          </w:tcPr>
          <w:p w14:paraId="3B9AD6F3" w14:textId="3DFCB28D" w:rsidR="00593E0D" w:rsidRPr="00593E0D" w:rsidRDefault="00593E0D" w:rsidP="00BC664C">
            <w:pPr>
              <w:widowControl/>
              <w:jc w:val="right"/>
              <w:rPr>
                <w:rFonts w:ascii="Mulish" w:eastAsia="Times New Roman" w:hAnsi="Mulish" w:cs="Calibri"/>
                <w:b/>
                <w:bCs/>
                <w:color w:val="000000"/>
                <w:sz w:val="18"/>
                <w:szCs w:val="18"/>
                <w:lang w:val="en-US"/>
              </w:rPr>
            </w:pPr>
            <w:r w:rsidRPr="00593E0D">
              <w:rPr>
                <w:rFonts w:ascii="Mulish" w:eastAsia="Times New Roman" w:hAnsi="Mulish" w:cs="Calibri"/>
                <w:b/>
                <w:bCs/>
                <w:color w:val="000000"/>
                <w:sz w:val="18"/>
                <w:szCs w:val="18"/>
                <w:lang w:val="en-US"/>
              </w:rPr>
              <w:t xml:space="preserve">       </w:t>
            </w:r>
            <w:r w:rsidR="00670EC3">
              <w:rPr>
                <w:rFonts w:ascii="Mulish" w:eastAsia="Times New Roman" w:hAnsi="Mulish" w:cs="Calibri"/>
                <w:b/>
                <w:bCs/>
                <w:color w:val="000000"/>
                <w:sz w:val="18"/>
                <w:szCs w:val="18"/>
                <w:lang w:val="en-US"/>
              </w:rPr>
              <w:t>1,</w:t>
            </w:r>
            <w:r w:rsidR="00D918BD">
              <w:rPr>
                <w:rFonts w:ascii="Mulish" w:eastAsia="Times New Roman" w:hAnsi="Mulish" w:cs="Calibri"/>
                <w:b/>
                <w:bCs/>
                <w:color w:val="000000"/>
                <w:sz w:val="18"/>
                <w:szCs w:val="18"/>
                <w:lang w:val="en-US"/>
              </w:rPr>
              <w:t>794</w:t>
            </w:r>
            <w:r w:rsidRPr="00593E0D">
              <w:rPr>
                <w:rFonts w:ascii="Mulish" w:eastAsia="Times New Roman" w:hAnsi="Mulish" w:cs="Calibri"/>
                <w:b/>
                <w:bCs/>
                <w:color w:val="000000"/>
                <w:sz w:val="18"/>
                <w:szCs w:val="18"/>
                <w:lang w:val="en-US"/>
              </w:rPr>
              <w:t xml:space="preserve"> </w:t>
            </w:r>
          </w:p>
        </w:tc>
      </w:tr>
      <w:tr w:rsidR="00593E0D" w:rsidRPr="00593E0D" w14:paraId="7F57E47C"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13AA5E8C"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09F9D444"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5050D90B"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48A3588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3D874114"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FFFFFF"/>
            <w:noWrap/>
            <w:vAlign w:val="center"/>
            <w:hideMark/>
          </w:tcPr>
          <w:p w14:paraId="08D86B8B"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nil"/>
              <w:left w:val="nil"/>
              <w:bottom w:val="nil"/>
              <w:right w:val="nil"/>
            </w:tcBorders>
            <w:shd w:val="clear" w:color="000000" w:fill="E7E6E6"/>
            <w:noWrap/>
            <w:vAlign w:val="center"/>
            <w:hideMark/>
          </w:tcPr>
          <w:p w14:paraId="71A26DB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465EF712"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69E57589"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22DAF8CA" w14:textId="77777777" w:rsidR="00593E0D" w:rsidRPr="00593E0D" w:rsidRDefault="00593E0D" w:rsidP="00BC664C">
            <w:pPr>
              <w:widowControl/>
              <w:jc w:val="right"/>
              <w:rPr>
                <w:rFonts w:ascii="Mulish" w:eastAsia="Times New Roman" w:hAnsi="Mulish" w:cs="Calibri"/>
                <w:i/>
                <w:iCs/>
                <w:color w:val="0137A6"/>
                <w:sz w:val="18"/>
                <w:szCs w:val="18"/>
                <w:lang w:val="en-US"/>
              </w:rPr>
            </w:pPr>
            <w:r w:rsidRPr="00593E0D">
              <w:rPr>
                <w:rFonts w:ascii="Mulish" w:eastAsia="Times New Roman" w:hAnsi="Mulish" w:cs="Calibri"/>
                <w:i/>
                <w:iCs/>
                <w:color w:val="0137A6"/>
                <w:sz w:val="18"/>
                <w:szCs w:val="18"/>
                <w:lang w:val="en-US"/>
              </w:rPr>
              <w:t>Ratio of investment assets to total assets</w:t>
            </w:r>
          </w:p>
        </w:tc>
        <w:tc>
          <w:tcPr>
            <w:tcW w:w="0" w:type="auto"/>
            <w:tcBorders>
              <w:top w:val="nil"/>
              <w:left w:val="nil"/>
              <w:bottom w:val="nil"/>
              <w:right w:val="nil"/>
            </w:tcBorders>
            <w:shd w:val="clear" w:color="000000" w:fill="FFFFFF"/>
            <w:noWrap/>
            <w:vAlign w:val="center"/>
            <w:hideMark/>
          </w:tcPr>
          <w:p w14:paraId="45872610"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55%</w:t>
            </w:r>
          </w:p>
        </w:tc>
        <w:tc>
          <w:tcPr>
            <w:tcW w:w="0" w:type="auto"/>
            <w:tcBorders>
              <w:top w:val="nil"/>
              <w:left w:val="nil"/>
              <w:bottom w:val="nil"/>
              <w:right w:val="nil"/>
            </w:tcBorders>
            <w:shd w:val="clear" w:color="000000" w:fill="FFFFFF"/>
            <w:noWrap/>
            <w:vAlign w:val="center"/>
            <w:hideMark/>
          </w:tcPr>
          <w:p w14:paraId="6CCC14FE"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59%</w:t>
            </w:r>
          </w:p>
        </w:tc>
        <w:tc>
          <w:tcPr>
            <w:tcW w:w="0" w:type="auto"/>
            <w:tcBorders>
              <w:top w:val="nil"/>
              <w:left w:val="nil"/>
              <w:bottom w:val="nil"/>
              <w:right w:val="nil"/>
            </w:tcBorders>
            <w:shd w:val="clear" w:color="000000" w:fill="FFFFFF"/>
            <w:noWrap/>
            <w:vAlign w:val="center"/>
            <w:hideMark/>
          </w:tcPr>
          <w:p w14:paraId="6C4E44AA"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58%</w:t>
            </w:r>
          </w:p>
        </w:tc>
        <w:tc>
          <w:tcPr>
            <w:tcW w:w="0" w:type="auto"/>
            <w:tcBorders>
              <w:top w:val="nil"/>
              <w:left w:val="nil"/>
              <w:bottom w:val="nil"/>
              <w:right w:val="nil"/>
            </w:tcBorders>
            <w:shd w:val="clear" w:color="000000" w:fill="FFFFFF"/>
            <w:noWrap/>
            <w:vAlign w:val="center"/>
            <w:hideMark/>
          </w:tcPr>
          <w:p w14:paraId="11AD1948"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58%</w:t>
            </w:r>
          </w:p>
        </w:tc>
        <w:tc>
          <w:tcPr>
            <w:tcW w:w="0" w:type="auto"/>
            <w:tcBorders>
              <w:top w:val="nil"/>
              <w:left w:val="nil"/>
              <w:bottom w:val="nil"/>
              <w:right w:val="nil"/>
            </w:tcBorders>
            <w:shd w:val="clear" w:color="000000" w:fill="E7E6E6"/>
            <w:noWrap/>
            <w:vAlign w:val="center"/>
            <w:hideMark/>
          </w:tcPr>
          <w:p w14:paraId="38AFABCF" w14:textId="640F33CC" w:rsidR="00593E0D" w:rsidRPr="00593E0D" w:rsidRDefault="007B42A8" w:rsidP="00BC664C">
            <w:pPr>
              <w:widowControl/>
              <w:jc w:val="right"/>
              <w:rPr>
                <w:rFonts w:ascii="Mulish" w:eastAsia="Times New Roman" w:hAnsi="Mulish" w:cs="Calibri"/>
                <w:i/>
                <w:iCs/>
                <w:color w:val="000000"/>
                <w:sz w:val="16"/>
                <w:szCs w:val="16"/>
                <w:lang w:val="en-US"/>
              </w:rPr>
            </w:pPr>
            <w:r>
              <w:rPr>
                <w:rFonts w:ascii="Mulish" w:eastAsia="Times New Roman" w:hAnsi="Mulish" w:cs="Calibri"/>
                <w:i/>
                <w:iCs/>
                <w:color w:val="000000"/>
                <w:sz w:val="16"/>
                <w:szCs w:val="16"/>
                <w:lang w:val="en-US"/>
              </w:rPr>
              <w:t>6</w:t>
            </w:r>
            <w:r w:rsidR="00F14556">
              <w:rPr>
                <w:rFonts w:ascii="Mulish" w:eastAsia="Times New Roman" w:hAnsi="Mulish" w:cs="Calibri"/>
                <w:i/>
                <w:iCs/>
                <w:color w:val="000000"/>
                <w:sz w:val="16"/>
                <w:szCs w:val="16"/>
                <w:lang w:val="en-US"/>
              </w:rPr>
              <w:t>8</w:t>
            </w:r>
            <w:r w:rsidR="00593E0D" w:rsidRPr="00593E0D">
              <w:rPr>
                <w:rFonts w:ascii="Mulish" w:eastAsia="Times New Roman" w:hAnsi="Mulish" w:cs="Calibri"/>
                <w:i/>
                <w:iCs/>
                <w:color w:val="000000"/>
                <w:sz w:val="16"/>
                <w:szCs w:val="16"/>
                <w:lang w:val="en-US"/>
              </w:rPr>
              <w:t>%</w:t>
            </w:r>
          </w:p>
        </w:tc>
      </w:tr>
      <w:tr w:rsidR="00593E0D" w:rsidRPr="00593E0D" w14:paraId="03DB7D98"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44394355"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63D8ECE4" w14:textId="77777777" w:rsidR="00593E0D" w:rsidRPr="00593E0D" w:rsidRDefault="00593E0D" w:rsidP="00BC664C">
            <w:pPr>
              <w:widowControl/>
              <w:jc w:val="right"/>
              <w:rPr>
                <w:rFonts w:ascii="Mulish" w:eastAsia="Times New Roman" w:hAnsi="Mulish" w:cs="Calibri"/>
                <w:i/>
                <w:iCs/>
                <w:color w:val="0137A6"/>
                <w:sz w:val="18"/>
                <w:szCs w:val="18"/>
                <w:lang w:val="en-US"/>
              </w:rPr>
            </w:pPr>
            <w:r w:rsidRPr="00593E0D">
              <w:rPr>
                <w:rFonts w:ascii="Mulish" w:eastAsia="Times New Roman" w:hAnsi="Mulish" w:cs="Calibri"/>
                <w:i/>
                <w:iCs/>
                <w:color w:val="0137A6"/>
                <w:sz w:val="18"/>
                <w:szCs w:val="18"/>
                <w:lang w:val="en-US"/>
              </w:rPr>
              <w:t>Ratio of reinsurance assets to total assets</w:t>
            </w:r>
          </w:p>
        </w:tc>
        <w:tc>
          <w:tcPr>
            <w:tcW w:w="0" w:type="auto"/>
            <w:tcBorders>
              <w:top w:val="nil"/>
              <w:left w:val="nil"/>
              <w:bottom w:val="nil"/>
              <w:right w:val="nil"/>
            </w:tcBorders>
            <w:shd w:val="clear" w:color="000000" w:fill="FFFFFF"/>
            <w:noWrap/>
            <w:vAlign w:val="center"/>
            <w:hideMark/>
          </w:tcPr>
          <w:p w14:paraId="1404DEF1"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9%</w:t>
            </w:r>
          </w:p>
        </w:tc>
        <w:tc>
          <w:tcPr>
            <w:tcW w:w="0" w:type="auto"/>
            <w:tcBorders>
              <w:top w:val="nil"/>
              <w:left w:val="nil"/>
              <w:bottom w:val="nil"/>
              <w:right w:val="nil"/>
            </w:tcBorders>
            <w:shd w:val="clear" w:color="000000" w:fill="FFFFFF"/>
            <w:noWrap/>
            <w:vAlign w:val="center"/>
            <w:hideMark/>
          </w:tcPr>
          <w:p w14:paraId="19E97D8C"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9%</w:t>
            </w:r>
          </w:p>
        </w:tc>
        <w:tc>
          <w:tcPr>
            <w:tcW w:w="0" w:type="auto"/>
            <w:tcBorders>
              <w:top w:val="nil"/>
              <w:left w:val="nil"/>
              <w:bottom w:val="nil"/>
              <w:right w:val="nil"/>
            </w:tcBorders>
            <w:shd w:val="clear" w:color="000000" w:fill="FFFFFF"/>
            <w:noWrap/>
            <w:vAlign w:val="center"/>
            <w:hideMark/>
          </w:tcPr>
          <w:p w14:paraId="2D822DF7"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12%</w:t>
            </w:r>
          </w:p>
        </w:tc>
        <w:tc>
          <w:tcPr>
            <w:tcW w:w="0" w:type="auto"/>
            <w:tcBorders>
              <w:top w:val="nil"/>
              <w:left w:val="nil"/>
              <w:bottom w:val="nil"/>
              <w:right w:val="nil"/>
            </w:tcBorders>
            <w:shd w:val="clear" w:color="000000" w:fill="FFFFFF"/>
            <w:noWrap/>
            <w:vAlign w:val="center"/>
            <w:hideMark/>
          </w:tcPr>
          <w:p w14:paraId="762A28DB"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14%</w:t>
            </w:r>
          </w:p>
        </w:tc>
        <w:tc>
          <w:tcPr>
            <w:tcW w:w="0" w:type="auto"/>
            <w:tcBorders>
              <w:top w:val="nil"/>
              <w:left w:val="nil"/>
              <w:bottom w:val="nil"/>
              <w:right w:val="nil"/>
            </w:tcBorders>
            <w:shd w:val="clear" w:color="000000" w:fill="E7E6E6"/>
            <w:noWrap/>
            <w:vAlign w:val="center"/>
            <w:hideMark/>
          </w:tcPr>
          <w:p w14:paraId="4A6E4861" w14:textId="46153069"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1</w:t>
            </w:r>
            <w:r w:rsidR="00F14556">
              <w:rPr>
                <w:rFonts w:ascii="Mulish" w:eastAsia="Times New Roman" w:hAnsi="Mulish" w:cs="Calibri"/>
                <w:i/>
                <w:iCs/>
                <w:color w:val="000000"/>
                <w:sz w:val="16"/>
                <w:szCs w:val="16"/>
                <w:lang w:val="en-US"/>
              </w:rPr>
              <w:t>0</w:t>
            </w:r>
            <w:r w:rsidRPr="00593E0D">
              <w:rPr>
                <w:rFonts w:ascii="Mulish" w:eastAsia="Times New Roman" w:hAnsi="Mulish" w:cs="Calibri"/>
                <w:i/>
                <w:iCs/>
                <w:color w:val="000000"/>
                <w:sz w:val="16"/>
                <w:szCs w:val="16"/>
                <w:lang w:val="en-US"/>
              </w:rPr>
              <w:t>%</w:t>
            </w:r>
          </w:p>
        </w:tc>
      </w:tr>
      <w:tr w:rsidR="00593E0D" w:rsidRPr="00593E0D" w14:paraId="3D188865"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166DE738"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114C0F43" w14:textId="77777777" w:rsidR="00593E0D" w:rsidRPr="00593E0D" w:rsidRDefault="00593E0D" w:rsidP="00BC664C">
            <w:pPr>
              <w:widowControl/>
              <w:jc w:val="right"/>
              <w:rPr>
                <w:rFonts w:ascii="Mulish" w:eastAsia="Times New Roman" w:hAnsi="Mulish" w:cs="Calibri"/>
                <w:i/>
                <w:iCs/>
                <w:color w:val="0137A6"/>
                <w:sz w:val="18"/>
                <w:szCs w:val="18"/>
                <w:lang w:val="en-US"/>
              </w:rPr>
            </w:pPr>
            <w:r w:rsidRPr="00593E0D">
              <w:rPr>
                <w:rFonts w:ascii="Mulish" w:eastAsia="Times New Roman" w:hAnsi="Mulish" w:cs="Calibri"/>
                <w:i/>
                <w:iCs/>
                <w:color w:val="0137A6"/>
                <w:sz w:val="18"/>
                <w:szCs w:val="18"/>
                <w:lang w:val="en-US"/>
              </w:rPr>
              <w:t>Ratio of insurance liabilities to total liabilities</w:t>
            </w:r>
          </w:p>
        </w:tc>
        <w:tc>
          <w:tcPr>
            <w:tcW w:w="0" w:type="auto"/>
            <w:tcBorders>
              <w:top w:val="nil"/>
              <w:left w:val="nil"/>
              <w:bottom w:val="nil"/>
              <w:right w:val="nil"/>
            </w:tcBorders>
            <w:shd w:val="clear" w:color="000000" w:fill="FFFFFF"/>
            <w:noWrap/>
            <w:vAlign w:val="center"/>
            <w:hideMark/>
          </w:tcPr>
          <w:p w14:paraId="2DF22E7F"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82%</w:t>
            </w:r>
          </w:p>
        </w:tc>
        <w:tc>
          <w:tcPr>
            <w:tcW w:w="0" w:type="auto"/>
            <w:tcBorders>
              <w:top w:val="nil"/>
              <w:left w:val="nil"/>
              <w:bottom w:val="nil"/>
              <w:right w:val="nil"/>
            </w:tcBorders>
            <w:shd w:val="clear" w:color="000000" w:fill="FFFFFF"/>
            <w:noWrap/>
            <w:vAlign w:val="center"/>
            <w:hideMark/>
          </w:tcPr>
          <w:p w14:paraId="3EEE779B"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87%</w:t>
            </w:r>
          </w:p>
        </w:tc>
        <w:tc>
          <w:tcPr>
            <w:tcW w:w="0" w:type="auto"/>
            <w:tcBorders>
              <w:top w:val="nil"/>
              <w:left w:val="nil"/>
              <w:bottom w:val="nil"/>
              <w:right w:val="nil"/>
            </w:tcBorders>
            <w:shd w:val="clear" w:color="000000" w:fill="FFFFFF"/>
            <w:noWrap/>
            <w:vAlign w:val="center"/>
            <w:hideMark/>
          </w:tcPr>
          <w:p w14:paraId="5D6F5B5C"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88%</w:t>
            </w:r>
          </w:p>
        </w:tc>
        <w:tc>
          <w:tcPr>
            <w:tcW w:w="0" w:type="auto"/>
            <w:tcBorders>
              <w:top w:val="nil"/>
              <w:left w:val="nil"/>
              <w:bottom w:val="nil"/>
              <w:right w:val="nil"/>
            </w:tcBorders>
            <w:shd w:val="clear" w:color="000000" w:fill="FFFFFF"/>
            <w:noWrap/>
            <w:vAlign w:val="center"/>
            <w:hideMark/>
          </w:tcPr>
          <w:p w14:paraId="1410C166"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93%</w:t>
            </w:r>
          </w:p>
        </w:tc>
        <w:tc>
          <w:tcPr>
            <w:tcW w:w="0" w:type="auto"/>
            <w:tcBorders>
              <w:top w:val="nil"/>
              <w:left w:val="nil"/>
              <w:bottom w:val="nil"/>
              <w:right w:val="nil"/>
            </w:tcBorders>
            <w:shd w:val="clear" w:color="000000" w:fill="E7E6E6"/>
            <w:noWrap/>
            <w:vAlign w:val="center"/>
            <w:hideMark/>
          </w:tcPr>
          <w:p w14:paraId="61D82BE3" w14:textId="2AFC864B"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8</w:t>
            </w:r>
            <w:r w:rsidR="00F14556">
              <w:rPr>
                <w:rFonts w:ascii="Mulish" w:eastAsia="Times New Roman" w:hAnsi="Mulish" w:cs="Calibri"/>
                <w:i/>
                <w:iCs/>
                <w:color w:val="000000"/>
                <w:sz w:val="16"/>
                <w:szCs w:val="16"/>
                <w:lang w:val="en-US"/>
              </w:rPr>
              <w:t>6</w:t>
            </w:r>
            <w:r w:rsidRPr="00593E0D">
              <w:rPr>
                <w:rFonts w:ascii="Mulish" w:eastAsia="Times New Roman" w:hAnsi="Mulish" w:cs="Calibri"/>
                <w:i/>
                <w:iCs/>
                <w:color w:val="000000"/>
                <w:sz w:val="16"/>
                <w:szCs w:val="16"/>
                <w:lang w:val="en-US"/>
              </w:rPr>
              <w:t>%</w:t>
            </w:r>
          </w:p>
        </w:tc>
      </w:tr>
      <w:tr w:rsidR="00593E0D" w:rsidRPr="00593E0D" w14:paraId="4C79C8E3" w14:textId="77777777" w:rsidTr="004D6F9F">
        <w:trPr>
          <w:trHeight w:val="252"/>
          <w:jc w:val="center"/>
        </w:trPr>
        <w:tc>
          <w:tcPr>
            <w:tcW w:w="0" w:type="auto"/>
            <w:tcBorders>
              <w:top w:val="nil"/>
              <w:left w:val="nil"/>
              <w:bottom w:val="nil"/>
              <w:right w:val="nil"/>
            </w:tcBorders>
            <w:shd w:val="clear" w:color="000000" w:fill="FFFFFF"/>
            <w:noWrap/>
            <w:vAlign w:val="center"/>
            <w:hideMark/>
          </w:tcPr>
          <w:p w14:paraId="713557DD"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nil"/>
              <w:left w:val="nil"/>
              <w:bottom w:val="nil"/>
              <w:right w:val="nil"/>
            </w:tcBorders>
            <w:shd w:val="clear" w:color="000000" w:fill="FFFFFF"/>
            <w:noWrap/>
            <w:vAlign w:val="center"/>
            <w:hideMark/>
          </w:tcPr>
          <w:p w14:paraId="2678BCF0" w14:textId="77777777" w:rsidR="00593E0D" w:rsidRPr="00593E0D" w:rsidRDefault="00593E0D" w:rsidP="00BC664C">
            <w:pPr>
              <w:widowControl/>
              <w:jc w:val="right"/>
              <w:rPr>
                <w:rFonts w:ascii="Mulish" w:eastAsia="Times New Roman" w:hAnsi="Mulish" w:cs="Calibri"/>
                <w:i/>
                <w:iCs/>
                <w:color w:val="0137A6"/>
                <w:sz w:val="18"/>
                <w:szCs w:val="18"/>
                <w:lang w:val="en-US"/>
              </w:rPr>
            </w:pPr>
            <w:r w:rsidRPr="00593E0D">
              <w:rPr>
                <w:rFonts w:ascii="Mulish" w:eastAsia="Times New Roman" w:hAnsi="Mulish" w:cs="Calibri"/>
                <w:i/>
                <w:iCs/>
                <w:color w:val="0137A6"/>
                <w:sz w:val="18"/>
                <w:szCs w:val="18"/>
                <w:lang w:val="en-US"/>
              </w:rPr>
              <w:t>Ratio of net assets to insurance liabilities</w:t>
            </w:r>
          </w:p>
        </w:tc>
        <w:tc>
          <w:tcPr>
            <w:tcW w:w="0" w:type="auto"/>
            <w:tcBorders>
              <w:top w:val="nil"/>
              <w:left w:val="nil"/>
              <w:bottom w:val="nil"/>
              <w:right w:val="nil"/>
            </w:tcBorders>
            <w:shd w:val="clear" w:color="000000" w:fill="FFFFFF"/>
            <w:noWrap/>
            <w:vAlign w:val="center"/>
            <w:hideMark/>
          </w:tcPr>
          <w:p w14:paraId="00F4FC36"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120%</w:t>
            </w:r>
          </w:p>
        </w:tc>
        <w:tc>
          <w:tcPr>
            <w:tcW w:w="0" w:type="auto"/>
            <w:tcBorders>
              <w:top w:val="nil"/>
              <w:left w:val="nil"/>
              <w:bottom w:val="nil"/>
              <w:right w:val="nil"/>
            </w:tcBorders>
            <w:shd w:val="clear" w:color="000000" w:fill="FFFFFF"/>
            <w:noWrap/>
            <w:vAlign w:val="center"/>
            <w:hideMark/>
          </w:tcPr>
          <w:p w14:paraId="517C5FDC"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115%</w:t>
            </w:r>
          </w:p>
        </w:tc>
        <w:tc>
          <w:tcPr>
            <w:tcW w:w="0" w:type="auto"/>
            <w:tcBorders>
              <w:top w:val="nil"/>
              <w:left w:val="nil"/>
              <w:bottom w:val="nil"/>
              <w:right w:val="nil"/>
            </w:tcBorders>
            <w:shd w:val="clear" w:color="000000" w:fill="FFFFFF"/>
            <w:noWrap/>
            <w:vAlign w:val="center"/>
            <w:hideMark/>
          </w:tcPr>
          <w:p w14:paraId="2B765643"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65%</w:t>
            </w:r>
          </w:p>
        </w:tc>
        <w:tc>
          <w:tcPr>
            <w:tcW w:w="0" w:type="auto"/>
            <w:tcBorders>
              <w:top w:val="nil"/>
              <w:left w:val="nil"/>
              <w:bottom w:val="nil"/>
              <w:right w:val="nil"/>
            </w:tcBorders>
            <w:shd w:val="clear" w:color="000000" w:fill="FFFFFF"/>
            <w:noWrap/>
            <w:vAlign w:val="center"/>
            <w:hideMark/>
          </w:tcPr>
          <w:p w14:paraId="75D81763" w14:textId="77777777" w:rsidR="00593E0D" w:rsidRPr="00593E0D" w:rsidRDefault="00593E0D" w:rsidP="00BC664C">
            <w:pPr>
              <w:widowControl/>
              <w:jc w:val="right"/>
              <w:rPr>
                <w:rFonts w:ascii="Mulish" w:eastAsia="Times New Roman" w:hAnsi="Mulish" w:cs="Calibri"/>
                <w:i/>
                <w:iCs/>
                <w:color w:val="000000"/>
                <w:sz w:val="16"/>
                <w:szCs w:val="16"/>
                <w:lang w:val="en-US"/>
              </w:rPr>
            </w:pPr>
            <w:r w:rsidRPr="00593E0D">
              <w:rPr>
                <w:rFonts w:ascii="Mulish" w:eastAsia="Times New Roman" w:hAnsi="Mulish" w:cs="Calibri"/>
                <w:i/>
                <w:iCs/>
                <w:color w:val="000000"/>
                <w:sz w:val="16"/>
                <w:szCs w:val="16"/>
                <w:lang w:val="en-US"/>
              </w:rPr>
              <w:t>53%</w:t>
            </w:r>
          </w:p>
        </w:tc>
        <w:tc>
          <w:tcPr>
            <w:tcW w:w="0" w:type="auto"/>
            <w:tcBorders>
              <w:top w:val="nil"/>
              <w:left w:val="nil"/>
              <w:bottom w:val="nil"/>
              <w:right w:val="nil"/>
            </w:tcBorders>
            <w:shd w:val="clear" w:color="000000" w:fill="E7E6E6"/>
            <w:noWrap/>
            <w:vAlign w:val="center"/>
            <w:hideMark/>
          </w:tcPr>
          <w:p w14:paraId="7E062301" w14:textId="0B784C5D" w:rsidR="00593E0D" w:rsidRPr="00593E0D" w:rsidRDefault="00642CB1" w:rsidP="00BC664C">
            <w:pPr>
              <w:widowControl/>
              <w:jc w:val="right"/>
              <w:rPr>
                <w:rFonts w:ascii="Mulish" w:eastAsia="Times New Roman" w:hAnsi="Mulish" w:cs="Calibri"/>
                <w:i/>
                <w:iCs/>
                <w:color w:val="000000"/>
                <w:sz w:val="16"/>
                <w:szCs w:val="16"/>
                <w:lang w:val="en-US"/>
              </w:rPr>
            </w:pPr>
            <w:r>
              <w:rPr>
                <w:rFonts w:ascii="Mulish" w:eastAsia="Times New Roman" w:hAnsi="Mulish" w:cs="Calibri"/>
                <w:i/>
                <w:iCs/>
                <w:color w:val="000000"/>
                <w:sz w:val="16"/>
                <w:szCs w:val="16"/>
                <w:lang w:val="en-US"/>
              </w:rPr>
              <w:t>10</w:t>
            </w:r>
            <w:r w:rsidR="00D918BD">
              <w:rPr>
                <w:rFonts w:ascii="Mulish" w:eastAsia="Times New Roman" w:hAnsi="Mulish" w:cs="Calibri"/>
                <w:i/>
                <w:iCs/>
                <w:color w:val="000000"/>
                <w:sz w:val="16"/>
                <w:szCs w:val="16"/>
                <w:lang w:val="en-US"/>
              </w:rPr>
              <w:t>8</w:t>
            </w:r>
            <w:r w:rsidR="00593E0D" w:rsidRPr="00593E0D">
              <w:rPr>
                <w:rFonts w:ascii="Mulish" w:eastAsia="Times New Roman" w:hAnsi="Mulish" w:cs="Calibri"/>
                <w:i/>
                <w:iCs/>
                <w:color w:val="000000"/>
                <w:sz w:val="16"/>
                <w:szCs w:val="16"/>
                <w:lang w:val="en-US"/>
              </w:rPr>
              <w:t>%</w:t>
            </w:r>
          </w:p>
        </w:tc>
      </w:tr>
      <w:tr w:rsidR="00593E0D" w:rsidRPr="00593E0D" w14:paraId="07BEE73B" w14:textId="77777777" w:rsidTr="004D6F9F">
        <w:trPr>
          <w:trHeight w:val="252"/>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771C791D" w14:textId="77777777" w:rsidR="00593E0D" w:rsidRPr="00593E0D" w:rsidRDefault="00593E0D" w:rsidP="00BC664C">
            <w:pPr>
              <w:widowControl/>
              <w:jc w:val="right"/>
              <w:rPr>
                <w:rFonts w:ascii="Mulish" w:eastAsia="Times New Roman" w:hAnsi="Mulish" w:cs="Calibri"/>
                <w:color w:val="0137A6"/>
                <w:sz w:val="18"/>
                <w:szCs w:val="18"/>
                <w:lang w:val="en-US"/>
              </w:rPr>
            </w:pPr>
            <w:r w:rsidRPr="00593E0D">
              <w:rPr>
                <w:rFonts w:ascii="Mulish" w:eastAsia="Times New Roman" w:hAnsi="Mulish" w:cs="Calibri"/>
                <w:color w:val="0137A6"/>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1A5F46C6" w14:textId="77777777" w:rsidR="00593E0D" w:rsidRPr="00593E0D" w:rsidRDefault="00593E0D" w:rsidP="00BC664C">
            <w:pPr>
              <w:widowControl/>
              <w:jc w:val="right"/>
              <w:rPr>
                <w:rFonts w:ascii="Mulish" w:eastAsia="Times New Roman" w:hAnsi="Mulish" w:cs="Calibri"/>
                <w:i/>
                <w:iCs/>
                <w:color w:val="0137A6"/>
                <w:sz w:val="18"/>
                <w:szCs w:val="18"/>
                <w:lang w:val="en-US"/>
              </w:rPr>
            </w:pPr>
            <w:r w:rsidRPr="00593E0D">
              <w:rPr>
                <w:rFonts w:ascii="Mulish" w:eastAsia="Times New Roman" w:hAnsi="Mulish" w:cs="Calibri"/>
                <w:i/>
                <w:iCs/>
                <w:color w:val="0137A6"/>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542AC982"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0881672F"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67601937"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single" w:sz="4" w:space="0" w:color="0137A6"/>
              <w:left w:val="nil"/>
              <w:bottom w:val="single" w:sz="4" w:space="0" w:color="0137A6"/>
              <w:right w:val="nil"/>
            </w:tcBorders>
            <w:shd w:val="clear" w:color="000000" w:fill="FFFFFF"/>
            <w:noWrap/>
            <w:vAlign w:val="center"/>
            <w:hideMark/>
          </w:tcPr>
          <w:p w14:paraId="6CB43416"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c>
          <w:tcPr>
            <w:tcW w:w="0" w:type="auto"/>
            <w:tcBorders>
              <w:top w:val="single" w:sz="4" w:space="0" w:color="0137A6"/>
              <w:left w:val="nil"/>
              <w:bottom w:val="single" w:sz="4" w:space="0" w:color="0137A6"/>
              <w:right w:val="nil"/>
            </w:tcBorders>
            <w:shd w:val="clear" w:color="000000" w:fill="E7E6E6"/>
            <w:noWrap/>
            <w:vAlign w:val="center"/>
            <w:hideMark/>
          </w:tcPr>
          <w:p w14:paraId="583F196A" w14:textId="77777777" w:rsidR="00593E0D" w:rsidRPr="00593E0D" w:rsidRDefault="00593E0D" w:rsidP="00BC664C">
            <w:pPr>
              <w:widowControl/>
              <w:jc w:val="right"/>
              <w:rPr>
                <w:rFonts w:ascii="Mulish" w:eastAsia="Times New Roman" w:hAnsi="Mulish" w:cs="Calibri"/>
                <w:color w:val="000000"/>
                <w:sz w:val="18"/>
                <w:szCs w:val="18"/>
                <w:lang w:val="en-US"/>
              </w:rPr>
            </w:pPr>
            <w:r w:rsidRPr="00593E0D">
              <w:rPr>
                <w:rFonts w:ascii="Mulish" w:eastAsia="Times New Roman" w:hAnsi="Mulish" w:cs="Calibri"/>
                <w:color w:val="000000"/>
                <w:sz w:val="18"/>
                <w:szCs w:val="18"/>
                <w:lang w:val="en-US"/>
              </w:rPr>
              <w:t> </w:t>
            </w:r>
          </w:p>
        </w:tc>
      </w:tr>
      <w:tr w:rsidR="00593E0D" w:rsidRPr="00593E0D" w14:paraId="1B3D095F" w14:textId="77777777" w:rsidTr="004D6F9F">
        <w:trPr>
          <w:trHeight w:val="252"/>
          <w:jc w:val="center"/>
        </w:trPr>
        <w:tc>
          <w:tcPr>
            <w:tcW w:w="0" w:type="auto"/>
            <w:gridSpan w:val="2"/>
            <w:tcBorders>
              <w:top w:val="single" w:sz="4" w:space="0" w:color="0137A6"/>
              <w:left w:val="nil"/>
              <w:bottom w:val="single" w:sz="4" w:space="0" w:color="0137A6"/>
              <w:right w:val="nil"/>
            </w:tcBorders>
            <w:shd w:val="clear" w:color="000000" w:fill="F2F2F2"/>
            <w:noWrap/>
            <w:vAlign w:val="center"/>
            <w:hideMark/>
          </w:tcPr>
          <w:p w14:paraId="41B96F3E" w14:textId="77777777" w:rsidR="00593E0D" w:rsidRPr="00593E0D" w:rsidRDefault="00593E0D" w:rsidP="00BC664C">
            <w:pPr>
              <w:widowControl/>
              <w:jc w:val="right"/>
              <w:rPr>
                <w:rFonts w:ascii="Mulish" w:eastAsia="Times New Roman" w:hAnsi="Mulish" w:cs="Calibri"/>
                <w:b/>
                <w:bCs/>
                <w:i/>
                <w:iCs/>
                <w:color w:val="0137A6"/>
                <w:sz w:val="18"/>
                <w:szCs w:val="18"/>
                <w:lang w:val="en-US"/>
              </w:rPr>
            </w:pPr>
            <w:r w:rsidRPr="00593E0D">
              <w:rPr>
                <w:rFonts w:ascii="Mulish" w:eastAsia="Times New Roman" w:hAnsi="Mulish" w:cs="Calibri"/>
                <w:b/>
                <w:bCs/>
                <w:i/>
                <w:iCs/>
                <w:color w:val="0137A6"/>
                <w:sz w:val="18"/>
                <w:szCs w:val="18"/>
                <w:lang w:val="en-US"/>
              </w:rPr>
              <w:t>Asset Growth</w:t>
            </w:r>
          </w:p>
        </w:tc>
        <w:tc>
          <w:tcPr>
            <w:tcW w:w="0" w:type="auto"/>
            <w:tcBorders>
              <w:top w:val="nil"/>
              <w:left w:val="nil"/>
              <w:bottom w:val="single" w:sz="4" w:space="0" w:color="0137A6"/>
              <w:right w:val="nil"/>
            </w:tcBorders>
            <w:shd w:val="clear" w:color="000000" w:fill="F2F2F2"/>
            <w:noWrap/>
            <w:vAlign w:val="center"/>
            <w:hideMark/>
          </w:tcPr>
          <w:p w14:paraId="01ED68D5" w14:textId="77777777" w:rsidR="00593E0D" w:rsidRPr="00593E0D" w:rsidRDefault="00593E0D" w:rsidP="00BC664C">
            <w:pPr>
              <w:widowControl/>
              <w:jc w:val="right"/>
              <w:rPr>
                <w:rFonts w:ascii="Mulish" w:eastAsia="Times New Roman" w:hAnsi="Mulish" w:cs="Calibri"/>
                <w:b/>
                <w:bCs/>
                <w:i/>
                <w:iCs/>
                <w:color w:val="000000"/>
                <w:sz w:val="18"/>
                <w:szCs w:val="18"/>
                <w:lang w:val="en-US"/>
              </w:rPr>
            </w:pPr>
            <w:r w:rsidRPr="00593E0D">
              <w:rPr>
                <w:rFonts w:ascii="Mulish" w:eastAsia="Times New Roman" w:hAnsi="Mulish" w:cs="Calibri"/>
                <w:b/>
                <w:bCs/>
                <w:i/>
                <w:iCs/>
                <w:color w:val="000000"/>
                <w:sz w:val="18"/>
                <w:szCs w:val="18"/>
                <w:lang w:val="en-US"/>
              </w:rPr>
              <w:t>19%</w:t>
            </w:r>
          </w:p>
        </w:tc>
        <w:tc>
          <w:tcPr>
            <w:tcW w:w="0" w:type="auto"/>
            <w:tcBorders>
              <w:top w:val="nil"/>
              <w:left w:val="nil"/>
              <w:bottom w:val="single" w:sz="4" w:space="0" w:color="0137A6"/>
              <w:right w:val="nil"/>
            </w:tcBorders>
            <w:shd w:val="clear" w:color="000000" w:fill="F2F2F2"/>
            <w:noWrap/>
            <w:vAlign w:val="center"/>
            <w:hideMark/>
          </w:tcPr>
          <w:p w14:paraId="0BDB558D" w14:textId="77777777" w:rsidR="00593E0D" w:rsidRPr="00593E0D" w:rsidRDefault="00593E0D" w:rsidP="00BC664C">
            <w:pPr>
              <w:widowControl/>
              <w:jc w:val="right"/>
              <w:rPr>
                <w:rFonts w:ascii="Mulish" w:eastAsia="Times New Roman" w:hAnsi="Mulish" w:cs="Calibri"/>
                <w:b/>
                <w:bCs/>
                <w:i/>
                <w:iCs/>
                <w:color w:val="000000"/>
                <w:sz w:val="18"/>
                <w:szCs w:val="18"/>
                <w:lang w:val="en-US"/>
              </w:rPr>
            </w:pPr>
            <w:r w:rsidRPr="00593E0D">
              <w:rPr>
                <w:rFonts w:ascii="Mulish" w:eastAsia="Times New Roman" w:hAnsi="Mulish" w:cs="Calibri"/>
                <w:b/>
                <w:bCs/>
                <w:i/>
                <w:iCs/>
                <w:color w:val="000000"/>
                <w:sz w:val="18"/>
                <w:szCs w:val="18"/>
                <w:lang w:val="en-US"/>
              </w:rPr>
              <w:t>0%</w:t>
            </w:r>
          </w:p>
        </w:tc>
        <w:tc>
          <w:tcPr>
            <w:tcW w:w="0" w:type="auto"/>
            <w:tcBorders>
              <w:top w:val="nil"/>
              <w:left w:val="nil"/>
              <w:bottom w:val="single" w:sz="4" w:space="0" w:color="0137A6"/>
              <w:right w:val="nil"/>
            </w:tcBorders>
            <w:shd w:val="clear" w:color="000000" w:fill="F2F2F2"/>
            <w:noWrap/>
            <w:vAlign w:val="center"/>
            <w:hideMark/>
          </w:tcPr>
          <w:p w14:paraId="786DAF1B" w14:textId="77777777" w:rsidR="00593E0D" w:rsidRPr="00593E0D" w:rsidRDefault="00593E0D" w:rsidP="00BC664C">
            <w:pPr>
              <w:widowControl/>
              <w:jc w:val="right"/>
              <w:rPr>
                <w:rFonts w:ascii="Mulish" w:eastAsia="Times New Roman" w:hAnsi="Mulish" w:cs="Calibri"/>
                <w:b/>
                <w:bCs/>
                <w:i/>
                <w:iCs/>
                <w:color w:val="000000"/>
                <w:sz w:val="18"/>
                <w:szCs w:val="18"/>
                <w:lang w:val="en-US"/>
              </w:rPr>
            </w:pPr>
            <w:r w:rsidRPr="00593E0D">
              <w:rPr>
                <w:rFonts w:ascii="Mulish" w:eastAsia="Times New Roman" w:hAnsi="Mulish" w:cs="Calibri"/>
                <w:b/>
                <w:bCs/>
                <w:i/>
                <w:iCs/>
                <w:color w:val="000000"/>
                <w:sz w:val="18"/>
                <w:szCs w:val="18"/>
                <w:lang w:val="en-US"/>
              </w:rPr>
              <w:t>33%</w:t>
            </w:r>
          </w:p>
        </w:tc>
        <w:tc>
          <w:tcPr>
            <w:tcW w:w="0" w:type="auto"/>
            <w:tcBorders>
              <w:top w:val="nil"/>
              <w:left w:val="nil"/>
              <w:bottom w:val="single" w:sz="4" w:space="0" w:color="0137A6"/>
              <w:right w:val="nil"/>
            </w:tcBorders>
            <w:shd w:val="clear" w:color="000000" w:fill="F2F2F2"/>
            <w:noWrap/>
            <w:vAlign w:val="center"/>
            <w:hideMark/>
          </w:tcPr>
          <w:p w14:paraId="22E38813" w14:textId="77777777" w:rsidR="00593E0D" w:rsidRPr="00593E0D" w:rsidRDefault="00593E0D" w:rsidP="00BC664C">
            <w:pPr>
              <w:widowControl/>
              <w:jc w:val="right"/>
              <w:rPr>
                <w:rFonts w:ascii="Mulish" w:eastAsia="Times New Roman" w:hAnsi="Mulish" w:cs="Calibri"/>
                <w:b/>
                <w:bCs/>
                <w:i/>
                <w:iCs/>
                <w:color w:val="000000"/>
                <w:sz w:val="18"/>
                <w:szCs w:val="18"/>
                <w:lang w:val="en-US"/>
              </w:rPr>
            </w:pPr>
            <w:r w:rsidRPr="00593E0D">
              <w:rPr>
                <w:rFonts w:ascii="Mulish" w:eastAsia="Times New Roman" w:hAnsi="Mulish" w:cs="Calibri"/>
                <w:b/>
                <w:bCs/>
                <w:i/>
                <w:iCs/>
                <w:color w:val="000000"/>
                <w:sz w:val="18"/>
                <w:szCs w:val="18"/>
                <w:lang w:val="en-US"/>
              </w:rPr>
              <w:t>18%</w:t>
            </w:r>
          </w:p>
        </w:tc>
        <w:tc>
          <w:tcPr>
            <w:tcW w:w="0" w:type="auto"/>
            <w:tcBorders>
              <w:top w:val="nil"/>
              <w:left w:val="nil"/>
              <w:bottom w:val="single" w:sz="4" w:space="0" w:color="0137A6"/>
              <w:right w:val="nil"/>
            </w:tcBorders>
            <w:shd w:val="clear" w:color="000000" w:fill="F2F2F2"/>
            <w:noWrap/>
            <w:vAlign w:val="center"/>
            <w:hideMark/>
          </w:tcPr>
          <w:p w14:paraId="0DE81367" w14:textId="083C425A" w:rsidR="00593E0D" w:rsidRPr="00593E0D" w:rsidRDefault="00642CB1" w:rsidP="00BC664C">
            <w:pPr>
              <w:widowControl/>
              <w:jc w:val="right"/>
              <w:rPr>
                <w:rFonts w:ascii="Mulish" w:eastAsia="Times New Roman" w:hAnsi="Mulish" w:cs="Calibri"/>
                <w:b/>
                <w:bCs/>
                <w:i/>
                <w:iCs/>
                <w:color w:val="000000"/>
                <w:sz w:val="18"/>
                <w:szCs w:val="18"/>
                <w:lang w:val="en-US"/>
              </w:rPr>
            </w:pPr>
            <w:r>
              <w:rPr>
                <w:rFonts w:ascii="Mulish" w:eastAsia="Times New Roman" w:hAnsi="Mulish" w:cs="Calibri"/>
                <w:b/>
                <w:bCs/>
                <w:i/>
                <w:iCs/>
                <w:color w:val="000000"/>
                <w:sz w:val="18"/>
                <w:szCs w:val="18"/>
                <w:lang w:val="en-US"/>
              </w:rPr>
              <w:t>6</w:t>
            </w:r>
            <w:r w:rsidR="00D918BD">
              <w:rPr>
                <w:rFonts w:ascii="Mulish" w:eastAsia="Times New Roman" w:hAnsi="Mulish" w:cs="Calibri"/>
                <w:b/>
                <w:bCs/>
                <w:i/>
                <w:iCs/>
                <w:color w:val="000000"/>
                <w:sz w:val="18"/>
                <w:szCs w:val="18"/>
                <w:lang w:val="en-US"/>
              </w:rPr>
              <w:t>8</w:t>
            </w:r>
            <w:r w:rsidR="00593E0D" w:rsidRPr="00593E0D">
              <w:rPr>
                <w:rFonts w:ascii="Mulish" w:eastAsia="Times New Roman" w:hAnsi="Mulish" w:cs="Calibri"/>
                <w:b/>
                <w:bCs/>
                <w:i/>
                <w:iCs/>
                <w:color w:val="000000"/>
                <w:sz w:val="18"/>
                <w:szCs w:val="18"/>
                <w:lang w:val="en-US"/>
              </w:rPr>
              <w:t>%</w:t>
            </w:r>
          </w:p>
        </w:tc>
      </w:tr>
    </w:tbl>
    <w:p w14:paraId="5856BA0C" w14:textId="566361EC" w:rsidR="004D56D0" w:rsidRDefault="00DD749D" w:rsidP="00A42C8E">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D1AA1">
        <w:rPr>
          <w:rFonts w:ascii="Mulish" w:eastAsia="Times New Roman" w:hAnsi="Mulish" w:cs="Times New Roman"/>
          <w:sz w:val="18"/>
          <w:szCs w:val="18"/>
          <w:lang w:eastAsia="en-GB"/>
        </w:rPr>
        <w:t xml:space="preserve">As at </w:t>
      </w:r>
      <w:r w:rsidR="00707F77" w:rsidRPr="000D1AA1">
        <w:rPr>
          <w:rFonts w:ascii="Mulish" w:eastAsia="Times New Roman" w:hAnsi="Mulish" w:cs="Times New Roman"/>
          <w:sz w:val="18"/>
          <w:szCs w:val="18"/>
          <w:lang w:eastAsia="en-GB"/>
        </w:rPr>
        <w:t>20</w:t>
      </w:r>
      <w:r w:rsidR="000D5721" w:rsidRPr="000D1AA1">
        <w:rPr>
          <w:rFonts w:ascii="Mulish" w:eastAsia="Times New Roman" w:hAnsi="Mulish" w:cs="Times New Roman"/>
          <w:sz w:val="18"/>
          <w:szCs w:val="18"/>
          <w:lang w:eastAsia="en-GB"/>
        </w:rPr>
        <w:t>2</w:t>
      </w:r>
      <w:r w:rsidR="0010001B">
        <w:rPr>
          <w:rFonts w:ascii="Mulish" w:eastAsia="Times New Roman" w:hAnsi="Mulish" w:cs="Times New Roman"/>
          <w:sz w:val="18"/>
          <w:szCs w:val="18"/>
          <w:lang w:eastAsia="en-GB"/>
        </w:rPr>
        <w:t>3</w:t>
      </w:r>
      <w:r w:rsidRPr="000D1AA1">
        <w:rPr>
          <w:rFonts w:ascii="Mulish" w:eastAsia="Times New Roman" w:hAnsi="Mulish" w:cs="Times New Roman"/>
          <w:sz w:val="18"/>
          <w:szCs w:val="18"/>
          <w:lang w:eastAsia="en-GB"/>
        </w:rPr>
        <w:t xml:space="preserve">, </w:t>
      </w:r>
      <w:r w:rsidR="007F39F4" w:rsidRPr="000D1AA1">
        <w:rPr>
          <w:rFonts w:ascii="Mulish" w:eastAsia="Times New Roman" w:hAnsi="Mulish" w:cs="Times New Roman"/>
          <w:sz w:val="18"/>
          <w:szCs w:val="18"/>
          <w:lang w:eastAsia="en-GB"/>
        </w:rPr>
        <w:t>Pioneer General</w:t>
      </w:r>
      <w:r w:rsidRPr="000D1AA1">
        <w:rPr>
          <w:rFonts w:ascii="Mulish" w:eastAsia="Times New Roman" w:hAnsi="Mulish" w:cs="Times New Roman"/>
          <w:sz w:val="18"/>
          <w:szCs w:val="18"/>
          <w:lang w:eastAsia="en-GB"/>
        </w:rPr>
        <w:t xml:space="preserve">’s investment assets made up </w:t>
      </w:r>
      <w:r w:rsidR="007B42A8">
        <w:rPr>
          <w:rFonts w:ascii="Mulish" w:eastAsia="Times New Roman" w:hAnsi="Mulish" w:cs="Times New Roman"/>
          <w:b/>
          <w:bCs/>
          <w:sz w:val="18"/>
          <w:szCs w:val="18"/>
          <w:lang w:eastAsia="en-GB"/>
        </w:rPr>
        <w:t>6</w:t>
      </w:r>
      <w:r w:rsidR="00A36D96">
        <w:rPr>
          <w:rFonts w:ascii="Mulish" w:eastAsia="Times New Roman" w:hAnsi="Mulish" w:cs="Times New Roman"/>
          <w:b/>
          <w:bCs/>
          <w:sz w:val="18"/>
          <w:szCs w:val="18"/>
          <w:lang w:eastAsia="en-GB"/>
        </w:rPr>
        <w:t>8</w:t>
      </w:r>
      <w:r w:rsidRPr="000D1AA1">
        <w:rPr>
          <w:rFonts w:ascii="Mulish" w:eastAsia="Times New Roman" w:hAnsi="Mulish" w:cs="Times New Roman"/>
          <w:b/>
          <w:bCs/>
          <w:sz w:val="18"/>
          <w:szCs w:val="18"/>
          <w:lang w:eastAsia="en-GB"/>
        </w:rPr>
        <w:t xml:space="preserve">% </w:t>
      </w:r>
      <w:r w:rsidRPr="000D1AA1">
        <w:rPr>
          <w:rFonts w:ascii="Mulish" w:eastAsia="Times New Roman" w:hAnsi="Mulish" w:cs="Times New Roman"/>
          <w:sz w:val="18"/>
          <w:szCs w:val="18"/>
          <w:lang w:eastAsia="en-GB"/>
        </w:rPr>
        <w:t xml:space="preserve">of the </w:t>
      </w:r>
      <w:r w:rsidR="00850D73" w:rsidRPr="000D1AA1">
        <w:rPr>
          <w:rFonts w:ascii="Mulish" w:eastAsia="Times New Roman" w:hAnsi="Mulish" w:cs="Times New Roman"/>
          <w:sz w:val="18"/>
          <w:szCs w:val="18"/>
          <w:lang w:eastAsia="en-GB"/>
        </w:rPr>
        <w:t>compan</w:t>
      </w:r>
      <w:r w:rsidR="00E77DAA" w:rsidRPr="000D1AA1">
        <w:rPr>
          <w:rFonts w:ascii="Mulish" w:eastAsia="Times New Roman" w:hAnsi="Mulish" w:cs="Times New Roman"/>
          <w:sz w:val="18"/>
          <w:szCs w:val="18"/>
          <w:lang w:eastAsia="en-GB"/>
        </w:rPr>
        <w:t xml:space="preserve">y’s </w:t>
      </w:r>
      <w:r w:rsidRPr="000D1AA1">
        <w:rPr>
          <w:rFonts w:ascii="Mulish" w:eastAsia="Times New Roman" w:hAnsi="Mulish" w:cs="Times New Roman"/>
          <w:sz w:val="18"/>
          <w:szCs w:val="18"/>
          <w:lang w:eastAsia="en-GB"/>
        </w:rPr>
        <w:t>total assets.</w:t>
      </w:r>
    </w:p>
    <w:p w14:paraId="65A01CD8" w14:textId="0CB0B9F8" w:rsidR="00DD749D" w:rsidRPr="00B85382" w:rsidRDefault="008D30E9" w:rsidP="00B8538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D1AA1">
        <w:rPr>
          <w:rFonts w:ascii="Mulish" w:eastAsia="Times New Roman" w:hAnsi="Mulish" w:cs="Times New Roman"/>
          <w:sz w:val="18"/>
          <w:szCs w:val="18"/>
          <w:lang w:eastAsia="en-GB"/>
        </w:rPr>
        <w:t>Reinsurance assets</w:t>
      </w:r>
      <w:r w:rsidR="00E25BD9" w:rsidRPr="000D1AA1">
        <w:rPr>
          <w:rFonts w:ascii="Mulish" w:eastAsia="Times New Roman" w:hAnsi="Mulish" w:cs="Times New Roman"/>
          <w:sz w:val="18"/>
          <w:szCs w:val="18"/>
          <w:lang w:eastAsia="en-GB"/>
        </w:rPr>
        <w:t xml:space="preserve">’ proportion to </w:t>
      </w:r>
      <w:r w:rsidR="000E0C47" w:rsidRPr="000D1AA1">
        <w:rPr>
          <w:rFonts w:ascii="Mulish" w:eastAsia="Times New Roman" w:hAnsi="Mulish" w:cs="Times New Roman"/>
          <w:sz w:val="18"/>
          <w:szCs w:val="18"/>
          <w:lang w:eastAsia="en-GB"/>
        </w:rPr>
        <w:t xml:space="preserve">total assets </w:t>
      </w:r>
      <w:r w:rsidR="00072169">
        <w:rPr>
          <w:rFonts w:ascii="Mulish" w:eastAsia="Times New Roman" w:hAnsi="Mulish" w:cs="Times New Roman"/>
          <w:sz w:val="18"/>
          <w:szCs w:val="18"/>
          <w:lang w:eastAsia="en-GB"/>
        </w:rPr>
        <w:t>de</w:t>
      </w:r>
      <w:r w:rsidR="004D56D0">
        <w:rPr>
          <w:rFonts w:ascii="Mulish" w:eastAsia="Times New Roman" w:hAnsi="Mulish" w:cs="Times New Roman"/>
          <w:sz w:val="18"/>
          <w:szCs w:val="18"/>
          <w:lang w:eastAsia="en-GB"/>
        </w:rPr>
        <w:t>creased</w:t>
      </w:r>
      <w:r w:rsidR="000E0C47" w:rsidRPr="000D1AA1">
        <w:rPr>
          <w:rFonts w:ascii="Mulish" w:eastAsia="Times New Roman" w:hAnsi="Mulish" w:cs="Times New Roman"/>
          <w:sz w:val="18"/>
          <w:szCs w:val="18"/>
          <w:lang w:eastAsia="en-GB"/>
        </w:rPr>
        <w:t xml:space="preserve"> </w:t>
      </w:r>
      <w:r w:rsidR="004D56D0">
        <w:rPr>
          <w:rFonts w:ascii="Mulish" w:eastAsia="Times New Roman" w:hAnsi="Mulish" w:cs="Times New Roman"/>
          <w:sz w:val="18"/>
          <w:szCs w:val="18"/>
          <w:lang w:eastAsia="en-GB"/>
        </w:rPr>
        <w:t>to</w:t>
      </w:r>
      <w:r w:rsidR="000E0C47" w:rsidRPr="000D1AA1">
        <w:rPr>
          <w:rFonts w:ascii="Mulish" w:eastAsia="Times New Roman" w:hAnsi="Mulish" w:cs="Times New Roman"/>
          <w:sz w:val="18"/>
          <w:szCs w:val="18"/>
          <w:lang w:eastAsia="en-GB"/>
        </w:rPr>
        <w:t xml:space="preserve"> </w:t>
      </w:r>
      <w:r w:rsidR="008A7974">
        <w:rPr>
          <w:rFonts w:ascii="Mulish" w:eastAsia="Times New Roman" w:hAnsi="Mulish" w:cs="Times New Roman"/>
          <w:b/>
          <w:bCs/>
          <w:sz w:val="18"/>
          <w:szCs w:val="18"/>
          <w:lang w:eastAsia="en-GB"/>
        </w:rPr>
        <w:t>1</w:t>
      </w:r>
      <w:r w:rsidR="00072169">
        <w:rPr>
          <w:rFonts w:ascii="Mulish" w:eastAsia="Times New Roman" w:hAnsi="Mulish" w:cs="Times New Roman"/>
          <w:b/>
          <w:bCs/>
          <w:sz w:val="18"/>
          <w:szCs w:val="18"/>
          <w:lang w:eastAsia="en-GB"/>
        </w:rPr>
        <w:t>0</w:t>
      </w:r>
      <w:r w:rsidR="000E0C47" w:rsidRPr="000D1AA1">
        <w:rPr>
          <w:rFonts w:ascii="Mulish" w:eastAsia="Times New Roman" w:hAnsi="Mulish" w:cs="Times New Roman"/>
          <w:b/>
          <w:bCs/>
          <w:sz w:val="18"/>
          <w:szCs w:val="18"/>
          <w:lang w:eastAsia="en-GB"/>
        </w:rPr>
        <w:t>%</w:t>
      </w:r>
      <w:r w:rsidR="000E0C47" w:rsidRPr="000D1AA1">
        <w:rPr>
          <w:rFonts w:ascii="Mulish" w:eastAsia="Times New Roman" w:hAnsi="Mulish" w:cs="Times New Roman"/>
          <w:sz w:val="18"/>
          <w:szCs w:val="18"/>
          <w:lang w:eastAsia="en-GB"/>
        </w:rPr>
        <w:t xml:space="preserve"> </w:t>
      </w:r>
      <w:r w:rsidR="00EC2375" w:rsidRPr="000D1AA1">
        <w:rPr>
          <w:rFonts w:ascii="Mulish" w:eastAsia="Times New Roman" w:hAnsi="Mulish" w:cs="Times New Roman"/>
          <w:sz w:val="18"/>
          <w:szCs w:val="18"/>
          <w:lang w:eastAsia="en-GB"/>
        </w:rPr>
        <w:t>in</w:t>
      </w:r>
      <w:r w:rsidR="008A7974">
        <w:rPr>
          <w:rFonts w:ascii="Mulish" w:eastAsia="Times New Roman" w:hAnsi="Mulish" w:cs="Times New Roman"/>
          <w:sz w:val="18"/>
          <w:szCs w:val="18"/>
          <w:lang w:eastAsia="en-GB"/>
        </w:rPr>
        <w:t xml:space="preserve"> 202</w:t>
      </w:r>
      <w:r w:rsidR="0010001B">
        <w:rPr>
          <w:rFonts w:ascii="Mulish" w:eastAsia="Times New Roman" w:hAnsi="Mulish" w:cs="Times New Roman"/>
          <w:sz w:val="18"/>
          <w:szCs w:val="18"/>
          <w:lang w:eastAsia="en-GB"/>
        </w:rPr>
        <w:t>3</w:t>
      </w:r>
      <w:r w:rsidR="008A7974">
        <w:rPr>
          <w:rFonts w:ascii="Mulish" w:eastAsia="Times New Roman" w:hAnsi="Mulish" w:cs="Times New Roman"/>
          <w:sz w:val="18"/>
          <w:szCs w:val="18"/>
          <w:lang w:eastAsia="en-GB"/>
        </w:rPr>
        <w:t xml:space="preserve"> from </w:t>
      </w:r>
      <w:r w:rsidR="008704EE">
        <w:rPr>
          <w:rFonts w:ascii="Mulish" w:eastAsia="Times New Roman" w:hAnsi="Mulish" w:cs="Times New Roman"/>
          <w:b/>
          <w:bCs/>
          <w:sz w:val="18"/>
          <w:szCs w:val="18"/>
          <w:lang w:eastAsia="en-GB"/>
        </w:rPr>
        <w:t>1</w:t>
      </w:r>
      <w:r w:rsidR="0010001B">
        <w:rPr>
          <w:rFonts w:ascii="Mulish" w:eastAsia="Times New Roman" w:hAnsi="Mulish" w:cs="Times New Roman"/>
          <w:b/>
          <w:bCs/>
          <w:sz w:val="18"/>
          <w:szCs w:val="18"/>
          <w:lang w:eastAsia="en-GB"/>
        </w:rPr>
        <w:t>4</w:t>
      </w:r>
      <w:r w:rsidR="008704EE">
        <w:rPr>
          <w:rFonts w:ascii="Mulish" w:eastAsia="Times New Roman" w:hAnsi="Mulish" w:cs="Times New Roman"/>
          <w:b/>
          <w:bCs/>
          <w:sz w:val="18"/>
          <w:szCs w:val="18"/>
          <w:lang w:eastAsia="en-GB"/>
        </w:rPr>
        <w:t xml:space="preserve">% </w:t>
      </w:r>
      <w:r w:rsidR="008704EE">
        <w:rPr>
          <w:rFonts w:ascii="Mulish" w:eastAsia="Times New Roman" w:hAnsi="Mulish" w:cs="Times New Roman"/>
          <w:sz w:val="18"/>
          <w:szCs w:val="18"/>
          <w:lang w:eastAsia="en-GB"/>
        </w:rPr>
        <w:t>in 202</w:t>
      </w:r>
      <w:r w:rsidR="0010001B">
        <w:rPr>
          <w:rFonts w:ascii="Mulish" w:eastAsia="Times New Roman" w:hAnsi="Mulish" w:cs="Times New Roman"/>
          <w:sz w:val="18"/>
          <w:szCs w:val="18"/>
          <w:lang w:eastAsia="en-GB"/>
        </w:rPr>
        <w:t>2</w:t>
      </w:r>
      <w:r w:rsidR="00B85382">
        <w:rPr>
          <w:rFonts w:ascii="Mulish" w:eastAsia="Times New Roman" w:hAnsi="Mulish" w:cs="Times New Roman"/>
          <w:sz w:val="18"/>
          <w:szCs w:val="18"/>
          <w:lang w:eastAsia="en-GB"/>
        </w:rPr>
        <w:t>, while t</w:t>
      </w:r>
      <w:r w:rsidR="00DD749D" w:rsidRPr="00B85382">
        <w:rPr>
          <w:rFonts w:ascii="Mulish" w:eastAsia="Times New Roman" w:hAnsi="Mulish" w:cs="Times New Roman"/>
          <w:sz w:val="18"/>
          <w:szCs w:val="18"/>
          <w:lang w:eastAsia="en-GB"/>
        </w:rPr>
        <w:t xml:space="preserve">he </w:t>
      </w:r>
      <w:r w:rsidR="00DD7718" w:rsidRPr="00B85382">
        <w:rPr>
          <w:rFonts w:ascii="Mulish" w:eastAsia="Times New Roman" w:hAnsi="Mulish" w:cs="Times New Roman"/>
          <w:sz w:val="18"/>
          <w:szCs w:val="18"/>
          <w:lang w:eastAsia="en-GB"/>
        </w:rPr>
        <w:t>company’s net assets</w:t>
      </w:r>
      <w:r w:rsidR="00CA48D6" w:rsidRPr="00B85382">
        <w:rPr>
          <w:rFonts w:ascii="Mulish" w:eastAsia="Times New Roman" w:hAnsi="Mulish" w:cs="Times New Roman"/>
          <w:sz w:val="18"/>
          <w:szCs w:val="18"/>
          <w:lang w:eastAsia="en-GB"/>
        </w:rPr>
        <w:t>’</w:t>
      </w:r>
      <w:r w:rsidR="00DD7718" w:rsidRPr="00B85382">
        <w:rPr>
          <w:rFonts w:ascii="Mulish" w:eastAsia="Times New Roman" w:hAnsi="Mulish" w:cs="Times New Roman"/>
          <w:sz w:val="18"/>
          <w:szCs w:val="18"/>
          <w:lang w:eastAsia="en-GB"/>
        </w:rPr>
        <w:t xml:space="preserve"> cover of </w:t>
      </w:r>
      <w:r w:rsidR="009555A4" w:rsidRPr="00B85382">
        <w:rPr>
          <w:rFonts w:ascii="Mulish" w:eastAsia="Times New Roman" w:hAnsi="Mulish" w:cs="Times New Roman"/>
          <w:sz w:val="18"/>
          <w:szCs w:val="18"/>
          <w:lang w:eastAsia="en-GB"/>
        </w:rPr>
        <w:t>insurance liabilities</w:t>
      </w:r>
      <w:r w:rsidR="00412D7C" w:rsidRPr="00B85382">
        <w:rPr>
          <w:rFonts w:ascii="Mulish" w:eastAsia="Times New Roman" w:hAnsi="Mulish" w:cs="Times New Roman"/>
          <w:sz w:val="18"/>
          <w:szCs w:val="18"/>
          <w:lang w:eastAsia="en-GB"/>
        </w:rPr>
        <w:t xml:space="preserve"> increased to </w:t>
      </w:r>
      <w:r w:rsidR="00412D7C" w:rsidRPr="00B85382">
        <w:rPr>
          <w:rFonts w:ascii="Mulish" w:eastAsia="Times New Roman" w:hAnsi="Mulish" w:cs="Times New Roman"/>
          <w:b/>
          <w:bCs/>
          <w:sz w:val="18"/>
          <w:szCs w:val="18"/>
          <w:lang w:eastAsia="en-GB"/>
        </w:rPr>
        <w:t>10</w:t>
      </w:r>
      <w:r w:rsidR="00BC223E">
        <w:rPr>
          <w:rFonts w:ascii="Mulish" w:eastAsia="Times New Roman" w:hAnsi="Mulish" w:cs="Times New Roman"/>
          <w:b/>
          <w:bCs/>
          <w:sz w:val="18"/>
          <w:szCs w:val="18"/>
          <w:lang w:eastAsia="en-GB"/>
        </w:rPr>
        <w:t>8</w:t>
      </w:r>
      <w:r w:rsidR="00412D7C" w:rsidRPr="00B85382">
        <w:rPr>
          <w:rFonts w:ascii="Mulish" w:eastAsia="Times New Roman" w:hAnsi="Mulish" w:cs="Times New Roman"/>
          <w:b/>
          <w:bCs/>
          <w:sz w:val="18"/>
          <w:szCs w:val="18"/>
          <w:lang w:eastAsia="en-GB"/>
        </w:rPr>
        <w:t>%</w:t>
      </w:r>
      <w:r w:rsidR="00A8486F" w:rsidRPr="00B85382">
        <w:rPr>
          <w:rFonts w:ascii="Mulish" w:eastAsia="Times New Roman" w:hAnsi="Mulish" w:cs="Times New Roman"/>
          <w:b/>
          <w:bCs/>
          <w:sz w:val="18"/>
          <w:szCs w:val="18"/>
          <w:lang w:eastAsia="en-GB"/>
        </w:rPr>
        <w:t xml:space="preserve"> </w:t>
      </w:r>
      <w:r w:rsidR="00A8486F" w:rsidRPr="00B85382">
        <w:rPr>
          <w:rFonts w:ascii="Mulish" w:eastAsia="Times New Roman" w:hAnsi="Mulish" w:cs="Times New Roman"/>
          <w:sz w:val="18"/>
          <w:szCs w:val="18"/>
          <w:lang w:eastAsia="en-GB"/>
        </w:rPr>
        <w:t xml:space="preserve">in 2023 from </w:t>
      </w:r>
      <w:r w:rsidR="00A8486F" w:rsidRPr="00B85382">
        <w:rPr>
          <w:rFonts w:ascii="Mulish" w:eastAsia="Times New Roman" w:hAnsi="Mulish" w:cs="Times New Roman"/>
          <w:b/>
          <w:bCs/>
          <w:sz w:val="18"/>
          <w:szCs w:val="18"/>
          <w:lang w:eastAsia="en-GB"/>
        </w:rPr>
        <w:t xml:space="preserve">53% </w:t>
      </w:r>
      <w:r w:rsidR="00A8486F" w:rsidRPr="00B85382">
        <w:rPr>
          <w:rFonts w:ascii="Mulish" w:eastAsia="Times New Roman" w:hAnsi="Mulish" w:cs="Times New Roman"/>
          <w:sz w:val="18"/>
          <w:szCs w:val="18"/>
          <w:lang w:eastAsia="en-GB"/>
        </w:rPr>
        <w:t>in 2022</w:t>
      </w:r>
      <w:r w:rsidR="00B85382" w:rsidRPr="00B85382">
        <w:rPr>
          <w:rFonts w:ascii="Mulish" w:eastAsia="Times New Roman" w:hAnsi="Mulish" w:cs="Times New Roman"/>
          <w:b/>
          <w:bCs/>
          <w:sz w:val="18"/>
          <w:szCs w:val="18"/>
          <w:lang w:eastAsia="en-GB"/>
        </w:rPr>
        <w:t>.</w:t>
      </w:r>
    </w:p>
    <w:p w14:paraId="1785165A" w14:textId="0DB2C6A4" w:rsidR="00333EC1" w:rsidRDefault="00316847" w:rsidP="008F5A45">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D1AA1">
        <w:rPr>
          <w:rFonts w:ascii="Mulish" w:eastAsia="Times New Roman" w:hAnsi="Mulish" w:cs="Times New Roman"/>
          <w:sz w:val="18"/>
          <w:szCs w:val="18"/>
          <w:lang w:eastAsia="en-GB"/>
        </w:rPr>
        <w:t>The insurer held c</w:t>
      </w:r>
      <w:r w:rsidR="00DD749D" w:rsidRPr="000D1AA1">
        <w:rPr>
          <w:rFonts w:ascii="Mulish" w:eastAsia="Times New Roman" w:hAnsi="Mulish" w:cs="Times New Roman"/>
          <w:sz w:val="18"/>
          <w:szCs w:val="18"/>
          <w:lang w:eastAsia="en-GB"/>
        </w:rPr>
        <w:t xml:space="preserve">ash deposits amounting to </w:t>
      </w:r>
      <w:r w:rsidR="001D52E4" w:rsidRPr="000D1AA1">
        <w:rPr>
          <w:rFonts w:ascii="Mulish" w:eastAsia="Times New Roman" w:hAnsi="Mulish" w:cs="Times New Roman"/>
          <w:b/>
          <w:bCs/>
          <w:sz w:val="18"/>
          <w:szCs w:val="18"/>
          <w:lang w:eastAsia="en-GB"/>
        </w:rPr>
        <w:t>KES</w:t>
      </w:r>
      <w:r w:rsidR="0085293B">
        <w:rPr>
          <w:rFonts w:ascii="Mulish" w:eastAsia="Times New Roman" w:hAnsi="Mulish" w:cs="Times New Roman"/>
          <w:b/>
          <w:bCs/>
          <w:sz w:val="18"/>
          <w:szCs w:val="18"/>
          <w:lang w:eastAsia="en-GB"/>
        </w:rPr>
        <w:t xml:space="preserve"> </w:t>
      </w:r>
      <w:r w:rsidR="007E750F">
        <w:rPr>
          <w:rFonts w:ascii="Mulish" w:eastAsia="Times New Roman" w:hAnsi="Mulish" w:cs="Times New Roman"/>
          <w:b/>
          <w:bCs/>
          <w:sz w:val="18"/>
          <w:szCs w:val="18"/>
          <w:lang w:eastAsia="en-GB"/>
        </w:rPr>
        <w:t>292</w:t>
      </w:r>
      <w:r w:rsidR="0085293B">
        <w:rPr>
          <w:rFonts w:ascii="Mulish" w:eastAsia="Times New Roman" w:hAnsi="Mulish" w:cs="Times New Roman"/>
          <w:b/>
          <w:bCs/>
          <w:sz w:val="18"/>
          <w:szCs w:val="18"/>
          <w:lang w:eastAsia="en-GB"/>
        </w:rPr>
        <w:t xml:space="preserve"> million</w:t>
      </w:r>
      <w:r w:rsidR="00DD749D" w:rsidRPr="000D1AA1">
        <w:rPr>
          <w:rFonts w:ascii="Mulish" w:eastAsia="Times New Roman" w:hAnsi="Mulish" w:cs="Times New Roman"/>
          <w:sz w:val="18"/>
          <w:szCs w:val="18"/>
          <w:lang w:eastAsia="en-GB"/>
        </w:rPr>
        <w:t xml:space="preserve"> as at the Valuation Date</w:t>
      </w:r>
      <w:r w:rsidR="00CC67AC">
        <w:rPr>
          <w:rFonts w:ascii="Mulish" w:eastAsia="Times New Roman" w:hAnsi="Mulish" w:cs="Times New Roman"/>
          <w:sz w:val="18"/>
          <w:szCs w:val="18"/>
          <w:lang w:eastAsia="en-GB"/>
        </w:rPr>
        <w:t>.</w:t>
      </w:r>
    </w:p>
    <w:p w14:paraId="48E17E30" w14:textId="7AB374CA" w:rsidR="00DD749D" w:rsidRPr="00804030" w:rsidRDefault="00333EC1" w:rsidP="00333EC1">
      <w:pPr>
        <w:widowControl/>
        <w:spacing w:after="160" w:line="259" w:lineRule="auto"/>
        <w:rPr>
          <w:rFonts w:ascii="Mulish" w:eastAsia="Times New Roman" w:hAnsi="Mulish" w:cs="Times New Roman"/>
          <w:sz w:val="18"/>
          <w:szCs w:val="18"/>
          <w:lang w:eastAsia="en-GB"/>
        </w:rPr>
      </w:pPr>
      <w:r>
        <w:rPr>
          <w:rFonts w:ascii="Mulish" w:eastAsia="Times New Roman" w:hAnsi="Mulish" w:cs="Times New Roman"/>
          <w:sz w:val="18"/>
          <w:szCs w:val="18"/>
          <w:lang w:eastAsia="en-GB"/>
        </w:rPr>
        <w:br w:type="page"/>
      </w:r>
    </w:p>
    <w:p w14:paraId="202B09FF" w14:textId="77777777" w:rsidR="009D45E6" w:rsidRDefault="009D45E6" w:rsidP="00050694">
      <w:pPr>
        <w:pStyle w:val="Heading3"/>
      </w:pPr>
      <w:r>
        <w:lastRenderedPageBreak/>
        <w:t>Investment Assets</w:t>
      </w:r>
    </w:p>
    <w:p w14:paraId="67B73DC1" w14:textId="00FD1BDE" w:rsidR="00DD749D" w:rsidRDefault="00DD749D" w:rsidP="0080526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F55695">
        <w:rPr>
          <w:rFonts w:ascii="Mulish" w:eastAsia="Times New Roman" w:hAnsi="Mulish" w:cs="Times New Roman"/>
          <w:sz w:val="18"/>
          <w:szCs w:val="18"/>
          <w:lang w:eastAsia="en-GB"/>
        </w:rPr>
        <w:t>The allocation of the investment assets (including cash deposits) for the insurer over f</w:t>
      </w:r>
      <w:r w:rsidR="00F55695">
        <w:rPr>
          <w:rFonts w:ascii="Mulish" w:eastAsia="Times New Roman" w:hAnsi="Mulish" w:cs="Times New Roman"/>
          <w:sz w:val="18"/>
          <w:szCs w:val="18"/>
          <w:lang w:eastAsia="en-GB"/>
        </w:rPr>
        <w:t>ive</w:t>
      </w:r>
      <w:r w:rsidRPr="00F55695">
        <w:rPr>
          <w:rFonts w:ascii="Mulish" w:eastAsia="Times New Roman" w:hAnsi="Mulish" w:cs="Times New Roman"/>
          <w:sz w:val="18"/>
          <w:szCs w:val="18"/>
          <w:lang w:eastAsia="en-GB"/>
        </w:rPr>
        <w:t xml:space="preserve"> years (</w:t>
      </w:r>
      <w:r w:rsidR="00073C9E" w:rsidRPr="00F55695">
        <w:rPr>
          <w:rFonts w:ascii="Mulish" w:eastAsia="Times New Roman" w:hAnsi="Mulish" w:cs="Times New Roman"/>
          <w:sz w:val="18"/>
          <w:szCs w:val="18"/>
          <w:lang w:eastAsia="en-GB"/>
        </w:rPr>
        <w:t>201</w:t>
      </w:r>
      <w:r w:rsidR="00A94881">
        <w:rPr>
          <w:rFonts w:ascii="Mulish" w:eastAsia="Times New Roman" w:hAnsi="Mulish" w:cs="Times New Roman"/>
          <w:sz w:val="18"/>
          <w:szCs w:val="18"/>
          <w:lang w:eastAsia="en-GB"/>
        </w:rPr>
        <w:t>9</w:t>
      </w:r>
      <w:r w:rsidR="00BD4D3E">
        <w:rPr>
          <w:rFonts w:ascii="Mulish" w:eastAsia="Times New Roman" w:hAnsi="Mulish" w:cs="Times New Roman"/>
          <w:sz w:val="18"/>
          <w:szCs w:val="18"/>
          <w:lang w:eastAsia="en-GB"/>
        </w:rPr>
        <w:t xml:space="preserve"> - 202</w:t>
      </w:r>
      <w:r w:rsidR="00A94881">
        <w:rPr>
          <w:rFonts w:ascii="Mulish" w:eastAsia="Times New Roman" w:hAnsi="Mulish" w:cs="Times New Roman"/>
          <w:sz w:val="18"/>
          <w:szCs w:val="18"/>
          <w:lang w:eastAsia="en-GB"/>
        </w:rPr>
        <w:t>3</w:t>
      </w:r>
      <w:r w:rsidRPr="00F55695">
        <w:rPr>
          <w:rFonts w:ascii="Mulish" w:eastAsia="Times New Roman" w:hAnsi="Mulish" w:cs="Times New Roman"/>
          <w:sz w:val="18"/>
          <w:szCs w:val="18"/>
          <w:lang w:eastAsia="en-GB"/>
        </w:rPr>
        <w:t>) is provided below:</w:t>
      </w:r>
    </w:p>
    <w:tbl>
      <w:tblPr>
        <w:tblW w:w="10708" w:type="dxa"/>
        <w:jc w:val="center"/>
        <w:tblLook w:val="04A0" w:firstRow="1" w:lastRow="0" w:firstColumn="1" w:lastColumn="0" w:noHBand="0" w:noVBand="1"/>
      </w:tblPr>
      <w:tblGrid>
        <w:gridCol w:w="3072"/>
        <w:gridCol w:w="904"/>
        <w:gridCol w:w="711"/>
        <w:gridCol w:w="904"/>
        <w:gridCol w:w="711"/>
        <w:gridCol w:w="904"/>
        <w:gridCol w:w="711"/>
        <w:gridCol w:w="904"/>
        <w:gridCol w:w="711"/>
        <w:gridCol w:w="904"/>
        <w:gridCol w:w="711"/>
      </w:tblGrid>
      <w:tr w:rsidR="00554B87" w:rsidRPr="00554B87" w14:paraId="6F6679F9" w14:textId="77777777" w:rsidTr="00554B87">
        <w:trPr>
          <w:trHeight w:val="467"/>
          <w:jc w:val="center"/>
        </w:trPr>
        <w:tc>
          <w:tcPr>
            <w:tcW w:w="0" w:type="auto"/>
            <w:gridSpan w:val="11"/>
            <w:tcBorders>
              <w:top w:val="nil"/>
              <w:left w:val="nil"/>
              <w:bottom w:val="single" w:sz="4" w:space="0" w:color="0137A6"/>
              <w:right w:val="nil"/>
            </w:tcBorders>
            <w:shd w:val="clear" w:color="000000" w:fill="0137A6"/>
            <w:vAlign w:val="center"/>
            <w:hideMark/>
          </w:tcPr>
          <w:p w14:paraId="3098C265" w14:textId="77777777" w:rsidR="00554B87" w:rsidRPr="00554B87" w:rsidRDefault="00554B87" w:rsidP="00554B87">
            <w:pPr>
              <w:widowControl/>
              <w:jc w:val="center"/>
              <w:rPr>
                <w:rFonts w:ascii="Mulish" w:eastAsia="Times New Roman" w:hAnsi="Mulish" w:cs="Calibri"/>
                <w:b/>
                <w:color w:val="FFFFFF"/>
                <w:sz w:val="18"/>
                <w:szCs w:val="18"/>
              </w:rPr>
            </w:pPr>
            <w:r w:rsidRPr="00554B87">
              <w:rPr>
                <w:rFonts w:ascii="Mulish" w:eastAsia="Times New Roman" w:hAnsi="Mulish" w:cs="Calibri"/>
                <w:b/>
                <w:color w:val="FFFFFF"/>
                <w:sz w:val="18"/>
                <w:szCs w:val="18"/>
              </w:rPr>
              <w:t>Pioneer General Insurance Limited</w:t>
            </w:r>
            <w:r w:rsidRPr="00554B87">
              <w:rPr>
                <w:rFonts w:ascii="Mulish" w:eastAsia="Times New Roman" w:hAnsi="Mulish" w:cs="Calibri"/>
                <w:b/>
                <w:color w:val="FFFFFF"/>
                <w:sz w:val="18"/>
                <w:szCs w:val="18"/>
              </w:rPr>
              <w:br/>
              <w:t>Investment Assets (KES Millions)</w:t>
            </w:r>
          </w:p>
        </w:tc>
      </w:tr>
      <w:tr w:rsidR="00554B87" w:rsidRPr="00554B87" w14:paraId="24BCF107" w14:textId="77777777" w:rsidTr="00554B87">
        <w:trPr>
          <w:trHeight w:val="345"/>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49624B21" w14:textId="77777777" w:rsidR="00554B87" w:rsidRPr="00554B87" w:rsidRDefault="00554B87" w:rsidP="00554B87">
            <w:pPr>
              <w:widowControl/>
              <w:rPr>
                <w:rFonts w:ascii="Mulish" w:eastAsia="Times New Roman" w:hAnsi="Mulish" w:cs="Calibri"/>
                <w:color w:val="0137A6"/>
                <w:sz w:val="18"/>
                <w:szCs w:val="18"/>
              </w:rPr>
            </w:pPr>
            <w:r w:rsidRPr="00554B87">
              <w:rPr>
                <w:rFonts w:ascii="Mulish" w:eastAsia="Times New Roman" w:hAnsi="Mulish" w:cs="Calibri"/>
                <w:color w:val="0137A6"/>
                <w:sz w:val="18"/>
                <w:szCs w:val="18"/>
              </w:rPr>
              <w:t> </w:t>
            </w:r>
          </w:p>
        </w:tc>
        <w:tc>
          <w:tcPr>
            <w:tcW w:w="0" w:type="auto"/>
            <w:gridSpan w:val="2"/>
            <w:tcBorders>
              <w:top w:val="single" w:sz="4" w:space="0" w:color="0137A6"/>
              <w:left w:val="nil"/>
              <w:bottom w:val="single" w:sz="4" w:space="0" w:color="0137A6"/>
              <w:right w:val="single" w:sz="4" w:space="0" w:color="0137A6"/>
            </w:tcBorders>
            <w:shd w:val="clear" w:color="000000" w:fill="DDEBF7"/>
            <w:noWrap/>
            <w:vAlign w:val="center"/>
            <w:hideMark/>
          </w:tcPr>
          <w:p w14:paraId="5AE90CA0" w14:textId="77777777" w:rsidR="00554B87" w:rsidRPr="00554B87" w:rsidRDefault="00554B87" w:rsidP="00554B87">
            <w:pPr>
              <w:widowControl/>
              <w:jc w:val="center"/>
              <w:rPr>
                <w:rFonts w:ascii="Mulish" w:eastAsia="Times New Roman" w:hAnsi="Mulish" w:cs="Calibri"/>
                <w:b/>
                <w:color w:val="0137A6"/>
                <w:sz w:val="18"/>
                <w:szCs w:val="18"/>
              </w:rPr>
            </w:pPr>
            <w:r w:rsidRPr="00554B87">
              <w:rPr>
                <w:rFonts w:ascii="Mulish" w:eastAsia="Times New Roman" w:hAnsi="Mulish" w:cs="Calibri"/>
                <w:b/>
                <w:color w:val="0137A6"/>
                <w:sz w:val="18"/>
                <w:szCs w:val="18"/>
              </w:rPr>
              <w:t>2019</w:t>
            </w:r>
          </w:p>
        </w:tc>
        <w:tc>
          <w:tcPr>
            <w:tcW w:w="0" w:type="auto"/>
            <w:gridSpan w:val="2"/>
            <w:tcBorders>
              <w:top w:val="single" w:sz="4" w:space="0" w:color="0137A6"/>
              <w:left w:val="nil"/>
              <w:bottom w:val="single" w:sz="4" w:space="0" w:color="0137A6"/>
              <w:right w:val="single" w:sz="4" w:space="0" w:color="0137A6"/>
            </w:tcBorders>
            <w:shd w:val="clear" w:color="000000" w:fill="DDEBF7"/>
            <w:noWrap/>
            <w:vAlign w:val="center"/>
            <w:hideMark/>
          </w:tcPr>
          <w:p w14:paraId="39963596" w14:textId="77777777" w:rsidR="00554B87" w:rsidRPr="00554B87" w:rsidRDefault="00554B87" w:rsidP="00554B87">
            <w:pPr>
              <w:widowControl/>
              <w:jc w:val="center"/>
              <w:rPr>
                <w:rFonts w:ascii="Mulish" w:eastAsia="Times New Roman" w:hAnsi="Mulish" w:cs="Calibri"/>
                <w:b/>
                <w:color w:val="0137A6"/>
                <w:sz w:val="18"/>
                <w:szCs w:val="18"/>
              </w:rPr>
            </w:pPr>
            <w:r w:rsidRPr="00554B87">
              <w:rPr>
                <w:rFonts w:ascii="Mulish" w:eastAsia="Times New Roman" w:hAnsi="Mulish" w:cs="Calibri"/>
                <w:b/>
                <w:color w:val="0137A6"/>
                <w:sz w:val="18"/>
                <w:szCs w:val="18"/>
              </w:rPr>
              <w:t>2020</w:t>
            </w:r>
          </w:p>
        </w:tc>
        <w:tc>
          <w:tcPr>
            <w:tcW w:w="0" w:type="auto"/>
            <w:gridSpan w:val="2"/>
            <w:tcBorders>
              <w:top w:val="single" w:sz="4" w:space="0" w:color="0137A6"/>
              <w:left w:val="nil"/>
              <w:bottom w:val="single" w:sz="4" w:space="0" w:color="0137A6"/>
              <w:right w:val="single" w:sz="4" w:space="0" w:color="0137A6"/>
            </w:tcBorders>
            <w:shd w:val="clear" w:color="000000" w:fill="DDEBF7"/>
            <w:noWrap/>
            <w:vAlign w:val="center"/>
            <w:hideMark/>
          </w:tcPr>
          <w:p w14:paraId="52927EB4" w14:textId="77777777" w:rsidR="00554B87" w:rsidRPr="00554B87" w:rsidRDefault="00554B87" w:rsidP="00554B87">
            <w:pPr>
              <w:widowControl/>
              <w:jc w:val="center"/>
              <w:rPr>
                <w:rFonts w:ascii="Mulish" w:eastAsia="Times New Roman" w:hAnsi="Mulish" w:cs="Calibri"/>
                <w:b/>
                <w:color w:val="0137A6"/>
                <w:sz w:val="18"/>
                <w:szCs w:val="18"/>
              </w:rPr>
            </w:pPr>
            <w:r w:rsidRPr="00554B87">
              <w:rPr>
                <w:rFonts w:ascii="Mulish" w:eastAsia="Times New Roman" w:hAnsi="Mulish" w:cs="Calibri"/>
                <w:b/>
                <w:color w:val="0137A6"/>
                <w:sz w:val="18"/>
                <w:szCs w:val="18"/>
              </w:rPr>
              <w:t>2021</w:t>
            </w:r>
          </w:p>
        </w:tc>
        <w:tc>
          <w:tcPr>
            <w:tcW w:w="0" w:type="auto"/>
            <w:gridSpan w:val="2"/>
            <w:tcBorders>
              <w:top w:val="single" w:sz="4" w:space="0" w:color="0137A6"/>
              <w:left w:val="nil"/>
              <w:bottom w:val="single" w:sz="4" w:space="0" w:color="0137A6"/>
              <w:right w:val="single" w:sz="4" w:space="0" w:color="0137A6"/>
            </w:tcBorders>
            <w:shd w:val="clear" w:color="000000" w:fill="DDEBF7"/>
            <w:noWrap/>
            <w:vAlign w:val="center"/>
            <w:hideMark/>
          </w:tcPr>
          <w:p w14:paraId="5913969B" w14:textId="77777777" w:rsidR="00554B87" w:rsidRPr="00554B87" w:rsidRDefault="00554B87" w:rsidP="00554B87">
            <w:pPr>
              <w:widowControl/>
              <w:jc w:val="center"/>
              <w:rPr>
                <w:rFonts w:ascii="Mulish" w:eastAsia="Times New Roman" w:hAnsi="Mulish" w:cs="Calibri"/>
                <w:b/>
                <w:color w:val="0137A6"/>
                <w:sz w:val="18"/>
                <w:szCs w:val="18"/>
              </w:rPr>
            </w:pPr>
            <w:r w:rsidRPr="00554B87">
              <w:rPr>
                <w:rFonts w:ascii="Mulish" w:eastAsia="Times New Roman" w:hAnsi="Mulish" w:cs="Calibri"/>
                <w:b/>
                <w:color w:val="0137A6"/>
                <w:sz w:val="18"/>
                <w:szCs w:val="18"/>
              </w:rPr>
              <w:t>2022</w:t>
            </w:r>
          </w:p>
        </w:tc>
        <w:tc>
          <w:tcPr>
            <w:tcW w:w="0" w:type="auto"/>
            <w:gridSpan w:val="2"/>
            <w:tcBorders>
              <w:top w:val="single" w:sz="4" w:space="0" w:color="0137A6"/>
              <w:left w:val="single" w:sz="4" w:space="0" w:color="0137A6"/>
              <w:bottom w:val="single" w:sz="4" w:space="0" w:color="0137A6"/>
            </w:tcBorders>
            <w:shd w:val="clear" w:color="000000" w:fill="DDEBF7"/>
            <w:noWrap/>
            <w:vAlign w:val="center"/>
            <w:hideMark/>
          </w:tcPr>
          <w:p w14:paraId="5F85A2A1" w14:textId="77777777" w:rsidR="00554B87" w:rsidRPr="00554B87" w:rsidRDefault="00554B87" w:rsidP="00554B87">
            <w:pPr>
              <w:widowControl/>
              <w:jc w:val="center"/>
              <w:rPr>
                <w:rFonts w:ascii="Mulish" w:eastAsia="Times New Roman" w:hAnsi="Mulish" w:cs="Calibri"/>
                <w:b/>
                <w:color w:val="0137A6"/>
                <w:sz w:val="18"/>
                <w:szCs w:val="18"/>
              </w:rPr>
            </w:pPr>
            <w:r w:rsidRPr="00554B87">
              <w:rPr>
                <w:rFonts w:ascii="Mulish" w:eastAsia="Times New Roman" w:hAnsi="Mulish" w:cs="Calibri"/>
                <w:b/>
                <w:color w:val="0137A6"/>
                <w:sz w:val="18"/>
                <w:szCs w:val="18"/>
              </w:rPr>
              <w:t>2023</w:t>
            </w:r>
          </w:p>
        </w:tc>
      </w:tr>
      <w:tr w:rsidR="00554B87" w:rsidRPr="00554B87" w14:paraId="6BA0F3F1" w14:textId="77777777" w:rsidTr="00554B87">
        <w:trPr>
          <w:trHeight w:val="280"/>
          <w:jc w:val="center"/>
        </w:trPr>
        <w:tc>
          <w:tcPr>
            <w:tcW w:w="0" w:type="auto"/>
            <w:tcBorders>
              <w:top w:val="nil"/>
              <w:left w:val="nil"/>
              <w:bottom w:val="single" w:sz="4" w:space="0" w:color="0137A6"/>
              <w:right w:val="single" w:sz="4" w:space="0" w:color="0137A6"/>
            </w:tcBorders>
            <w:shd w:val="clear" w:color="000000" w:fill="DDEBF7"/>
            <w:noWrap/>
            <w:vAlign w:val="center"/>
            <w:hideMark/>
          </w:tcPr>
          <w:p w14:paraId="7F775AA7"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Asset</w:t>
            </w:r>
          </w:p>
        </w:tc>
        <w:tc>
          <w:tcPr>
            <w:tcW w:w="0" w:type="auto"/>
            <w:tcBorders>
              <w:top w:val="nil"/>
              <w:left w:val="nil"/>
              <w:bottom w:val="single" w:sz="4" w:space="0" w:color="0137A6"/>
              <w:right w:val="nil"/>
            </w:tcBorders>
            <w:shd w:val="clear" w:color="000000" w:fill="DDEBF7"/>
            <w:noWrap/>
            <w:vAlign w:val="center"/>
            <w:hideMark/>
          </w:tcPr>
          <w:p w14:paraId="20DDB2F4"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Amount</w:t>
            </w:r>
          </w:p>
        </w:tc>
        <w:tc>
          <w:tcPr>
            <w:tcW w:w="0" w:type="auto"/>
            <w:tcBorders>
              <w:top w:val="nil"/>
              <w:left w:val="nil"/>
              <w:bottom w:val="single" w:sz="4" w:space="0" w:color="0137A6"/>
              <w:right w:val="single" w:sz="4" w:space="0" w:color="0137A6"/>
            </w:tcBorders>
            <w:shd w:val="clear" w:color="000000" w:fill="DDEBF7"/>
            <w:noWrap/>
            <w:vAlign w:val="center"/>
            <w:hideMark/>
          </w:tcPr>
          <w:p w14:paraId="7426FEE6"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w:t>
            </w:r>
          </w:p>
        </w:tc>
        <w:tc>
          <w:tcPr>
            <w:tcW w:w="0" w:type="auto"/>
            <w:tcBorders>
              <w:top w:val="nil"/>
              <w:left w:val="nil"/>
              <w:bottom w:val="single" w:sz="4" w:space="0" w:color="0137A6"/>
              <w:right w:val="nil"/>
            </w:tcBorders>
            <w:shd w:val="clear" w:color="000000" w:fill="DDEBF7"/>
            <w:noWrap/>
            <w:vAlign w:val="center"/>
            <w:hideMark/>
          </w:tcPr>
          <w:p w14:paraId="170DA99B"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Amount</w:t>
            </w:r>
          </w:p>
        </w:tc>
        <w:tc>
          <w:tcPr>
            <w:tcW w:w="0" w:type="auto"/>
            <w:tcBorders>
              <w:top w:val="nil"/>
              <w:left w:val="nil"/>
              <w:bottom w:val="single" w:sz="4" w:space="0" w:color="0137A6"/>
              <w:right w:val="single" w:sz="4" w:space="0" w:color="0137A6"/>
            </w:tcBorders>
            <w:shd w:val="clear" w:color="000000" w:fill="DDEBF7"/>
            <w:noWrap/>
            <w:vAlign w:val="center"/>
            <w:hideMark/>
          </w:tcPr>
          <w:p w14:paraId="02305017"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w:t>
            </w:r>
          </w:p>
        </w:tc>
        <w:tc>
          <w:tcPr>
            <w:tcW w:w="0" w:type="auto"/>
            <w:tcBorders>
              <w:top w:val="nil"/>
              <w:left w:val="nil"/>
              <w:bottom w:val="single" w:sz="4" w:space="0" w:color="0137A6"/>
              <w:right w:val="nil"/>
            </w:tcBorders>
            <w:shd w:val="clear" w:color="000000" w:fill="DDEBF7"/>
            <w:noWrap/>
            <w:vAlign w:val="center"/>
            <w:hideMark/>
          </w:tcPr>
          <w:p w14:paraId="127D3F5A"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Amount</w:t>
            </w:r>
          </w:p>
        </w:tc>
        <w:tc>
          <w:tcPr>
            <w:tcW w:w="0" w:type="auto"/>
            <w:tcBorders>
              <w:top w:val="nil"/>
              <w:left w:val="nil"/>
              <w:bottom w:val="single" w:sz="4" w:space="0" w:color="0137A6"/>
              <w:right w:val="single" w:sz="4" w:space="0" w:color="0137A6"/>
            </w:tcBorders>
            <w:shd w:val="clear" w:color="000000" w:fill="DDEBF7"/>
            <w:noWrap/>
            <w:vAlign w:val="center"/>
            <w:hideMark/>
          </w:tcPr>
          <w:p w14:paraId="69F40DA0"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w:t>
            </w:r>
          </w:p>
        </w:tc>
        <w:tc>
          <w:tcPr>
            <w:tcW w:w="0" w:type="auto"/>
            <w:tcBorders>
              <w:top w:val="nil"/>
              <w:left w:val="nil"/>
              <w:bottom w:val="single" w:sz="4" w:space="0" w:color="0137A6"/>
              <w:right w:val="nil"/>
            </w:tcBorders>
            <w:shd w:val="clear" w:color="000000" w:fill="DDEBF7"/>
            <w:noWrap/>
            <w:vAlign w:val="center"/>
            <w:hideMark/>
          </w:tcPr>
          <w:p w14:paraId="52BBB13A"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Amount</w:t>
            </w:r>
          </w:p>
        </w:tc>
        <w:tc>
          <w:tcPr>
            <w:tcW w:w="0" w:type="auto"/>
            <w:tcBorders>
              <w:top w:val="nil"/>
              <w:left w:val="nil"/>
              <w:bottom w:val="single" w:sz="4" w:space="0" w:color="0137A6"/>
              <w:right w:val="nil"/>
            </w:tcBorders>
            <w:shd w:val="clear" w:color="000000" w:fill="DDEBF7"/>
            <w:noWrap/>
            <w:vAlign w:val="center"/>
            <w:hideMark/>
          </w:tcPr>
          <w:p w14:paraId="058AF2D0"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w:t>
            </w:r>
          </w:p>
        </w:tc>
        <w:tc>
          <w:tcPr>
            <w:tcW w:w="0" w:type="auto"/>
            <w:tcBorders>
              <w:top w:val="nil"/>
              <w:left w:val="single" w:sz="4" w:space="0" w:color="0137A6"/>
              <w:bottom w:val="single" w:sz="4" w:space="0" w:color="0137A6"/>
              <w:right w:val="nil"/>
            </w:tcBorders>
            <w:shd w:val="clear" w:color="000000" w:fill="DDEBF7"/>
            <w:noWrap/>
            <w:vAlign w:val="center"/>
            <w:hideMark/>
          </w:tcPr>
          <w:p w14:paraId="3E91C8E4"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Amount</w:t>
            </w:r>
          </w:p>
        </w:tc>
        <w:tc>
          <w:tcPr>
            <w:tcW w:w="0" w:type="auto"/>
            <w:tcBorders>
              <w:top w:val="nil"/>
              <w:left w:val="nil"/>
              <w:bottom w:val="single" w:sz="4" w:space="0" w:color="0137A6"/>
              <w:right w:val="nil"/>
            </w:tcBorders>
            <w:shd w:val="clear" w:color="000000" w:fill="DDEBF7"/>
            <w:noWrap/>
            <w:vAlign w:val="center"/>
            <w:hideMark/>
          </w:tcPr>
          <w:p w14:paraId="79D4968F"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w:t>
            </w:r>
          </w:p>
        </w:tc>
      </w:tr>
      <w:tr w:rsidR="00554B87" w:rsidRPr="00554B87" w14:paraId="56B71578" w14:textId="77777777" w:rsidTr="00BC6B18">
        <w:trPr>
          <w:trHeight w:val="229"/>
          <w:jc w:val="center"/>
        </w:trPr>
        <w:tc>
          <w:tcPr>
            <w:tcW w:w="0" w:type="auto"/>
            <w:tcBorders>
              <w:top w:val="nil"/>
              <w:left w:val="nil"/>
              <w:bottom w:val="nil"/>
              <w:right w:val="single" w:sz="4" w:space="0" w:color="0137A6"/>
            </w:tcBorders>
            <w:shd w:val="clear" w:color="000000" w:fill="FFFFFF"/>
            <w:noWrap/>
            <w:vAlign w:val="center"/>
            <w:hideMark/>
          </w:tcPr>
          <w:p w14:paraId="18BB5878" w14:textId="77777777" w:rsidR="00554B87" w:rsidRPr="00554B87" w:rsidRDefault="00554B87" w:rsidP="00554B87">
            <w:pPr>
              <w:widowControl/>
              <w:jc w:val="right"/>
              <w:rPr>
                <w:rFonts w:ascii="Mulish" w:eastAsia="Times New Roman" w:hAnsi="Mulish" w:cs="Calibri"/>
                <w:color w:val="0137A6"/>
                <w:sz w:val="18"/>
                <w:szCs w:val="18"/>
              </w:rPr>
            </w:pPr>
            <w:r w:rsidRPr="00554B87">
              <w:rPr>
                <w:rFonts w:ascii="Mulish" w:eastAsia="Times New Roman" w:hAnsi="Mulish" w:cs="Calibri"/>
                <w:color w:val="0137A6"/>
                <w:sz w:val="18"/>
                <w:szCs w:val="18"/>
              </w:rPr>
              <w:t>Investment Property</w:t>
            </w:r>
          </w:p>
        </w:tc>
        <w:tc>
          <w:tcPr>
            <w:tcW w:w="0" w:type="auto"/>
            <w:tcBorders>
              <w:top w:val="nil"/>
              <w:left w:val="nil"/>
              <w:bottom w:val="nil"/>
              <w:right w:val="nil"/>
            </w:tcBorders>
            <w:shd w:val="clear" w:color="000000" w:fill="FFFFFF"/>
            <w:noWrap/>
            <w:vAlign w:val="center"/>
            <w:hideMark/>
          </w:tcPr>
          <w:p w14:paraId="663DA711"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300</w:t>
            </w:r>
          </w:p>
        </w:tc>
        <w:tc>
          <w:tcPr>
            <w:tcW w:w="0" w:type="auto"/>
            <w:tcBorders>
              <w:top w:val="nil"/>
              <w:left w:val="nil"/>
              <w:bottom w:val="nil"/>
              <w:right w:val="single" w:sz="4" w:space="0" w:color="0137A6"/>
            </w:tcBorders>
            <w:shd w:val="clear" w:color="000000" w:fill="FFFFFF"/>
            <w:noWrap/>
            <w:vAlign w:val="center"/>
            <w:hideMark/>
          </w:tcPr>
          <w:p w14:paraId="663F2F35"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33%</w:t>
            </w:r>
          </w:p>
        </w:tc>
        <w:tc>
          <w:tcPr>
            <w:tcW w:w="0" w:type="auto"/>
            <w:tcBorders>
              <w:top w:val="nil"/>
              <w:left w:val="nil"/>
              <w:bottom w:val="nil"/>
              <w:right w:val="nil"/>
            </w:tcBorders>
            <w:shd w:val="clear" w:color="000000" w:fill="FFFFFF"/>
            <w:noWrap/>
            <w:vAlign w:val="center"/>
            <w:hideMark/>
          </w:tcPr>
          <w:p w14:paraId="2103040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380</w:t>
            </w:r>
          </w:p>
        </w:tc>
        <w:tc>
          <w:tcPr>
            <w:tcW w:w="0" w:type="auto"/>
            <w:tcBorders>
              <w:top w:val="nil"/>
              <w:left w:val="nil"/>
              <w:bottom w:val="nil"/>
              <w:right w:val="single" w:sz="4" w:space="0" w:color="0137A6"/>
            </w:tcBorders>
            <w:shd w:val="clear" w:color="000000" w:fill="FFFFFF"/>
            <w:noWrap/>
            <w:vAlign w:val="center"/>
            <w:hideMark/>
          </w:tcPr>
          <w:p w14:paraId="0BBD8EF5"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38%</w:t>
            </w:r>
          </w:p>
        </w:tc>
        <w:tc>
          <w:tcPr>
            <w:tcW w:w="0" w:type="auto"/>
            <w:tcBorders>
              <w:top w:val="nil"/>
              <w:left w:val="nil"/>
              <w:bottom w:val="nil"/>
              <w:right w:val="nil"/>
            </w:tcBorders>
            <w:shd w:val="clear" w:color="000000" w:fill="FFFFFF"/>
            <w:noWrap/>
            <w:vAlign w:val="center"/>
            <w:hideMark/>
          </w:tcPr>
          <w:p w14:paraId="0221F266" w14:textId="12EDA88A"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386</w:t>
            </w:r>
          </w:p>
        </w:tc>
        <w:tc>
          <w:tcPr>
            <w:tcW w:w="0" w:type="auto"/>
            <w:tcBorders>
              <w:top w:val="nil"/>
              <w:left w:val="nil"/>
              <w:bottom w:val="nil"/>
              <w:right w:val="single" w:sz="4" w:space="0" w:color="0137A6"/>
            </w:tcBorders>
            <w:shd w:val="clear" w:color="000000" w:fill="FFFFFF"/>
            <w:noWrap/>
            <w:vAlign w:val="center"/>
            <w:hideMark/>
          </w:tcPr>
          <w:p w14:paraId="6B5CD8AB"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31%</w:t>
            </w:r>
          </w:p>
        </w:tc>
        <w:tc>
          <w:tcPr>
            <w:tcW w:w="0" w:type="auto"/>
            <w:tcBorders>
              <w:top w:val="nil"/>
              <w:left w:val="nil"/>
              <w:bottom w:val="nil"/>
              <w:right w:val="nil"/>
            </w:tcBorders>
            <w:shd w:val="clear" w:color="000000" w:fill="FFFFFF"/>
            <w:noWrap/>
            <w:vAlign w:val="center"/>
            <w:hideMark/>
          </w:tcPr>
          <w:p w14:paraId="63F0F901"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443</w:t>
            </w:r>
          </w:p>
        </w:tc>
        <w:tc>
          <w:tcPr>
            <w:tcW w:w="0" w:type="auto"/>
            <w:tcBorders>
              <w:top w:val="nil"/>
              <w:left w:val="nil"/>
              <w:bottom w:val="nil"/>
              <w:right w:val="single" w:sz="4" w:space="0" w:color="0137A6"/>
            </w:tcBorders>
            <w:shd w:val="clear" w:color="000000" w:fill="FFFFFF"/>
            <w:noWrap/>
            <w:vAlign w:val="center"/>
            <w:hideMark/>
          </w:tcPr>
          <w:p w14:paraId="2E8D86E3"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30%</w:t>
            </w:r>
          </w:p>
        </w:tc>
        <w:tc>
          <w:tcPr>
            <w:tcW w:w="0" w:type="auto"/>
            <w:tcBorders>
              <w:top w:val="nil"/>
              <w:left w:val="single" w:sz="4" w:space="0" w:color="0137A6"/>
              <w:bottom w:val="nil"/>
              <w:right w:val="nil"/>
            </w:tcBorders>
            <w:shd w:val="clear" w:color="000000" w:fill="F2F2F2"/>
            <w:noWrap/>
            <w:vAlign w:val="center"/>
            <w:hideMark/>
          </w:tcPr>
          <w:p w14:paraId="067C7F0C"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443</w:t>
            </w:r>
          </w:p>
        </w:tc>
        <w:tc>
          <w:tcPr>
            <w:tcW w:w="0" w:type="auto"/>
            <w:tcBorders>
              <w:top w:val="nil"/>
              <w:left w:val="nil"/>
              <w:bottom w:val="nil"/>
              <w:right w:val="nil"/>
            </w:tcBorders>
            <w:shd w:val="clear" w:color="000000" w:fill="F2F2F2"/>
            <w:noWrap/>
            <w:vAlign w:val="center"/>
            <w:hideMark/>
          </w:tcPr>
          <w:p w14:paraId="712294E5" w14:textId="556B21D9" w:rsidR="00554B87" w:rsidRPr="00554B87" w:rsidRDefault="002D02EF"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16</w:t>
            </w:r>
            <w:r w:rsidR="00554B87" w:rsidRPr="00554B87">
              <w:rPr>
                <w:rFonts w:ascii="Mulish" w:eastAsia="Times New Roman" w:hAnsi="Mulish" w:cs="Calibri"/>
                <w:color w:val="000000"/>
                <w:sz w:val="18"/>
                <w:szCs w:val="18"/>
              </w:rPr>
              <w:t>%</w:t>
            </w:r>
          </w:p>
        </w:tc>
      </w:tr>
      <w:tr w:rsidR="00554B87" w:rsidRPr="00554B87" w14:paraId="65607C31" w14:textId="77777777" w:rsidTr="00BC6B18">
        <w:trPr>
          <w:trHeight w:val="229"/>
          <w:jc w:val="center"/>
        </w:trPr>
        <w:tc>
          <w:tcPr>
            <w:tcW w:w="0" w:type="auto"/>
            <w:tcBorders>
              <w:top w:val="nil"/>
              <w:left w:val="nil"/>
              <w:bottom w:val="nil"/>
              <w:right w:val="single" w:sz="4" w:space="0" w:color="0137A6"/>
            </w:tcBorders>
            <w:shd w:val="clear" w:color="000000" w:fill="FFFFFF"/>
            <w:noWrap/>
            <w:vAlign w:val="center"/>
            <w:hideMark/>
          </w:tcPr>
          <w:p w14:paraId="48BF753C" w14:textId="7DCEC803" w:rsidR="00554B87" w:rsidRPr="00554B87" w:rsidRDefault="00554B87" w:rsidP="00554B87">
            <w:pPr>
              <w:widowControl/>
              <w:jc w:val="right"/>
              <w:rPr>
                <w:rFonts w:ascii="Mulish" w:eastAsia="Times New Roman" w:hAnsi="Mulish" w:cs="Calibri"/>
                <w:color w:val="0137A6"/>
                <w:sz w:val="18"/>
                <w:szCs w:val="18"/>
              </w:rPr>
            </w:pPr>
            <w:r w:rsidRPr="00554B87">
              <w:rPr>
                <w:rFonts w:ascii="Mulish" w:eastAsia="Times New Roman" w:hAnsi="Mulish" w:cs="Calibri"/>
                <w:color w:val="0137A6"/>
                <w:sz w:val="18"/>
                <w:szCs w:val="18"/>
              </w:rPr>
              <w:t>Investments</w:t>
            </w:r>
            <w:r w:rsidR="00A93F58">
              <w:rPr>
                <w:rFonts w:ascii="Mulish" w:eastAsia="Times New Roman" w:hAnsi="Mulish" w:cs="Calibri"/>
                <w:color w:val="0137A6"/>
                <w:sz w:val="18"/>
                <w:szCs w:val="18"/>
              </w:rPr>
              <w:t xml:space="preserve"> in </w:t>
            </w:r>
            <w:r w:rsidR="00F821C8">
              <w:rPr>
                <w:rFonts w:ascii="Mulish" w:eastAsia="Times New Roman" w:hAnsi="Mulish" w:cs="Calibri"/>
                <w:color w:val="0137A6"/>
                <w:sz w:val="18"/>
                <w:szCs w:val="18"/>
              </w:rPr>
              <w:t xml:space="preserve">Unquoted </w:t>
            </w:r>
            <w:r w:rsidR="00F029D4">
              <w:rPr>
                <w:rFonts w:ascii="Mulish" w:eastAsia="Times New Roman" w:hAnsi="Mulish" w:cs="Calibri"/>
                <w:color w:val="0137A6"/>
                <w:sz w:val="18"/>
                <w:szCs w:val="18"/>
              </w:rPr>
              <w:t>Equites</w:t>
            </w:r>
          </w:p>
        </w:tc>
        <w:tc>
          <w:tcPr>
            <w:tcW w:w="0" w:type="auto"/>
            <w:tcBorders>
              <w:top w:val="nil"/>
              <w:left w:val="nil"/>
              <w:bottom w:val="nil"/>
              <w:right w:val="nil"/>
            </w:tcBorders>
            <w:shd w:val="clear" w:color="000000" w:fill="FFFFFF"/>
            <w:noWrap/>
            <w:vAlign w:val="center"/>
            <w:hideMark/>
          </w:tcPr>
          <w:p w14:paraId="74015410" w14:textId="184209B2"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w:t>
            </w:r>
          </w:p>
        </w:tc>
        <w:tc>
          <w:tcPr>
            <w:tcW w:w="0" w:type="auto"/>
            <w:tcBorders>
              <w:top w:val="nil"/>
              <w:left w:val="nil"/>
              <w:bottom w:val="nil"/>
              <w:right w:val="single" w:sz="4" w:space="0" w:color="0137A6"/>
            </w:tcBorders>
            <w:shd w:val="clear" w:color="000000" w:fill="FFFFFF"/>
            <w:noWrap/>
            <w:vAlign w:val="center"/>
            <w:hideMark/>
          </w:tcPr>
          <w:p w14:paraId="7202DEC6"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0%</w:t>
            </w:r>
          </w:p>
        </w:tc>
        <w:tc>
          <w:tcPr>
            <w:tcW w:w="0" w:type="auto"/>
            <w:tcBorders>
              <w:top w:val="nil"/>
              <w:left w:val="nil"/>
              <w:bottom w:val="nil"/>
              <w:right w:val="nil"/>
            </w:tcBorders>
            <w:shd w:val="clear" w:color="000000" w:fill="FFFFFF"/>
            <w:noWrap/>
            <w:vAlign w:val="center"/>
            <w:hideMark/>
          </w:tcPr>
          <w:p w14:paraId="73294099" w14:textId="5482C339"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w:t>
            </w:r>
          </w:p>
        </w:tc>
        <w:tc>
          <w:tcPr>
            <w:tcW w:w="0" w:type="auto"/>
            <w:tcBorders>
              <w:top w:val="nil"/>
              <w:left w:val="nil"/>
              <w:bottom w:val="nil"/>
              <w:right w:val="single" w:sz="4" w:space="0" w:color="0137A6"/>
            </w:tcBorders>
            <w:shd w:val="clear" w:color="000000" w:fill="FFFFFF"/>
            <w:noWrap/>
            <w:vAlign w:val="center"/>
            <w:hideMark/>
          </w:tcPr>
          <w:p w14:paraId="10A0125D"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0%</w:t>
            </w:r>
          </w:p>
        </w:tc>
        <w:tc>
          <w:tcPr>
            <w:tcW w:w="0" w:type="auto"/>
            <w:tcBorders>
              <w:top w:val="nil"/>
              <w:left w:val="nil"/>
              <w:bottom w:val="nil"/>
              <w:right w:val="nil"/>
            </w:tcBorders>
            <w:shd w:val="clear" w:color="000000" w:fill="FFFFFF"/>
            <w:noWrap/>
            <w:vAlign w:val="center"/>
            <w:hideMark/>
          </w:tcPr>
          <w:p w14:paraId="67ED3919" w14:textId="01B18C6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w:t>
            </w:r>
          </w:p>
        </w:tc>
        <w:tc>
          <w:tcPr>
            <w:tcW w:w="0" w:type="auto"/>
            <w:tcBorders>
              <w:top w:val="nil"/>
              <w:left w:val="nil"/>
              <w:bottom w:val="nil"/>
              <w:right w:val="single" w:sz="4" w:space="0" w:color="0137A6"/>
            </w:tcBorders>
            <w:shd w:val="clear" w:color="000000" w:fill="FFFFFF"/>
            <w:noWrap/>
            <w:vAlign w:val="center"/>
            <w:hideMark/>
          </w:tcPr>
          <w:p w14:paraId="12B46095"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0%</w:t>
            </w:r>
          </w:p>
        </w:tc>
        <w:tc>
          <w:tcPr>
            <w:tcW w:w="0" w:type="auto"/>
            <w:tcBorders>
              <w:top w:val="nil"/>
              <w:left w:val="nil"/>
              <w:bottom w:val="nil"/>
              <w:right w:val="nil"/>
            </w:tcBorders>
            <w:shd w:val="clear" w:color="000000" w:fill="FFFFFF"/>
            <w:noWrap/>
            <w:vAlign w:val="center"/>
            <w:hideMark/>
          </w:tcPr>
          <w:p w14:paraId="2CE9E835" w14:textId="00A06D11"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w:t>
            </w:r>
          </w:p>
        </w:tc>
        <w:tc>
          <w:tcPr>
            <w:tcW w:w="0" w:type="auto"/>
            <w:tcBorders>
              <w:top w:val="nil"/>
              <w:left w:val="nil"/>
              <w:bottom w:val="nil"/>
              <w:right w:val="single" w:sz="4" w:space="0" w:color="0137A6"/>
            </w:tcBorders>
            <w:shd w:val="clear" w:color="000000" w:fill="FFFFFF"/>
            <w:noWrap/>
            <w:vAlign w:val="center"/>
            <w:hideMark/>
          </w:tcPr>
          <w:p w14:paraId="247DF5F3"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0%</w:t>
            </w:r>
          </w:p>
        </w:tc>
        <w:tc>
          <w:tcPr>
            <w:tcW w:w="0" w:type="auto"/>
            <w:tcBorders>
              <w:top w:val="nil"/>
              <w:left w:val="single" w:sz="4" w:space="0" w:color="0137A6"/>
              <w:bottom w:val="nil"/>
              <w:right w:val="nil"/>
            </w:tcBorders>
            <w:shd w:val="clear" w:color="000000" w:fill="F2F2F2"/>
            <w:noWrap/>
            <w:vAlign w:val="center"/>
            <w:hideMark/>
          </w:tcPr>
          <w:p w14:paraId="0F5123B4" w14:textId="6A8A7AD2" w:rsidR="00554B87" w:rsidRPr="00554B87" w:rsidRDefault="00CB34F9"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1.</w:t>
            </w:r>
            <w:r w:rsidR="00D928D5">
              <w:rPr>
                <w:rFonts w:ascii="Mulish" w:eastAsia="Times New Roman" w:hAnsi="Mulish" w:cs="Calibri"/>
                <w:color w:val="000000"/>
                <w:sz w:val="18"/>
                <w:szCs w:val="18"/>
              </w:rPr>
              <w:t>292</w:t>
            </w:r>
          </w:p>
        </w:tc>
        <w:tc>
          <w:tcPr>
            <w:tcW w:w="0" w:type="auto"/>
            <w:tcBorders>
              <w:top w:val="nil"/>
              <w:left w:val="nil"/>
              <w:bottom w:val="nil"/>
              <w:right w:val="nil"/>
            </w:tcBorders>
            <w:shd w:val="clear" w:color="000000" w:fill="F2F2F2"/>
            <w:noWrap/>
            <w:vAlign w:val="center"/>
            <w:hideMark/>
          </w:tcPr>
          <w:p w14:paraId="36D35B40" w14:textId="38BCADB6" w:rsidR="00554B87" w:rsidRPr="00554B87" w:rsidRDefault="002D02EF"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4</w:t>
            </w:r>
            <w:r w:rsidR="00227194">
              <w:rPr>
                <w:rFonts w:ascii="Mulish" w:eastAsia="Times New Roman" w:hAnsi="Mulish" w:cs="Calibri"/>
                <w:color w:val="000000"/>
                <w:sz w:val="18"/>
                <w:szCs w:val="18"/>
              </w:rPr>
              <w:t>5</w:t>
            </w:r>
            <w:r w:rsidR="00554B87" w:rsidRPr="00554B87">
              <w:rPr>
                <w:rFonts w:ascii="Mulish" w:eastAsia="Times New Roman" w:hAnsi="Mulish" w:cs="Calibri"/>
                <w:color w:val="000000"/>
                <w:sz w:val="18"/>
                <w:szCs w:val="18"/>
              </w:rPr>
              <w:t>%</w:t>
            </w:r>
          </w:p>
        </w:tc>
      </w:tr>
      <w:tr w:rsidR="00554B87" w:rsidRPr="00554B87" w14:paraId="351AB8AC" w14:textId="77777777" w:rsidTr="00BC6B18">
        <w:trPr>
          <w:trHeight w:val="229"/>
          <w:jc w:val="center"/>
        </w:trPr>
        <w:tc>
          <w:tcPr>
            <w:tcW w:w="0" w:type="auto"/>
            <w:tcBorders>
              <w:top w:val="nil"/>
              <w:left w:val="nil"/>
              <w:bottom w:val="nil"/>
              <w:right w:val="single" w:sz="4" w:space="0" w:color="0137A6"/>
            </w:tcBorders>
            <w:shd w:val="clear" w:color="000000" w:fill="FFFFFF"/>
            <w:noWrap/>
            <w:vAlign w:val="center"/>
            <w:hideMark/>
          </w:tcPr>
          <w:p w14:paraId="41894AC1" w14:textId="77777777" w:rsidR="00554B87" w:rsidRPr="00554B87" w:rsidRDefault="00554B87" w:rsidP="00554B87">
            <w:pPr>
              <w:widowControl/>
              <w:jc w:val="right"/>
              <w:rPr>
                <w:rFonts w:ascii="Mulish" w:eastAsia="Times New Roman" w:hAnsi="Mulish" w:cs="Calibri"/>
                <w:color w:val="0137A6"/>
                <w:sz w:val="18"/>
                <w:szCs w:val="18"/>
              </w:rPr>
            </w:pPr>
            <w:r w:rsidRPr="00554B87">
              <w:rPr>
                <w:rFonts w:ascii="Mulish" w:eastAsia="Times New Roman" w:hAnsi="Mulish" w:cs="Calibri"/>
                <w:color w:val="0137A6"/>
                <w:sz w:val="18"/>
                <w:szCs w:val="18"/>
              </w:rPr>
              <w:t>Government securities</w:t>
            </w:r>
          </w:p>
        </w:tc>
        <w:tc>
          <w:tcPr>
            <w:tcW w:w="0" w:type="auto"/>
            <w:tcBorders>
              <w:top w:val="nil"/>
              <w:left w:val="nil"/>
              <w:bottom w:val="nil"/>
              <w:right w:val="nil"/>
            </w:tcBorders>
            <w:shd w:val="clear" w:color="000000" w:fill="FFFFFF"/>
            <w:noWrap/>
            <w:vAlign w:val="center"/>
            <w:hideMark/>
          </w:tcPr>
          <w:p w14:paraId="4B05979E"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79</w:t>
            </w:r>
          </w:p>
        </w:tc>
        <w:tc>
          <w:tcPr>
            <w:tcW w:w="0" w:type="auto"/>
            <w:tcBorders>
              <w:top w:val="nil"/>
              <w:left w:val="nil"/>
              <w:bottom w:val="nil"/>
              <w:right w:val="single" w:sz="4" w:space="0" w:color="0137A6"/>
            </w:tcBorders>
            <w:shd w:val="clear" w:color="000000" w:fill="FFFFFF"/>
            <w:noWrap/>
            <w:vAlign w:val="center"/>
            <w:hideMark/>
          </w:tcPr>
          <w:p w14:paraId="3096698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9%</w:t>
            </w:r>
          </w:p>
        </w:tc>
        <w:tc>
          <w:tcPr>
            <w:tcW w:w="0" w:type="auto"/>
            <w:tcBorders>
              <w:top w:val="nil"/>
              <w:left w:val="nil"/>
              <w:bottom w:val="nil"/>
              <w:right w:val="nil"/>
            </w:tcBorders>
            <w:shd w:val="clear" w:color="000000" w:fill="FFFFFF"/>
            <w:noWrap/>
            <w:vAlign w:val="center"/>
            <w:hideMark/>
          </w:tcPr>
          <w:p w14:paraId="155A634A"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188</w:t>
            </w:r>
          </w:p>
        </w:tc>
        <w:tc>
          <w:tcPr>
            <w:tcW w:w="0" w:type="auto"/>
            <w:tcBorders>
              <w:top w:val="nil"/>
              <w:left w:val="nil"/>
              <w:bottom w:val="nil"/>
              <w:right w:val="single" w:sz="4" w:space="0" w:color="0137A6"/>
            </w:tcBorders>
            <w:shd w:val="clear" w:color="000000" w:fill="FFFFFF"/>
            <w:noWrap/>
            <w:vAlign w:val="center"/>
            <w:hideMark/>
          </w:tcPr>
          <w:p w14:paraId="479FD72A"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19%</w:t>
            </w:r>
          </w:p>
        </w:tc>
        <w:tc>
          <w:tcPr>
            <w:tcW w:w="0" w:type="auto"/>
            <w:tcBorders>
              <w:top w:val="nil"/>
              <w:left w:val="nil"/>
              <w:bottom w:val="nil"/>
              <w:right w:val="nil"/>
            </w:tcBorders>
            <w:shd w:val="clear" w:color="000000" w:fill="FFFFFF"/>
            <w:noWrap/>
            <w:vAlign w:val="center"/>
            <w:hideMark/>
          </w:tcPr>
          <w:p w14:paraId="5A0E3275" w14:textId="718CF1F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445</w:t>
            </w:r>
          </w:p>
        </w:tc>
        <w:tc>
          <w:tcPr>
            <w:tcW w:w="0" w:type="auto"/>
            <w:tcBorders>
              <w:top w:val="nil"/>
              <w:left w:val="nil"/>
              <w:bottom w:val="nil"/>
              <w:right w:val="single" w:sz="4" w:space="0" w:color="0137A6"/>
            </w:tcBorders>
            <w:shd w:val="clear" w:color="000000" w:fill="FFFFFF"/>
            <w:noWrap/>
            <w:vAlign w:val="center"/>
            <w:hideMark/>
          </w:tcPr>
          <w:p w14:paraId="6DB2A84A"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36%</w:t>
            </w:r>
          </w:p>
        </w:tc>
        <w:tc>
          <w:tcPr>
            <w:tcW w:w="0" w:type="auto"/>
            <w:tcBorders>
              <w:top w:val="nil"/>
              <w:left w:val="nil"/>
              <w:bottom w:val="nil"/>
              <w:right w:val="nil"/>
            </w:tcBorders>
            <w:shd w:val="clear" w:color="000000" w:fill="FFFFFF"/>
            <w:noWrap/>
            <w:vAlign w:val="center"/>
            <w:hideMark/>
          </w:tcPr>
          <w:p w14:paraId="79EF0D66"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659</w:t>
            </w:r>
          </w:p>
        </w:tc>
        <w:tc>
          <w:tcPr>
            <w:tcW w:w="0" w:type="auto"/>
            <w:tcBorders>
              <w:top w:val="nil"/>
              <w:left w:val="nil"/>
              <w:bottom w:val="nil"/>
              <w:right w:val="single" w:sz="4" w:space="0" w:color="0137A6"/>
            </w:tcBorders>
            <w:shd w:val="clear" w:color="000000" w:fill="FFFFFF"/>
            <w:noWrap/>
            <w:vAlign w:val="center"/>
            <w:hideMark/>
          </w:tcPr>
          <w:p w14:paraId="62E1FF4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45%</w:t>
            </w:r>
          </w:p>
        </w:tc>
        <w:tc>
          <w:tcPr>
            <w:tcW w:w="0" w:type="auto"/>
            <w:tcBorders>
              <w:top w:val="nil"/>
              <w:left w:val="single" w:sz="4" w:space="0" w:color="0137A6"/>
              <w:bottom w:val="nil"/>
              <w:right w:val="nil"/>
            </w:tcBorders>
            <w:shd w:val="clear" w:color="000000" w:fill="F2F2F2"/>
            <w:noWrap/>
            <w:vAlign w:val="center"/>
            <w:hideMark/>
          </w:tcPr>
          <w:p w14:paraId="130A74E6" w14:textId="5B198DBB"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7</w:t>
            </w:r>
            <w:r w:rsidR="00CB34F9">
              <w:rPr>
                <w:rFonts w:ascii="Mulish" w:eastAsia="Times New Roman" w:hAnsi="Mulish" w:cs="Calibri"/>
                <w:color w:val="000000"/>
                <w:sz w:val="18"/>
                <w:szCs w:val="18"/>
              </w:rPr>
              <w:t>19</w:t>
            </w:r>
          </w:p>
        </w:tc>
        <w:tc>
          <w:tcPr>
            <w:tcW w:w="0" w:type="auto"/>
            <w:tcBorders>
              <w:top w:val="nil"/>
              <w:left w:val="nil"/>
              <w:bottom w:val="nil"/>
              <w:right w:val="nil"/>
            </w:tcBorders>
            <w:shd w:val="clear" w:color="000000" w:fill="F2F2F2"/>
            <w:noWrap/>
            <w:vAlign w:val="center"/>
            <w:hideMark/>
          </w:tcPr>
          <w:p w14:paraId="133360F1" w14:textId="72F7F9AD" w:rsidR="00554B87" w:rsidRPr="00554B87" w:rsidRDefault="002D02EF"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26</w:t>
            </w:r>
            <w:r w:rsidR="00554B87" w:rsidRPr="00554B87">
              <w:rPr>
                <w:rFonts w:ascii="Mulish" w:eastAsia="Times New Roman" w:hAnsi="Mulish" w:cs="Calibri"/>
                <w:color w:val="000000"/>
                <w:sz w:val="18"/>
                <w:szCs w:val="18"/>
              </w:rPr>
              <w:t>%</w:t>
            </w:r>
          </w:p>
        </w:tc>
      </w:tr>
      <w:tr w:rsidR="00554B87" w:rsidRPr="00554B87" w14:paraId="52AAAC14" w14:textId="77777777" w:rsidTr="00BC6B18">
        <w:trPr>
          <w:trHeight w:val="248"/>
          <w:jc w:val="center"/>
        </w:trPr>
        <w:tc>
          <w:tcPr>
            <w:tcW w:w="0" w:type="auto"/>
            <w:tcBorders>
              <w:top w:val="nil"/>
              <w:left w:val="nil"/>
              <w:bottom w:val="nil"/>
              <w:right w:val="single" w:sz="4" w:space="0" w:color="0137A6"/>
            </w:tcBorders>
            <w:shd w:val="clear" w:color="000000" w:fill="FFFFFF"/>
            <w:noWrap/>
            <w:vAlign w:val="center"/>
            <w:hideMark/>
          </w:tcPr>
          <w:p w14:paraId="5D2B5E06" w14:textId="77777777" w:rsidR="00554B87" w:rsidRPr="00554B87" w:rsidRDefault="00554B87" w:rsidP="00554B87">
            <w:pPr>
              <w:widowControl/>
              <w:jc w:val="right"/>
              <w:rPr>
                <w:rFonts w:ascii="Mulish" w:eastAsia="Times New Roman" w:hAnsi="Mulish" w:cs="Calibri"/>
                <w:color w:val="0137A6"/>
                <w:sz w:val="18"/>
                <w:szCs w:val="18"/>
              </w:rPr>
            </w:pPr>
            <w:r w:rsidRPr="00554B87">
              <w:rPr>
                <w:rFonts w:ascii="Mulish" w:eastAsia="Times New Roman" w:hAnsi="Mulish" w:cs="Calibri"/>
                <w:color w:val="0137A6"/>
                <w:sz w:val="18"/>
                <w:szCs w:val="18"/>
              </w:rPr>
              <w:t>Deposits with financial institutions</w:t>
            </w:r>
          </w:p>
        </w:tc>
        <w:tc>
          <w:tcPr>
            <w:tcW w:w="0" w:type="auto"/>
            <w:tcBorders>
              <w:top w:val="nil"/>
              <w:left w:val="nil"/>
              <w:bottom w:val="nil"/>
              <w:right w:val="nil"/>
            </w:tcBorders>
            <w:shd w:val="clear" w:color="000000" w:fill="FFFFFF"/>
            <w:noWrap/>
            <w:vAlign w:val="center"/>
            <w:hideMark/>
          </w:tcPr>
          <w:p w14:paraId="63C2E737"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390</w:t>
            </w:r>
          </w:p>
        </w:tc>
        <w:tc>
          <w:tcPr>
            <w:tcW w:w="0" w:type="auto"/>
            <w:tcBorders>
              <w:top w:val="nil"/>
              <w:left w:val="nil"/>
              <w:bottom w:val="nil"/>
              <w:right w:val="single" w:sz="4" w:space="0" w:color="0137A6"/>
            </w:tcBorders>
            <w:shd w:val="clear" w:color="000000" w:fill="FFFFFF"/>
            <w:noWrap/>
            <w:vAlign w:val="center"/>
            <w:hideMark/>
          </w:tcPr>
          <w:p w14:paraId="472D1D6B"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43%</w:t>
            </w:r>
          </w:p>
        </w:tc>
        <w:tc>
          <w:tcPr>
            <w:tcW w:w="0" w:type="auto"/>
            <w:tcBorders>
              <w:top w:val="nil"/>
              <w:left w:val="nil"/>
              <w:bottom w:val="nil"/>
              <w:right w:val="nil"/>
            </w:tcBorders>
            <w:shd w:val="clear" w:color="000000" w:fill="FFFFFF"/>
            <w:noWrap/>
            <w:vAlign w:val="center"/>
            <w:hideMark/>
          </w:tcPr>
          <w:p w14:paraId="28CE760D"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258</w:t>
            </w:r>
          </w:p>
        </w:tc>
        <w:tc>
          <w:tcPr>
            <w:tcW w:w="0" w:type="auto"/>
            <w:tcBorders>
              <w:top w:val="nil"/>
              <w:left w:val="nil"/>
              <w:bottom w:val="nil"/>
              <w:right w:val="single" w:sz="4" w:space="0" w:color="0137A6"/>
            </w:tcBorders>
            <w:shd w:val="clear" w:color="000000" w:fill="FFFFFF"/>
            <w:noWrap/>
            <w:vAlign w:val="center"/>
            <w:hideMark/>
          </w:tcPr>
          <w:p w14:paraId="1393A4F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26%</w:t>
            </w:r>
          </w:p>
        </w:tc>
        <w:tc>
          <w:tcPr>
            <w:tcW w:w="0" w:type="auto"/>
            <w:tcBorders>
              <w:top w:val="nil"/>
              <w:left w:val="nil"/>
              <w:bottom w:val="nil"/>
              <w:right w:val="nil"/>
            </w:tcBorders>
            <w:shd w:val="clear" w:color="000000" w:fill="FFFFFF"/>
            <w:noWrap/>
            <w:vAlign w:val="center"/>
            <w:hideMark/>
          </w:tcPr>
          <w:p w14:paraId="222B91B0" w14:textId="68E4B66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252</w:t>
            </w:r>
          </w:p>
        </w:tc>
        <w:tc>
          <w:tcPr>
            <w:tcW w:w="0" w:type="auto"/>
            <w:tcBorders>
              <w:top w:val="nil"/>
              <w:left w:val="nil"/>
              <w:bottom w:val="nil"/>
              <w:right w:val="single" w:sz="4" w:space="0" w:color="0137A6"/>
            </w:tcBorders>
            <w:shd w:val="clear" w:color="000000" w:fill="FFFFFF"/>
            <w:noWrap/>
            <w:vAlign w:val="center"/>
            <w:hideMark/>
          </w:tcPr>
          <w:p w14:paraId="7C80C22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20%</w:t>
            </w:r>
          </w:p>
        </w:tc>
        <w:tc>
          <w:tcPr>
            <w:tcW w:w="0" w:type="auto"/>
            <w:tcBorders>
              <w:top w:val="nil"/>
              <w:left w:val="nil"/>
              <w:bottom w:val="nil"/>
              <w:right w:val="nil"/>
            </w:tcBorders>
            <w:shd w:val="clear" w:color="000000" w:fill="FFFFFF"/>
            <w:noWrap/>
            <w:vAlign w:val="center"/>
            <w:hideMark/>
          </w:tcPr>
          <w:p w14:paraId="72A49134"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179</w:t>
            </w:r>
          </w:p>
        </w:tc>
        <w:tc>
          <w:tcPr>
            <w:tcW w:w="0" w:type="auto"/>
            <w:tcBorders>
              <w:top w:val="nil"/>
              <w:left w:val="nil"/>
              <w:bottom w:val="nil"/>
              <w:right w:val="single" w:sz="4" w:space="0" w:color="0137A6"/>
            </w:tcBorders>
            <w:shd w:val="clear" w:color="000000" w:fill="FFFFFF"/>
            <w:noWrap/>
            <w:vAlign w:val="center"/>
            <w:hideMark/>
          </w:tcPr>
          <w:p w14:paraId="2E6365A9"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12%</w:t>
            </w:r>
          </w:p>
        </w:tc>
        <w:tc>
          <w:tcPr>
            <w:tcW w:w="0" w:type="auto"/>
            <w:tcBorders>
              <w:top w:val="nil"/>
              <w:left w:val="single" w:sz="4" w:space="0" w:color="0137A6"/>
              <w:bottom w:val="nil"/>
              <w:right w:val="nil"/>
            </w:tcBorders>
            <w:shd w:val="clear" w:color="000000" w:fill="F2F2F2"/>
            <w:noWrap/>
            <w:vAlign w:val="center"/>
            <w:hideMark/>
          </w:tcPr>
          <w:p w14:paraId="363FE248" w14:textId="5C27B638" w:rsidR="00554B87" w:rsidRPr="00554B87" w:rsidRDefault="00CB34F9"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120</w:t>
            </w:r>
          </w:p>
        </w:tc>
        <w:tc>
          <w:tcPr>
            <w:tcW w:w="0" w:type="auto"/>
            <w:tcBorders>
              <w:top w:val="nil"/>
              <w:left w:val="nil"/>
              <w:bottom w:val="nil"/>
              <w:right w:val="nil"/>
            </w:tcBorders>
            <w:shd w:val="clear" w:color="000000" w:fill="F2F2F2"/>
            <w:noWrap/>
            <w:vAlign w:val="center"/>
            <w:hideMark/>
          </w:tcPr>
          <w:p w14:paraId="4BD8AE7C" w14:textId="290AC887" w:rsidR="00554B87" w:rsidRPr="00554B87" w:rsidRDefault="002D02EF"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4</w:t>
            </w:r>
            <w:r w:rsidR="00554B87" w:rsidRPr="00554B87">
              <w:rPr>
                <w:rFonts w:ascii="Mulish" w:eastAsia="Times New Roman" w:hAnsi="Mulish" w:cs="Calibri"/>
                <w:color w:val="000000"/>
                <w:sz w:val="18"/>
                <w:szCs w:val="18"/>
              </w:rPr>
              <w:t>%</w:t>
            </w:r>
          </w:p>
        </w:tc>
      </w:tr>
      <w:tr w:rsidR="00554B87" w:rsidRPr="00554B87" w14:paraId="794A0C0F" w14:textId="77777777" w:rsidTr="00BC6B18">
        <w:trPr>
          <w:trHeight w:val="205"/>
          <w:jc w:val="center"/>
        </w:trPr>
        <w:tc>
          <w:tcPr>
            <w:tcW w:w="0" w:type="auto"/>
            <w:tcBorders>
              <w:top w:val="nil"/>
              <w:left w:val="nil"/>
              <w:bottom w:val="nil"/>
              <w:right w:val="single" w:sz="4" w:space="0" w:color="0137A6"/>
            </w:tcBorders>
            <w:shd w:val="clear" w:color="000000" w:fill="FFFFFF"/>
            <w:noWrap/>
            <w:vAlign w:val="center"/>
            <w:hideMark/>
          </w:tcPr>
          <w:p w14:paraId="78985DB8" w14:textId="77777777" w:rsidR="00554B87" w:rsidRPr="00554B87" w:rsidRDefault="00554B87" w:rsidP="00554B87">
            <w:pPr>
              <w:widowControl/>
              <w:jc w:val="right"/>
              <w:rPr>
                <w:rFonts w:ascii="Mulish" w:eastAsia="Times New Roman" w:hAnsi="Mulish" w:cs="Calibri"/>
                <w:color w:val="0137A6"/>
                <w:sz w:val="18"/>
                <w:szCs w:val="18"/>
              </w:rPr>
            </w:pPr>
            <w:r w:rsidRPr="00554B87">
              <w:rPr>
                <w:rFonts w:ascii="Mulish" w:eastAsia="Times New Roman" w:hAnsi="Mulish" w:cs="Calibri"/>
                <w:color w:val="0137A6"/>
                <w:sz w:val="18"/>
                <w:szCs w:val="18"/>
              </w:rPr>
              <w:t>Cash</w:t>
            </w:r>
          </w:p>
        </w:tc>
        <w:tc>
          <w:tcPr>
            <w:tcW w:w="0" w:type="auto"/>
            <w:tcBorders>
              <w:top w:val="nil"/>
              <w:left w:val="nil"/>
              <w:bottom w:val="nil"/>
              <w:right w:val="nil"/>
            </w:tcBorders>
            <w:shd w:val="clear" w:color="000000" w:fill="FFFFFF"/>
            <w:noWrap/>
            <w:vAlign w:val="center"/>
            <w:hideMark/>
          </w:tcPr>
          <w:p w14:paraId="08504F9D"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137</w:t>
            </w:r>
          </w:p>
        </w:tc>
        <w:tc>
          <w:tcPr>
            <w:tcW w:w="0" w:type="auto"/>
            <w:tcBorders>
              <w:top w:val="nil"/>
              <w:left w:val="nil"/>
              <w:bottom w:val="nil"/>
              <w:right w:val="single" w:sz="4" w:space="0" w:color="0137A6"/>
            </w:tcBorders>
            <w:shd w:val="clear" w:color="000000" w:fill="FFFFFF"/>
            <w:noWrap/>
            <w:vAlign w:val="center"/>
            <w:hideMark/>
          </w:tcPr>
          <w:p w14:paraId="0C0ADF94"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15%</w:t>
            </w:r>
          </w:p>
        </w:tc>
        <w:tc>
          <w:tcPr>
            <w:tcW w:w="0" w:type="auto"/>
            <w:tcBorders>
              <w:top w:val="nil"/>
              <w:left w:val="nil"/>
              <w:bottom w:val="nil"/>
              <w:right w:val="nil"/>
            </w:tcBorders>
            <w:shd w:val="clear" w:color="000000" w:fill="FFFFFF"/>
            <w:noWrap/>
            <w:vAlign w:val="center"/>
            <w:hideMark/>
          </w:tcPr>
          <w:p w14:paraId="182FE45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173</w:t>
            </w:r>
          </w:p>
        </w:tc>
        <w:tc>
          <w:tcPr>
            <w:tcW w:w="0" w:type="auto"/>
            <w:tcBorders>
              <w:top w:val="nil"/>
              <w:left w:val="nil"/>
              <w:bottom w:val="nil"/>
              <w:right w:val="single" w:sz="4" w:space="0" w:color="0137A6"/>
            </w:tcBorders>
            <w:shd w:val="clear" w:color="000000" w:fill="FFFFFF"/>
            <w:noWrap/>
            <w:vAlign w:val="center"/>
            <w:hideMark/>
          </w:tcPr>
          <w:p w14:paraId="0056D01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17%</w:t>
            </w:r>
          </w:p>
        </w:tc>
        <w:tc>
          <w:tcPr>
            <w:tcW w:w="0" w:type="auto"/>
            <w:tcBorders>
              <w:top w:val="nil"/>
              <w:left w:val="nil"/>
              <w:bottom w:val="nil"/>
              <w:right w:val="nil"/>
            </w:tcBorders>
            <w:shd w:val="clear" w:color="000000" w:fill="FFFFFF"/>
            <w:noWrap/>
            <w:vAlign w:val="center"/>
            <w:hideMark/>
          </w:tcPr>
          <w:p w14:paraId="1D78F172"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149</w:t>
            </w:r>
          </w:p>
        </w:tc>
        <w:tc>
          <w:tcPr>
            <w:tcW w:w="0" w:type="auto"/>
            <w:tcBorders>
              <w:top w:val="nil"/>
              <w:left w:val="nil"/>
              <w:bottom w:val="nil"/>
              <w:right w:val="single" w:sz="4" w:space="0" w:color="0137A6"/>
            </w:tcBorders>
            <w:shd w:val="clear" w:color="000000" w:fill="FFFFFF"/>
            <w:noWrap/>
            <w:vAlign w:val="center"/>
            <w:hideMark/>
          </w:tcPr>
          <w:p w14:paraId="43D37104"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12%</w:t>
            </w:r>
          </w:p>
        </w:tc>
        <w:tc>
          <w:tcPr>
            <w:tcW w:w="0" w:type="auto"/>
            <w:tcBorders>
              <w:top w:val="nil"/>
              <w:left w:val="nil"/>
              <w:bottom w:val="nil"/>
              <w:right w:val="nil"/>
            </w:tcBorders>
            <w:shd w:val="clear" w:color="000000" w:fill="FFFFFF"/>
            <w:noWrap/>
            <w:vAlign w:val="center"/>
            <w:hideMark/>
          </w:tcPr>
          <w:p w14:paraId="21A37D13"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188</w:t>
            </w:r>
          </w:p>
        </w:tc>
        <w:tc>
          <w:tcPr>
            <w:tcW w:w="0" w:type="auto"/>
            <w:tcBorders>
              <w:top w:val="nil"/>
              <w:left w:val="nil"/>
              <w:bottom w:val="nil"/>
              <w:right w:val="single" w:sz="4" w:space="0" w:color="0137A6"/>
            </w:tcBorders>
            <w:shd w:val="clear" w:color="000000" w:fill="FFFFFF"/>
            <w:noWrap/>
            <w:vAlign w:val="center"/>
            <w:hideMark/>
          </w:tcPr>
          <w:p w14:paraId="1801F47B" w14:textId="77777777" w:rsidR="00554B87" w:rsidRPr="00554B87" w:rsidRDefault="00554B87" w:rsidP="00554B87">
            <w:pPr>
              <w:widowControl/>
              <w:jc w:val="right"/>
              <w:rPr>
                <w:rFonts w:ascii="Mulish" w:eastAsia="Times New Roman" w:hAnsi="Mulish" w:cs="Calibri"/>
                <w:color w:val="000000"/>
                <w:sz w:val="18"/>
                <w:szCs w:val="18"/>
              </w:rPr>
            </w:pPr>
            <w:r w:rsidRPr="00554B87">
              <w:rPr>
                <w:rFonts w:ascii="Mulish" w:eastAsia="Times New Roman" w:hAnsi="Mulish" w:cs="Calibri"/>
                <w:color w:val="000000"/>
                <w:sz w:val="18"/>
                <w:szCs w:val="18"/>
              </w:rPr>
              <w:t>13%</w:t>
            </w:r>
          </w:p>
        </w:tc>
        <w:tc>
          <w:tcPr>
            <w:tcW w:w="0" w:type="auto"/>
            <w:tcBorders>
              <w:top w:val="nil"/>
              <w:left w:val="single" w:sz="4" w:space="0" w:color="0137A6"/>
              <w:bottom w:val="nil"/>
              <w:right w:val="nil"/>
            </w:tcBorders>
            <w:shd w:val="clear" w:color="000000" w:fill="F2F2F2"/>
            <w:noWrap/>
            <w:vAlign w:val="center"/>
            <w:hideMark/>
          </w:tcPr>
          <w:p w14:paraId="1E0CDD77" w14:textId="6D73CD08" w:rsidR="00554B87" w:rsidRPr="00554B87" w:rsidRDefault="002D02EF"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292</w:t>
            </w:r>
          </w:p>
        </w:tc>
        <w:tc>
          <w:tcPr>
            <w:tcW w:w="0" w:type="auto"/>
            <w:tcBorders>
              <w:top w:val="nil"/>
              <w:left w:val="nil"/>
              <w:bottom w:val="nil"/>
              <w:right w:val="nil"/>
            </w:tcBorders>
            <w:shd w:val="clear" w:color="000000" w:fill="F2F2F2"/>
            <w:noWrap/>
            <w:vAlign w:val="center"/>
            <w:hideMark/>
          </w:tcPr>
          <w:p w14:paraId="6E98DC58" w14:textId="31256789" w:rsidR="00554B87" w:rsidRPr="00554B87" w:rsidRDefault="002D02EF" w:rsidP="00554B87">
            <w:pPr>
              <w:widowControl/>
              <w:jc w:val="right"/>
              <w:rPr>
                <w:rFonts w:ascii="Mulish" w:eastAsia="Times New Roman" w:hAnsi="Mulish" w:cs="Calibri"/>
                <w:color w:val="000000"/>
                <w:sz w:val="18"/>
                <w:szCs w:val="18"/>
              </w:rPr>
            </w:pPr>
            <w:r>
              <w:rPr>
                <w:rFonts w:ascii="Mulish" w:eastAsia="Times New Roman" w:hAnsi="Mulish" w:cs="Calibri"/>
                <w:color w:val="000000"/>
                <w:sz w:val="18"/>
                <w:szCs w:val="18"/>
              </w:rPr>
              <w:t>11</w:t>
            </w:r>
            <w:r w:rsidR="00554B87" w:rsidRPr="00554B87">
              <w:rPr>
                <w:rFonts w:ascii="Mulish" w:eastAsia="Times New Roman" w:hAnsi="Mulish" w:cs="Calibri"/>
                <w:color w:val="000000"/>
                <w:sz w:val="18"/>
                <w:szCs w:val="18"/>
              </w:rPr>
              <w:t>%</w:t>
            </w:r>
          </w:p>
        </w:tc>
      </w:tr>
      <w:tr w:rsidR="00554B87" w:rsidRPr="00554B87" w14:paraId="31516D59" w14:textId="77777777" w:rsidTr="00BC6B18">
        <w:trPr>
          <w:trHeight w:val="236"/>
          <w:jc w:val="center"/>
        </w:trPr>
        <w:tc>
          <w:tcPr>
            <w:tcW w:w="0" w:type="auto"/>
            <w:tcBorders>
              <w:top w:val="single" w:sz="8" w:space="0" w:color="0137A6"/>
              <w:left w:val="nil"/>
              <w:bottom w:val="single" w:sz="4" w:space="0" w:color="0137A6"/>
              <w:right w:val="single" w:sz="4" w:space="0" w:color="0137A6"/>
            </w:tcBorders>
            <w:shd w:val="clear" w:color="000000" w:fill="FFFFFF"/>
            <w:noWrap/>
            <w:vAlign w:val="center"/>
            <w:hideMark/>
          </w:tcPr>
          <w:p w14:paraId="28BD9177" w14:textId="77777777" w:rsidR="00554B87" w:rsidRPr="00554B87" w:rsidRDefault="00554B87" w:rsidP="00554B87">
            <w:pPr>
              <w:widowControl/>
              <w:jc w:val="right"/>
              <w:rPr>
                <w:rFonts w:ascii="Mulish" w:eastAsia="Times New Roman" w:hAnsi="Mulish" w:cs="Calibri"/>
                <w:b/>
                <w:color w:val="0137A6"/>
                <w:sz w:val="18"/>
                <w:szCs w:val="18"/>
              </w:rPr>
            </w:pPr>
            <w:r w:rsidRPr="00554B87">
              <w:rPr>
                <w:rFonts w:ascii="Mulish" w:eastAsia="Times New Roman" w:hAnsi="Mulish" w:cs="Calibri"/>
                <w:b/>
                <w:color w:val="0137A6"/>
                <w:sz w:val="18"/>
                <w:szCs w:val="18"/>
              </w:rPr>
              <w:t>Totals</w:t>
            </w:r>
          </w:p>
        </w:tc>
        <w:tc>
          <w:tcPr>
            <w:tcW w:w="0" w:type="auto"/>
            <w:tcBorders>
              <w:top w:val="single" w:sz="8" w:space="0" w:color="0137A6"/>
              <w:left w:val="nil"/>
              <w:bottom w:val="single" w:sz="4" w:space="0" w:color="0137A6"/>
              <w:right w:val="nil"/>
            </w:tcBorders>
            <w:shd w:val="clear" w:color="000000" w:fill="FFFFFF"/>
            <w:noWrap/>
            <w:vAlign w:val="center"/>
            <w:hideMark/>
          </w:tcPr>
          <w:p w14:paraId="0B823902"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907</w:t>
            </w:r>
          </w:p>
        </w:tc>
        <w:tc>
          <w:tcPr>
            <w:tcW w:w="0" w:type="auto"/>
            <w:tcBorders>
              <w:top w:val="single" w:sz="8" w:space="0" w:color="0137A6"/>
              <w:left w:val="nil"/>
              <w:bottom w:val="single" w:sz="4" w:space="0" w:color="0137A6"/>
              <w:right w:val="single" w:sz="4" w:space="0" w:color="0137A6"/>
            </w:tcBorders>
            <w:shd w:val="clear" w:color="000000" w:fill="FFFFFF"/>
            <w:noWrap/>
            <w:vAlign w:val="center"/>
            <w:hideMark/>
          </w:tcPr>
          <w:p w14:paraId="1DD1ACBD"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100%</w:t>
            </w:r>
          </w:p>
        </w:tc>
        <w:tc>
          <w:tcPr>
            <w:tcW w:w="0" w:type="auto"/>
            <w:tcBorders>
              <w:top w:val="single" w:sz="8" w:space="0" w:color="0137A6"/>
              <w:left w:val="nil"/>
              <w:bottom w:val="single" w:sz="4" w:space="0" w:color="0137A6"/>
              <w:right w:val="nil"/>
            </w:tcBorders>
            <w:shd w:val="clear" w:color="000000" w:fill="FFFFFF"/>
            <w:noWrap/>
            <w:vAlign w:val="center"/>
            <w:hideMark/>
          </w:tcPr>
          <w:p w14:paraId="0FDC8C2E"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999</w:t>
            </w:r>
          </w:p>
        </w:tc>
        <w:tc>
          <w:tcPr>
            <w:tcW w:w="0" w:type="auto"/>
            <w:tcBorders>
              <w:top w:val="single" w:sz="8" w:space="0" w:color="0137A6"/>
              <w:left w:val="nil"/>
              <w:bottom w:val="single" w:sz="4" w:space="0" w:color="0137A6"/>
              <w:right w:val="single" w:sz="4" w:space="0" w:color="0137A6"/>
            </w:tcBorders>
            <w:shd w:val="clear" w:color="000000" w:fill="FFFFFF"/>
            <w:noWrap/>
            <w:vAlign w:val="center"/>
            <w:hideMark/>
          </w:tcPr>
          <w:p w14:paraId="1AFA790F"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100%</w:t>
            </w:r>
          </w:p>
        </w:tc>
        <w:tc>
          <w:tcPr>
            <w:tcW w:w="0" w:type="auto"/>
            <w:tcBorders>
              <w:top w:val="single" w:sz="8" w:space="0" w:color="0137A6"/>
              <w:left w:val="nil"/>
              <w:bottom w:val="single" w:sz="4" w:space="0" w:color="0137A6"/>
              <w:right w:val="nil"/>
            </w:tcBorders>
            <w:shd w:val="clear" w:color="000000" w:fill="FFFFFF"/>
            <w:noWrap/>
            <w:vAlign w:val="center"/>
            <w:hideMark/>
          </w:tcPr>
          <w:p w14:paraId="1602FEB5"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1,233</w:t>
            </w:r>
          </w:p>
        </w:tc>
        <w:tc>
          <w:tcPr>
            <w:tcW w:w="0" w:type="auto"/>
            <w:tcBorders>
              <w:top w:val="single" w:sz="8" w:space="0" w:color="0137A6"/>
              <w:left w:val="nil"/>
              <w:bottom w:val="single" w:sz="4" w:space="0" w:color="0137A6"/>
              <w:right w:val="single" w:sz="4" w:space="0" w:color="0137A6"/>
            </w:tcBorders>
            <w:shd w:val="clear" w:color="000000" w:fill="FFFFFF"/>
            <w:noWrap/>
            <w:vAlign w:val="center"/>
            <w:hideMark/>
          </w:tcPr>
          <w:p w14:paraId="0BF21975"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100%</w:t>
            </w:r>
          </w:p>
        </w:tc>
        <w:tc>
          <w:tcPr>
            <w:tcW w:w="0" w:type="auto"/>
            <w:tcBorders>
              <w:top w:val="single" w:sz="8" w:space="0" w:color="0137A6"/>
              <w:left w:val="nil"/>
              <w:bottom w:val="single" w:sz="8" w:space="0" w:color="0137A6"/>
              <w:right w:val="nil"/>
            </w:tcBorders>
            <w:shd w:val="clear" w:color="000000" w:fill="FFFFFF"/>
            <w:noWrap/>
            <w:vAlign w:val="center"/>
            <w:hideMark/>
          </w:tcPr>
          <w:p w14:paraId="61C75DB7"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1,469</w:t>
            </w:r>
          </w:p>
        </w:tc>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386328DF"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100%</w:t>
            </w:r>
          </w:p>
        </w:tc>
        <w:tc>
          <w:tcPr>
            <w:tcW w:w="0" w:type="auto"/>
            <w:tcBorders>
              <w:top w:val="single" w:sz="8" w:space="0" w:color="0137A6"/>
              <w:left w:val="single" w:sz="4" w:space="0" w:color="0137A6"/>
              <w:bottom w:val="single" w:sz="8" w:space="0" w:color="0137A6"/>
              <w:right w:val="nil"/>
            </w:tcBorders>
            <w:shd w:val="clear" w:color="000000" w:fill="F2F2F2"/>
            <w:noWrap/>
            <w:vAlign w:val="center"/>
            <w:hideMark/>
          </w:tcPr>
          <w:p w14:paraId="4F23C25C" w14:textId="188F2D74" w:rsidR="00554B87" w:rsidRPr="00554B87" w:rsidRDefault="002B7EA2" w:rsidP="00554B87">
            <w:pPr>
              <w:widowControl/>
              <w:jc w:val="right"/>
              <w:rPr>
                <w:rFonts w:ascii="Mulish" w:eastAsia="Times New Roman" w:hAnsi="Mulish" w:cs="Calibri"/>
                <w:b/>
                <w:color w:val="000000"/>
                <w:sz w:val="18"/>
                <w:szCs w:val="18"/>
              </w:rPr>
            </w:pPr>
            <w:r>
              <w:rPr>
                <w:rFonts w:ascii="Mulish" w:eastAsia="Times New Roman" w:hAnsi="Mulish" w:cs="Calibri"/>
                <w:b/>
                <w:color w:val="000000"/>
                <w:sz w:val="18"/>
                <w:szCs w:val="18"/>
              </w:rPr>
              <w:t>2,</w:t>
            </w:r>
            <w:r w:rsidR="00227194">
              <w:rPr>
                <w:rFonts w:ascii="Mulish" w:eastAsia="Times New Roman" w:hAnsi="Mulish" w:cs="Calibri"/>
                <w:b/>
                <w:color w:val="000000"/>
                <w:sz w:val="18"/>
                <w:szCs w:val="18"/>
              </w:rPr>
              <w:t>866</w:t>
            </w:r>
          </w:p>
        </w:tc>
        <w:tc>
          <w:tcPr>
            <w:tcW w:w="0" w:type="auto"/>
            <w:tcBorders>
              <w:top w:val="single" w:sz="8" w:space="0" w:color="0137A6"/>
              <w:left w:val="nil"/>
              <w:bottom w:val="single" w:sz="8" w:space="0" w:color="0137A6"/>
              <w:right w:val="nil"/>
            </w:tcBorders>
            <w:shd w:val="clear" w:color="000000" w:fill="F2F2F2"/>
            <w:noWrap/>
            <w:vAlign w:val="center"/>
            <w:hideMark/>
          </w:tcPr>
          <w:p w14:paraId="29E42AF9" w14:textId="77777777" w:rsidR="00554B87" w:rsidRPr="00554B87" w:rsidRDefault="00554B87" w:rsidP="00554B87">
            <w:pPr>
              <w:widowControl/>
              <w:jc w:val="right"/>
              <w:rPr>
                <w:rFonts w:ascii="Mulish" w:eastAsia="Times New Roman" w:hAnsi="Mulish" w:cs="Calibri"/>
                <w:b/>
                <w:color w:val="000000"/>
                <w:sz w:val="18"/>
                <w:szCs w:val="18"/>
              </w:rPr>
            </w:pPr>
            <w:r w:rsidRPr="00554B87">
              <w:rPr>
                <w:rFonts w:ascii="Mulish" w:eastAsia="Times New Roman" w:hAnsi="Mulish" w:cs="Calibri"/>
                <w:b/>
                <w:color w:val="000000"/>
                <w:sz w:val="18"/>
                <w:szCs w:val="18"/>
              </w:rPr>
              <w:t>100%</w:t>
            </w:r>
          </w:p>
        </w:tc>
      </w:tr>
    </w:tbl>
    <w:p w14:paraId="068BB360" w14:textId="3D46E79F" w:rsidR="000D62D6" w:rsidRDefault="00F056E1" w:rsidP="0080526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F55695">
        <w:rPr>
          <w:rFonts w:ascii="Mulish" w:eastAsia="Times New Roman" w:hAnsi="Mulish" w:cs="Times New Roman"/>
          <w:sz w:val="18"/>
          <w:szCs w:val="18"/>
          <w:lang w:eastAsia="en-GB"/>
        </w:rPr>
        <w:t xml:space="preserve"> </w:t>
      </w:r>
      <w:r w:rsidR="00A93F58">
        <w:rPr>
          <w:rFonts w:ascii="Mulish" w:eastAsia="Times New Roman" w:hAnsi="Mulish" w:cs="Times New Roman"/>
          <w:sz w:val="18"/>
          <w:szCs w:val="18"/>
          <w:lang w:eastAsia="en-GB"/>
        </w:rPr>
        <w:t xml:space="preserve">Investments in </w:t>
      </w:r>
      <w:r w:rsidR="00227194">
        <w:rPr>
          <w:rFonts w:ascii="Mulish" w:eastAsia="Times New Roman" w:hAnsi="Mulish" w:cs="Times New Roman"/>
          <w:sz w:val="18"/>
          <w:szCs w:val="18"/>
          <w:lang w:eastAsia="en-GB"/>
        </w:rPr>
        <w:t>unquoted equities</w:t>
      </w:r>
      <w:r w:rsidR="00DD749D" w:rsidRPr="00F55695">
        <w:rPr>
          <w:rFonts w:ascii="Mulish" w:eastAsia="Times New Roman" w:hAnsi="Mulish" w:cs="Times New Roman"/>
          <w:sz w:val="18"/>
          <w:szCs w:val="18"/>
          <w:lang w:eastAsia="en-GB"/>
        </w:rPr>
        <w:t xml:space="preserve"> made up </w:t>
      </w:r>
      <w:r w:rsidR="0041023E">
        <w:rPr>
          <w:rFonts w:ascii="Mulish" w:eastAsia="Times New Roman" w:hAnsi="Mulish" w:cs="Times New Roman"/>
          <w:b/>
          <w:bCs/>
          <w:sz w:val="18"/>
          <w:szCs w:val="18"/>
          <w:lang w:eastAsia="en-GB"/>
        </w:rPr>
        <w:t>4</w:t>
      </w:r>
      <w:r w:rsidR="00227194">
        <w:rPr>
          <w:rFonts w:ascii="Mulish" w:eastAsia="Times New Roman" w:hAnsi="Mulish" w:cs="Times New Roman"/>
          <w:b/>
          <w:bCs/>
          <w:sz w:val="18"/>
          <w:szCs w:val="18"/>
          <w:lang w:eastAsia="en-GB"/>
        </w:rPr>
        <w:t>5</w:t>
      </w:r>
      <w:r w:rsidR="0041023E">
        <w:rPr>
          <w:rFonts w:ascii="Mulish" w:eastAsia="Times New Roman" w:hAnsi="Mulish" w:cs="Times New Roman"/>
          <w:b/>
          <w:bCs/>
          <w:sz w:val="18"/>
          <w:szCs w:val="18"/>
          <w:lang w:eastAsia="en-GB"/>
        </w:rPr>
        <w:t xml:space="preserve">% </w:t>
      </w:r>
      <w:r w:rsidR="00DD749D" w:rsidRPr="00F55695">
        <w:rPr>
          <w:rFonts w:ascii="Mulish" w:eastAsia="Times New Roman" w:hAnsi="Mulish" w:cs="Times New Roman"/>
          <w:sz w:val="18"/>
          <w:szCs w:val="18"/>
          <w:lang w:eastAsia="en-GB"/>
        </w:rPr>
        <w:t>of the total investment assets as at the Valuation Date.</w:t>
      </w:r>
      <w:r w:rsidR="00AB3BA4" w:rsidRPr="00F55695">
        <w:rPr>
          <w:rFonts w:ascii="Mulish" w:eastAsia="Times New Roman" w:hAnsi="Mulish" w:cs="Times New Roman"/>
          <w:sz w:val="18"/>
          <w:szCs w:val="18"/>
          <w:lang w:eastAsia="en-GB"/>
        </w:rPr>
        <w:t xml:space="preserve"> </w:t>
      </w:r>
    </w:p>
    <w:p w14:paraId="3135DDB0" w14:textId="2624340E" w:rsidR="00BA412C" w:rsidRPr="000D4164" w:rsidRDefault="00BA412C" w:rsidP="0080526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0D4164">
        <w:rPr>
          <w:rFonts w:ascii="Mulish" w:eastAsia="Times New Roman" w:hAnsi="Mulish" w:cs="Times New Roman"/>
          <w:sz w:val="18"/>
          <w:szCs w:val="18"/>
          <w:lang w:eastAsia="en-GB"/>
        </w:rPr>
        <w:t>1</w:t>
      </w:r>
      <w:r w:rsidR="00454E29">
        <w:rPr>
          <w:rFonts w:ascii="Mulish" w:eastAsia="Times New Roman" w:hAnsi="Mulish" w:cs="Times New Roman"/>
          <w:sz w:val="18"/>
          <w:szCs w:val="18"/>
          <w:lang w:eastAsia="en-GB"/>
        </w:rPr>
        <w:t>00</w:t>
      </w:r>
      <w:r w:rsidRPr="000D4164">
        <w:rPr>
          <w:rFonts w:ascii="Mulish" w:eastAsia="Times New Roman" w:hAnsi="Mulish" w:cs="Times New Roman"/>
          <w:sz w:val="18"/>
          <w:szCs w:val="18"/>
          <w:lang w:eastAsia="en-GB"/>
        </w:rPr>
        <w:t>% of the insurer’s Government security assets have a maturity date of between 1 and 5 years</w:t>
      </w:r>
      <w:r w:rsidR="00BC3504">
        <w:rPr>
          <w:rFonts w:ascii="Mulish" w:eastAsia="Times New Roman" w:hAnsi="Mulish" w:cs="Times New Roman"/>
          <w:sz w:val="18"/>
          <w:szCs w:val="18"/>
          <w:lang w:eastAsia="en-GB"/>
        </w:rPr>
        <w:t>.</w:t>
      </w:r>
    </w:p>
    <w:p w14:paraId="779C0108" w14:textId="1FFBFC8E" w:rsidR="00DF3279" w:rsidRDefault="00DF3279" w:rsidP="00050694">
      <w:pPr>
        <w:pStyle w:val="Heading3"/>
      </w:pPr>
      <w:r>
        <w:t>Liquidity</w:t>
      </w:r>
    </w:p>
    <w:p w14:paraId="36720022" w14:textId="4B0EC323" w:rsidR="00EF0709" w:rsidRDefault="001D7CB9" w:rsidP="0080526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B05E0">
        <w:rPr>
          <w:rFonts w:ascii="Mulish" w:eastAsia="Times New Roman" w:hAnsi="Mulish" w:cs="Times New Roman"/>
          <w:sz w:val="18"/>
          <w:szCs w:val="18"/>
          <w:lang w:eastAsia="en-GB"/>
        </w:rPr>
        <w:t>T</w:t>
      </w:r>
      <w:r w:rsidR="00215070" w:rsidRPr="002B05E0">
        <w:rPr>
          <w:rFonts w:ascii="Mulish" w:eastAsia="Times New Roman" w:hAnsi="Mulish" w:cs="Times New Roman"/>
          <w:sz w:val="18"/>
          <w:szCs w:val="18"/>
          <w:lang w:eastAsia="en-GB"/>
        </w:rPr>
        <w:t xml:space="preserve">he </w:t>
      </w:r>
      <w:r w:rsidRPr="002B05E0">
        <w:rPr>
          <w:rFonts w:ascii="Mulish" w:eastAsia="Times New Roman" w:hAnsi="Mulish" w:cs="Times New Roman"/>
          <w:sz w:val="18"/>
          <w:szCs w:val="18"/>
          <w:lang w:eastAsia="en-GB"/>
        </w:rPr>
        <w:t>liquid</w:t>
      </w:r>
      <w:r w:rsidR="00215070" w:rsidRPr="002B05E0">
        <w:rPr>
          <w:rFonts w:ascii="Mulish" w:eastAsia="Times New Roman" w:hAnsi="Mulish" w:cs="Times New Roman"/>
          <w:sz w:val="18"/>
          <w:szCs w:val="18"/>
          <w:lang w:eastAsia="en-GB"/>
        </w:rPr>
        <w:t xml:space="preserve"> investment assets</w:t>
      </w:r>
      <w:r w:rsidR="009A3705" w:rsidRPr="002B05E0">
        <w:rPr>
          <w:rFonts w:ascii="Mulish" w:eastAsia="Times New Roman" w:hAnsi="Mulish" w:cs="Times New Roman"/>
          <w:sz w:val="18"/>
          <w:szCs w:val="18"/>
          <w:lang w:eastAsia="en-GB"/>
        </w:rPr>
        <w:t xml:space="preserve"> of the company were as follows</w:t>
      </w:r>
      <w:r w:rsidR="00215070" w:rsidRPr="002B05E0">
        <w:rPr>
          <w:rFonts w:ascii="Mulish" w:eastAsia="Times New Roman" w:hAnsi="Mulish" w:cs="Times New Roman"/>
          <w:sz w:val="18"/>
          <w:szCs w:val="18"/>
          <w:lang w:eastAsia="en-GB"/>
        </w:rPr>
        <w:t>:</w:t>
      </w:r>
    </w:p>
    <w:tbl>
      <w:tblPr>
        <w:tblW w:w="0" w:type="auto"/>
        <w:jc w:val="center"/>
        <w:tblLook w:val="04A0" w:firstRow="1" w:lastRow="0" w:firstColumn="1" w:lastColumn="0" w:noHBand="0" w:noVBand="1"/>
      </w:tblPr>
      <w:tblGrid>
        <w:gridCol w:w="3865"/>
        <w:gridCol w:w="935"/>
        <w:gridCol w:w="935"/>
        <w:gridCol w:w="935"/>
        <w:gridCol w:w="935"/>
        <w:gridCol w:w="886"/>
      </w:tblGrid>
      <w:tr w:rsidR="00907168" w:rsidRPr="00907168" w14:paraId="39301F49" w14:textId="77777777" w:rsidTr="00907168">
        <w:trPr>
          <w:trHeight w:val="480"/>
          <w:jc w:val="center"/>
        </w:trPr>
        <w:tc>
          <w:tcPr>
            <w:tcW w:w="0" w:type="auto"/>
            <w:gridSpan w:val="6"/>
            <w:tcBorders>
              <w:top w:val="nil"/>
              <w:left w:val="nil"/>
              <w:bottom w:val="single" w:sz="4" w:space="0" w:color="0137A6"/>
              <w:right w:val="nil"/>
            </w:tcBorders>
            <w:shd w:val="clear" w:color="000000" w:fill="0137A6"/>
            <w:vAlign w:val="center"/>
            <w:hideMark/>
          </w:tcPr>
          <w:p w14:paraId="117E6688" w14:textId="77777777" w:rsidR="00907168" w:rsidRPr="00907168" w:rsidRDefault="00907168" w:rsidP="00907168">
            <w:pPr>
              <w:widowControl/>
              <w:jc w:val="center"/>
              <w:rPr>
                <w:rFonts w:ascii="Mulish" w:eastAsia="Times New Roman" w:hAnsi="Mulish" w:cs="Calibri"/>
                <w:b/>
                <w:color w:val="FFFFFF"/>
                <w:sz w:val="18"/>
                <w:szCs w:val="18"/>
              </w:rPr>
            </w:pPr>
            <w:r w:rsidRPr="00907168">
              <w:rPr>
                <w:rFonts w:ascii="Mulish" w:eastAsia="Times New Roman" w:hAnsi="Mulish" w:cs="Calibri"/>
                <w:b/>
                <w:color w:val="FFFFFF"/>
                <w:sz w:val="18"/>
                <w:szCs w:val="18"/>
              </w:rPr>
              <w:t>Pioneer General Insurance Limited</w:t>
            </w:r>
            <w:r w:rsidRPr="00907168">
              <w:rPr>
                <w:rFonts w:ascii="Mulish" w:eastAsia="Times New Roman" w:hAnsi="Mulish" w:cs="Calibri"/>
                <w:b/>
                <w:color w:val="FFFFFF"/>
                <w:sz w:val="18"/>
                <w:szCs w:val="18"/>
              </w:rPr>
              <w:br/>
              <w:t xml:space="preserve">Liquid Investment Assets (Amounts in KES. Millions) </w:t>
            </w:r>
          </w:p>
        </w:tc>
      </w:tr>
      <w:tr w:rsidR="00907168" w:rsidRPr="00907168" w14:paraId="75BC1B60" w14:textId="77777777" w:rsidTr="00E53C05">
        <w:trPr>
          <w:trHeight w:val="285"/>
          <w:jc w:val="center"/>
        </w:trPr>
        <w:tc>
          <w:tcPr>
            <w:tcW w:w="0" w:type="auto"/>
            <w:tcBorders>
              <w:top w:val="nil"/>
              <w:left w:val="nil"/>
              <w:bottom w:val="single" w:sz="4" w:space="0" w:color="0137A6"/>
              <w:right w:val="nil"/>
            </w:tcBorders>
            <w:shd w:val="clear" w:color="auto" w:fill="DEEAF6" w:themeFill="accent1" w:themeFillTint="33"/>
            <w:noWrap/>
            <w:vAlign w:val="center"/>
            <w:hideMark/>
          </w:tcPr>
          <w:p w14:paraId="062D0FFC"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 xml:space="preserve"> Liquid Assets  </w:t>
            </w:r>
          </w:p>
        </w:tc>
        <w:tc>
          <w:tcPr>
            <w:tcW w:w="0" w:type="auto"/>
            <w:tcBorders>
              <w:top w:val="nil"/>
              <w:left w:val="nil"/>
              <w:bottom w:val="single" w:sz="4" w:space="0" w:color="0137A6"/>
              <w:right w:val="nil"/>
            </w:tcBorders>
            <w:shd w:val="clear" w:color="auto" w:fill="DEEAF6" w:themeFill="accent1" w:themeFillTint="33"/>
            <w:noWrap/>
            <w:vAlign w:val="center"/>
            <w:hideMark/>
          </w:tcPr>
          <w:p w14:paraId="09CAEF92"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2019</w:t>
            </w:r>
          </w:p>
        </w:tc>
        <w:tc>
          <w:tcPr>
            <w:tcW w:w="0" w:type="auto"/>
            <w:tcBorders>
              <w:top w:val="nil"/>
              <w:left w:val="nil"/>
              <w:bottom w:val="single" w:sz="4" w:space="0" w:color="0137A6"/>
              <w:right w:val="nil"/>
            </w:tcBorders>
            <w:shd w:val="clear" w:color="auto" w:fill="DEEAF6" w:themeFill="accent1" w:themeFillTint="33"/>
            <w:noWrap/>
            <w:vAlign w:val="center"/>
            <w:hideMark/>
          </w:tcPr>
          <w:p w14:paraId="49557048"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2020</w:t>
            </w:r>
          </w:p>
        </w:tc>
        <w:tc>
          <w:tcPr>
            <w:tcW w:w="0" w:type="auto"/>
            <w:tcBorders>
              <w:top w:val="nil"/>
              <w:left w:val="nil"/>
              <w:bottom w:val="single" w:sz="4" w:space="0" w:color="0137A6"/>
              <w:right w:val="nil"/>
            </w:tcBorders>
            <w:shd w:val="clear" w:color="auto" w:fill="DEEAF6" w:themeFill="accent1" w:themeFillTint="33"/>
            <w:noWrap/>
            <w:vAlign w:val="center"/>
            <w:hideMark/>
          </w:tcPr>
          <w:p w14:paraId="6DC1557E"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2021</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CF9ACB9"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2022</w:t>
            </w:r>
          </w:p>
        </w:tc>
        <w:tc>
          <w:tcPr>
            <w:tcW w:w="0" w:type="auto"/>
            <w:tcBorders>
              <w:top w:val="nil"/>
              <w:left w:val="nil"/>
              <w:bottom w:val="single" w:sz="4" w:space="0" w:color="0137A6"/>
              <w:right w:val="nil"/>
            </w:tcBorders>
            <w:shd w:val="clear" w:color="auto" w:fill="DEEAF6" w:themeFill="accent1" w:themeFillTint="33"/>
            <w:noWrap/>
            <w:vAlign w:val="center"/>
            <w:hideMark/>
          </w:tcPr>
          <w:p w14:paraId="0164090E"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2023</w:t>
            </w:r>
          </w:p>
        </w:tc>
      </w:tr>
      <w:tr w:rsidR="00907168" w:rsidRPr="00907168" w14:paraId="179817F1" w14:textId="77777777" w:rsidTr="00907168">
        <w:trPr>
          <w:trHeight w:val="285"/>
          <w:jc w:val="center"/>
        </w:trPr>
        <w:tc>
          <w:tcPr>
            <w:tcW w:w="0" w:type="auto"/>
            <w:tcBorders>
              <w:top w:val="nil"/>
              <w:left w:val="nil"/>
              <w:bottom w:val="nil"/>
              <w:right w:val="nil"/>
            </w:tcBorders>
            <w:shd w:val="clear" w:color="000000" w:fill="FFFFFF"/>
            <w:noWrap/>
            <w:vAlign w:val="center"/>
            <w:hideMark/>
          </w:tcPr>
          <w:p w14:paraId="4C73220B" w14:textId="77777777" w:rsidR="00907168" w:rsidRPr="009166A0" w:rsidRDefault="00907168" w:rsidP="00907168">
            <w:pPr>
              <w:widowControl/>
              <w:jc w:val="right"/>
              <w:rPr>
                <w:rFonts w:ascii="Mulish" w:eastAsia="Times New Roman" w:hAnsi="Mulish" w:cs="Calibri"/>
                <w:bCs/>
                <w:color w:val="0137A6"/>
                <w:sz w:val="18"/>
                <w:szCs w:val="18"/>
              </w:rPr>
            </w:pPr>
            <w:r w:rsidRPr="009166A0">
              <w:rPr>
                <w:rFonts w:ascii="Mulish" w:eastAsia="Times New Roman" w:hAnsi="Mulish" w:cs="Calibri"/>
                <w:bCs/>
                <w:color w:val="0137A6"/>
                <w:sz w:val="18"/>
                <w:szCs w:val="18"/>
              </w:rPr>
              <w:t>Govt. Securities (Maturity within 1 year)</w:t>
            </w:r>
          </w:p>
        </w:tc>
        <w:tc>
          <w:tcPr>
            <w:tcW w:w="0" w:type="auto"/>
            <w:tcBorders>
              <w:top w:val="nil"/>
              <w:left w:val="nil"/>
              <w:bottom w:val="nil"/>
              <w:right w:val="nil"/>
            </w:tcBorders>
            <w:shd w:val="clear" w:color="000000" w:fill="FFFFFF"/>
            <w:noWrap/>
            <w:vAlign w:val="center"/>
            <w:hideMark/>
          </w:tcPr>
          <w:p w14:paraId="77EDE239"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10 </w:t>
            </w:r>
          </w:p>
        </w:tc>
        <w:tc>
          <w:tcPr>
            <w:tcW w:w="0" w:type="auto"/>
            <w:tcBorders>
              <w:top w:val="nil"/>
              <w:left w:val="nil"/>
              <w:bottom w:val="nil"/>
              <w:right w:val="nil"/>
            </w:tcBorders>
            <w:shd w:val="clear" w:color="000000" w:fill="FFFFFF"/>
            <w:noWrap/>
            <w:vAlign w:val="center"/>
            <w:hideMark/>
          </w:tcPr>
          <w:p w14:paraId="7C0CA9ED"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20 </w:t>
            </w:r>
          </w:p>
        </w:tc>
        <w:tc>
          <w:tcPr>
            <w:tcW w:w="0" w:type="auto"/>
            <w:tcBorders>
              <w:top w:val="nil"/>
              <w:left w:val="nil"/>
              <w:bottom w:val="nil"/>
              <w:right w:val="nil"/>
            </w:tcBorders>
            <w:shd w:val="clear" w:color="000000" w:fill="FFFFFF"/>
            <w:noWrap/>
            <w:vAlign w:val="center"/>
            <w:hideMark/>
          </w:tcPr>
          <w:p w14:paraId="0CDFE7CE"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50 </w:t>
            </w:r>
          </w:p>
        </w:tc>
        <w:tc>
          <w:tcPr>
            <w:tcW w:w="0" w:type="auto"/>
            <w:tcBorders>
              <w:top w:val="nil"/>
              <w:left w:val="nil"/>
              <w:bottom w:val="nil"/>
              <w:right w:val="nil"/>
            </w:tcBorders>
            <w:shd w:val="clear" w:color="000000" w:fill="FFFFFF"/>
            <w:noWrap/>
            <w:vAlign w:val="center"/>
            <w:hideMark/>
          </w:tcPr>
          <w:p w14:paraId="04CC834F"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   </w:t>
            </w:r>
          </w:p>
        </w:tc>
        <w:tc>
          <w:tcPr>
            <w:tcW w:w="0" w:type="auto"/>
            <w:tcBorders>
              <w:top w:val="nil"/>
              <w:left w:val="nil"/>
              <w:bottom w:val="nil"/>
              <w:right w:val="nil"/>
            </w:tcBorders>
            <w:shd w:val="clear" w:color="000000" w:fill="F2F2F2"/>
            <w:noWrap/>
            <w:vAlign w:val="center"/>
            <w:hideMark/>
          </w:tcPr>
          <w:p w14:paraId="34D62D64"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   </w:t>
            </w:r>
          </w:p>
        </w:tc>
      </w:tr>
      <w:tr w:rsidR="00907168" w:rsidRPr="00907168" w14:paraId="537EEAC5" w14:textId="77777777" w:rsidTr="00907168">
        <w:trPr>
          <w:trHeight w:val="480"/>
          <w:jc w:val="center"/>
        </w:trPr>
        <w:tc>
          <w:tcPr>
            <w:tcW w:w="0" w:type="auto"/>
            <w:tcBorders>
              <w:top w:val="nil"/>
              <w:left w:val="nil"/>
              <w:bottom w:val="nil"/>
              <w:right w:val="nil"/>
            </w:tcBorders>
            <w:shd w:val="clear" w:color="000000" w:fill="FFFFFF"/>
            <w:noWrap/>
            <w:vAlign w:val="center"/>
            <w:hideMark/>
          </w:tcPr>
          <w:p w14:paraId="40DB3E62" w14:textId="77777777" w:rsidR="00907168" w:rsidRPr="009166A0" w:rsidRDefault="00907168" w:rsidP="00907168">
            <w:pPr>
              <w:widowControl/>
              <w:jc w:val="right"/>
              <w:rPr>
                <w:rFonts w:ascii="Mulish" w:eastAsia="Times New Roman" w:hAnsi="Mulish" w:cs="Calibri"/>
                <w:bCs/>
                <w:color w:val="0137A6"/>
                <w:sz w:val="18"/>
                <w:szCs w:val="18"/>
              </w:rPr>
            </w:pPr>
            <w:r w:rsidRPr="009166A0">
              <w:rPr>
                <w:rFonts w:ascii="Mulish" w:eastAsia="Times New Roman" w:hAnsi="Mulish" w:cs="Calibri"/>
                <w:bCs/>
                <w:color w:val="0137A6"/>
                <w:sz w:val="18"/>
                <w:szCs w:val="18"/>
              </w:rPr>
              <w:t>Cash</w:t>
            </w:r>
          </w:p>
        </w:tc>
        <w:tc>
          <w:tcPr>
            <w:tcW w:w="0" w:type="auto"/>
            <w:tcBorders>
              <w:top w:val="nil"/>
              <w:left w:val="nil"/>
              <w:bottom w:val="nil"/>
              <w:right w:val="nil"/>
            </w:tcBorders>
            <w:shd w:val="clear" w:color="000000" w:fill="FFFFFF"/>
            <w:noWrap/>
            <w:vAlign w:val="center"/>
            <w:hideMark/>
          </w:tcPr>
          <w:p w14:paraId="35F51A88"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137 </w:t>
            </w:r>
          </w:p>
        </w:tc>
        <w:tc>
          <w:tcPr>
            <w:tcW w:w="0" w:type="auto"/>
            <w:tcBorders>
              <w:top w:val="nil"/>
              <w:left w:val="nil"/>
              <w:bottom w:val="nil"/>
              <w:right w:val="nil"/>
            </w:tcBorders>
            <w:shd w:val="clear" w:color="000000" w:fill="FFFFFF"/>
            <w:noWrap/>
            <w:vAlign w:val="center"/>
            <w:hideMark/>
          </w:tcPr>
          <w:p w14:paraId="1707A096"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173 </w:t>
            </w:r>
          </w:p>
        </w:tc>
        <w:tc>
          <w:tcPr>
            <w:tcW w:w="0" w:type="auto"/>
            <w:tcBorders>
              <w:top w:val="nil"/>
              <w:left w:val="nil"/>
              <w:bottom w:val="nil"/>
              <w:right w:val="nil"/>
            </w:tcBorders>
            <w:shd w:val="clear" w:color="000000" w:fill="FFFFFF"/>
            <w:noWrap/>
            <w:vAlign w:val="center"/>
            <w:hideMark/>
          </w:tcPr>
          <w:p w14:paraId="1AA8516B"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149 </w:t>
            </w:r>
          </w:p>
        </w:tc>
        <w:tc>
          <w:tcPr>
            <w:tcW w:w="0" w:type="auto"/>
            <w:tcBorders>
              <w:top w:val="nil"/>
              <w:left w:val="nil"/>
              <w:bottom w:val="nil"/>
              <w:right w:val="nil"/>
            </w:tcBorders>
            <w:shd w:val="clear" w:color="000000" w:fill="FFFFFF"/>
            <w:noWrap/>
            <w:vAlign w:val="center"/>
            <w:hideMark/>
          </w:tcPr>
          <w:p w14:paraId="46482ED1"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188 </w:t>
            </w:r>
          </w:p>
        </w:tc>
        <w:tc>
          <w:tcPr>
            <w:tcW w:w="0" w:type="auto"/>
            <w:tcBorders>
              <w:top w:val="nil"/>
              <w:left w:val="nil"/>
              <w:bottom w:val="nil"/>
              <w:right w:val="nil"/>
            </w:tcBorders>
            <w:shd w:val="clear" w:color="000000" w:fill="F2F2F2"/>
            <w:noWrap/>
            <w:vAlign w:val="center"/>
            <w:hideMark/>
          </w:tcPr>
          <w:p w14:paraId="5A38E390" w14:textId="504F7CF2"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w:t>
            </w:r>
            <w:r w:rsidR="00354557" w:rsidRPr="00E54BAE">
              <w:rPr>
                <w:rFonts w:ascii="Mulish" w:eastAsia="Times New Roman" w:hAnsi="Mulish" w:cs="Calibri"/>
                <w:sz w:val="18"/>
                <w:szCs w:val="18"/>
              </w:rPr>
              <w:t>292</w:t>
            </w:r>
            <w:r w:rsidRPr="00E54BAE">
              <w:rPr>
                <w:rFonts w:ascii="Mulish" w:eastAsia="Times New Roman" w:hAnsi="Mulish" w:cs="Calibri"/>
                <w:sz w:val="18"/>
                <w:szCs w:val="18"/>
              </w:rPr>
              <w:t xml:space="preserve"> </w:t>
            </w:r>
          </w:p>
        </w:tc>
      </w:tr>
      <w:tr w:rsidR="00907168" w:rsidRPr="00907168" w14:paraId="2C27ABD7" w14:textId="77777777" w:rsidTr="00907168">
        <w:trPr>
          <w:trHeight w:val="285"/>
          <w:jc w:val="center"/>
        </w:trPr>
        <w:tc>
          <w:tcPr>
            <w:tcW w:w="0" w:type="auto"/>
            <w:tcBorders>
              <w:top w:val="nil"/>
              <w:left w:val="nil"/>
              <w:bottom w:val="nil"/>
              <w:right w:val="nil"/>
            </w:tcBorders>
            <w:shd w:val="clear" w:color="000000" w:fill="FFFFFF"/>
            <w:noWrap/>
            <w:vAlign w:val="center"/>
            <w:hideMark/>
          </w:tcPr>
          <w:p w14:paraId="47017124" w14:textId="77777777" w:rsidR="00907168" w:rsidRPr="009166A0" w:rsidRDefault="00907168" w:rsidP="00907168">
            <w:pPr>
              <w:widowControl/>
              <w:jc w:val="right"/>
              <w:rPr>
                <w:rFonts w:ascii="Mulish" w:eastAsia="Times New Roman" w:hAnsi="Mulish" w:cs="Calibri"/>
                <w:bCs/>
                <w:color w:val="0137A6"/>
                <w:sz w:val="18"/>
                <w:szCs w:val="18"/>
              </w:rPr>
            </w:pPr>
            <w:r w:rsidRPr="009166A0">
              <w:rPr>
                <w:rFonts w:ascii="Mulish" w:eastAsia="Times New Roman" w:hAnsi="Mulish" w:cs="Calibri"/>
                <w:bCs/>
                <w:color w:val="0137A6"/>
                <w:sz w:val="18"/>
                <w:szCs w:val="18"/>
              </w:rPr>
              <w:t>Fixed Deposits</w:t>
            </w:r>
          </w:p>
        </w:tc>
        <w:tc>
          <w:tcPr>
            <w:tcW w:w="0" w:type="auto"/>
            <w:tcBorders>
              <w:top w:val="nil"/>
              <w:left w:val="nil"/>
              <w:bottom w:val="nil"/>
              <w:right w:val="nil"/>
            </w:tcBorders>
            <w:shd w:val="clear" w:color="000000" w:fill="FFFFFF"/>
            <w:noWrap/>
            <w:vAlign w:val="center"/>
            <w:hideMark/>
          </w:tcPr>
          <w:p w14:paraId="1D5E494C"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390 </w:t>
            </w:r>
          </w:p>
        </w:tc>
        <w:tc>
          <w:tcPr>
            <w:tcW w:w="0" w:type="auto"/>
            <w:tcBorders>
              <w:top w:val="nil"/>
              <w:left w:val="nil"/>
              <w:bottom w:val="nil"/>
              <w:right w:val="nil"/>
            </w:tcBorders>
            <w:shd w:val="clear" w:color="000000" w:fill="FFFFFF"/>
            <w:noWrap/>
            <w:vAlign w:val="center"/>
            <w:hideMark/>
          </w:tcPr>
          <w:p w14:paraId="452EAC92"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258 </w:t>
            </w:r>
          </w:p>
        </w:tc>
        <w:tc>
          <w:tcPr>
            <w:tcW w:w="0" w:type="auto"/>
            <w:tcBorders>
              <w:top w:val="nil"/>
              <w:left w:val="nil"/>
              <w:bottom w:val="nil"/>
              <w:right w:val="nil"/>
            </w:tcBorders>
            <w:shd w:val="clear" w:color="000000" w:fill="FFFFFF"/>
            <w:noWrap/>
            <w:vAlign w:val="center"/>
            <w:hideMark/>
          </w:tcPr>
          <w:p w14:paraId="2A9F2D37"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252 </w:t>
            </w:r>
          </w:p>
        </w:tc>
        <w:tc>
          <w:tcPr>
            <w:tcW w:w="0" w:type="auto"/>
            <w:tcBorders>
              <w:top w:val="nil"/>
              <w:left w:val="nil"/>
              <w:bottom w:val="nil"/>
              <w:right w:val="nil"/>
            </w:tcBorders>
            <w:shd w:val="clear" w:color="000000" w:fill="FFFFFF"/>
            <w:noWrap/>
            <w:vAlign w:val="center"/>
            <w:hideMark/>
          </w:tcPr>
          <w:p w14:paraId="37965818"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179 </w:t>
            </w:r>
          </w:p>
        </w:tc>
        <w:tc>
          <w:tcPr>
            <w:tcW w:w="0" w:type="auto"/>
            <w:tcBorders>
              <w:top w:val="nil"/>
              <w:left w:val="nil"/>
              <w:bottom w:val="nil"/>
              <w:right w:val="nil"/>
            </w:tcBorders>
            <w:shd w:val="clear" w:color="000000" w:fill="F2F2F2"/>
            <w:noWrap/>
            <w:vAlign w:val="center"/>
            <w:hideMark/>
          </w:tcPr>
          <w:p w14:paraId="1DBE64A4" w14:textId="59B54F4A"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xml:space="preserve">      </w:t>
            </w:r>
            <w:r w:rsidR="004C5BD5" w:rsidRPr="00E54BAE">
              <w:rPr>
                <w:rFonts w:ascii="Mulish" w:eastAsia="Times New Roman" w:hAnsi="Mulish" w:cs="Calibri"/>
                <w:sz w:val="18"/>
                <w:szCs w:val="18"/>
              </w:rPr>
              <w:t xml:space="preserve"> </w:t>
            </w:r>
            <w:r w:rsidR="00354557" w:rsidRPr="00E54BAE">
              <w:rPr>
                <w:rFonts w:ascii="Mulish" w:eastAsia="Times New Roman" w:hAnsi="Mulish" w:cs="Calibri"/>
                <w:sz w:val="18"/>
                <w:szCs w:val="18"/>
              </w:rPr>
              <w:t>120</w:t>
            </w:r>
          </w:p>
        </w:tc>
      </w:tr>
      <w:tr w:rsidR="00907168" w:rsidRPr="00907168" w14:paraId="1306F039" w14:textId="77777777" w:rsidTr="00907168">
        <w:trPr>
          <w:trHeight w:val="285"/>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08F81CCB"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Total Liquid Assets</w:t>
            </w:r>
          </w:p>
        </w:tc>
        <w:tc>
          <w:tcPr>
            <w:tcW w:w="0" w:type="auto"/>
            <w:tcBorders>
              <w:top w:val="single" w:sz="4" w:space="0" w:color="0137A6"/>
              <w:left w:val="nil"/>
              <w:bottom w:val="single" w:sz="4" w:space="0" w:color="0137A6"/>
              <w:right w:val="nil"/>
            </w:tcBorders>
            <w:shd w:val="clear" w:color="000000" w:fill="FFFFFF"/>
            <w:noWrap/>
            <w:vAlign w:val="center"/>
            <w:hideMark/>
          </w:tcPr>
          <w:p w14:paraId="31754860" w14:textId="77777777" w:rsidR="00907168" w:rsidRPr="00E54BAE" w:rsidRDefault="00907168" w:rsidP="00907168">
            <w:pPr>
              <w:widowControl/>
              <w:rPr>
                <w:rFonts w:ascii="Mulish" w:eastAsia="Times New Roman" w:hAnsi="Mulish" w:cs="Calibri"/>
                <w:b/>
                <w:sz w:val="18"/>
                <w:szCs w:val="18"/>
              </w:rPr>
            </w:pPr>
            <w:r w:rsidRPr="00E54BAE">
              <w:rPr>
                <w:rFonts w:ascii="Mulish" w:eastAsia="Times New Roman" w:hAnsi="Mulish" w:cs="Calibri"/>
                <w:b/>
                <w:sz w:val="18"/>
                <w:szCs w:val="18"/>
              </w:rPr>
              <w:t xml:space="preserve">        537 </w:t>
            </w:r>
          </w:p>
        </w:tc>
        <w:tc>
          <w:tcPr>
            <w:tcW w:w="0" w:type="auto"/>
            <w:tcBorders>
              <w:top w:val="single" w:sz="4" w:space="0" w:color="0137A6"/>
              <w:left w:val="nil"/>
              <w:bottom w:val="single" w:sz="4" w:space="0" w:color="0137A6"/>
              <w:right w:val="nil"/>
            </w:tcBorders>
            <w:shd w:val="clear" w:color="000000" w:fill="FFFFFF"/>
            <w:noWrap/>
            <w:vAlign w:val="center"/>
            <w:hideMark/>
          </w:tcPr>
          <w:p w14:paraId="7B66604A" w14:textId="77777777" w:rsidR="00907168" w:rsidRPr="00E54BAE" w:rsidRDefault="00907168" w:rsidP="00907168">
            <w:pPr>
              <w:widowControl/>
              <w:rPr>
                <w:rFonts w:ascii="Mulish" w:eastAsia="Times New Roman" w:hAnsi="Mulish" w:cs="Calibri"/>
                <w:b/>
                <w:sz w:val="18"/>
                <w:szCs w:val="18"/>
              </w:rPr>
            </w:pPr>
            <w:r w:rsidRPr="00E54BAE">
              <w:rPr>
                <w:rFonts w:ascii="Mulish" w:eastAsia="Times New Roman" w:hAnsi="Mulish" w:cs="Calibri"/>
                <w:b/>
                <w:sz w:val="18"/>
                <w:szCs w:val="18"/>
              </w:rPr>
              <w:t xml:space="preserve">        451 </w:t>
            </w:r>
          </w:p>
        </w:tc>
        <w:tc>
          <w:tcPr>
            <w:tcW w:w="0" w:type="auto"/>
            <w:tcBorders>
              <w:top w:val="single" w:sz="4" w:space="0" w:color="0137A6"/>
              <w:left w:val="nil"/>
              <w:bottom w:val="single" w:sz="4" w:space="0" w:color="0137A6"/>
              <w:right w:val="nil"/>
            </w:tcBorders>
            <w:shd w:val="clear" w:color="000000" w:fill="FFFFFF"/>
            <w:noWrap/>
            <w:vAlign w:val="center"/>
            <w:hideMark/>
          </w:tcPr>
          <w:p w14:paraId="2188F9C9" w14:textId="77777777" w:rsidR="00907168" w:rsidRPr="00E54BAE" w:rsidRDefault="00907168" w:rsidP="00907168">
            <w:pPr>
              <w:widowControl/>
              <w:rPr>
                <w:rFonts w:ascii="Mulish" w:eastAsia="Times New Roman" w:hAnsi="Mulish" w:cs="Calibri"/>
                <w:b/>
                <w:sz w:val="18"/>
                <w:szCs w:val="18"/>
              </w:rPr>
            </w:pPr>
            <w:r w:rsidRPr="00E54BAE">
              <w:rPr>
                <w:rFonts w:ascii="Mulish" w:eastAsia="Times New Roman" w:hAnsi="Mulish" w:cs="Calibri"/>
                <w:b/>
                <w:sz w:val="18"/>
                <w:szCs w:val="18"/>
              </w:rPr>
              <w:t xml:space="preserve">        452 </w:t>
            </w:r>
          </w:p>
        </w:tc>
        <w:tc>
          <w:tcPr>
            <w:tcW w:w="0" w:type="auto"/>
            <w:tcBorders>
              <w:top w:val="single" w:sz="4" w:space="0" w:color="0137A6"/>
              <w:left w:val="nil"/>
              <w:bottom w:val="single" w:sz="4" w:space="0" w:color="0137A6"/>
              <w:right w:val="nil"/>
            </w:tcBorders>
            <w:shd w:val="clear" w:color="000000" w:fill="FFFFFF"/>
            <w:noWrap/>
            <w:vAlign w:val="center"/>
            <w:hideMark/>
          </w:tcPr>
          <w:p w14:paraId="1EE35416" w14:textId="77777777" w:rsidR="00907168" w:rsidRPr="00E54BAE" w:rsidRDefault="00907168" w:rsidP="00907168">
            <w:pPr>
              <w:widowControl/>
              <w:rPr>
                <w:rFonts w:ascii="Mulish" w:eastAsia="Times New Roman" w:hAnsi="Mulish" w:cs="Calibri"/>
                <w:b/>
                <w:sz w:val="18"/>
                <w:szCs w:val="18"/>
              </w:rPr>
            </w:pPr>
            <w:r w:rsidRPr="00E54BAE">
              <w:rPr>
                <w:rFonts w:ascii="Mulish" w:eastAsia="Times New Roman" w:hAnsi="Mulish" w:cs="Calibri"/>
                <w:b/>
                <w:sz w:val="18"/>
                <w:szCs w:val="18"/>
              </w:rPr>
              <w:t xml:space="preserve">        367 </w:t>
            </w:r>
          </w:p>
        </w:tc>
        <w:tc>
          <w:tcPr>
            <w:tcW w:w="0" w:type="auto"/>
            <w:tcBorders>
              <w:top w:val="single" w:sz="4" w:space="0" w:color="0137A6"/>
              <w:left w:val="nil"/>
              <w:bottom w:val="single" w:sz="4" w:space="0" w:color="0137A6"/>
              <w:right w:val="nil"/>
            </w:tcBorders>
            <w:shd w:val="clear" w:color="000000" w:fill="F2F2F2"/>
            <w:noWrap/>
            <w:vAlign w:val="center"/>
            <w:hideMark/>
          </w:tcPr>
          <w:p w14:paraId="121D8F16" w14:textId="4DD3AA0F" w:rsidR="00907168" w:rsidRPr="00E54BAE" w:rsidRDefault="00907168" w:rsidP="00907168">
            <w:pPr>
              <w:widowControl/>
              <w:rPr>
                <w:rFonts w:ascii="Mulish" w:eastAsia="Times New Roman" w:hAnsi="Mulish" w:cs="Calibri"/>
                <w:b/>
                <w:sz w:val="18"/>
                <w:szCs w:val="18"/>
              </w:rPr>
            </w:pPr>
            <w:r w:rsidRPr="00E54BAE">
              <w:rPr>
                <w:rFonts w:ascii="Mulish" w:eastAsia="Times New Roman" w:hAnsi="Mulish" w:cs="Calibri"/>
                <w:b/>
                <w:sz w:val="18"/>
                <w:szCs w:val="18"/>
              </w:rPr>
              <w:t xml:space="preserve">       </w:t>
            </w:r>
            <w:r w:rsidR="00354557" w:rsidRPr="00E54BAE">
              <w:rPr>
                <w:rFonts w:ascii="Mulish" w:eastAsia="Times New Roman" w:hAnsi="Mulish" w:cs="Calibri"/>
                <w:b/>
                <w:sz w:val="18"/>
                <w:szCs w:val="18"/>
              </w:rPr>
              <w:t>413</w:t>
            </w:r>
            <w:r w:rsidRPr="00E54BAE">
              <w:rPr>
                <w:rFonts w:ascii="Mulish" w:eastAsia="Times New Roman" w:hAnsi="Mulish" w:cs="Calibri"/>
                <w:b/>
                <w:sz w:val="18"/>
                <w:szCs w:val="18"/>
              </w:rPr>
              <w:t xml:space="preserve"> </w:t>
            </w:r>
          </w:p>
        </w:tc>
      </w:tr>
      <w:tr w:rsidR="00907168" w:rsidRPr="00907168" w14:paraId="367ED58F" w14:textId="77777777" w:rsidTr="00907168">
        <w:trPr>
          <w:trHeight w:val="285"/>
          <w:jc w:val="center"/>
        </w:trPr>
        <w:tc>
          <w:tcPr>
            <w:tcW w:w="0" w:type="auto"/>
            <w:tcBorders>
              <w:top w:val="nil"/>
              <w:left w:val="nil"/>
              <w:bottom w:val="nil"/>
              <w:right w:val="nil"/>
            </w:tcBorders>
            <w:shd w:val="clear" w:color="000000" w:fill="FFFFFF"/>
            <w:noWrap/>
            <w:vAlign w:val="center"/>
            <w:hideMark/>
          </w:tcPr>
          <w:p w14:paraId="0C3A7B26" w14:textId="77777777" w:rsidR="00907168" w:rsidRPr="00907168" w:rsidRDefault="00907168" w:rsidP="00907168">
            <w:pPr>
              <w:widowControl/>
              <w:rPr>
                <w:rFonts w:ascii="Mulish" w:eastAsia="Times New Roman" w:hAnsi="Mulish" w:cs="Calibri"/>
                <w:color w:val="0137A6"/>
                <w:sz w:val="18"/>
                <w:szCs w:val="18"/>
              </w:rPr>
            </w:pPr>
            <w:r w:rsidRPr="00907168">
              <w:rPr>
                <w:rFonts w:ascii="Mulish" w:eastAsia="Times New Roman" w:hAnsi="Mulish" w:cs="Calibri"/>
                <w:color w:val="0137A6"/>
                <w:sz w:val="18"/>
                <w:szCs w:val="18"/>
              </w:rPr>
              <w:t> </w:t>
            </w:r>
          </w:p>
        </w:tc>
        <w:tc>
          <w:tcPr>
            <w:tcW w:w="0" w:type="auto"/>
            <w:tcBorders>
              <w:top w:val="nil"/>
              <w:left w:val="nil"/>
              <w:bottom w:val="nil"/>
              <w:right w:val="nil"/>
            </w:tcBorders>
            <w:shd w:val="clear" w:color="000000" w:fill="FFFFFF"/>
            <w:noWrap/>
            <w:vAlign w:val="center"/>
            <w:hideMark/>
          </w:tcPr>
          <w:p w14:paraId="3A931C60"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38B451DD"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78B54D98"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5E6EB6E7"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2F2F2"/>
            <w:noWrap/>
            <w:vAlign w:val="center"/>
            <w:hideMark/>
          </w:tcPr>
          <w:p w14:paraId="586BB154"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r>
      <w:tr w:rsidR="00907168" w:rsidRPr="00907168" w14:paraId="640BF908" w14:textId="77777777" w:rsidTr="00907168">
        <w:trPr>
          <w:trHeight w:val="255"/>
          <w:jc w:val="center"/>
        </w:trPr>
        <w:tc>
          <w:tcPr>
            <w:tcW w:w="0" w:type="auto"/>
            <w:tcBorders>
              <w:top w:val="nil"/>
              <w:left w:val="nil"/>
              <w:bottom w:val="nil"/>
              <w:right w:val="nil"/>
            </w:tcBorders>
            <w:shd w:val="clear" w:color="000000" w:fill="FFFFFF"/>
            <w:noWrap/>
            <w:vAlign w:val="center"/>
            <w:hideMark/>
          </w:tcPr>
          <w:p w14:paraId="3AD393F5" w14:textId="77777777" w:rsidR="00907168" w:rsidRPr="00907168" w:rsidRDefault="00907168" w:rsidP="00907168">
            <w:pPr>
              <w:widowControl/>
              <w:rPr>
                <w:rFonts w:ascii="Mulish" w:eastAsia="Times New Roman" w:hAnsi="Mulish" w:cs="Calibri"/>
                <w:color w:val="0137A6"/>
                <w:sz w:val="18"/>
                <w:szCs w:val="18"/>
              </w:rPr>
            </w:pPr>
            <w:r w:rsidRPr="00907168">
              <w:rPr>
                <w:rFonts w:ascii="Mulish" w:eastAsia="Times New Roman" w:hAnsi="Mulish" w:cs="Calibri"/>
                <w:color w:val="0137A6"/>
                <w:sz w:val="18"/>
                <w:szCs w:val="18"/>
              </w:rPr>
              <w:t> </w:t>
            </w:r>
          </w:p>
        </w:tc>
        <w:tc>
          <w:tcPr>
            <w:tcW w:w="0" w:type="auto"/>
            <w:tcBorders>
              <w:top w:val="nil"/>
              <w:left w:val="nil"/>
              <w:bottom w:val="nil"/>
              <w:right w:val="nil"/>
            </w:tcBorders>
            <w:shd w:val="clear" w:color="000000" w:fill="FFFFFF"/>
            <w:noWrap/>
            <w:vAlign w:val="center"/>
            <w:hideMark/>
          </w:tcPr>
          <w:p w14:paraId="61E00301"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69E037DE"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59CC3F2D"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0BA08109"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2F2F2"/>
            <w:noWrap/>
            <w:vAlign w:val="center"/>
            <w:hideMark/>
          </w:tcPr>
          <w:p w14:paraId="2782E806"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r>
      <w:tr w:rsidR="00907168" w:rsidRPr="00907168" w14:paraId="5EF09208" w14:textId="77777777" w:rsidTr="00907168">
        <w:trPr>
          <w:trHeight w:val="285"/>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3A5D935B" w14:textId="77777777" w:rsidR="00907168" w:rsidRPr="00907168" w:rsidRDefault="00907168" w:rsidP="00907168">
            <w:pPr>
              <w:widowControl/>
              <w:jc w:val="right"/>
              <w:rPr>
                <w:rFonts w:ascii="Mulish" w:eastAsia="Times New Roman" w:hAnsi="Mulish" w:cs="Calibri"/>
                <w:b/>
                <w:color w:val="0137A6"/>
                <w:sz w:val="18"/>
                <w:szCs w:val="18"/>
              </w:rPr>
            </w:pPr>
            <w:r w:rsidRPr="00907168">
              <w:rPr>
                <w:rFonts w:ascii="Mulish" w:eastAsia="Times New Roman" w:hAnsi="Mulish" w:cs="Calibri"/>
                <w:b/>
                <w:color w:val="0137A6"/>
                <w:sz w:val="18"/>
                <w:szCs w:val="18"/>
              </w:rPr>
              <w:t>Insurance Liabilities</w:t>
            </w:r>
          </w:p>
        </w:tc>
        <w:tc>
          <w:tcPr>
            <w:tcW w:w="0" w:type="auto"/>
            <w:tcBorders>
              <w:top w:val="single" w:sz="4" w:space="0" w:color="0137A6"/>
              <w:left w:val="nil"/>
              <w:bottom w:val="single" w:sz="4" w:space="0" w:color="0137A6"/>
              <w:right w:val="nil"/>
            </w:tcBorders>
            <w:shd w:val="clear" w:color="000000" w:fill="FFFFFF"/>
            <w:noWrap/>
            <w:vAlign w:val="center"/>
            <w:hideMark/>
          </w:tcPr>
          <w:p w14:paraId="32EACFAB" w14:textId="77777777" w:rsidR="00907168" w:rsidRPr="00E54BAE" w:rsidRDefault="00907168" w:rsidP="00907168">
            <w:pPr>
              <w:widowControl/>
              <w:jc w:val="right"/>
              <w:rPr>
                <w:rFonts w:ascii="Mulish" w:eastAsia="Times New Roman" w:hAnsi="Mulish" w:cs="Calibri"/>
                <w:b/>
                <w:sz w:val="18"/>
                <w:szCs w:val="18"/>
              </w:rPr>
            </w:pPr>
            <w:r w:rsidRPr="00E54BAE">
              <w:rPr>
                <w:rFonts w:ascii="Mulish" w:eastAsia="Times New Roman" w:hAnsi="Mulish" w:cs="Calibri"/>
                <w:b/>
                <w:sz w:val="18"/>
                <w:szCs w:val="18"/>
              </w:rPr>
              <w:t>582</w:t>
            </w:r>
          </w:p>
        </w:tc>
        <w:tc>
          <w:tcPr>
            <w:tcW w:w="0" w:type="auto"/>
            <w:tcBorders>
              <w:top w:val="single" w:sz="4" w:space="0" w:color="0137A6"/>
              <w:left w:val="nil"/>
              <w:bottom w:val="single" w:sz="4" w:space="0" w:color="0137A6"/>
              <w:right w:val="nil"/>
            </w:tcBorders>
            <w:shd w:val="clear" w:color="000000" w:fill="FFFFFF"/>
            <w:noWrap/>
            <w:vAlign w:val="center"/>
            <w:hideMark/>
          </w:tcPr>
          <w:p w14:paraId="752DA324" w14:textId="77777777" w:rsidR="00907168" w:rsidRPr="00E54BAE" w:rsidRDefault="00907168" w:rsidP="00907168">
            <w:pPr>
              <w:widowControl/>
              <w:jc w:val="right"/>
              <w:rPr>
                <w:rFonts w:ascii="Mulish" w:eastAsia="Times New Roman" w:hAnsi="Mulish" w:cs="Calibri"/>
                <w:b/>
                <w:sz w:val="18"/>
                <w:szCs w:val="18"/>
              </w:rPr>
            </w:pPr>
            <w:r w:rsidRPr="00E54BAE">
              <w:rPr>
                <w:rFonts w:ascii="Mulish" w:eastAsia="Times New Roman" w:hAnsi="Mulish" w:cs="Calibri"/>
                <w:b/>
                <w:sz w:val="18"/>
                <w:szCs w:val="18"/>
              </w:rPr>
              <w:t>614</w:t>
            </w:r>
          </w:p>
        </w:tc>
        <w:tc>
          <w:tcPr>
            <w:tcW w:w="0" w:type="auto"/>
            <w:tcBorders>
              <w:top w:val="single" w:sz="4" w:space="0" w:color="0137A6"/>
              <w:left w:val="nil"/>
              <w:bottom w:val="single" w:sz="4" w:space="0" w:color="0137A6"/>
              <w:right w:val="nil"/>
            </w:tcBorders>
            <w:shd w:val="clear" w:color="000000" w:fill="FFFFFF"/>
            <w:noWrap/>
            <w:vAlign w:val="center"/>
            <w:hideMark/>
          </w:tcPr>
          <w:p w14:paraId="72D89BFA" w14:textId="77777777" w:rsidR="00907168" w:rsidRPr="00E54BAE" w:rsidRDefault="00907168" w:rsidP="00907168">
            <w:pPr>
              <w:widowControl/>
              <w:jc w:val="right"/>
              <w:rPr>
                <w:rFonts w:ascii="Mulish" w:eastAsia="Times New Roman" w:hAnsi="Mulish" w:cs="Calibri"/>
                <w:b/>
                <w:sz w:val="18"/>
                <w:szCs w:val="18"/>
              </w:rPr>
            </w:pPr>
            <w:r w:rsidRPr="00E54BAE">
              <w:rPr>
                <w:rFonts w:ascii="Mulish" w:eastAsia="Times New Roman" w:hAnsi="Mulish" w:cs="Calibri"/>
                <w:b/>
                <w:sz w:val="18"/>
                <w:szCs w:val="18"/>
              </w:rPr>
              <w:t>1,050</w:t>
            </w:r>
          </w:p>
        </w:tc>
        <w:tc>
          <w:tcPr>
            <w:tcW w:w="0" w:type="auto"/>
            <w:tcBorders>
              <w:top w:val="single" w:sz="4" w:space="0" w:color="0137A6"/>
              <w:left w:val="nil"/>
              <w:bottom w:val="single" w:sz="4" w:space="0" w:color="0137A6"/>
              <w:right w:val="nil"/>
            </w:tcBorders>
            <w:shd w:val="clear" w:color="000000" w:fill="FFFFFF"/>
            <w:noWrap/>
            <w:vAlign w:val="center"/>
            <w:hideMark/>
          </w:tcPr>
          <w:p w14:paraId="7AE4C86B" w14:textId="77777777" w:rsidR="00907168" w:rsidRPr="00E54BAE" w:rsidRDefault="00907168" w:rsidP="00907168">
            <w:pPr>
              <w:widowControl/>
              <w:jc w:val="right"/>
              <w:rPr>
                <w:rFonts w:ascii="Mulish" w:eastAsia="Times New Roman" w:hAnsi="Mulish" w:cs="Calibri"/>
                <w:b/>
                <w:sz w:val="18"/>
                <w:szCs w:val="18"/>
              </w:rPr>
            </w:pPr>
            <w:r w:rsidRPr="00E54BAE">
              <w:rPr>
                <w:rFonts w:ascii="Mulish" w:eastAsia="Times New Roman" w:hAnsi="Mulish" w:cs="Calibri"/>
                <w:b/>
                <w:sz w:val="18"/>
                <w:szCs w:val="18"/>
              </w:rPr>
              <w:t>1,379</w:t>
            </w:r>
          </w:p>
        </w:tc>
        <w:tc>
          <w:tcPr>
            <w:tcW w:w="0" w:type="auto"/>
            <w:tcBorders>
              <w:top w:val="single" w:sz="4" w:space="0" w:color="0137A6"/>
              <w:left w:val="nil"/>
              <w:bottom w:val="single" w:sz="4" w:space="0" w:color="0137A6"/>
              <w:right w:val="nil"/>
            </w:tcBorders>
            <w:shd w:val="clear" w:color="000000" w:fill="F2F2F2"/>
            <w:noWrap/>
            <w:vAlign w:val="center"/>
            <w:hideMark/>
          </w:tcPr>
          <w:p w14:paraId="35E9A1CA" w14:textId="1421C48A" w:rsidR="00907168" w:rsidRPr="00E54BAE" w:rsidRDefault="00354557" w:rsidP="00907168">
            <w:pPr>
              <w:widowControl/>
              <w:jc w:val="right"/>
              <w:rPr>
                <w:rFonts w:ascii="Mulish" w:eastAsia="Times New Roman" w:hAnsi="Mulish" w:cs="Calibri"/>
                <w:b/>
                <w:sz w:val="18"/>
                <w:szCs w:val="18"/>
              </w:rPr>
            </w:pPr>
            <w:r w:rsidRPr="00E54BAE">
              <w:rPr>
                <w:rFonts w:ascii="Mulish" w:eastAsia="Times New Roman" w:hAnsi="Mulish" w:cs="Calibri"/>
                <w:b/>
                <w:sz w:val="18"/>
                <w:szCs w:val="18"/>
              </w:rPr>
              <w:t>1,655</w:t>
            </w:r>
          </w:p>
        </w:tc>
      </w:tr>
      <w:tr w:rsidR="00907168" w:rsidRPr="00907168" w14:paraId="410EB78A" w14:textId="77777777" w:rsidTr="00907168">
        <w:trPr>
          <w:trHeight w:val="285"/>
          <w:jc w:val="center"/>
        </w:trPr>
        <w:tc>
          <w:tcPr>
            <w:tcW w:w="0" w:type="auto"/>
            <w:tcBorders>
              <w:top w:val="nil"/>
              <w:left w:val="nil"/>
              <w:bottom w:val="nil"/>
              <w:right w:val="nil"/>
            </w:tcBorders>
            <w:shd w:val="clear" w:color="000000" w:fill="FFFFFF"/>
            <w:noWrap/>
            <w:vAlign w:val="center"/>
            <w:hideMark/>
          </w:tcPr>
          <w:p w14:paraId="4E1F19F7" w14:textId="77777777" w:rsidR="00907168" w:rsidRPr="00907168" w:rsidRDefault="00907168" w:rsidP="00907168">
            <w:pPr>
              <w:widowControl/>
              <w:rPr>
                <w:rFonts w:ascii="Mulish" w:eastAsia="Times New Roman" w:hAnsi="Mulish" w:cs="Calibri"/>
                <w:color w:val="0137A6"/>
                <w:sz w:val="18"/>
                <w:szCs w:val="18"/>
              </w:rPr>
            </w:pPr>
            <w:r w:rsidRPr="00907168">
              <w:rPr>
                <w:rFonts w:ascii="Mulish" w:eastAsia="Times New Roman" w:hAnsi="Mulish" w:cs="Calibri"/>
                <w:color w:val="0137A6"/>
                <w:sz w:val="18"/>
                <w:szCs w:val="18"/>
              </w:rPr>
              <w:t> </w:t>
            </w:r>
          </w:p>
        </w:tc>
        <w:tc>
          <w:tcPr>
            <w:tcW w:w="0" w:type="auto"/>
            <w:tcBorders>
              <w:top w:val="nil"/>
              <w:left w:val="nil"/>
              <w:bottom w:val="nil"/>
              <w:right w:val="nil"/>
            </w:tcBorders>
            <w:shd w:val="clear" w:color="000000" w:fill="FFFFFF"/>
            <w:noWrap/>
            <w:vAlign w:val="center"/>
            <w:hideMark/>
          </w:tcPr>
          <w:p w14:paraId="1A340980"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595D3523"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67CC5E0C"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FFFFF"/>
            <w:noWrap/>
            <w:vAlign w:val="center"/>
            <w:hideMark/>
          </w:tcPr>
          <w:p w14:paraId="2640E680"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c>
          <w:tcPr>
            <w:tcW w:w="0" w:type="auto"/>
            <w:tcBorders>
              <w:top w:val="nil"/>
              <w:left w:val="nil"/>
              <w:bottom w:val="nil"/>
              <w:right w:val="nil"/>
            </w:tcBorders>
            <w:shd w:val="clear" w:color="000000" w:fill="F2F2F2"/>
            <w:noWrap/>
            <w:vAlign w:val="center"/>
            <w:hideMark/>
          </w:tcPr>
          <w:p w14:paraId="22D784CF" w14:textId="77777777" w:rsidR="00907168" w:rsidRPr="00E54BAE" w:rsidRDefault="00907168" w:rsidP="00907168">
            <w:pPr>
              <w:widowControl/>
              <w:rPr>
                <w:rFonts w:ascii="Mulish" w:eastAsia="Times New Roman" w:hAnsi="Mulish" w:cs="Calibri"/>
                <w:sz w:val="18"/>
                <w:szCs w:val="18"/>
              </w:rPr>
            </w:pPr>
            <w:r w:rsidRPr="00E54BAE">
              <w:rPr>
                <w:rFonts w:ascii="Mulish" w:eastAsia="Times New Roman" w:hAnsi="Mulish" w:cs="Calibri"/>
                <w:sz w:val="18"/>
                <w:szCs w:val="18"/>
              </w:rPr>
              <w:t> </w:t>
            </w:r>
          </w:p>
        </w:tc>
      </w:tr>
      <w:tr w:rsidR="00907168" w:rsidRPr="00907168" w14:paraId="575CAB63" w14:textId="77777777" w:rsidTr="00907168">
        <w:trPr>
          <w:trHeight w:val="285"/>
          <w:jc w:val="center"/>
        </w:trPr>
        <w:tc>
          <w:tcPr>
            <w:tcW w:w="0" w:type="auto"/>
            <w:tcBorders>
              <w:top w:val="nil"/>
              <w:left w:val="nil"/>
              <w:bottom w:val="nil"/>
              <w:right w:val="nil"/>
            </w:tcBorders>
            <w:shd w:val="clear" w:color="000000" w:fill="FFFFFF"/>
            <w:noWrap/>
            <w:vAlign w:val="center"/>
            <w:hideMark/>
          </w:tcPr>
          <w:p w14:paraId="6CA407C4" w14:textId="77777777" w:rsidR="00907168" w:rsidRPr="00907168" w:rsidRDefault="00907168" w:rsidP="00907168">
            <w:pPr>
              <w:widowControl/>
              <w:jc w:val="right"/>
              <w:rPr>
                <w:rFonts w:ascii="Mulish" w:eastAsia="Times New Roman" w:hAnsi="Mulish" w:cs="Calibri"/>
                <w:i/>
                <w:color w:val="0137A6"/>
                <w:sz w:val="18"/>
                <w:szCs w:val="18"/>
              </w:rPr>
            </w:pPr>
            <w:r w:rsidRPr="00907168">
              <w:rPr>
                <w:rFonts w:ascii="Mulish" w:eastAsia="Times New Roman" w:hAnsi="Mulish" w:cs="Calibri"/>
                <w:i/>
                <w:color w:val="0137A6"/>
                <w:sz w:val="18"/>
                <w:szCs w:val="18"/>
              </w:rPr>
              <w:t>Insurance Liabilities Cover</w:t>
            </w:r>
          </w:p>
        </w:tc>
        <w:tc>
          <w:tcPr>
            <w:tcW w:w="0" w:type="auto"/>
            <w:tcBorders>
              <w:top w:val="nil"/>
              <w:left w:val="nil"/>
              <w:bottom w:val="nil"/>
              <w:right w:val="nil"/>
            </w:tcBorders>
            <w:shd w:val="clear" w:color="000000" w:fill="FFFFFF"/>
            <w:noWrap/>
            <w:vAlign w:val="center"/>
            <w:hideMark/>
          </w:tcPr>
          <w:p w14:paraId="6BCAD3DA"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92%</w:t>
            </w:r>
          </w:p>
        </w:tc>
        <w:tc>
          <w:tcPr>
            <w:tcW w:w="0" w:type="auto"/>
            <w:tcBorders>
              <w:top w:val="nil"/>
              <w:left w:val="nil"/>
              <w:bottom w:val="nil"/>
              <w:right w:val="nil"/>
            </w:tcBorders>
            <w:shd w:val="clear" w:color="000000" w:fill="FFFFFF"/>
            <w:noWrap/>
            <w:vAlign w:val="center"/>
            <w:hideMark/>
          </w:tcPr>
          <w:p w14:paraId="5F2E3087"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73%</w:t>
            </w:r>
          </w:p>
        </w:tc>
        <w:tc>
          <w:tcPr>
            <w:tcW w:w="0" w:type="auto"/>
            <w:tcBorders>
              <w:top w:val="nil"/>
              <w:left w:val="nil"/>
              <w:bottom w:val="nil"/>
              <w:right w:val="nil"/>
            </w:tcBorders>
            <w:shd w:val="clear" w:color="000000" w:fill="FFFFFF"/>
            <w:noWrap/>
            <w:vAlign w:val="center"/>
            <w:hideMark/>
          </w:tcPr>
          <w:p w14:paraId="0A089F43"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43%</w:t>
            </w:r>
          </w:p>
        </w:tc>
        <w:tc>
          <w:tcPr>
            <w:tcW w:w="0" w:type="auto"/>
            <w:tcBorders>
              <w:top w:val="nil"/>
              <w:left w:val="nil"/>
              <w:bottom w:val="nil"/>
              <w:right w:val="nil"/>
            </w:tcBorders>
            <w:shd w:val="clear" w:color="000000" w:fill="FFFFFF"/>
            <w:noWrap/>
            <w:vAlign w:val="center"/>
            <w:hideMark/>
          </w:tcPr>
          <w:p w14:paraId="07D27641"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27%</w:t>
            </w:r>
          </w:p>
        </w:tc>
        <w:tc>
          <w:tcPr>
            <w:tcW w:w="0" w:type="auto"/>
            <w:tcBorders>
              <w:top w:val="nil"/>
              <w:left w:val="nil"/>
              <w:bottom w:val="nil"/>
              <w:right w:val="nil"/>
            </w:tcBorders>
            <w:shd w:val="clear" w:color="000000" w:fill="F2F2F2"/>
            <w:noWrap/>
            <w:vAlign w:val="center"/>
            <w:hideMark/>
          </w:tcPr>
          <w:p w14:paraId="300F55D5" w14:textId="36CF0351"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2</w:t>
            </w:r>
            <w:r w:rsidR="00530FEE" w:rsidRPr="00E54BAE">
              <w:rPr>
                <w:rFonts w:ascii="Mulish" w:eastAsia="Times New Roman" w:hAnsi="Mulish" w:cs="Calibri"/>
                <w:i/>
                <w:sz w:val="16"/>
                <w:szCs w:val="16"/>
              </w:rPr>
              <w:t>5</w:t>
            </w:r>
            <w:r w:rsidRPr="00E54BAE">
              <w:rPr>
                <w:rFonts w:ascii="Mulish" w:eastAsia="Times New Roman" w:hAnsi="Mulish" w:cs="Calibri"/>
                <w:i/>
                <w:sz w:val="16"/>
                <w:szCs w:val="16"/>
              </w:rPr>
              <w:t>%</w:t>
            </w:r>
          </w:p>
        </w:tc>
      </w:tr>
      <w:tr w:rsidR="00907168" w:rsidRPr="00907168" w14:paraId="6B0EB3D7" w14:textId="77777777" w:rsidTr="00907168">
        <w:trPr>
          <w:trHeight w:val="285"/>
          <w:jc w:val="center"/>
        </w:trPr>
        <w:tc>
          <w:tcPr>
            <w:tcW w:w="0" w:type="auto"/>
            <w:tcBorders>
              <w:top w:val="nil"/>
              <w:left w:val="nil"/>
              <w:bottom w:val="single" w:sz="4" w:space="0" w:color="0137A6"/>
              <w:right w:val="nil"/>
            </w:tcBorders>
            <w:shd w:val="clear" w:color="000000" w:fill="FFFFFF"/>
            <w:noWrap/>
            <w:vAlign w:val="center"/>
            <w:hideMark/>
          </w:tcPr>
          <w:p w14:paraId="1927DB18" w14:textId="77777777" w:rsidR="00907168" w:rsidRPr="00907168" w:rsidRDefault="00907168" w:rsidP="00907168">
            <w:pPr>
              <w:widowControl/>
              <w:jc w:val="right"/>
              <w:rPr>
                <w:rFonts w:ascii="Mulish" w:eastAsia="Times New Roman" w:hAnsi="Mulish" w:cs="Calibri"/>
                <w:i/>
                <w:color w:val="0137A6"/>
                <w:sz w:val="18"/>
                <w:szCs w:val="18"/>
              </w:rPr>
            </w:pPr>
            <w:r w:rsidRPr="00907168">
              <w:rPr>
                <w:rFonts w:ascii="Mulish" w:eastAsia="Times New Roman" w:hAnsi="Mulish" w:cs="Calibri"/>
                <w:i/>
                <w:color w:val="0137A6"/>
                <w:sz w:val="18"/>
                <w:szCs w:val="18"/>
              </w:rPr>
              <w:t>Liquid Assets to Total Balance Sheet Assets</w:t>
            </w:r>
          </w:p>
        </w:tc>
        <w:tc>
          <w:tcPr>
            <w:tcW w:w="0" w:type="auto"/>
            <w:tcBorders>
              <w:top w:val="nil"/>
              <w:left w:val="nil"/>
              <w:bottom w:val="single" w:sz="4" w:space="0" w:color="0137A6"/>
              <w:right w:val="nil"/>
            </w:tcBorders>
            <w:shd w:val="clear" w:color="000000" w:fill="FFFFFF"/>
            <w:noWrap/>
            <w:vAlign w:val="center"/>
            <w:hideMark/>
          </w:tcPr>
          <w:p w14:paraId="290CF14D"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38%</w:t>
            </w:r>
          </w:p>
        </w:tc>
        <w:tc>
          <w:tcPr>
            <w:tcW w:w="0" w:type="auto"/>
            <w:tcBorders>
              <w:top w:val="nil"/>
              <w:left w:val="nil"/>
              <w:bottom w:val="single" w:sz="4" w:space="0" w:color="0137A6"/>
              <w:right w:val="nil"/>
            </w:tcBorders>
            <w:shd w:val="clear" w:color="000000" w:fill="FFFFFF"/>
            <w:noWrap/>
            <w:vAlign w:val="center"/>
            <w:hideMark/>
          </w:tcPr>
          <w:p w14:paraId="7091D8AF"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32%</w:t>
            </w:r>
          </w:p>
        </w:tc>
        <w:tc>
          <w:tcPr>
            <w:tcW w:w="0" w:type="auto"/>
            <w:tcBorders>
              <w:top w:val="nil"/>
              <w:left w:val="nil"/>
              <w:bottom w:val="single" w:sz="4" w:space="0" w:color="0137A6"/>
              <w:right w:val="nil"/>
            </w:tcBorders>
            <w:shd w:val="clear" w:color="000000" w:fill="FFFFFF"/>
            <w:noWrap/>
            <w:vAlign w:val="center"/>
            <w:hideMark/>
          </w:tcPr>
          <w:p w14:paraId="263296E1"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24%</w:t>
            </w:r>
          </w:p>
        </w:tc>
        <w:tc>
          <w:tcPr>
            <w:tcW w:w="0" w:type="auto"/>
            <w:tcBorders>
              <w:top w:val="nil"/>
              <w:left w:val="nil"/>
              <w:bottom w:val="single" w:sz="4" w:space="0" w:color="0137A6"/>
              <w:right w:val="nil"/>
            </w:tcBorders>
            <w:shd w:val="clear" w:color="000000" w:fill="FFFFFF"/>
            <w:noWrap/>
            <w:vAlign w:val="center"/>
            <w:hideMark/>
          </w:tcPr>
          <w:p w14:paraId="7DD2FF64" w14:textId="77777777"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17%</w:t>
            </w:r>
          </w:p>
        </w:tc>
        <w:tc>
          <w:tcPr>
            <w:tcW w:w="0" w:type="auto"/>
            <w:tcBorders>
              <w:top w:val="nil"/>
              <w:left w:val="nil"/>
              <w:bottom w:val="single" w:sz="4" w:space="0" w:color="0137A6"/>
              <w:right w:val="nil"/>
            </w:tcBorders>
            <w:shd w:val="clear" w:color="000000" w:fill="F2F2F2"/>
            <w:noWrap/>
            <w:vAlign w:val="center"/>
            <w:hideMark/>
          </w:tcPr>
          <w:p w14:paraId="229C8E60" w14:textId="44ACD88A" w:rsidR="00907168" w:rsidRPr="00E54BAE" w:rsidRDefault="00907168" w:rsidP="00907168">
            <w:pPr>
              <w:widowControl/>
              <w:jc w:val="right"/>
              <w:rPr>
                <w:rFonts w:ascii="Mulish" w:eastAsia="Times New Roman" w:hAnsi="Mulish" w:cs="Calibri"/>
                <w:i/>
                <w:sz w:val="16"/>
                <w:szCs w:val="16"/>
              </w:rPr>
            </w:pPr>
            <w:r w:rsidRPr="00E54BAE">
              <w:rPr>
                <w:rFonts w:ascii="Mulish" w:eastAsia="Times New Roman" w:hAnsi="Mulish" w:cs="Calibri"/>
                <w:i/>
                <w:sz w:val="16"/>
                <w:szCs w:val="16"/>
              </w:rPr>
              <w:t>1</w:t>
            </w:r>
            <w:r w:rsidR="00530FEE" w:rsidRPr="00E54BAE">
              <w:rPr>
                <w:rFonts w:ascii="Mulish" w:eastAsia="Times New Roman" w:hAnsi="Mulish" w:cs="Calibri"/>
                <w:i/>
                <w:sz w:val="16"/>
                <w:szCs w:val="16"/>
              </w:rPr>
              <w:t>1</w:t>
            </w:r>
            <w:r w:rsidRPr="00E54BAE">
              <w:rPr>
                <w:rFonts w:ascii="Mulish" w:eastAsia="Times New Roman" w:hAnsi="Mulish" w:cs="Calibri"/>
                <w:i/>
                <w:sz w:val="16"/>
                <w:szCs w:val="16"/>
              </w:rPr>
              <w:t>%</w:t>
            </w:r>
          </w:p>
        </w:tc>
      </w:tr>
    </w:tbl>
    <w:p w14:paraId="11CA3D71" w14:textId="50509AC2" w:rsidR="00510703" w:rsidRPr="002B05E0" w:rsidRDefault="007F39F4" w:rsidP="0080526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B05E0">
        <w:rPr>
          <w:rFonts w:ascii="Mulish" w:eastAsia="Times New Roman" w:hAnsi="Mulish" w:cs="Times New Roman"/>
          <w:sz w:val="18"/>
          <w:szCs w:val="18"/>
          <w:lang w:eastAsia="en-GB"/>
        </w:rPr>
        <w:t>Pioneer General</w:t>
      </w:r>
      <w:r w:rsidR="00FB4FFD" w:rsidRPr="002B05E0">
        <w:rPr>
          <w:rFonts w:ascii="Mulish" w:eastAsia="Times New Roman" w:hAnsi="Mulish" w:cs="Times New Roman"/>
          <w:sz w:val="18"/>
          <w:szCs w:val="18"/>
          <w:lang w:eastAsia="en-GB"/>
        </w:rPr>
        <w:t>’s</w:t>
      </w:r>
      <w:r w:rsidR="000B2B55" w:rsidRPr="002B05E0">
        <w:rPr>
          <w:rFonts w:ascii="Mulish" w:eastAsia="Times New Roman" w:hAnsi="Mulish" w:cs="Times New Roman"/>
          <w:sz w:val="18"/>
          <w:szCs w:val="18"/>
          <w:lang w:eastAsia="en-GB"/>
        </w:rPr>
        <w:t xml:space="preserve"> </w:t>
      </w:r>
      <w:r w:rsidR="005839ED" w:rsidRPr="002B05E0">
        <w:rPr>
          <w:rFonts w:ascii="Mulish" w:eastAsia="Times New Roman" w:hAnsi="Mulish" w:cs="Times New Roman"/>
          <w:sz w:val="18"/>
          <w:szCs w:val="18"/>
          <w:lang w:eastAsia="en-GB"/>
        </w:rPr>
        <w:t>l</w:t>
      </w:r>
      <w:r w:rsidR="00846160" w:rsidRPr="002B05E0">
        <w:rPr>
          <w:rFonts w:ascii="Mulish" w:eastAsia="Times New Roman" w:hAnsi="Mulish" w:cs="Times New Roman"/>
          <w:sz w:val="18"/>
          <w:szCs w:val="18"/>
          <w:lang w:eastAsia="en-GB"/>
        </w:rPr>
        <w:t xml:space="preserve">iquid investment assets </w:t>
      </w:r>
      <w:r w:rsidR="00B5598A" w:rsidRPr="00975EB2">
        <w:rPr>
          <w:rFonts w:ascii="Mulish" w:eastAsia="Times New Roman" w:hAnsi="Mulish" w:cs="Times New Roman"/>
          <w:sz w:val="18"/>
          <w:szCs w:val="18"/>
          <w:lang w:eastAsia="en-GB"/>
        </w:rPr>
        <w:t xml:space="preserve">made up </w:t>
      </w:r>
      <w:r w:rsidR="00A52FB7" w:rsidRPr="00975EB2">
        <w:rPr>
          <w:rFonts w:ascii="Mulish" w:eastAsia="Times New Roman" w:hAnsi="Mulish" w:cs="Times New Roman"/>
          <w:b/>
          <w:bCs/>
          <w:sz w:val="18"/>
          <w:szCs w:val="18"/>
          <w:lang w:eastAsia="en-GB"/>
        </w:rPr>
        <w:t>1</w:t>
      </w:r>
      <w:r w:rsidR="00EE657E">
        <w:rPr>
          <w:rFonts w:ascii="Mulish" w:eastAsia="Times New Roman" w:hAnsi="Mulish" w:cs="Times New Roman"/>
          <w:b/>
          <w:bCs/>
          <w:sz w:val="18"/>
          <w:szCs w:val="18"/>
          <w:lang w:eastAsia="en-GB"/>
        </w:rPr>
        <w:t>1</w:t>
      </w:r>
      <w:r w:rsidR="00B5598A" w:rsidRPr="00975EB2">
        <w:rPr>
          <w:rFonts w:ascii="Mulish" w:eastAsia="Times New Roman" w:hAnsi="Mulish" w:cs="Times New Roman"/>
          <w:b/>
          <w:bCs/>
          <w:sz w:val="18"/>
          <w:szCs w:val="18"/>
          <w:lang w:eastAsia="en-GB"/>
        </w:rPr>
        <w:t>%</w:t>
      </w:r>
      <w:r w:rsidR="00B5598A" w:rsidRPr="00975EB2">
        <w:rPr>
          <w:rFonts w:ascii="Mulish" w:eastAsia="Times New Roman" w:hAnsi="Mulish" w:cs="Times New Roman"/>
          <w:sz w:val="18"/>
          <w:szCs w:val="18"/>
          <w:lang w:eastAsia="en-GB"/>
        </w:rPr>
        <w:t xml:space="preserve"> of the</w:t>
      </w:r>
      <w:r w:rsidR="00B5598A" w:rsidRPr="002B05E0">
        <w:rPr>
          <w:rFonts w:ascii="Mulish" w:eastAsia="Times New Roman" w:hAnsi="Mulish" w:cs="Times New Roman"/>
          <w:sz w:val="18"/>
          <w:szCs w:val="18"/>
          <w:lang w:eastAsia="en-GB"/>
        </w:rPr>
        <w:t xml:space="preserve"> company’s total assets</w:t>
      </w:r>
      <w:r w:rsidR="00FB4FFD" w:rsidRPr="002B05E0">
        <w:rPr>
          <w:rFonts w:ascii="Mulish" w:eastAsia="Times New Roman" w:hAnsi="Mulish" w:cs="Times New Roman"/>
          <w:sz w:val="18"/>
          <w:szCs w:val="18"/>
          <w:lang w:eastAsia="en-GB"/>
        </w:rPr>
        <w:t xml:space="preserve"> in 20</w:t>
      </w:r>
      <w:r w:rsidR="005F1119" w:rsidRPr="002B05E0">
        <w:rPr>
          <w:rFonts w:ascii="Mulish" w:eastAsia="Times New Roman" w:hAnsi="Mulish" w:cs="Times New Roman"/>
          <w:sz w:val="18"/>
          <w:szCs w:val="18"/>
          <w:lang w:eastAsia="en-GB"/>
        </w:rPr>
        <w:t>2</w:t>
      </w:r>
      <w:r w:rsidR="00264586">
        <w:rPr>
          <w:rFonts w:ascii="Mulish" w:eastAsia="Times New Roman" w:hAnsi="Mulish" w:cs="Times New Roman"/>
          <w:sz w:val="18"/>
          <w:szCs w:val="18"/>
          <w:lang w:eastAsia="en-GB"/>
        </w:rPr>
        <w:t>3</w:t>
      </w:r>
      <w:r w:rsidR="00FB4FFD" w:rsidRPr="002B05E0">
        <w:rPr>
          <w:rFonts w:ascii="Mulish" w:eastAsia="Times New Roman" w:hAnsi="Mulish" w:cs="Times New Roman"/>
          <w:sz w:val="18"/>
          <w:szCs w:val="18"/>
          <w:lang w:eastAsia="en-GB"/>
        </w:rPr>
        <w:t>,</w:t>
      </w:r>
      <w:r w:rsidR="00510703" w:rsidRPr="002B05E0">
        <w:rPr>
          <w:rFonts w:ascii="Mulish" w:eastAsia="Times New Roman" w:hAnsi="Mulish" w:cs="Times New Roman"/>
          <w:sz w:val="18"/>
          <w:szCs w:val="18"/>
          <w:lang w:eastAsia="en-GB"/>
        </w:rPr>
        <w:t xml:space="preserve"> a drop from </w:t>
      </w:r>
      <w:r w:rsidR="00264586">
        <w:rPr>
          <w:rFonts w:ascii="Mulish" w:eastAsia="Times New Roman" w:hAnsi="Mulish" w:cs="Times New Roman"/>
          <w:b/>
          <w:bCs/>
          <w:sz w:val="18"/>
          <w:szCs w:val="18"/>
          <w:lang w:eastAsia="en-GB"/>
        </w:rPr>
        <w:t>17</w:t>
      </w:r>
      <w:r w:rsidR="00510703" w:rsidRPr="002B05E0">
        <w:rPr>
          <w:rFonts w:ascii="Mulish" w:eastAsia="Times New Roman" w:hAnsi="Mulish" w:cs="Times New Roman"/>
          <w:b/>
          <w:bCs/>
          <w:sz w:val="18"/>
          <w:szCs w:val="18"/>
          <w:lang w:eastAsia="en-GB"/>
        </w:rPr>
        <w:t>%</w:t>
      </w:r>
      <w:r w:rsidR="00510703" w:rsidRPr="002B05E0">
        <w:rPr>
          <w:rFonts w:ascii="Mulish" w:eastAsia="Times New Roman" w:hAnsi="Mulish" w:cs="Times New Roman"/>
          <w:sz w:val="18"/>
          <w:szCs w:val="18"/>
          <w:lang w:eastAsia="en-GB"/>
        </w:rPr>
        <w:t xml:space="preserve"> in 20</w:t>
      </w:r>
      <w:r w:rsidR="00A52FB7">
        <w:rPr>
          <w:rFonts w:ascii="Mulish" w:eastAsia="Times New Roman" w:hAnsi="Mulish" w:cs="Times New Roman"/>
          <w:sz w:val="18"/>
          <w:szCs w:val="18"/>
          <w:lang w:eastAsia="en-GB"/>
        </w:rPr>
        <w:t>2</w:t>
      </w:r>
      <w:r w:rsidR="00264586">
        <w:rPr>
          <w:rFonts w:ascii="Mulish" w:eastAsia="Times New Roman" w:hAnsi="Mulish" w:cs="Times New Roman"/>
          <w:sz w:val="18"/>
          <w:szCs w:val="18"/>
          <w:lang w:eastAsia="en-GB"/>
        </w:rPr>
        <w:t>2</w:t>
      </w:r>
      <w:r w:rsidR="00510703" w:rsidRPr="002B05E0">
        <w:rPr>
          <w:rFonts w:ascii="Mulish" w:eastAsia="Times New Roman" w:hAnsi="Mulish" w:cs="Times New Roman"/>
          <w:sz w:val="18"/>
          <w:szCs w:val="18"/>
          <w:lang w:eastAsia="en-GB"/>
        </w:rPr>
        <w:t>.</w:t>
      </w:r>
    </w:p>
    <w:p w14:paraId="504A555C" w14:textId="0DC0CC7B" w:rsidR="000B2B55" w:rsidRPr="002B05E0" w:rsidRDefault="00B5598A" w:rsidP="00102E62">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B05E0">
        <w:rPr>
          <w:rFonts w:ascii="Mulish" w:eastAsia="Times New Roman" w:hAnsi="Mulish" w:cs="Times New Roman"/>
          <w:sz w:val="18"/>
          <w:szCs w:val="18"/>
          <w:lang w:eastAsia="en-GB"/>
        </w:rPr>
        <w:t>The</w:t>
      </w:r>
      <w:r w:rsidR="001A52CA" w:rsidRPr="002B05E0">
        <w:rPr>
          <w:rFonts w:ascii="Mulish" w:eastAsia="Times New Roman" w:hAnsi="Mulish" w:cs="Times New Roman"/>
          <w:sz w:val="18"/>
          <w:szCs w:val="18"/>
          <w:lang w:eastAsia="en-GB"/>
        </w:rPr>
        <w:t xml:space="preserve"> </w:t>
      </w:r>
      <w:r w:rsidR="005839ED" w:rsidRPr="002B05E0">
        <w:rPr>
          <w:rFonts w:ascii="Mulish" w:eastAsia="Times New Roman" w:hAnsi="Mulish" w:cs="Times New Roman"/>
          <w:sz w:val="18"/>
          <w:szCs w:val="18"/>
          <w:lang w:eastAsia="en-GB"/>
        </w:rPr>
        <w:t xml:space="preserve">liquid </w:t>
      </w:r>
      <w:r w:rsidR="001A52CA" w:rsidRPr="002B05E0">
        <w:rPr>
          <w:rFonts w:ascii="Mulish" w:eastAsia="Times New Roman" w:hAnsi="Mulish" w:cs="Times New Roman"/>
          <w:sz w:val="18"/>
          <w:szCs w:val="18"/>
          <w:lang w:eastAsia="en-GB"/>
        </w:rPr>
        <w:t>investment assets</w:t>
      </w:r>
      <w:r w:rsidR="00985975" w:rsidRPr="002B05E0">
        <w:rPr>
          <w:rFonts w:ascii="Mulish" w:eastAsia="Times New Roman" w:hAnsi="Mulish" w:cs="Times New Roman"/>
          <w:sz w:val="18"/>
          <w:szCs w:val="18"/>
          <w:lang w:eastAsia="en-GB"/>
        </w:rPr>
        <w:t xml:space="preserve"> </w:t>
      </w:r>
      <w:r w:rsidR="00985975" w:rsidRPr="00975EB2">
        <w:rPr>
          <w:rFonts w:ascii="Mulish" w:eastAsia="Times New Roman" w:hAnsi="Mulish" w:cs="Times New Roman"/>
          <w:sz w:val="18"/>
          <w:szCs w:val="18"/>
          <w:lang w:eastAsia="en-GB"/>
        </w:rPr>
        <w:t>cover</w:t>
      </w:r>
      <w:r w:rsidR="004D3A45" w:rsidRPr="00975EB2">
        <w:rPr>
          <w:rFonts w:ascii="Mulish" w:eastAsia="Times New Roman" w:hAnsi="Mulish" w:cs="Times New Roman"/>
          <w:sz w:val="18"/>
          <w:szCs w:val="18"/>
          <w:lang w:eastAsia="en-GB"/>
        </w:rPr>
        <w:t xml:space="preserve">ed </w:t>
      </w:r>
      <w:r w:rsidR="00E3058C" w:rsidRPr="00975EB2">
        <w:rPr>
          <w:rFonts w:ascii="Mulish" w:eastAsia="Times New Roman" w:hAnsi="Mulish" w:cs="Times New Roman"/>
          <w:b/>
          <w:bCs/>
          <w:sz w:val="18"/>
          <w:szCs w:val="18"/>
          <w:lang w:eastAsia="en-GB"/>
        </w:rPr>
        <w:t>2</w:t>
      </w:r>
      <w:r w:rsidR="00031EEE">
        <w:rPr>
          <w:rFonts w:ascii="Mulish" w:eastAsia="Times New Roman" w:hAnsi="Mulish" w:cs="Times New Roman"/>
          <w:b/>
          <w:bCs/>
          <w:sz w:val="18"/>
          <w:szCs w:val="18"/>
          <w:lang w:eastAsia="en-GB"/>
        </w:rPr>
        <w:t>5</w:t>
      </w:r>
      <w:r w:rsidR="004D3A45" w:rsidRPr="00975EB2">
        <w:rPr>
          <w:rFonts w:ascii="Mulish" w:eastAsia="Times New Roman" w:hAnsi="Mulish" w:cs="Times New Roman"/>
          <w:b/>
          <w:bCs/>
          <w:sz w:val="18"/>
          <w:szCs w:val="18"/>
          <w:lang w:eastAsia="en-GB"/>
        </w:rPr>
        <w:t>%</w:t>
      </w:r>
      <w:r w:rsidR="00985975" w:rsidRPr="00975EB2">
        <w:rPr>
          <w:rFonts w:ascii="Mulish" w:eastAsia="Times New Roman" w:hAnsi="Mulish" w:cs="Times New Roman"/>
          <w:sz w:val="18"/>
          <w:szCs w:val="18"/>
          <w:lang w:eastAsia="en-GB"/>
        </w:rPr>
        <w:t xml:space="preserve"> of </w:t>
      </w:r>
      <w:r w:rsidR="004D3A45" w:rsidRPr="00975EB2">
        <w:rPr>
          <w:rFonts w:ascii="Mulish" w:eastAsia="Times New Roman" w:hAnsi="Mulish" w:cs="Times New Roman"/>
          <w:sz w:val="18"/>
          <w:szCs w:val="18"/>
          <w:lang w:eastAsia="en-GB"/>
        </w:rPr>
        <w:t xml:space="preserve">company’s </w:t>
      </w:r>
      <w:r w:rsidR="00985975" w:rsidRPr="00975EB2">
        <w:rPr>
          <w:rFonts w:ascii="Mulish" w:eastAsia="Times New Roman" w:hAnsi="Mulish" w:cs="Times New Roman"/>
          <w:sz w:val="18"/>
          <w:szCs w:val="18"/>
          <w:lang w:eastAsia="en-GB"/>
        </w:rPr>
        <w:t>insurance</w:t>
      </w:r>
      <w:r w:rsidR="00985975" w:rsidRPr="002B05E0">
        <w:rPr>
          <w:rFonts w:ascii="Mulish" w:eastAsia="Times New Roman" w:hAnsi="Mulish" w:cs="Times New Roman"/>
          <w:sz w:val="18"/>
          <w:szCs w:val="18"/>
          <w:lang w:eastAsia="en-GB"/>
        </w:rPr>
        <w:t xml:space="preserve"> liabilities </w:t>
      </w:r>
      <w:r w:rsidR="00F805DD" w:rsidRPr="002B05E0">
        <w:rPr>
          <w:rFonts w:ascii="Mulish" w:eastAsia="Times New Roman" w:hAnsi="Mulish" w:cs="Times New Roman"/>
          <w:sz w:val="18"/>
          <w:szCs w:val="18"/>
          <w:lang w:eastAsia="en-GB"/>
        </w:rPr>
        <w:t>as at the end of 20</w:t>
      </w:r>
      <w:r w:rsidR="00102E62" w:rsidRPr="002B05E0">
        <w:rPr>
          <w:rFonts w:ascii="Mulish" w:eastAsia="Times New Roman" w:hAnsi="Mulish" w:cs="Times New Roman"/>
          <w:sz w:val="18"/>
          <w:szCs w:val="18"/>
          <w:lang w:eastAsia="en-GB"/>
        </w:rPr>
        <w:t>2</w:t>
      </w:r>
      <w:r w:rsidR="00706160">
        <w:rPr>
          <w:rFonts w:ascii="Mulish" w:eastAsia="Times New Roman" w:hAnsi="Mulish" w:cs="Times New Roman"/>
          <w:sz w:val="18"/>
          <w:szCs w:val="18"/>
          <w:lang w:eastAsia="en-GB"/>
        </w:rPr>
        <w:t>3</w:t>
      </w:r>
      <w:r w:rsidR="00363049">
        <w:rPr>
          <w:rFonts w:ascii="Mulish" w:eastAsia="Times New Roman" w:hAnsi="Mulish" w:cs="Times New Roman"/>
          <w:sz w:val="18"/>
          <w:szCs w:val="18"/>
          <w:lang w:eastAsia="en-GB"/>
        </w:rPr>
        <w:t xml:space="preserve">, a decrease from </w:t>
      </w:r>
      <w:r w:rsidR="00706160">
        <w:rPr>
          <w:rFonts w:ascii="Mulish" w:eastAsia="Times New Roman" w:hAnsi="Mulish" w:cs="Times New Roman"/>
          <w:b/>
          <w:bCs/>
          <w:sz w:val="18"/>
          <w:szCs w:val="18"/>
          <w:lang w:eastAsia="en-GB"/>
        </w:rPr>
        <w:t>27</w:t>
      </w:r>
      <w:r w:rsidR="00363049" w:rsidRPr="00D47598">
        <w:rPr>
          <w:rFonts w:ascii="Mulish" w:eastAsia="Times New Roman" w:hAnsi="Mulish" w:cs="Times New Roman"/>
          <w:b/>
          <w:bCs/>
          <w:sz w:val="18"/>
          <w:szCs w:val="18"/>
          <w:lang w:eastAsia="en-GB"/>
        </w:rPr>
        <w:t xml:space="preserve">% </w:t>
      </w:r>
      <w:r w:rsidR="00363049">
        <w:rPr>
          <w:rFonts w:ascii="Mulish" w:eastAsia="Times New Roman" w:hAnsi="Mulish" w:cs="Times New Roman"/>
          <w:sz w:val="18"/>
          <w:szCs w:val="18"/>
          <w:lang w:eastAsia="en-GB"/>
        </w:rPr>
        <w:t>in 20</w:t>
      </w:r>
      <w:r w:rsidR="00CB476A">
        <w:rPr>
          <w:rFonts w:ascii="Mulish" w:eastAsia="Times New Roman" w:hAnsi="Mulish" w:cs="Times New Roman"/>
          <w:sz w:val="18"/>
          <w:szCs w:val="18"/>
          <w:lang w:eastAsia="en-GB"/>
        </w:rPr>
        <w:t>2</w:t>
      </w:r>
      <w:r w:rsidR="00706160">
        <w:rPr>
          <w:rFonts w:ascii="Mulish" w:eastAsia="Times New Roman" w:hAnsi="Mulish" w:cs="Times New Roman"/>
          <w:sz w:val="18"/>
          <w:szCs w:val="18"/>
          <w:lang w:eastAsia="en-GB"/>
        </w:rPr>
        <w:t>2</w:t>
      </w:r>
      <w:r w:rsidR="00BE66F6" w:rsidRPr="002B05E0">
        <w:rPr>
          <w:rFonts w:ascii="Mulish" w:eastAsia="Times New Roman" w:hAnsi="Mulish" w:cs="Times New Roman"/>
          <w:sz w:val="18"/>
          <w:szCs w:val="18"/>
          <w:lang w:eastAsia="en-GB"/>
        </w:rPr>
        <w:t>.</w:t>
      </w:r>
    </w:p>
    <w:p w14:paraId="096580F7" w14:textId="77777777" w:rsidR="004640EC" w:rsidRDefault="004640EC">
      <w:pPr>
        <w:widowControl/>
        <w:spacing w:after="160" w:line="259" w:lineRule="auto"/>
        <w:rPr>
          <w:rFonts w:ascii="Lato" w:eastAsia="Times New Roman" w:hAnsi="Lato" w:cs="Times New Roman"/>
          <w:sz w:val="18"/>
          <w:szCs w:val="18"/>
          <w:lang w:eastAsia="en-GB"/>
        </w:rPr>
      </w:pPr>
      <w:r>
        <w:rPr>
          <w:rFonts w:ascii="Lato" w:eastAsia="Times New Roman" w:hAnsi="Lato" w:cs="Times New Roman"/>
          <w:sz w:val="18"/>
          <w:szCs w:val="18"/>
          <w:lang w:eastAsia="en-GB"/>
        </w:rPr>
        <w:br w:type="page"/>
      </w:r>
    </w:p>
    <w:p w14:paraId="7A87B3B3" w14:textId="535491F2" w:rsidR="00DD749D" w:rsidRDefault="00BD5826" w:rsidP="008E6172">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F2CEA">
        <w:rPr>
          <w:rFonts w:ascii="Mulish" w:eastAsia="Times New Roman" w:hAnsi="Mulish" w:cs="Times New Roman"/>
          <w:sz w:val="18"/>
          <w:szCs w:val="18"/>
          <w:lang w:eastAsia="en-GB"/>
        </w:rPr>
        <w:lastRenderedPageBreak/>
        <w:t xml:space="preserve">A </w:t>
      </w:r>
      <w:r w:rsidR="00EC6C19" w:rsidRPr="00AF2CEA">
        <w:rPr>
          <w:rFonts w:ascii="Mulish" w:eastAsia="Times New Roman" w:hAnsi="Mulish" w:cs="Times New Roman"/>
          <w:sz w:val="18"/>
          <w:szCs w:val="18"/>
          <w:lang w:eastAsia="en-GB"/>
        </w:rPr>
        <w:t xml:space="preserve">summarised </w:t>
      </w:r>
      <w:r w:rsidRPr="00AF2CEA">
        <w:rPr>
          <w:rFonts w:ascii="Mulish" w:eastAsia="Times New Roman" w:hAnsi="Mulish" w:cs="Times New Roman"/>
          <w:sz w:val="18"/>
          <w:szCs w:val="18"/>
          <w:lang w:eastAsia="en-GB"/>
        </w:rPr>
        <w:t>breakdown of the insurer’s current assets over the years from 201</w:t>
      </w:r>
      <w:r w:rsidR="00754E13">
        <w:rPr>
          <w:rFonts w:ascii="Mulish" w:eastAsia="Times New Roman" w:hAnsi="Mulish" w:cs="Times New Roman"/>
          <w:sz w:val="18"/>
          <w:szCs w:val="18"/>
          <w:lang w:eastAsia="en-GB"/>
        </w:rPr>
        <w:t>9</w:t>
      </w:r>
      <w:r w:rsidR="00380D9E">
        <w:rPr>
          <w:rFonts w:ascii="Mulish" w:eastAsia="Times New Roman" w:hAnsi="Mulish" w:cs="Times New Roman"/>
          <w:sz w:val="18"/>
          <w:szCs w:val="18"/>
          <w:lang w:eastAsia="en-GB"/>
        </w:rPr>
        <w:t xml:space="preserve"> to 202</w:t>
      </w:r>
      <w:r w:rsidR="00754E13">
        <w:rPr>
          <w:rFonts w:ascii="Mulish" w:eastAsia="Times New Roman" w:hAnsi="Mulish" w:cs="Times New Roman"/>
          <w:sz w:val="18"/>
          <w:szCs w:val="18"/>
          <w:lang w:eastAsia="en-GB"/>
        </w:rPr>
        <w:t>3</w:t>
      </w:r>
      <w:r w:rsidR="0080163B" w:rsidRPr="00AF2CEA">
        <w:rPr>
          <w:rFonts w:ascii="Mulish" w:eastAsia="Times New Roman" w:hAnsi="Mulish" w:cs="Times New Roman"/>
          <w:sz w:val="18"/>
          <w:szCs w:val="18"/>
          <w:lang w:eastAsia="en-GB"/>
        </w:rPr>
        <w:t xml:space="preserve"> is </w:t>
      </w:r>
      <w:r w:rsidR="00EC6C19" w:rsidRPr="00AF2CEA">
        <w:rPr>
          <w:rFonts w:ascii="Mulish" w:eastAsia="Times New Roman" w:hAnsi="Mulish" w:cs="Times New Roman"/>
          <w:sz w:val="18"/>
          <w:szCs w:val="18"/>
          <w:lang w:eastAsia="en-GB"/>
        </w:rPr>
        <w:t>provided in the table</w:t>
      </w:r>
      <w:r w:rsidR="0080163B" w:rsidRPr="00AF2CEA">
        <w:rPr>
          <w:rFonts w:ascii="Mulish" w:eastAsia="Times New Roman" w:hAnsi="Mulish" w:cs="Times New Roman"/>
          <w:sz w:val="18"/>
          <w:szCs w:val="18"/>
          <w:lang w:eastAsia="en-GB"/>
        </w:rPr>
        <w:t xml:space="preserve"> below:</w:t>
      </w:r>
    </w:p>
    <w:tbl>
      <w:tblPr>
        <w:tblW w:w="0" w:type="auto"/>
        <w:jc w:val="center"/>
        <w:tblLook w:val="04A0" w:firstRow="1" w:lastRow="0" w:firstColumn="1" w:lastColumn="0" w:noHBand="0" w:noVBand="1"/>
      </w:tblPr>
      <w:tblGrid>
        <w:gridCol w:w="3939"/>
        <w:gridCol w:w="963"/>
        <w:gridCol w:w="963"/>
        <w:gridCol w:w="963"/>
        <w:gridCol w:w="963"/>
        <w:gridCol w:w="693"/>
      </w:tblGrid>
      <w:tr w:rsidR="0099559D" w:rsidRPr="0099559D" w14:paraId="055D3F14" w14:textId="77777777" w:rsidTr="0099559D">
        <w:trPr>
          <w:trHeight w:val="515"/>
          <w:jc w:val="center"/>
        </w:trPr>
        <w:tc>
          <w:tcPr>
            <w:tcW w:w="0" w:type="auto"/>
            <w:gridSpan w:val="6"/>
            <w:tcBorders>
              <w:top w:val="nil"/>
              <w:left w:val="nil"/>
              <w:bottom w:val="single" w:sz="4" w:space="0" w:color="0137A6"/>
              <w:right w:val="nil"/>
            </w:tcBorders>
            <w:shd w:val="clear" w:color="000000" w:fill="0137A6"/>
            <w:vAlign w:val="center"/>
            <w:hideMark/>
          </w:tcPr>
          <w:p w14:paraId="3410D8E3" w14:textId="77777777" w:rsidR="0099559D" w:rsidRPr="0099559D" w:rsidRDefault="0099559D" w:rsidP="0099559D">
            <w:pPr>
              <w:widowControl/>
              <w:jc w:val="center"/>
              <w:rPr>
                <w:rFonts w:ascii="Mulish" w:eastAsia="Times New Roman" w:hAnsi="Mulish" w:cs="Calibri"/>
                <w:b/>
                <w:color w:val="FFFFFF"/>
                <w:sz w:val="18"/>
                <w:szCs w:val="18"/>
              </w:rPr>
            </w:pPr>
            <w:r w:rsidRPr="0099559D">
              <w:rPr>
                <w:rFonts w:ascii="Mulish" w:eastAsia="Times New Roman" w:hAnsi="Mulish" w:cs="Calibri"/>
                <w:b/>
                <w:color w:val="FFFFFF"/>
                <w:sz w:val="18"/>
                <w:szCs w:val="18"/>
              </w:rPr>
              <w:t>Pioneer General Insurance Limited</w:t>
            </w:r>
            <w:r w:rsidRPr="0099559D">
              <w:rPr>
                <w:rFonts w:ascii="Mulish" w:eastAsia="Times New Roman" w:hAnsi="Mulish" w:cs="Calibri"/>
                <w:b/>
                <w:color w:val="FFFFFF"/>
                <w:sz w:val="18"/>
                <w:szCs w:val="18"/>
              </w:rPr>
              <w:br/>
              <w:t xml:space="preserve">Current Assets (Amounts in KES Millions) </w:t>
            </w:r>
          </w:p>
        </w:tc>
      </w:tr>
      <w:tr w:rsidR="0099559D" w:rsidRPr="0099559D" w14:paraId="583EEDA4" w14:textId="77777777" w:rsidTr="003B1F80">
        <w:trPr>
          <w:trHeight w:val="258"/>
          <w:jc w:val="center"/>
        </w:trPr>
        <w:tc>
          <w:tcPr>
            <w:tcW w:w="0" w:type="auto"/>
            <w:tcBorders>
              <w:top w:val="nil"/>
              <w:left w:val="nil"/>
              <w:bottom w:val="single" w:sz="4" w:space="0" w:color="0137A6"/>
              <w:right w:val="nil"/>
            </w:tcBorders>
            <w:shd w:val="clear" w:color="auto" w:fill="DEEAF6" w:themeFill="accent1" w:themeFillTint="33"/>
            <w:noWrap/>
            <w:vAlign w:val="center"/>
            <w:hideMark/>
          </w:tcPr>
          <w:p w14:paraId="6549A819"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 xml:space="preserve"> Current Assets </w:t>
            </w:r>
          </w:p>
        </w:tc>
        <w:tc>
          <w:tcPr>
            <w:tcW w:w="0" w:type="auto"/>
            <w:tcBorders>
              <w:top w:val="nil"/>
              <w:left w:val="nil"/>
              <w:bottom w:val="single" w:sz="4" w:space="0" w:color="0137A6"/>
              <w:right w:val="nil"/>
            </w:tcBorders>
            <w:shd w:val="clear" w:color="auto" w:fill="DEEAF6" w:themeFill="accent1" w:themeFillTint="33"/>
            <w:noWrap/>
            <w:vAlign w:val="center"/>
            <w:hideMark/>
          </w:tcPr>
          <w:p w14:paraId="55C2AC02"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2019</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84DBC45"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2020</w:t>
            </w:r>
          </w:p>
        </w:tc>
        <w:tc>
          <w:tcPr>
            <w:tcW w:w="0" w:type="auto"/>
            <w:tcBorders>
              <w:top w:val="nil"/>
              <w:left w:val="nil"/>
              <w:bottom w:val="single" w:sz="4" w:space="0" w:color="0137A6"/>
              <w:right w:val="nil"/>
            </w:tcBorders>
            <w:shd w:val="clear" w:color="auto" w:fill="DEEAF6" w:themeFill="accent1" w:themeFillTint="33"/>
            <w:noWrap/>
            <w:vAlign w:val="center"/>
            <w:hideMark/>
          </w:tcPr>
          <w:p w14:paraId="493C59FD"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2021</w:t>
            </w:r>
          </w:p>
        </w:tc>
        <w:tc>
          <w:tcPr>
            <w:tcW w:w="0" w:type="auto"/>
            <w:tcBorders>
              <w:top w:val="nil"/>
              <w:left w:val="nil"/>
              <w:bottom w:val="single" w:sz="4" w:space="0" w:color="0137A6"/>
              <w:right w:val="nil"/>
            </w:tcBorders>
            <w:shd w:val="clear" w:color="auto" w:fill="DEEAF6" w:themeFill="accent1" w:themeFillTint="33"/>
            <w:noWrap/>
            <w:vAlign w:val="center"/>
            <w:hideMark/>
          </w:tcPr>
          <w:p w14:paraId="2B551E38"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2022</w:t>
            </w:r>
          </w:p>
        </w:tc>
        <w:tc>
          <w:tcPr>
            <w:tcW w:w="0" w:type="auto"/>
            <w:tcBorders>
              <w:top w:val="nil"/>
              <w:left w:val="nil"/>
              <w:bottom w:val="single" w:sz="4" w:space="0" w:color="0137A6"/>
              <w:right w:val="nil"/>
            </w:tcBorders>
            <w:shd w:val="clear" w:color="auto" w:fill="F2F2F2" w:themeFill="background1" w:themeFillShade="F2"/>
            <w:noWrap/>
            <w:vAlign w:val="center"/>
            <w:hideMark/>
          </w:tcPr>
          <w:p w14:paraId="7B7525FA"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2023</w:t>
            </w:r>
          </w:p>
        </w:tc>
      </w:tr>
      <w:tr w:rsidR="0099559D" w:rsidRPr="0099559D" w14:paraId="27B65087" w14:textId="77777777" w:rsidTr="003B1F80">
        <w:trPr>
          <w:trHeight w:val="258"/>
          <w:jc w:val="center"/>
        </w:trPr>
        <w:tc>
          <w:tcPr>
            <w:tcW w:w="0" w:type="auto"/>
            <w:tcBorders>
              <w:top w:val="nil"/>
              <w:left w:val="nil"/>
              <w:bottom w:val="nil"/>
              <w:right w:val="nil"/>
            </w:tcBorders>
            <w:shd w:val="clear" w:color="000000" w:fill="FFFFFF"/>
            <w:noWrap/>
            <w:vAlign w:val="center"/>
            <w:hideMark/>
          </w:tcPr>
          <w:p w14:paraId="012F964E" w14:textId="77777777" w:rsidR="0099559D" w:rsidRPr="0099559D" w:rsidRDefault="0099559D" w:rsidP="0099559D">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Insurance and other receivables</w:t>
            </w:r>
          </w:p>
        </w:tc>
        <w:tc>
          <w:tcPr>
            <w:tcW w:w="0" w:type="auto"/>
            <w:tcBorders>
              <w:top w:val="nil"/>
              <w:left w:val="nil"/>
              <w:bottom w:val="nil"/>
              <w:right w:val="nil"/>
            </w:tcBorders>
            <w:shd w:val="clear" w:color="000000" w:fill="FFFFFF"/>
            <w:noWrap/>
            <w:vAlign w:val="center"/>
            <w:hideMark/>
          </w:tcPr>
          <w:p w14:paraId="19A5ED21"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271 </w:t>
            </w:r>
          </w:p>
        </w:tc>
        <w:tc>
          <w:tcPr>
            <w:tcW w:w="0" w:type="auto"/>
            <w:tcBorders>
              <w:top w:val="nil"/>
              <w:left w:val="nil"/>
              <w:bottom w:val="nil"/>
              <w:right w:val="nil"/>
            </w:tcBorders>
            <w:shd w:val="clear" w:color="000000" w:fill="FFFFFF"/>
            <w:noWrap/>
            <w:vAlign w:val="center"/>
            <w:hideMark/>
          </w:tcPr>
          <w:p w14:paraId="0D86C6B6"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181 </w:t>
            </w:r>
          </w:p>
        </w:tc>
        <w:tc>
          <w:tcPr>
            <w:tcW w:w="0" w:type="auto"/>
            <w:tcBorders>
              <w:top w:val="nil"/>
              <w:left w:val="nil"/>
              <w:bottom w:val="nil"/>
              <w:right w:val="nil"/>
            </w:tcBorders>
            <w:shd w:val="clear" w:color="000000" w:fill="FFFFFF"/>
            <w:noWrap/>
            <w:vAlign w:val="center"/>
            <w:hideMark/>
          </w:tcPr>
          <w:p w14:paraId="0681EA2F"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288 </w:t>
            </w:r>
          </w:p>
        </w:tc>
        <w:tc>
          <w:tcPr>
            <w:tcW w:w="0" w:type="auto"/>
            <w:tcBorders>
              <w:top w:val="nil"/>
              <w:left w:val="nil"/>
              <w:bottom w:val="nil"/>
              <w:right w:val="nil"/>
            </w:tcBorders>
            <w:shd w:val="clear" w:color="000000" w:fill="FFFFFF"/>
            <w:noWrap/>
            <w:vAlign w:val="center"/>
            <w:hideMark/>
          </w:tcPr>
          <w:p w14:paraId="4101AF6E"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298 </w:t>
            </w:r>
          </w:p>
        </w:tc>
        <w:tc>
          <w:tcPr>
            <w:tcW w:w="0" w:type="auto"/>
            <w:tcBorders>
              <w:top w:val="nil"/>
              <w:left w:val="nil"/>
              <w:bottom w:val="nil"/>
              <w:right w:val="nil"/>
            </w:tcBorders>
            <w:shd w:val="clear" w:color="auto" w:fill="F2F2F2" w:themeFill="background1" w:themeFillShade="F2"/>
            <w:noWrap/>
            <w:vAlign w:val="center"/>
            <w:hideMark/>
          </w:tcPr>
          <w:p w14:paraId="78B3E071" w14:textId="6E1F3D65"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39</w:t>
            </w:r>
            <w:r w:rsidR="00031EEE">
              <w:rPr>
                <w:rFonts w:ascii="Mulish" w:eastAsia="Times New Roman" w:hAnsi="Mulish" w:cs="Calibri"/>
                <w:color w:val="0137A6"/>
                <w:sz w:val="18"/>
                <w:szCs w:val="18"/>
              </w:rPr>
              <w:t>2</w:t>
            </w:r>
          </w:p>
        </w:tc>
      </w:tr>
      <w:tr w:rsidR="0099559D" w:rsidRPr="0099559D" w14:paraId="63E7184D" w14:textId="77777777" w:rsidTr="003B1F80">
        <w:trPr>
          <w:trHeight w:val="258"/>
          <w:jc w:val="center"/>
        </w:trPr>
        <w:tc>
          <w:tcPr>
            <w:tcW w:w="0" w:type="auto"/>
            <w:tcBorders>
              <w:top w:val="nil"/>
              <w:left w:val="nil"/>
              <w:bottom w:val="nil"/>
              <w:right w:val="nil"/>
            </w:tcBorders>
            <w:shd w:val="clear" w:color="000000" w:fill="FFFFFF"/>
            <w:noWrap/>
            <w:vAlign w:val="center"/>
            <w:hideMark/>
          </w:tcPr>
          <w:p w14:paraId="183C2017" w14:textId="77777777" w:rsidR="0099559D" w:rsidRPr="0099559D" w:rsidRDefault="0099559D" w:rsidP="0099559D">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HTM Govt. Securities (Maturity within 1 year)</w:t>
            </w:r>
          </w:p>
        </w:tc>
        <w:tc>
          <w:tcPr>
            <w:tcW w:w="0" w:type="auto"/>
            <w:tcBorders>
              <w:top w:val="nil"/>
              <w:left w:val="nil"/>
              <w:bottom w:val="nil"/>
              <w:right w:val="nil"/>
            </w:tcBorders>
            <w:shd w:val="clear" w:color="000000" w:fill="FFFFFF"/>
            <w:noWrap/>
            <w:vAlign w:val="center"/>
            <w:hideMark/>
          </w:tcPr>
          <w:p w14:paraId="55A7CC0D"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10 </w:t>
            </w:r>
          </w:p>
        </w:tc>
        <w:tc>
          <w:tcPr>
            <w:tcW w:w="0" w:type="auto"/>
            <w:tcBorders>
              <w:top w:val="nil"/>
              <w:left w:val="nil"/>
              <w:bottom w:val="nil"/>
              <w:right w:val="nil"/>
            </w:tcBorders>
            <w:shd w:val="clear" w:color="000000" w:fill="FFFFFF"/>
            <w:noWrap/>
            <w:vAlign w:val="center"/>
            <w:hideMark/>
          </w:tcPr>
          <w:p w14:paraId="214BE352"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20 </w:t>
            </w:r>
          </w:p>
        </w:tc>
        <w:tc>
          <w:tcPr>
            <w:tcW w:w="0" w:type="auto"/>
            <w:tcBorders>
              <w:top w:val="nil"/>
              <w:left w:val="nil"/>
              <w:bottom w:val="nil"/>
              <w:right w:val="nil"/>
            </w:tcBorders>
            <w:shd w:val="clear" w:color="000000" w:fill="FFFFFF"/>
            <w:noWrap/>
            <w:vAlign w:val="center"/>
            <w:hideMark/>
          </w:tcPr>
          <w:p w14:paraId="775C7709"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50 </w:t>
            </w:r>
          </w:p>
        </w:tc>
        <w:tc>
          <w:tcPr>
            <w:tcW w:w="0" w:type="auto"/>
            <w:tcBorders>
              <w:top w:val="nil"/>
              <w:left w:val="nil"/>
              <w:bottom w:val="nil"/>
              <w:right w:val="nil"/>
            </w:tcBorders>
            <w:shd w:val="clear" w:color="000000" w:fill="FFFFFF"/>
            <w:noWrap/>
            <w:vAlign w:val="center"/>
            <w:hideMark/>
          </w:tcPr>
          <w:p w14:paraId="314F8197"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   </w:t>
            </w:r>
          </w:p>
        </w:tc>
        <w:tc>
          <w:tcPr>
            <w:tcW w:w="0" w:type="auto"/>
            <w:tcBorders>
              <w:top w:val="nil"/>
              <w:left w:val="nil"/>
              <w:bottom w:val="nil"/>
              <w:right w:val="nil"/>
            </w:tcBorders>
            <w:shd w:val="clear" w:color="auto" w:fill="F2F2F2" w:themeFill="background1" w:themeFillShade="F2"/>
            <w:noWrap/>
            <w:vAlign w:val="center"/>
            <w:hideMark/>
          </w:tcPr>
          <w:p w14:paraId="522B584B" w14:textId="08F0B3D2"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w:t>
            </w:r>
          </w:p>
        </w:tc>
      </w:tr>
      <w:tr w:rsidR="0099559D" w:rsidRPr="0099559D" w14:paraId="7B1449C0" w14:textId="77777777" w:rsidTr="003B1F80">
        <w:trPr>
          <w:trHeight w:val="258"/>
          <w:jc w:val="center"/>
        </w:trPr>
        <w:tc>
          <w:tcPr>
            <w:tcW w:w="0" w:type="auto"/>
            <w:tcBorders>
              <w:top w:val="nil"/>
              <w:left w:val="nil"/>
              <w:bottom w:val="nil"/>
              <w:right w:val="nil"/>
            </w:tcBorders>
            <w:shd w:val="clear" w:color="000000" w:fill="FFFFFF"/>
            <w:noWrap/>
            <w:vAlign w:val="center"/>
            <w:hideMark/>
          </w:tcPr>
          <w:p w14:paraId="339C20C2" w14:textId="77777777" w:rsidR="0099559D" w:rsidRPr="0099559D" w:rsidRDefault="0099559D" w:rsidP="0099559D">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Reinsurers' share of insurance liabilities</w:t>
            </w:r>
          </w:p>
        </w:tc>
        <w:tc>
          <w:tcPr>
            <w:tcW w:w="0" w:type="auto"/>
            <w:tcBorders>
              <w:top w:val="nil"/>
              <w:left w:val="nil"/>
              <w:bottom w:val="nil"/>
              <w:right w:val="nil"/>
            </w:tcBorders>
            <w:shd w:val="clear" w:color="000000" w:fill="FFFFFF"/>
            <w:noWrap/>
            <w:vAlign w:val="center"/>
            <w:hideMark/>
          </w:tcPr>
          <w:p w14:paraId="07A183B4"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130 </w:t>
            </w:r>
          </w:p>
        </w:tc>
        <w:tc>
          <w:tcPr>
            <w:tcW w:w="0" w:type="auto"/>
            <w:tcBorders>
              <w:top w:val="nil"/>
              <w:left w:val="nil"/>
              <w:bottom w:val="nil"/>
              <w:right w:val="nil"/>
            </w:tcBorders>
            <w:shd w:val="clear" w:color="000000" w:fill="FFFFFF"/>
            <w:noWrap/>
            <w:vAlign w:val="center"/>
            <w:hideMark/>
          </w:tcPr>
          <w:p w14:paraId="5A463FF8"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123 </w:t>
            </w:r>
          </w:p>
        </w:tc>
        <w:tc>
          <w:tcPr>
            <w:tcW w:w="0" w:type="auto"/>
            <w:tcBorders>
              <w:top w:val="nil"/>
              <w:left w:val="nil"/>
              <w:bottom w:val="nil"/>
              <w:right w:val="nil"/>
            </w:tcBorders>
            <w:shd w:val="clear" w:color="000000" w:fill="FFFFFF"/>
            <w:noWrap/>
            <w:vAlign w:val="center"/>
            <w:hideMark/>
          </w:tcPr>
          <w:p w14:paraId="5410F40B"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222 </w:t>
            </w:r>
          </w:p>
        </w:tc>
        <w:tc>
          <w:tcPr>
            <w:tcW w:w="0" w:type="auto"/>
            <w:tcBorders>
              <w:top w:val="nil"/>
              <w:left w:val="nil"/>
              <w:bottom w:val="nil"/>
              <w:right w:val="nil"/>
            </w:tcBorders>
            <w:shd w:val="clear" w:color="000000" w:fill="FFFFFF"/>
            <w:noWrap/>
            <w:vAlign w:val="center"/>
            <w:hideMark/>
          </w:tcPr>
          <w:p w14:paraId="296F39DE"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306 </w:t>
            </w:r>
          </w:p>
        </w:tc>
        <w:tc>
          <w:tcPr>
            <w:tcW w:w="0" w:type="auto"/>
            <w:tcBorders>
              <w:top w:val="nil"/>
              <w:left w:val="nil"/>
              <w:bottom w:val="nil"/>
              <w:right w:val="nil"/>
            </w:tcBorders>
            <w:shd w:val="clear" w:color="auto" w:fill="F2F2F2" w:themeFill="background1" w:themeFillShade="F2"/>
            <w:noWrap/>
            <w:vAlign w:val="center"/>
            <w:hideMark/>
          </w:tcPr>
          <w:p w14:paraId="2B0BB465" w14:textId="75886D31"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3</w:t>
            </w:r>
            <w:r w:rsidR="00031EEE">
              <w:rPr>
                <w:rFonts w:ascii="Mulish" w:eastAsia="Times New Roman" w:hAnsi="Mulish" w:cs="Calibri"/>
                <w:color w:val="0137A6"/>
                <w:sz w:val="18"/>
                <w:szCs w:val="18"/>
              </w:rPr>
              <w:t>62</w:t>
            </w:r>
          </w:p>
        </w:tc>
      </w:tr>
      <w:tr w:rsidR="0099559D" w:rsidRPr="0099559D" w14:paraId="36953DD4" w14:textId="77777777" w:rsidTr="003B1F80">
        <w:trPr>
          <w:trHeight w:val="255"/>
          <w:jc w:val="center"/>
        </w:trPr>
        <w:tc>
          <w:tcPr>
            <w:tcW w:w="0" w:type="auto"/>
            <w:tcBorders>
              <w:top w:val="nil"/>
              <w:left w:val="nil"/>
              <w:bottom w:val="nil"/>
              <w:right w:val="nil"/>
            </w:tcBorders>
            <w:shd w:val="clear" w:color="000000" w:fill="FFFFFF"/>
            <w:noWrap/>
            <w:vAlign w:val="center"/>
            <w:hideMark/>
          </w:tcPr>
          <w:p w14:paraId="545E3A64" w14:textId="77777777" w:rsidR="0099559D" w:rsidRPr="0099559D" w:rsidRDefault="0099559D" w:rsidP="0099559D">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Cash and bank balances</w:t>
            </w:r>
          </w:p>
        </w:tc>
        <w:tc>
          <w:tcPr>
            <w:tcW w:w="0" w:type="auto"/>
            <w:tcBorders>
              <w:top w:val="nil"/>
              <w:left w:val="nil"/>
              <w:bottom w:val="nil"/>
              <w:right w:val="nil"/>
            </w:tcBorders>
            <w:shd w:val="clear" w:color="000000" w:fill="FFFFFF"/>
            <w:noWrap/>
            <w:vAlign w:val="center"/>
            <w:hideMark/>
          </w:tcPr>
          <w:p w14:paraId="3DF3010B"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137 </w:t>
            </w:r>
          </w:p>
        </w:tc>
        <w:tc>
          <w:tcPr>
            <w:tcW w:w="0" w:type="auto"/>
            <w:tcBorders>
              <w:top w:val="nil"/>
              <w:left w:val="nil"/>
              <w:bottom w:val="nil"/>
              <w:right w:val="nil"/>
            </w:tcBorders>
            <w:shd w:val="clear" w:color="000000" w:fill="FFFFFF"/>
            <w:noWrap/>
            <w:vAlign w:val="center"/>
            <w:hideMark/>
          </w:tcPr>
          <w:p w14:paraId="2E7BE05C"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173 </w:t>
            </w:r>
          </w:p>
        </w:tc>
        <w:tc>
          <w:tcPr>
            <w:tcW w:w="0" w:type="auto"/>
            <w:tcBorders>
              <w:top w:val="nil"/>
              <w:left w:val="nil"/>
              <w:bottom w:val="nil"/>
              <w:right w:val="nil"/>
            </w:tcBorders>
            <w:shd w:val="clear" w:color="000000" w:fill="FFFFFF"/>
            <w:noWrap/>
            <w:vAlign w:val="center"/>
            <w:hideMark/>
          </w:tcPr>
          <w:p w14:paraId="615AE956"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149 </w:t>
            </w:r>
          </w:p>
        </w:tc>
        <w:tc>
          <w:tcPr>
            <w:tcW w:w="0" w:type="auto"/>
            <w:tcBorders>
              <w:top w:val="nil"/>
              <w:left w:val="nil"/>
              <w:bottom w:val="nil"/>
              <w:right w:val="nil"/>
            </w:tcBorders>
            <w:shd w:val="clear" w:color="000000" w:fill="FFFFFF"/>
            <w:noWrap/>
            <w:vAlign w:val="center"/>
            <w:hideMark/>
          </w:tcPr>
          <w:p w14:paraId="77B65FC1"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188 </w:t>
            </w:r>
          </w:p>
        </w:tc>
        <w:tc>
          <w:tcPr>
            <w:tcW w:w="0" w:type="auto"/>
            <w:tcBorders>
              <w:top w:val="nil"/>
              <w:left w:val="nil"/>
              <w:bottom w:val="nil"/>
              <w:right w:val="nil"/>
            </w:tcBorders>
            <w:shd w:val="clear" w:color="auto" w:fill="F2F2F2" w:themeFill="background1" w:themeFillShade="F2"/>
            <w:noWrap/>
            <w:vAlign w:val="center"/>
            <w:hideMark/>
          </w:tcPr>
          <w:p w14:paraId="2A847550" w14:textId="1DEA0595" w:rsidR="0099559D" w:rsidRPr="0099559D" w:rsidRDefault="00031EEE" w:rsidP="008A78C0">
            <w:pPr>
              <w:widowControl/>
              <w:jc w:val="right"/>
              <w:rPr>
                <w:rFonts w:ascii="Mulish" w:eastAsia="Times New Roman" w:hAnsi="Mulish" w:cs="Calibri"/>
                <w:color w:val="0137A6"/>
                <w:sz w:val="18"/>
                <w:szCs w:val="18"/>
              </w:rPr>
            </w:pPr>
            <w:r>
              <w:rPr>
                <w:rFonts w:ascii="Mulish" w:eastAsia="Times New Roman" w:hAnsi="Mulish" w:cs="Calibri"/>
                <w:color w:val="0137A6"/>
                <w:sz w:val="18"/>
                <w:szCs w:val="18"/>
              </w:rPr>
              <w:t>292</w:t>
            </w:r>
          </w:p>
        </w:tc>
      </w:tr>
      <w:tr w:rsidR="0099559D" w:rsidRPr="0099559D" w14:paraId="53819B1D" w14:textId="77777777" w:rsidTr="003B1F80">
        <w:trPr>
          <w:trHeight w:val="258"/>
          <w:jc w:val="center"/>
        </w:trPr>
        <w:tc>
          <w:tcPr>
            <w:tcW w:w="0" w:type="auto"/>
            <w:tcBorders>
              <w:top w:val="nil"/>
              <w:left w:val="nil"/>
              <w:bottom w:val="nil"/>
              <w:right w:val="nil"/>
            </w:tcBorders>
            <w:shd w:val="clear" w:color="000000" w:fill="FFFFFF"/>
            <w:noWrap/>
            <w:vAlign w:val="center"/>
            <w:hideMark/>
          </w:tcPr>
          <w:p w14:paraId="1671B799" w14:textId="77777777" w:rsidR="0099559D" w:rsidRPr="0099559D" w:rsidRDefault="0099559D" w:rsidP="0099559D">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Deposits with financial institutions</w:t>
            </w:r>
          </w:p>
        </w:tc>
        <w:tc>
          <w:tcPr>
            <w:tcW w:w="0" w:type="auto"/>
            <w:tcBorders>
              <w:top w:val="nil"/>
              <w:left w:val="nil"/>
              <w:bottom w:val="nil"/>
              <w:right w:val="nil"/>
            </w:tcBorders>
            <w:shd w:val="clear" w:color="000000" w:fill="FFFFFF"/>
            <w:noWrap/>
            <w:vAlign w:val="center"/>
            <w:hideMark/>
          </w:tcPr>
          <w:p w14:paraId="239D2A4C"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390 </w:t>
            </w:r>
          </w:p>
        </w:tc>
        <w:tc>
          <w:tcPr>
            <w:tcW w:w="0" w:type="auto"/>
            <w:tcBorders>
              <w:top w:val="nil"/>
              <w:left w:val="nil"/>
              <w:bottom w:val="nil"/>
              <w:right w:val="nil"/>
            </w:tcBorders>
            <w:shd w:val="clear" w:color="000000" w:fill="FFFFFF"/>
            <w:noWrap/>
            <w:vAlign w:val="center"/>
            <w:hideMark/>
          </w:tcPr>
          <w:p w14:paraId="5F6C648C"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258 </w:t>
            </w:r>
          </w:p>
        </w:tc>
        <w:tc>
          <w:tcPr>
            <w:tcW w:w="0" w:type="auto"/>
            <w:tcBorders>
              <w:top w:val="nil"/>
              <w:left w:val="nil"/>
              <w:bottom w:val="nil"/>
              <w:right w:val="nil"/>
            </w:tcBorders>
            <w:shd w:val="clear" w:color="000000" w:fill="FFFFFF"/>
            <w:noWrap/>
            <w:vAlign w:val="center"/>
            <w:hideMark/>
          </w:tcPr>
          <w:p w14:paraId="5C5A3EE0"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252 </w:t>
            </w:r>
          </w:p>
        </w:tc>
        <w:tc>
          <w:tcPr>
            <w:tcW w:w="0" w:type="auto"/>
            <w:tcBorders>
              <w:top w:val="nil"/>
              <w:left w:val="nil"/>
              <w:bottom w:val="nil"/>
              <w:right w:val="nil"/>
            </w:tcBorders>
            <w:shd w:val="clear" w:color="000000" w:fill="FFFFFF"/>
            <w:noWrap/>
            <w:vAlign w:val="center"/>
            <w:hideMark/>
          </w:tcPr>
          <w:p w14:paraId="0D2B066C" w14:textId="77777777" w:rsidR="0099559D" w:rsidRPr="0099559D" w:rsidRDefault="0099559D" w:rsidP="008A78C0">
            <w:pPr>
              <w:widowControl/>
              <w:jc w:val="right"/>
              <w:rPr>
                <w:rFonts w:ascii="Mulish" w:eastAsia="Times New Roman" w:hAnsi="Mulish" w:cs="Calibri"/>
                <w:color w:val="0137A6"/>
                <w:sz w:val="18"/>
                <w:szCs w:val="18"/>
              </w:rPr>
            </w:pPr>
            <w:r w:rsidRPr="0099559D">
              <w:rPr>
                <w:rFonts w:ascii="Mulish" w:eastAsia="Times New Roman" w:hAnsi="Mulish" w:cs="Calibri"/>
                <w:color w:val="0137A6"/>
                <w:sz w:val="18"/>
                <w:szCs w:val="18"/>
              </w:rPr>
              <w:t xml:space="preserve">         179 </w:t>
            </w:r>
          </w:p>
        </w:tc>
        <w:tc>
          <w:tcPr>
            <w:tcW w:w="0" w:type="auto"/>
            <w:tcBorders>
              <w:top w:val="nil"/>
              <w:left w:val="nil"/>
              <w:bottom w:val="nil"/>
              <w:right w:val="nil"/>
            </w:tcBorders>
            <w:shd w:val="clear" w:color="auto" w:fill="F2F2F2" w:themeFill="background1" w:themeFillShade="F2"/>
            <w:noWrap/>
            <w:vAlign w:val="center"/>
            <w:hideMark/>
          </w:tcPr>
          <w:p w14:paraId="46A2180E" w14:textId="091D1FA5" w:rsidR="0099559D" w:rsidRPr="0099559D" w:rsidRDefault="00031EEE" w:rsidP="008A78C0">
            <w:pPr>
              <w:widowControl/>
              <w:jc w:val="right"/>
              <w:rPr>
                <w:rFonts w:ascii="Mulish" w:eastAsia="Times New Roman" w:hAnsi="Mulish" w:cs="Calibri"/>
                <w:color w:val="0137A6"/>
                <w:sz w:val="18"/>
                <w:szCs w:val="18"/>
              </w:rPr>
            </w:pPr>
            <w:r>
              <w:rPr>
                <w:rFonts w:ascii="Mulish" w:eastAsia="Times New Roman" w:hAnsi="Mulish" w:cs="Calibri"/>
                <w:color w:val="0137A6"/>
                <w:sz w:val="18"/>
                <w:szCs w:val="18"/>
              </w:rPr>
              <w:t>12</w:t>
            </w:r>
            <w:r w:rsidR="0099559D" w:rsidRPr="0099559D">
              <w:rPr>
                <w:rFonts w:ascii="Mulish" w:eastAsia="Times New Roman" w:hAnsi="Mulish" w:cs="Calibri"/>
                <w:color w:val="0137A6"/>
                <w:sz w:val="18"/>
                <w:szCs w:val="18"/>
              </w:rPr>
              <w:t>0</w:t>
            </w:r>
          </w:p>
        </w:tc>
      </w:tr>
      <w:tr w:rsidR="0099559D" w:rsidRPr="0099559D" w14:paraId="44E6CF13" w14:textId="77777777" w:rsidTr="003B1F80">
        <w:trPr>
          <w:trHeight w:val="258"/>
          <w:jc w:val="center"/>
        </w:trPr>
        <w:tc>
          <w:tcPr>
            <w:tcW w:w="0" w:type="auto"/>
            <w:tcBorders>
              <w:top w:val="single" w:sz="4" w:space="0" w:color="0137A6"/>
              <w:left w:val="nil"/>
              <w:bottom w:val="single" w:sz="4" w:space="0" w:color="0137A6"/>
              <w:right w:val="nil"/>
            </w:tcBorders>
            <w:shd w:val="clear" w:color="000000" w:fill="FFFFFF"/>
            <w:noWrap/>
            <w:vAlign w:val="center"/>
            <w:hideMark/>
          </w:tcPr>
          <w:p w14:paraId="2E28930F" w14:textId="77777777" w:rsidR="0099559D" w:rsidRPr="0099559D" w:rsidRDefault="0099559D" w:rsidP="0099559D">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Total Current Assets</w:t>
            </w:r>
          </w:p>
        </w:tc>
        <w:tc>
          <w:tcPr>
            <w:tcW w:w="0" w:type="auto"/>
            <w:tcBorders>
              <w:top w:val="single" w:sz="4" w:space="0" w:color="0137A6"/>
              <w:left w:val="nil"/>
              <w:bottom w:val="single" w:sz="4" w:space="0" w:color="0137A6"/>
              <w:right w:val="nil"/>
            </w:tcBorders>
            <w:shd w:val="clear" w:color="000000" w:fill="FFFFFF"/>
            <w:noWrap/>
            <w:vAlign w:val="center"/>
            <w:hideMark/>
          </w:tcPr>
          <w:p w14:paraId="659E7306" w14:textId="77777777" w:rsidR="0099559D" w:rsidRPr="0099559D" w:rsidRDefault="0099559D" w:rsidP="008A78C0">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 xml:space="preserve">       938 </w:t>
            </w:r>
          </w:p>
        </w:tc>
        <w:tc>
          <w:tcPr>
            <w:tcW w:w="0" w:type="auto"/>
            <w:tcBorders>
              <w:top w:val="single" w:sz="4" w:space="0" w:color="0137A6"/>
              <w:left w:val="nil"/>
              <w:bottom w:val="single" w:sz="4" w:space="0" w:color="0137A6"/>
              <w:right w:val="nil"/>
            </w:tcBorders>
            <w:shd w:val="clear" w:color="000000" w:fill="FFFFFF"/>
            <w:noWrap/>
            <w:vAlign w:val="center"/>
            <w:hideMark/>
          </w:tcPr>
          <w:p w14:paraId="0AAF9F73" w14:textId="77777777" w:rsidR="0099559D" w:rsidRPr="0099559D" w:rsidRDefault="0099559D" w:rsidP="008A78C0">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 xml:space="preserve">       755 </w:t>
            </w:r>
          </w:p>
        </w:tc>
        <w:tc>
          <w:tcPr>
            <w:tcW w:w="0" w:type="auto"/>
            <w:tcBorders>
              <w:top w:val="single" w:sz="4" w:space="0" w:color="0137A6"/>
              <w:left w:val="nil"/>
              <w:bottom w:val="single" w:sz="4" w:space="0" w:color="0137A6"/>
              <w:right w:val="nil"/>
            </w:tcBorders>
            <w:shd w:val="clear" w:color="000000" w:fill="FFFFFF"/>
            <w:noWrap/>
            <w:vAlign w:val="center"/>
            <w:hideMark/>
          </w:tcPr>
          <w:p w14:paraId="0E84B255" w14:textId="77777777" w:rsidR="0099559D" w:rsidRPr="0099559D" w:rsidRDefault="0099559D" w:rsidP="008A78C0">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 xml:space="preserve">       963 </w:t>
            </w:r>
          </w:p>
        </w:tc>
        <w:tc>
          <w:tcPr>
            <w:tcW w:w="0" w:type="auto"/>
            <w:tcBorders>
              <w:top w:val="single" w:sz="4" w:space="0" w:color="0137A6"/>
              <w:left w:val="nil"/>
              <w:bottom w:val="single" w:sz="4" w:space="0" w:color="0137A6"/>
              <w:right w:val="nil"/>
            </w:tcBorders>
            <w:shd w:val="clear" w:color="000000" w:fill="FFFFFF"/>
            <w:noWrap/>
            <w:vAlign w:val="center"/>
            <w:hideMark/>
          </w:tcPr>
          <w:p w14:paraId="13BA1929" w14:textId="77777777" w:rsidR="0099559D" w:rsidRPr="0099559D" w:rsidRDefault="0099559D" w:rsidP="008A78C0">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 xml:space="preserve">       971 </w:t>
            </w:r>
          </w:p>
        </w:tc>
        <w:tc>
          <w:tcPr>
            <w:tcW w:w="0" w:type="auto"/>
            <w:tcBorders>
              <w:top w:val="single" w:sz="4" w:space="0" w:color="0137A6"/>
              <w:left w:val="nil"/>
              <w:bottom w:val="single" w:sz="4" w:space="0" w:color="0137A6"/>
              <w:right w:val="nil"/>
            </w:tcBorders>
            <w:shd w:val="clear" w:color="auto" w:fill="F2F2F2" w:themeFill="background1" w:themeFillShade="F2"/>
            <w:noWrap/>
            <w:vAlign w:val="center"/>
            <w:hideMark/>
          </w:tcPr>
          <w:p w14:paraId="6563E8CC" w14:textId="0A912965" w:rsidR="0099559D" w:rsidRPr="0099559D" w:rsidRDefault="0099559D" w:rsidP="008A78C0">
            <w:pPr>
              <w:widowControl/>
              <w:jc w:val="right"/>
              <w:rPr>
                <w:rFonts w:ascii="Mulish" w:eastAsia="Times New Roman" w:hAnsi="Mulish" w:cs="Calibri"/>
                <w:b/>
                <w:color w:val="0137A6"/>
                <w:sz w:val="18"/>
                <w:szCs w:val="18"/>
              </w:rPr>
            </w:pPr>
            <w:r w:rsidRPr="0099559D">
              <w:rPr>
                <w:rFonts w:ascii="Mulish" w:eastAsia="Times New Roman" w:hAnsi="Mulish" w:cs="Calibri"/>
                <w:b/>
                <w:color w:val="0137A6"/>
                <w:sz w:val="18"/>
                <w:szCs w:val="18"/>
              </w:rPr>
              <w:t>1,</w:t>
            </w:r>
            <w:r w:rsidR="00FE464F">
              <w:rPr>
                <w:rFonts w:ascii="Mulish" w:eastAsia="Times New Roman" w:hAnsi="Mulish" w:cs="Calibri"/>
                <w:b/>
                <w:color w:val="0137A6"/>
                <w:sz w:val="18"/>
                <w:szCs w:val="18"/>
              </w:rPr>
              <w:t>167</w:t>
            </w:r>
          </w:p>
        </w:tc>
      </w:tr>
    </w:tbl>
    <w:p w14:paraId="4A161843" w14:textId="13843B6A" w:rsidR="00A74D0C" w:rsidRPr="00910BB2" w:rsidRDefault="007E0166" w:rsidP="00BC6B18">
      <w:pPr>
        <w:widowControl/>
        <w:numPr>
          <w:ilvl w:val="1"/>
          <w:numId w:val="1"/>
        </w:numPr>
        <w:autoSpaceDE w:val="0"/>
        <w:autoSpaceDN w:val="0"/>
        <w:adjustRightInd w:val="0"/>
        <w:spacing w:before="240" w:after="240" w:line="276" w:lineRule="auto"/>
        <w:ind w:left="709" w:hanging="709"/>
        <w:jc w:val="both"/>
        <w:rPr>
          <w:rFonts w:ascii="Lato" w:hAnsi="Lato"/>
          <w:sz w:val="18"/>
          <w:szCs w:val="18"/>
        </w:rPr>
      </w:pPr>
      <w:r w:rsidRPr="00AF2CEA">
        <w:rPr>
          <w:rFonts w:ascii="Mulish" w:eastAsia="Times New Roman" w:hAnsi="Mulish" w:cs="Times New Roman"/>
          <w:sz w:val="18"/>
          <w:szCs w:val="18"/>
          <w:lang w:eastAsia="en-GB"/>
        </w:rPr>
        <w:t xml:space="preserve"> </w:t>
      </w:r>
      <w:r w:rsidR="004B7955" w:rsidRPr="00AF2CEA">
        <w:rPr>
          <w:rFonts w:ascii="Mulish" w:eastAsia="Times New Roman" w:hAnsi="Mulish" w:cs="Times New Roman"/>
          <w:sz w:val="18"/>
          <w:szCs w:val="18"/>
          <w:lang w:eastAsia="en-GB"/>
        </w:rPr>
        <w:t>C</w:t>
      </w:r>
      <w:r w:rsidR="00D348F6" w:rsidRPr="00AF2CEA">
        <w:rPr>
          <w:rFonts w:ascii="Mulish" w:eastAsia="Times New Roman" w:hAnsi="Mulish" w:cs="Times New Roman"/>
          <w:sz w:val="18"/>
          <w:szCs w:val="18"/>
          <w:lang w:eastAsia="en-GB"/>
        </w:rPr>
        <w:t xml:space="preserve">urrent assets </w:t>
      </w:r>
      <w:r w:rsidR="00845665" w:rsidRPr="00AF2CEA">
        <w:rPr>
          <w:rFonts w:ascii="Mulish" w:eastAsia="Times New Roman" w:hAnsi="Mulish" w:cs="Times New Roman"/>
          <w:sz w:val="18"/>
          <w:szCs w:val="18"/>
          <w:lang w:eastAsia="en-GB"/>
        </w:rPr>
        <w:t xml:space="preserve">of the insurer </w:t>
      </w:r>
      <w:r w:rsidR="00D9592D" w:rsidRPr="00BA3E15">
        <w:rPr>
          <w:rFonts w:ascii="Mulish" w:eastAsia="Times New Roman" w:hAnsi="Mulish" w:cs="Times New Roman"/>
          <w:sz w:val="18"/>
          <w:szCs w:val="18"/>
          <w:lang w:eastAsia="en-GB"/>
        </w:rPr>
        <w:t xml:space="preserve">amounting to </w:t>
      </w:r>
      <w:r w:rsidR="001D52E4" w:rsidRPr="00BA3E15">
        <w:rPr>
          <w:rFonts w:ascii="Mulish" w:eastAsia="Times New Roman" w:hAnsi="Mulish" w:cs="Times New Roman"/>
          <w:b/>
          <w:bCs/>
          <w:sz w:val="18"/>
          <w:szCs w:val="18"/>
          <w:lang w:eastAsia="en-GB"/>
        </w:rPr>
        <w:t>KES</w:t>
      </w:r>
      <w:r w:rsidR="009E31AB" w:rsidRPr="00BA3E15">
        <w:rPr>
          <w:rFonts w:ascii="Mulish" w:eastAsia="Times New Roman" w:hAnsi="Mulish" w:cs="Times New Roman"/>
          <w:b/>
          <w:bCs/>
          <w:sz w:val="18"/>
          <w:szCs w:val="18"/>
          <w:lang w:eastAsia="en-GB"/>
        </w:rPr>
        <w:t xml:space="preserve"> </w:t>
      </w:r>
      <w:r w:rsidR="0077722E">
        <w:rPr>
          <w:rFonts w:ascii="Mulish" w:eastAsia="Times New Roman" w:hAnsi="Mulish" w:cs="Times New Roman"/>
          <w:b/>
          <w:bCs/>
          <w:sz w:val="18"/>
          <w:szCs w:val="18"/>
          <w:lang w:eastAsia="en-GB"/>
        </w:rPr>
        <w:t>1</w:t>
      </w:r>
      <w:r w:rsidR="00773B51">
        <w:rPr>
          <w:rFonts w:ascii="Mulish" w:eastAsia="Times New Roman" w:hAnsi="Mulish" w:cs="Times New Roman"/>
          <w:b/>
          <w:bCs/>
          <w:sz w:val="18"/>
          <w:szCs w:val="18"/>
          <w:lang w:eastAsia="en-GB"/>
        </w:rPr>
        <w:t>.2</w:t>
      </w:r>
      <w:r w:rsidR="00B81D3A" w:rsidRPr="00BA3E15">
        <w:rPr>
          <w:rFonts w:ascii="Mulish" w:eastAsia="Times New Roman" w:hAnsi="Mulish" w:cs="Times New Roman"/>
          <w:b/>
          <w:bCs/>
          <w:sz w:val="18"/>
          <w:szCs w:val="18"/>
          <w:lang w:eastAsia="en-GB"/>
        </w:rPr>
        <w:t xml:space="preserve"> </w:t>
      </w:r>
      <w:r w:rsidR="00773B51">
        <w:rPr>
          <w:rFonts w:ascii="Mulish" w:eastAsia="Times New Roman" w:hAnsi="Mulish" w:cs="Times New Roman"/>
          <w:b/>
          <w:bCs/>
          <w:sz w:val="18"/>
          <w:szCs w:val="18"/>
          <w:lang w:eastAsia="en-GB"/>
        </w:rPr>
        <w:t>b</w:t>
      </w:r>
      <w:r w:rsidR="009E31AB" w:rsidRPr="00BA3E15">
        <w:rPr>
          <w:rFonts w:ascii="Mulish" w:eastAsia="Times New Roman" w:hAnsi="Mulish" w:cs="Times New Roman"/>
          <w:b/>
          <w:bCs/>
          <w:sz w:val="18"/>
          <w:szCs w:val="18"/>
          <w:lang w:eastAsia="en-GB"/>
        </w:rPr>
        <w:t xml:space="preserve">illion </w:t>
      </w:r>
      <w:r w:rsidR="00845665" w:rsidRPr="00BA3E15">
        <w:rPr>
          <w:rFonts w:ascii="Mulish" w:eastAsia="Times New Roman" w:hAnsi="Mulish" w:cs="Times New Roman"/>
          <w:sz w:val="18"/>
          <w:szCs w:val="18"/>
          <w:lang w:eastAsia="en-GB"/>
        </w:rPr>
        <w:t xml:space="preserve">covered </w:t>
      </w:r>
      <w:r w:rsidR="00D85286">
        <w:rPr>
          <w:rFonts w:ascii="Mulish" w:eastAsia="Times New Roman" w:hAnsi="Mulish" w:cs="Times New Roman"/>
          <w:b/>
          <w:bCs/>
          <w:sz w:val="18"/>
          <w:szCs w:val="18"/>
          <w:lang w:eastAsia="en-GB"/>
        </w:rPr>
        <w:t>70</w:t>
      </w:r>
      <w:r w:rsidR="00845665" w:rsidRPr="00AF2CEA">
        <w:rPr>
          <w:rFonts w:ascii="Mulish" w:eastAsia="Times New Roman" w:hAnsi="Mulish" w:cs="Times New Roman"/>
          <w:b/>
          <w:bCs/>
          <w:sz w:val="18"/>
          <w:szCs w:val="18"/>
          <w:lang w:eastAsia="en-GB"/>
        </w:rPr>
        <w:t>%</w:t>
      </w:r>
      <w:r w:rsidR="00845665" w:rsidRPr="00AF2CEA">
        <w:rPr>
          <w:rFonts w:ascii="Mulish" w:eastAsia="Times New Roman" w:hAnsi="Mulish" w:cs="Times New Roman"/>
          <w:sz w:val="18"/>
          <w:szCs w:val="18"/>
          <w:lang w:eastAsia="en-GB"/>
        </w:rPr>
        <w:t xml:space="preserve"> of the insurance liabilities as at the </w:t>
      </w:r>
      <w:r w:rsidR="009561F0" w:rsidRPr="00AF2CEA">
        <w:rPr>
          <w:rFonts w:ascii="Mulish" w:eastAsia="Times New Roman" w:hAnsi="Mulish" w:cs="Times New Roman"/>
          <w:sz w:val="18"/>
          <w:szCs w:val="18"/>
          <w:lang w:eastAsia="en-GB"/>
        </w:rPr>
        <w:t xml:space="preserve">current </w:t>
      </w:r>
      <w:r w:rsidR="00845665" w:rsidRPr="00AF2CEA">
        <w:rPr>
          <w:rFonts w:ascii="Mulish" w:eastAsia="Times New Roman" w:hAnsi="Mulish" w:cs="Times New Roman"/>
          <w:sz w:val="18"/>
          <w:szCs w:val="18"/>
          <w:lang w:eastAsia="en-GB"/>
        </w:rPr>
        <w:t>Valuation Date</w:t>
      </w:r>
      <w:r w:rsidR="001333FD" w:rsidRPr="00AF2CEA">
        <w:rPr>
          <w:rFonts w:ascii="Mulish" w:eastAsia="Times New Roman" w:hAnsi="Mulish" w:cs="Times New Roman"/>
          <w:sz w:val="18"/>
          <w:szCs w:val="18"/>
          <w:lang w:eastAsia="en-GB"/>
        </w:rPr>
        <w:t xml:space="preserve"> </w:t>
      </w:r>
      <w:r w:rsidR="00004AF2">
        <w:rPr>
          <w:rFonts w:ascii="Mulish" w:eastAsia="Times New Roman" w:hAnsi="Mulish" w:cs="Times New Roman"/>
          <w:sz w:val="18"/>
          <w:szCs w:val="18"/>
          <w:lang w:eastAsia="en-GB"/>
        </w:rPr>
        <w:t>which is similar</w:t>
      </w:r>
      <w:r w:rsidR="001333FD" w:rsidRPr="00AF2CEA">
        <w:rPr>
          <w:rFonts w:ascii="Mulish" w:eastAsia="Times New Roman" w:hAnsi="Mulish" w:cs="Times New Roman"/>
          <w:sz w:val="18"/>
          <w:szCs w:val="18"/>
          <w:lang w:eastAsia="en-GB"/>
        </w:rPr>
        <w:t xml:space="preserve"> to a cover of </w:t>
      </w:r>
      <w:r w:rsidR="007C4612">
        <w:rPr>
          <w:rFonts w:ascii="Mulish" w:eastAsia="Times New Roman" w:hAnsi="Mulish" w:cs="Times New Roman"/>
          <w:b/>
          <w:bCs/>
          <w:sz w:val="18"/>
          <w:szCs w:val="18"/>
          <w:lang w:eastAsia="en-GB"/>
        </w:rPr>
        <w:t>70</w:t>
      </w:r>
      <w:r w:rsidR="00A07E6F" w:rsidRPr="00AF2CEA">
        <w:rPr>
          <w:rFonts w:ascii="Mulish" w:eastAsia="Times New Roman" w:hAnsi="Mulish" w:cs="Times New Roman"/>
          <w:b/>
          <w:bCs/>
          <w:sz w:val="18"/>
          <w:szCs w:val="18"/>
          <w:lang w:eastAsia="en-GB"/>
        </w:rPr>
        <w:t>%</w:t>
      </w:r>
      <w:r w:rsidR="00A07E6F" w:rsidRPr="00AF2CEA">
        <w:rPr>
          <w:rFonts w:ascii="Mulish" w:eastAsia="Times New Roman" w:hAnsi="Mulish" w:cs="Times New Roman"/>
          <w:sz w:val="18"/>
          <w:szCs w:val="18"/>
          <w:lang w:eastAsia="en-GB"/>
        </w:rPr>
        <w:t xml:space="preserve"> in 20</w:t>
      </w:r>
      <w:r w:rsidR="00807754">
        <w:rPr>
          <w:rFonts w:ascii="Mulish" w:eastAsia="Times New Roman" w:hAnsi="Mulish" w:cs="Times New Roman"/>
          <w:sz w:val="18"/>
          <w:szCs w:val="18"/>
          <w:lang w:eastAsia="en-GB"/>
        </w:rPr>
        <w:t>2</w:t>
      </w:r>
      <w:r w:rsidR="007C4612">
        <w:rPr>
          <w:rFonts w:ascii="Mulish" w:eastAsia="Times New Roman" w:hAnsi="Mulish" w:cs="Times New Roman"/>
          <w:sz w:val="18"/>
          <w:szCs w:val="18"/>
          <w:lang w:eastAsia="en-GB"/>
        </w:rPr>
        <w:t>2</w:t>
      </w:r>
      <w:r w:rsidR="009561F0">
        <w:rPr>
          <w:rFonts w:ascii="Lato" w:eastAsia="Times New Roman" w:hAnsi="Lato" w:cs="Times New Roman"/>
          <w:sz w:val="18"/>
          <w:szCs w:val="18"/>
          <w:lang w:eastAsia="en-GB"/>
        </w:rPr>
        <w:t>.</w:t>
      </w:r>
    </w:p>
    <w:p w14:paraId="06EEE1FA" w14:textId="78A5547F" w:rsidR="00910BB2" w:rsidRPr="006565F2" w:rsidRDefault="00910BB2" w:rsidP="00910BB2">
      <w:pPr>
        <w:widowControl/>
        <w:autoSpaceDE w:val="0"/>
        <w:autoSpaceDN w:val="0"/>
        <w:adjustRightInd w:val="0"/>
        <w:spacing w:before="240" w:after="240" w:line="276" w:lineRule="auto"/>
        <w:ind w:left="709"/>
        <w:jc w:val="both"/>
        <w:rPr>
          <w:rFonts w:ascii="Lato" w:hAnsi="Lato"/>
          <w:sz w:val="18"/>
          <w:szCs w:val="18"/>
        </w:rPr>
      </w:pPr>
      <w:r w:rsidRPr="001C0E09">
        <w:rPr>
          <w:noProof/>
          <w:color w:val="0137A6"/>
          <w:highlight w:val="yellow"/>
        </w:rPr>
        <mc:AlternateContent>
          <mc:Choice Requires="wpg">
            <w:drawing>
              <wp:anchor distT="0" distB="0" distL="114300" distR="114300" simplePos="0" relativeHeight="251660297" behindDoc="0" locked="0" layoutInCell="1" allowOverlap="1" wp14:anchorId="1F9BF3BF" wp14:editId="709B8252">
                <wp:simplePos x="0" y="0"/>
                <wp:positionH relativeFrom="margin">
                  <wp:posOffset>-202242</wp:posOffset>
                </wp:positionH>
                <wp:positionV relativeFrom="paragraph">
                  <wp:posOffset>23366</wp:posOffset>
                </wp:positionV>
                <wp:extent cx="7051729" cy="2366076"/>
                <wp:effectExtent l="0" t="0" r="15875" b="15240"/>
                <wp:wrapNone/>
                <wp:docPr id="1068309612" name="Group 1068309612"/>
                <wp:cNvGraphicFramePr/>
                <a:graphic xmlns:a="http://schemas.openxmlformats.org/drawingml/2006/main">
                  <a:graphicData uri="http://schemas.microsoft.com/office/word/2010/wordprocessingGroup">
                    <wpg:wgp>
                      <wpg:cNvGrpSpPr/>
                      <wpg:grpSpPr>
                        <a:xfrm>
                          <a:off x="0" y="0"/>
                          <a:ext cx="7051729" cy="2366076"/>
                          <a:chOff x="-1" y="-76870"/>
                          <a:chExt cx="6963361" cy="967091"/>
                        </a:xfrm>
                      </wpg:grpSpPr>
                      <wps:wsp>
                        <wps:cNvPr id="1142822875" name="Rectangle 1142822875"/>
                        <wps:cNvSpPr/>
                        <wps:spPr>
                          <a:xfrm>
                            <a:off x="-1" y="-76870"/>
                            <a:ext cx="1489443" cy="17363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BBAE95" w14:textId="77777777" w:rsidR="00910BB2" w:rsidRPr="005368F5" w:rsidRDefault="00910BB2" w:rsidP="00910BB2">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581272" name="Rectangle 2021581272"/>
                        <wps:cNvSpPr/>
                        <wps:spPr>
                          <a:xfrm>
                            <a:off x="0" y="101468"/>
                            <a:ext cx="6963360" cy="788753"/>
                          </a:xfrm>
                          <a:prstGeom prst="rect">
                            <a:avLst/>
                          </a:prstGeom>
                          <a:noFill/>
                          <a:ln>
                            <a:solidFill>
                              <a:srgbClr val="2F5B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9BF3BF" id="Group 1068309612" o:spid="_x0000_s1037" style="position:absolute;left:0;text-align:left;margin-left:-15.9pt;margin-top:1.85pt;width:555.25pt;height:186.3pt;z-index:251660297;mso-position-horizontal-relative:margin;mso-width-relative:margin;mso-height-relative:margin" coordorigin=",-768" coordsize="69633,9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XT8YgMAAPcKAAAOAAAAZHJzL2Uyb0RvYy54bWzsll1P2zAUhu8n7T9Yvod8tE3aiBR1bKBJ&#10;CBAwce06ThPJsT3bJWW/fsdOGgpUm1S0XcFFsHM+fPzk+K1PTjcNR49Mm1qKHEfHIUZMUFnUYpXj&#10;H/fnR1OMjCWiIFwKluMnZvDp/POnk1ZlLJaV5AXTCJIIk7Uqx5W1KgsCQyvWEHMsFRNgLKVuiIWp&#10;XgWFJi1kb3gQh2EStFIXSkvKjIG3Xzsjnvv8ZcmovS5LwyziOYbarH9q/1y6ZzA/IdlKE1XVtC+D&#10;HFBFQ2oBiw6pvhJL0FrXb1I1NdXSyNIeU9kEsixryvweYDdR+Go3F1quld/LKmtXasAEaF9xOjgt&#10;vXq80OpO3Wgg0aoVsPAzt5dNqRv3H6pEG4/saUDGNhZReJmGkyiNZxhRsMWjJAnTpINKKyDv4o4i&#10;jMB4lCbTtAdOq299fDJLRqMEPFz8LEnDWeTCg+3qwYuaWgVdYp5BmPeBuKuIYp6vyQDEjUZ1AU0c&#10;jeNpHE/TCUaCNNC0t9BGRKw4Qzs2z8vHDfRMZgDkHnR7EGwBRuPpbDwedQCidJSMpi8AkExpYy+Y&#10;bJAb5FhDMb7VyOOlsR2rrYtb2kheF+c1536iV8szrtEjcf0fjdKF/zqA94UbF4dFQh4XCh9pu3U/&#10;sk+cuYRc3LISmEITxL5kf6zZUBChlAkbdaaKFKyrcxLCXw9hiPA94RO6zCXsb8jdJ3CS8TZ3B6j3&#10;d6HMq8IQHP6psC54iPArS2GH4KYWUu9LwGFX/cqd/xZSh8ZRspvlxvfbxHm6N0tZPEEPatmplFH0&#10;vIZPfkmMvSEaZAkEDKTWXsOj5LLNsexHGFVS/9r33vnDIQErRi3IXI7NzzXRDCP+XcDxmUXjsdNF&#10;PxlP0hgmetey3LWIdXMmoZPgvEJ1fuj8Ld8OSy2bB1DkhVsVTERQWDvH1Ort5Mx28guaTtli4d1A&#10;CxWxl+JOUZfccXYtfb95IFr1fW/hxFzJ7ZEl2av273xdpJCLtZVl7c/GM9f+C4B8dLT/uY7EYRxN&#10;plGcxm91ZMfWf3zQn7/rCBAFmYzCaJx4lYBufqGjYHc6mk5BvEbvkxEhnYZAcd0RfyUYZldX4vPJ&#10;l3268qEOh6vDhxb8Ly3wNwy4XfkfmP4m6K5vu3OvHc/31flvAAAA//8DAFBLAwQUAAYACAAAACEA&#10;XS3vVuAAAAAKAQAADwAAAGRycy9kb3ducmV2LnhtbEyPQWvCQBCF74X+h2WE3nSThqrEbESk7UkK&#10;1ULpbcyOSTA7G7JrEv99N6f2Nm/e8N432XY0jeipc7VlBfEiAkFcWF1zqeDr9DZfg3AeWWNjmRTc&#10;ycE2f3zIMNV24E/qj74UIYRdigoq79tUSldUZNAtbEscvIvtDPogu1LqDocQbhr5HEVLabDm0FBh&#10;S/uKiuvxZhS8Dzjskvi1P1wv+/vP6eXj+xCTUk+zcbcB4Wn0f8cw4Qd0yAPT2d5YO9EomCdxQPcK&#10;khWIyY9W6zCdp8UyAZln8v8L+S8AAAD//wMAUEsBAi0AFAAGAAgAAAAhALaDOJL+AAAA4QEAABMA&#10;AAAAAAAAAAAAAAAAAAAAAFtDb250ZW50X1R5cGVzXS54bWxQSwECLQAUAAYACAAAACEAOP0h/9YA&#10;AACUAQAACwAAAAAAAAAAAAAAAAAvAQAAX3JlbHMvLnJlbHNQSwECLQAUAAYACAAAACEAG1l0/GID&#10;AAD3CgAADgAAAAAAAAAAAAAAAAAuAgAAZHJzL2Uyb0RvYy54bWxQSwECLQAUAAYACAAAACEAXS3v&#10;VuAAAAAKAQAADwAAAAAAAAAAAAAAAAC8BQAAZHJzL2Rvd25yZXYueG1sUEsFBgAAAAAEAAQA8wAA&#10;AMkGAAAAAA==&#10;">
                <v:rect id="Rectangle 1142822875" o:spid="_x0000_s1038" style="position:absolute;top:-768;width:14894;height:1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F8IyAAAAOMAAAAPAAAAZHJzL2Rvd25yZXYueG1sRE9fS8Mw&#10;EH8X9h3CDXxz6aLTUpcNEQR9m5sIezubs6lrLqHJuuqnNwPBx/v9v+V6dJ0YqI+tZw3zWQGCuPam&#10;5UbD2+7pqgQRE7LBzjNp+KYI69XkYomV8Sd+pWGbGpFDOFaowaYUKiljbclhnPlAnLlP3ztM+ewb&#10;aXo85XDXSVUUt9Jhy7nBYqBHS/Vhe3Qa3n+6cLj+CMNmSHa3f1EL+3Xca305HR/uQSQa07/4z/1s&#10;8vz5jSqVKu8WcP4pAyBXvwAAAP//AwBQSwECLQAUAAYACAAAACEA2+H2y+4AAACFAQAAEwAAAAAA&#10;AAAAAAAAAAAAAAAAW0NvbnRlbnRfVHlwZXNdLnhtbFBLAQItABQABgAIAAAAIQBa9CxbvwAAABUB&#10;AAALAAAAAAAAAAAAAAAAAB8BAABfcmVscy8ucmVsc1BLAQItABQABgAIAAAAIQDAUF8IyAAAAOMA&#10;AAAPAAAAAAAAAAAAAAAAAAcCAABkcnMvZG93bnJldi54bWxQSwUGAAAAAAMAAwC3AAAA/AIAAAAA&#10;" fillcolor="#0137a6" strokecolor="#0137a6" strokeweight="1pt">
                  <v:textbox>
                    <w:txbxContent>
                      <w:p w14:paraId="0EBBAE95" w14:textId="77777777" w:rsidR="00910BB2" w:rsidRPr="005368F5" w:rsidRDefault="00910BB2" w:rsidP="00910BB2">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v:textbox>
                </v:rect>
                <v:rect id="Rectangle 2021581272" o:spid="_x0000_s1039" style="position:absolute;top:1014;width:69633;height:7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X6yQAAAOMAAAAPAAAAZHJzL2Rvd25yZXYueG1sRI9BSwMx&#10;FITvgv8hPMGbzW6oa7s2LSIIvahYi/T42Dw3SzcvIYnt+u+NIHgcZuYbZrWZ3ChOFNPgWUM9q0AQ&#10;d94M3GvYvz/dLECkjGxw9EwavinBZn15scLW+DO/0WmXe1EgnFrUYHMOrZSps+QwzXwgLt6njw5z&#10;kbGXJuK5wN0oVVU10uHAZcFioEdL3XH35TS85GVunueDao57Ew8fNrzOt0Hr66vp4R5Epin/h//a&#10;W6NBVaq+XdTqTsHvp/IH5PoHAAD//wMAUEsBAi0AFAAGAAgAAAAhANvh9svuAAAAhQEAABMAAAAA&#10;AAAAAAAAAAAAAAAAAFtDb250ZW50X1R5cGVzXS54bWxQSwECLQAUAAYACAAAACEAWvQsW78AAAAV&#10;AQAACwAAAAAAAAAAAAAAAAAfAQAAX3JlbHMvLnJlbHNQSwECLQAUAAYACAAAACEAr4B1+skAAADj&#10;AAAADwAAAAAAAAAAAAAAAAAHAgAAZHJzL2Rvd25yZXYueG1sUEsFBgAAAAADAAMAtwAAAP0CAAAA&#10;AA==&#10;" filled="f" strokecolor="#2f5ba6" strokeweight="1pt"/>
                <w10:wrap anchorx="margin"/>
              </v:group>
            </w:pict>
          </mc:Fallback>
        </mc:AlternateContent>
      </w:r>
    </w:p>
    <w:p w14:paraId="5DB8FB86" w14:textId="2A77608E" w:rsidR="006565F2" w:rsidRPr="00910BB2" w:rsidRDefault="006565F2" w:rsidP="006565F2">
      <w:pPr>
        <w:widowControl/>
        <w:autoSpaceDE w:val="0"/>
        <w:autoSpaceDN w:val="0"/>
        <w:adjustRightInd w:val="0"/>
        <w:spacing w:before="240" w:after="240" w:line="276" w:lineRule="auto"/>
        <w:ind w:left="709"/>
        <w:jc w:val="both"/>
        <w:rPr>
          <w:rFonts w:ascii="Lato" w:hAnsi="Lato"/>
          <w:color w:val="0137A6"/>
          <w:sz w:val="18"/>
          <w:szCs w:val="18"/>
        </w:rPr>
      </w:pPr>
    </w:p>
    <w:p w14:paraId="0F1726F3" w14:textId="64081FD4" w:rsidR="00576338" w:rsidRDefault="00715EAD" w:rsidP="00BC6B18">
      <w:pPr>
        <w:widowControl/>
        <w:numPr>
          <w:ilvl w:val="1"/>
          <w:numId w:val="1"/>
        </w:numPr>
        <w:autoSpaceDE w:val="0"/>
        <w:autoSpaceDN w:val="0"/>
        <w:adjustRightInd w:val="0"/>
        <w:spacing w:before="240" w:after="240" w:line="276" w:lineRule="auto"/>
        <w:ind w:left="709" w:hanging="709"/>
        <w:jc w:val="both"/>
        <w:rPr>
          <w:rFonts w:ascii="Mulish" w:hAnsi="Mulish"/>
          <w:color w:val="0137A6"/>
          <w:sz w:val="18"/>
          <w:szCs w:val="18"/>
        </w:rPr>
      </w:pPr>
      <w:r w:rsidRPr="00910BB2">
        <w:rPr>
          <w:rFonts w:ascii="Mulish" w:hAnsi="Mulish"/>
          <w:color w:val="0137A6"/>
          <w:sz w:val="18"/>
          <w:szCs w:val="18"/>
        </w:rPr>
        <w:t xml:space="preserve">We have noted </w:t>
      </w:r>
      <w:r w:rsidR="001E18FD" w:rsidRPr="00910BB2">
        <w:rPr>
          <w:rFonts w:ascii="Mulish" w:hAnsi="Mulish"/>
          <w:color w:val="0137A6"/>
          <w:sz w:val="18"/>
          <w:szCs w:val="18"/>
        </w:rPr>
        <w:t xml:space="preserve">that </w:t>
      </w:r>
      <w:r w:rsidR="00B54F10" w:rsidRPr="00910BB2">
        <w:rPr>
          <w:rFonts w:ascii="Mulish" w:hAnsi="Mulish"/>
          <w:color w:val="0137A6"/>
          <w:sz w:val="18"/>
          <w:szCs w:val="18"/>
        </w:rPr>
        <w:t xml:space="preserve">as at 2023 </w:t>
      </w:r>
      <w:r w:rsidR="00CD539D">
        <w:rPr>
          <w:rFonts w:ascii="Mulish" w:hAnsi="Mulish"/>
          <w:color w:val="0137A6"/>
          <w:sz w:val="18"/>
          <w:szCs w:val="18"/>
        </w:rPr>
        <w:t>P</w:t>
      </w:r>
      <w:r w:rsidR="001E18FD" w:rsidRPr="00910BB2">
        <w:rPr>
          <w:rFonts w:ascii="Mulish" w:hAnsi="Mulish"/>
          <w:color w:val="0137A6"/>
          <w:sz w:val="18"/>
          <w:szCs w:val="18"/>
        </w:rPr>
        <w:t>ioneer</w:t>
      </w:r>
      <w:r w:rsidR="00B54F10" w:rsidRPr="00910BB2">
        <w:rPr>
          <w:rFonts w:ascii="Mulish" w:hAnsi="Mulish"/>
          <w:color w:val="0137A6"/>
          <w:sz w:val="18"/>
          <w:szCs w:val="18"/>
        </w:rPr>
        <w:t xml:space="preserve"> </w:t>
      </w:r>
      <w:proofErr w:type="gramStart"/>
      <w:r w:rsidR="002A2D7B" w:rsidRPr="00910BB2">
        <w:rPr>
          <w:rFonts w:ascii="Mulish" w:hAnsi="Mulish"/>
          <w:color w:val="0137A6"/>
          <w:sz w:val="18"/>
          <w:szCs w:val="18"/>
        </w:rPr>
        <w:t xml:space="preserve">invested </w:t>
      </w:r>
      <w:r w:rsidR="00576338">
        <w:rPr>
          <w:rFonts w:ascii="Mulish" w:hAnsi="Mulish"/>
          <w:color w:val="0137A6"/>
          <w:sz w:val="18"/>
          <w:szCs w:val="18"/>
        </w:rPr>
        <w:t xml:space="preserve"> </w:t>
      </w:r>
      <w:r w:rsidR="00576338" w:rsidRPr="00204B2D">
        <w:rPr>
          <w:rFonts w:ascii="Mulish" w:hAnsi="Mulish"/>
          <w:b/>
          <w:bCs/>
          <w:color w:val="0137A6"/>
          <w:sz w:val="18"/>
          <w:szCs w:val="18"/>
        </w:rPr>
        <w:t>KES</w:t>
      </w:r>
      <w:proofErr w:type="gramEnd"/>
      <w:r w:rsidR="00576338" w:rsidRPr="00204B2D">
        <w:rPr>
          <w:rFonts w:ascii="Mulish" w:hAnsi="Mulish"/>
          <w:b/>
          <w:bCs/>
          <w:color w:val="0137A6"/>
          <w:sz w:val="18"/>
          <w:szCs w:val="18"/>
        </w:rPr>
        <w:t xml:space="preserve"> </w:t>
      </w:r>
      <w:r w:rsidR="00523439" w:rsidRPr="00204B2D">
        <w:rPr>
          <w:rFonts w:ascii="Mulish" w:hAnsi="Mulish"/>
          <w:b/>
          <w:bCs/>
          <w:color w:val="0137A6"/>
          <w:sz w:val="18"/>
          <w:szCs w:val="18"/>
        </w:rPr>
        <w:t>1.</w:t>
      </w:r>
      <w:r w:rsidR="007966B5">
        <w:rPr>
          <w:rFonts w:ascii="Mulish" w:hAnsi="Mulish"/>
          <w:b/>
          <w:bCs/>
          <w:color w:val="0137A6"/>
          <w:sz w:val="18"/>
          <w:szCs w:val="18"/>
        </w:rPr>
        <w:t>3</w:t>
      </w:r>
      <w:r w:rsidR="00523439">
        <w:rPr>
          <w:rFonts w:ascii="Mulish" w:hAnsi="Mulish"/>
          <w:color w:val="0137A6"/>
          <w:sz w:val="18"/>
          <w:szCs w:val="18"/>
        </w:rPr>
        <w:t xml:space="preserve"> </w:t>
      </w:r>
      <w:r w:rsidR="00523439" w:rsidRPr="00204B2D">
        <w:rPr>
          <w:rFonts w:ascii="Mulish" w:hAnsi="Mulish"/>
          <w:b/>
          <w:bCs/>
          <w:color w:val="0137A6"/>
          <w:sz w:val="18"/>
          <w:szCs w:val="18"/>
        </w:rPr>
        <w:t>billion</w:t>
      </w:r>
      <w:r w:rsidR="00523439">
        <w:rPr>
          <w:rFonts w:ascii="Mulish" w:hAnsi="Mulish"/>
          <w:color w:val="0137A6"/>
          <w:sz w:val="18"/>
          <w:szCs w:val="18"/>
        </w:rPr>
        <w:t xml:space="preserve"> </w:t>
      </w:r>
      <w:r w:rsidR="002A2D7B" w:rsidRPr="00910BB2">
        <w:rPr>
          <w:rFonts w:ascii="Mulish" w:hAnsi="Mulish"/>
          <w:color w:val="0137A6"/>
          <w:sz w:val="18"/>
          <w:szCs w:val="18"/>
        </w:rPr>
        <w:t xml:space="preserve">in </w:t>
      </w:r>
      <w:r w:rsidR="001D26F1">
        <w:rPr>
          <w:rFonts w:ascii="Mulish" w:hAnsi="Mulish"/>
          <w:color w:val="0137A6"/>
          <w:sz w:val="18"/>
          <w:szCs w:val="18"/>
        </w:rPr>
        <w:t>unquoted equities(Available for sale asset</w:t>
      </w:r>
      <w:r w:rsidR="002A2D7B" w:rsidRPr="00910BB2">
        <w:rPr>
          <w:rFonts w:ascii="Mulish" w:hAnsi="Mulish"/>
          <w:color w:val="0137A6"/>
          <w:sz w:val="18"/>
          <w:szCs w:val="18"/>
        </w:rPr>
        <w:t>)</w:t>
      </w:r>
      <w:r w:rsidR="00523439">
        <w:rPr>
          <w:rFonts w:ascii="Mulish" w:hAnsi="Mulish"/>
          <w:color w:val="0137A6"/>
          <w:sz w:val="18"/>
          <w:szCs w:val="18"/>
        </w:rPr>
        <w:t xml:space="preserve">. This amount is equivalent to </w:t>
      </w:r>
      <w:r w:rsidR="00523439" w:rsidRPr="00204B2D">
        <w:rPr>
          <w:rFonts w:ascii="Mulish" w:hAnsi="Mulish"/>
          <w:b/>
          <w:bCs/>
          <w:color w:val="0137A6"/>
          <w:sz w:val="18"/>
          <w:szCs w:val="18"/>
        </w:rPr>
        <w:t>4</w:t>
      </w:r>
      <w:r w:rsidR="001D26F1">
        <w:rPr>
          <w:rFonts w:ascii="Mulish" w:hAnsi="Mulish"/>
          <w:b/>
          <w:bCs/>
          <w:color w:val="0137A6"/>
          <w:sz w:val="18"/>
          <w:szCs w:val="18"/>
        </w:rPr>
        <w:t>5</w:t>
      </w:r>
      <w:r w:rsidR="00523439" w:rsidRPr="00204B2D">
        <w:rPr>
          <w:rFonts w:ascii="Mulish" w:hAnsi="Mulish"/>
          <w:b/>
          <w:bCs/>
          <w:color w:val="0137A6"/>
          <w:sz w:val="18"/>
          <w:szCs w:val="18"/>
        </w:rPr>
        <w:t>%</w:t>
      </w:r>
      <w:r w:rsidR="00523439">
        <w:rPr>
          <w:rFonts w:ascii="Mulish" w:hAnsi="Mulish"/>
          <w:color w:val="0137A6"/>
          <w:sz w:val="18"/>
          <w:szCs w:val="18"/>
        </w:rPr>
        <w:t xml:space="preserve"> of </w:t>
      </w:r>
      <w:r w:rsidR="00204B2D">
        <w:rPr>
          <w:rFonts w:ascii="Mulish" w:hAnsi="Mulish"/>
          <w:color w:val="0137A6"/>
          <w:sz w:val="18"/>
          <w:szCs w:val="18"/>
        </w:rPr>
        <w:t xml:space="preserve">its </w:t>
      </w:r>
      <w:r w:rsidR="00F04258">
        <w:rPr>
          <w:rFonts w:ascii="Mulish" w:hAnsi="Mulish"/>
          <w:color w:val="0137A6"/>
          <w:sz w:val="18"/>
          <w:szCs w:val="18"/>
        </w:rPr>
        <w:t>total assets and therefore is not in compliance with the statutory limits</w:t>
      </w:r>
      <w:r w:rsidR="00F40791">
        <w:rPr>
          <w:rFonts w:ascii="Mulish" w:hAnsi="Mulish"/>
          <w:color w:val="0137A6"/>
          <w:sz w:val="18"/>
          <w:szCs w:val="18"/>
        </w:rPr>
        <w:t>.</w:t>
      </w:r>
    </w:p>
    <w:p w14:paraId="7F985CAD" w14:textId="3C1A5753" w:rsidR="00C1726E" w:rsidRDefault="002A2D7B" w:rsidP="00BC6B18">
      <w:pPr>
        <w:widowControl/>
        <w:numPr>
          <w:ilvl w:val="1"/>
          <w:numId w:val="1"/>
        </w:numPr>
        <w:autoSpaceDE w:val="0"/>
        <w:autoSpaceDN w:val="0"/>
        <w:adjustRightInd w:val="0"/>
        <w:spacing w:before="240" w:after="240" w:line="276" w:lineRule="auto"/>
        <w:ind w:left="709" w:hanging="709"/>
        <w:jc w:val="both"/>
        <w:rPr>
          <w:rFonts w:ascii="Mulish" w:hAnsi="Mulish"/>
          <w:color w:val="0137A6"/>
          <w:sz w:val="18"/>
          <w:szCs w:val="18"/>
        </w:rPr>
      </w:pPr>
      <w:r w:rsidRPr="00910BB2">
        <w:rPr>
          <w:rFonts w:ascii="Mulish" w:hAnsi="Mulish"/>
          <w:color w:val="0137A6"/>
          <w:sz w:val="18"/>
          <w:szCs w:val="18"/>
        </w:rPr>
        <w:t xml:space="preserve">We recommend that </w:t>
      </w:r>
      <w:r w:rsidR="00804D4D">
        <w:rPr>
          <w:rFonts w:ascii="Mulish" w:hAnsi="Mulish"/>
          <w:color w:val="0137A6"/>
          <w:sz w:val="18"/>
          <w:szCs w:val="18"/>
        </w:rPr>
        <w:t>P</w:t>
      </w:r>
      <w:r w:rsidRPr="00910BB2">
        <w:rPr>
          <w:rFonts w:ascii="Mulish" w:hAnsi="Mulish"/>
          <w:color w:val="0137A6"/>
          <w:sz w:val="18"/>
          <w:szCs w:val="18"/>
        </w:rPr>
        <w:t xml:space="preserve">ioneer review </w:t>
      </w:r>
      <w:r w:rsidR="00B6510F">
        <w:rPr>
          <w:rFonts w:ascii="Mulish" w:hAnsi="Mulish"/>
          <w:color w:val="0137A6"/>
          <w:sz w:val="18"/>
          <w:szCs w:val="18"/>
        </w:rPr>
        <w:t xml:space="preserve">the amount invested in </w:t>
      </w:r>
      <w:r w:rsidR="00F20560">
        <w:rPr>
          <w:rFonts w:ascii="Mulish" w:hAnsi="Mulish"/>
          <w:color w:val="0137A6"/>
          <w:sz w:val="18"/>
          <w:szCs w:val="18"/>
        </w:rPr>
        <w:t xml:space="preserve">unquoted equities </w:t>
      </w:r>
      <w:r w:rsidR="00F40791">
        <w:rPr>
          <w:rFonts w:ascii="Mulish" w:hAnsi="Mulish"/>
          <w:color w:val="0137A6"/>
          <w:sz w:val="18"/>
          <w:szCs w:val="18"/>
        </w:rPr>
        <w:t xml:space="preserve">to be within the statutory limits. </w:t>
      </w:r>
    </w:p>
    <w:p w14:paraId="51FD33ED" w14:textId="5A623AD3" w:rsidR="00F40791" w:rsidRDefault="00F40791" w:rsidP="00BC6B18">
      <w:pPr>
        <w:widowControl/>
        <w:numPr>
          <w:ilvl w:val="1"/>
          <w:numId w:val="1"/>
        </w:numPr>
        <w:autoSpaceDE w:val="0"/>
        <w:autoSpaceDN w:val="0"/>
        <w:adjustRightInd w:val="0"/>
        <w:spacing w:before="240" w:after="240" w:line="276" w:lineRule="auto"/>
        <w:ind w:left="709" w:hanging="709"/>
        <w:jc w:val="both"/>
        <w:rPr>
          <w:rFonts w:ascii="Mulish" w:hAnsi="Mulish"/>
          <w:color w:val="0137A6"/>
          <w:sz w:val="18"/>
          <w:szCs w:val="18"/>
        </w:rPr>
      </w:pPr>
      <w:r>
        <w:rPr>
          <w:rFonts w:ascii="Mulish" w:hAnsi="Mulish"/>
          <w:color w:val="0137A6"/>
          <w:sz w:val="18"/>
          <w:szCs w:val="18"/>
        </w:rPr>
        <w:t>The insurer should also review its IPS to accommodate for investment</w:t>
      </w:r>
      <w:r w:rsidR="00C12CD0">
        <w:rPr>
          <w:rFonts w:ascii="Mulish" w:hAnsi="Mulish"/>
          <w:color w:val="0137A6"/>
          <w:sz w:val="18"/>
          <w:szCs w:val="18"/>
        </w:rPr>
        <w:t>s</w:t>
      </w:r>
      <w:r>
        <w:rPr>
          <w:rFonts w:ascii="Mulish" w:hAnsi="Mulish"/>
          <w:color w:val="0137A6"/>
          <w:sz w:val="18"/>
          <w:szCs w:val="18"/>
        </w:rPr>
        <w:t xml:space="preserve"> in </w:t>
      </w:r>
      <w:r w:rsidR="00F20560">
        <w:rPr>
          <w:rFonts w:ascii="Mulish" w:hAnsi="Mulish"/>
          <w:color w:val="0137A6"/>
          <w:sz w:val="18"/>
          <w:szCs w:val="18"/>
        </w:rPr>
        <w:t>unquoted equities</w:t>
      </w:r>
      <w:r w:rsidR="00C12CD0">
        <w:rPr>
          <w:rFonts w:ascii="Mulish" w:hAnsi="Mulish"/>
          <w:color w:val="0137A6"/>
          <w:sz w:val="18"/>
          <w:szCs w:val="18"/>
        </w:rPr>
        <w:t>.</w:t>
      </w:r>
    </w:p>
    <w:p w14:paraId="7EDD5D7F" w14:textId="62B3C654" w:rsidR="009166A0" w:rsidRPr="00910BB2" w:rsidRDefault="009166A0" w:rsidP="00BC6B18">
      <w:pPr>
        <w:widowControl/>
        <w:numPr>
          <w:ilvl w:val="1"/>
          <w:numId w:val="1"/>
        </w:numPr>
        <w:autoSpaceDE w:val="0"/>
        <w:autoSpaceDN w:val="0"/>
        <w:adjustRightInd w:val="0"/>
        <w:spacing w:before="240" w:after="240" w:line="276" w:lineRule="auto"/>
        <w:ind w:left="709" w:hanging="709"/>
        <w:jc w:val="both"/>
        <w:rPr>
          <w:rFonts w:ascii="Mulish" w:hAnsi="Mulish"/>
          <w:color w:val="0137A6"/>
          <w:sz w:val="18"/>
          <w:szCs w:val="18"/>
        </w:rPr>
      </w:pPr>
      <w:r>
        <w:rPr>
          <w:rFonts w:ascii="Mulish" w:hAnsi="Mulish"/>
          <w:color w:val="0137A6"/>
          <w:sz w:val="18"/>
          <w:szCs w:val="18"/>
        </w:rPr>
        <w:t xml:space="preserve">Additionally, the insurer’s </w:t>
      </w:r>
      <w:r w:rsidR="00AA70BD">
        <w:rPr>
          <w:rFonts w:ascii="Mulish" w:hAnsi="Mulish"/>
          <w:color w:val="0137A6"/>
          <w:sz w:val="18"/>
          <w:szCs w:val="18"/>
        </w:rPr>
        <w:t>proportion of liquid assets to total ass</w:t>
      </w:r>
      <w:r w:rsidR="001679EF">
        <w:rPr>
          <w:rFonts w:ascii="Mulish" w:hAnsi="Mulish"/>
          <w:color w:val="0137A6"/>
          <w:sz w:val="18"/>
          <w:szCs w:val="18"/>
        </w:rPr>
        <w:t xml:space="preserve">ets for the year 2023 decreased to </w:t>
      </w:r>
      <w:r w:rsidR="001679EF" w:rsidRPr="00BF74D4">
        <w:rPr>
          <w:rFonts w:ascii="Mulish" w:hAnsi="Mulish"/>
          <w:b/>
          <w:bCs/>
          <w:color w:val="0137A6"/>
          <w:sz w:val="18"/>
          <w:szCs w:val="18"/>
        </w:rPr>
        <w:t>11%</w:t>
      </w:r>
      <w:r w:rsidR="001679EF">
        <w:rPr>
          <w:rFonts w:ascii="Mulish" w:hAnsi="Mulish"/>
          <w:color w:val="0137A6"/>
          <w:sz w:val="18"/>
          <w:szCs w:val="18"/>
        </w:rPr>
        <w:t xml:space="preserve"> from </w:t>
      </w:r>
      <w:r w:rsidR="001679EF" w:rsidRPr="00BF74D4">
        <w:rPr>
          <w:rFonts w:ascii="Mulish" w:hAnsi="Mulish"/>
          <w:b/>
          <w:bCs/>
          <w:color w:val="0137A6"/>
          <w:sz w:val="18"/>
          <w:szCs w:val="18"/>
        </w:rPr>
        <w:t>17%</w:t>
      </w:r>
      <w:r w:rsidR="001679EF">
        <w:rPr>
          <w:rFonts w:ascii="Mulish" w:hAnsi="Mulish"/>
          <w:color w:val="0137A6"/>
          <w:sz w:val="18"/>
          <w:szCs w:val="18"/>
        </w:rPr>
        <w:t xml:space="preserve"> in 2023</w:t>
      </w:r>
      <w:r w:rsidR="00BF74D4">
        <w:rPr>
          <w:rFonts w:ascii="Mulish" w:hAnsi="Mulish"/>
          <w:color w:val="0137A6"/>
          <w:sz w:val="18"/>
          <w:szCs w:val="18"/>
        </w:rPr>
        <w:t xml:space="preserve">. Considering the </w:t>
      </w:r>
      <w:proofErr w:type="gramStart"/>
      <w:r w:rsidR="00BF74D4">
        <w:rPr>
          <w:rFonts w:ascii="Mulish" w:hAnsi="Mulish"/>
          <w:color w:val="0137A6"/>
          <w:sz w:val="18"/>
          <w:szCs w:val="18"/>
        </w:rPr>
        <w:t>short term</w:t>
      </w:r>
      <w:proofErr w:type="gramEnd"/>
      <w:r w:rsidR="00BF74D4">
        <w:rPr>
          <w:rFonts w:ascii="Mulish" w:hAnsi="Mulish"/>
          <w:color w:val="0137A6"/>
          <w:sz w:val="18"/>
          <w:szCs w:val="18"/>
        </w:rPr>
        <w:t xml:space="preserve"> nature of the business, Pioneer </w:t>
      </w:r>
      <w:r w:rsidR="00FD4B8F">
        <w:rPr>
          <w:rFonts w:ascii="Mulish" w:hAnsi="Mulish"/>
          <w:color w:val="0137A6"/>
          <w:sz w:val="18"/>
          <w:szCs w:val="18"/>
        </w:rPr>
        <w:t xml:space="preserve">should consider </w:t>
      </w:r>
      <w:r w:rsidR="00C76FA7">
        <w:rPr>
          <w:rFonts w:ascii="Mulish" w:hAnsi="Mulish"/>
          <w:color w:val="0137A6"/>
          <w:sz w:val="18"/>
          <w:szCs w:val="18"/>
        </w:rPr>
        <w:t xml:space="preserve">diversifying its </w:t>
      </w:r>
      <w:r w:rsidR="00FD4B8F">
        <w:rPr>
          <w:rFonts w:ascii="Mulish" w:hAnsi="Mulish"/>
          <w:color w:val="0137A6"/>
          <w:sz w:val="18"/>
          <w:szCs w:val="18"/>
        </w:rPr>
        <w:t>investme</w:t>
      </w:r>
      <w:r w:rsidR="00365F52">
        <w:rPr>
          <w:rFonts w:ascii="Mulish" w:hAnsi="Mulish"/>
          <w:color w:val="0137A6"/>
          <w:sz w:val="18"/>
          <w:szCs w:val="18"/>
        </w:rPr>
        <w:t>nts to improve liquidity</w:t>
      </w:r>
      <w:r w:rsidR="00773B51">
        <w:rPr>
          <w:rFonts w:ascii="Mulish" w:hAnsi="Mulish"/>
          <w:color w:val="0137A6"/>
          <w:sz w:val="18"/>
          <w:szCs w:val="18"/>
        </w:rPr>
        <w:t xml:space="preserve"> and cater for insurance liabilities</w:t>
      </w:r>
      <w:r w:rsidR="00365F52">
        <w:rPr>
          <w:rFonts w:ascii="Mulish" w:hAnsi="Mulish"/>
          <w:color w:val="0137A6"/>
          <w:sz w:val="18"/>
          <w:szCs w:val="18"/>
        </w:rPr>
        <w:t>.</w:t>
      </w:r>
    </w:p>
    <w:p w14:paraId="6F4ACB3E" w14:textId="3AB2665A" w:rsidR="00DD749D" w:rsidRPr="00846160" w:rsidRDefault="00DD749D" w:rsidP="00DD749D">
      <w:pPr>
        <w:widowControl/>
        <w:spacing w:after="160" w:line="259" w:lineRule="auto"/>
        <w:rPr>
          <w:rFonts w:ascii="Lato" w:hAnsi="Lato"/>
          <w:sz w:val="18"/>
          <w:szCs w:val="18"/>
        </w:rPr>
      </w:pPr>
      <w:r w:rsidRPr="00846160">
        <w:rPr>
          <w:rFonts w:ascii="Lato" w:hAnsi="Lato"/>
          <w:sz w:val="18"/>
          <w:szCs w:val="18"/>
        </w:rPr>
        <w:br w:type="page"/>
      </w:r>
    </w:p>
    <w:p w14:paraId="259DF737" w14:textId="77777777" w:rsidR="00E45718" w:rsidRPr="008F530D" w:rsidRDefault="763524B9" w:rsidP="00DD5CB7">
      <w:pPr>
        <w:pStyle w:val="Heading1"/>
      </w:pPr>
      <w:bookmarkStart w:id="312" w:name="_Toc447130262"/>
      <w:bookmarkStart w:id="313" w:name="_Toc510112792"/>
      <w:bookmarkStart w:id="314" w:name="_Toc510158855"/>
      <w:bookmarkStart w:id="315" w:name="_Toc510182904"/>
      <w:bookmarkStart w:id="316" w:name="_Toc510182855"/>
      <w:bookmarkStart w:id="317" w:name="_Toc510189832"/>
      <w:bookmarkStart w:id="318" w:name="_Toc510190480"/>
      <w:bookmarkStart w:id="319" w:name="_Toc510190133"/>
      <w:bookmarkStart w:id="320" w:name="_Toc162373539"/>
      <w:bookmarkEnd w:id="291"/>
      <w:bookmarkEnd w:id="292"/>
      <w:bookmarkEnd w:id="293"/>
      <w:bookmarkEnd w:id="294"/>
      <w:bookmarkEnd w:id="295"/>
      <w:bookmarkEnd w:id="296"/>
      <w:bookmarkEnd w:id="297"/>
      <w:bookmarkEnd w:id="298"/>
      <w:r w:rsidRPr="008F530D">
        <w:lastRenderedPageBreak/>
        <w:t>CAPITAL MANAGEMENT AND CAPITAL ADEQUACY</w:t>
      </w:r>
      <w:bookmarkEnd w:id="312"/>
      <w:bookmarkEnd w:id="313"/>
      <w:bookmarkEnd w:id="314"/>
      <w:bookmarkEnd w:id="315"/>
      <w:bookmarkEnd w:id="316"/>
      <w:bookmarkEnd w:id="317"/>
      <w:bookmarkEnd w:id="318"/>
      <w:bookmarkEnd w:id="319"/>
      <w:bookmarkEnd w:id="320"/>
    </w:p>
    <w:p w14:paraId="7804BEEF" w14:textId="77777777" w:rsidR="009048EC" w:rsidRPr="009048EC" w:rsidRDefault="009048EC" w:rsidP="00050694">
      <w:pPr>
        <w:pStyle w:val="Heading2"/>
      </w:pPr>
      <w:bookmarkStart w:id="321" w:name="_Toc509842561"/>
      <w:bookmarkStart w:id="322" w:name="_Toc509840606"/>
      <w:bookmarkStart w:id="323" w:name="_Toc510104900"/>
      <w:bookmarkStart w:id="324" w:name="_Toc4786011"/>
      <w:bookmarkStart w:id="325" w:name="_Toc162373540"/>
      <w:bookmarkStart w:id="326" w:name="_Toc447130263"/>
      <w:bookmarkStart w:id="327" w:name="_Toc510112793"/>
      <w:bookmarkStart w:id="328" w:name="_Toc510158856"/>
      <w:bookmarkStart w:id="329" w:name="_Toc510182905"/>
      <w:bookmarkStart w:id="330" w:name="_Toc510182856"/>
      <w:bookmarkStart w:id="331" w:name="_Toc510189833"/>
      <w:bookmarkStart w:id="332" w:name="_Toc510190481"/>
      <w:bookmarkStart w:id="333" w:name="_Toc510190134"/>
      <w:bookmarkStart w:id="334" w:name="_Toc2199043"/>
      <w:r w:rsidRPr="009048EC">
        <w:t>Capital Management</w:t>
      </w:r>
      <w:bookmarkEnd w:id="321"/>
      <w:bookmarkEnd w:id="322"/>
      <w:bookmarkEnd w:id="323"/>
      <w:bookmarkEnd w:id="324"/>
      <w:bookmarkEnd w:id="325"/>
      <w:r w:rsidRPr="009048EC">
        <w:t xml:space="preserve"> </w:t>
      </w:r>
    </w:p>
    <w:p w14:paraId="691DC0C5" w14:textId="24AD06B7" w:rsidR="009048EC" w:rsidRPr="00B53AE6" w:rsidRDefault="009048EC" w:rsidP="00F04EE2">
      <w:pPr>
        <w:widowControl/>
        <w:numPr>
          <w:ilvl w:val="1"/>
          <w:numId w:val="1"/>
        </w:numPr>
        <w:spacing w:before="240" w:after="240" w:line="276" w:lineRule="auto"/>
        <w:ind w:left="709" w:hanging="709"/>
        <w:jc w:val="both"/>
        <w:rPr>
          <w:rFonts w:ascii="Mulish" w:hAnsi="Mulish"/>
          <w:sz w:val="18"/>
          <w:szCs w:val="18"/>
        </w:rPr>
      </w:pPr>
      <w:r w:rsidRPr="00B53AE6">
        <w:rPr>
          <w:rFonts w:ascii="Mulish" w:hAnsi="Mulish"/>
          <w:sz w:val="18"/>
          <w:szCs w:val="18"/>
        </w:rPr>
        <w:t xml:space="preserve">Pioneer has a </w:t>
      </w:r>
      <w:r w:rsidR="00563D36" w:rsidRPr="00B53AE6">
        <w:rPr>
          <w:rFonts w:ascii="Mulish" w:hAnsi="Mulish"/>
          <w:sz w:val="18"/>
          <w:szCs w:val="18"/>
        </w:rPr>
        <w:t>C</w:t>
      </w:r>
      <w:r w:rsidRPr="00B53AE6">
        <w:rPr>
          <w:rFonts w:ascii="Mulish" w:hAnsi="Mulish"/>
          <w:sz w:val="18"/>
          <w:szCs w:val="18"/>
        </w:rPr>
        <w:t xml:space="preserve">apital </w:t>
      </w:r>
      <w:r w:rsidR="00563D36" w:rsidRPr="00B53AE6">
        <w:rPr>
          <w:rFonts w:ascii="Mulish" w:hAnsi="Mulish"/>
          <w:sz w:val="18"/>
          <w:szCs w:val="18"/>
        </w:rPr>
        <w:t>M</w:t>
      </w:r>
      <w:r w:rsidRPr="00B53AE6">
        <w:rPr>
          <w:rFonts w:ascii="Mulish" w:hAnsi="Mulish"/>
          <w:sz w:val="18"/>
          <w:szCs w:val="18"/>
        </w:rPr>
        <w:t xml:space="preserve">anagement </w:t>
      </w:r>
      <w:r w:rsidR="00DF24BE" w:rsidRPr="00B53AE6">
        <w:rPr>
          <w:rFonts w:ascii="Mulish" w:hAnsi="Mulish"/>
          <w:sz w:val="18"/>
          <w:szCs w:val="18"/>
        </w:rPr>
        <w:t>Policy</w:t>
      </w:r>
      <w:r w:rsidRPr="00B53AE6">
        <w:rPr>
          <w:rFonts w:ascii="Mulish" w:hAnsi="Mulish"/>
          <w:sz w:val="18"/>
          <w:szCs w:val="18"/>
        </w:rPr>
        <w:t xml:space="preserve"> in place. The company acknowledges the need to have sufficient financial resources to </w:t>
      </w:r>
      <w:r w:rsidR="00B414FB" w:rsidRPr="00B53AE6">
        <w:rPr>
          <w:rFonts w:ascii="Mulish" w:hAnsi="Mulish"/>
          <w:sz w:val="18"/>
          <w:szCs w:val="18"/>
        </w:rPr>
        <w:t>meet</w:t>
      </w:r>
      <w:r w:rsidRPr="00B53AE6">
        <w:rPr>
          <w:rFonts w:ascii="Mulish" w:hAnsi="Mulish"/>
          <w:sz w:val="18"/>
          <w:szCs w:val="18"/>
        </w:rPr>
        <w:t xml:space="preserve"> their insurance liabilities when</w:t>
      </w:r>
      <w:r w:rsidR="00B414FB" w:rsidRPr="00B53AE6">
        <w:rPr>
          <w:rFonts w:ascii="Mulish" w:hAnsi="Mulish"/>
          <w:sz w:val="18"/>
          <w:szCs w:val="18"/>
        </w:rPr>
        <w:t>ever</w:t>
      </w:r>
      <w:r w:rsidRPr="00B53AE6">
        <w:rPr>
          <w:rFonts w:ascii="Mulish" w:hAnsi="Mulish"/>
          <w:sz w:val="18"/>
          <w:szCs w:val="18"/>
        </w:rPr>
        <w:t xml:space="preserve"> they fall due.</w:t>
      </w:r>
    </w:p>
    <w:p w14:paraId="35793FC7" w14:textId="77777777" w:rsidR="009048EC" w:rsidRPr="00B53AE6" w:rsidRDefault="009048EC" w:rsidP="00F04EE2">
      <w:pPr>
        <w:widowControl/>
        <w:numPr>
          <w:ilvl w:val="1"/>
          <w:numId w:val="1"/>
        </w:numPr>
        <w:spacing w:before="240" w:after="240" w:line="276" w:lineRule="auto"/>
        <w:ind w:left="709" w:hanging="709"/>
        <w:jc w:val="both"/>
        <w:rPr>
          <w:rFonts w:ascii="Mulish" w:hAnsi="Mulish"/>
          <w:sz w:val="18"/>
          <w:szCs w:val="18"/>
        </w:rPr>
      </w:pPr>
      <w:r w:rsidRPr="00B53AE6">
        <w:rPr>
          <w:rFonts w:ascii="Mulish" w:hAnsi="Mulish"/>
          <w:sz w:val="18"/>
          <w:szCs w:val="18"/>
        </w:rPr>
        <w:t>The company has documented the following strategies in a bid to increase their capital base:</w:t>
      </w:r>
    </w:p>
    <w:p w14:paraId="07907297" w14:textId="77777777" w:rsidR="009048EC" w:rsidRPr="00B53AE6" w:rsidRDefault="009048EC"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Accumulation of profits over time</w:t>
      </w:r>
    </w:p>
    <w:p w14:paraId="4B88AE4C" w14:textId="77777777" w:rsidR="009048EC" w:rsidRPr="00B53AE6" w:rsidRDefault="009048EC"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Management actions such as reinsurance strategies</w:t>
      </w:r>
    </w:p>
    <w:p w14:paraId="5593703A" w14:textId="77777777" w:rsidR="009048EC" w:rsidRPr="00B53AE6" w:rsidRDefault="009048EC"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Reduction in risky assets in the balance sheet</w:t>
      </w:r>
    </w:p>
    <w:p w14:paraId="14453A03" w14:textId="77777777" w:rsidR="009048EC" w:rsidRPr="00B53AE6" w:rsidRDefault="009048EC"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Raising of new Equity</w:t>
      </w:r>
    </w:p>
    <w:p w14:paraId="5585D50F" w14:textId="77777777" w:rsidR="00893ABF" w:rsidRPr="00B53AE6" w:rsidRDefault="00893ABF" w:rsidP="00893ABF">
      <w:pPr>
        <w:widowControl/>
        <w:numPr>
          <w:ilvl w:val="1"/>
          <w:numId w:val="1"/>
        </w:numPr>
        <w:spacing w:before="240" w:after="240" w:line="276" w:lineRule="auto"/>
        <w:ind w:left="709" w:hanging="709"/>
        <w:jc w:val="both"/>
        <w:rPr>
          <w:rFonts w:ascii="Mulish" w:hAnsi="Mulish"/>
          <w:sz w:val="18"/>
          <w:szCs w:val="18"/>
        </w:rPr>
      </w:pPr>
      <w:r w:rsidRPr="00B53AE6">
        <w:rPr>
          <w:rFonts w:ascii="Mulish" w:hAnsi="Mulish"/>
          <w:sz w:val="18"/>
          <w:szCs w:val="18"/>
        </w:rPr>
        <w:t>The aim of these capital management strategies is to maintain the Capital Adequacy Ratio above the minimum required by regulations.</w:t>
      </w:r>
    </w:p>
    <w:p w14:paraId="3ECF4FDE" w14:textId="03F140F8" w:rsidR="009048EC" w:rsidRPr="00B53AE6" w:rsidRDefault="009048EC" w:rsidP="00F04EE2">
      <w:pPr>
        <w:widowControl/>
        <w:numPr>
          <w:ilvl w:val="1"/>
          <w:numId w:val="1"/>
        </w:numPr>
        <w:spacing w:before="240" w:after="240" w:line="276" w:lineRule="auto"/>
        <w:ind w:left="709" w:hanging="709"/>
        <w:jc w:val="both"/>
        <w:rPr>
          <w:rFonts w:ascii="Mulish" w:hAnsi="Mulish"/>
          <w:sz w:val="18"/>
          <w:szCs w:val="18"/>
        </w:rPr>
      </w:pPr>
      <w:r w:rsidRPr="00B53AE6">
        <w:rPr>
          <w:rFonts w:ascii="Mulish" w:hAnsi="Mulish"/>
          <w:sz w:val="18"/>
          <w:szCs w:val="18"/>
        </w:rPr>
        <w:t xml:space="preserve">The Board of Directors is responsible for overseeing capital management of the </w:t>
      </w:r>
      <w:r w:rsidR="006343AB" w:rsidRPr="00B53AE6">
        <w:rPr>
          <w:rFonts w:ascii="Mulish" w:hAnsi="Mulish"/>
          <w:sz w:val="18"/>
          <w:szCs w:val="18"/>
        </w:rPr>
        <w:t>company and</w:t>
      </w:r>
      <w:r w:rsidRPr="00B53AE6">
        <w:rPr>
          <w:rFonts w:ascii="Mulish" w:hAnsi="Mulish"/>
          <w:sz w:val="18"/>
          <w:szCs w:val="18"/>
        </w:rPr>
        <w:t xml:space="preserve"> is tasked with reviewing the same annually.</w:t>
      </w:r>
    </w:p>
    <w:p w14:paraId="3237DC21" w14:textId="08018F6F" w:rsidR="009048EC" w:rsidRPr="00B53AE6" w:rsidRDefault="009048EC" w:rsidP="00F04EE2">
      <w:pPr>
        <w:widowControl/>
        <w:numPr>
          <w:ilvl w:val="1"/>
          <w:numId w:val="1"/>
        </w:numPr>
        <w:spacing w:before="240" w:after="240" w:line="276" w:lineRule="auto"/>
        <w:ind w:left="709" w:hanging="709"/>
        <w:jc w:val="both"/>
        <w:rPr>
          <w:rFonts w:ascii="Mulish" w:hAnsi="Mulish"/>
          <w:sz w:val="18"/>
          <w:szCs w:val="18"/>
        </w:rPr>
      </w:pPr>
      <w:r w:rsidRPr="00B53AE6">
        <w:rPr>
          <w:rFonts w:ascii="Mulish" w:hAnsi="Mulish"/>
          <w:sz w:val="18"/>
          <w:szCs w:val="18"/>
        </w:rPr>
        <w:t xml:space="preserve">The </w:t>
      </w:r>
      <w:r w:rsidR="00DF24BE" w:rsidRPr="00B53AE6">
        <w:rPr>
          <w:rFonts w:ascii="Mulish" w:hAnsi="Mulish"/>
          <w:sz w:val="18"/>
          <w:szCs w:val="18"/>
        </w:rPr>
        <w:t>S</w:t>
      </w:r>
      <w:r w:rsidRPr="00B53AE6">
        <w:rPr>
          <w:rFonts w:ascii="Mulish" w:hAnsi="Mulish"/>
          <w:sz w:val="18"/>
          <w:szCs w:val="18"/>
        </w:rPr>
        <w:t xml:space="preserve">enior </w:t>
      </w:r>
      <w:r w:rsidR="00DF24BE" w:rsidRPr="00B53AE6">
        <w:rPr>
          <w:rFonts w:ascii="Mulish" w:hAnsi="Mulish"/>
          <w:sz w:val="18"/>
          <w:szCs w:val="18"/>
        </w:rPr>
        <w:t>M</w:t>
      </w:r>
      <w:r w:rsidRPr="00B53AE6">
        <w:rPr>
          <w:rFonts w:ascii="Mulish" w:hAnsi="Mulish"/>
          <w:sz w:val="18"/>
          <w:szCs w:val="18"/>
        </w:rPr>
        <w:t xml:space="preserve">anagement is responsible for </w:t>
      </w:r>
      <w:r w:rsidR="00DF24BE" w:rsidRPr="00B53AE6">
        <w:rPr>
          <w:rFonts w:ascii="Mulish" w:hAnsi="Mulish"/>
          <w:sz w:val="18"/>
          <w:szCs w:val="18"/>
        </w:rPr>
        <w:t xml:space="preserve">implementing </w:t>
      </w:r>
      <w:r w:rsidRPr="00B53AE6">
        <w:rPr>
          <w:rFonts w:ascii="Mulish" w:hAnsi="Mulish"/>
          <w:sz w:val="18"/>
          <w:szCs w:val="18"/>
        </w:rPr>
        <w:t xml:space="preserve">the </w:t>
      </w:r>
      <w:r w:rsidR="00DF24BE" w:rsidRPr="00B53AE6">
        <w:rPr>
          <w:rFonts w:ascii="Mulish" w:hAnsi="Mulish"/>
          <w:sz w:val="18"/>
          <w:szCs w:val="18"/>
        </w:rPr>
        <w:t xml:space="preserve">Capital Management Policy </w:t>
      </w:r>
      <w:r w:rsidR="00574AEB" w:rsidRPr="00B53AE6">
        <w:rPr>
          <w:rFonts w:ascii="Mulish" w:hAnsi="Mulish"/>
          <w:sz w:val="18"/>
          <w:szCs w:val="18"/>
        </w:rPr>
        <w:t>as approved</w:t>
      </w:r>
      <w:r w:rsidRPr="00B53AE6">
        <w:rPr>
          <w:rFonts w:ascii="Mulish" w:hAnsi="Mulish"/>
          <w:sz w:val="18"/>
          <w:szCs w:val="18"/>
        </w:rPr>
        <w:t xml:space="preserve"> by the Board.</w:t>
      </w:r>
    </w:p>
    <w:p w14:paraId="2404A7B8" w14:textId="6DE20D4D" w:rsidR="009048EC" w:rsidRPr="00B53AE6" w:rsidRDefault="009048EC" w:rsidP="00F04EE2">
      <w:pPr>
        <w:widowControl/>
        <w:numPr>
          <w:ilvl w:val="1"/>
          <w:numId w:val="1"/>
        </w:numPr>
        <w:spacing w:before="240" w:after="240" w:line="276" w:lineRule="auto"/>
        <w:ind w:left="709" w:hanging="709"/>
        <w:jc w:val="both"/>
        <w:rPr>
          <w:rFonts w:ascii="Mulish" w:hAnsi="Mulish"/>
          <w:sz w:val="18"/>
          <w:szCs w:val="18"/>
        </w:rPr>
      </w:pPr>
      <w:r w:rsidRPr="00B53AE6">
        <w:rPr>
          <w:rFonts w:ascii="Mulish" w:hAnsi="Mulish"/>
          <w:sz w:val="18"/>
          <w:szCs w:val="18"/>
        </w:rPr>
        <w:t xml:space="preserve">The objectives of the </w:t>
      </w:r>
      <w:r w:rsidR="00574AEB" w:rsidRPr="00B53AE6">
        <w:rPr>
          <w:rFonts w:ascii="Mulish" w:hAnsi="Mulish"/>
          <w:sz w:val="18"/>
          <w:szCs w:val="18"/>
        </w:rPr>
        <w:t>P</w:t>
      </w:r>
      <w:r w:rsidRPr="00B53AE6">
        <w:rPr>
          <w:rFonts w:ascii="Mulish" w:hAnsi="Mulish"/>
          <w:sz w:val="18"/>
          <w:szCs w:val="18"/>
        </w:rPr>
        <w:t>olicy should at a minimum address the following issues:</w:t>
      </w:r>
    </w:p>
    <w:p w14:paraId="61A30D7E" w14:textId="77777777" w:rsidR="009048EC" w:rsidRPr="00B53AE6" w:rsidRDefault="009048EC"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 xml:space="preserve">Prevents frequent breaches of statutory solvency </w:t>
      </w:r>
      <w:proofErr w:type="gramStart"/>
      <w:r w:rsidRPr="00B53AE6">
        <w:rPr>
          <w:rFonts w:ascii="Mulish" w:hAnsi="Mulish"/>
          <w:sz w:val="18"/>
          <w:szCs w:val="18"/>
        </w:rPr>
        <w:t>requirements</w:t>
      </w:r>
      <w:proofErr w:type="gramEnd"/>
    </w:p>
    <w:p w14:paraId="474977D6" w14:textId="19327DCD" w:rsidR="009048EC" w:rsidRPr="00B53AE6" w:rsidRDefault="005106CB"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Takes</w:t>
      </w:r>
      <w:r w:rsidR="001D52E4" w:rsidRPr="00B53AE6">
        <w:rPr>
          <w:rFonts w:ascii="Mulish" w:hAnsi="Mulish"/>
          <w:sz w:val="18"/>
          <w:szCs w:val="18"/>
        </w:rPr>
        <w:t xml:space="preserve">. </w:t>
      </w:r>
      <w:r w:rsidR="009048EC" w:rsidRPr="00B53AE6">
        <w:rPr>
          <w:rFonts w:ascii="Mulish" w:hAnsi="Mulish"/>
          <w:sz w:val="18"/>
          <w:szCs w:val="18"/>
        </w:rPr>
        <w:t>into account composition of own funds and planning of future composition of capital</w:t>
      </w:r>
    </w:p>
    <w:p w14:paraId="68871725" w14:textId="1342A45B" w:rsidR="009048EC" w:rsidRPr="00B53AE6" w:rsidRDefault="005106CB"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Takes</w:t>
      </w:r>
      <w:r w:rsidR="001D52E4" w:rsidRPr="00B53AE6">
        <w:rPr>
          <w:rFonts w:ascii="Mulish" w:hAnsi="Mulish"/>
          <w:sz w:val="18"/>
          <w:szCs w:val="18"/>
        </w:rPr>
        <w:t xml:space="preserve">. </w:t>
      </w:r>
      <w:r w:rsidR="009048EC" w:rsidRPr="00B53AE6">
        <w:rPr>
          <w:rFonts w:ascii="Mulish" w:hAnsi="Mulish"/>
          <w:sz w:val="18"/>
          <w:szCs w:val="18"/>
        </w:rPr>
        <w:t>into account the nature of the company, its businesses and risks inherent to it.</w:t>
      </w:r>
    </w:p>
    <w:p w14:paraId="218FCE72" w14:textId="77777777" w:rsidR="009048EC" w:rsidRPr="00B53AE6" w:rsidRDefault="009048EC" w:rsidP="009048EC">
      <w:pPr>
        <w:widowControl/>
        <w:numPr>
          <w:ilvl w:val="2"/>
          <w:numId w:val="1"/>
        </w:numPr>
        <w:spacing w:after="160" w:line="259" w:lineRule="auto"/>
        <w:jc w:val="both"/>
        <w:rPr>
          <w:rFonts w:ascii="Mulish" w:hAnsi="Mulish"/>
          <w:sz w:val="18"/>
          <w:szCs w:val="18"/>
        </w:rPr>
      </w:pPr>
      <w:r w:rsidRPr="00B53AE6">
        <w:rPr>
          <w:rFonts w:ascii="Mulish" w:hAnsi="Mulish"/>
          <w:sz w:val="18"/>
          <w:szCs w:val="18"/>
        </w:rPr>
        <w:t xml:space="preserve">Quick and adequate measures in the event that their solvency ratio declines rapidly or falls below the critical </w:t>
      </w:r>
      <w:proofErr w:type="gramStart"/>
      <w:r w:rsidRPr="00B53AE6">
        <w:rPr>
          <w:rFonts w:ascii="Mulish" w:hAnsi="Mulish"/>
          <w:sz w:val="18"/>
          <w:szCs w:val="18"/>
        </w:rPr>
        <w:t>limit</w:t>
      </w:r>
      <w:proofErr w:type="gramEnd"/>
    </w:p>
    <w:p w14:paraId="1D458D3B" w14:textId="2292D180" w:rsidR="00FC0609" w:rsidRPr="00B53AE6" w:rsidRDefault="009048EC" w:rsidP="002E3485">
      <w:pPr>
        <w:widowControl/>
        <w:numPr>
          <w:ilvl w:val="2"/>
          <w:numId w:val="1"/>
        </w:numPr>
        <w:spacing w:after="160" w:line="259" w:lineRule="auto"/>
        <w:jc w:val="both"/>
        <w:rPr>
          <w:rFonts w:ascii="Mulish" w:hAnsi="Mulish"/>
          <w:sz w:val="18"/>
          <w:szCs w:val="18"/>
        </w:rPr>
      </w:pPr>
      <w:r w:rsidRPr="00B53AE6">
        <w:rPr>
          <w:rFonts w:ascii="Mulish" w:hAnsi="Mulish"/>
          <w:sz w:val="18"/>
          <w:szCs w:val="18"/>
        </w:rPr>
        <w:t xml:space="preserve">Enables periodic evaluation of capital management policy and adjust it when it is deemed </w:t>
      </w:r>
      <w:proofErr w:type="gramStart"/>
      <w:r w:rsidRPr="00B53AE6">
        <w:rPr>
          <w:rFonts w:ascii="Mulish" w:hAnsi="Mulish"/>
          <w:sz w:val="18"/>
          <w:szCs w:val="18"/>
        </w:rPr>
        <w:t>necessary</w:t>
      </w:r>
      <w:proofErr w:type="gramEnd"/>
    </w:p>
    <w:p w14:paraId="30C301DC" w14:textId="3BC2A16E" w:rsidR="009C58D1" w:rsidRPr="00B53AE6" w:rsidRDefault="009C58D1" w:rsidP="00050694">
      <w:pPr>
        <w:pStyle w:val="Heading2"/>
      </w:pPr>
      <w:bookmarkStart w:id="335" w:name="_Toc162373541"/>
      <w:r w:rsidRPr="00B53AE6">
        <w:t>Solvency Requirements</w:t>
      </w:r>
      <w:bookmarkEnd w:id="326"/>
      <w:bookmarkEnd w:id="327"/>
      <w:bookmarkEnd w:id="328"/>
      <w:bookmarkEnd w:id="329"/>
      <w:bookmarkEnd w:id="330"/>
      <w:bookmarkEnd w:id="331"/>
      <w:bookmarkEnd w:id="332"/>
      <w:bookmarkEnd w:id="333"/>
      <w:bookmarkEnd w:id="334"/>
      <w:bookmarkEnd w:id="335"/>
    </w:p>
    <w:p w14:paraId="442B1CA1" w14:textId="77777777" w:rsidR="009C58D1" w:rsidRPr="00B53AE6" w:rsidRDefault="009C58D1" w:rsidP="008B05AD">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B53AE6">
        <w:rPr>
          <w:rFonts w:ascii="Mulish" w:eastAsia="Times New Roman" w:hAnsi="Mulish" w:cs="Times New Roman"/>
          <w:sz w:val="18"/>
          <w:szCs w:val="18"/>
          <w:lang w:eastAsia="en-GB"/>
        </w:rPr>
        <w:t>Insurance solvency requirements are defined in the IRA Guidelines on Risk Based Capital (RBC). Further to the Insurance (Amendment) Act 2016, the Guidelines came into effect in December 2016.</w:t>
      </w:r>
    </w:p>
    <w:p w14:paraId="44F61FCF" w14:textId="4E2DB792" w:rsidR="009C58D1" w:rsidRPr="00B53AE6" w:rsidRDefault="009C58D1" w:rsidP="008B05AD">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B53AE6">
        <w:rPr>
          <w:rFonts w:ascii="Mulish" w:eastAsia="Times New Roman" w:hAnsi="Mulish" w:cs="Times New Roman"/>
          <w:sz w:val="18"/>
          <w:szCs w:val="18"/>
          <w:lang w:eastAsia="en-GB"/>
        </w:rPr>
        <w:t>We have analysed the risk-based capital requirements for the year 20</w:t>
      </w:r>
      <w:r w:rsidR="003A7AF9">
        <w:rPr>
          <w:rFonts w:ascii="Mulish" w:eastAsia="Times New Roman" w:hAnsi="Mulish" w:cs="Times New Roman"/>
          <w:sz w:val="18"/>
          <w:szCs w:val="18"/>
          <w:lang w:eastAsia="en-GB"/>
        </w:rPr>
        <w:t>2</w:t>
      </w:r>
      <w:r w:rsidR="008A166C">
        <w:rPr>
          <w:rFonts w:ascii="Mulish" w:eastAsia="Times New Roman" w:hAnsi="Mulish" w:cs="Times New Roman"/>
          <w:sz w:val="18"/>
          <w:szCs w:val="18"/>
          <w:lang w:eastAsia="en-GB"/>
        </w:rPr>
        <w:t xml:space="preserve">3 </w:t>
      </w:r>
      <w:r w:rsidRPr="00B53AE6">
        <w:rPr>
          <w:rFonts w:ascii="Mulish" w:eastAsia="Times New Roman" w:hAnsi="Mulish" w:cs="Times New Roman"/>
          <w:sz w:val="18"/>
          <w:szCs w:val="18"/>
          <w:lang w:eastAsia="en-GB"/>
        </w:rPr>
        <w:t>based on the statutory risk-based capital model as issued by the IRA.</w:t>
      </w:r>
    </w:p>
    <w:p w14:paraId="512958D2" w14:textId="77777777" w:rsidR="002E3485" w:rsidRDefault="002E3485">
      <w:pPr>
        <w:widowControl/>
        <w:spacing w:after="160" w:line="259" w:lineRule="auto"/>
        <w:rPr>
          <w:rFonts w:ascii="Lato Black" w:eastAsiaTheme="majorEastAsia" w:hAnsi="Lato Black" w:cstheme="majorBidi"/>
          <w:b/>
          <w:color w:val="2F5BA6"/>
          <w:sz w:val="18"/>
          <w:szCs w:val="26"/>
        </w:rPr>
      </w:pPr>
      <w:bookmarkStart w:id="336" w:name="_Toc447130264"/>
      <w:bookmarkStart w:id="337" w:name="_Toc510112794"/>
      <w:bookmarkStart w:id="338" w:name="_Toc510158857"/>
      <w:bookmarkStart w:id="339" w:name="_Toc510182906"/>
      <w:bookmarkStart w:id="340" w:name="_Toc510182857"/>
      <w:bookmarkStart w:id="341" w:name="_Toc510189834"/>
      <w:bookmarkStart w:id="342" w:name="_Toc510190482"/>
      <w:bookmarkStart w:id="343" w:name="_Toc510190135"/>
      <w:bookmarkStart w:id="344" w:name="_Toc2199044"/>
      <w:r>
        <w:br w:type="page"/>
      </w:r>
    </w:p>
    <w:p w14:paraId="312F2171" w14:textId="43A5F809" w:rsidR="009C58D1" w:rsidRPr="00CF5B14" w:rsidRDefault="009C58D1" w:rsidP="00050694">
      <w:pPr>
        <w:pStyle w:val="Heading2"/>
      </w:pPr>
      <w:bookmarkStart w:id="345" w:name="_Toc162373542"/>
      <w:r w:rsidRPr="00CF5B14">
        <w:lastRenderedPageBreak/>
        <w:t>Risk Based Capital</w:t>
      </w:r>
      <w:bookmarkEnd w:id="336"/>
      <w:bookmarkEnd w:id="337"/>
      <w:bookmarkEnd w:id="338"/>
      <w:bookmarkEnd w:id="339"/>
      <w:bookmarkEnd w:id="340"/>
      <w:bookmarkEnd w:id="341"/>
      <w:bookmarkEnd w:id="342"/>
      <w:bookmarkEnd w:id="343"/>
      <w:bookmarkEnd w:id="344"/>
      <w:bookmarkEnd w:id="345"/>
    </w:p>
    <w:p w14:paraId="3B24799B" w14:textId="77777777" w:rsidR="00544076" w:rsidRPr="004733B2" w:rsidRDefault="009C58D1" w:rsidP="008B05AD">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4733B2">
        <w:rPr>
          <w:rFonts w:ascii="Mulish" w:eastAsia="Times New Roman" w:hAnsi="Mulish" w:cs="Times New Roman"/>
          <w:sz w:val="18"/>
          <w:szCs w:val="18"/>
          <w:lang w:eastAsia="en-GB"/>
        </w:rPr>
        <w:t xml:space="preserve">The required capital level is set based on the maximum of three </w:t>
      </w:r>
      <w:proofErr w:type="gramStart"/>
      <w:r w:rsidRPr="004733B2">
        <w:rPr>
          <w:rFonts w:ascii="Mulish" w:eastAsia="Times New Roman" w:hAnsi="Mulish" w:cs="Times New Roman"/>
          <w:sz w:val="18"/>
          <w:szCs w:val="18"/>
          <w:lang w:eastAsia="en-GB"/>
        </w:rPr>
        <w:t>parameters</w:t>
      </w:r>
      <w:proofErr w:type="gramEnd"/>
    </w:p>
    <w:p w14:paraId="68C842F4" w14:textId="6EC66AC0" w:rsidR="00544076" w:rsidRPr="004733B2" w:rsidRDefault="009C58D1" w:rsidP="00F87BCA">
      <w:pPr>
        <w:widowControl/>
        <w:numPr>
          <w:ilvl w:val="3"/>
          <w:numId w:val="1"/>
        </w:numPr>
        <w:autoSpaceDE w:val="0"/>
        <w:autoSpaceDN w:val="0"/>
        <w:adjustRightInd w:val="0"/>
        <w:spacing w:after="240"/>
        <w:jc w:val="both"/>
        <w:rPr>
          <w:rFonts w:ascii="Mulish" w:eastAsia="Times New Roman" w:hAnsi="Mulish" w:cs="Times New Roman"/>
          <w:sz w:val="18"/>
          <w:szCs w:val="18"/>
          <w:lang w:eastAsia="en-GB"/>
        </w:rPr>
      </w:pPr>
      <w:r w:rsidRPr="004733B2">
        <w:rPr>
          <w:rFonts w:ascii="Mulish" w:eastAsia="Times New Roman" w:hAnsi="Mulish" w:cs="Times New Roman"/>
          <w:sz w:val="18"/>
          <w:szCs w:val="18"/>
          <w:lang w:eastAsia="en-GB"/>
        </w:rPr>
        <w:t>the absolute minimum capital;</w:t>
      </w:r>
    </w:p>
    <w:p w14:paraId="3172C0A3" w14:textId="77777777" w:rsidR="00544076" w:rsidRPr="004733B2" w:rsidRDefault="009C58D1" w:rsidP="00F87BCA">
      <w:pPr>
        <w:widowControl/>
        <w:numPr>
          <w:ilvl w:val="3"/>
          <w:numId w:val="1"/>
        </w:numPr>
        <w:autoSpaceDE w:val="0"/>
        <w:autoSpaceDN w:val="0"/>
        <w:adjustRightInd w:val="0"/>
        <w:spacing w:after="240"/>
        <w:jc w:val="both"/>
        <w:rPr>
          <w:rFonts w:ascii="Mulish" w:eastAsia="Times New Roman" w:hAnsi="Mulish" w:cs="Times New Roman"/>
          <w:sz w:val="18"/>
          <w:szCs w:val="18"/>
          <w:lang w:eastAsia="en-GB"/>
        </w:rPr>
      </w:pPr>
      <w:r w:rsidRPr="004733B2">
        <w:rPr>
          <w:rFonts w:ascii="Mulish" w:eastAsia="Times New Roman" w:hAnsi="Mulish" w:cs="Times New Roman"/>
          <w:sz w:val="18"/>
          <w:szCs w:val="18"/>
          <w:lang w:eastAsia="en-GB"/>
        </w:rPr>
        <w:t xml:space="preserve">a proportion of revenue; and </w:t>
      </w:r>
    </w:p>
    <w:p w14:paraId="7822AC56" w14:textId="668C8698" w:rsidR="009C58D1" w:rsidRDefault="009C58D1" w:rsidP="00F87BCA">
      <w:pPr>
        <w:widowControl/>
        <w:numPr>
          <w:ilvl w:val="3"/>
          <w:numId w:val="1"/>
        </w:numPr>
        <w:autoSpaceDE w:val="0"/>
        <w:autoSpaceDN w:val="0"/>
        <w:adjustRightInd w:val="0"/>
        <w:spacing w:after="240"/>
        <w:jc w:val="both"/>
        <w:rPr>
          <w:rFonts w:ascii="Mulish" w:eastAsia="Times New Roman" w:hAnsi="Mulish" w:cs="Times New Roman"/>
          <w:sz w:val="18"/>
          <w:szCs w:val="18"/>
          <w:lang w:eastAsia="en-GB"/>
        </w:rPr>
      </w:pPr>
      <w:r w:rsidRPr="004733B2">
        <w:rPr>
          <w:rFonts w:ascii="Mulish" w:eastAsia="Times New Roman" w:hAnsi="Mulish" w:cs="Times New Roman"/>
          <w:sz w:val="18"/>
          <w:szCs w:val="18"/>
          <w:lang w:eastAsia="en-GB"/>
        </w:rPr>
        <w:t>the risk-based capital.</w:t>
      </w:r>
    </w:p>
    <w:tbl>
      <w:tblPr>
        <w:tblW w:w="0" w:type="auto"/>
        <w:jc w:val="center"/>
        <w:tblLook w:val="04A0" w:firstRow="1" w:lastRow="0" w:firstColumn="1" w:lastColumn="0" w:noHBand="0" w:noVBand="1"/>
      </w:tblPr>
      <w:tblGrid>
        <w:gridCol w:w="1393"/>
        <w:gridCol w:w="3828"/>
        <w:gridCol w:w="1031"/>
        <w:gridCol w:w="1031"/>
        <w:gridCol w:w="1031"/>
        <w:gridCol w:w="1031"/>
        <w:gridCol w:w="1131"/>
      </w:tblGrid>
      <w:tr w:rsidR="005C5B7B" w:rsidRPr="00E45717" w14:paraId="08B52630" w14:textId="77777777" w:rsidTr="00E45717">
        <w:trPr>
          <w:trHeight w:val="321"/>
          <w:jc w:val="center"/>
        </w:trPr>
        <w:tc>
          <w:tcPr>
            <w:tcW w:w="0" w:type="auto"/>
            <w:gridSpan w:val="7"/>
            <w:tcBorders>
              <w:top w:val="nil"/>
              <w:left w:val="nil"/>
              <w:bottom w:val="nil"/>
              <w:right w:val="nil"/>
            </w:tcBorders>
            <w:shd w:val="clear" w:color="000000" w:fill="0137A6"/>
            <w:vAlign w:val="center"/>
            <w:hideMark/>
          </w:tcPr>
          <w:p w14:paraId="4C9845A8" w14:textId="77777777" w:rsidR="005C5B7B" w:rsidRPr="00E45717" w:rsidRDefault="005C5B7B" w:rsidP="00330A78">
            <w:pPr>
              <w:widowControl/>
              <w:jc w:val="center"/>
              <w:rPr>
                <w:rFonts w:ascii="Mulish" w:eastAsia="Times New Roman" w:hAnsi="Mulish" w:cs="Calibri"/>
                <w:b/>
                <w:bCs/>
                <w:color w:val="FFFFFF"/>
                <w:sz w:val="16"/>
                <w:szCs w:val="16"/>
                <w:lang w:val="en-US"/>
              </w:rPr>
            </w:pPr>
            <w:r w:rsidRPr="00E45717">
              <w:rPr>
                <w:rFonts w:ascii="Mulish" w:eastAsia="Times New Roman" w:hAnsi="Mulish" w:cs="Calibri"/>
                <w:b/>
                <w:bCs/>
                <w:color w:val="FFFFFF"/>
                <w:sz w:val="16"/>
                <w:szCs w:val="16"/>
              </w:rPr>
              <w:t>Pioneer General Insurance Limited</w:t>
            </w:r>
          </w:p>
        </w:tc>
      </w:tr>
      <w:tr w:rsidR="005C5B7B" w:rsidRPr="00E45717" w14:paraId="5145BB4B" w14:textId="77777777" w:rsidTr="00E45717">
        <w:trPr>
          <w:trHeight w:val="384"/>
          <w:jc w:val="center"/>
        </w:trPr>
        <w:tc>
          <w:tcPr>
            <w:tcW w:w="0" w:type="auto"/>
            <w:gridSpan w:val="7"/>
            <w:tcBorders>
              <w:top w:val="nil"/>
              <w:left w:val="nil"/>
              <w:bottom w:val="single" w:sz="8" w:space="0" w:color="0137A6"/>
              <w:right w:val="nil"/>
            </w:tcBorders>
            <w:shd w:val="clear" w:color="000000" w:fill="0137A6"/>
            <w:vAlign w:val="center"/>
            <w:hideMark/>
          </w:tcPr>
          <w:p w14:paraId="2886AA73" w14:textId="77777777" w:rsidR="005C5B7B" w:rsidRPr="00E45717" w:rsidRDefault="005C5B7B" w:rsidP="00330A78">
            <w:pPr>
              <w:widowControl/>
              <w:jc w:val="center"/>
              <w:rPr>
                <w:rFonts w:ascii="Mulish" w:eastAsia="Times New Roman" w:hAnsi="Mulish" w:cs="Calibri"/>
                <w:b/>
                <w:bCs/>
                <w:color w:val="FFFFFF"/>
                <w:sz w:val="16"/>
                <w:szCs w:val="16"/>
                <w:lang w:val="en-US"/>
              </w:rPr>
            </w:pPr>
            <w:r w:rsidRPr="00E45717">
              <w:rPr>
                <w:rFonts w:ascii="Mulish" w:eastAsia="Times New Roman" w:hAnsi="Mulish" w:cs="Calibri"/>
                <w:b/>
                <w:bCs/>
                <w:color w:val="FFFFFF"/>
                <w:sz w:val="16"/>
                <w:szCs w:val="16"/>
                <w:lang w:val="en-US"/>
              </w:rPr>
              <w:t>Capital Adequacy Assessment (Amounts in KES Millions)</w:t>
            </w:r>
          </w:p>
        </w:tc>
      </w:tr>
      <w:tr w:rsidR="00330A78" w:rsidRPr="00E45717" w14:paraId="60B021CD" w14:textId="77777777" w:rsidTr="00E45717">
        <w:trPr>
          <w:trHeight w:val="292"/>
          <w:jc w:val="center"/>
        </w:trPr>
        <w:tc>
          <w:tcPr>
            <w:tcW w:w="0" w:type="auto"/>
            <w:gridSpan w:val="2"/>
            <w:tcBorders>
              <w:top w:val="single" w:sz="8" w:space="0" w:color="0137A6"/>
              <w:left w:val="nil"/>
              <w:bottom w:val="single" w:sz="8" w:space="0" w:color="0137A6"/>
              <w:right w:val="nil"/>
            </w:tcBorders>
            <w:shd w:val="clear" w:color="000000" w:fill="DDEBF7"/>
            <w:noWrap/>
            <w:vAlign w:val="center"/>
            <w:hideMark/>
          </w:tcPr>
          <w:p w14:paraId="7B2F0AF4" w14:textId="77777777" w:rsidR="005C5B7B" w:rsidRPr="00E45717" w:rsidRDefault="005C5B7B" w:rsidP="00E45717">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RISK BASED CAPITAL - COMPONENTS</w:t>
            </w:r>
          </w:p>
        </w:tc>
        <w:tc>
          <w:tcPr>
            <w:tcW w:w="0" w:type="auto"/>
            <w:tcBorders>
              <w:top w:val="nil"/>
              <w:left w:val="nil"/>
              <w:bottom w:val="single" w:sz="8" w:space="0" w:color="0137A6"/>
              <w:right w:val="nil"/>
            </w:tcBorders>
            <w:shd w:val="clear" w:color="000000" w:fill="DDEBF7"/>
            <w:noWrap/>
            <w:vAlign w:val="center"/>
            <w:hideMark/>
          </w:tcPr>
          <w:p w14:paraId="56C42342" w14:textId="77777777" w:rsidR="005C5B7B" w:rsidRPr="00E45717" w:rsidRDefault="005C5B7B" w:rsidP="00E45717">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31-Dec-19</w:t>
            </w:r>
          </w:p>
        </w:tc>
        <w:tc>
          <w:tcPr>
            <w:tcW w:w="0" w:type="auto"/>
            <w:tcBorders>
              <w:top w:val="nil"/>
              <w:left w:val="nil"/>
              <w:bottom w:val="single" w:sz="8" w:space="0" w:color="0137A6"/>
              <w:right w:val="nil"/>
            </w:tcBorders>
            <w:shd w:val="clear" w:color="000000" w:fill="DDEBF7"/>
            <w:noWrap/>
            <w:vAlign w:val="center"/>
            <w:hideMark/>
          </w:tcPr>
          <w:p w14:paraId="3D89751E" w14:textId="77777777" w:rsidR="005C5B7B" w:rsidRPr="00E45717" w:rsidRDefault="005C5B7B" w:rsidP="00E45717">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31-Dec-20</w:t>
            </w:r>
          </w:p>
        </w:tc>
        <w:tc>
          <w:tcPr>
            <w:tcW w:w="0" w:type="auto"/>
            <w:tcBorders>
              <w:top w:val="nil"/>
              <w:left w:val="nil"/>
              <w:bottom w:val="single" w:sz="8" w:space="0" w:color="0137A6"/>
              <w:right w:val="nil"/>
            </w:tcBorders>
            <w:shd w:val="clear" w:color="000000" w:fill="DDEBF7"/>
            <w:noWrap/>
            <w:vAlign w:val="center"/>
            <w:hideMark/>
          </w:tcPr>
          <w:p w14:paraId="5D5EC714" w14:textId="77777777" w:rsidR="005C5B7B" w:rsidRPr="00E45717" w:rsidRDefault="005C5B7B" w:rsidP="00E45717">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31-Dec-21</w:t>
            </w:r>
          </w:p>
        </w:tc>
        <w:tc>
          <w:tcPr>
            <w:tcW w:w="0" w:type="auto"/>
            <w:tcBorders>
              <w:top w:val="nil"/>
              <w:left w:val="nil"/>
              <w:bottom w:val="single" w:sz="8" w:space="0" w:color="0137A6"/>
              <w:right w:val="nil"/>
            </w:tcBorders>
            <w:shd w:val="clear" w:color="000000" w:fill="DDEBF7"/>
            <w:noWrap/>
            <w:vAlign w:val="center"/>
            <w:hideMark/>
          </w:tcPr>
          <w:p w14:paraId="18083989" w14:textId="77777777" w:rsidR="005C5B7B" w:rsidRPr="00E45717" w:rsidRDefault="005C5B7B" w:rsidP="00E45717">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31-Dec-22</w:t>
            </w:r>
          </w:p>
        </w:tc>
        <w:tc>
          <w:tcPr>
            <w:tcW w:w="0" w:type="auto"/>
            <w:tcBorders>
              <w:top w:val="nil"/>
              <w:left w:val="nil"/>
              <w:bottom w:val="single" w:sz="8" w:space="0" w:color="0137A6"/>
              <w:right w:val="nil"/>
            </w:tcBorders>
            <w:shd w:val="clear" w:color="000000" w:fill="DDEBF7"/>
            <w:noWrap/>
            <w:vAlign w:val="center"/>
            <w:hideMark/>
          </w:tcPr>
          <w:p w14:paraId="0E940C7F" w14:textId="77777777" w:rsidR="005C5B7B" w:rsidRPr="00E45717" w:rsidRDefault="005C5B7B" w:rsidP="00E45717">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31-Dec-23</w:t>
            </w:r>
          </w:p>
        </w:tc>
      </w:tr>
      <w:tr w:rsidR="005C5B7B" w:rsidRPr="00E45717" w14:paraId="7AA52AAA" w14:textId="77777777" w:rsidTr="00E45717">
        <w:trPr>
          <w:trHeight w:val="195"/>
          <w:jc w:val="center"/>
        </w:trPr>
        <w:tc>
          <w:tcPr>
            <w:tcW w:w="0" w:type="auto"/>
            <w:tcBorders>
              <w:top w:val="nil"/>
              <w:left w:val="nil"/>
              <w:bottom w:val="nil"/>
              <w:right w:val="nil"/>
            </w:tcBorders>
            <w:shd w:val="clear" w:color="000000" w:fill="FFFFFF"/>
            <w:noWrap/>
            <w:vAlign w:val="center"/>
            <w:hideMark/>
          </w:tcPr>
          <w:p w14:paraId="600DA21E" w14:textId="1E347702" w:rsidR="005C5B7B" w:rsidRPr="00E45717" w:rsidRDefault="005C5B7B" w:rsidP="00E45717">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06114147" w14:textId="5DC65341" w:rsidR="005C5B7B" w:rsidRPr="00E45717" w:rsidRDefault="005C5B7B" w:rsidP="00E45717">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5F01F53E" w14:textId="1C74C20D" w:rsidR="005C5B7B" w:rsidRPr="00E45717" w:rsidRDefault="005C5B7B" w:rsidP="00E45717">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692A2B0E" w14:textId="4645339B" w:rsidR="005C5B7B" w:rsidRPr="00E45717" w:rsidRDefault="005C5B7B" w:rsidP="00E45717">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11C2A8A2" w14:textId="67D994B4" w:rsidR="005C5B7B" w:rsidRPr="00E45717" w:rsidRDefault="005C5B7B" w:rsidP="00E45717">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73CBFB95" w14:textId="212A9D9A" w:rsidR="005C5B7B" w:rsidRPr="00E45717" w:rsidRDefault="005C5B7B" w:rsidP="00E45717">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2F2F2"/>
            <w:noWrap/>
            <w:vAlign w:val="center"/>
            <w:hideMark/>
          </w:tcPr>
          <w:p w14:paraId="737F6DD3" w14:textId="7AECD91C" w:rsidR="005C5B7B" w:rsidRPr="00E45717" w:rsidRDefault="005C5B7B" w:rsidP="00E45717">
            <w:pPr>
              <w:widowControl/>
              <w:jc w:val="right"/>
              <w:rPr>
                <w:rFonts w:ascii="Mulish" w:eastAsia="Times New Roman" w:hAnsi="Mulish" w:cs="Calibri"/>
                <w:color w:val="000000"/>
                <w:sz w:val="16"/>
                <w:szCs w:val="16"/>
                <w:lang w:val="en-US"/>
              </w:rPr>
            </w:pPr>
          </w:p>
        </w:tc>
      </w:tr>
      <w:tr w:rsidR="000458D4" w:rsidRPr="00E45717" w14:paraId="6D7D1DD0" w14:textId="77777777" w:rsidTr="00556BB4">
        <w:trPr>
          <w:trHeight w:val="284"/>
          <w:jc w:val="center"/>
        </w:trPr>
        <w:tc>
          <w:tcPr>
            <w:tcW w:w="0" w:type="auto"/>
            <w:tcBorders>
              <w:top w:val="nil"/>
              <w:left w:val="nil"/>
              <w:bottom w:val="nil"/>
              <w:right w:val="nil"/>
            </w:tcBorders>
            <w:shd w:val="clear" w:color="000000" w:fill="FFFFFF"/>
            <w:noWrap/>
            <w:vAlign w:val="center"/>
            <w:hideMark/>
          </w:tcPr>
          <w:p w14:paraId="2D62B511"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A</w:t>
            </w:r>
          </w:p>
        </w:tc>
        <w:tc>
          <w:tcPr>
            <w:tcW w:w="0" w:type="auto"/>
            <w:tcBorders>
              <w:top w:val="nil"/>
              <w:left w:val="nil"/>
              <w:bottom w:val="nil"/>
              <w:right w:val="nil"/>
            </w:tcBorders>
            <w:shd w:val="clear" w:color="000000" w:fill="FFFFFF"/>
            <w:noWrap/>
            <w:vAlign w:val="center"/>
            <w:hideMark/>
          </w:tcPr>
          <w:p w14:paraId="3EC92A03"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Credit Risk</w:t>
            </w:r>
          </w:p>
        </w:tc>
        <w:tc>
          <w:tcPr>
            <w:tcW w:w="0" w:type="auto"/>
            <w:tcBorders>
              <w:top w:val="nil"/>
              <w:left w:val="nil"/>
              <w:bottom w:val="nil"/>
              <w:right w:val="nil"/>
            </w:tcBorders>
            <w:shd w:val="clear" w:color="000000" w:fill="FFFFFF"/>
            <w:noWrap/>
            <w:vAlign w:val="center"/>
            <w:hideMark/>
          </w:tcPr>
          <w:p w14:paraId="465D90F4"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192</w:t>
            </w:r>
          </w:p>
        </w:tc>
        <w:tc>
          <w:tcPr>
            <w:tcW w:w="0" w:type="auto"/>
            <w:tcBorders>
              <w:top w:val="nil"/>
              <w:left w:val="nil"/>
              <w:bottom w:val="nil"/>
              <w:right w:val="nil"/>
            </w:tcBorders>
            <w:shd w:val="clear" w:color="000000" w:fill="FFFFFF"/>
            <w:noWrap/>
            <w:vAlign w:val="center"/>
            <w:hideMark/>
          </w:tcPr>
          <w:p w14:paraId="0E8EAEA5"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128</w:t>
            </w:r>
          </w:p>
        </w:tc>
        <w:tc>
          <w:tcPr>
            <w:tcW w:w="0" w:type="auto"/>
            <w:tcBorders>
              <w:top w:val="nil"/>
              <w:left w:val="nil"/>
              <w:bottom w:val="nil"/>
              <w:right w:val="nil"/>
            </w:tcBorders>
            <w:shd w:val="clear" w:color="000000" w:fill="FFFFFF"/>
            <w:noWrap/>
            <w:vAlign w:val="center"/>
            <w:hideMark/>
          </w:tcPr>
          <w:p w14:paraId="12CEA6CB"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192</w:t>
            </w:r>
          </w:p>
        </w:tc>
        <w:tc>
          <w:tcPr>
            <w:tcW w:w="0" w:type="auto"/>
            <w:tcBorders>
              <w:top w:val="nil"/>
              <w:left w:val="nil"/>
              <w:bottom w:val="nil"/>
              <w:right w:val="nil"/>
            </w:tcBorders>
            <w:shd w:val="clear" w:color="000000" w:fill="FFFFFF"/>
            <w:noWrap/>
            <w:vAlign w:val="center"/>
            <w:hideMark/>
          </w:tcPr>
          <w:p w14:paraId="1CE16BBA"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184</w:t>
            </w:r>
          </w:p>
        </w:tc>
        <w:tc>
          <w:tcPr>
            <w:tcW w:w="0" w:type="auto"/>
            <w:tcBorders>
              <w:top w:val="nil"/>
              <w:left w:val="nil"/>
              <w:bottom w:val="nil"/>
              <w:right w:val="nil"/>
            </w:tcBorders>
            <w:shd w:val="clear" w:color="auto" w:fill="F2F2F2" w:themeFill="background1" w:themeFillShade="F2"/>
            <w:noWrap/>
            <w:vAlign w:val="center"/>
          </w:tcPr>
          <w:p w14:paraId="0EEE77F8" w14:textId="483FEE54" w:rsidR="000458D4" w:rsidRPr="00592F42" w:rsidRDefault="0012560A" w:rsidP="00556BB4">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320</w:t>
            </w:r>
          </w:p>
        </w:tc>
      </w:tr>
      <w:tr w:rsidR="000458D4" w:rsidRPr="00E45717" w14:paraId="07A2585F" w14:textId="77777777" w:rsidTr="00556BB4">
        <w:trPr>
          <w:trHeight w:val="284"/>
          <w:jc w:val="center"/>
        </w:trPr>
        <w:tc>
          <w:tcPr>
            <w:tcW w:w="0" w:type="auto"/>
            <w:tcBorders>
              <w:top w:val="nil"/>
              <w:left w:val="nil"/>
              <w:bottom w:val="nil"/>
              <w:right w:val="nil"/>
            </w:tcBorders>
            <w:shd w:val="clear" w:color="000000" w:fill="FFFFFF"/>
            <w:noWrap/>
            <w:vAlign w:val="center"/>
            <w:hideMark/>
          </w:tcPr>
          <w:p w14:paraId="73EDA1A8"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B</w:t>
            </w:r>
          </w:p>
        </w:tc>
        <w:tc>
          <w:tcPr>
            <w:tcW w:w="0" w:type="auto"/>
            <w:tcBorders>
              <w:top w:val="nil"/>
              <w:left w:val="nil"/>
              <w:bottom w:val="nil"/>
              <w:right w:val="nil"/>
            </w:tcBorders>
            <w:shd w:val="clear" w:color="000000" w:fill="FFFFFF"/>
            <w:noWrap/>
            <w:vAlign w:val="center"/>
            <w:hideMark/>
          </w:tcPr>
          <w:p w14:paraId="7E5F95D9"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Market Risk</w:t>
            </w:r>
          </w:p>
        </w:tc>
        <w:tc>
          <w:tcPr>
            <w:tcW w:w="0" w:type="auto"/>
            <w:tcBorders>
              <w:top w:val="nil"/>
              <w:left w:val="nil"/>
              <w:bottom w:val="nil"/>
              <w:right w:val="nil"/>
            </w:tcBorders>
            <w:shd w:val="clear" w:color="000000" w:fill="FFFFFF"/>
            <w:noWrap/>
            <w:vAlign w:val="center"/>
            <w:hideMark/>
          </w:tcPr>
          <w:p w14:paraId="3404B4B9"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90</w:t>
            </w:r>
          </w:p>
        </w:tc>
        <w:tc>
          <w:tcPr>
            <w:tcW w:w="0" w:type="auto"/>
            <w:tcBorders>
              <w:top w:val="nil"/>
              <w:left w:val="nil"/>
              <w:bottom w:val="nil"/>
              <w:right w:val="nil"/>
            </w:tcBorders>
            <w:shd w:val="clear" w:color="000000" w:fill="FFFFFF"/>
            <w:noWrap/>
            <w:vAlign w:val="center"/>
            <w:hideMark/>
          </w:tcPr>
          <w:p w14:paraId="3395DFAB"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114</w:t>
            </w:r>
          </w:p>
        </w:tc>
        <w:tc>
          <w:tcPr>
            <w:tcW w:w="0" w:type="auto"/>
            <w:tcBorders>
              <w:top w:val="nil"/>
              <w:left w:val="nil"/>
              <w:bottom w:val="nil"/>
              <w:right w:val="nil"/>
            </w:tcBorders>
            <w:shd w:val="clear" w:color="000000" w:fill="FFFFFF"/>
            <w:noWrap/>
            <w:vAlign w:val="center"/>
            <w:hideMark/>
          </w:tcPr>
          <w:p w14:paraId="17B28162"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116</w:t>
            </w:r>
          </w:p>
        </w:tc>
        <w:tc>
          <w:tcPr>
            <w:tcW w:w="0" w:type="auto"/>
            <w:tcBorders>
              <w:top w:val="nil"/>
              <w:left w:val="nil"/>
              <w:bottom w:val="nil"/>
              <w:right w:val="nil"/>
            </w:tcBorders>
            <w:shd w:val="clear" w:color="000000" w:fill="FFFFFF"/>
            <w:noWrap/>
            <w:vAlign w:val="center"/>
            <w:hideMark/>
          </w:tcPr>
          <w:p w14:paraId="361A5369"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133</w:t>
            </w:r>
          </w:p>
        </w:tc>
        <w:tc>
          <w:tcPr>
            <w:tcW w:w="0" w:type="auto"/>
            <w:tcBorders>
              <w:top w:val="nil"/>
              <w:left w:val="nil"/>
              <w:bottom w:val="nil"/>
              <w:right w:val="nil"/>
            </w:tcBorders>
            <w:shd w:val="clear" w:color="auto" w:fill="F2F2F2" w:themeFill="background1" w:themeFillShade="F2"/>
            <w:noWrap/>
            <w:vAlign w:val="center"/>
          </w:tcPr>
          <w:p w14:paraId="2AFEAF93" w14:textId="0A357CD2" w:rsidR="000458D4" w:rsidRPr="00592F42" w:rsidRDefault="008846E8" w:rsidP="00556BB4">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1</w:t>
            </w:r>
            <w:r w:rsidR="00561C3E">
              <w:rPr>
                <w:rFonts w:ascii="Mulish" w:eastAsia="Times New Roman" w:hAnsi="Mulish" w:cs="Calibri"/>
                <w:color w:val="0137A6"/>
                <w:sz w:val="16"/>
                <w:szCs w:val="16"/>
                <w:lang w:val="en-US"/>
              </w:rPr>
              <w:t>99</w:t>
            </w:r>
          </w:p>
        </w:tc>
      </w:tr>
      <w:tr w:rsidR="000458D4" w:rsidRPr="00E45717" w14:paraId="20E15CE7" w14:textId="77777777" w:rsidTr="00556BB4">
        <w:trPr>
          <w:trHeight w:val="292"/>
          <w:jc w:val="center"/>
        </w:trPr>
        <w:tc>
          <w:tcPr>
            <w:tcW w:w="0" w:type="auto"/>
            <w:tcBorders>
              <w:top w:val="nil"/>
              <w:left w:val="nil"/>
              <w:bottom w:val="nil"/>
              <w:right w:val="nil"/>
            </w:tcBorders>
            <w:shd w:val="clear" w:color="000000" w:fill="FFFFFF"/>
            <w:noWrap/>
            <w:vAlign w:val="center"/>
            <w:hideMark/>
          </w:tcPr>
          <w:p w14:paraId="7A24F04D"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C</w:t>
            </w:r>
          </w:p>
        </w:tc>
        <w:tc>
          <w:tcPr>
            <w:tcW w:w="0" w:type="auto"/>
            <w:tcBorders>
              <w:top w:val="nil"/>
              <w:left w:val="nil"/>
              <w:bottom w:val="nil"/>
              <w:right w:val="nil"/>
            </w:tcBorders>
            <w:shd w:val="clear" w:color="000000" w:fill="FFFFFF"/>
            <w:noWrap/>
            <w:vAlign w:val="center"/>
            <w:hideMark/>
          </w:tcPr>
          <w:p w14:paraId="7623B839"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Insurance Risk</w:t>
            </w:r>
          </w:p>
        </w:tc>
        <w:tc>
          <w:tcPr>
            <w:tcW w:w="0" w:type="auto"/>
            <w:tcBorders>
              <w:top w:val="nil"/>
              <w:left w:val="nil"/>
              <w:bottom w:val="nil"/>
              <w:right w:val="nil"/>
            </w:tcBorders>
            <w:shd w:val="clear" w:color="000000" w:fill="FFFFFF"/>
            <w:noWrap/>
            <w:vAlign w:val="center"/>
            <w:hideMark/>
          </w:tcPr>
          <w:p w14:paraId="535F6575"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32</w:t>
            </w:r>
          </w:p>
        </w:tc>
        <w:tc>
          <w:tcPr>
            <w:tcW w:w="0" w:type="auto"/>
            <w:tcBorders>
              <w:top w:val="nil"/>
              <w:left w:val="nil"/>
              <w:bottom w:val="nil"/>
              <w:right w:val="nil"/>
            </w:tcBorders>
            <w:shd w:val="clear" w:color="000000" w:fill="FFFFFF"/>
            <w:noWrap/>
            <w:vAlign w:val="center"/>
            <w:hideMark/>
          </w:tcPr>
          <w:p w14:paraId="0DC411FF"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78</w:t>
            </w:r>
          </w:p>
        </w:tc>
        <w:tc>
          <w:tcPr>
            <w:tcW w:w="0" w:type="auto"/>
            <w:tcBorders>
              <w:top w:val="nil"/>
              <w:left w:val="nil"/>
              <w:bottom w:val="nil"/>
              <w:right w:val="nil"/>
            </w:tcBorders>
            <w:shd w:val="clear" w:color="000000" w:fill="FFFFFF"/>
            <w:noWrap/>
            <w:vAlign w:val="center"/>
            <w:hideMark/>
          </w:tcPr>
          <w:p w14:paraId="35F32AF8"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136</w:t>
            </w:r>
          </w:p>
        </w:tc>
        <w:tc>
          <w:tcPr>
            <w:tcW w:w="0" w:type="auto"/>
            <w:tcBorders>
              <w:top w:val="nil"/>
              <w:left w:val="nil"/>
              <w:bottom w:val="nil"/>
              <w:right w:val="nil"/>
            </w:tcBorders>
            <w:shd w:val="clear" w:color="000000" w:fill="FFFFFF"/>
            <w:noWrap/>
            <w:vAlign w:val="center"/>
            <w:hideMark/>
          </w:tcPr>
          <w:p w14:paraId="4CC442EF"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193</w:t>
            </w:r>
          </w:p>
        </w:tc>
        <w:tc>
          <w:tcPr>
            <w:tcW w:w="0" w:type="auto"/>
            <w:tcBorders>
              <w:top w:val="nil"/>
              <w:left w:val="nil"/>
              <w:bottom w:val="nil"/>
              <w:right w:val="nil"/>
            </w:tcBorders>
            <w:shd w:val="clear" w:color="auto" w:fill="F2F2F2" w:themeFill="background1" w:themeFillShade="F2"/>
            <w:noWrap/>
            <w:vAlign w:val="center"/>
          </w:tcPr>
          <w:p w14:paraId="2048B8AC" w14:textId="66C2D7A9" w:rsidR="000458D4" w:rsidRPr="00592F42" w:rsidRDefault="00D908F4" w:rsidP="00556BB4">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140</w:t>
            </w:r>
            <w:r w:rsidR="000458D4" w:rsidRPr="00592F42">
              <w:rPr>
                <w:rFonts w:ascii="Mulish" w:eastAsia="Times New Roman" w:hAnsi="Mulish" w:cs="Calibri"/>
                <w:color w:val="0137A6"/>
                <w:sz w:val="16"/>
                <w:szCs w:val="16"/>
                <w:lang w:val="en-US"/>
              </w:rPr>
              <w:t xml:space="preserve"> </w:t>
            </w:r>
          </w:p>
        </w:tc>
      </w:tr>
      <w:tr w:rsidR="000458D4" w:rsidRPr="00E45717" w14:paraId="6321467A" w14:textId="77777777" w:rsidTr="00556BB4">
        <w:trPr>
          <w:trHeight w:val="292"/>
          <w:jc w:val="center"/>
        </w:trPr>
        <w:tc>
          <w:tcPr>
            <w:tcW w:w="0" w:type="auto"/>
            <w:tcBorders>
              <w:top w:val="nil"/>
              <w:left w:val="nil"/>
              <w:bottom w:val="nil"/>
              <w:right w:val="nil"/>
            </w:tcBorders>
            <w:shd w:val="clear" w:color="000000" w:fill="FFFFFF"/>
            <w:noWrap/>
            <w:vAlign w:val="center"/>
            <w:hideMark/>
          </w:tcPr>
          <w:p w14:paraId="00B5C929"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D</w:t>
            </w:r>
          </w:p>
        </w:tc>
        <w:tc>
          <w:tcPr>
            <w:tcW w:w="0" w:type="auto"/>
            <w:tcBorders>
              <w:top w:val="nil"/>
              <w:left w:val="nil"/>
              <w:bottom w:val="nil"/>
              <w:right w:val="nil"/>
            </w:tcBorders>
            <w:shd w:val="clear" w:color="000000" w:fill="FFFFFF"/>
            <w:noWrap/>
            <w:vAlign w:val="center"/>
            <w:hideMark/>
          </w:tcPr>
          <w:p w14:paraId="58F2E90F"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Operational Risk Charge</w:t>
            </w:r>
          </w:p>
        </w:tc>
        <w:tc>
          <w:tcPr>
            <w:tcW w:w="0" w:type="auto"/>
            <w:tcBorders>
              <w:top w:val="nil"/>
              <w:left w:val="nil"/>
              <w:bottom w:val="nil"/>
              <w:right w:val="nil"/>
            </w:tcBorders>
            <w:shd w:val="clear" w:color="000000" w:fill="FFFFFF"/>
            <w:noWrap/>
            <w:vAlign w:val="center"/>
            <w:hideMark/>
          </w:tcPr>
          <w:p w14:paraId="79E3C302"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64</w:t>
            </w:r>
          </w:p>
        </w:tc>
        <w:tc>
          <w:tcPr>
            <w:tcW w:w="0" w:type="auto"/>
            <w:tcBorders>
              <w:top w:val="nil"/>
              <w:left w:val="nil"/>
              <w:bottom w:val="nil"/>
              <w:right w:val="nil"/>
            </w:tcBorders>
            <w:shd w:val="clear" w:color="000000" w:fill="FFFFFF"/>
            <w:noWrap/>
            <w:vAlign w:val="center"/>
            <w:hideMark/>
          </w:tcPr>
          <w:p w14:paraId="31BD11DF"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56</w:t>
            </w:r>
          </w:p>
        </w:tc>
        <w:tc>
          <w:tcPr>
            <w:tcW w:w="0" w:type="auto"/>
            <w:tcBorders>
              <w:top w:val="nil"/>
              <w:left w:val="nil"/>
              <w:bottom w:val="nil"/>
              <w:right w:val="nil"/>
            </w:tcBorders>
            <w:shd w:val="clear" w:color="000000" w:fill="FFFFFF"/>
            <w:noWrap/>
            <w:vAlign w:val="center"/>
            <w:hideMark/>
          </w:tcPr>
          <w:p w14:paraId="3D637273"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79</w:t>
            </w:r>
          </w:p>
        </w:tc>
        <w:tc>
          <w:tcPr>
            <w:tcW w:w="0" w:type="auto"/>
            <w:tcBorders>
              <w:top w:val="nil"/>
              <w:left w:val="nil"/>
              <w:bottom w:val="nil"/>
              <w:right w:val="nil"/>
            </w:tcBorders>
            <w:shd w:val="clear" w:color="000000" w:fill="FFFFFF"/>
            <w:noWrap/>
            <w:vAlign w:val="center"/>
            <w:hideMark/>
          </w:tcPr>
          <w:p w14:paraId="2B2A88D6"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89</w:t>
            </w:r>
          </w:p>
        </w:tc>
        <w:tc>
          <w:tcPr>
            <w:tcW w:w="0" w:type="auto"/>
            <w:tcBorders>
              <w:top w:val="nil"/>
              <w:left w:val="nil"/>
              <w:bottom w:val="nil"/>
              <w:right w:val="nil"/>
            </w:tcBorders>
            <w:shd w:val="clear" w:color="auto" w:fill="F2F2F2" w:themeFill="background1" w:themeFillShade="F2"/>
            <w:noWrap/>
            <w:vAlign w:val="center"/>
          </w:tcPr>
          <w:p w14:paraId="19D0322A" w14:textId="7DC6B769" w:rsidR="000458D4" w:rsidRPr="00592F42" w:rsidRDefault="008846E8" w:rsidP="00556BB4">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1</w:t>
            </w:r>
            <w:r w:rsidR="00561C3E">
              <w:rPr>
                <w:rFonts w:ascii="Mulish" w:eastAsia="Times New Roman" w:hAnsi="Mulish" w:cs="Calibri"/>
                <w:color w:val="0137A6"/>
                <w:sz w:val="16"/>
                <w:szCs w:val="16"/>
                <w:lang w:val="en-US"/>
              </w:rPr>
              <w:t>2</w:t>
            </w:r>
            <w:r w:rsidR="00D908F4">
              <w:rPr>
                <w:rFonts w:ascii="Mulish" w:eastAsia="Times New Roman" w:hAnsi="Mulish" w:cs="Calibri"/>
                <w:color w:val="0137A6"/>
                <w:sz w:val="16"/>
                <w:szCs w:val="16"/>
                <w:lang w:val="en-US"/>
              </w:rPr>
              <w:t>1</w:t>
            </w:r>
          </w:p>
        </w:tc>
      </w:tr>
      <w:tr w:rsidR="008846E8" w:rsidRPr="008846E8" w14:paraId="75B06065" w14:textId="77777777" w:rsidTr="00556BB4">
        <w:trPr>
          <w:trHeight w:val="301"/>
          <w:jc w:val="center"/>
        </w:trPr>
        <w:tc>
          <w:tcPr>
            <w:tcW w:w="0" w:type="auto"/>
            <w:tcBorders>
              <w:top w:val="nil"/>
              <w:left w:val="nil"/>
              <w:bottom w:val="nil"/>
              <w:right w:val="nil"/>
            </w:tcBorders>
            <w:shd w:val="clear" w:color="000000" w:fill="FFFFFF"/>
            <w:noWrap/>
            <w:vAlign w:val="center"/>
            <w:hideMark/>
          </w:tcPr>
          <w:p w14:paraId="0E99B2A1"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E</w:t>
            </w:r>
          </w:p>
        </w:tc>
        <w:tc>
          <w:tcPr>
            <w:tcW w:w="0" w:type="auto"/>
            <w:tcBorders>
              <w:top w:val="nil"/>
              <w:left w:val="nil"/>
              <w:bottom w:val="nil"/>
              <w:right w:val="nil"/>
            </w:tcBorders>
            <w:shd w:val="clear" w:color="000000" w:fill="FFFFFF"/>
            <w:noWrap/>
            <w:vAlign w:val="center"/>
            <w:hideMark/>
          </w:tcPr>
          <w:p w14:paraId="39668B14" w14:textId="77777777" w:rsidR="000458D4" w:rsidRPr="00E45717" w:rsidRDefault="000458D4" w:rsidP="000458D4">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Diversification Benefits</w:t>
            </w:r>
          </w:p>
        </w:tc>
        <w:tc>
          <w:tcPr>
            <w:tcW w:w="0" w:type="auto"/>
            <w:tcBorders>
              <w:top w:val="nil"/>
              <w:left w:val="nil"/>
              <w:bottom w:val="nil"/>
              <w:right w:val="nil"/>
            </w:tcBorders>
            <w:shd w:val="clear" w:color="000000" w:fill="FFFFFF"/>
            <w:noWrap/>
            <w:vAlign w:val="center"/>
            <w:hideMark/>
          </w:tcPr>
          <w:p w14:paraId="2DF247C6" w14:textId="71F0FA8E" w:rsidR="000458D4" w:rsidRPr="00E45717" w:rsidRDefault="000458D4" w:rsidP="000458D4">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(100)</w:t>
            </w:r>
          </w:p>
        </w:tc>
        <w:tc>
          <w:tcPr>
            <w:tcW w:w="0" w:type="auto"/>
            <w:tcBorders>
              <w:top w:val="nil"/>
              <w:left w:val="nil"/>
              <w:bottom w:val="nil"/>
              <w:right w:val="nil"/>
            </w:tcBorders>
            <w:shd w:val="clear" w:color="000000" w:fill="FFFFFF"/>
            <w:noWrap/>
            <w:vAlign w:val="center"/>
            <w:hideMark/>
          </w:tcPr>
          <w:p w14:paraId="42B831AC" w14:textId="44C9185D" w:rsidR="000458D4" w:rsidRPr="00E45717" w:rsidRDefault="000458D4" w:rsidP="000458D4">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(132)</w:t>
            </w:r>
          </w:p>
        </w:tc>
        <w:tc>
          <w:tcPr>
            <w:tcW w:w="0" w:type="auto"/>
            <w:tcBorders>
              <w:top w:val="nil"/>
              <w:left w:val="nil"/>
              <w:bottom w:val="nil"/>
              <w:right w:val="nil"/>
            </w:tcBorders>
            <w:shd w:val="clear" w:color="000000" w:fill="FFFFFF"/>
            <w:noWrap/>
            <w:vAlign w:val="center"/>
            <w:hideMark/>
          </w:tcPr>
          <w:p w14:paraId="2F567CE9" w14:textId="71B88E82" w:rsidR="000458D4" w:rsidRPr="00E45717" w:rsidRDefault="000458D4" w:rsidP="000458D4">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(181)</w:t>
            </w:r>
          </w:p>
        </w:tc>
        <w:tc>
          <w:tcPr>
            <w:tcW w:w="0" w:type="auto"/>
            <w:tcBorders>
              <w:top w:val="nil"/>
              <w:left w:val="nil"/>
              <w:bottom w:val="nil"/>
              <w:right w:val="nil"/>
            </w:tcBorders>
            <w:shd w:val="clear" w:color="000000" w:fill="FFFFFF"/>
            <w:noWrap/>
            <w:vAlign w:val="center"/>
            <w:hideMark/>
          </w:tcPr>
          <w:p w14:paraId="2402BFED" w14:textId="5040128D" w:rsidR="000458D4" w:rsidRPr="00E45717" w:rsidRDefault="000458D4" w:rsidP="000458D4">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(212)</w:t>
            </w:r>
          </w:p>
        </w:tc>
        <w:tc>
          <w:tcPr>
            <w:tcW w:w="0" w:type="auto"/>
            <w:tcBorders>
              <w:top w:val="nil"/>
              <w:left w:val="nil"/>
              <w:bottom w:val="nil"/>
              <w:right w:val="nil"/>
            </w:tcBorders>
            <w:shd w:val="clear" w:color="auto" w:fill="F2F2F2" w:themeFill="background1" w:themeFillShade="F2"/>
            <w:noWrap/>
            <w:vAlign w:val="center"/>
          </w:tcPr>
          <w:p w14:paraId="1889B34D" w14:textId="2125EADF" w:rsidR="000458D4" w:rsidRPr="008846E8" w:rsidRDefault="000458D4" w:rsidP="00556BB4">
            <w:pPr>
              <w:widowControl/>
              <w:jc w:val="right"/>
              <w:rPr>
                <w:rFonts w:ascii="Mulish" w:eastAsia="Times New Roman" w:hAnsi="Mulish" w:cs="Calibri"/>
                <w:color w:val="FF0000"/>
                <w:sz w:val="16"/>
                <w:szCs w:val="16"/>
                <w:lang w:val="en-US"/>
              </w:rPr>
            </w:pPr>
            <w:r w:rsidRPr="008846E8">
              <w:rPr>
                <w:rFonts w:ascii="Mulish" w:eastAsia="Times New Roman" w:hAnsi="Mulish" w:cs="Calibri"/>
                <w:color w:val="FF0000"/>
                <w:sz w:val="16"/>
                <w:szCs w:val="16"/>
                <w:lang w:val="en-US"/>
              </w:rPr>
              <w:t xml:space="preserve">          (2</w:t>
            </w:r>
            <w:r w:rsidR="00063657">
              <w:rPr>
                <w:rFonts w:ascii="Mulish" w:eastAsia="Times New Roman" w:hAnsi="Mulish" w:cs="Calibri"/>
                <w:color w:val="FF0000"/>
                <w:sz w:val="16"/>
                <w:szCs w:val="16"/>
                <w:lang w:val="en-US"/>
              </w:rPr>
              <w:t>57)</w:t>
            </w:r>
          </w:p>
        </w:tc>
      </w:tr>
      <w:tr w:rsidR="000458D4" w:rsidRPr="000458D4" w14:paraId="625DBBC5" w14:textId="77777777" w:rsidTr="0019356B">
        <w:trPr>
          <w:trHeight w:val="301"/>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0A6EF137" w14:textId="77777777" w:rsidR="000458D4" w:rsidRPr="00E45717" w:rsidRDefault="000458D4" w:rsidP="000458D4">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F = SUM (A .. E)</w:t>
            </w:r>
          </w:p>
        </w:tc>
        <w:tc>
          <w:tcPr>
            <w:tcW w:w="0" w:type="auto"/>
            <w:tcBorders>
              <w:top w:val="single" w:sz="8" w:space="0" w:color="0137A6"/>
              <w:left w:val="nil"/>
              <w:bottom w:val="single" w:sz="8" w:space="0" w:color="0137A6"/>
              <w:right w:val="nil"/>
            </w:tcBorders>
            <w:shd w:val="clear" w:color="000000" w:fill="FFFFFF"/>
            <w:noWrap/>
            <w:vAlign w:val="center"/>
            <w:hideMark/>
          </w:tcPr>
          <w:p w14:paraId="5D287B75" w14:textId="77777777" w:rsidR="000458D4" w:rsidRPr="00E45717" w:rsidRDefault="000458D4" w:rsidP="000458D4">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Risk Based Capital</w:t>
            </w:r>
          </w:p>
        </w:tc>
        <w:tc>
          <w:tcPr>
            <w:tcW w:w="0" w:type="auto"/>
            <w:tcBorders>
              <w:top w:val="single" w:sz="8" w:space="0" w:color="0137A6"/>
              <w:left w:val="nil"/>
              <w:bottom w:val="single" w:sz="8" w:space="0" w:color="0137A6"/>
              <w:right w:val="nil"/>
            </w:tcBorders>
            <w:shd w:val="clear" w:color="000000" w:fill="FFFFFF"/>
            <w:noWrap/>
            <w:vAlign w:val="center"/>
            <w:hideMark/>
          </w:tcPr>
          <w:p w14:paraId="75152559" w14:textId="77777777" w:rsidR="000458D4" w:rsidRPr="00E45717" w:rsidRDefault="000458D4" w:rsidP="000458D4">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279</w:t>
            </w:r>
          </w:p>
        </w:tc>
        <w:tc>
          <w:tcPr>
            <w:tcW w:w="0" w:type="auto"/>
            <w:tcBorders>
              <w:top w:val="single" w:sz="8" w:space="0" w:color="0137A6"/>
              <w:left w:val="nil"/>
              <w:bottom w:val="single" w:sz="8" w:space="0" w:color="0137A6"/>
              <w:right w:val="nil"/>
            </w:tcBorders>
            <w:shd w:val="clear" w:color="000000" w:fill="FFFFFF"/>
            <w:noWrap/>
            <w:vAlign w:val="center"/>
            <w:hideMark/>
          </w:tcPr>
          <w:p w14:paraId="4746AC1C" w14:textId="77777777" w:rsidR="000458D4" w:rsidRPr="00E45717" w:rsidRDefault="000458D4" w:rsidP="000458D4">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245</w:t>
            </w:r>
          </w:p>
        </w:tc>
        <w:tc>
          <w:tcPr>
            <w:tcW w:w="0" w:type="auto"/>
            <w:tcBorders>
              <w:top w:val="single" w:sz="8" w:space="0" w:color="0137A6"/>
              <w:left w:val="nil"/>
              <w:bottom w:val="single" w:sz="8" w:space="0" w:color="0137A6"/>
              <w:right w:val="nil"/>
            </w:tcBorders>
            <w:shd w:val="clear" w:color="000000" w:fill="FFFFFF"/>
            <w:noWrap/>
            <w:vAlign w:val="center"/>
            <w:hideMark/>
          </w:tcPr>
          <w:p w14:paraId="7D4593D9" w14:textId="77777777" w:rsidR="000458D4" w:rsidRPr="00E45717" w:rsidRDefault="000458D4" w:rsidP="000458D4">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341</w:t>
            </w:r>
          </w:p>
        </w:tc>
        <w:tc>
          <w:tcPr>
            <w:tcW w:w="0" w:type="auto"/>
            <w:tcBorders>
              <w:top w:val="single" w:sz="8" w:space="0" w:color="0137A6"/>
              <w:left w:val="nil"/>
              <w:bottom w:val="single" w:sz="8" w:space="0" w:color="0137A6"/>
              <w:right w:val="nil"/>
            </w:tcBorders>
            <w:shd w:val="clear" w:color="000000" w:fill="FFFFFF"/>
            <w:noWrap/>
            <w:vAlign w:val="center"/>
            <w:hideMark/>
          </w:tcPr>
          <w:p w14:paraId="7145D853" w14:textId="77777777" w:rsidR="000458D4" w:rsidRPr="00E45717" w:rsidRDefault="000458D4" w:rsidP="000458D4">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387</w:t>
            </w:r>
          </w:p>
        </w:tc>
        <w:tc>
          <w:tcPr>
            <w:tcW w:w="0" w:type="auto"/>
            <w:tcBorders>
              <w:top w:val="single" w:sz="8" w:space="0" w:color="auto"/>
              <w:left w:val="nil"/>
              <w:bottom w:val="single" w:sz="8" w:space="0" w:color="auto"/>
              <w:right w:val="nil"/>
            </w:tcBorders>
            <w:shd w:val="clear" w:color="auto" w:fill="F2F2F2" w:themeFill="background1" w:themeFillShade="F2"/>
            <w:noWrap/>
            <w:vAlign w:val="center"/>
          </w:tcPr>
          <w:p w14:paraId="1F88E8F5" w14:textId="2198D72E" w:rsidR="000458D4" w:rsidRPr="008846E8" w:rsidRDefault="000458D4" w:rsidP="0019356B">
            <w:pPr>
              <w:widowControl/>
              <w:jc w:val="right"/>
              <w:rPr>
                <w:rFonts w:ascii="Mulish" w:eastAsia="Times New Roman" w:hAnsi="Mulish" w:cs="Calibri"/>
                <w:b/>
                <w:bCs/>
                <w:color w:val="0137A6"/>
                <w:sz w:val="16"/>
                <w:szCs w:val="16"/>
              </w:rPr>
            </w:pPr>
            <w:r w:rsidRPr="008846E8">
              <w:rPr>
                <w:rFonts w:ascii="Mulish" w:eastAsia="Times New Roman" w:hAnsi="Mulish" w:cs="Calibri"/>
                <w:b/>
                <w:bCs/>
                <w:color w:val="0137A6"/>
                <w:sz w:val="16"/>
                <w:szCs w:val="16"/>
              </w:rPr>
              <w:t xml:space="preserve">            </w:t>
            </w:r>
            <w:r w:rsidR="0012560A">
              <w:rPr>
                <w:rFonts w:ascii="Mulish" w:eastAsia="Times New Roman" w:hAnsi="Mulish" w:cs="Calibri"/>
                <w:b/>
                <w:bCs/>
                <w:color w:val="0137A6"/>
                <w:sz w:val="16"/>
                <w:szCs w:val="16"/>
              </w:rPr>
              <w:t>52</w:t>
            </w:r>
            <w:r w:rsidR="00556BB4">
              <w:rPr>
                <w:rFonts w:ascii="Mulish" w:eastAsia="Times New Roman" w:hAnsi="Mulish" w:cs="Calibri"/>
                <w:b/>
                <w:bCs/>
                <w:color w:val="0137A6"/>
                <w:sz w:val="16"/>
                <w:szCs w:val="16"/>
              </w:rPr>
              <w:t>3</w:t>
            </w:r>
          </w:p>
        </w:tc>
      </w:tr>
      <w:tr w:rsidR="000458D4" w:rsidRPr="00E45717" w14:paraId="09E4D4CF" w14:textId="77777777" w:rsidTr="002702F2">
        <w:trPr>
          <w:trHeight w:val="292"/>
          <w:jc w:val="center"/>
        </w:trPr>
        <w:tc>
          <w:tcPr>
            <w:tcW w:w="0" w:type="auto"/>
            <w:tcBorders>
              <w:top w:val="nil"/>
              <w:left w:val="nil"/>
              <w:bottom w:val="nil"/>
              <w:right w:val="nil"/>
            </w:tcBorders>
            <w:shd w:val="clear" w:color="000000" w:fill="FFFFFF"/>
            <w:noWrap/>
            <w:vAlign w:val="center"/>
            <w:hideMark/>
          </w:tcPr>
          <w:p w14:paraId="40F95A52" w14:textId="0A6B0A72" w:rsidR="000458D4" w:rsidRPr="00E45717" w:rsidRDefault="000458D4" w:rsidP="000458D4">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390AC8E4" w14:textId="477C7A2D" w:rsidR="000458D4" w:rsidRPr="00E45717" w:rsidRDefault="000458D4" w:rsidP="000458D4">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6DC9A925" w14:textId="0D67E41F"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6C6AD3DE" w14:textId="65A72F95"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594EED59" w14:textId="59D95B6B"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43F4595B" w14:textId="0294EE1E"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2F2F2"/>
            <w:noWrap/>
            <w:vAlign w:val="center"/>
          </w:tcPr>
          <w:p w14:paraId="1014D2BA" w14:textId="267FAB00" w:rsidR="000458D4" w:rsidRPr="00E45717" w:rsidRDefault="000458D4" w:rsidP="000458D4">
            <w:pPr>
              <w:widowControl/>
              <w:jc w:val="right"/>
              <w:rPr>
                <w:rFonts w:ascii="Mulish" w:eastAsia="Times New Roman" w:hAnsi="Mulish" w:cs="Calibri"/>
                <w:color w:val="000000"/>
                <w:sz w:val="16"/>
                <w:szCs w:val="16"/>
                <w:lang w:val="en-US"/>
              </w:rPr>
            </w:pPr>
          </w:p>
        </w:tc>
      </w:tr>
      <w:tr w:rsidR="000458D4" w:rsidRPr="00E45717" w14:paraId="16BD2B36" w14:textId="77777777" w:rsidTr="002702F2">
        <w:trPr>
          <w:trHeight w:val="247"/>
          <w:jc w:val="center"/>
        </w:trPr>
        <w:tc>
          <w:tcPr>
            <w:tcW w:w="0" w:type="auto"/>
            <w:tcBorders>
              <w:top w:val="nil"/>
              <w:left w:val="nil"/>
              <w:bottom w:val="nil"/>
              <w:right w:val="nil"/>
            </w:tcBorders>
            <w:shd w:val="clear" w:color="000000" w:fill="FFFFFF"/>
            <w:noWrap/>
            <w:vAlign w:val="center"/>
            <w:hideMark/>
          </w:tcPr>
          <w:p w14:paraId="2AC4B542" w14:textId="0ACFD807" w:rsidR="000458D4" w:rsidRPr="00E45717" w:rsidRDefault="000458D4" w:rsidP="000458D4">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576A7752" w14:textId="629F316C" w:rsidR="000458D4" w:rsidRPr="00E45717" w:rsidRDefault="000458D4" w:rsidP="000458D4">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2A707688" w14:textId="1037F4DF"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37800EE8" w14:textId="4DB9D36C"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46C8A968" w14:textId="6CF0A9DA"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1B17CD6E" w14:textId="67B1054E" w:rsidR="000458D4" w:rsidRPr="00E45717" w:rsidRDefault="000458D4" w:rsidP="000458D4">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2F2F2"/>
            <w:noWrap/>
            <w:vAlign w:val="center"/>
          </w:tcPr>
          <w:p w14:paraId="7B30B5D8" w14:textId="0D257DF2" w:rsidR="000458D4" w:rsidRPr="00E45717" w:rsidRDefault="000458D4" w:rsidP="000458D4">
            <w:pPr>
              <w:widowControl/>
              <w:jc w:val="right"/>
              <w:rPr>
                <w:rFonts w:ascii="Mulish" w:eastAsia="Times New Roman" w:hAnsi="Mulish" w:cs="Calibri"/>
                <w:color w:val="000000"/>
                <w:sz w:val="16"/>
                <w:szCs w:val="16"/>
                <w:lang w:val="en-US"/>
              </w:rPr>
            </w:pPr>
          </w:p>
        </w:tc>
      </w:tr>
      <w:tr w:rsidR="00664712" w:rsidRPr="00E45717" w14:paraId="18BCA0D5" w14:textId="77777777" w:rsidTr="002702F2">
        <w:trPr>
          <w:trHeight w:val="292"/>
          <w:jc w:val="center"/>
        </w:trPr>
        <w:tc>
          <w:tcPr>
            <w:tcW w:w="0" w:type="auto"/>
            <w:gridSpan w:val="2"/>
            <w:tcBorders>
              <w:top w:val="single" w:sz="8" w:space="0" w:color="0137A6"/>
              <w:left w:val="nil"/>
              <w:bottom w:val="single" w:sz="8" w:space="0" w:color="0137A6"/>
              <w:right w:val="nil"/>
            </w:tcBorders>
            <w:shd w:val="clear" w:color="000000" w:fill="FFFFFF"/>
            <w:noWrap/>
            <w:vAlign w:val="center"/>
            <w:hideMark/>
          </w:tcPr>
          <w:p w14:paraId="722F8750"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REQUIRED CAPITAL (RISK BASED CAPITAL)</w:t>
            </w:r>
          </w:p>
        </w:tc>
        <w:tc>
          <w:tcPr>
            <w:tcW w:w="0" w:type="auto"/>
            <w:tcBorders>
              <w:top w:val="single" w:sz="8" w:space="0" w:color="0137A6"/>
              <w:left w:val="nil"/>
              <w:bottom w:val="single" w:sz="8" w:space="0" w:color="0137A6"/>
              <w:right w:val="nil"/>
            </w:tcBorders>
            <w:shd w:val="clear" w:color="000000" w:fill="FFFFFF"/>
            <w:noWrap/>
            <w:vAlign w:val="center"/>
            <w:hideMark/>
          </w:tcPr>
          <w:p w14:paraId="2466F9F5"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31-Dec-19</w:t>
            </w:r>
          </w:p>
        </w:tc>
        <w:tc>
          <w:tcPr>
            <w:tcW w:w="0" w:type="auto"/>
            <w:tcBorders>
              <w:top w:val="single" w:sz="8" w:space="0" w:color="0137A6"/>
              <w:left w:val="nil"/>
              <w:bottom w:val="single" w:sz="8" w:space="0" w:color="0137A6"/>
              <w:right w:val="nil"/>
            </w:tcBorders>
            <w:shd w:val="clear" w:color="000000" w:fill="FFFFFF"/>
            <w:noWrap/>
            <w:vAlign w:val="center"/>
            <w:hideMark/>
          </w:tcPr>
          <w:p w14:paraId="1D8FE314"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31-Dec-20</w:t>
            </w:r>
          </w:p>
        </w:tc>
        <w:tc>
          <w:tcPr>
            <w:tcW w:w="0" w:type="auto"/>
            <w:tcBorders>
              <w:top w:val="single" w:sz="8" w:space="0" w:color="0137A6"/>
              <w:left w:val="nil"/>
              <w:bottom w:val="single" w:sz="8" w:space="0" w:color="0137A6"/>
              <w:right w:val="nil"/>
            </w:tcBorders>
            <w:shd w:val="clear" w:color="000000" w:fill="FFFFFF"/>
            <w:noWrap/>
            <w:vAlign w:val="center"/>
            <w:hideMark/>
          </w:tcPr>
          <w:p w14:paraId="34073D26"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31-Dec-21</w:t>
            </w:r>
          </w:p>
        </w:tc>
        <w:tc>
          <w:tcPr>
            <w:tcW w:w="0" w:type="auto"/>
            <w:tcBorders>
              <w:top w:val="single" w:sz="8" w:space="0" w:color="0137A6"/>
              <w:left w:val="nil"/>
              <w:bottom w:val="single" w:sz="8" w:space="0" w:color="0137A6"/>
              <w:right w:val="nil"/>
            </w:tcBorders>
            <w:shd w:val="clear" w:color="000000" w:fill="FFFFFF"/>
            <w:noWrap/>
            <w:vAlign w:val="center"/>
            <w:hideMark/>
          </w:tcPr>
          <w:p w14:paraId="14C1AE34"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31-Dec-22</w:t>
            </w:r>
          </w:p>
        </w:tc>
        <w:tc>
          <w:tcPr>
            <w:tcW w:w="0" w:type="auto"/>
            <w:tcBorders>
              <w:top w:val="single" w:sz="8" w:space="0" w:color="0137A6"/>
              <w:left w:val="nil"/>
              <w:bottom w:val="single" w:sz="8" w:space="0" w:color="0137A6"/>
              <w:right w:val="nil"/>
            </w:tcBorders>
            <w:shd w:val="clear" w:color="000000" w:fill="F2F2F2"/>
            <w:noWrap/>
            <w:vAlign w:val="center"/>
          </w:tcPr>
          <w:p w14:paraId="6544BABC" w14:textId="1DD4FF2C"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w:t>
            </w:r>
            <w:r>
              <w:rPr>
                <w:rFonts w:ascii="Mulish" w:eastAsia="Times New Roman" w:hAnsi="Mulish" w:cs="Calibri"/>
                <w:b/>
                <w:bCs/>
                <w:color w:val="0137A6"/>
                <w:sz w:val="16"/>
                <w:szCs w:val="16"/>
              </w:rPr>
              <w:t>3</w:t>
            </w:r>
          </w:p>
        </w:tc>
      </w:tr>
      <w:tr w:rsidR="00664712" w:rsidRPr="00E45717" w14:paraId="48471AFC" w14:textId="77777777" w:rsidTr="0019356B">
        <w:trPr>
          <w:trHeight w:val="292"/>
          <w:jc w:val="center"/>
        </w:trPr>
        <w:tc>
          <w:tcPr>
            <w:tcW w:w="0" w:type="auto"/>
            <w:tcBorders>
              <w:top w:val="nil"/>
              <w:left w:val="nil"/>
              <w:bottom w:val="nil"/>
              <w:right w:val="nil"/>
            </w:tcBorders>
            <w:shd w:val="clear" w:color="000000" w:fill="FFFFFF"/>
            <w:noWrap/>
            <w:vAlign w:val="center"/>
            <w:hideMark/>
          </w:tcPr>
          <w:p w14:paraId="1772B963"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G</w:t>
            </w:r>
          </w:p>
        </w:tc>
        <w:tc>
          <w:tcPr>
            <w:tcW w:w="0" w:type="auto"/>
            <w:tcBorders>
              <w:top w:val="nil"/>
              <w:left w:val="nil"/>
              <w:bottom w:val="nil"/>
              <w:right w:val="nil"/>
            </w:tcBorders>
            <w:shd w:val="clear" w:color="000000" w:fill="FFFFFF"/>
            <w:noWrap/>
            <w:vAlign w:val="center"/>
            <w:hideMark/>
          </w:tcPr>
          <w:p w14:paraId="273ED2AC"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Minimum Capital of KES 600m</w:t>
            </w:r>
          </w:p>
        </w:tc>
        <w:tc>
          <w:tcPr>
            <w:tcW w:w="0" w:type="auto"/>
            <w:tcBorders>
              <w:top w:val="nil"/>
              <w:left w:val="nil"/>
              <w:bottom w:val="nil"/>
              <w:right w:val="nil"/>
            </w:tcBorders>
            <w:shd w:val="clear" w:color="000000" w:fill="FFFFFF"/>
            <w:noWrap/>
            <w:vAlign w:val="center"/>
            <w:hideMark/>
          </w:tcPr>
          <w:p w14:paraId="3024E3CE"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FFFFF"/>
            <w:noWrap/>
            <w:vAlign w:val="center"/>
            <w:hideMark/>
          </w:tcPr>
          <w:p w14:paraId="12442F14"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FFFFF"/>
            <w:noWrap/>
            <w:vAlign w:val="center"/>
            <w:hideMark/>
          </w:tcPr>
          <w:p w14:paraId="5CCED28D"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FFFFF"/>
            <w:noWrap/>
            <w:vAlign w:val="center"/>
            <w:hideMark/>
          </w:tcPr>
          <w:p w14:paraId="05706596"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auto" w:fill="F2F2F2" w:themeFill="background1" w:themeFillShade="F2"/>
            <w:noWrap/>
            <w:vAlign w:val="center"/>
          </w:tcPr>
          <w:p w14:paraId="43F5D05B" w14:textId="2CC2F937" w:rsidR="00664712" w:rsidRPr="0019356B" w:rsidRDefault="00664712" w:rsidP="00664712">
            <w:pPr>
              <w:widowControl/>
              <w:jc w:val="right"/>
              <w:rPr>
                <w:rFonts w:ascii="Mulish" w:eastAsia="Times New Roman" w:hAnsi="Mulish" w:cs="Calibri"/>
                <w:color w:val="0137A6"/>
                <w:sz w:val="16"/>
                <w:szCs w:val="16"/>
                <w:lang w:val="en-US"/>
              </w:rPr>
            </w:pPr>
            <w:r w:rsidRPr="0019356B">
              <w:rPr>
                <w:rFonts w:ascii="Mulish" w:eastAsia="Times New Roman" w:hAnsi="Mulish" w:cs="Calibri"/>
                <w:color w:val="0137A6"/>
                <w:sz w:val="16"/>
                <w:szCs w:val="16"/>
                <w:lang w:val="en-US"/>
              </w:rPr>
              <w:t>600</w:t>
            </w:r>
          </w:p>
        </w:tc>
      </w:tr>
      <w:tr w:rsidR="00664712" w:rsidRPr="00E45717" w14:paraId="5830F5F8" w14:textId="77777777" w:rsidTr="0019356B">
        <w:trPr>
          <w:trHeight w:val="292"/>
          <w:jc w:val="center"/>
        </w:trPr>
        <w:tc>
          <w:tcPr>
            <w:tcW w:w="0" w:type="auto"/>
            <w:tcBorders>
              <w:top w:val="nil"/>
              <w:left w:val="nil"/>
              <w:bottom w:val="nil"/>
              <w:right w:val="nil"/>
            </w:tcBorders>
            <w:shd w:val="clear" w:color="000000" w:fill="FFFFFF"/>
            <w:noWrap/>
            <w:vAlign w:val="center"/>
            <w:hideMark/>
          </w:tcPr>
          <w:p w14:paraId="6AE30CE9"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H</w:t>
            </w:r>
          </w:p>
        </w:tc>
        <w:tc>
          <w:tcPr>
            <w:tcW w:w="0" w:type="auto"/>
            <w:tcBorders>
              <w:top w:val="nil"/>
              <w:left w:val="nil"/>
              <w:bottom w:val="nil"/>
              <w:right w:val="nil"/>
            </w:tcBorders>
            <w:shd w:val="clear" w:color="000000" w:fill="FFFFFF"/>
            <w:noWrap/>
            <w:vAlign w:val="center"/>
            <w:hideMark/>
          </w:tcPr>
          <w:p w14:paraId="23733EE8"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20% of Net Earned Premium in the Previous Year</w:t>
            </w:r>
          </w:p>
        </w:tc>
        <w:tc>
          <w:tcPr>
            <w:tcW w:w="0" w:type="auto"/>
            <w:tcBorders>
              <w:top w:val="nil"/>
              <w:left w:val="nil"/>
              <w:bottom w:val="nil"/>
              <w:right w:val="nil"/>
            </w:tcBorders>
            <w:shd w:val="clear" w:color="000000" w:fill="FFFFFF"/>
            <w:noWrap/>
            <w:vAlign w:val="center"/>
            <w:hideMark/>
          </w:tcPr>
          <w:p w14:paraId="1741124A"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64</w:t>
            </w:r>
          </w:p>
        </w:tc>
        <w:tc>
          <w:tcPr>
            <w:tcW w:w="0" w:type="auto"/>
            <w:tcBorders>
              <w:top w:val="nil"/>
              <w:left w:val="nil"/>
              <w:bottom w:val="nil"/>
              <w:right w:val="nil"/>
            </w:tcBorders>
            <w:shd w:val="clear" w:color="000000" w:fill="FFFFFF"/>
            <w:noWrap/>
            <w:vAlign w:val="center"/>
            <w:hideMark/>
          </w:tcPr>
          <w:p w14:paraId="366769B7"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127</w:t>
            </w:r>
          </w:p>
        </w:tc>
        <w:tc>
          <w:tcPr>
            <w:tcW w:w="0" w:type="auto"/>
            <w:tcBorders>
              <w:top w:val="nil"/>
              <w:left w:val="nil"/>
              <w:bottom w:val="nil"/>
              <w:right w:val="nil"/>
            </w:tcBorders>
            <w:shd w:val="clear" w:color="000000" w:fill="FFFFFF"/>
            <w:noWrap/>
            <w:vAlign w:val="center"/>
            <w:hideMark/>
          </w:tcPr>
          <w:p w14:paraId="384F5A3D"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142</w:t>
            </w:r>
          </w:p>
        </w:tc>
        <w:tc>
          <w:tcPr>
            <w:tcW w:w="0" w:type="auto"/>
            <w:tcBorders>
              <w:top w:val="nil"/>
              <w:left w:val="nil"/>
              <w:bottom w:val="nil"/>
              <w:right w:val="nil"/>
            </w:tcBorders>
            <w:shd w:val="clear" w:color="000000" w:fill="FFFFFF"/>
            <w:noWrap/>
            <w:vAlign w:val="center"/>
            <w:hideMark/>
          </w:tcPr>
          <w:p w14:paraId="574597F2"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199</w:t>
            </w:r>
          </w:p>
        </w:tc>
        <w:tc>
          <w:tcPr>
            <w:tcW w:w="0" w:type="auto"/>
            <w:tcBorders>
              <w:top w:val="nil"/>
              <w:left w:val="nil"/>
              <w:bottom w:val="nil"/>
              <w:right w:val="nil"/>
            </w:tcBorders>
            <w:shd w:val="clear" w:color="auto" w:fill="F2F2F2" w:themeFill="background1" w:themeFillShade="F2"/>
            <w:noWrap/>
            <w:vAlign w:val="bottom"/>
          </w:tcPr>
          <w:p w14:paraId="23E30B30" w14:textId="4EDF8CF8" w:rsidR="00664712" w:rsidRPr="0019356B" w:rsidRDefault="00664712" w:rsidP="00664712">
            <w:pPr>
              <w:widowControl/>
              <w:jc w:val="right"/>
              <w:rPr>
                <w:rFonts w:ascii="Mulish" w:eastAsia="Times New Roman" w:hAnsi="Mulish" w:cs="Calibri"/>
                <w:color w:val="0137A6"/>
                <w:sz w:val="16"/>
                <w:szCs w:val="16"/>
                <w:lang w:val="en-US"/>
              </w:rPr>
            </w:pPr>
            <w:r w:rsidRPr="0019356B">
              <w:rPr>
                <w:rFonts w:ascii="Mulish" w:eastAsia="Times New Roman" w:hAnsi="Mulish" w:cs="Calibri"/>
                <w:color w:val="0137A6"/>
                <w:sz w:val="16"/>
                <w:szCs w:val="16"/>
                <w:lang w:val="en-US"/>
              </w:rPr>
              <w:t xml:space="preserve">               281 </w:t>
            </w:r>
          </w:p>
        </w:tc>
      </w:tr>
      <w:tr w:rsidR="00664712" w:rsidRPr="00E45717" w14:paraId="152C49C2" w14:textId="77777777" w:rsidTr="0019356B">
        <w:trPr>
          <w:trHeight w:val="292"/>
          <w:jc w:val="center"/>
        </w:trPr>
        <w:tc>
          <w:tcPr>
            <w:tcW w:w="0" w:type="auto"/>
            <w:tcBorders>
              <w:top w:val="nil"/>
              <w:left w:val="nil"/>
              <w:bottom w:val="nil"/>
              <w:right w:val="nil"/>
            </w:tcBorders>
            <w:shd w:val="clear" w:color="000000" w:fill="FFFFFF"/>
            <w:noWrap/>
            <w:vAlign w:val="center"/>
            <w:hideMark/>
          </w:tcPr>
          <w:p w14:paraId="69591A83"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I</w:t>
            </w:r>
          </w:p>
        </w:tc>
        <w:tc>
          <w:tcPr>
            <w:tcW w:w="0" w:type="auto"/>
            <w:tcBorders>
              <w:top w:val="nil"/>
              <w:left w:val="nil"/>
              <w:bottom w:val="nil"/>
              <w:right w:val="nil"/>
            </w:tcBorders>
            <w:shd w:val="clear" w:color="000000" w:fill="FFFFFF"/>
            <w:noWrap/>
            <w:vAlign w:val="center"/>
            <w:hideMark/>
          </w:tcPr>
          <w:p w14:paraId="1A5AF141"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Calculated Risk Based Capital</w:t>
            </w:r>
          </w:p>
        </w:tc>
        <w:tc>
          <w:tcPr>
            <w:tcW w:w="0" w:type="auto"/>
            <w:tcBorders>
              <w:top w:val="nil"/>
              <w:left w:val="nil"/>
              <w:bottom w:val="nil"/>
              <w:right w:val="nil"/>
            </w:tcBorders>
            <w:shd w:val="clear" w:color="000000" w:fill="FFFFFF"/>
            <w:noWrap/>
            <w:vAlign w:val="center"/>
            <w:hideMark/>
          </w:tcPr>
          <w:p w14:paraId="2DE6000A"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279</w:t>
            </w:r>
          </w:p>
        </w:tc>
        <w:tc>
          <w:tcPr>
            <w:tcW w:w="0" w:type="auto"/>
            <w:tcBorders>
              <w:top w:val="nil"/>
              <w:left w:val="nil"/>
              <w:bottom w:val="nil"/>
              <w:right w:val="nil"/>
            </w:tcBorders>
            <w:shd w:val="clear" w:color="000000" w:fill="FFFFFF"/>
            <w:noWrap/>
            <w:vAlign w:val="center"/>
            <w:hideMark/>
          </w:tcPr>
          <w:p w14:paraId="6B9C46AA"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245</w:t>
            </w:r>
          </w:p>
        </w:tc>
        <w:tc>
          <w:tcPr>
            <w:tcW w:w="0" w:type="auto"/>
            <w:tcBorders>
              <w:top w:val="nil"/>
              <w:left w:val="nil"/>
              <w:bottom w:val="nil"/>
              <w:right w:val="nil"/>
            </w:tcBorders>
            <w:shd w:val="clear" w:color="000000" w:fill="FFFFFF"/>
            <w:noWrap/>
            <w:vAlign w:val="center"/>
            <w:hideMark/>
          </w:tcPr>
          <w:p w14:paraId="654FC916"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341</w:t>
            </w:r>
          </w:p>
        </w:tc>
        <w:tc>
          <w:tcPr>
            <w:tcW w:w="0" w:type="auto"/>
            <w:tcBorders>
              <w:top w:val="nil"/>
              <w:left w:val="nil"/>
              <w:bottom w:val="nil"/>
              <w:right w:val="nil"/>
            </w:tcBorders>
            <w:shd w:val="clear" w:color="000000" w:fill="FFFFFF"/>
            <w:noWrap/>
            <w:vAlign w:val="center"/>
            <w:hideMark/>
          </w:tcPr>
          <w:p w14:paraId="40E24F65" w14:textId="77777777" w:rsidR="00664712" w:rsidRPr="00E45717" w:rsidRDefault="00664712" w:rsidP="00664712">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387</w:t>
            </w:r>
          </w:p>
        </w:tc>
        <w:tc>
          <w:tcPr>
            <w:tcW w:w="0" w:type="auto"/>
            <w:tcBorders>
              <w:top w:val="nil"/>
              <w:left w:val="nil"/>
              <w:bottom w:val="nil"/>
              <w:right w:val="nil"/>
            </w:tcBorders>
            <w:shd w:val="clear" w:color="auto" w:fill="F2F2F2" w:themeFill="background1" w:themeFillShade="F2"/>
            <w:noWrap/>
            <w:vAlign w:val="center"/>
          </w:tcPr>
          <w:p w14:paraId="450CBFF1" w14:textId="35FE8E79" w:rsidR="00664712" w:rsidRPr="0019356B" w:rsidRDefault="00664712" w:rsidP="00664712">
            <w:pPr>
              <w:widowControl/>
              <w:jc w:val="right"/>
              <w:rPr>
                <w:rFonts w:ascii="Mulish" w:eastAsia="Times New Roman" w:hAnsi="Mulish" w:cs="Calibri"/>
                <w:color w:val="0137A6"/>
                <w:sz w:val="16"/>
                <w:szCs w:val="16"/>
                <w:lang w:val="en-US"/>
              </w:rPr>
            </w:pPr>
            <w:r w:rsidRPr="0019356B">
              <w:rPr>
                <w:rFonts w:ascii="Mulish" w:eastAsia="Times New Roman" w:hAnsi="Mulish" w:cs="Calibri"/>
                <w:color w:val="0137A6"/>
                <w:sz w:val="16"/>
                <w:szCs w:val="16"/>
                <w:lang w:val="en-US"/>
              </w:rPr>
              <w:t xml:space="preserve">               </w:t>
            </w:r>
            <w:r w:rsidR="0012560A" w:rsidRPr="0019356B">
              <w:rPr>
                <w:rFonts w:ascii="Mulish" w:eastAsia="Times New Roman" w:hAnsi="Mulish" w:cs="Calibri"/>
                <w:color w:val="0137A6"/>
                <w:sz w:val="16"/>
                <w:szCs w:val="16"/>
                <w:lang w:val="en-US"/>
              </w:rPr>
              <w:t>52</w:t>
            </w:r>
            <w:r w:rsidR="00955125">
              <w:rPr>
                <w:rFonts w:ascii="Mulish" w:eastAsia="Times New Roman" w:hAnsi="Mulish" w:cs="Calibri"/>
                <w:color w:val="0137A6"/>
                <w:sz w:val="16"/>
                <w:szCs w:val="16"/>
                <w:lang w:val="en-US"/>
              </w:rPr>
              <w:t>3</w:t>
            </w:r>
            <w:r w:rsidRPr="0019356B">
              <w:rPr>
                <w:rFonts w:ascii="Mulish" w:eastAsia="Times New Roman" w:hAnsi="Mulish" w:cs="Calibri"/>
                <w:color w:val="0137A6"/>
                <w:sz w:val="16"/>
                <w:szCs w:val="16"/>
                <w:lang w:val="en-US"/>
              </w:rPr>
              <w:t xml:space="preserve"> </w:t>
            </w:r>
          </w:p>
        </w:tc>
      </w:tr>
      <w:tr w:rsidR="00664712" w:rsidRPr="00E45717" w14:paraId="20AA64F0" w14:textId="77777777" w:rsidTr="002702F2">
        <w:trPr>
          <w:trHeight w:val="493"/>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5F165CB5"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J= MAX (G, H, I)</w:t>
            </w:r>
          </w:p>
        </w:tc>
        <w:tc>
          <w:tcPr>
            <w:tcW w:w="0" w:type="auto"/>
            <w:tcBorders>
              <w:top w:val="single" w:sz="8" w:space="0" w:color="0137A6"/>
              <w:left w:val="nil"/>
              <w:bottom w:val="single" w:sz="8" w:space="0" w:color="0137A6"/>
              <w:right w:val="nil"/>
            </w:tcBorders>
            <w:shd w:val="clear" w:color="000000" w:fill="FFFFFF"/>
            <w:noWrap/>
            <w:vAlign w:val="center"/>
            <w:hideMark/>
          </w:tcPr>
          <w:p w14:paraId="77EF85A9" w14:textId="725D6302"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Minimum Required Capital</w:t>
            </w:r>
          </w:p>
        </w:tc>
        <w:tc>
          <w:tcPr>
            <w:tcW w:w="0" w:type="auto"/>
            <w:tcBorders>
              <w:top w:val="single" w:sz="8" w:space="0" w:color="0137A6"/>
              <w:left w:val="nil"/>
              <w:bottom w:val="single" w:sz="8" w:space="0" w:color="0137A6"/>
              <w:right w:val="nil"/>
            </w:tcBorders>
            <w:shd w:val="clear" w:color="000000" w:fill="FFFFFF"/>
            <w:noWrap/>
            <w:vAlign w:val="center"/>
            <w:hideMark/>
          </w:tcPr>
          <w:p w14:paraId="3AE7928A"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600</w:t>
            </w:r>
          </w:p>
        </w:tc>
        <w:tc>
          <w:tcPr>
            <w:tcW w:w="0" w:type="auto"/>
            <w:tcBorders>
              <w:top w:val="single" w:sz="8" w:space="0" w:color="0137A6"/>
              <w:left w:val="nil"/>
              <w:bottom w:val="single" w:sz="8" w:space="0" w:color="0137A6"/>
              <w:right w:val="nil"/>
            </w:tcBorders>
            <w:shd w:val="clear" w:color="000000" w:fill="FFFFFF"/>
            <w:noWrap/>
            <w:vAlign w:val="center"/>
            <w:hideMark/>
          </w:tcPr>
          <w:p w14:paraId="60ED9292"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600</w:t>
            </w:r>
          </w:p>
        </w:tc>
        <w:tc>
          <w:tcPr>
            <w:tcW w:w="0" w:type="auto"/>
            <w:tcBorders>
              <w:top w:val="single" w:sz="8" w:space="0" w:color="0137A6"/>
              <w:left w:val="nil"/>
              <w:bottom w:val="single" w:sz="8" w:space="0" w:color="0137A6"/>
              <w:right w:val="nil"/>
            </w:tcBorders>
            <w:shd w:val="clear" w:color="000000" w:fill="FFFFFF"/>
            <w:noWrap/>
            <w:vAlign w:val="center"/>
            <w:hideMark/>
          </w:tcPr>
          <w:p w14:paraId="151CCE19" w14:textId="77777777" w:rsidR="00664712" w:rsidRPr="00E45717" w:rsidRDefault="00664712" w:rsidP="00664712">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600</w:t>
            </w:r>
          </w:p>
        </w:tc>
        <w:tc>
          <w:tcPr>
            <w:tcW w:w="0" w:type="auto"/>
            <w:tcBorders>
              <w:top w:val="single" w:sz="8" w:space="0" w:color="0137A6"/>
              <w:left w:val="nil"/>
              <w:bottom w:val="single" w:sz="8" w:space="0" w:color="0137A6"/>
              <w:right w:val="nil"/>
            </w:tcBorders>
            <w:shd w:val="clear" w:color="000000" w:fill="FFFFFF"/>
            <w:noWrap/>
            <w:vAlign w:val="center"/>
            <w:hideMark/>
          </w:tcPr>
          <w:p w14:paraId="0D1B4D82" w14:textId="77777777" w:rsidR="00664712" w:rsidRPr="008B526A" w:rsidRDefault="00664712" w:rsidP="00664712">
            <w:pPr>
              <w:widowControl/>
              <w:jc w:val="right"/>
              <w:rPr>
                <w:rFonts w:ascii="Mulish" w:eastAsia="Times New Roman" w:hAnsi="Mulish" w:cs="Calibri"/>
                <w:b/>
                <w:bCs/>
                <w:color w:val="0137A6"/>
                <w:sz w:val="16"/>
                <w:szCs w:val="16"/>
                <w:lang w:val="en-US"/>
              </w:rPr>
            </w:pPr>
            <w:r w:rsidRPr="008B526A">
              <w:rPr>
                <w:rFonts w:ascii="Mulish" w:eastAsia="Times New Roman" w:hAnsi="Mulish" w:cs="Calibri"/>
                <w:b/>
                <w:bCs/>
                <w:color w:val="0137A6"/>
                <w:sz w:val="16"/>
                <w:szCs w:val="16"/>
              </w:rPr>
              <w:t>600</w:t>
            </w:r>
          </w:p>
        </w:tc>
        <w:tc>
          <w:tcPr>
            <w:tcW w:w="0" w:type="auto"/>
            <w:tcBorders>
              <w:top w:val="single" w:sz="8" w:space="0" w:color="0137A6"/>
              <w:left w:val="nil"/>
              <w:bottom w:val="single" w:sz="8" w:space="0" w:color="0137A6"/>
              <w:right w:val="nil"/>
            </w:tcBorders>
            <w:shd w:val="clear" w:color="000000" w:fill="F2F2F2"/>
            <w:noWrap/>
            <w:vAlign w:val="center"/>
          </w:tcPr>
          <w:p w14:paraId="6B791F15" w14:textId="63042BA5" w:rsidR="00664712" w:rsidRPr="008B526A" w:rsidRDefault="008B526A" w:rsidP="00664712">
            <w:pPr>
              <w:widowControl/>
              <w:jc w:val="right"/>
              <w:rPr>
                <w:rFonts w:ascii="Mulish" w:eastAsia="Times New Roman" w:hAnsi="Mulish" w:cs="Calibri"/>
                <w:b/>
                <w:bCs/>
                <w:color w:val="0137A6"/>
                <w:sz w:val="16"/>
                <w:szCs w:val="16"/>
              </w:rPr>
            </w:pPr>
            <w:r w:rsidRPr="008B526A">
              <w:rPr>
                <w:rFonts w:ascii="Mulish" w:eastAsia="Times New Roman" w:hAnsi="Mulish" w:cs="Calibri"/>
                <w:b/>
                <w:bCs/>
                <w:color w:val="0137A6"/>
                <w:sz w:val="16"/>
                <w:szCs w:val="16"/>
              </w:rPr>
              <w:t>6</w:t>
            </w:r>
            <w:r w:rsidR="00955125">
              <w:rPr>
                <w:rFonts w:ascii="Mulish" w:eastAsia="Times New Roman" w:hAnsi="Mulish" w:cs="Calibri"/>
                <w:b/>
                <w:bCs/>
                <w:color w:val="0137A6"/>
                <w:sz w:val="16"/>
                <w:szCs w:val="16"/>
              </w:rPr>
              <w:t>00</w:t>
            </w:r>
          </w:p>
        </w:tc>
      </w:tr>
      <w:tr w:rsidR="00664712" w:rsidRPr="00E45717" w14:paraId="56E869D1" w14:textId="77777777" w:rsidTr="002702F2">
        <w:trPr>
          <w:trHeight w:val="292"/>
          <w:jc w:val="center"/>
        </w:trPr>
        <w:tc>
          <w:tcPr>
            <w:tcW w:w="0" w:type="auto"/>
            <w:tcBorders>
              <w:top w:val="nil"/>
              <w:left w:val="nil"/>
              <w:bottom w:val="nil"/>
              <w:right w:val="nil"/>
            </w:tcBorders>
            <w:shd w:val="clear" w:color="000000" w:fill="FFFFFF"/>
            <w:noWrap/>
            <w:vAlign w:val="center"/>
            <w:hideMark/>
          </w:tcPr>
          <w:p w14:paraId="43EF0BDA" w14:textId="03AC497A" w:rsidR="00664712" w:rsidRPr="00E45717" w:rsidRDefault="00664712" w:rsidP="00664712">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44A67AAB" w14:textId="038B89A4" w:rsidR="00664712" w:rsidRPr="00E45717" w:rsidRDefault="00664712" w:rsidP="00664712">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41BCCF1B" w14:textId="1B2C1486"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0362289D" w14:textId="051C1826"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67BCAE6E" w14:textId="21D71783"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4C7C8FEC" w14:textId="53ADCEC9"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2F2F2"/>
            <w:noWrap/>
            <w:vAlign w:val="center"/>
          </w:tcPr>
          <w:p w14:paraId="61AA2208" w14:textId="4DE2D8D3" w:rsidR="00664712" w:rsidRPr="00E45717" w:rsidRDefault="00664712" w:rsidP="00664712">
            <w:pPr>
              <w:widowControl/>
              <w:jc w:val="right"/>
              <w:rPr>
                <w:rFonts w:ascii="Mulish" w:eastAsia="Times New Roman" w:hAnsi="Mulish" w:cs="Calibri"/>
                <w:color w:val="000000"/>
                <w:sz w:val="16"/>
                <w:szCs w:val="16"/>
                <w:lang w:val="en-US"/>
              </w:rPr>
            </w:pPr>
          </w:p>
        </w:tc>
      </w:tr>
      <w:tr w:rsidR="00664712" w:rsidRPr="00E45717" w14:paraId="6D3217FF" w14:textId="77777777" w:rsidTr="002702F2">
        <w:trPr>
          <w:trHeight w:val="210"/>
          <w:jc w:val="center"/>
        </w:trPr>
        <w:tc>
          <w:tcPr>
            <w:tcW w:w="0" w:type="auto"/>
            <w:tcBorders>
              <w:top w:val="nil"/>
              <w:left w:val="nil"/>
              <w:bottom w:val="nil"/>
              <w:right w:val="nil"/>
            </w:tcBorders>
            <w:shd w:val="clear" w:color="000000" w:fill="FFFFFF"/>
            <w:noWrap/>
            <w:vAlign w:val="center"/>
            <w:hideMark/>
          </w:tcPr>
          <w:p w14:paraId="2D3059C2" w14:textId="12A4EE65" w:rsidR="00664712" w:rsidRPr="00E45717" w:rsidRDefault="00664712" w:rsidP="00664712">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32F0315B" w14:textId="5C5A6711" w:rsidR="00664712" w:rsidRPr="00E45717" w:rsidRDefault="00664712" w:rsidP="00664712">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43A24DA5" w14:textId="1330D0DE"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448987C3" w14:textId="52C99862"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6B2A0EFE" w14:textId="1AE7C93C"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478E073B" w14:textId="491FD046" w:rsidR="00664712" w:rsidRPr="00E45717" w:rsidRDefault="00664712" w:rsidP="00664712">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2F2F2"/>
            <w:noWrap/>
            <w:vAlign w:val="center"/>
          </w:tcPr>
          <w:p w14:paraId="2EB83E13" w14:textId="6485E039" w:rsidR="00664712" w:rsidRPr="00E45717" w:rsidRDefault="00664712" w:rsidP="00664712">
            <w:pPr>
              <w:widowControl/>
              <w:jc w:val="right"/>
              <w:rPr>
                <w:rFonts w:ascii="Mulish" w:eastAsia="Times New Roman" w:hAnsi="Mulish" w:cs="Calibri"/>
                <w:color w:val="000000"/>
                <w:sz w:val="16"/>
                <w:szCs w:val="16"/>
                <w:lang w:val="en-US"/>
              </w:rPr>
            </w:pPr>
          </w:p>
        </w:tc>
      </w:tr>
      <w:tr w:rsidR="008B526A" w:rsidRPr="00E45717" w14:paraId="42358A81" w14:textId="77777777" w:rsidTr="002702F2">
        <w:trPr>
          <w:trHeight w:val="292"/>
          <w:jc w:val="center"/>
        </w:trPr>
        <w:tc>
          <w:tcPr>
            <w:tcW w:w="0" w:type="auto"/>
            <w:gridSpan w:val="2"/>
            <w:tcBorders>
              <w:top w:val="single" w:sz="8" w:space="0" w:color="0137A6"/>
              <w:left w:val="nil"/>
              <w:bottom w:val="single" w:sz="8" w:space="0" w:color="0137A6"/>
              <w:right w:val="nil"/>
            </w:tcBorders>
            <w:shd w:val="clear" w:color="000000" w:fill="FFFFFF"/>
            <w:noWrap/>
            <w:vAlign w:val="center"/>
            <w:hideMark/>
          </w:tcPr>
          <w:p w14:paraId="35CF7B36"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SOLVENCY RATIO</w:t>
            </w:r>
          </w:p>
        </w:tc>
        <w:tc>
          <w:tcPr>
            <w:tcW w:w="0" w:type="auto"/>
            <w:tcBorders>
              <w:top w:val="single" w:sz="8" w:space="0" w:color="0137A6"/>
              <w:left w:val="nil"/>
              <w:bottom w:val="single" w:sz="8" w:space="0" w:color="0137A6"/>
              <w:right w:val="nil"/>
            </w:tcBorders>
            <w:shd w:val="clear" w:color="000000" w:fill="FFFFFF"/>
            <w:noWrap/>
            <w:vAlign w:val="center"/>
            <w:hideMark/>
          </w:tcPr>
          <w:p w14:paraId="73B69DE8"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31-Dec-19</w:t>
            </w:r>
          </w:p>
        </w:tc>
        <w:tc>
          <w:tcPr>
            <w:tcW w:w="0" w:type="auto"/>
            <w:tcBorders>
              <w:top w:val="single" w:sz="8" w:space="0" w:color="0137A6"/>
              <w:left w:val="nil"/>
              <w:bottom w:val="single" w:sz="8" w:space="0" w:color="0137A6"/>
              <w:right w:val="nil"/>
            </w:tcBorders>
            <w:shd w:val="clear" w:color="000000" w:fill="FFFFFF"/>
            <w:noWrap/>
            <w:vAlign w:val="center"/>
            <w:hideMark/>
          </w:tcPr>
          <w:p w14:paraId="3FD4BE93"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31-Dec-20</w:t>
            </w:r>
          </w:p>
        </w:tc>
        <w:tc>
          <w:tcPr>
            <w:tcW w:w="0" w:type="auto"/>
            <w:tcBorders>
              <w:top w:val="single" w:sz="8" w:space="0" w:color="0137A6"/>
              <w:left w:val="nil"/>
              <w:bottom w:val="single" w:sz="8" w:space="0" w:color="0137A6"/>
              <w:right w:val="nil"/>
            </w:tcBorders>
            <w:shd w:val="clear" w:color="000000" w:fill="FFFFFF"/>
            <w:noWrap/>
            <w:vAlign w:val="center"/>
            <w:hideMark/>
          </w:tcPr>
          <w:p w14:paraId="5F9FD974"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31-Dec-21</w:t>
            </w:r>
          </w:p>
        </w:tc>
        <w:tc>
          <w:tcPr>
            <w:tcW w:w="0" w:type="auto"/>
            <w:tcBorders>
              <w:top w:val="single" w:sz="8" w:space="0" w:color="0137A6"/>
              <w:left w:val="nil"/>
              <w:bottom w:val="single" w:sz="8" w:space="0" w:color="0137A6"/>
              <w:right w:val="nil"/>
            </w:tcBorders>
            <w:shd w:val="clear" w:color="000000" w:fill="FFFFFF"/>
            <w:noWrap/>
            <w:vAlign w:val="center"/>
            <w:hideMark/>
          </w:tcPr>
          <w:p w14:paraId="12661EFF"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31-Dec-22</w:t>
            </w:r>
          </w:p>
        </w:tc>
        <w:tc>
          <w:tcPr>
            <w:tcW w:w="0" w:type="auto"/>
            <w:tcBorders>
              <w:top w:val="single" w:sz="8" w:space="0" w:color="0137A6"/>
              <w:left w:val="nil"/>
              <w:bottom w:val="single" w:sz="8" w:space="0" w:color="0137A6"/>
              <w:right w:val="nil"/>
            </w:tcBorders>
            <w:shd w:val="clear" w:color="000000" w:fill="F2F2F2"/>
            <w:noWrap/>
            <w:vAlign w:val="center"/>
          </w:tcPr>
          <w:p w14:paraId="72BFC6AB" w14:textId="2F550D4C"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31-Dec-2</w:t>
            </w:r>
            <w:r w:rsidR="00AC4925">
              <w:rPr>
                <w:rFonts w:ascii="Mulish" w:eastAsia="Times New Roman" w:hAnsi="Mulish" w:cs="Calibri"/>
                <w:b/>
                <w:bCs/>
                <w:color w:val="0137A6"/>
                <w:sz w:val="16"/>
                <w:szCs w:val="16"/>
              </w:rPr>
              <w:t>3</w:t>
            </w:r>
          </w:p>
        </w:tc>
      </w:tr>
      <w:tr w:rsidR="008B526A" w:rsidRPr="00E45717" w14:paraId="2D99835F" w14:textId="77777777" w:rsidTr="00873D05">
        <w:trPr>
          <w:trHeight w:val="292"/>
          <w:jc w:val="center"/>
        </w:trPr>
        <w:tc>
          <w:tcPr>
            <w:tcW w:w="0" w:type="auto"/>
            <w:tcBorders>
              <w:top w:val="nil"/>
              <w:left w:val="nil"/>
              <w:bottom w:val="nil"/>
              <w:right w:val="nil"/>
            </w:tcBorders>
            <w:shd w:val="clear" w:color="000000" w:fill="FFFFFF"/>
            <w:noWrap/>
            <w:vAlign w:val="center"/>
            <w:hideMark/>
          </w:tcPr>
          <w:p w14:paraId="1B0F3E6C"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K</w:t>
            </w:r>
          </w:p>
        </w:tc>
        <w:tc>
          <w:tcPr>
            <w:tcW w:w="0" w:type="auto"/>
            <w:tcBorders>
              <w:top w:val="nil"/>
              <w:left w:val="nil"/>
              <w:bottom w:val="nil"/>
              <w:right w:val="nil"/>
            </w:tcBorders>
            <w:shd w:val="clear" w:color="000000" w:fill="FFFFFF"/>
            <w:noWrap/>
            <w:vAlign w:val="center"/>
            <w:hideMark/>
          </w:tcPr>
          <w:p w14:paraId="32DA7A9E"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Available Capital</w:t>
            </w:r>
          </w:p>
        </w:tc>
        <w:tc>
          <w:tcPr>
            <w:tcW w:w="0" w:type="auto"/>
            <w:tcBorders>
              <w:top w:val="nil"/>
              <w:left w:val="nil"/>
              <w:bottom w:val="nil"/>
              <w:right w:val="nil"/>
            </w:tcBorders>
            <w:shd w:val="clear" w:color="000000" w:fill="FFFFFF"/>
            <w:noWrap/>
            <w:vAlign w:val="center"/>
            <w:hideMark/>
          </w:tcPr>
          <w:p w14:paraId="029EE0E2"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483</w:t>
            </w:r>
          </w:p>
        </w:tc>
        <w:tc>
          <w:tcPr>
            <w:tcW w:w="0" w:type="auto"/>
            <w:tcBorders>
              <w:top w:val="nil"/>
              <w:left w:val="nil"/>
              <w:bottom w:val="nil"/>
              <w:right w:val="nil"/>
            </w:tcBorders>
            <w:shd w:val="clear" w:color="000000" w:fill="FFFFFF"/>
            <w:noWrap/>
            <w:vAlign w:val="center"/>
            <w:hideMark/>
          </w:tcPr>
          <w:p w14:paraId="2425FDA5"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610</w:t>
            </w:r>
          </w:p>
        </w:tc>
        <w:tc>
          <w:tcPr>
            <w:tcW w:w="0" w:type="auto"/>
            <w:tcBorders>
              <w:top w:val="nil"/>
              <w:left w:val="nil"/>
              <w:bottom w:val="nil"/>
              <w:right w:val="nil"/>
            </w:tcBorders>
            <w:shd w:val="clear" w:color="000000" w:fill="FFFFFF"/>
            <w:noWrap/>
            <w:vAlign w:val="center"/>
            <w:hideMark/>
          </w:tcPr>
          <w:p w14:paraId="6080579E"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611</w:t>
            </w:r>
          </w:p>
        </w:tc>
        <w:tc>
          <w:tcPr>
            <w:tcW w:w="0" w:type="auto"/>
            <w:tcBorders>
              <w:top w:val="nil"/>
              <w:left w:val="nil"/>
              <w:bottom w:val="nil"/>
              <w:right w:val="nil"/>
            </w:tcBorders>
            <w:shd w:val="clear" w:color="000000" w:fill="FFFFFF"/>
            <w:noWrap/>
            <w:vAlign w:val="center"/>
            <w:hideMark/>
          </w:tcPr>
          <w:p w14:paraId="36AE2D7A"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681</w:t>
            </w:r>
          </w:p>
        </w:tc>
        <w:tc>
          <w:tcPr>
            <w:tcW w:w="0" w:type="auto"/>
            <w:tcBorders>
              <w:top w:val="nil"/>
              <w:left w:val="nil"/>
              <w:bottom w:val="nil"/>
              <w:right w:val="nil"/>
            </w:tcBorders>
            <w:shd w:val="clear" w:color="000000" w:fill="F2F2F2"/>
            <w:noWrap/>
            <w:vAlign w:val="center"/>
          </w:tcPr>
          <w:p w14:paraId="53137C6F" w14:textId="37B27255" w:rsidR="008B526A" w:rsidRPr="00E45717" w:rsidRDefault="00873D05" w:rsidP="00873D05">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805</w:t>
            </w:r>
          </w:p>
        </w:tc>
      </w:tr>
      <w:tr w:rsidR="008B526A" w:rsidRPr="00E45717" w14:paraId="47B61EFB" w14:textId="77777777" w:rsidTr="00873D05">
        <w:trPr>
          <w:trHeight w:val="292"/>
          <w:jc w:val="center"/>
        </w:trPr>
        <w:tc>
          <w:tcPr>
            <w:tcW w:w="0" w:type="auto"/>
            <w:tcBorders>
              <w:top w:val="nil"/>
              <w:left w:val="nil"/>
              <w:bottom w:val="nil"/>
              <w:right w:val="nil"/>
            </w:tcBorders>
            <w:shd w:val="clear" w:color="000000" w:fill="FFFFFF"/>
            <w:noWrap/>
            <w:vAlign w:val="center"/>
            <w:hideMark/>
          </w:tcPr>
          <w:p w14:paraId="75518D34"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L</w:t>
            </w:r>
          </w:p>
        </w:tc>
        <w:tc>
          <w:tcPr>
            <w:tcW w:w="0" w:type="auto"/>
            <w:tcBorders>
              <w:top w:val="nil"/>
              <w:left w:val="nil"/>
              <w:bottom w:val="nil"/>
              <w:right w:val="nil"/>
            </w:tcBorders>
            <w:shd w:val="clear" w:color="000000" w:fill="FFFFFF"/>
            <w:noWrap/>
            <w:vAlign w:val="center"/>
            <w:hideMark/>
          </w:tcPr>
          <w:p w14:paraId="54A2FED9"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Required Capital</w:t>
            </w:r>
          </w:p>
        </w:tc>
        <w:tc>
          <w:tcPr>
            <w:tcW w:w="0" w:type="auto"/>
            <w:tcBorders>
              <w:top w:val="nil"/>
              <w:left w:val="nil"/>
              <w:bottom w:val="nil"/>
              <w:right w:val="nil"/>
            </w:tcBorders>
            <w:shd w:val="clear" w:color="000000" w:fill="FFFFFF"/>
            <w:noWrap/>
            <w:vAlign w:val="center"/>
            <w:hideMark/>
          </w:tcPr>
          <w:p w14:paraId="0C17A786"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FFFFF"/>
            <w:noWrap/>
            <w:vAlign w:val="center"/>
            <w:hideMark/>
          </w:tcPr>
          <w:p w14:paraId="0282673F"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FFFFF"/>
            <w:noWrap/>
            <w:vAlign w:val="center"/>
            <w:hideMark/>
          </w:tcPr>
          <w:p w14:paraId="5FBF8BC4"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FFFFF"/>
            <w:noWrap/>
            <w:vAlign w:val="center"/>
            <w:hideMark/>
          </w:tcPr>
          <w:p w14:paraId="5261BAAB" w14:textId="77777777"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600</w:t>
            </w:r>
          </w:p>
        </w:tc>
        <w:tc>
          <w:tcPr>
            <w:tcW w:w="0" w:type="auto"/>
            <w:tcBorders>
              <w:top w:val="nil"/>
              <w:left w:val="nil"/>
              <w:bottom w:val="nil"/>
              <w:right w:val="nil"/>
            </w:tcBorders>
            <w:shd w:val="clear" w:color="000000" w:fill="F2F2F2"/>
            <w:noWrap/>
            <w:vAlign w:val="center"/>
          </w:tcPr>
          <w:p w14:paraId="0A430226" w14:textId="1BC66D70" w:rsidR="008B526A" w:rsidRPr="00E45717" w:rsidRDefault="008962E2" w:rsidP="00873D05">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6</w:t>
            </w:r>
            <w:r w:rsidR="00955125">
              <w:rPr>
                <w:rFonts w:ascii="Mulish" w:eastAsia="Times New Roman" w:hAnsi="Mulish" w:cs="Calibri"/>
                <w:color w:val="0137A6"/>
                <w:sz w:val="16"/>
                <w:szCs w:val="16"/>
                <w:lang w:val="en-US"/>
              </w:rPr>
              <w:t>00</w:t>
            </w:r>
          </w:p>
        </w:tc>
      </w:tr>
      <w:tr w:rsidR="008B526A" w:rsidRPr="00E45717" w14:paraId="688D9983" w14:textId="77777777" w:rsidTr="00873D05">
        <w:trPr>
          <w:trHeight w:val="292"/>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30CF5F59"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M= K/L</w:t>
            </w:r>
          </w:p>
        </w:tc>
        <w:tc>
          <w:tcPr>
            <w:tcW w:w="0" w:type="auto"/>
            <w:tcBorders>
              <w:top w:val="single" w:sz="8" w:space="0" w:color="0137A6"/>
              <w:left w:val="nil"/>
              <w:bottom w:val="single" w:sz="8" w:space="0" w:color="0137A6"/>
              <w:right w:val="nil"/>
            </w:tcBorders>
            <w:shd w:val="clear" w:color="000000" w:fill="FFFFFF"/>
            <w:noWrap/>
            <w:vAlign w:val="center"/>
            <w:hideMark/>
          </w:tcPr>
          <w:p w14:paraId="1E899CD8" w14:textId="7EF7DFE4"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Solvency Ratio / Capital Adequacy Ratio (CAR)</w:t>
            </w:r>
          </w:p>
        </w:tc>
        <w:tc>
          <w:tcPr>
            <w:tcW w:w="0" w:type="auto"/>
            <w:tcBorders>
              <w:top w:val="single" w:sz="8" w:space="0" w:color="0137A6"/>
              <w:left w:val="nil"/>
              <w:bottom w:val="single" w:sz="8" w:space="0" w:color="0137A6"/>
              <w:right w:val="nil"/>
            </w:tcBorders>
            <w:shd w:val="clear" w:color="000000" w:fill="FFFFFF"/>
            <w:noWrap/>
            <w:vAlign w:val="center"/>
            <w:hideMark/>
          </w:tcPr>
          <w:p w14:paraId="2052D733"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80%</w:t>
            </w:r>
          </w:p>
        </w:tc>
        <w:tc>
          <w:tcPr>
            <w:tcW w:w="0" w:type="auto"/>
            <w:tcBorders>
              <w:top w:val="single" w:sz="8" w:space="0" w:color="0137A6"/>
              <w:left w:val="nil"/>
              <w:bottom w:val="single" w:sz="8" w:space="0" w:color="0137A6"/>
              <w:right w:val="nil"/>
            </w:tcBorders>
            <w:shd w:val="clear" w:color="000000" w:fill="FFFFFF"/>
            <w:noWrap/>
            <w:vAlign w:val="center"/>
            <w:hideMark/>
          </w:tcPr>
          <w:p w14:paraId="25167301"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102%</w:t>
            </w:r>
          </w:p>
        </w:tc>
        <w:tc>
          <w:tcPr>
            <w:tcW w:w="0" w:type="auto"/>
            <w:tcBorders>
              <w:top w:val="single" w:sz="8" w:space="0" w:color="0137A6"/>
              <w:left w:val="nil"/>
              <w:bottom w:val="single" w:sz="8" w:space="0" w:color="0137A6"/>
              <w:right w:val="nil"/>
            </w:tcBorders>
            <w:shd w:val="clear" w:color="000000" w:fill="FFFFFF"/>
            <w:noWrap/>
            <w:vAlign w:val="center"/>
            <w:hideMark/>
          </w:tcPr>
          <w:p w14:paraId="6946BF08"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102%</w:t>
            </w:r>
          </w:p>
        </w:tc>
        <w:tc>
          <w:tcPr>
            <w:tcW w:w="0" w:type="auto"/>
            <w:tcBorders>
              <w:top w:val="single" w:sz="8" w:space="0" w:color="0137A6"/>
              <w:left w:val="nil"/>
              <w:bottom w:val="single" w:sz="8" w:space="0" w:color="0137A6"/>
              <w:right w:val="nil"/>
            </w:tcBorders>
            <w:shd w:val="clear" w:color="000000" w:fill="FFFFFF"/>
            <w:noWrap/>
            <w:vAlign w:val="center"/>
            <w:hideMark/>
          </w:tcPr>
          <w:p w14:paraId="5A1B95A8"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113%</w:t>
            </w:r>
          </w:p>
        </w:tc>
        <w:tc>
          <w:tcPr>
            <w:tcW w:w="0" w:type="auto"/>
            <w:tcBorders>
              <w:top w:val="single" w:sz="8" w:space="0" w:color="0137A6"/>
              <w:left w:val="nil"/>
              <w:bottom w:val="single" w:sz="8" w:space="0" w:color="0137A6"/>
              <w:right w:val="nil"/>
            </w:tcBorders>
            <w:shd w:val="clear" w:color="000000" w:fill="F2F2F2"/>
            <w:noWrap/>
            <w:vAlign w:val="center"/>
          </w:tcPr>
          <w:p w14:paraId="6F49429E" w14:textId="4AEB00C7" w:rsidR="008B526A" w:rsidRPr="00E45717" w:rsidRDefault="008962E2" w:rsidP="00873D05">
            <w:pPr>
              <w:widowControl/>
              <w:jc w:val="right"/>
              <w:rPr>
                <w:rFonts w:ascii="Mulish" w:eastAsia="Times New Roman" w:hAnsi="Mulish" w:cs="Calibri"/>
                <w:b/>
                <w:bCs/>
                <w:color w:val="0137A6"/>
                <w:sz w:val="16"/>
                <w:szCs w:val="16"/>
                <w:lang w:val="en-US"/>
              </w:rPr>
            </w:pPr>
            <w:r>
              <w:rPr>
                <w:rFonts w:ascii="Mulish" w:eastAsia="Times New Roman" w:hAnsi="Mulish" w:cs="Calibri"/>
                <w:b/>
                <w:bCs/>
                <w:color w:val="0137A6"/>
                <w:sz w:val="16"/>
                <w:szCs w:val="16"/>
                <w:lang w:val="en-US"/>
              </w:rPr>
              <w:t>1</w:t>
            </w:r>
            <w:r w:rsidR="00873D05">
              <w:rPr>
                <w:rFonts w:ascii="Mulish" w:eastAsia="Times New Roman" w:hAnsi="Mulish" w:cs="Calibri"/>
                <w:b/>
                <w:bCs/>
                <w:color w:val="0137A6"/>
                <w:sz w:val="16"/>
                <w:szCs w:val="16"/>
                <w:lang w:val="en-US"/>
              </w:rPr>
              <w:t>34</w:t>
            </w:r>
            <w:r>
              <w:rPr>
                <w:rFonts w:ascii="Mulish" w:eastAsia="Times New Roman" w:hAnsi="Mulish" w:cs="Calibri"/>
                <w:b/>
                <w:bCs/>
                <w:color w:val="0137A6"/>
                <w:sz w:val="16"/>
                <w:szCs w:val="16"/>
                <w:lang w:val="en-US"/>
              </w:rPr>
              <w:t>%</w:t>
            </w:r>
          </w:p>
        </w:tc>
      </w:tr>
      <w:tr w:rsidR="008B526A" w:rsidRPr="00E45717" w14:paraId="05EC0736" w14:textId="77777777" w:rsidTr="00873D05">
        <w:trPr>
          <w:trHeight w:val="284"/>
          <w:jc w:val="center"/>
        </w:trPr>
        <w:tc>
          <w:tcPr>
            <w:tcW w:w="0" w:type="auto"/>
            <w:tcBorders>
              <w:top w:val="nil"/>
              <w:left w:val="nil"/>
              <w:bottom w:val="nil"/>
              <w:right w:val="nil"/>
            </w:tcBorders>
            <w:shd w:val="clear" w:color="000000" w:fill="FFFFFF"/>
            <w:noWrap/>
            <w:vAlign w:val="center"/>
            <w:hideMark/>
          </w:tcPr>
          <w:p w14:paraId="1B472902" w14:textId="06553155" w:rsidR="008B526A" w:rsidRPr="00E45717" w:rsidRDefault="008B526A" w:rsidP="008B526A">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13FCF338" w14:textId="0D5234F7" w:rsidR="008B526A" w:rsidRPr="00E45717" w:rsidRDefault="008B526A" w:rsidP="008B526A">
            <w:pPr>
              <w:widowControl/>
              <w:jc w:val="right"/>
              <w:rPr>
                <w:rFonts w:ascii="Mulish" w:eastAsia="Times New Roman" w:hAnsi="Mulish" w:cs="Calibri"/>
                <w:color w:val="0137A6"/>
                <w:sz w:val="16"/>
                <w:szCs w:val="16"/>
                <w:lang w:val="en-US"/>
              </w:rPr>
            </w:pPr>
          </w:p>
        </w:tc>
        <w:tc>
          <w:tcPr>
            <w:tcW w:w="0" w:type="auto"/>
            <w:tcBorders>
              <w:top w:val="nil"/>
              <w:left w:val="nil"/>
              <w:bottom w:val="nil"/>
              <w:right w:val="nil"/>
            </w:tcBorders>
            <w:shd w:val="clear" w:color="000000" w:fill="FFFFFF"/>
            <w:noWrap/>
            <w:vAlign w:val="center"/>
            <w:hideMark/>
          </w:tcPr>
          <w:p w14:paraId="6A0B5560" w14:textId="25C6AC38" w:rsidR="008B526A" w:rsidRPr="00E45717" w:rsidRDefault="008B526A" w:rsidP="008B526A">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4FD74041" w14:textId="51C99491" w:rsidR="008B526A" w:rsidRPr="00E45717" w:rsidRDefault="008B526A" w:rsidP="008B526A">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0FC8EB89" w14:textId="3D556FAB" w:rsidR="008B526A" w:rsidRPr="00E45717" w:rsidRDefault="008B526A" w:rsidP="008B526A">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FFFFF"/>
            <w:noWrap/>
            <w:vAlign w:val="center"/>
            <w:hideMark/>
          </w:tcPr>
          <w:p w14:paraId="2A00AC28" w14:textId="11A9C9AB" w:rsidR="008B526A" w:rsidRPr="00E45717" w:rsidRDefault="008B526A" w:rsidP="008B526A">
            <w:pPr>
              <w:widowControl/>
              <w:jc w:val="right"/>
              <w:rPr>
                <w:rFonts w:ascii="Mulish" w:eastAsia="Times New Roman" w:hAnsi="Mulish" w:cs="Calibri"/>
                <w:color w:val="000000"/>
                <w:sz w:val="16"/>
                <w:szCs w:val="16"/>
                <w:lang w:val="en-US"/>
              </w:rPr>
            </w:pPr>
          </w:p>
        </w:tc>
        <w:tc>
          <w:tcPr>
            <w:tcW w:w="0" w:type="auto"/>
            <w:tcBorders>
              <w:top w:val="nil"/>
              <w:left w:val="nil"/>
              <w:bottom w:val="nil"/>
              <w:right w:val="nil"/>
            </w:tcBorders>
            <w:shd w:val="clear" w:color="000000" w:fill="F2F2F2"/>
            <w:noWrap/>
            <w:vAlign w:val="center"/>
          </w:tcPr>
          <w:p w14:paraId="76D935A6" w14:textId="39AA50BB" w:rsidR="008B526A" w:rsidRPr="00E45717" w:rsidRDefault="008B526A" w:rsidP="00873D05">
            <w:pPr>
              <w:widowControl/>
              <w:jc w:val="right"/>
              <w:rPr>
                <w:rFonts w:ascii="Mulish" w:eastAsia="Times New Roman" w:hAnsi="Mulish" w:cs="Calibri"/>
                <w:color w:val="000000"/>
                <w:sz w:val="16"/>
                <w:szCs w:val="16"/>
                <w:lang w:val="en-US"/>
              </w:rPr>
            </w:pPr>
          </w:p>
        </w:tc>
      </w:tr>
      <w:tr w:rsidR="008B526A" w:rsidRPr="00E45717" w14:paraId="6416EC70" w14:textId="77777777" w:rsidTr="00873D05">
        <w:trPr>
          <w:trHeight w:val="284"/>
          <w:jc w:val="center"/>
        </w:trPr>
        <w:tc>
          <w:tcPr>
            <w:tcW w:w="0" w:type="auto"/>
            <w:tcBorders>
              <w:top w:val="nil"/>
              <w:left w:val="nil"/>
              <w:bottom w:val="nil"/>
              <w:right w:val="nil"/>
            </w:tcBorders>
            <w:shd w:val="clear" w:color="000000" w:fill="FFFFFF"/>
            <w:noWrap/>
            <w:vAlign w:val="center"/>
            <w:hideMark/>
          </w:tcPr>
          <w:p w14:paraId="4ADD574B"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N = K - L</w:t>
            </w:r>
          </w:p>
        </w:tc>
        <w:tc>
          <w:tcPr>
            <w:tcW w:w="0" w:type="auto"/>
            <w:tcBorders>
              <w:top w:val="nil"/>
              <w:left w:val="nil"/>
              <w:bottom w:val="nil"/>
              <w:right w:val="nil"/>
            </w:tcBorders>
            <w:shd w:val="clear" w:color="000000" w:fill="FFFFFF"/>
            <w:noWrap/>
            <w:vAlign w:val="center"/>
            <w:hideMark/>
          </w:tcPr>
          <w:p w14:paraId="286AA653"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At 100% Minimum Capital: Surplus / - Deficit</w:t>
            </w:r>
          </w:p>
        </w:tc>
        <w:tc>
          <w:tcPr>
            <w:tcW w:w="0" w:type="auto"/>
            <w:tcBorders>
              <w:top w:val="nil"/>
              <w:left w:val="nil"/>
              <w:bottom w:val="nil"/>
              <w:right w:val="nil"/>
            </w:tcBorders>
            <w:shd w:val="clear" w:color="000000" w:fill="FFFFFF"/>
            <w:noWrap/>
            <w:vAlign w:val="center"/>
            <w:hideMark/>
          </w:tcPr>
          <w:p w14:paraId="1E7B7BF8" w14:textId="55E7E4D5" w:rsidR="008B526A" w:rsidRPr="00E45717" w:rsidRDefault="008B526A" w:rsidP="008B526A">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(118)</w:t>
            </w:r>
          </w:p>
        </w:tc>
        <w:tc>
          <w:tcPr>
            <w:tcW w:w="0" w:type="auto"/>
            <w:tcBorders>
              <w:top w:val="nil"/>
              <w:left w:val="nil"/>
              <w:bottom w:val="nil"/>
              <w:right w:val="nil"/>
            </w:tcBorders>
            <w:shd w:val="clear" w:color="000000" w:fill="FFFFFF"/>
            <w:noWrap/>
            <w:vAlign w:val="center"/>
            <w:hideMark/>
          </w:tcPr>
          <w:p w14:paraId="024FAD51" w14:textId="6386994C"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10</w:t>
            </w:r>
          </w:p>
        </w:tc>
        <w:tc>
          <w:tcPr>
            <w:tcW w:w="0" w:type="auto"/>
            <w:tcBorders>
              <w:top w:val="nil"/>
              <w:left w:val="nil"/>
              <w:bottom w:val="nil"/>
              <w:right w:val="nil"/>
            </w:tcBorders>
            <w:shd w:val="clear" w:color="000000" w:fill="FFFFFF"/>
            <w:noWrap/>
            <w:vAlign w:val="center"/>
            <w:hideMark/>
          </w:tcPr>
          <w:p w14:paraId="45B8B632" w14:textId="382CE579"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11</w:t>
            </w:r>
          </w:p>
        </w:tc>
        <w:tc>
          <w:tcPr>
            <w:tcW w:w="0" w:type="auto"/>
            <w:tcBorders>
              <w:top w:val="nil"/>
              <w:left w:val="nil"/>
              <w:bottom w:val="nil"/>
              <w:right w:val="nil"/>
            </w:tcBorders>
            <w:shd w:val="clear" w:color="000000" w:fill="FFFFFF"/>
            <w:noWrap/>
            <w:vAlign w:val="center"/>
            <w:hideMark/>
          </w:tcPr>
          <w:p w14:paraId="5A3277BA" w14:textId="2A52BC08" w:rsidR="008B526A" w:rsidRPr="00E45717" w:rsidRDefault="008B526A" w:rsidP="008B526A">
            <w:pPr>
              <w:widowControl/>
              <w:jc w:val="right"/>
              <w:rPr>
                <w:rFonts w:ascii="Mulish" w:eastAsia="Times New Roman" w:hAnsi="Mulish" w:cs="Calibri"/>
                <w:color w:val="0137A6"/>
                <w:sz w:val="16"/>
                <w:szCs w:val="16"/>
                <w:lang w:val="en-US"/>
              </w:rPr>
            </w:pPr>
            <w:r w:rsidRPr="00E45717">
              <w:rPr>
                <w:rFonts w:ascii="Mulish" w:eastAsia="Times New Roman" w:hAnsi="Mulish" w:cs="Calibri"/>
                <w:color w:val="0137A6"/>
                <w:sz w:val="16"/>
                <w:szCs w:val="16"/>
              </w:rPr>
              <w:t>81</w:t>
            </w:r>
          </w:p>
        </w:tc>
        <w:tc>
          <w:tcPr>
            <w:tcW w:w="0" w:type="auto"/>
            <w:tcBorders>
              <w:top w:val="nil"/>
              <w:left w:val="nil"/>
              <w:bottom w:val="nil"/>
              <w:right w:val="nil"/>
            </w:tcBorders>
            <w:shd w:val="clear" w:color="000000" w:fill="F2F2F2"/>
            <w:noWrap/>
            <w:vAlign w:val="center"/>
          </w:tcPr>
          <w:p w14:paraId="5D280A10" w14:textId="266C01E6" w:rsidR="008B526A" w:rsidRPr="00E45717" w:rsidRDefault="00873D05" w:rsidP="00873D05">
            <w:pPr>
              <w:widowControl/>
              <w:jc w:val="right"/>
              <w:rPr>
                <w:rFonts w:ascii="Mulish" w:eastAsia="Times New Roman" w:hAnsi="Mulish" w:cs="Calibri"/>
                <w:color w:val="0137A6"/>
                <w:sz w:val="16"/>
                <w:szCs w:val="16"/>
                <w:lang w:val="en-US"/>
              </w:rPr>
            </w:pPr>
            <w:r>
              <w:rPr>
                <w:rFonts w:ascii="Mulish" w:eastAsia="Times New Roman" w:hAnsi="Mulish" w:cs="Calibri"/>
                <w:color w:val="0137A6"/>
                <w:sz w:val="16"/>
                <w:szCs w:val="16"/>
                <w:lang w:val="en-US"/>
              </w:rPr>
              <w:t>2</w:t>
            </w:r>
            <w:r w:rsidR="008962E2">
              <w:rPr>
                <w:rFonts w:ascii="Mulish" w:eastAsia="Times New Roman" w:hAnsi="Mulish" w:cs="Calibri"/>
                <w:color w:val="0137A6"/>
                <w:sz w:val="16"/>
                <w:szCs w:val="16"/>
                <w:lang w:val="en-US"/>
              </w:rPr>
              <w:t>0</w:t>
            </w:r>
            <w:r>
              <w:rPr>
                <w:rFonts w:ascii="Mulish" w:eastAsia="Times New Roman" w:hAnsi="Mulish" w:cs="Calibri"/>
                <w:color w:val="0137A6"/>
                <w:sz w:val="16"/>
                <w:szCs w:val="16"/>
                <w:lang w:val="en-US"/>
              </w:rPr>
              <w:t>5</w:t>
            </w:r>
          </w:p>
        </w:tc>
      </w:tr>
      <w:tr w:rsidR="008B526A" w:rsidRPr="00E45717" w14:paraId="6BB0AD1E" w14:textId="77777777" w:rsidTr="00873D05">
        <w:trPr>
          <w:trHeight w:val="284"/>
          <w:jc w:val="center"/>
        </w:trPr>
        <w:tc>
          <w:tcPr>
            <w:tcW w:w="0" w:type="auto"/>
            <w:tcBorders>
              <w:top w:val="nil"/>
              <w:left w:val="nil"/>
              <w:bottom w:val="nil"/>
              <w:right w:val="nil"/>
            </w:tcBorders>
            <w:shd w:val="clear" w:color="000000" w:fill="FFFFFF"/>
            <w:noWrap/>
            <w:vAlign w:val="center"/>
            <w:hideMark/>
          </w:tcPr>
          <w:p w14:paraId="5E7982B7"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M = K - 2L</w:t>
            </w:r>
          </w:p>
        </w:tc>
        <w:tc>
          <w:tcPr>
            <w:tcW w:w="0" w:type="auto"/>
            <w:tcBorders>
              <w:top w:val="nil"/>
              <w:left w:val="nil"/>
              <w:bottom w:val="nil"/>
              <w:right w:val="nil"/>
            </w:tcBorders>
            <w:shd w:val="clear" w:color="000000" w:fill="FFFFFF"/>
            <w:noWrap/>
            <w:vAlign w:val="center"/>
            <w:hideMark/>
          </w:tcPr>
          <w:p w14:paraId="7698943F" w14:textId="77777777" w:rsidR="008B526A" w:rsidRPr="00E45717" w:rsidRDefault="008B526A" w:rsidP="008B526A">
            <w:pPr>
              <w:widowControl/>
              <w:jc w:val="right"/>
              <w:rPr>
                <w:rFonts w:ascii="Mulish" w:eastAsia="Times New Roman" w:hAnsi="Mulish" w:cs="Calibri"/>
                <w:b/>
                <w:bCs/>
                <w:color w:val="0137A6"/>
                <w:sz w:val="16"/>
                <w:szCs w:val="16"/>
                <w:lang w:val="en-US"/>
              </w:rPr>
            </w:pPr>
            <w:r w:rsidRPr="00E45717">
              <w:rPr>
                <w:rFonts w:ascii="Mulish" w:eastAsia="Times New Roman" w:hAnsi="Mulish" w:cs="Calibri"/>
                <w:b/>
                <w:bCs/>
                <w:color w:val="0137A6"/>
                <w:sz w:val="16"/>
                <w:szCs w:val="16"/>
              </w:rPr>
              <w:t>At 200% Minimum Capital: Surplus / - Deficit</w:t>
            </w:r>
          </w:p>
        </w:tc>
        <w:tc>
          <w:tcPr>
            <w:tcW w:w="0" w:type="auto"/>
            <w:tcBorders>
              <w:top w:val="nil"/>
              <w:left w:val="nil"/>
              <w:bottom w:val="nil"/>
              <w:right w:val="nil"/>
            </w:tcBorders>
            <w:shd w:val="clear" w:color="000000" w:fill="FFFFFF"/>
            <w:noWrap/>
            <w:vAlign w:val="center"/>
            <w:hideMark/>
          </w:tcPr>
          <w:p w14:paraId="567C390F" w14:textId="1B635AF3" w:rsidR="008B526A" w:rsidRPr="00E45717" w:rsidRDefault="008B526A" w:rsidP="008B526A">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(718)</w:t>
            </w:r>
          </w:p>
        </w:tc>
        <w:tc>
          <w:tcPr>
            <w:tcW w:w="0" w:type="auto"/>
            <w:tcBorders>
              <w:top w:val="nil"/>
              <w:left w:val="nil"/>
              <w:bottom w:val="nil"/>
              <w:right w:val="nil"/>
            </w:tcBorders>
            <w:shd w:val="clear" w:color="000000" w:fill="FFFFFF"/>
            <w:noWrap/>
            <w:vAlign w:val="center"/>
            <w:hideMark/>
          </w:tcPr>
          <w:p w14:paraId="76A5DE2C" w14:textId="4DA4D226" w:rsidR="008B526A" w:rsidRPr="00E45717" w:rsidRDefault="008B526A" w:rsidP="008B526A">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(590)</w:t>
            </w:r>
          </w:p>
        </w:tc>
        <w:tc>
          <w:tcPr>
            <w:tcW w:w="0" w:type="auto"/>
            <w:tcBorders>
              <w:top w:val="nil"/>
              <w:left w:val="nil"/>
              <w:bottom w:val="nil"/>
              <w:right w:val="nil"/>
            </w:tcBorders>
            <w:shd w:val="clear" w:color="000000" w:fill="FFFFFF"/>
            <w:noWrap/>
            <w:vAlign w:val="center"/>
            <w:hideMark/>
          </w:tcPr>
          <w:p w14:paraId="54492323" w14:textId="471EECA6" w:rsidR="008B526A" w:rsidRPr="00E45717" w:rsidRDefault="008B526A" w:rsidP="008B526A">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(589)</w:t>
            </w:r>
          </w:p>
        </w:tc>
        <w:tc>
          <w:tcPr>
            <w:tcW w:w="0" w:type="auto"/>
            <w:tcBorders>
              <w:top w:val="nil"/>
              <w:left w:val="nil"/>
              <w:bottom w:val="nil"/>
              <w:right w:val="nil"/>
            </w:tcBorders>
            <w:shd w:val="clear" w:color="000000" w:fill="FFFFFF"/>
            <w:noWrap/>
            <w:vAlign w:val="center"/>
            <w:hideMark/>
          </w:tcPr>
          <w:p w14:paraId="14D5D7F3" w14:textId="086964EA" w:rsidR="008B526A" w:rsidRPr="00E45717" w:rsidRDefault="008B526A" w:rsidP="008B526A">
            <w:pPr>
              <w:widowControl/>
              <w:jc w:val="right"/>
              <w:rPr>
                <w:rFonts w:ascii="Mulish" w:eastAsia="Times New Roman" w:hAnsi="Mulish" w:cs="Calibri"/>
                <w:color w:val="FF0000"/>
                <w:sz w:val="16"/>
                <w:szCs w:val="16"/>
                <w:lang w:val="en-US"/>
              </w:rPr>
            </w:pPr>
            <w:r w:rsidRPr="00E45717">
              <w:rPr>
                <w:rFonts w:ascii="Mulish" w:eastAsia="Times New Roman" w:hAnsi="Mulish" w:cs="Calibri"/>
                <w:color w:val="FF0000"/>
                <w:sz w:val="16"/>
                <w:szCs w:val="16"/>
              </w:rPr>
              <w:t>(519)</w:t>
            </w:r>
          </w:p>
        </w:tc>
        <w:tc>
          <w:tcPr>
            <w:tcW w:w="0" w:type="auto"/>
            <w:tcBorders>
              <w:top w:val="nil"/>
              <w:left w:val="nil"/>
              <w:bottom w:val="nil"/>
              <w:right w:val="nil"/>
            </w:tcBorders>
            <w:shd w:val="clear" w:color="000000" w:fill="F2F2F2"/>
            <w:noWrap/>
            <w:vAlign w:val="center"/>
          </w:tcPr>
          <w:p w14:paraId="6ACA3DC5" w14:textId="7E9F1F34" w:rsidR="008B526A" w:rsidRPr="008962E2" w:rsidRDefault="008962E2" w:rsidP="00873D05">
            <w:pPr>
              <w:widowControl/>
              <w:jc w:val="right"/>
              <w:rPr>
                <w:rFonts w:ascii="Mulish" w:eastAsia="Times New Roman" w:hAnsi="Mulish" w:cs="Calibri"/>
                <w:color w:val="FF0000"/>
                <w:sz w:val="16"/>
                <w:szCs w:val="16"/>
              </w:rPr>
            </w:pPr>
            <w:r>
              <w:rPr>
                <w:rFonts w:ascii="Mulish" w:eastAsia="Times New Roman" w:hAnsi="Mulish" w:cs="Calibri"/>
                <w:color w:val="FF0000"/>
                <w:sz w:val="16"/>
                <w:szCs w:val="16"/>
              </w:rPr>
              <w:t>(</w:t>
            </w:r>
            <w:r w:rsidR="00873D05">
              <w:rPr>
                <w:rFonts w:ascii="Mulish" w:eastAsia="Times New Roman" w:hAnsi="Mulish" w:cs="Calibri"/>
                <w:color w:val="FF0000"/>
                <w:sz w:val="16"/>
                <w:szCs w:val="16"/>
              </w:rPr>
              <w:t>395</w:t>
            </w:r>
            <w:r>
              <w:rPr>
                <w:rFonts w:ascii="Mulish" w:eastAsia="Times New Roman" w:hAnsi="Mulish" w:cs="Calibri"/>
                <w:color w:val="FF0000"/>
                <w:sz w:val="16"/>
                <w:szCs w:val="16"/>
              </w:rPr>
              <w:t>)</w:t>
            </w:r>
          </w:p>
        </w:tc>
      </w:tr>
    </w:tbl>
    <w:p w14:paraId="084D4865" w14:textId="17F2D6C1" w:rsidR="009C58D1" w:rsidRPr="00CF5B14" w:rsidRDefault="004445F4" w:rsidP="004445F4">
      <w:pPr>
        <w:pStyle w:val="Heading3"/>
        <w:rPr>
          <w:color w:val="FFFFFF" w:themeColor="background1" w:themeTint="80"/>
          <w:highlight w:val="yellow"/>
        </w:rPr>
      </w:pPr>
      <w:r>
        <w:t>C</w:t>
      </w:r>
      <w:r w:rsidR="009C58D1" w:rsidRPr="00CF5B14">
        <w:t>apital Adequacy Ratio</w:t>
      </w:r>
    </w:p>
    <w:p w14:paraId="17DF09B5" w14:textId="618CB163" w:rsidR="009C58D1" w:rsidRPr="002605CF" w:rsidRDefault="00142E1B" w:rsidP="0073643A">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2605CF">
        <w:rPr>
          <w:rFonts w:ascii="Mulish" w:eastAsia="Times New Roman" w:hAnsi="Mulish" w:cs="Times New Roman"/>
          <w:sz w:val="18"/>
          <w:szCs w:val="18"/>
          <w:lang w:eastAsia="en-GB"/>
        </w:rPr>
        <w:t xml:space="preserve">Based on the RBC requirements, the insurer had a Capital Adequacy Ratio (CAR) of </w:t>
      </w:r>
      <w:r w:rsidR="0073643A" w:rsidRPr="002605CF">
        <w:rPr>
          <w:rFonts w:ascii="Mulish" w:eastAsia="Times New Roman" w:hAnsi="Mulish" w:cs="Times New Roman"/>
          <w:b/>
          <w:bCs/>
          <w:sz w:val="18"/>
          <w:szCs w:val="18"/>
          <w:lang w:eastAsia="en-GB"/>
        </w:rPr>
        <w:t>1</w:t>
      </w:r>
      <w:r w:rsidR="003E324D">
        <w:rPr>
          <w:rFonts w:ascii="Mulish" w:eastAsia="Times New Roman" w:hAnsi="Mulish" w:cs="Times New Roman"/>
          <w:b/>
          <w:bCs/>
          <w:sz w:val="18"/>
          <w:szCs w:val="18"/>
          <w:lang w:eastAsia="en-GB"/>
        </w:rPr>
        <w:t>34</w:t>
      </w:r>
      <w:r w:rsidRPr="002605CF">
        <w:rPr>
          <w:rFonts w:ascii="Mulish" w:eastAsia="Times New Roman" w:hAnsi="Mulish" w:cs="Times New Roman"/>
          <w:b/>
          <w:bCs/>
          <w:sz w:val="18"/>
          <w:szCs w:val="18"/>
          <w:lang w:eastAsia="en-GB"/>
        </w:rPr>
        <w:t>%</w:t>
      </w:r>
      <w:r w:rsidRPr="002605CF">
        <w:rPr>
          <w:rFonts w:ascii="Mulish" w:eastAsia="Times New Roman" w:hAnsi="Mulish" w:cs="Times New Roman"/>
          <w:sz w:val="18"/>
          <w:szCs w:val="18"/>
          <w:lang w:eastAsia="en-GB"/>
        </w:rPr>
        <w:t xml:space="preserve"> as </w:t>
      </w:r>
      <w:proofErr w:type="gramStart"/>
      <w:r w:rsidRPr="002605CF">
        <w:rPr>
          <w:rFonts w:ascii="Mulish" w:eastAsia="Times New Roman" w:hAnsi="Mulish" w:cs="Times New Roman"/>
          <w:sz w:val="18"/>
          <w:szCs w:val="18"/>
          <w:lang w:eastAsia="en-GB"/>
        </w:rPr>
        <w:t>at</w:t>
      </w:r>
      <w:proofErr w:type="gramEnd"/>
      <w:r w:rsidRPr="002605CF">
        <w:rPr>
          <w:rFonts w:ascii="Mulish" w:eastAsia="Times New Roman" w:hAnsi="Mulish" w:cs="Times New Roman"/>
          <w:sz w:val="18"/>
          <w:szCs w:val="18"/>
          <w:lang w:eastAsia="en-GB"/>
        </w:rPr>
        <w:t xml:space="preserve"> 31 December </w:t>
      </w:r>
      <w:r w:rsidR="00F059C1" w:rsidRPr="002605CF">
        <w:rPr>
          <w:rFonts w:ascii="Mulish" w:eastAsia="Times New Roman" w:hAnsi="Mulish" w:cs="Times New Roman"/>
          <w:sz w:val="18"/>
          <w:szCs w:val="18"/>
          <w:lang w:eastAsia="en-GB"/>
        </w:rPr>
        <w:t>202</w:t>
      </w:r>
      <w:r w:rsidR="00BF6534">
        <w:rPr>
          <w:rFonts w:ascii="Mulish" w:eastAsia="Times New Roman" w:hAnsi="Mulish" w:cs="Times New Roman"/>
          <w:sz w:val="18"/>
          <w:szCs w:val="18"/>
          <w:lang w:eastAsia="en-GB"/>
        </w:rPr>
        <w:t>3</w:t>
      </w:r>
      <w:r w:rsidR="00F059C1">
        <w:rPr>
          <w:rFonts w:ascii="Mulish" w:eastAsia="Times New Roman" w:hAnsi="Mulish" w:cs="Times New Roman"/>
          <w:sz w:val="18"/>
          <w:szCs w:val="18"/>
          <w:lang w:eastAsia="en-GB"/>
        </w:rPr>
        <w:t xml:space="preserve">, an increase from </w:t>
      </w:r>
      <w:r w:rsidR="00F059C1">
        <w:rPr>
          <w:rFonts w:ascii="Mulish" w:eastAsia="Times New Roman" w:hAnsi="Mulish" w:cs="Times New Roman"/>
          <w:b/>
          <w:bCs/>
          <w:sz w:val="18"/>
          <w:szCs w:val="18"/>
          <w:lang w:eastAsia="en-GB"/>
        </w:rPr>
        <w:t>1</w:t>
      </w:r>
      <w:r w:rsidR="005A1207">
        <w:rPr>
          <w:rFonts w:ascii="Mulish" w:eastAsia="Times New Roman" w:hAnsi="Mulish" w:cs="Times New Roman"/>
          <w:b/>
          <w:bCs/>
          <w:sz w:val="18"/>
          <w:szCs w:val="18"/>
          <w:lang w:eastAsia="en-GB"/>
        </w:rPr>
        <w:t>13</w:t>
      </w:r>
      <w:r w:rsidR="00F059C1">
        <w:rPr>
          <w:rFonts w:ascii="Mulish" w:eastAsia="Times New Roman" w:hAnsi="Mulish" w:cs="Times New Roman"/>
          <w:b/>
          <w:bCs/>
          <w:sz w:val="18"/>
          <w:szCs w:val="18"/>
          <w:lang w:eastAsia="en-GB"/>
        </w:rPr>
        <w:t xml:space="preserve">% </w:t>
      </w:r>
      <w:r w:rsidR="00F059C1">
        <w:rPr>
          <w:rFonts w:ascii="Mulish" w:eastAsia="Times New Roman" w:hAnsi="Mulish" w:cs="Times New Roman"/>
          <w:sz w:val="18"/>
          <w:szCs w:val="18"/>
          <w:lang w:eastAsia="en-GB"/>
        </w:rPr>
        <w:t>in 202</w:t>
      </w:r>
      <w:r w:rsidR="000D63C1">
        <w:rPr>
          <w:rFonts w:ascii="Mulish" w:eastAsia="Times New Roman" w:hAnsi="Mulish" w:cs="Times New Roman"/>
          <w:sz w:val="18"/>
          <w:szCs w:val="18"/>
          <w:lang w:eastAsia="en-GB"/>
        </w:rPr>
        <w:t>2</w:t>
      </w:r>
      <w:r w:rsidR="00F059C1">
        <w:rPr>
          <w:rFonts w:ascii="Mulish" w:eastAsia="Times New Roman" w:hAnsi="Mulish" w:cs="Times New Roman"/>
          <w:sz w:val="18"/>
          <w:szCs w:val="18"/>
          <w:lang w:eastAsia="en-GB"/>
        </w:rPr>
        <w:t xml:space="preserve">. </w:t>
      </w:r>
      <w:r w:rsidR="009C58D1" w:rsidRPr="002605CF">
        <w:rPr>
          <w:rFonts w:ascii="Mulish" w:eastAsia="Times New Roman" w:hAnsi="Mulish" w:cs="Times New Roman"/>
          <w:sz w:val="18"/>
          <w:szCs w:val="18"/>
          <w:lang w:eastAsia="en-GB"/>
        </w:rPr>
        <w:t>The insurer</w:t>
      </w:r>
      <w:r w:rsidR="00891F23" w:rsidRPr="002605CF">
        <w:rPr>
          <w:rFonts w:ascii="Mulish" w:eastAsia="Times New Roman" w:hAnsi="Mulish" w:cs="Times New Roman"/>
          <w:sz w:val="18"/>
          <w:szCs w:val="18"/>
          <w:lang w:eastAsia="en-GB"/>
        </w:rPr>
        <w:t xml:space="preserve"> </w:t>
      </w:r>
      <w:r w:rsidR="0073643A" w:rsidRPr="002605CF">
        <w:rPr>
          <w:rFonts w:ascii="Mulish" w:eastAsia="Times New Roman" w:hAnsi="Mulish" w:cs="Times New Roman"/>
          <w:sz w:val="18"/>
          <w:szCs w:val="18"/>
          <w:lang w:eastAsia="en-GB"/>
        </w:rPr>
        <w:t>met</w:t>
      </w:r>
      <w:r w:rsidR="009A6D0E" w:rsidRPr="002605CF">
        <w:rPr>
          <w:rFonts w:ascii="Mulish" w:eastAsia="Times New Roman" w:hAnsi="Mulish" w:cs="Times New Roman"/>
          <w:sz w:val="18"/>
          <w:szCs w:val="18"/>
          <w:lang w:eastAsia="en-GB"/>
        </w:rPr>
        <w:t xml:space="preserve"> </w:t>
      </w:r>
      <w:r w:rsidR="009B1E5C" w:rsidRPr="002605CF">
        <w:rPr>
          <w:rFonts w:ascii="Mulish" w:eastAsia="Times New Roman" w:hAnsi="Mulish" w:cs="Times New Roman"/>
          <w:sz w:val="18"/>
          <w:szCs w:val="18"/>
          <w:lang w:eastAsia="en-GB"/>
        </w:rPr>
        <w:t xml:space="preserve">the statutory </w:t>
      </w:r>
      <w:r w:rsidR="00BD078C" w:rsidRPr="002605CF">
        <w:rPr>
          <w:rFonts w:ascii="Mulish" w:eastAsia="Times New Roman" w:hAnsi="Mulish" w:cs="Times New Roman"/>
          <w:sz w:val="18"/>
          <w:szCs w:val="18"/>
          <w:lang w:eastAsia="en-GB"/>
        </w:rPr>
        <w:t>Minimum Capital Requirement (MCR)</w:t>
      </w:r>
      <w:r w:rsidR="005D7E50" w:rsidRPr="002605CF">
        <w:rPr>
          <w:rFonts w:ascii="Mulish" w:eastAsia="Times New Roman" w:hAnsi="Mulish" w:cs="Times New Roman"/>
          <w:sz w:val="18"/>
          <w:szCs w:val="18"/>
          <w:lang w:eastAsia="en-GB"/>
        </w:rPr>
        <w:t xml:space="preserve">. </w:t>
      </w:r>
    </w:p>
    <w:p w14:paraId="05008ECD" w14:textId="4DA33B03" w:rsidR="009C58D1" w:rsidRPr="003A29D7" w:rsidRDefault="009C58D1" w:rsidP="008B05AD">
      <w:pPr>
        <w:widowControl/>
        <w:numPr>
          <w:ilvl w:val="1"/>
          <w:numId w:val="2"/>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3A29D7">
        <w:rPr>
          <w:rFonts w:ascii="Mulish" w:eastAsia="Times New Roman" w:hAnsi="Mulish" w:cs="Times New Roman"/>
          <w:sz w:val="18"/>
          <w:szCs w:val="18"/>
          <w:lang w:eastAsia="en-GB"/>
        </w:rPr>
        <w:t>The RBC for the insurer is derived from four main components, with an allowance for diversification benefits across these risk components.</w:t>
      </w:r>
    </w:p>
    <w:p w14:paraId="017309AC" w14:textId="77777777" w:rsidR="009C58D1" w:rsidRPr="003A29D7" w:rsidRDefault="009C58D1" w:rsidP="00737EB9">
      <w:pPr>
        <w:widowControl/>
        <w:numPr>
          <w:ilvl w:val="2"/>
          <w:numId w:val="1"/>
        </w:numPr>
        <w:spacing w:before="120" w:after="120"/>
        <w:ind w:left="1225" w:hanging="505"/>
        <w:jc w:val="both"/>
        <w:rPr>
          <w:rFonts w:ascii="Mulish" w:hAnsi="Mulish" w:cs="Arial"/>
          <w:sz w:val="18"/>
          <w:szCs w:val="18"/>
        </w:rPr>
      </w:pPr>
      <w:r w:rsidRPr="003A29D7">
        <w:rPr>
          <w:rFonts w:ascii="Mulish" w:hAnsi="Mulish" w:cs="Arial"/>
          <w:sz w:val="18"/>
          <w:szCs w:val="18"/>
        </w:rPr>
        <w:t>Insurance Risk</w:t>
      </w:r>
    </w:p>
    <w:p w14:paraId="3546ABA1" w14:textId="77777777" w:rsidR="009C58D1" w:rsidRPr="003A29D7" w:rsidRDefault="009C58D1" w:rsidP="00737EB9">
      <w:pPr>
        <w:widowControl/>
        <w:numPr>
          <w:ilvl w:val="2"/>
          <w:numId w:val="1"/>
        </w:numPr>
        <w:spacing w:before="120" w:after="120"/>
        <w:ind w:left="1225" w:hanging="505"/>
        <w:jc w:val="both"/>
        <w:rPr>
          <w:rFonts w:ascii="Mulish" w:hAnsi="Mulish" w:cs="Arial"/>
          <w:sz w:val="18"/>
          <w:szCs w:val="18"/>
        </w:rPr>
      </w:pPr>
      <w:r w:rsidRPr="003A29D7">
        <w:rPr>
          <w:rFonts w:ascii="Mulish" w:hAnsi="Mulish" w:cs="Arial"/>
          <w:sz w:val="18"/>
          <w:szCs w:val="18"/>
        </w:rPr>
        <w:t>Market Risk</w:t>
      </w:r>
    </w:p>
    <w:p w14:paraId="73331667" w14:textId="77777777" w:rsidR="009C58D1" w:rsidRPr="003A29D7" w:rsidRDefault="009C58D1" w:rsidP="00737EB9">
      <w:pPr>
        <w:widowControl/>
        <w:numPr>
          <w:ilvl w:val="2"/>
          <w:numId w:val="1"/>
        </w:numPr>
        <w:spacing w:before="120" w:after="120"/>
        <w:ind w:left="1225" w:hanging="505"/>
        <w:jc w:val="both"/>
        <w:rPr>
          <w:rFonts w:ascii="Mulish" w:hAnsi="Mulish" w:cs="Arial"/>
          <w:sz w:val="18"/>
          <w:szCs w:val="18"/>
        </w:rPr>
      </w:pPr>
      <w:r w:rsidRPr="003A29D7">
        <w:rPr>
          <w:rFonts w:ascii="Mulish" w:hAnsi="Mulish" w:cs="Arial"/>
          <w:sz w:val="18"/>
          <w:szCs w:val="18"/>
        </w:rPr>
        <w:t>Credit Risk</w:t>
      </w:r>
    </w:p>
    <w:p w14:paraId="09EF6DBC" w14:textId="77777777" w:rsidR="009C58D1" w:rsidRPr="003A29D7" w:rsidRDefault="009C58D1" w:rsidP="00737EB9">
      <w:pPr>
        <w:widowControl/>
        <w:numPr>
          <w:ilvl w:val="2"/>
          <w:numId w:val="1"/>
        </w:numPr>
        <w:spacing w:before="120" w:after="120"/>
        <w:ind w:left="1225" w:hanging="505"/>
        <w:jc w:val="both"/>
        <w:rPr>
          <w:rFonts w:ascii="Mulish" w:hAnsi="Mulish" w:cs="Arial"/>
          <w:sz w:val="18"/>
          <w:szCs w:val="18"/>
        </w:rPr>
      </w:pPr>
      <w:r w:rsidRPr="003A29D7">
        <w:rPr>
          <w:rFonts w:ascii="Mulish" w:hAnsi="Mulish" w:cs="Arial"/>
          <w:sz w:val="18"/>
          <w:szCs w:val="18"/>
        </w:rPr>
        <w:t>Operational Risk</w:t>
      </w:r>
    </w:p>
    <w:p w14:paraId="41518E5A" w14:textId="77777777" w:rsidR="009C58D1" w:rsidRPr="003A29D7" w:rsidRDefault="009C58D1" w:rsidP="00737EB9">
      <w:pPr>
        <w:widowControl/>
        <w:numPr>
          <w:ilvl w:val="2"/>
          <w:numId w:val="1"/>
        </w:numPr>
        <w:spacing w:before="120" w:after="120"/>
        <w:ind w:left="1225" w:hanging="505"/>
        <w:jc w:val="both"/>
        <w:rPr>
          <w:rFonts w:ascii="Mulish" w:hAnsi="Mulish" w:cs="Arial"/>
          <w:sz w:val="18"/>
          <w:szCs w:val="18"/>
        </w:rPr>
      </w:pPr>
      <w:r w:rsidRPr="003A29D7">
        <w:rPr>
          <w:rFonts w:ascii="Mulish" w:hAnsi="Mulish" w:cs="Arial"/>
          <w:sz w:val="18"/>
          <w:szCs w:val="18"/>
        </w:rPr>
        <w:t>Diversification Benefits</w:t>
      </w:r>
    </w:p>
    <w:p w14:paraId="70CEF05A" w14:textId="74D98F0A" w:rsidR="009C58D1" w:rsidRPr="003A29D7" w:rsidRDefault="001D53B9" w:rsidP="0074386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3A29D7">
        <w:rPr>
          <w:rFonts w:ascii="Mulish" w:eastAsia="Times New Roman" w:hAnsi="Mulish" w:cs="Times New Roman"/>
          <w:sz w:val="18"/>
          <w:szCs w:val="18"/>
          <w:lang w:eastAsia="en-GB"/>
        </w:rPr>
        <w:lastRenderedPageBreak/>
        <w:t>T</w:t>
      </w:r>
      <w:r w:rsidR="009C58D1" w:rsidRPr="003A29D7">
        <w:rPr>
          <w:rFonts w:ascii="Mulish" w:eastAsia="Times New Roman" w:hAnsi="Mulish" w:cs="Times New Roman"/>
          <w:sz w:val="18"/>
          <w:szCs w:val="18"/>
          <w:lang w:eastAsia="en-GB"/>
        </w:rPr>
        <w:t xml:space="preserve">he Prescribed Capital Ratio (PCR) </w:t>
      </w:r>
      <w:r w:rsidRPr="003A29D7">
        <w:rPr>
          <w:rFonts w:ascii="Mulish" w:eastAsia="Times New Roman" w:hAnsi="Mulish" w:cs="Times New Roman"/>
          <w:sz w:val="18"/>
          <w:szCs w:val="18"/>
          <w:lang w:eastAsia="en-GB"/>
        </w:rPr>
        <w:t xml:space="preserve">set by the regulator is </w:t>
      </w:r>
      <w:r w:rsidR="009C58D1" w:rsidRPr="003A29D7">
        <w:rPr>
          <w:rFonts w:ascii="Mulish" w:eastAsia="Times New Roman" w:hAnsi="Mulish" w:cs="Times New Roman"/>
          <w:sz w:val="18"/>
          <w:szCs w:val="18"/>
          <w:lang w:eastAsia="en-GB"/>
        </w:rPr>
        <w:t xml:space="preserve">200% </w:t>
      </w:r>
      <w:r w:rsidR="00F37572" w:rsidRPr="003A29D7">
        <w:rPr>
          <w:rFonts w:ascii="Mulish" w:eastAsia="Times New Roman" w:hAnsi="Mulish" w:cs="Times New Roman"/>
          <w:sz w:val="18"/>
          <w:szCs w:val="18"/>
          <w:lang w:eastAsia="en-GB"/>
        </w:rPr>
        <w:t xml:space="preserve">with a target date of </w:t>
      </w:r>
      <w:r w:rsidR="009C58D1" w:rsidRPr="003A29D7">
        <w:rPr>
          <w:rFonts w:ascii="Mulish" w:eastAsia="Times New Roman" w:hAnsi="Mulish" w:cs="Times New Roman"/>
          <w:sz w:val="18"/>
          <w:szCs w:val="18"/>
          <w:lang w:eastAsia="en-GB"/>
        </w:rPr>
        <w:t>30 June 202</w:t>
      </w:r>
      <w:r w:rsidR="009723CC" w:rsidRPr="003A29D7">
        <w:rPr>
          <w:rFonts w:ascii="Mulish" w:eastAsia="Times New Roman" w:hAnsi="Mulish" w:cs="Times New Roman"/>
          <w:sz w:val="18"/>
          <w:szCs w:val="18"/>
          <w:lang w:eastAsia="en-GB"/>
        </w:rPr>
        <w:t>1</w:t>
      </w:r>
      <w:r w:rsidR="009C58D1" w:rsidRPr="003A29D7">
        <w:rPr>
          <w:rFonts w:ascii="Mulish" w:eastAsia="Times New Roman" w:hAnsi="Mulish" w:cs="Times New Roman"/>
          <w:sz w:val="18"/>
          <w:szCs w:val="18"/>
          <w:lang w:eastAsia="en-GB"/>
        </w:rPr>
        <w:t>.</w:t>
      </w:r>
    </w:p>
    <w:p w14:paraId="1B1FDB4B" w14:textId="0183F513" w:rsidR="00133EA5" w:rsidRDefault="00D8283C" w:rsidP="00133EA5">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3A29D7">
        <w:rPr>
          <w:rFonts w:ascii="Mulish" w:eastAsia="Times New Roman" w:hAnsi="Mulish" w:cs="Times New Roman"/>
          <w:sz w:val="18"/>
          <w:szCs w:val="18"/>
          <w:lang w:eastAsia="en-GB"/>
        </w:rPr>
        <w:t xml:space="preserve">The table </w:t>
      </w:r>
      <w:r w:rsidR="006002B3" w:rsidRPr="003A29D7">
        <w:rPr>
          <w:rFonts w:ascii="Mulish" w:eastAsia="Times New Roman" w:hAnsi="Mulish" w:cs="Times New Roman"/>
          <w:sz w:val="18"/>
          <w:szCs w:val="18"/>
          <w:lang w:eastAsia="en-GB"/>
        </w:rPr>
        <w:t>below</w:t>
      </w:r>
      <w:r w:rsidRPr="003A29D7">
        <w:rPr>
          <w:rFonts w:ascii="Mulish" w:eastAsia="Times New Roman" w:hAnsi="Mulish" w:cs="Times New Roman"/>
          <w:sz w:val="18"/>
          <w:szCs w:val="18"/>
          <w:lang w:eastAsia="en-GB"/>
        </w:rPr>
        <w:t xml:space="preserve"> shows that the RBC requirements for </w:t>
      </w:r>
      <w:r w:rsidR="007F39F4" w:rsidRPr="003A29D7">
        <w:rPr>
          <w:rFonts w:ascii="Mulish" w:eastAsia="Times New Roman" w:hAnsi="Mulish" w:cs="Times New Roman"/>
          <w:sz w:val="18"/>
          <w:szCs w:val="18"/>
          <w:lang w:eastAsia="en-GB"/>
        </w:rPr>
        <w:t>Pioneer General</w:t>
      </w:r>
      <w:r w:rsidRPr="003A29D7">
        <w:rPr>
          <w:rFonts w:ascii="Mulish" w:eastAsia="Times New Roman" w:hAnsi="Mulish" w:cs="Times New Roman"/>
          <w:sz w:val="18"/>
          <w:szCs w:val="18"/>
          <w:lang w:eastAsia="en-GB"/>
        </w:rPr>
        <w:t xml:space="preserve"> are mainly driven by Credit Risk</w:t>
      </w:r>
      <w:r w:rsidR="00133EA5">
        <w:rPr>
          <w:rFonts w:ascii="Mulish" w:eastAsia="Times New Roman" w:hAnsi="Mulish" w:cs="Times New Roman"/>
          <w:sz w:val="18"/>
          <w:szCs w:val="18"/>
          <w:lang w:eastAsia="en-GB"/>
        </w:rPr>
        <w:t>.</w:t>
      </w:r>
    </w:p>
    <w:tbl>
      <w:tblPr>
        <w:tblW w:w="5452" w:type="dxa"/>
        <w:jc w:val="center"/>
        <w:tblLook w:val="04A0" w:firstRow="1" w:lastRow="0" w:firstColumn="1" w:lastColumn="0" w:noHBand="0" w:noVBand="1"/>
      </w:tblPr>
      <w:tblGrid>
        <w:gridCol w:w="1803"/>
        <w:gridCol w:w="2636"/>
        <w:gridCol w:w="1013"/>
      </w:tblGrid>
      <w:tr w:rsidR="00376D3C" w:rsidRPr="00376D3C" w14:paraId="3207BAEE" w14:textId="77777777" w:rsidTr="003E35DF">
        <w:trPr>
          <w:trHeight w:val="282"/>
          <w:jc w:val="center"/>
        </w:trPr>
        <w:tc>
          <w:tcPr>
            <w:tcW w:w="0" w:type="auto"/>
            <w:gridSpan w:val="3"/>
            <w:tcBorders>
              <w:top w:val="nil"/>
              <w:left w:val="nil"/>
              <w:bottom w:val="nil"/>
              <w:right w:val="nil"/>
            </w:tcBorders>
            <w:shd w:val="clear" w:color="000000" w:fill="0137A6"/>
            <w:vAlign w:val="center"/>
            <w:hideMark/>
          </w:tcPr>
          <w:p w14:paraId="0F28F9E7" w14:textId="77777777" w:rsidR="00376D3C" w:rsidRPr="00376D3C" w:rsidRDefault="00376D3C" w:rsidP="00376D3C">
            <w:pPr>
              <w:widowControl/>
              <w:jc w:val="center"/>
              <w:rPr>
                <w:rFonts w:ascii="Mulish" w:eastAsia="Times New Roman" w:hAnsi="Mulish" w:cs="Calibri"/>
                <w:b/>
                <w:bCs/>
                <w:color w:val="FFFFFF"/>
                <w:sz w:val="18"/>
                <w:szCs w:val="18"/>
                <w:lang w:val="en-US"/>
              </w:rPr>
            </w:pPr>
            <w:r w:rsidRPr="00376D3C">
              <w:rPr>
                <w:rFonts w:ascii="Mulish" w:eastAsia="Times New Roman" w:hAnsi="Mulish" w:cs="Calibri"/>
                <w:b/>
                <w:bCs/>
                <w:color w:val="FFFFFF"/>
                <w:sz w:val="18"/>
                <w:szCs w:val="18"/>
              </w:rPr>
              <w:t>Pioneer General Insurance Limited</w:t>
            </w:r>
          </w:p>
        </w:tc>
      </w:tr>
      <w:tr w:rsidR="00376D3C" w:rsidRPr="00376D3C" w14:paraId="71AD99E7" w14:textId="77777777" w:rsidTr="000E5733">
        <w:trPr>
          <w:trHeight w:val="272"/>
          <w:jc w:val="center"/>
        </w:trPr>
        <w:tc>
          <w:tcPr>
            <w:tcW w:w="0" w:type="auto"/>
            <w:gridSpan w:val="3"/>
            <w:tcBorders>
              <w:top w:val="nil"/>
              <w:left w:val="nil"/>
              <w:bottom w:val="single" w:sz="8" w:space="0" w:color="0137A6"/>
              <w:right w:val="nil"/>
            </w:tcBorders>
            <w:shd w:val="clear" w:color="000000" w:fill="0137A6"/>
            <w:vAlign w:val="center"/>
            <w:hideMark/>
          </w:tcPr>
          <w:p w14:paraId="6D9B1626" w14:textId="77777777" w:rsidR="00376D3C" w:rsidRPr="00376D3C" w:rsidRDefault="00376D3C" w:rsidP="00376D3C">
            <w:pPr>
              <w:widowControl/>
              <w:jc w:val="center"/>
              <w:rPr>
                <w:rFonts w:ascii="Mulish" w:eastAsia="Times New Roman" w:hAnsi="Mulish" w:cs="Calibri"/>
                <w:b/>
                <w:bCs/>
                <w:color w:val="FFFFFF"/>
                <w:sz w:val="18"/>
                <w:szCs w:val="18"/>
                <w:lang w:val="en-US"/>
              </w:rPr>
            </w:pPr>
            <w:r w:rsidRPr="00376D3C">
              <w:rPr>
                <w:rFonts w:ascii="Mulish" w:eastAsia="Times New Roman" w:hAnsi="Mulish" w:cs="Calibri"/>
                <w:b/>
                <w:bCs/>
                <w:color w:val="FFFFFF"/>
                <w:sz w:val="18"/>
                <w:szCs w:val="18"/>
                <w:lang w:val="en-US"/>
              </w:rPr>
              <w:t>Risk-Based Capital Composition (Amounts in KES Millions)</w:t>
            </w:r>
          </w:p>
        </w:tc>
      </w:tr>
      <w:tr w:rsidR="00376D3C" w:rsidRPr="00376D3C" w14:paraId="1CCBAFB2" w14:textId="77777777" w:rsidTr="003E35DF">
        <w:trPr>
          <w:trHeight w:val="274"/>
          <w:jc w:val="center"/>
        </w:trPr>
        <w:tc>
          <w:tcPr>
            <w:tcW w:w="0" w:type="auto"/>
            <w:gridSpan w:val="2"/>
            <w:tcBorders>
              <w:top w:val="single" w:sz="8" w:space="0" w:color="0137A6"/>
              <w:left w:val="nil"/>
              <w:bottom w:val="single" w:sz="8" w:space="0" w:color="0137A6"/>
              <w:right w:val="nil"/>
            </w:tcBorders>
            <w:shd w:val="clear" w:color="000000" w:fill="FFFFFF"/>
            <w:noWrap/>
            <w:vAlign w:val="center"/>
            <w:hideMark/>
          </w:tcPr>
          <w:p w14:paraId="2BF6148D" w14:textId="77777777" w:rsidR="00376D3C" w:rsidRPr="00376D3C" w:rsidRDefault="00376D3C" w:rsidP="00376D3C">
            <w:pPr>
              <w:widowControl/>
              <w:jc w:val="right"/>
              <w:rPr>
                <w:rFonts w:ascii="Mulish" w:eastAsia="Times New Roman" w:hAnsi="Mulish" w:cs="Calibri"/>
                <w:b/>
                <w:bCs/>
                <w:color w:val="0137A6"/>
                <w:sz w:val="18"/>
                <w:szCs w:val="18"/>
                <w:lang w:val="en-US"/>
              </w:rPr>
            </w:pPr>
            <w:r w:rsidRPr="00376D3C">
              <w:rPr>
                <w:rFonts w:ascii="Mulish" w:eastAsia="Times New Roman" w:hAnsi="Mulish" w:cs="Calibri"/>
                <w:b/>
                <w:bCs/>
                <w:color w:val="0137A6"/>
                <w:sz w:val="18"/>
                <w:szCs w:val="18"/>
              </w:rPr>
              <w:t>Risk-Based Capital Components (in KES millions)</w:t>
            </w:r>
          </w:p>
        </w:tc>
        <w:tc>
          <w:tcPr>
            <w:tcW w:w="0" w:type="auto"/>
            <w:tcBorders>
              <w:top w:val="nil"/>
              <w:left w:val="nil"/>
              <w:bottom w:val="single" w:sz="8" w:space="0" w:color="0137A6"/>
              <w:right w:val="nil"/>
            </w:tcBorders>
            <w:shd w:val="clear" w:color="000000" w:fill="F2F2F2"/>
            <w:noWrap/>
            <w:vAlign w:val="center"/>
            <w:hideMark/>
          </w:tcPr>
          <w:p w14:paraId="1A7F32C7" w14:textId="77777777" w:rsidR="00376D3C" w:rsidRPr="00376D3C" w:rsidRDefault="00376D3C" w:rsidP="00376D3C">
            <w:pPr>
              <w:widowControl/>
              <w:jc w:val="right"/>
              <w:rPr>
                <w:rFonts w:ascii="Mulish" w:eastAsia="Times New Roman" w:hAnsi="Mulish" w:cs="Calibri"/>
                <w:b/>
                <w:bCs/>
                <w:color w:val="0137A6"/>
                <w:sz w:val="18"/>
                <w:szCs w:val="18"/>
                <w:lang w:val="en-US"/>
              </w:rPr>
            </w:pPr>
            <w:r w:rsidRPr="00376D3C">
              <w:rPr>
                <w:rFonts w:ascii="Mulish" w:eastAsia="Times New Roman" w:hAnsi="Mulish" w:cs="Calibri"/>
                <w:b/>
                <w:bCs/>
                <w:color w:val="0137A6"/>
                <w:sz w:val="18"/>
                <w:szCs w:val="18"/>
              </w:rPr>
              <w:t>Amount</w:t>
            </w:r>
          </w:p>
        </w:tc>
      </w:tr>
      <w:tr w:rsidR="00376D3C" w:rsidRPr="00376D3C" w14:paraId="62D63A29" w14:textId="77777777" w:rsidTr="003E35DF">
        <w:trPr>
          <w:trHeight w:val="267"/>
          <w:jc w:val="center"/>
        </w:trPr>
        <w:tc>
          <w:tcPr>
            <w:tcW w:w="0" w:type="auto"/>
            <w:tcBorders>
              <w:top w:val="nil"/>
              <w:left w:val="nil"/>
              <w:bottom w:val="nil"/>
              <w:right w:val="nil"/>
            </w:tcBorders>
            <w:shd w:val="clear" w:color="000000" w:fill="FFFFFF"/>
            <w:noWrap/>
            <w:vAlign w:val="center"/>
            <w:hideMark/>
          </w:tcPr>
          <w:p w14:paraId="4D200A5E"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A</w:t>
            </w:r>
          </w:p>
        </w:tc>
        <w:tc>
          <w:tcPr>
            <w:tcW w:w="0" w:type="auto"/>
            <w:tcBorders>
              <w:top w:val="nil"/>
              <w:left w:val="nil"/>
              <w:bottom w:val="nil"/>
              <w:right w:val="nil"/>
            </w:tcBorders>
            <w:shd w:val="clear" w:color="000000" w:fill="FFFFFF"/>
            <w:noWrap/>
            <w:vAlign w:val="center"/>
            <w:hideMark/>
          </w:tcPr>
          <w:p w14:paraId="613A95A8"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Credit Risk</w:t>
            </w:r>
          </w:p>
        </w:tc>
        <w:tc>
          <w:tcPr>
            <w:tcW w:w="0" w:type="auto"/>
            <w:tcBorders>
              <w:top w:val="nil"/>
              <w:left w:val="nil"/>
              <w:bottom w:val="nil"/>
              <w:right w:val="nil"/>
            </w:tcBorders>
            <w:shd w:val="clear" w:color="000000" w:fill="F2F2F2"/>
            <w:noWrap/>
            <w:vAlign w:val="center"/>
            <w:hideMark/>
          </w:tcPr>
          <w:p w14:paraId="1F8C423F" w14:textId="35B31194" w:rsidR="00376D3C" w:rsidRPr="00376D3C" w:rsidRDefault="00776446" w:rsidP="00376D3C">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lang w:val="en-US"/>
              </w:rPr>
              <w:t>320</w:t>
            </w:r>
          </w:p>
        </w:tc>
      </w:tr>
      <w:tr w:rsidR="00376D3C" w:rsidRPr="00376D3C" w14:paraId="4492A185" w14:textId="77777777" w:rsidTr="003E35DF">
        <w:trPr>
          <w:trHeight w:val="456"/>
          <w:jc w:val="center"/>
        </w:trPr>
        <w:tc>
          <w:tcPr>
            <w:tcW w:w="0" w:type="auto"/>
            <w:tcBorders>
              <w:top w:val="nil"/>
              <w:left w:val="nil"/>
              <w:bottom w:val="nil"/>
              <w:right w:val="nil"/>
            </w:tcBorders>
            <w:shd w:val="clear" w:color="000000" w:fill="FFFFFF"/>
            <w:noWrap/>
            <w:vAlign w:val="center"/>
            <w:hideMark/>
          </w:tcPr>
          <w:p w14:paraId="4F82177A"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B</w:t>
            </w:r>
          </w:p>
        </w:tc>
        <w:tc>
          <w:tcPr>
            <w:tcW w:w="0" w:type="auto"/>
            <w:tcBorders>
              <w:top w:val="nil"/>
              <w:left w:val="nil"/>
              <w:bottom w:val="nil"/>
              <w:right w:val="nil"/>
            </w:tcBorders>
            <w:shd w:val="clear" w:color="000000" w:fill="FFFFFF"/>
            <w:noWrap/>
            <w:vAlign w:val="center"/>
            <w:hideMark/>
          </w:tcPr>
          <w:p w14:paraId="4CCB8254"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Market Risk</w:t>
            </w:r>
          </w:p>
        </w:tc>
        <w:tc>
          <w:tcPr>
            <w:tcW w:w="0" w:type="auto"/>
            <w:tcBorders>
              <w:top w:val="nil"/>
              <w:left w:val="nil"/>
              <w:bottom w:val="nil"/>
              <w:right w:val="nil"/>
            </w:tcBorders>
            <w:shd w:val="clear" w:color="000000" w:fill="F2F2F2"/>
            <w:noWrap/>
            <w:vAlign w:val="center"/>
            <w:hideMark/>
          </w:tcPr>
          <w:p w14:paraId="3653B6A5" w14:textId="462AB226" w:rsidR="00376D3C" w:rsidRPr="00376D3C" w:rsidRDefault="00F13BAC" w:rsidP="00376D3C">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rPr>
              <w:t>1</w:t>
            </w:r>
            <w:r w:rsidR="00776446">
              <w:rPr>
                <w:rFonts w:ascii="Mulish" w:eastAsia="Times New Roman" w:hAnsi="Mulish" w:cs="Calibri"/>
                <w:color w:val="0137A6"/>
                <w:sz w:val="18"/>
                <w:szCs w:val="18"/>
              </w:rPr>
              <w:t>99</w:t>
            </w:r>
          </w:p>
        </w:tc>
      </w:tr>
      <w:tr w:rsidR="00376D3C" w:rsidRPr="00376D3C" w14:paraId="60485BE8" w14:textId="77777777" w:rsidTr="003E35DF">
        <w:trPr>
          <w:trHeight w:val="267"/>
          <w:jc w:val="center"/>
        </w:trPr>
        <w:tc>
          <w:tcPr>
            <w:tcW w:w="0" w:type="auto"/>
            <w:tcBorders>
              <w:top w:val="nil"/>
              <w:left w:val="nil"/>
              <w:bottom w:val="nil"/>
              <w:right w:val="nil"/>
            </w:tcBorders>
            <w:shd w:val="clear" w:color="000000" w:fill="FFFFFF"/>
            <w:noWrap/>
            <w:vAlign w:val="center"/>
            <w:hideMark/>
          </w:tcPr>
          <w:p w14:paraId="484B5364"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C</w:t>
            </w:r>
          </w:p>
        </w:tc>
        <w:tc>
          <w:tcPr>
            <w:tcW w:w="0" w:type="auto"/>
            <w:tcBorders>
              <w:top w:val="nil"/>
              <w:left w:val="nil"/>
              <w:bottom w:val="nil"/>
              <w:right w:val="nil"/>
            </w:tcBorders>
            <w:shd w:val="clear" w:color="000000" w:fill="FFFFFF"/>
            <w:noWrap/>
            <w:vAlign w:val="center"/>
            <w:hideMark/>
          </w:tcPr>
          <w:p w14:paraId="0CCB08A2"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Insurance Risk</w:t>
            </w:r>
          </w:p>
        </w:tc>
        <w:tc>
          <w:tcPr>
            <w:tcW w:w="0" w:type="auto"/>
            <w:tcBorders>
              <w:top w:val="nil"/>
              <w:left w:val="nil"/>
              <w:bottom w:val="nil"/>
              <w:right w:val="nil"/>
            </w:tcBorders>
            <w:shd w:val="clear" w:color="000000" w:fill="F2F2F2"/>
            <w:noWrap/>
            <w:vAlign w:val="center"/>
            <w:hideMark/>
          </w:tcPr>
          <w:p w14:paraId="6416F881" w14:textId="6A74B296" w:rsidR="00376D3C" w:rsidRPr="00376D3C" w:rsidRDefault="003C29DC" w:rsidP="00376D3C">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lang w:val="en-US"/>
              </w:rPr>
              <w:t>140</w:t>
            </w:r>
          </w:p>
        </w:tc>
      </w:tr>
      <w:tr w:rsidR="00376D3C" w:rsidRPr="00376D3C" w14:paraId="34168927" w14:textId="77777777" w:rsidTr="003E35DF">
        <w:trPr>
          <w:trHeight w:val="274"/>
          <w:jc w:val="center"/>
        </w:trPr>
        <w:tc>
          <w:tcPr>
            <w:tcW w:w="0" w:type="auto"/>
            <w:tcBorders>
              <w:top w:val="nil"/>
              <w:left w:val="nil"/>
              <w:bottom w:val="nil"/>
              <w:right w:val="nil"/>
            </w:tcBorders>
            <w:shd w:val="clear" w:color="000000" w:fill="FFFFFF"/>
            <w:noWrap/>
            <w:vAlign w:val="center"/>
            <w:hideMark/>
          </w:tcPr>
          <w:p w14:paraId="52FAB476"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D</w:t>
            </w:r>
          </w:p>
        </w:tc>
        <w:tc>
          <w:tcPr>
            <w:tcW w:w="0" w:type="auto"/>
            <w:tcBorders>
              <w:top w:val="nil"/>
              <w:left w:val="nil"/>
              <w:bottom w:val="nil"/>
              <w:right w:val="nil"/>
            </w:tcBorders>
            <w:shd w:val="clear" w:color="000000" w:fill="FFFFFF"/>
            <w:noWrap/>
            <w:vAlign w:val="center"/>
            <w:hideMark/>
          </w:tcPr>
          <w:p w14:paraId="76EA0342"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Operational Risk Charge</w:t>
            </w:r>
          </w:p>
        </w:tc>
        <w:tc>
          <w:tcPr>
            <w:tcW w:w="0" w:type="auto"/>
            <w:tcBorders>
              <w:top w:val="nil"/>
              <w:left w:val="nil"/>
              <w:bottom w:val="nil"/>
              <w:right w:val="nil"/>
            </w:tcBorders>
            <w:shd w:val="clear" w:color="000000" w:fill="F2F2F2"/>
            <w:noWrap/>
            <w:vAlign w:val="center"/>
            <w:hideMark/>
          </w:tcPr>
          <w:p w14:paraId="0A8BE681" w14:textId="1C5CCDA6" w:rsidR="00376D3C" w:rsidRPr="00376D3C" w:rsidRDefault="00F13BAC" w:rsidP="00376D3C">
            <w:pPr>
              <w:widowControl/>
              <w:jc w:val="right"/>
              <w:rPr>
                <w:rFonts w:ascii="Mulish" w:eastAsia="Times New Roman" w:hAnsi="Mulish" w:cs="Calibri"/>
                <w:color w:val="0137A6"/>
                <w:sz w:val="18"/>
                <w:szCs w:val="18"/>
                <w:lang w:val="en-US"/>
              </w:rPr>
            </w:pPr>
            <w:r>
              <w:rPr>
                <w:rFonts w:ascii="Mulish" w:eastAsia="Times New Roman" w:hAnsi="Mulish" w:cs="Calibri"/>
                <w:color w:val="0137A6"/>
                <w:sz w:val="18"/>
                <w:szCs w:val="18"/>
              </w:rPr>
              <w:t>1</w:t>
            </w:r>
            <w:r w:rsidR="00776446">
              <w:rPr>
                <w:rFonts w:ascii="Mulish" w:eastAsia="Times New Roman" w:hAnsi="Mulish" w:cs="Calibri"/>
                <w:color w:val="0137A6"/>
                <w:sz w:val="18"/>
                <w:szCs w:val="18"/>
              </w:rPr>
              <w:t>2</w:t>
            </w:r>
            <w:r w:rsidR="003C29DC">
              <w:rPr>
                <w:rFonts w:ascii="Mulish" w:eastAsia="Times New Roman" w:hAnsi="Mulish" w:cs="Calibri"/>
                <w:color w:val="0137A6"/>
                <w:sz w:val="18"/>
                <w:szCs w:val="18"/>
              </w:rPr>
              <w:t>1</w:t>
            </w:r>
          </w:p>
        </w:tc>
      </w:tr>
      <w:tr w:rsidR="00376D3C" w:rsidRPr="00376D3C" w14:paraId="4D0DFBC8" w14:textId="77777777" w:rsidTr="003E35DF">
        <w:trPr>
          <w:trHeight w:val="274"/>
          <w:jc w:val="center"/>
        </w:trPr>
        <w:tc>
          <w:tcPr>
            <w:tcW w:w="0" w:type="auto"/>
            <w:tcBorders>
              <w:top w:val="nil"/>
              <w:left w:val="nil"/>
              <w:bottom w:val="single" w:sz="8" w:space="0" w:color="0137A6"/>
              <w:right w:val="nil"/>
            </w:tcBorders>
            <w:shd w:val="clear" w:color="000000" w:fill="FFFFFF"/>
            <w:noWrap/>
            <w:vAlign w:val="center"/>
            <w:hideMark/>
          </w:tcPr>
          <w:p w14:paraId="5F987009"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E</w:t>
            </w:r>
          </w:p>
        </w:tc>
        <w:tc>
          <w:tcPr>
            <w:tcW w:w="0" w:type="auto"/>
            <w:tcBorders>
              <w:top w:val="nil"/>
              <w:left w:val="nil"/>
              <w:bottom w:val="single" w:sz="8" w:space="0" w:color="0137A6"/>
              <w:right w:val="nil"/>
            </w:tcBorders>
            <w:shd w:val="clear" w:color="000000" w:fill="FFFFFF"/>
            <w:noWrap/>
            <w:vAlign w:val="center"/>
            <w:hideMark/>
          </w:tcPr>
          <w:p w14:paraId="760F056C" w14:textId="77777777" w:rsidR="00376D3C" w:rsidRPr="00376D3C" w:rsidRDefault="00376D3C" w:rsidP="00376D3C">
            <w:pPr>
              <w:widowControl/>
              <w:jc w:val="right"/>
              <w:rPr>
                <w:rFonts w:ascii="Mulish" w:eastAsia="Times New Roman" w:hAnsi="Mulish" w:cs="Calibri"/>
                <w:color w:val="0137A6"/>
                <w:sz w:val="18"/>
                <w:szCs w:val="18"/>
                <w:lang w:val="en-US"/>
              </w:rPr>
            </w:pPr>
            <w:r w:rsidRPr="00376D3C">
              <w:rPr>
                <w:rFonts w:ascii="Mulish" w:eastAsia="Times New Roman" w:hAnsi="Mulish" w:cs="Calibri"/>
                <w:color w:val="0137A6"/>
                <w:sz w:val="18"/>
                <w:szCs w:val="18"/>
              </w:rPr>
              <w:t>Diversification Benefits</w:t>
            </w:r>
          </w:p>
        </w:tc>
        <w:tc>
          <w:tcPr>
            <w:tcW w:w="0" w:type="auto"/>
            <w:tcBorders>
              <w:top w:val="nil"/>
              <w:left w:val="nil"/>
              <w:bottom w:val="single" w:sz="8" w:space="0" w:color="0137A6"/>
              <w:right w:val="nil"/>
            </w:tcBorders>
            <w:shd w:val="clear" w:color="000000" w:fill="F2F2F2"/>
            <w:noWrap/>
            <w:vAlign w:val="center"/>
            <w:hideMark/>
          </w:tcPr>
          <w:p w14:paraId="394FFF9D" w14:textId="236C53EA" w:rsidR="00376D3C" w:rsidRPr="00376D3C" w:rsidRDefault="00376D3C" w:rsidP="00376D3C">
            <w:pPr>
              <w:widowControl/>
              <w:jc w:val="right"/>
              <w:rPr>
                <w:rFonts w:ascii="Mulish" w:eastAsia="Times New Roman" w:hAnsi="Mulish" w:cs="Calibri"/>
                <w:color w:val="FF0000"/>
                <w:sz w:val="18"/>
                <w:szCs w:val="18"/>
                <w:lang w:val="en-US"/>
              </w:rPr>
            </w:pPr>
            <w:r w:rsidRPr="00376D3C">
              <w:rPr>
                <w:rFonts w:ascii="Mulish" w:eastAsia="Times New Roman" w:hAnsi="Mulish" w:cs="Calibri"/>
                <w:color w:val="FF0000"/>
                <w:sz w:val="18"/>
                <w:szCs w:val="18"/>
              </w:rPr>
              <w:t>(2</w:t>
            </w:r>
            <w:r w:rsidR="00776446">
              <w:rPr>
                <w:rFonts w:ascii="Mulish" w:eastAsia="Times New Roman" w:hAnsi="Mulish" w:cs="Calibri"/>
                <w:color w:val="FF0000"/>
                <w:sz w:val="18"/>
                <w:szCs w:val="18"/>
              </w:rPr>
              <w:t>57</w:t>
            </w:r>
            <w:r w:rsidRPr="00376D3C">
              <w:rPr>
                <w:rFonts w:ascii="Mulish" w:eastAsia="Times New Roman" w:hAnsi="Mulish" w:cs="Calibri"/>
                <w:color w:val="FF0000"/>
                <w:sz w:val="18"/>
                <w:szCs w:val="18"/>
              </w:rPr>
              <w:t>)</w:t>
            </w:r>
          </w:p>
        </w:tc>
      </w:tr>
      <w:tr w:rsidR="00376D3C" w:rsidRPr="00376D3C" w14:paraId="4C79BCB9" w14:textId="77777777" w:rsidTr="003E35DF">
        <w:trPr>
          <w:trHeight w:val="283"/>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2C810804" w14:textId="77777777" w:rsidR="00376D3C" w:rsidRPr="00376D3C" w:rsidRDefault="00376D3C" w:rsidP="00376D3C">
            <w:pPr>
              <w:widowControl/>
              <w:jc w:val="right"/>
              <w:rPr>
                <w:rFonts w:ascii="Mulish" w:eastAsia="Times New Roman" w:hAnsi="Mulish" w:cs="Calibri"/>
                <w:b/>
                <w:bCs/>
                <w:color w:val="0137A6"/>
                <w:sz w:val="18"/>
                <w:szCs w:val="18"/>
                <w:lang w:val="en-US"/>
              </w:rPr>
            </w:pPr>
            <w:r w:rsidRPr="00376D3C">
              <w:rPr>
                <w:rFonts w:ascii="Mulish" w:eastAsia="Times New Roman" w:hAnsi="Mulish" w:cs="Calibri"/>
                <w:b/>
                <w:bCs/>
                <w:color w:val="0137A6"/>
                <w:sz w:val="18"/>
                <w:szCs w:val="18"/>
              </w:rPr>
              <w:t>F = SUM (A .. E)</w:t>
            </w:r>
          </w:p>
        </w:tc>
        <w:tc>
          <w:tcPr>
            <w:tcW w:w="0" w:type="auto"/>
            <w:tcBorders>
              <w:top w:val="single" w:sz="8" w:space="0" w:color="0137A6"/>
              <w:left w:val="nil"/>
              <w:bottom w:val="single" w:sz="8" w:space="0" w:color="0137A6"/>
              <w:right w:val="nil"/>
            </w:tcBorders>
            <w:shd w:val="clear" w:color="000000" w:fill="FFFFFF"/>
            <w:noWrap/>
            <w:vAlign w:val="center"/>
            <w:hideMark/>
          </w:tcPr>
          <w:p w14:paraId="6D1D4B8E" w14:textId="77777777" w:rsidR="00376D3C" w:rsidRPr="00376D3C" w:rsidRDefault="00376D3C" w:rsidP="00376D3C">
            <w:pPr>
              <w:widowControl/>
              <w:jc w:val="right"/>
              <w:rPr>
                <w:rFonts w:ascii="Mulish" w:eastAsia="Times New Roman" w:hAnsi="Mulish" w:cs="Calibri"/>
                <w:b/>
                <w:bCs/>
                <w:color w:val="0137A6"/>
                <w:sz w:val="18"/>
                <w:szCs w:val="18"/>
                <w:lang w:val="en-US"/>
              </w:rPr>
            </w:pPr>
            <w:r w:rsidRPr="00376D3C">
              <w:rPr>
                <w:rFonts w:ascii="Mulish" w:eastAsia="Times New Roman" w:hAnsi="Mulish" w:cs="Calibri"/>
                <w:b/>
                <w:bCs/>
                <w:color w:val="0137A6"/>
                <w:sz w:val="18"/>
                <w:szCs w:val="18"/>
              </w:rPr>
              <w:t>Risk Based Capital</w:t>
            </w:r>
          </w:p>
        </w:tc>
        <w:tc>
          <w:tcPr>
            <w:tcW w:w="0" w:type="auto"/>
            <w:tcBorders>
              <w:top w:val="single" w:sz="8" w:space="0" w:color="0137A6"/>
              <w:left w:val="nil"/>
              <w:bottom w:val="single" w:sz="8" w:space="0" w:color="0137A6"/>
              <w:right w:val="nil"/>
            </w:tcBorders>
            <w:shd w:val="clear" w:color="000000" w:fill="F2F2F2"/>
            <w:noWrap/>
            <w:vAlign w:val="center"/>
            <w:hideMark/>
          </w:tcPr>
          <w:p w14:paraId="17E87914" w14:textId="0CEC8A92" w:rsidR="00376D3C" w:rsidRPr="00376D3C" w:rsidRDefault="00776446" w:rsidP="00376D3C">
            <w:pPr>
              <w:widowControl/>
              <w:jc w:val="right"/>
              <w:rPr>
                <w:rFonts w:ascii="Mulish" w:eastAsia="Times New Roman" w:hAnsi="Mulish" w:cs="Calibri"/>
                <w:b/>
                <w:bCs/>
                <w:color w:val="0137A6"/>
                <w:sz w:val="18"/>
                <w:szCs w:val="18"/>
                <w:lang w:val="en-US"/>
              </w:rPr>
            </w:pPr>
            <w:r>
              <w:rPr>
                <w:rFonts w:ascii="Mulish" w:eastAsia="Times New Roman" w:hAnsi="Mulish" w:cs="Calibri"/>
                <w:b/>
                <w:bCs/>
                <w:color w:val="0137A6"/>
                <w:sz w:val="18"/>
                <w:szCs w:val="18"/>
                <w:lang w:val="en-US"/>
              </w:rPr>
              <w:t>52</w:t>
            </w:r>
            <w:r w:rsidR="00674094">
              <w:rPr>
                <w:rFonts w:ascii="Mulish" w:eastAsia="Times New Roman" w:hAnsi="Mulish" w:cs="Calibri"/>
                <w:b/>
                <w:bCs/>
                <w:color w:val="0137A6"/>
                <w:sz w:val="18"/>
                <w:szCs w:val="18"/>
                <w:lang w:val="en-US"/>
              </w:rPr>
              <w:t>3</w:t>
            </w:r>
          </w:p>
        </w:tc>
      </w:tr>
    </w:tbl>
    <w:p w14:paraId="74ACC585" w14:textId="7483D0EC" w:rsidR="00B23848" w:rsidRPr="00015A21" w:rsidRDefault="009C58D1" w:rsidP="0074386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AD7C8B">
        <w:rPr>
          <w:rFonts w:ascii="Mulish" w:eastAsia="Times New Roman" w:hAnsi="Mulish" w:cs="Times New Roman"/>
          <w:sz w:val="18"/>
          <w:szCs w:val="18"/>
          <w:lang w:eastAsia="en-GB"/>
        </w:rPr>
        <w:t xml:space="preserve">Credit Risk charges </w:t>
      </w:r>
      <w:r w:rsidR="00FE3EE1" w:rsidRPr="00AD7C8B">
        <w:rPr>
          <w:rFonts w:ascii="Mulish" w:eastAsia="Times New Roman" w:hAnsi="Mulish" w:cs="Times New Roman"/>
          <w:sz w:val="18"/>
          <w:szCs w:val="18"/>
          <w:lang w:eastAsia="en-GB"/>
        </w:rPr>
        <w:t xml:space="preserve">accounted for </w:t>
      </w:r>
      <w:r w:rsidR="003D7D87">
        <w:rPr>
          <w:rFonts w:ascii="Mulish" w:eastAsia="Times New Roman" w:hAnsi="Mulish" w:cs="Times New Roman"/>
          <w:b/>
          <w:bCs/>
          <w:sz w:val="18"/>
          <w:szCs w:val="18"/>
          <w:lang w:eastAsia="en-GB"/>
        </w:rPr>
        <w:t>61</w:t>
      </w:r>
      <w:r w:rsidRPr="001B68CF">
        <w:rPr>
          <w:rFonts w:ascii="Mulish" w:eastAsia="Times New Roman" w:hAnsi="Mulish" w:cs="Times New Roman"/>
          <w:b/>
          <w:bCs/>
          <w:sz w:val="18"/>
          <w:szCs w:val="18"/>
          <w:lang w:eastAsia="en-GB"/>
        </w:rPr>
        <w:t>%</w:t>
      </w:r>
      <w:r w:rsidR="00C80BDE">
        <w:rPr>
          <w:rFonts w:ascii="Mulish" w:eastAsia="Times New Roman" w:hAnsi="Mulish" w:cs="Times New Roman"/>
          <w:b/>
          <w:bCs/>
          <w:sz w:val="18"/>
          <w:szCs w:val="18"/>
          <w:lang w:eastAsia="en-GB"/>
        </w:rPr>
        <w:t xml:space="preserve"> </w:t>
      </w:r>
      <w:r w:rsidRPr="00AD7C8B">
        <w:rPr>
          <w:rFonts w:ascii="Mulish" w:eastAsia="Times New Roman" w:hAnsi="Mulish" w:cs="Times New Roman"/>
          <w:sz w:val="18"/>
          <w:szCs w:val="18"/>
          <w:lang w:eastAsia="en-GB"/>
        </w:rPr>
        <w:t xml:space="preserve">of the </w:t>
      </w:r>
      <w:r w:rsidR="00FE3EE1" w:rsidRPr="00AD7C8B">
        <w:rPr>
          <w:rFonts w:ascii="Mulish" w:eastAsia="Times New Roman" w:hAnsi="Mulish" w:cs="Times New Roman"/>
          <w:sz w:val="18"/>
          <w:szCs w:val="18"/>
          <w:lang w:eastAsia="en-GB"/>
        </w:rPr>
        <w:t xml:space="preserve">total </w:t>
      </w:r>
      <w:r w:rsidRPr="00AD7C8B">
        <w:rPr>
          <w:rFonts w:ascii="Mulish" w:eastAsia="Times New Roman" w:hAnsi="Mulish" w:cs="Times New Roman"/>
          <w:sz w:val="18"/>
          <w:szCs w:val="18"/>
          <w:lang w:eastAsia="en-GB"/>
        </w:rPr>
        <w:t xml:space="preserve">RBC </w:t>
      </w:r>
      <w:r w:rsidR="0070592E" w:rsidRPr="00AD7C8B">
        <w:rPr>
          <w:rFonts w:ascii="Mulish" w:eastAsia="Times New Roman" w:hAnsi="Mulish" w:cs="Times New Roman"/>
          <w:sz w:val="18"/>
          <w:szCs w:val="18"/>
          <w:lang w:eastAsia="en-GB"/>
        </w:rPr>
        <w:t>requirement</w:t>
      </w:r>
      <w:r w:rsidRPr="00AD7C8B">
        <w:rPr>
          <w:rFonts w:ascii="Mulish" w:eastAsia="Times New Roman" w:hAnsi="Mulish" w:cs="Times New Roman"/>
          <w:sz w:val="18"/>
          <w:szCs w:val="18"/>
          <w:lang w:eastAsia="en-GB"/>
        </w:rPr>
        <w:t>, before diversification.</w:t>
      </w:r>
      <w:r w:rsidR="00B23848" w:rsidRPr="00AD7C8B">
        <w:rPr>
          <w:rFonts w:ascii="Mulish" w:eastAsia="Times New Roman" w:hAnsi="Mulish" w:cs="Times New Roman"/>
          <w:sz w:val="18"/>
          <w:szCs w:val="18"/>
          <w:lang w:eastAsia="en-GB"/>
        </w:rPr>
        <w:t xml:space="preserve"> </w:t>
      </w:r>
      <w:r w:rsidRPr="00015A21">
        <w:rPr>
          <w:rFonts w:ascii="Mulish" w:eastAsia="Times New Roman" w:hAnsi="Mulish" w:cs="Times New Roman"/>
          <w:sz w:val="18"/>
          <w:szCs w:val="18"/>
          <w:lang w:eastAsia="en-GB"/>
        </w:rPr>
        <w:t xml:space="preserve">The key sub-component driving the risk-based capital charges </w:t>
      </w:r>
      <w:r w:rsidR="0070592E" w:rsidRPr="00015A21">
        <w:rPr>
          <w:rFonts w:ascii="Mulish" w:eastAsia="Times New Roman" w:hAnsi="Mulish" w:cs="Times New Roman"/>
          <w:sz w:val="18"/>
          <w:szCs w:val="18"/>
          <w:lang w:eastAsia="en-GB"/>
        </w:rPr>
        <w:t>are</w:t>
      </w:r>
      <w:r w:rsidRPr="00015A21">
        <w:rPr>
          <w:rFonts w:ascii="Mulish" w:eastAsia="Times New Roman" w:hAnsi="Mulish" w:cs="Times New Roman"/>
          <w:sz w:val="18"/>
          <w:szCs w:val="18"/>
          <w:lang w:eastAsia="en-GB"/>
        </w:rPr>
        <w:t xml:space="preserve"> premium receivables (outstanding over 30 days).</w:t>
      </w:r>
    </w:p>
    <w:p w14:paraId="2E7810D0" w14:textId="2A143EFD" w:rsidR="009C58D1" w:rsidRPr="00EC1B3B" w:rsidRDefault="009C58D1" w:rsidP="0074386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EC1B3B">
        <w:rPr>
          <w:rFonts w:ascii="Mulish" w:eastAsia="Times New Roman" w:hAnsi="Mulish" w:cs="Times New Roman"/>
          <w:sz w:val="18"/>
          <w:szCs w:val="18"/>
          <w:lang w:eastAsia="en-GB"/>
        </w:rPr>
        <w:t>The capital composition is further broken down per sub-category, with their makeup of the total capital requirement (before diversification) is shown in the table below:</w:t>
      </w:r>
    </w:p>
    <w:tbl>
      <w:tblPr>
        <w:tblW w:w="0" w:type="auto"/>
        <w:jc w:val="center"/>
        <w:tblLook w:val="04A0" w:firstRow="1" w:lastRow="0" w:firstColumn="1" w:lastColumn="0" w:noHBand="0" w:noVBand="1"/>
      </w:tblPr>
      <w:tblGrid>
        <w:gridCol w:w="1596"/>
        <w:gridCol w:w="4767"/>
        <w:gridCol w:w="904"/>
        <w:gridCol w:w="1514"/>
      </w:tblGrid>
      <w:tr w:rsidR="000E1635" w:rsidRPr="000E1635" w14:paraId="1D37E406" w14:textId="77777777" w:rsidTr="000E1635">
        <w:trPr>
          <w:trHeight w:val="517"/>
          <w:jc w:val="center"/>
        </w:trPr>
        <w:tc>
          <w:tcPr>
            <w:tcW w:w="0" w:type="auto"/>
            <w:gridSpan w:val="4"/>
            <w:tcBorders>
              <w:top w:val="nil"/>
              <w:left w:val="nil"/>
              <w:bottom w:val="single" w:sz="8" w:space="0" w:color="0137A6"/>
              <w:right w:val="nil"/>
            </w:tcBorders>
            <w:shd w:val="clear" w:color="000000" w:fill="0137A6"/>
            <w:vAlign w:val="center"/>
            <w:hideMark/>
          </w:tcPr>
          <w:p w14:paraId="3071EA57" w14:textId="77777777" w:rsidR="000E1635" w:rsidRPr="000E1635" w:rsidRDefault="000E1635" w:rsidP="000E1635">
            <w:pPr>
              <w:widowControl/>
              <w:jc w:val="center"/>
              <w:rPr>
                <w:rFonts w:ascii="Mulish" w:eastAsia="Times New Roman" w:hAnsi="Mulish" w:cs="Calibri"/>
                <w:b/>
                <w:bCs/>
                <w:color w:val="FFFFFF"/>
                <w:sz w:val="18"/>
                <w:szCs w:val="18"/>
                <w:lang w:val="en-US"/>
              </w:rPr>
            </w:pPr>
            <w:r w:rsidRPr="000E1635">
              <w:rPr>
                <w:rFonts w:ascii="Mulish" w:eastAsia="Times New Roman" w:hAnsi="Mulish" w:cs="Calibri"/>
                <w:b/>
                <w:bCs/>
                <w:color w:val="FFFFFF"/>
                <w:sz w:val="18"/>
                <w:szCs w:val="18"/>
                <w:lang w:val="en-US"/>
              </w:rPr>
              <w:t>Risk-Based Capital Composition (Amounts in KES Millions)</w:t>
            </w:r>
          </w:p>
        </w:tc>
      </w:tr>
      <w:tr w:rsidR="000E1635" w:rsidRPr="000E1635" w14:paraId="119782C3" w14:textId="77777777" w:rsidTr="000E1635">
        <w:trPr>
          <w:trHeight w:val="300"/>
          <w:jc w:val="center"/>
        </w:trPr>
        <w:tc>
          <w:tcPr>
            <w:tcW w:w="0" w:type="auto"/>
            <w:gridSpan w:val="2"/>
            <w:tcBorders>
              <w:top w:val="single" w:sz="8" w:space="0" w:color="0137A6"/>
              <w:left w:val="nil"/>
              <w:bottom w:val="single" w:sz="8" w:space="0" w:color="0137A6"/>
              <w:right w:val="nil"/>
            </w:tcBorders>
            <w:shd w:val="clear" w:color="000000" w:fill="FFFFFF"/>
            <w:noWrap/>
            <w:vAlign w:val="center"/>
            <w:hideMark/>
          </w:tcPr>
          <w:p w14:paraId="04337A8C" w14:textId="77777777" w:rsidR="000E1635" w:rsidRPr="000E1635" w:rsidRDefault="000E1635" w:rsidP="000E1635">
            <w:pPr>
              <w:widowControl/>
              <w:jc w:val="right"/>
              <w:rPr>
                <w:rFonts w:ascii="Mulish" w:eastAsia="Times New Roman" w:hAnsi="Mulish" w:cs="Calibri"/>
                <w:b/>
                <w:bCs/>
                <w:color w:val="0137A6"/>
                <w:sz w:val="18"/>
                <w:szCs w:val="18"/>
                <w:lang w:val="en-US"/>
              </w:rPr>
            </w:pPr>
            <w:r w:rsidRPr="000E1635">
              <w:rPr>
                <w:rFonts w:ascii="Mulish" w:eastAsia="Times New Roman" w:hAnsi="Mulish" w:cs="Calibri"/>
                <w:b/>
                <w:bCs/>
                <w:color w:val="0137A6"/>
                <w:sz w:val="18"/>
                <w:szCs w:val="18"/>
                <w:lang w:val="en-US"/>
              </w:rPr>
              <w:t>Risk Category</w:t>
            </w:r>
          </w:p>
        </w:tc>
        <w:tc>
          <w:tcPr>
            <w:tcW w:w="0" w:type="auto"/>
            <w:tcBorders>
              <w:top w:val="nil"/>
              <w:left w:val="nil"/>
              <w:bottom w:val="single" w:sz="8" w:space="0" w:color="0137A6"/>
              <w:right w:val="nil"/>
            </w:tcBorders>
            <w:shd w:val="clear" w:color="000000" w:fill="FFFFFF"/>
            <w:noWrap/>
            <w:vAlign w:val="center"/>
            <w:hideMark/>
          </w:tcPr>
          <w:p w14:paraId="45F10176" w14:textId="77777777" w:rsidR="000E1635" w:rsidRPr="000E1635" w:rsidRDefault="000E1635" w:rsidP="000E1635">
            <w:pPr>
              <w:widowControl/>
              <w:jc w:val="right"/>
              <w:rPr>
                <w:rFonts w:ascii="Mulish" w:eastAsia="Times New Roman" w:hAnsi="Mulish" w:cs="Calibri"/>
                <w:b/>
                <w:bCs/>
                <w:color w:val="0137A6"/>
                <w:sz w:val="18"/>
                <w:szCs w:val="18"/>
                <w:lang w:val="en-US"/>
              </w:rPr>
            </w:pPr>
            <w:r w:rsidRPr="000E1635">
              <w:rPr>
                <w:rFonts w:ascii="Mulish" w:eastAsia="Times New Roman" w:hAnsi="Mulish" w:cs="Calibri"/>
                <w:b/>
                <w:bCs/>
                <w:color w:val="0137A6"/>
                <w:sz w:val="18"/>
                <w:szCs w:val="18"/>
                <w:lang w:val="en-US"/>
              </w:rPr>
              <w:t>Amount</w:t>
            </w:r>
          </w:p>
        </w:tc>
        <w:tc>
          <w:tcPr>
            <w:tcW w:w="0" w:type="auto"/>
            <w:tcBorders>
              <w:top w:val="nil"/>
              <w:left w:val="nil"/>
              <w:bottom w:val="single" w:sz="8" w:space="0" w:color="0137A6"/>
              <w:right w:val="nil"/>
            </w:tcBorders>
            <w:shd w:val="clear" w:color="000000" w:fill="FFFFFF"/>
            <w:noWrap/>
            <w:vAlign w:val="center"/>
            <w:hideMark/>
          </w:tcPr>
          <w:p w14:paraId="49D1D2F9" w14:textId="77777777" w:rsidR="000E1635" w:rsidRPr="000E1635" w:rsidRDefault="000E1635" w:rsidP="000E1635">
            <w:pPr>
              <w:widowControl/>
              <w:jc w:val="right"/>
              <w:rPr>
                <w:rFonts w:ascii="Mulish" w:eastAsia="Times New Roman" w:hAnsi="Mulish" w:cs="Calibri"/>
                <w:b/>
                <w:bCs/>
                <w:color w:val="0137A6"/>
                <w:sz w:val="18"/>
                <w:szCs w:val="18"/>
                <w:lang w:val="en-US"/>
              </w:rPr>
            </w:pPr>
            <w:r w:rsidRPr="000E1635">
              <w:rPr>
                <w:rFonts w:ascii="Mulish" w:eastAsia="Times New Roman" w:hAnsi="Mulish" w:cs="Calibri"/>
                <w:b/>
                <w:bCs/>
                <w:color w:val="0137A6"/>
                <w:sz w:val="18"/>
                <w:szCs w:val="18"/>
                <w:lang w:val="en-US"/>
              </w:rPr>
              <w:t>% Composition</w:t>
            </w:r>
          </w:p>
        </w:tc>
      </w:tr>
      <w:tr w:rsidR="000E1635" w:rsidRPr="000E1635" w14:paraId="2947B417" w14:textId="77777777" w:rsidTr="000E1635">
        <w:trPr>
          <w:trHeight w:val="300"/>
          <w:jc w:val="center"/>
        </w:trPr>
        <w:tc>
          <w:tcPr>
            <w:tcW w:w="0" w:type="auto"/>
            <w:tcBorders>
              <w:top w:val="nil"/>
              <w:left w:val="nil"/>
              <w:bottom w:val="nil"/>
              <w:right w:val="nil"/>
            </w:tcBorders>
            <w:shd w:val="clear" w:color="000000" w:fill="FFFFFF"/>
            <w:noWrap/>
            <w:vAlign w:val="center"/>
            <w:hideMark/>
          </w:tcPr>
          <w:p w14:paraId="7C802051"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Market Risk</w:t>
            </w:r>
          </w:p>
        </w:tc>
        <w:tc>
          <w:tcPr>
            <w:tcW w:w="0" w:type="auto"/>
            <w:tcBorders>
              <w:top w:val="nil"/>
              <w:left w:val="nil"/>
              <w:bottom w:val="nil"/>
              <w:right w:val="nil"/>
            </w:tcBorders>
            <w:shd w:val="clear" w:color="000000" w:fill="FFFFFF"/>
            <w:noWrap/>
            <w:vAlign w:val="center"/>
            <w:hideMark/>
          </w:tcPr>
          <w:p w14:paraId="5A64CD71"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Investment Property</w:t>
            </w:r>
          </w:p>
        </w:tc>
        <w:tc>
          <w:tcPr>
            <w:tcW w:w="0" w:type="auto"/>
            <w:tcBorders>
              <w:top w:val="nil"/>
              <w:left w:val="nil"/>
              <w:bottom w:val="nil"/>
              <w:right w:val="nil"/>
            </w:tcBorders>
            <w:shd w:val="clear" w:color="000000" w:fill="E7E6E6"/>
            <w:noWrap/>
            <w:vAlign w:val="center"/>
            <w:hideMark/>
          </w:tcPr>
          <w:p w14:paraId="682A585E"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133</w:t>
            </w:r>
          </w:p>
        </w:tc>
        <w:tc>
          <w:tcPr>
            <w:tcW w:w="0" w:type="auto"/>
            <w:tcBorders>
              <w:top w:val="nil"/>
              <w:left w:val="nil"/>
              <w:bottom w:val="nil"/>
              <w:right w:val="nil"/>
            </w:tcBorders>
            <w:shd w:val="clear" w:color="000000" w:fill="FFFFFF"/>
            <w:noWrap/>
            <w:vAlign w:val="center"/>
            <w:hideMark/>
          </w:tcPr>
          <w:p w14:paraId="3B8CF2B4"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22%</w:t>
            </w:r>
          </w:p>
        </w:tc>
      </w:tr>
      <w:tr w:rsidR="000E1635" w:rsidRPr="000E1635" w14:paraId="5C2155C8" w14:textId="77777777" w:rsidTr="000E1635">
        <w:trPr>
          <w:trHeight w:val="309"/>
          <w:jc w:val="center"/>
        </w:trPr>
        <w:tc>
          <w:tcPr>
            <w:tcW w:w="0" w:type="auto"/>
            <w:tcBorders>
              <w:top w:val="nil"/>
              <w:left w:val="nil"/>
              <w:bottom w:val="nil"/>
              <w:right w:val="nil"/>
            </w:tcBorders>
            <w:shd w:val="clear" w:color="000000" w:fill="FFFFFF"/>
            <w:noWrap/>
            <w:vAlign w:val="center"/>
            <w:hideMark/>
          </w:tcPr>
          <w:p w14:paraId="3ED4A1E2"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Credit Risk</w:t>
            </w:r>
          </w:p>
        </w:tc>
        <w:tc>
          <w:tcPr>
            <w:tcW w:w="0" w:type="auto"/>
            <w:tcBorders>
              <w:top w:val="nil"/>
              <w:left w:val="nil"/>
              <w:bottom w:val="nil"/>
              <w:right w:val="nil"/>
            </w:tcBorders>
            <w:shd w:val="clear" w:color="000000" w:fill="FFFFFF"/>
            <w:noWrap/>
            <w:vAlign w:val="center"/>
            <w:hideMark/>
          </w:tcPr>
          <w:p w14:paraId="7E533889"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Investment in Subsidiaries, Associates &amp; Joint Ventures</w:t>
            </w:r>
          </w:p>
        </w:tc>
        <w:tc>
          <w:tcPr>
            <w:tcW w:w="0" w:type="auto"/>
            <w:tcBorders>
              <w:top w:val="nil"/>
              <w:left w:val="nil"/>
              <w:bottom w:val="nil"/>
              <w:right w:val="nil"/>
            </w:tcBorders>
            <w:shd w:val="clear" w:color="000000" w:fill="E7E6E6"/>
            <w:noWrap/>
            <w:vAlign w:val="center"/>
            <w:hideMark/>
          </w:tcPr>
          <w:p w14:paraId="59ACCD04"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0</w:t>
            </w:r>
          </w:p>
        </w:tc>
        <w:tc>
          <w:tcPr>
            <w:tcW w:w="0" w:type="auto"/>
            <w:tcBorders>
              <w:top w:val="nil"/>
              <w:left w:val="nil"/>
              <w:bottom w:val="nil"/>
              <w:right w:val="nil"/>
            </w:tcBorders>
            <w:shd w:val="clear" w:color="000000" w:fill="FFFFFF"/>
            <w:noWrap/>
            <w:vAlign w:val="center"/>
            <w:hideMark/>
          </w:tcPr>
          <w:p w14:paraId="5541E5FF"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0%</w:t>
            </w:r>
          </w:p>
        </w:tc>
      </w:tr>
      <w:tr w:rsidR="000E1635" w:rsidRPr="000E1635" w14:paraId="3367FE99" w14:textId="77777777" w:rsidTr="00261A9B">
        <w:trPr>
          <w:trHeight w:val="51"/>
          <w:jc w:val="center"/>
        </w:trPr>
        <w:tc>
          <w:tcPr>
            <w:tcW w:w="0" w:type="auto"/>
            <w:tcBorders>
              <w:top w:val="nil"/>
              <w:left w:val="nil"/>
              <w:bottom w:val="nil"/>
              <w:right w:val="nil"/>
            </w:tcBorders>
            <w:shd w:val="clear" w:color="000000" w:fill="FFFFFF"/>
            <w:noWrap/>
            <w:vAlign w:val="center"/>
            <w:hideMark/>
          </w:tcPr>
          <w:p w14:paraId="05E4B3F3"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Credit Risk</w:t>
            </w:r>
          </w:p>
        </w:tc>
        <w:tc>
          <w:tcPr>
            <w:tcW w:w="0" w:type="auto"/>
            <w:tcBorders>
              <w:top w:val="nil"/>
              <w:left w:val="nil"/>
              <w:bottom w:val="nil"/>
              <w:right w:val="nil"/>
            </w:tcBorders>
            <w:shd w:val="clear" w:color="000000" w:fill="FFFFFF"/>
            <w:noWrap/>
            <w:vAlign w:val="center"/>
            <w:hideMark/>
          </w:tcPr>
          <w:p w14:paraId="31D82009"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Reinsurance Assets</w:t>
            </w:r>
          </w:p>
        </w:tc>
        <w:tc>
          <w:tcPr>
            <w:tcW w:w="0" w:type="auto"/>
            <w:tcBorders>
              <w:top w:val="nil"/>
              <w:left w:val="nil"/>
              <w:bottom w:val="nil"/>
              <w:right w:val="nil"/>
            </w:tcBorders>
            <w:shd w:val="clear" w:color="000000" w:fill="E7E6E6"/>
            <w:noWrap/>
            <w:vAlign w:val="center"/>
            <w:hideMark/>
          </w:tcPr>
          <w:p w14:paraId="4B51B9EF"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10</w:t>
            </w:r>
          </w:p>
        </w:tc>
        <w:tc>
          <w:tcPr>
            <w:tcW w:w="0" w:type="auto"/>
            <w:tcBorders>
              <w:top w:val="nil"/>
              <w:left w:val="nil"/>
              <w:bottom w:val="nil"/>
              <w:right w:val="nil"/>
            </w:tcBorders>
            <w:shd w:val="clear" w:color="000000" w:fill="FFFFFF"/>
            <w:noWrap/>
            <w:vAlign w:val="center"/>
            <w:hideMark/>
          </w:tcPr>
          <w:p w14:paraId="1956D64D"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2%</w:t>
            </w:r>
          </w:p>
        </w:tc>
      </w:tr>
      <w:tr w:rsidR="000E1635" w:rsidRPr="000E1635" w14:paraId="4D392C8A" w14:textId="77777777" w:rsidTr="000E1635">
        <w:trPr>
          <w:trHeight w:val="309"/>
          <w:jc w:val="center"/>
        </w:trPr>
        <w:tc>
          <w:tcPr>
            <w:tcW w:w="0" w:type="auto"/>
            <w:tcBorders>
              <w:top w:val="nil"/>
              <w:left w:val="nil"/>
              <w:bottom w:val="nil"/>
              <w:right w:val="nil"/>
            </w:tcBorders>
            <w:shd w:val="clear" w:color="000000" w:fill="FFFFFF"/>
            <w:noWrap/>
            <w:vAlign w:val="center"/>
            <w:hideMark/>
          </w:tcPr>
          <w:p w14:paraId="379EF705"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Credit Risk</w:t>
            </w:r>
          </w:p>
        </w:tc>
        <w:tc>
          <w:tcPr>
            <w:tcW w:w="0" w:type="auto"/>
            <w:tcBorders>
              <w:top w:val="nil"/>
              <w:left w:val="nil"/>
              <w:bottom w:val="nil"/>
              <w:right w:val="nil"/>
            </w:tcBorders>
            <w:shd w:val="clear" w:color="000000" w:fill="FFFFFF"/>
            <w:noWrap/>
            <w:vAlign w:val="center"/>
            <w:hideMark/>
          </w:tcPr>
          <w:p w14:paraId="68774093"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Premium Receivables</w:t>
            </w:r>
          </w:p>
        </w:tc>
        <w:tc>
          <w:tcPr>
            <w:tcW w:w="0" w:type="auto"/>
            <w:tcBorders>
              <w:top w:val="nil"/>
              <w:left w:val="nil"/>
              <w:bottom w:val="nil"/>
              <w:right w:val="nil"/>
            </w:tcBorders>
            <w:shd w:val="clear" w:color="000000" w:fill="E7E6E6"/>
            <w:noWrap/>
            <w:vAlign w:val="center"/>
            <w:hideMark/>
          </w:tcPr>
          <w:p w14:paraId="41F5255D"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98</w:t>
            </w:r>
          </w:p>
        </w:tc>
        <w:tc>
          <w:tcPr>
            <w:tcW w:w="0" w:type="auto"/>
            <w:tcBorders>
              <w:top w:val="nil"/>
              <w:left w:val="nil"/>
              <w:bottom w:val="nil"/>
              <w:right w:val="nil"/>
            </w:tcBorders>
            <w:shd w:val="clear" w:color="000000" w:fill="FFFFFF"/>
            <w:noWrap/>
            <w:vAlign w:val="center"/>
            <w:hideMark/>
          </w:tcPr>
          <w:p w14:paraId="74A73214"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16%</w:t>
            </w:r>
          </w:p>
        </w:tc>
      </w:tr>
      <w:tr w:rsidR="000E1635" w:rsidRPr="000E1635" w14:paraId="15AC3044" w14:textId="77777777" w:rsidTr="00261A9B">
        <w:trPr>
          <w:trHeight w:val="51"/>
          <w:jc w:val="center"/>
        </w:trPr>
        <w:tc>
          <w:tcPr>
            <w:tcW w:w="0" w:type="auto"/>
            <w:tcBorders>
              <w:top w:val="nil"/>
              <w:left w:val="nil"/>
              <w:bottom w:val="nil"/>
              <w:right w:val="nil"/>
            </w:tcBorders>
            <w:shd w:val="clear" w:color="000000" w:fill="FFFFFF"/>
            <w:noWrap/>
            <w:vAlign w:val="center"/>
            <w:hideMark/>
          </w:tcPr>
          <w:p w14:paraId="256E8CF7"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Credit Risk</w:t>
            </w:r>
          </w:p>
        </w:tc>
        <w:tc>
          <w:tcPr>
            <w:tcW w:w="0" w:type="auto"/>
            <w:tcBorders>
              <w:top w:val="nil"/>
              <w:left w:val="nil"/>
              <w:bottom w:val="nil"/>
              <w:right w:val="nil"/>
            </w:tcBorders>
            <w:shd w:val="clear" w:color="000000" w:fill="FFFFFF"/>
            <w:noWrap/>
            <w:vAlign w:val="center"/>
            <w:hideMark/>
          </w:tcPr>
          <w:p w14:paraId="1D22A99D"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 xml:space="preserve">Other debt obligations </w:t>
            </w:r>
          </w:p>
        </w:tc>
        <w:tc>
          <w:tcPr>
            <w:tcW w:w="0" w:type="auto"/>
            <w:tcBorders>
              <w:top w:val="nil"/>
              <w:left w:val="nil"/>
              <w:bottom w:val="nil"/>
              <w:right w:val="nil"/>
            </w:tcBorders>
            <w:shd w:val="clear" w:color="000000" w:fill="E7E6E6"/>
            <w:noWrap/>
            <w:vAlign w:val="center"/>
            <w:hideMark/>
          </w:tcPr>
          <w:p w14:paraId="55D1A342"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0</w:t>
            </w:r>
          </w:p>
        </w:tc>
        <w:tc>
          <w:tcPr>
            <w:tcW w:w="0" w:type="auto"/>
            <w:tcBorders>
              <w:top w:val="nil"/>
              <w:left w:val="nil"/>
              <w:bottom w:val="nil"/>
              <w:right w:val="nil"/>
            </w:tcBorders>
            <w:shd w:val="clear" w:color="000000" w:fill="FFFFFF"/>
            <w:noWrap/>
            <w:vAlign w:val="center"/>
            <w:hideMark/>
          </w:tcPr>
          <w:p w14:paraId="6670EFCB"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0%</w:t>
            </w:r>
          </w:p>
        </w:tc>
      </w:tr>
      <w:tr w:rsidR="000E1635" w:rsidRPr="000E1635" w14:paraId="79EB764E" w14:textId="77777777" w:rsidTr="000E1635">
        <w:trPr>
          <w:trHeight w:val="309"/>
          <w:jc w:val="center"/>
        </w:trPr>
        <w:tc>
          <w:tcPr>
            <w:tcW w:w="0" w:type="auto"/>
            <w:tcBorders>
              <w:top w:val="nil"/>
              <w:left w:val="nil"/>
              <w:bottom w:val="nil"/>
              <w:right w:val="nil"/>
            </w:tcBorders>
            <w:shd w:val="clear" w:color="000000" w:fill="FFFFFF"/>
            <w:noWrap/>
            <w:vAlign w:val="center"/>
            <w:hideMark/>
          </w:tcPr>
          <w:p w14:paraId="09C45B4D"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Operational Risk</w:t>
            </w:r>
          </w:p>
        </w:tc>
        <w:tc>
          <w:tcPr>
            <w:tcW w:w="0" w:type="auto"/>
            <w:tcBorders>
              <w:top w:val="nil"/>
              <w:left w:val="nil"/>
              <w:bottom w:val="nil"/>
              <w:right w:val="nil"/>
            </w:tcBorders>
            <w:shd w:val="clear" w:color="000000" w:fill="FFFFFF"/>
            <w:noWrap/>
            <w:vAlign w:val="center"/>
            <w:hideMark/>
          </w:tcPr>
          <w:p w14:paraId="4CEF4E19"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Operational Risk Charge</w:t>
            </w:r>
          </w:p>
        </w:tc>
        <w:tc>
          <w:tcPr>
            <w:tcW w:w="0" w:type="auto"/>
            <w:tcBorders>
              <w:top w:val="nil"/>
              <w:left w:val="nil"/>
              <w:bottom w:val="nil"/>
              <w:right w:val="nil"/>
            </w:tcBorders>
            <w:shd w:val="clear" w:color="000000" w:fill="E7E6E6"/>
            <w:noWrap/>
            <w:vAlign w:val="center"/>
            <w:hideMark/>
          </w:tcPr>
          <w:p w14:paraId="1393E69B"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122</w:t>
            </w:r>
          </w:p>
        </w:tc>
        <w:tc>
          <w:tcPr>
            <w:tcW w:w="0" w:type="auto"/>
            <w:tcBorders>
              <w:top w:val="nil"/>
              <w:left w:val="nil"/>
              <w:bottom w:val="nil"/>
              <w:right w:val="nil"/>
            </w:tcBorders>
            <w:shd w:val="clear" w:color="000000" w:fill="FFFFFF"/>
            <w:noWrap/>
            <w:vAlign w:val="center"/>
            <w:hideMark/>
          </w:tcPr>
          <w:p w14:paraId="2C0293C3"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20%</w:t>
            </w:r>
          </w:p>
        </w:tc>
      </w:tr>
      <w:tr w:rsidR="000E1635" w:rsidRPr="000E1635" w14:paraId="554DF081" w14:textId="77777777" w:rsidTr="000E1635">
        <w:trPr>
          <w:trHeight w:val="309"/>
          <w:jc w:val="center"/>
        </w:trPr>
        <w:tc>
          <w:tcPr>
            <w:tcW w:w="0" w:type="auto"/>
            <w:tcBorders>
              <w:top w:val="nil"/>
              <w:left w:val="nil"/>
              <w:bottom w:val="nil"/>
              <w:right w:val="nil"/>
            </w:tcBorders>
            <w:shd w:val="clear" w:color="000000" w:fill="FFFFFF"/>
            <w:noWrap/>
            <w:vAlign w:val="center"/>
            <w:hideMark/>
          </w:tcPr>
          <w:p w14:paraId="59267FB4"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Insurance Risk</w:t>
            </w:r>
          </w:p>
        </w:tc>
        <w:tc>
          <w:tcPr>
            <w:tcW w:w="0" w:type="auto"/>
            <w:tcBorders>
              <w:top w:val="nil"/>
              <w:left w:val="nil"/>
              <w:bottom w:val="nil"/>
              <w:right w:val="nil"/>
            </w:tcBorders>
            <w:shd w:val="clear" w:color="000000" w:fill="FFFFFF"/>
            <w:noWrap/>
            <w:vAlign w:val="center"/>
            <w:hideMark/>
          </w:tcPr>
          <w:p w14:paraId="34FDEF7D"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Premium and Claims Reserves</w:t>
            </w:r>
          </w:p>
        </w:tc>
        <w:tc>
          <w:tcPr>
            <w:tcW w:w="0" w:type="auto"/>
            <w:tcBorders>
              <w:top w:val="nil"/>
              <w:left w:val="nil"/>
              <w:bottom w:val="nil"/>
              <w:right w:val="nil"/>
            </w:tcBorders>
            <w:shd w:val="clear" w:color="000000" w:fill="E7E6E6"/>
            <w:noWrap/>
            <w:vAlign w:val="center"/>
            <w:hideMark/>
          </w:tcPr>
          <w:p w14:paraId="0CD952C0"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216</w:t>
            </w:r>
          </w:p>
        </w:tc>
        <w:tc>
          <w:tcPr>
            <w:tcW w:w="0" w:type="auto"/>
            <w:tcBorders>
              <w:top w:val="nil"/>
              <w:left w:val="nil"/>
              <w:bottom w:val="nil"/>
              <w:right w:val="nil"/>
            </w:tcBorders>
            <w:shd w:val="clear" w:color="000000" w:fill="FFFFFF"/>
            <w:noWrap/>
            <w:vAlign w:val="center"/>
            <w:hideMark/>
          </w:tcPr>
          <w:p w14:paraId="0848360B"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36%</w:t>
            </w:r>
          </w:p>
        </w:tc>
      </w:tr>
      <w:tr w:rsidR="000E1635" w:rsidRPr="000E1635" w14:paraId="385E9DBA" w14:textId="77777777" w:rsidTr="000E1635">
        <w:trPr>
          <w:trHeight w:val="309"/>
          <w:jc w:val="center"/>
        </w:trPr>
        <w:tc>
          <w:tcPr>
            <w:tcW w:w="0" w:type="auto"/>
            <w:tcBorders>
              <w:top w:val="nil"/>
              <w:left w:val="nil"/>
              <w:bottom w:val="single" w:sz="8" w:space="0" w:color="0137A6"/>
              <w:right w:val="nil"/>
            </w:tcBorders>
            <w:shd w:val="clear" w:color="000000" w:fill="FFFFFF"/>
            <w:noWrap/>
            <w:vAlign w:val="center"/>
            <w:hideMark/>
          </w:tcPr>
          <w:p w14:paraId="2A105AA8"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Insurance Risk</w:t>
            </w:r>
          </w:p>
        </w:tc>
        <w:tc>
          <w:tcPr>
            <w:tcW w:w="0" w:type="auto"/>
            <w:tcBorders>
              <w:top w:val="nil"/>
              <w:left w:val="nil"/>
              <w:bottom w:val="single" w:sz="8" w:space="0" w:color="0137A6"/>
              <w:right w:val="nil"/>
            </w:tcBorders>
            <w:shd w:val="clear" w:color="000000" w:fill="FFFFFF"/>
            <w:noWrap/>
            <w:vAlign w:val="center"/>
            <w:hideMark/>
          </w:tcPr>
          <w:p w14:paraId="5072B80C"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Catastrophe Risk Charge under Claim Reserves</w:t>
            </w:r>
          </w:p>
        </w:tc>
        <w:tc>
          <w:tcPr>
            <w:tcW w:w="0" w:type="auto"/>
            <w:tcBorders>
              <w:top w:val="nil"/>
              <w:left w:val="nil"/>
              <w:bottom w:val="single" w:sz="8" w:space="0" w:color="0137A6"/>
              <w:right w:val="nil"/>
            </w:tcBorders>
            <w:shd w:val="clear" w:color="000000" w:fill="E7E6E6"/>
            <w:noWrap/>
            <w:vAlign w:val="center"/>
            <w:hideMark/>
          </w:tcPr>
          <w:p w14:paraId="5C0B761B"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18</w:t>
            </w:r>
          </w:p>
        </w:tc>
        <w:tc>
          <w:tcPr>
            <w:tcW w:w="0" w:type="auto"/>
            <w:tcBorders>
              <w:top w:val="nil"/>
              <w:left w:val="nil"/>
              <w:bottom w:val="single" w:sz="8" w:space="0" w:color="0137A6"/>
              <w:right w:val="nil"/>
            </w:tcBorders>
            <w:shd w:val="clear" w:color="000000" w:fill="FFFFFF"/>
            <w:noWrap/>
            <w:vAlign w:val="center"/>
            <w:hideMark/>
          </w:tcPr>
          <w:p w14:paraId="3EBECA2B" w14:textId="77777777" w:rsidR="000E1635" w:rsidRPr="000E1635" w:rsidRDefault="000E1635" w:rsidP="000E1635">
            <w:pPr>
              <w:widowControl/>
              <w:jc w:val="right"/>
              <w:rPr>
                <w:rFonts w:ascii="Mulish" w:eastAsia="Times New Roman" w:hAnsi="Mulish" w:cs="Calibri"/>
                <w:color w:val="0137A6"/>
                <w:sz w:val="18"/>
                <w:szCs w:val="18"/>
                <w:lang w:val="en-US"/>
              </w:rPr>
            </w:pPr>
            <w:r w:rsidRPr="000E1635">
              <w:rPr>
                <w:rFonts w:ascii="Mulish" w:eastAsia="Times New Roman" w:hAnsi="Mulish" w:cs="Calibri"/>
                <w:color w:val="0137A6"/>
                <w:sz w:val="18"/>
                <w:szCs w:val="18"/>
                <w:lang w:val="en-US"/>
              </w:rPr>
              <w:t>3%</w:t>
            </w:r>
          </w:p>
        </w:tc>
      </w:tr>
    </w:tbl>
    <w:p w14:paraId="157A4298" w14:textId="7698C539" w:rsidR="00BE06E4" w:rsidRDefault="00EF1A8F" w:rsidP="0074386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62319E">
        <w:rPr>
          <w:rFonts w:ascii="Mulish" w:hAnsi="Mulish"/>
          <w:sz w:val="18"/>
          <w:szCs w:val="18"/>
        </w:rPr>
        <w:t xml:space="preserve"> </w:t>
      </w:r>
      <w:r w:rsidR="002B71F2" w:rsidRPr="0062319E">
        <w:rPr>
          <w:rFonts w:ascii="Mulish" w:hAnsi="Mulish"/>
          <w:sz w:val="18"/>
          <w:szCs w:val="18"/>
        </w:rPr>
        <w:t>The o</w:t>
      </w:r>
      <w:r w:rsidR="00611F3B" w:rsidRPr="0062319E">
        <w:rPr>
          <w:rFonts w:ascii="Mulish" w:hAnsi="Mulish"/>
          <w:sz w:val="18"/>
          <w:szCs w:val="18"/>
        </w:rPr>
        <w:t>perational risk capital charge</w:t>
      </w:r>
      <w:r w:rsidR="002B71F2" w:rsidRPr="0062319E">
        <w:rPr>
          <w:rFonts w:ascii="Mulish" w:hAnsi="Mulish"/>
          <w:sz w:val="18"/>
          <w:szCs w:val="18"/>
        </w:rPr>
        <w:t xml:space="preserve"> has been</w:t>
      </w:r>
      <w:r w:rsidR="00611F3B" w:rsidRPr="0062319E">
        <w:rPr>
          <w:rFonts w:ascii="Mulish" w:hAnsi="Mulish"/>
          <w:sz w:val="18"/>
          <w:szCs w:val="18"/>
        </w:rPr>
        <w:t xml:space="preserve"> determined </w:t>
      </w:r>
      <w:r w:rsidR="002B71F2" w:rsidRPr="0062319E">
        <w:rPr>
          <w:rFonts w:ascii="Mulish" w:hAnsi="Mulish"/>
          <w:sz w:val="18"/>
          <w:szCs w:val="18"/>
        </w:rPr>
        <w:t>as</w:t>
      </w:r>
      <w:r w:rsidR="00611F3B" w:rsidRPr="0062319E">
        <w:rPr>
          <w:rFonts w:ascii="Mulish" w:hAnsi="Mulish"/>
          <w:sz w:val="18"/>
          <w:szCs w:val="18"/>
        </w:rPr>
        <w:t xml:space="preserve"> a proxy </w:t>
      </w:r>
      <w:r w:rsidR="002B71F2" w:rsidRPr="0062319E">
        <w:rPr>
          <w:rFonts w:ascii="Mulish" w:hAnsi="Mulish"/>
          <w:sz w:val="18"/>
          <w:szCs w:val="18"/>
        </w:rPr>
        <w:t>based on</w:t>
      </w:r>
      <w:r w:rsidR="00611F3B" w:rsidRPr="0062319E">
        <w:rPr>
          <w:rFonts w:ascii="Mulish" w:hAnsi="Mulish"/>
          <w:sz w:val="18"/>
          <w:szCs w:val="18"/>
        </w:rPr>
        <w:t xml:space="preserve"> the other key risk cat</w:t>
      </w:r>
      <w:r w:rsidR="002B71F2" w:rsidRPr="0062319E">
        <w:rPr>
          <w:rFonts w:ascii="Mulish" w:hAnsi="Mulish"/>
          <w:sz w:val="18"/>
          <w:szCs w:val="18"/>
        </w:rPr>
        <w:t>egories</w:t>
      </w:r>
      <w:r w:rsidR="004A530E">
        <w:rPr>
          <w:rFonts w:ascii="Mulish" w:hAnsi="Mulish"/>
          <w:sz w:val="18"/>
          <w:szCs w:val="18"/>
        </w:rPr>
        <w:t>.</w:t>
      </w:r>
    </w:p>
    <w:p w14:paraId="203D4FAF" w14:textId="7EDB532A" w:rsidR="000225A1" w:rsidRPr="00E74B43" w:rsidRDefault="001A346F">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E74B43">
        <w:rPr>
          <w:rFonts w:ascii="Mulish" w:hAnsi="Mulish"/>
          <w:sz w:val="18"/>
          <w:szCs w:val="18"/>
        </w:rPr>
        <w:t>Credit risk expos</w:t>
      </w:r>
      <w:r w:rsidR="008964D9">
        <w:rPr>
          <w:rFonts w:ascii="Mulish" w:hAnsi="Mulish"/>
          <w:sz w:val="18"/>
          <w:szCs w:val="18"/>
        </w:rPr>
        <w:t>ure</w:t>
      </w:r>
      <w:r w:rsidRPr="00E74B43">
        <w:rPr>
          <w:rFonts w:ascii="Mulish" w:hAnsi="Mulish"/>
          <w:sz w:val="18"/>
          <w:szCs w:val="18"/>
        </w:rPr>
        <w:t xml:space="preserve"> makes up the most proportion of the Risk Based Capital</w:t>
      </w:r>
      <w:r w:rsidR="008C4359" w:rsidRPr="00E74B43">
        <w:rPr>
          <w:rFonts w:ascii="Mulish" w:hAnsi="Mulish"/>
          <w:sz w:val="18"/>
          <w:szCs w:val="18"/>
        </w:rPr>
        <w:t>.</w:t>
      </w:r>
      <w:r w:rsidR="00E74B43" w:rsidRPr="00E74B43">
        <w:rPr>
          <w:rFonts w:ascii="Mulish" w:hAnsi="Mulish"/>
          <w:sz w:val="18"/>
          <w:szCs w:val="18"/>
        </w:rPr>
        <w:t xml:space="preserve"> </w:t>
      </w:r>
      <w:r w:rsidR="00EF7E9E">
        <w:rPr>
          <w:rFonts w:ascii="Mulish" w:hAnsi="Mulish"/>
          <w:sz w:val="18"/>
          <w:szCs w:val="18"/>
        </w:rPr>
        <w:t>The</w:t>
      </w:r>
      <w:r w:rsidR="000225A1" w:rsidRPr="00E74B43">
        <w:rPr>
          <w:rFonts w:ascii="Mulish" w:hAnsi="Mulish"/>
          <w:sz w:val="18"/>
          <w:szCs w:val="18"/>
        </w:rPr>
        <w:t xml:space="preserve"> credit Management Policy states the </w:t>
      </w:r>
      <w:r w:rsidR="005B691D" w:rsidRPr="00E74B43">
        <w:rPr>
          <w:rFonts w:ascii="Mulish" w:hAnsi="Mulish"/>
          <w:sz w:val="18"/>
          <w:szCs w:val="18"/>
        </w:rPr>
        <w:t>Credit Control Matrix</w:t>
      </w:r>
      <w:r w:rsidR="00BF1D75">
        <w:rPr>
          <w:rFonts w:ascii="Mulish" w:hAnsi="Mulish"/>
          <w:sz w:val="18"/>
          <w:szCs w:val="18"/>
        </w:rPr>
        <w:t xml:space="preserve"> targets</w:t>
      </w:r>
      <w:r w:rsidR="005B691D" w:rsidRPr="00E74B43">
        <w:rPr>
          <w:rFonts w:ascii="Mulish" w:hAnsi="Mulish"/>
          <w:sz w:val="18"/>
          <w:szCs w:val="18"/>
        </w:rPr>
        <w:t>, namely:</w:t>
      </w:r>
    </w:p>
    <w:p w14:paraId="78A266DF" w14:textId="60047668" w:rsidR="005B691D" w:rsidRPr="00353FD6" w:rsidRDefault="005B691D" w:rsidP="00CF4C99">
      <w:pPr>
        <w:widowControl/>
        <w:numPr>
          <w:ilvl w:val="2"/>
          <w:numId w:val="1"/>
        </w:numPr>
        <w:autoSpaceDE w:val="0"/>
        <w:autoSpaceDN w:val="0"/>
        <w:adjustRightInd w:val="0"/>
        <w:spacing w:before="240" w:after="240" w:line="276" w:lineRule="auto"/>
        <w:jc w:val="both"/>
        <w:rPr>
          <w:rFonts w:ascii="Lato" w:hAnsi="Lato"/>
          <w:sz w:val="18"/>
          <w:szCs w:val="18"/>
        </w:rPr>
      </w:pPr>
      <w:r w:rsidRPr="00353FD6">
        <w:rPr>
          <w:rFonts w:ascii="Mulish" w:hAnsi="Mulish"/>
          <w:sz w:val="18"/>
          <w:szCs w:val="18"/>
        </w:rPr>
        <w:t xml:space="preserve">Annual Days Sales Outstanding (DSO) of 50 days for brokers and select </w:t>
      </w:r>
      <w:proofErr w:type="gramStart"/>
      <w:r w:rsidRPr="00353FD6">
        <w:rPr>
          <w:rFonts w:ascii="Mulish" w:hAnsi="Mulish"/>
          <w:sz w:val="18"/>
          <w:szCs w:val="18"/>
        </w:rPr>
        <w:t>agents</w:t>
      </w:r>
      <w:proofErr w:type="gramEnd"/>
    </w:p>
    <w:p w14:paraId="23FA7D8C" w14:textId="7E177FD6" w:rsidR="00503940" w:rsidRPr="00013167" w:rsidRDefault="00930A33" w:rsidP="00013167">
      <w:pPr>
        <w:widowControl/>
        <w:numPr>
          <w:ilvl w:val="2"/>
          <w:numId w:val="1"/>
        </w:numPr>
        <w:autoSpaceDE w:val="0"/>
        <w:autoSpaceDN w:val="0"/>
        <w:adjustRightInd w:val="0"/>
        <w:spacing w:before="240" w:after="240" w:line="276" w:lineRule="auto"/>
        <w:jc w:val="both"/>
        <w:rPr>
          <w:rFonts w:ascii="Lato" w:hAnsi="Lato"/>
          <w:sz w:val="18"/>
          <w:szCs w:val="18"/>
        </w:rPr>
      </w:pPr>
      <w:r w:rsidRPr="00353FD6">
        <w:rPr>
          <w:rFonts w:ascii="Mulish" w:hAnsi="Mulish"/>
          <w:sz w:val="18"/>
          <w:szCs w:val="18"/>
        </w:rPr>
        <w:t>A</w:t>
      </w:r>
      <w:r w:rsidR="00CF4C99" w:rsidRPr="00353FD6">
        <w:rPr>
          <w:rFonts w:ascii="Mulish" w:hAnsi="Mulish"/>
          <w:sz w:val="18"/>
          <w:szCs w:val="18"/>
        </w:rPr>
        <w:t xml:space="preserve"> cash and carry policy for individuals and</w:t>
      </w:r>
      <w:r w:rsidRPr="00353FD6">
        <w:rPr>
          <w:rFonts w:ascii="Mulish" w:hAnsi="Mulish"/>
          <w:sz w:val="18"/>
          <w:szCs w:val="18"/>
        </w:rPr>
        <w:t xml:space="preserve"> all other</w:t>
      </w:r>
      <w:r w:rsidR="00CF4C99" w:rsidRPr="00353FD6">
        <w:rPr>
          <w:rFonts w:ascii="Mulish" w:hAnsi="Mulish"/>
          <w:sz w:val="18"/>
          <w:szCs w:val="18"/>
        </w:rPr>
        <w:t xml:space="preserve"> agents</w:t>
      </w:r>
      <w:r w:rsidR="00503940" w:rsidRPr="00013167">
        <w:rPr>
          <w:rFonts w:ascii="Mulish" w:hAnsi="Mulish"/>
          <w:sz w:val="18"/>
          <w:szCs w:val="18"/>
        </w:rPr>
        <w:br w:type="page"/>
      </w:r>
    </w:p>
    <w:p w14:paraId="76AE3CB6" w14:textId="77777777" w:rsidR="001E4F59" w:rsidRPr="00CF5B14" w:rsidRDefault="763524B9" w:rsidP="00DD5CB7">
      <w:pPr>
        <w:pStyle w:val="Heading1"/>
      </w:pPr>
      <w:bookmarkStart w:id="346" w:name="_Toc510112797"/>
      <w:bookmarkStart w:id="347" w:name="_Toc510158860"/>
      <w:bookmarkStart w:id="348" w:name="_Toc510182908"/>
      <w:bookmarkStart w:id="349" w:name="_Toc510182933"/>
      <w:bookmarkStart w:id="350" w:name="_Toc510189836"/>
      <w:bookmarkStart w:id="351" w:name="_Toc510190484"/>
      <w:bookmarkStart w:id="352" w:name="_Toc510190137"/>
      <w:bookmarkStart w:id="353" w:name="_Toc162373543"/>
      <w:r w:rsidRPr="00CF5B14">
        <w:lastRenderedPageBreak/>
        <w:t>REINSURANCE ARRANGEMENTS</w:t>
      </w:r>
      <w:bookmarkEnd w:id="346"/>
      <w:bookmarkEnd w:id="347"/>
      <w:bookmarkEnd w:id="348"/>
      <w:bookmarkEnd w:id="349"/>
      <w:bookmarkEnd w:id="350"/>
      <w:bookmarkEnd w:id="351"/>
      <w:bookmarkEnd w:id="352"/>
      <w:bookmarkEnd w:id="353"/>
    </w:p>
    <w:p w14:paraId="715AFFFD" w14:textId="77777777" w:rsidR="00C66A1F" w:rsidRPr="0063240A" w:rsidRDefault="00C66A1F" w:rsidP="00050694">
      <w:pPr>
        <w:pStyle w:val="Heading2"/>
      </w:pPr>
      <w:bookmarkStart w:id="354" w:name="_Toc28646056"/>
      <w:bookmarkStart w:id="355" w:name="_Toc162373544"/>
      <w:bookmarkStart w:id="356" w:name="_Toc386612299"/>
      <w:bookmarkStart w:id="357" w:name="_Toc386612297"/>
      <w:r w:rsidRPr="0063240A">
        <w:t>Reinsurance Management Strategy (RMS)</w:t>
      </w:r>
      <w:bookmarkEnd w:id="354"/>
      <w:bookmarkEnd w:id="355"/>
    </w:p>
    <w:p w14:paraId="4B1B8D1D" w14:textId="1D8D33A6" w:rsidR="00C66A1F" w:rsidRPr="00A157A9"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A157A9">
        <w:rPr>
          <w:rFonts w:ascii="Mulish" w:hAnsi="Mulish"/>
          <w:sz w:val="18"/>
          <w:szCs w:val="18"/>
        </w:rPr>
        <w:t>Pioneer General Insurance Limited is in its</w:t>
      </w:r>
      <w:r w:rsidR="00090538">
        <w:rPr>
          <w:rFonts w:ascii="Mulish" w:hAnsi="Mulish"/>
          <w:sz w:val="18"/>
          <w:szCs w:val="18"/>
        </w:rPr>
        <w:t xml:space="preserve"> </w:t>
      </w:r>
      <w:r w:rsidR="001E1268">
        <w:rPr>
          <w:rFonts w:ascii="Mulish" w:hAnsi="Mulish"/>
          <w:sz w:val="18"/>
          <w:szCs w:val="18"/>
        </w:rPr>
        <w:t>seventh</w:t>
      </w:r>
      <w:r w:rsidRPr="00A157A9">
        <w:rPr>
          <w:rFonts w:ascii="Mulish" w:hAnsi="Mulish"/>
          <w:sz w:val="18"/>
          <w:szCs w:val="18"/>
        </w:rPr>
        <w:t xml:space="preserve"> year of operation. The reinsurance operations are managed under the </w:t>
      </w:r>
      <w:r w:rsidR="000A4D44">
        <w:rPr>
          <w:rFonts w:ascii="Mulish" w:hAnsi="Mulish"/>
          <w:sz w:val="18"/>
          <w:szCs w:val="18"/>
        </w:rPr>
        <w:t>Reinsurance</w:t>
      </w:r>
      <w:r w:rsidRPr="00A157A9">
        <w:rPr>
          <w:rFonts w:ascii="Mulish" w:hAnsi="Mulish"/>
          <w:sz w:val="18"/>
          <w:szCs w:val="18"/>
        </w:rPr>
        <w:t xml:space="preserve"> Department.</w:t>
      </w:r>
    </w:p>
    <w:p w14:paraId="7B016347" w14:textId="77777777" w:rsidR="00C66A1F" w:rsidRPr="00A157A9"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A157A9">
        <w:rPr>
          <w:rFonts w:ascii="Mulish" w:hAnsi="Mulish"/>
          <w:sz w:val="18"/>
          <w:szCs w:val="18"/>
        </w:rPr>
        <w:t>The company has in place a Reinsurance Management Strategy (RMS) that guides reinsurance matters in areas such as:</w:t>
      </w:r>
    </w:p>
    <w:p w14:paraId="7F4AA183" w14:textId="77777777" w:rsidR="00C66A1F" w:rsidRDefault="00C66A1F" w:rsidP="00050694">
      <w:pPr>
        <w:pStyle w:val="Heading3"/>
      </w:pPr>
      <w:r>
        <w:t>Retention Levels</w:t>
      </w:r>
    </w:p>
    <w:p w14:paraId="6D230F34" w14:textId="77777777" w:rsidR="00C66A1F" w:rsidRPr="00C54156"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Retentions are to be reviewed annually in consultation with the company’s Actuarial Function based on the realised claims experience and taking into account the growth of business.</w:t>
      </w:r>
    </w:p>
    <w:p w14:paraId="750B3E64" w14:textId="77777777" w:rsidR="00C66A1F" w:rsidRDefault="00C66A1F" w:rsidP="00050694">
      <w:pPr>
        <w:pStyle w:val="Heading3"/>
      </w:pPr>
      <w:r>
        <w:t>Reinsurers’ Selection</w:t>
      </w:r>
    </w:p>
    <w:p w14:paraId="4B656FF3" w14:textId="77777777" w:rsidR="00C66A1F" w:rsidRPr="00834E51"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 xml:space="preserve">Pioneer General cedes its insurance business to local reinsurance companies unless there is need for more capacity for a </w:t>
      </w:r>
      <w:r w:rsidRPr="00834E51">
        <w:rPr>
          <w:rFonts w:ascii="Mulish" w:hAnsi="Mulish"/>
          <w:sz w:val="18"/>
          <w:szCs w:val="18"/>
        </w:rPr>
        <w:t>given risk.</w:t>
      </w:r>
    </w:p>
    <w:p w14:paraId="0D848D3B" w14:textId="77777777" w:rsidR="00C66A1F" w:rsidRPr="00834E51"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834E51">
        <w:rPr>
          <w:rFonts w:ascii="Mulish" w:hAnsi="Mulish"/>
          <w:sz w:val="18"/>
          <w:szCs w:val="18"/>
        </w:rPr>
        <w:t>The lead reinsurer will need a minimum financial strength rating of B+ by A.M. Best or Standard &amp; Poor’s and to manage concentration risk, the company will ensure participation of at least 3 reinsurers per treaty.</w:t>
      </w:r>
    </w:p>
    <w:p w14:paraId="312ABCA4" w14:textId="77777777" w:rsidR="00C66A1F" w:rsidRPr="00C54156"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The insurer will negotiate for reinsurance terms through a broker and the negotiated treaties will depend on the following:</w:t>
      </w:r>
    </w:p>
    <w:p w14:paraId="4F93BFDC" w14:textId="77777777" w:rsidR="00C66A1F" w:rsidRPr="00C54156" w:rsidRDefault="00C66A1F" w:rsidP="00C66A1F">
      <w:pPr>
        <w:pStyle w:val="ListParagraph"/>
        <w:widowControl/>
        <w:numPr>
          <w:ilvl w:val="2"/>
          <w:numId w:val="1"/>
        </w:numPr>
        <w:spacing w:before="240" w:after="240" w:line="276" w:lineRule="auto"/>
        <w:contextualSpacing w:val="0"/>
        <w:jc w:val="both"/>
        <w:rPr>
          <w:rFonts w:ascii="Mulish" w:hAnsi="Mulish"/>
          <w:sz w:val="18"/>
          <w:szCs w:val="18"/>
        </w:rPr>
      </w:pPr>
      <w:r w:rsidRPr="00C54156">
        <w:rPr>
          <w:rFonts w:ascii="Mulish" w:hAnsi="Mulish"/>
          <w:sz w:val="18"/>
          <w:szCs w:val="18"/>
        </w:rPr>
        <w:t xml:space="preserve">Proportional treaties will be used for property classes of </w:t>
      </w:r>
      <w:proofErr w:type="gramStart"/>
      <w:r w:rsidRPr="00C54156">
        <w:rPr>
          <w:rFonts w:ascii="Mulish" w:hAnsi="Mulish"/>
          <w:sz w:val="18"/>
          <w:szCs w:val="18"/>
        </w:rPr>
        <w:t>business</w:t>
      </w:r>
      <w:proofErr w:type="gramEnd"/>
    </w:p>
    <w:p w14:paraId="7234446B" w14:textId="77777777" w:rsidR="00C66A1F" w:rsidRPr="00C54156" w:rsidRDefault="00C66A1F" w:rsidP="00C66A1F">
      <w:pPr>
        <w:pStyle w:val="ListParagraph"/>
        <w:widowControl/>
        <w:numPr>
          <w:ilvl w:val="2"/>
          <w:numId w:val="1"/>
        </w:numPr>
        <w:spacing w:before="240" w:after="240" w:line="276" w:lineRule="auto"/>
        <w:contextualSpacing w:val="0"/>
        <w:jc w:val="both"/>
        <w:rPr>
          <w:rFonts w:ascii="Mulish" w:hAnsi="Mulish"/>
          <w:sz w:val="18"/>
          <w:szCs w:val="18"/>
        </w:rPr>
      </w:pPr>
      <w:r w:rsidRPr="00C54156">
        <w:rPr>
          <w:rFonts w:ascii="Mulish" w:hAnsi="Mulish"/>
          <w:sz w:val="18"/>
          <w:szCs w:val="18"/>
        </w:rPr>
        <w:t xml:space="preserve">Non-proportional treaties will be used for liability classes and net account protection for property and catastrophe </w:t>
      </w:r>
      <w:proofErr w:type="gramStart"/>
      <w:r w:rsidRPr="00C54156">
        <w:rPr>
          <w:rFonts w:ascii="Mulish" w:hAnsi="Mulish"/>
          <w:sz w:val="18"/>
          <w:szCs w:val="18"/>
        </w:rPr>
        <w:t>cover</w:t>
      </w:r>
      <w:proofErr w:type="gramEnd"/>
    </w:p>
    <w:p w14:paraId="5A31B37B" w14:textId="77777777" w:rsidR="00C66A1F" w:rsidRPr="00C54156"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Facultative placement of risks will only be considered in cases where:</w:t>
      </w:r>
    </w:p>
    <w:p w14:paraId="3FBF6434" w14:textId="77777777" w:rsidR="00C66A1F" w:rsidRPr="00C54156" w:rsidRDefault="00C66A1F" w:rsidP="006455F8">
      <w:pPr>
        <w:pStyle w:val="ListParagraph"/>
        <w:widowControl/>
        <w:numPr>
          <w:ilvl w:val="2"/>
          <w:numId w:val="6"/>
        </w:numPr>
        <w:spacing w:before="120" w:after="120" w:line="276" w:lineRule="auto"/>
        <w:ind w:left="1418" w:hanging="505"/>
        <w:contextualSpacing w:val="0"/>
        <w:jc w:val="both"/>
        <w:rPr>
          <w:rFonts w:ascii="Mulish" w:hAnsi="Mulish"/>
          <w:sz w:val="18"/>
          <w:szCs w:val="18"/>
        </w:rPr>
      </w:pPr>
      <w:r w:rsidRPr="00C54156">
        <w:rPr>
          <w:rFonts w:ascii="Mulish" w:hAnsi="Mulish"/>
          <w:sz w:val="18"/>
          <w:szCs w:val="18"/>
        </w:rPr>
        <w:t>There is need for additional capacity for a specific risk(s)</w:t>
      </w:r>
    </w:p>
    <w:p w14:paraId="2C73F5A9" w14:textId="77777777" w:rsidR="00C66A1F" w:rsidRPr="00C54156" w:rsidRDefault="00C66A1F" w:rsidP="006455F8">
      <w:pPr>
        <w:pStyle w:val="ListParagraph"/>
        <w:widowControl/>
        <w:numPr>
          <w:ilvl w:val="2"/>
          <w:numId w:val="6"/>
        </w:numPr>
        <w:spacing w:before="120" w:after="120" w:line="276" w:lineRule="auto"/>
        <w:ind w:left="1418" w:hanging="505"/>
        <w:contextualSpacing w:val="0"/>
        <w:jc w:val="both"/>
        <w:rPr>
          <w:rFonts w:ascii="Mulish" w:hAnsi="Mulish"/>
          <w:sz w:val="18"/>
          <w:szCs w:val="18"/>
        </w:rPr>
      </w:pPr>
      <w:r w:rsidRPr="00C54156">
        <w:rPr>
          <w:rFonts w:ascii="Mulish" w:hAnsi="Mulish"/>
          <w:sz w:val="18"/>
          <w:szCs w:val="18"/>
        </w:rPr>
        <w:t xml:space="preserve">Risks are excluded by the existing </w:t>
      </w:r>
      <w:proofErr w:type="gramStart"/>
      <w:r w:rsidRPr="00C54156">
        <w:rPr>
          <w:rFonts w:ascii="Mulish" w:hAnsi="Mulish"/>
          <w:sz w:val="18"/>
          <w:szCs w:val="18"/>
        </w:rPr>
        <w:t>treaties</w:t>
      </w:r>
      <w:proofErr w:type="gramEnd"/>
    </w:p>
    <w:p w14:paraId="77A414E8" w14:textId="77777777" w:rsidR="00C66A1F" w:rsidRPr="00C54156" w:rsidRDefault="00C66A1F" w:rsidP="006455F8">
      <w:pPr>
        <w:pStyle w:val="ListParagraph"/>
        <w:widowControl/>
        <w:numPr>
          <w:ilvl w:val="2"/>
          <w:numId w:val="6"/>
        </w:numPr>
        <w:spacing w:before="120" w:after="120" w:line="276" w:lineRule="auto"/>
        <w:ind w:left="1418" w:hanging="505"/>
        <w:contextualSpacing w:val="0"/>
        <w:jc w:val="both"/>
        <w:rPr>
          <w:rFonts w:ascii="Mulish" w:hAnsi="Mulish"/>
          <w:sz w:val="18"/>
          <w:szCs w:val="18"/>
        </w:rPr>
      </w:pPr>
      <w:r w:rsidRPr="00C54156">
        <w:rPr>
          <w:rFonts w:ascii="Mulish" w:hAnsi="Mulish"/>
          <w:sz w:val="18"/>
          <w:szCs w:val="18"/>
        </w:rPr>
        <w:t>The company seeks to reduce exposure on higher-than-normal-degree hazardous risks</w:t>
      </w:r>
    </w:p>
    <w:p w14:paraId="6CC2F12E" w14:textId="77777777" w:rsidR="00C66A1F" w:rsidRPr="00674177" w:rsidRDefault="00C66A1F" w:rsidP="00050694">
      <w:pPr>
        <w:pStyle w:val="Heading3"/>
      </w:pPr>
      <w:r w:rsidRPr="00674177">
        <w:t>Internal Controls</w:t>
      </w:r>
    </w:p>
    <w:p w14:paraId="0DAB56F1" w14:textId="77777777" w:rsidR="00C66A1F" w:rsidRPr="00C54156"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 xml:space="preserve">An insurer’s Reinsurance Management Strategy is a framework for implementing, reporting, </w:t>
      </w:r>
      <w:proofErr w:type="gramStart"/>
      <w:r w:rsidRPr="00C54156">
        <w:rPr>
          <w:rFonts w:ascii="Mulish" w:hAnsi="Mulish"/>
          <w:sz w:val="18"/>
          <w:szCs w:val="18"/>
        </w:rPr>
        <w:t>monitoring</w:t>
      </w:r>
      <w:proofErr w:type="gramEnd"/>
      <w:r w:rsidRPr="00C54156">
        <w:rPr>
          <w:rFonts w:ascii="Mulish" w:hAnsi="Mulish"/>
          <w:sz w:val="18"/>
          <w:szCs w:val="18"/>
        </w:rPr>
        <w:t xml:space="preserve"> and responding to the insurer’s reinsurance arrangements in a timely and effective manner.</w:t>
      </w:r>
    </w:p>
    <w:p w14:paraId="01331E51" w14:textId="77777777" w:rsidR="00C66A1F" w:rsidRPr="00C54156" w:rsidRDefault="00C66A1F" w:rsidP="00C66A1F">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 xml:space="preserve">Pioneer General will review its Reinsurance Management Strategy on an annual basis or when there are material changes in the company’s circumstances, underwriting </w:t>
      </w:r>
      <w:proofErr w:type="gramStart"/>
      <w:r w:rsidRPr="00C54156">
        <w:rPr>
          <w:rFonts w:ascii="Mulish" w:hAnsi="Mulish"/>
          <w:sz w:val="18"/>
          <w:szCs w:val="18"/>
        </w:rPr>
        <w:t>policy</w:t>
      </w:r>
      <w:proofErr w:type="gramEnd"/>
      <w:r w:rsidRPr="00C54156">
        <w:rPr>
          <w:rFonts w:ascii="Mulish" w:hAnsi="Mulish"/>
          <w:sz w:val="18"/>
          <w:szCs w:val="18"/>
        </w:rPr>
        <w:t xml:space="preserve"> or the status of the panel of reinsurers.</w:t>
      </w:r>
    </w:p>
    <w:p w14:paraId="3D6586C0" w14:textId="58E28C8F" w:rsidR="00096EDE" w:rsidRPr="00C54156" w:rsidRDefault="00C66A1F" w:rsidP="007A411E">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C54156">
        <w:rPr>
          <w:rFonts w:ascii="Mulish" w:hAnsi="Mulish"/>
          <w:sz w:val="18"/>
          <w:szCs w:val="18"/>
        </w:rPr>
        <w:t>Senior Management are in charge of the implementation of the RMS and are tasked with the development of operational policies and procedures for implementing the RMS.</w:t>
      </w:r>
    </w:p>
    <w:p w14:paraId="48FB090F" w14:textId="77777777" w:rsidR="00CD68DD" w:rsidRPr="00C54156" w:rsidRDefault="00CD68DD" w:rsidP="00050694">
      <w:pPr>
        <w:pStyle w:val="Heading2"/>
      </w:pPr>
      <w:bookmarkStart w:id="358" w:name="_Toc510112799"/>
      <w:bookmarkStart w:id="359" w:name="_Toc510158862"/>
      <w:bookmarkStart w:id="360" w:name="_Toc510182910"/>
      <w:bookmarkStart w:id="361" w:name="_Toc510182935"/>
      <w:bookmarkStart w:id="362" w:name="_Toc510189838"/>
      <w:bookmarkStart w:id="363" w:name="_Toc510190486"/>
      <w:bookmarkStart w:id="364" w:name="_Toc510190139"/>
      <w:bookmarkStart w:id="365" w:name="_Toc2199049"/>
      <w:bookmarkStart w:id="366" w:name="_Toc162373545"/>
      <w:r w:rsidRPr="003E1FB4">
        <w:t>Risk Transfer Products</w:t>
      </w:r>
      <w:bookmarkEnd w:id="358"/>
      <w:bookmarkEnd w:id="359"/>
      <w:bookmarkEnd w:id="360"/>
      <w:bookmarkEnd w:id="361"/>
      <w:bookmarkEnd w:id="362"/>
      <w:bookmarkEnd w:id="363"/>
      <w:bookmarkEnd w:id="364"/>
      <w:bookmarkEnd w:id="365"/>
      <w:bookmarkEnd w:id="366"/>
    </w:p>
    <w:p w14:paraId="61976BA0" w14:textId="5E1D56C3" w:rsidR="00CD68DD" w:rsidRPr="00C54156" w:rsidRDefault="007F39F4"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54156">
        <w:rPr>
          <w:rFonts w:ascii="Mulish" w:eastAsia="Times New Roman" w:hAnsi="Mulish" w:cs="Times New Roman"/>
          <w:sz w:val="18"/>
          <w:szCs w:val="18"/>
          <w:lang w:eastAsia="en-GB"/>
        </w:rPr>
        <w:t>Pioneer General</w:t>
      </w:r>
      <w:r w:rsidR="00CD68DD" w:rsidRPr="00C54156">
        <w:rPr>
          <w:rFonts w:ascii="Mulish" w:eastAsia="Times New Roman" w:hAnsi="Mulish" w:cs="Times New Roman"/>
          <w:sz w:val="18"/>
          <w:szCs w:val="18"/>
          <w:lang w:eastAsia="en-GB"/>
        </w:rPr>
        <w:t xml:space="preserve"> currently uses the primary insurance risk transfer tool, </w:t>
      </w:r>
      <w:r w:rsidR="009C74BA" w:rsidRPr="00C54156">
        <w:rPr>
          <w:rFonts w:ascii="Mulish" w:eastAsia="Times New Roman" w:hAnsi="Mulish" w:cs="Times New Roman"/>
          <w:sz w:val="18"/>
          <w:szCs w:val="18"/>
          <w:lang w:eastAsia="en-GB"/>
        </w:rPr>
        <w:t>i.e.,</w:t>
      </w:r>
      <w:r w:rsidR="00CD68DD" w:rsidRPr="00C54156">
        <w:rPr>
          <w:rFonts w:ascii="Mulish" w:eastAsia="Times New Roman" w:hAnsi="Mulish" w:cs="Times New Roman"/>
          <w:sz w:val="18"/>
          <w:szCs w:val="18"/>
          <w:lang w:eastAsia="en-GB"/>
        </w:rPr>
        <w:t xml:space="preserve"> reinsurance, and has in place Surplus, Quota Share and Excess of Loss arrangements.</w:t>
      </w:r>
    </w:p>
    <w:p w14:paraId="0908B78A" w14:textId="3D03932E" w:rsidR="00CD68DD" w:rsidRPr="00C54156" w:rsidRDefault="00CD68DD"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C54156">
        <w:rPr>
          <w:rFonts w:ascii="Mulish" w:eastAsia="Times New Roman" w:hAnsi="Mulish" w:cs="Times New Roman"/>
          <w:sz w:val="18"/>
          <w:szCs w:val="18"/>
          <w:lang w:eastAsia="en-GB"/>
        </w:rPr>
        <w:t>The company currently uses no alternative risk management tools such as financial reinsurance or purported reinsurance (whether financial or otherwise)</w:t>
      </w:r>
      <w:r w:rsidR="00D20361" w:rsidRPr="00C54156">
        <w:rPr>
          <w:rFonts w:ascii="Mulish" w:eastAsia="Times New Roman" w:hAnsi="Mulish" w:cs="Times New Roman"/>
          <w:sz w:val="18"/>
          <w:szCs w:val="18"/>
          <w:lang w:eastAsia="en-GB"/>
        </w:rPr>
        <w:t>.</w:t>
      </w:r>
    </w:p>
    <w:p w14:paraId="3A0B2ADD" w14:textId="77777777" w:rsidR="00F64CBE" w:rsidRDefault="00F64CBE">
      <w:pPr>
        <w:widowControl/>
        <w:spacing w:after="160" w:line="259" w:lineRule="auto"/>
        <w:rPr>
          <w:rFonts w:ascii="Lato Black" w:eastAsiaTheme="majorEastAsia" w:hAnsi="Lato Black" w:cstheme="majorBidi"/>
          <w:b/>
          <w:color w:val="2F5BA6"/>
          <w:sz w:val="18"/>
          <w:szCs w:val="26"/>
        </w:rPr>
      </w:pPr>
      <w:bookmarkStart w:id="367" w:name="_Toc510112801"/>
      <w:bookmarkStart w:id="368" w:name="_Toc510158864"/>
      <w:bookmarkStart w:id="369" w:name="_Toc510182912"/>
      <w:bookmarkStart w:id="370" w:name="_Toc510182937"/>
      <w:bookmarkStart w:id="371" w:name="_Toc510189840"/>
      <w:bookmarkStart w:id="372" w:name="_Toc510190488"/>
      <w:bookmarkStart w:id="373" w:name="_Toc510190141"/>
      <w:bookmarkStart w:id="374" w:name="_Toc2199051"/>
      <w:r>
        <w:br w:type="page"/>
      </w:r>
    </w:p>
    <w:p w14:paraId="2DEDCECB" w14:textId="11671130" w:rsidR="00CD68DD" w:rsidRPr="00CF5B14" w:rsidRDefault="00CD68DD" w:rsidP="00050694">
      <w:pPr>
        <w:pStyle w:val="Heading2"/>
      </w:pPr>
      <w:bookmarkStart w:id="375" w:name="_Toc162373546"/>
      <w:r w:rsidRPr="00CF5B14">
        <w:lastRenderedPageBreak/>
        <w:t>Reinsurance Arrangements</w:t>
      </w:r>
      <w:bookmarkEnd w:id="367"/>
      <w:bookmarkEnd w:id="368"/>
      <w:bookmarkEnd w:id="369"/>
      <w:bookmarkEnd w:id="370"/>
      <w:bookmarkEnd w:id="371"/>
      <w:bookmarkEnd w:id="372"/>
      <w:bookmarkEnd w:id="373"/>
      <w:bookmarkEnd w:id="374"/>
      <w:bookmarkEnd w:id="375"/>
    </w:p>
    <w:p w14:paraId="2D428ABF" w14:textId="64D68CB5" w:rsidR="00862691" w:rsidRPr="009D61B8" w:rsidRDefault="00862691" w:rsidP="009D61B8">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9D61B8">
        <w:rPr>
          <w:rFonts w:ascii="Mulish" w:eastAsia="Times New Roman" w:hAnsi="Mulish" w:cs="Times New Roman"/>
          <w:sz w:val="18"/>
          <w:szCs w:val="18"/>
          <w:lang w:eastAsia="en-GB"/>
        </w:rPr>
        <w:t>The company ceded its insurance business to both local and international reinsurers in 20</w:t>
      </w:r>
      <w:r w:rsidR="00441FF3" w:rsidRPr="009D61B8">
        <w:rPr>
          <w:rFonts w:ascii="Mulish" w:eastAsia="Times New Roman" w:hAnsi="Mulish" w:cs="Times New Roman"/>
          <w:sz w:val="18"/>
          <w:szCs w:val="18"/>
          <w:lang w:eastAsia="en-GB"/>
        </w:rPr>
        <w:t>2</w:t>
      </w:r>
      <w:r w:rsidR="00762186">
        <w:rPr>
          <w:rFonts w:ascii="Mulish" w:eastAsia="Times New Roman" w:hAnsi="Mulish" w:cs="Times New Roman"/>
          <w:sz w:val="18"/>
          <w:szCs w:val="18"/>
          <w:lang w:eastAsia="en-GB"/>
        </w:rPr>
        <w:t>3</w:t>
      </w:r>
      <w:r w:rsidRPr="009D61B8">
        <w:rPr>
          <w:rFonts w:ascii="Mulish" w:eastAsia="Times New Roman" w:hAnsi="Mulish" w:cs="Times New Roman"/>
          <w:sz w:val="18"/>
          <w:szCs w:val="18"/>
          <w:lang w:eastAsia="en-GB"/>
        </w:rPr>
        <w:t xml:space="preserve"> in accordance with the company’s Reinsurance Management Strategy. This helps to manage concentration risk and promote diversification.</w:t>
      </w:r>
    </w:p>
    <w:p w14:paraId="3204863C" w14:textId="6CB5B9C7" w:rsidR="009D61B8" w:rsidRDefault="009D61B8" w:rsidP="009D61B8">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9D61B8">
        <w:rPr>
          <w:rFonts w:ascii="Mulish" w:eastAsia="Times New Roman" w:hAnsi="Mulish" w:cs="Times New Roman"/>
          <w:sz w:val="18"/>
          <w:szCs w:val="18"/>
          <w:lang w:eastAsia="en-GB"/>
        </w:rPr>
        <w:t>The table below summaries the reinsurers to be engaged in the 202</w:t>
      </w:r>
      <w:r w:rsidR="00210BCD">
        <w:rPr>
          <w:rFonts w:ascii="Mulish" w:eastAsia="Times New Roman" w:hAnsi="Mulish" w:cs="Times New Roman"/>
          <w:sz w:val="18"/>
          <w:szCs w:val="18"/>
          <w:lang w:eastAsia="en-GB"/>
        </w:rPr>
        <w:t>4</w:t>
      </w:r>
      <w:r w:rsidRPr="009D61B8">
        <w:rPr>
          <w:rFonts w:ascii="Mulish" w:eastAsia="Times New Roman" w:hAnsi="Mulish" w:cs="Times New Roman"/>
          <w:sz w:val="18"/>
          <w:szCs w:val="18"/>
          <w:lang w:eastAsia="en-GB"/>
        </w:rPr>
        <w:t xml:space="preserve"> reinsurance treaties, their financial strength rating, and the proportion of cover:</w:t>
      </w:r>
    </w:p>
    <w:tbl>
      <w:tblPr>
        <w:tblW w:w="3229" w:type="pct"/>
        <w:jc w:val="center"/>
        <w:tblLook w:val="04A0" w:firstRow="1" w:lastRow="0" w:firstColumn="1" w:lastColumn="0" w:noHBand="0" w:noVBand="1"/>
      </w:tblPr>
      <w:tblGrid>
        <w:gridCol w:w="3551"/>
        <w:gridCol w:w="1760"/>
        <w:gridCol w:w="1554"/>
      </w:tblGrid>
      <w:tr w:rsidR="00210BCD" w:rsidRPr="00210BCD" w14:paraId="15942BB1" w14:textId="77777777" w:rsidTr="00834E51">
        <w:trPr>
          <w:trHeight w:val="292"/>
          <w:jc w:val="center"/>
        </w:trPr>
        <w:tc>
          <w:tcPr>
            <w:tcW w:w="2586" w:type="pct"/>
            <w:tcBorders>
              <w:top w:val="nil"/>
              <w:left w:val="nil"/>
              <w:bottom w:val="nil"/>
              <w:right w:val="single" w:sz="8" w:space="0" w:color="0137A6"/>
            </w:tcBorders>
            <w:shd w:val="clear" w:color="auto" w:fill="0137A6"/>
            <w:noWrap/>
            <w:vAlign w:val="center"/>
            <w:hideMark/>
          </w:tcPr>
          <w:p w14:paraId="3F352E7C" w14:textId="77777777" w:rsidR="00210BCD" w:rsidRPr="00210BCD" w:rsidRDefault="00210BCD" w:rsidP="008E7519">
            <w:pPr>
              <w:jc w:val="right"/>
              <w:rPr>
                <w:rFonts w:ascii="Mulish" w:eastAsia="Times New Roman" w:hAnsi="Mulish" w:cs="Times New Roman"/>
                <w:b/>
                <w:color w:val="FFFFFF" w:themeColor="background1"/>
                <w:sz w:val="18"/>
                <w:szCs w:val="18"/>
                <w:lang w:eastAsia="en-GB"/>
              </w:rPr>
            </w:pPr>
            <w:r w:rsidRPr="00210BCD">
              <w:rPr>
                <w:rFonts w:ascii="Mulish" w:eastAsia="Times New Roman" w:hAnsi="Mulish" w:cs="Times New Roman"/>
                <w:b/>
                <w:color w:val="FFFFFF" w:themeColor="background1"/>
                <w:sz w:val="18"/>
                <w:szCs w:val="18"/>
                <w:lang w:eastAsia="en-GB"/>
              </w:rPr>
              <w:t>Reinsurer</w:t>
            </w:r>
          </w:p>
        </w:tc>
        <w:tc>
          <w:tcPr>
            <w:tcW w:w="1282" w:type="pct"/>
            <w:tcBorders>
              <w:top w:val="nil"/>
              <w:left w:val="single" w:sz="8" w:space="0" w:color="0137A6"/>
              <w:bottom w:val="nil"/>
              <w:right w:val="single" w:sz="8" w:space="0" w:color="0137A6"/>
            </w:tcBorders>
            <w:shd w:val="clear" w:color="auto" w:fill="0137A6"/>
            <w:noWrap/>
            <w:vAlign w:val="center"/>
            <w:hideMark/>
          </w:tcPr>
          <w:p w14:paraId="764514C6" w14:textId="77777777" w:rsidR="00210BCD" w:rsidRPr="00210BCD" w:rsidRDefault="00210BCD" w:rsidP="008E7519">
            <w:pPr>
              <w:jc w:val="right"/>
              <w:rPr>
                <w:rFonts w:ascii="Mulish" w:eastAsia="Times New Roman" w:hAnsi="Mulish" w:cs="Times New Roman"/>
                <w:b/>
                <w:color w:val="FFFFFF" w:themeColor="background1"/>
                <w:sz w:val="18"/>
                <w:szCs w:val="18"/>
                <w:lang w:eastAsia="en-GB"/>
              </w:rPr>
            </w:pPr>
            <w:r w:rsidRPr="00210BCD">
              <w:rPr>
                <w:rFonts w:ascii="Mulish" w:eastAsia="Times New Roman" w:hAnsi="Mulish" w:cs="Times New Roman"/>
                <w:b/>
                <w:color w:val="FFFFFF" w:themeColor="background1"/>
                <w:sz w:val="18"/>
                <w:szCs w:val="18"/>
                <w:lang w:eastAsia="en-GB"/>
              </w:rPr>
              <w:t>Rating</w:t>
            </w:r>
          </w:p>
        </w:tc>
        <w:tc>
          <w:tcPr>
            <w:tcW w:w="1132" w:type="pct"/>
            <w:tcBorders>
              <w:top w:val="nil"/>
              <w:left w:val="single" w:sz="8" w:space="0" w:color="0137A6"/>
              <w:bottom w:val="nil"/>
            </w:tcBorders>
            <w:shd w:val="clear" w:color="auto" w:fill="0137A6"/>
            <w:noWrap/>
            <w:vAlign w:val="center"/>
            <w:hideMark/>
          </w:tcPr>
          <w:p w14:paraId="533AE5F1" w14:textId="77777777" w:rsidR="00210BCD" w:rsidRPr="00210BCD" w:rsidRDefault="00210BCD" w:rsidP="008E7519">
            <w:pPr>
              <w:jc w:val="right"/>
              <w:rPr>
                <w:rFonts w:ascii="Mulish" w:eastAsia="Times New Roman" w:hAnsi="Mulish" w:cs="Times New Roman"/>
                <w:b/>
                <w:color w:val="FFFFFF" w:themeColor="background1"/>
                <w:sz w:val="18"/>
                <w:szCs w:val="18"/>
                <w:lang w:eastAsia="en-GB"/>
              </w:rPr>
            </w:pPr>
            <w:r w:rsidRPr="00210BCD">
              <w:rPr>
                <w:rFonts w:ascii="Mulish" w:eastAsia="Times New Roman" w:hAnsi="Mulish" w:cs="Times New Roman"/>
                <w:b/>
                <w:color w:val="FFFFFF" w:themeColor="background1"/>
                <w:sz w:val="18"/>
                <w:szCs w:val="18"/>
                <w:lang w:eastAsia="en-GB"/>
              </w:rPr>
              <w:t>Rating Agency</w:t>
            </w:r>
          </w:p>
        </w:tc>
      </w:tr>
      <w:tr w:rsidR="00210BCD" w:rsidRPr="00210BCD" w14:paraId="1CB16873" w14:textId="77777777" w:rsidTr="00834E51">
        <w:trPr>
          <w:trHeight w:val="283"/>
          <w:jc w:val="center"/>
        </w:trPr>
        <w:tc>
          <w:tcPr>
            <w:tcW w:w="2586" w:type="pct"/>
            <w:tcBorders>
              <w:top w:val="nil"/>
              <w:left w:val="nil"/>
              <w:bottom w:val="single" w:sz="4" w:space="0" w:color="2F5BA6"/>
              <w:right w:val="single" w:sz="8" w:space="0" w:color="0137A6"/>
            </w:tcBorders>
            <w:shd w:val="clear" w:color="auto" w:fill="FFFFFF" w:themeFill="background1"/>
            <w:vAlign w:val="center"/>
            <w:hideMark/>
          </w:tcPr>
          <w:p w14:paraId="705CD04F"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African Reinsurance Corporation</w:t>
            </w:r>
          </w:p>
        </w:tc>
        <w:tc>
          <w:tcPr>
            <w:tcW w:w="1282" w:type="pct"/>
            <w:tcBorders>
              <w:top w:val="nil"/>
              <w:left w:val="single" w:sz="8" w:space="0" w:color="0137A6"/>
              <w:bottom w:val="single" w:sz="4" w:space="0" w:color="2F5BA6"/>
              <w:right w:val="single" w:sz="8" w:space="0" w:color="0137A6"/>
            </w:tcBorders>
            <w:shd w:val="clear" w:color="000000" w:fill="FFFFFF"/>
            <w:vAlign w:val="center"/>
            <w:hideMark/>
          </w:tcPr>
          <w:p w14:paraId="33B04A94"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Aa</w:t>
            </w:r>
          </w:p>
        </w:tc>
        <w:tc>
          <w:tcPr>
            <w:tcW w:w="1132" w:type="pct"/>
            <w:tcBorders>
              <w:top w:val="nil"/>
              <w:left w:val="single" w:sz="8" w:space="0" w:color="0137A6"/>
              <w:bottom w:val="single" w:sz="4" w:space="0" w:color="2F5BA6"/>
            </w:tcBorders>
            <w:shd w:val="clear" w:color="000000" w:fill="FFFFFF"/>
            <w:vAlign w:val="center"/>
            <w:hideMark/>
          </w:tcPr>
          <w:p w14:paraId="0D29EE8E"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A.M Best</w:t>
            </w:r>
          </w:p>
        </w:tc>
      </w:tr>
      <w:tr w:rsidR="00210BCD" w:rsidRPr="00210BCD" w14:paraId="216E4D67" w14:textId="77777777" w:rsidTr="00834E51">
        <w:trPr>
          <w:trHeight w:val="283"/>
          <w:jc w:val="center"/>
        </w:trPr>
        <w:tc>
          <w:tcPr>
            <w:tcW w:w="2586" w:type="pct"/>
            <w:tcBorders>
              <w:top w:val="nil"/>
              <w:left w:val="nil"/>
              <w:bottom w:val="single" w:sz="4" w:space="0" w:color="2F5BA6"/>
              <w:right w:val="single" w:sz="8" w:space="0" w:color="0137A6"/>
            </w:tcBorders>
            <w:shd w:val="clear" w:color="auto" w:fill="FFFFFF" w:themeFill="background1"/>
            <w:vAlign w:val="center"/>
            <w:hideMark/>
          </w:tcPr>
          <w:p w14:paraId="5D00B35B"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AXA</w:t>
            </w:r>
          </w:p>
        </w:tc>
        <w:tc>
          <w:tcPr>
            <w:tcW w:w="1282" w:type="pct"/>
            <w:tcBorders>
              <w:top w:val="nil"/>
              <w:left w:val="single" w:sz="8" w:space="0" w:color="0137A6"/>
              <w:bottom w:val="single" w:sz="4" w:space="0" w:color="2F5BA6"/>
              <w:right w:val="single" w:sz="8" w:space="0" w:color="0137A6"/>
            </w:tcBorders>
            <w:shd w:val="clear" w:color="000000" w:fill="FFFFFF"/>
            <w:vAlign w:val="center"/>
            <w:hideMark/>
          </w:tcPr>
          <w:p w14:paraId="7EED9102"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w:t>
            </w:r>
          </w:p>
        </w:tc>
        <w:tc>
          <w:tcPr>
            <w:tcW w:w="1132" w:type="pct"/>
            <w:tcBorders>
              <w:top w:val="nil"/>
              <w:left w:val="single" w:sz="8" w:space="0" w:color="0137A6"/>
              <w:bottom w:val="single" w:sz="4" w:space="0" w:color="2F5BA6"/>
            </w:tcBorders>
            <w:shd w:val="clear" w:color="000000" w:fill="FFFFFF"/>
            <w:vAlign w:val="center"/>
            <w:hideMark/>
          </w:tcPr>
          <w:p w14:paraId="7AE0E997"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 </w:t>
            </w:r>
          </w:p>
        </w:tc>
      </w:tr>
      <w:tr w:rsidR="00210BCD" w:rsidRPr="00210BCD" w14:paraId="07CA4C50" w14:textId="77777777" w:rsidTr="00834E51">
        <w:trPr>
          <w:trHeight w:val="283"/>
          <w:jc w:val="center"/>
        </w:trPr>
        <w:tc>
          <w:tcPr>
            <w:tcW w:w="2586" w:type="pct"/>
            <w:tcBorders>
              <w:top w:val="nil"/>
              <w:left w:val="nil"/>
              <w:bottom w:val="single" w:sz="4" w:space="0" w:color="2F5BA6"/>
              <w:right w:val="single" w:sz="8" w:space="0" w:color="0137A6"/>
            </w:tcBorders>
            <w:shd w:val="clear" w:color="auto" w:fill="FFFFFF" w:themeFill="background1"/>
            <w:vAlign w:val="center"/>
            <w:hideMark/>
          </w:tcPr>
          <w:p w14:paraId="1F9C3286"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Continental Reinsurance Plc</w:t>
            </w:r>
          </w:p>
        </w:tc>
        <w:tc>
          <w:tcPr>
            <w:tcW w:w="1282" w:type="pct"/>
            <w:tcBorders>
              <w:top w:val="nil"/>
              <w:left w:val="single" w:sz="8" w:space="0" w:color="0137A6"/>
              <w:bottom w:val="single" w:sz="4" w:space="0" w:color="2F5BA6"/>
              <w:right w:val="single" w:sz="8" w:space="0" w:color="0137A6"/>
            </w:tcBorders>
            <w:shd w:val="clear" w:color="000000" w:fill="FFFFFF"/>
            <w:vAlign w:val="center"/>
            <w:hideMark/>
          </w:tcPr>
          <w:p w14:paraId="464B0ACF"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 xml:space="preserve">B+ </w:t>
            </w:r>
            <w:proofErr w:type="spellStart"/>
            <w:r w:rsidRPr="00210BCD">
              <w:rPr>
                <w:rFonts w:ascii="Mulish" w:eastAsia="Times New Roman" w:hAnsi="Mulish" w:cs="Times New Roman"/>
                <w:color w:val="000000"/>
                <w:sz w:val="18"/>
                <w:szCs w:val="18"/>
                <w:lang w:eastAsia="en-GB"/>
              </w:rPr>
              <w:t>bbb</w:t>
            </w:r>
            <w:proofErr w:type="spellEnd"/>
            <w:r w:rsidRPr="00210BCD">
              <w:rPr>
                <w:rFonts w:ascii="Mulish" w:eastAsia="Times New Roman" w:hAnsi="Mulish" w:cs="Times New Roman"/>
                <w:color w:val="000000"/>
                <w:sz w:val="18"/>
                <w:szCs w:val="18"/>
                <w:lang w:eastAsia="en-GB"/>
              </w:rPr>
              <w:t>-</w:t>
            </w:r>
          </w:p>
        </w:tc>
        <w:tc>
          <w:tcPr>
            <w:tcW w:w="1132" w:type="pct"/>
            <w:tcBorders>
              <w:top w:val="nil"/>
              <w:left w:val="single" w:sz="8" w:space="0" w:color="0137A6"/>
              <w:bottom w:val="single" w:sz="4" w:space="0" w:color="2F5BA6"/>
            </w:tcBorders>
            <w:shd w:val="clear" w:color="000000" w:fill="FFFFFF"/>
            <w:vAlign w:val="center"/>
            <w:hideMark/>
          </w:tcPr>
          <w:p w14:paraId="47EA6FA8"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A.M Best</w:t>
            </w:r>
          </w:p>
        </w:tc>
      </w:tr>
      <w:tr w:rsidR="00210BCD" w:rsidRPr="00210BCD" w14:paraId="4A5820F8" w14:textId="77777777" w:rsidTr="00834E51">
        <w:trPr>
          <w:trHeight w:val="283"/>
          <w:jc w:val="center"/>
        </w:trPr>
        <w:tc>
          <w:tcPr>
            <w:tcW w:w="2586" w:type="pct"/>
            <w:tcBorders>
              <w:top w:val="nil"/>
              <w:left w:val="nil"/>
              <w:bottom w:val="single" w:sz="4" w:space="0" w:color="2F5BA6"/>
              <w:right w:val="single" w:sz="8" w:space="0" w:color="0137A6"/>
            </w:tcBorders>
            <w:shd w:val="clear" w:color="auto" w:fill="FFFFFF" w:themeFill="background1"/>
            <w:vAlign w:val="center"/>
            <w:hideMark/>
          </w:tcPr>
          <w:p w14:paraId="76DE4917"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Ghana RE</w:t>
            </w:r>
          </w:p>
        </w:tc>
        <w:tc>
          <w:tcPr>
            <w:tcW w:w="1282" w:type="pct"/>
            <w:tcBorders>
              <w:top w:val="nil"/>
              <w:left w:val="single" w:sz="8" w:space="0" w:color="0137A6"/>
              <w:bottom w:val="single" w:sz="4" w:space="0" w:color="2F5BA6"/>
              <w:right w:val="single" w:sz="8" w:space="0" w:color="0137A6"/>
            </w:tcBorders>
            <w:shd w:val="clear" w:color="000000" w:fill="FFFFFF"/>
            <w:vAlign w:val="center"/>
            <w:hideMark/>
          </w:tcPr>
          <w:p w14:paraId="48A6E1C1"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B- bb-</w:t>
            </w:r>
          </w:p>
        </w:tc>
        <w:tc>
          <w:tcPr>
            <w:tcW w:w="1132" w:type="pct"/>
            <w:tcBorders>
              <w:top w:val="nil"/>
              <w:left w:val="single" w:sz="8" w:space="0" w:color="0137A6"/>
              <w:bottom w:val="single" w:sz="4" w:space="0" w:color="2F5BA6"/>
            </w:tcBorders>
            <w:shd w:val="clear" w:color="000000" w:fill="FFFFFF"/>
            <w:vAlign w:val="center"/>
            <w:hideMark/>
          </w:tcPr>
          <w:p w14:paraId="452F8041"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A.M Best</w:t>
            </w:r>
          </w:p>
        </w:tc>
      </w:tr>
      <w:tr w:rsidR="00210BCD" w:rsidRPr="00210BCD" w14:paraId="15F9F844" w14:textId="77777777" w:rsidTr="00834E51">
        <w:trPr>
          <w:trHeight w:val="283"/>
          <w:jc w:val="center"/>
        </w:trPr>
        <w:tc>
          <w:tcPr>
            <w:tcW w:w="2586" w:type="pct"/>
            <w:tcBorders>
              <w:top w:val="nil"/>
              <w:left w:val="nil"/>
              <w:bottom w:val="single" w:sz="4" w:space="0" w:color="2F5BA6"/>
              <w:right w:val="single" w:sz="8" w:space="0" w:color="0137A6"/>
            </w:tcBorders>
            <w:shd w:val="clear" w:color="auto" w:fill="FFFFFF" w:themeFill="background1"/>
            <w:vAlign w:val="center"/>
            <w:hideMark/>
          </w:tcPr>
          <w:p w14:paraId="31F59E64"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Kenya Reinsurance Corporation</w:t>
            </w:r>
          </w:p>
        </w:tc>
        <w:tc>
          <w:tcPr>
            <w:tcW w:w="1282" w:type="pct"/>
            <w:tcBorders>
              <w:top w:val="nil"/>
              <w:left w:val="single" w:sz="8" w:space="0" w:color="0137A6"/>
              <w:bottom w:val="single" w:sz="4" w:space="0" w:color="2F5BA6"/>
              <w:right w:val="single" w:sz="8" w:space="0" w:color="0137A6"/>
            </w:tcBorders>
            <w:shd w:val="clear" w:color="000000" w:fill="FFFFFF"/>
            <w:vAlign w:val="center"/>
            <w:hideMark/>
          </w:tcPr>
          <w:p w14:paraId="36CA2311"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B bb+</w:t>
            </w:r>
          </w:p>
        </w:tc>
        <w:tc>
          <w:tcPr>
            <w:tcW w:w="1132" w:type="pct"/>
            <w:tcBorders>
              <w:top w:val="nil"/>
              <w:left w:val="single" w:sz="8" w:space="0" w:color="0137A6"/>
              <w:bottom w:val="single" w:sz="4" w:space="0" w:color="2F5BA6"/>
            </w:tcBorders>
            <w:shd w:val="clear" w:color="000000" w:fill="FFFFFF"/>
            <w:vAlign w:val="center"/>
            <w:hideMark/>
          </w:tcPr>
          <w:p w14:paraId="03B01A9F"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A.M Best</w:t>
            </w:r>
          </w:p>
        </w:tc>
      </w:tr>
      <w:tr w:rsidR="00210BCD" w:rsidRPr="00210BCD" w14:paraId="4CA564B4" w14:textId="77777777" w:rsidTr="00834E51">
        <w:trPr>
          <w:trHeight w:val="283"/>
          <w:jc w:val="center"/>
        </w:trPr>
        <w:tc>
          <w:tcPr>
            <w:tcW w:w="2586" w:type="pct"/>
            <w:tcBorders>
              <w:top w:val="nil"/>
              <w:left w:val="nil"/>
              <w:bottom w:val="single" w:sz="4" w:space="0" w:color="2F5BA6"/>
              <w:right w:val="single" w:sz="8" w:space="0" w:color="0137A6"/>
            </w:tcBorders>
            <w:shd w:val="clear" w:color="auto" w:fill="FFFFFF" w:themeFill="background1"/>
            <w:vAlign w:val="center"/>
            <w:hideMark/>
          </w:tcPr>
          <w:p w14:paraId="31B60C84"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PTA Reinsurance Company</w:t>
            </w:r>
          </w:p>
        </w:tc>
        <w:tc>
          <w:tcPr>
            <w:tcW w:w="1282" w:type="pct"/>
            <w:tcBorders>
              <w:top w:val="nil"/>
              <w:left w:val="single" w:sz="8" w:space="0" w:color="0137A6"/>
              <w:bottom w:val="single" w:sz="4" w:space="0" w:color="2F5BA6"/>
              <w:right w:val="single" w:sz="8" w:space="0" w:color="0137A6"/>
            </w:tcBorders>
            <w:shd w:val="clear" w:color="000000" w:fill="FFFFFF"/>
            <w:vAlign w:val="center"/>
            <w:hideMark/>
          </w:tcPr>
          <w:p w14:paraId="300AE631"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 xml:space="preserve">B++ </w:t>
            </w:r>
            <w:proofErr w:type="spellStart"/>
            <w:r w:rsidRPr="00210BCD">
              <w:rPr>
                <w:rFonts w:ascii="Mulish" w:eastAsia="Times New Roman" w:hAnsi="Mulish" w:cs="Times New Roman"/>
                <w:color w:val="000000"/>
                <w:sz w:val="18"/>
                <w:szCs w:val="18"/>
                <w:lang w:eastAsia="en-GB"/>
              </w:rPr>
              <w:t>bbb</w:t>
            </w:r>
            <w:proofErr w:type="spellEnd"/>
          </w:p>
        </w:tc>
        <w:tc>
          <w:tcPr>
            <w:tcW w:w="1132" w:type="pct"/>
            <w:tcBorders>
              <w:top w:val="nil"/>
              <w:left w:val="single" w:sz="8" w:space="0" w:color="0137A6"/>
              <w:bottom w:val="single" w:sz="4" w:space="0" w:color="2F5BA6"/>
            </w:tcBorders>
            <w:shd w:val="clear" w:color="000000" w:fill="FFFFFF"/>
            <w:vAlign w:val="center"/>
            <w:hideMark/>
          </w:tcPr>
          <w:p w14:paraId="2D2DAF28" w14:textId="77777777" w:rsidR="00210BCD" w:rsidRPr="00210BCD" w:rsidRDefault="00210BCD" w:rsidP="008E7519">
            <w:pPr>
              <w:jc w:val="right"/>
              <w:rPr>
                <w:rFonts w:ascii="Mulish" w:eastAsia="Times New Roman" w:hAnsi="Mulish" w:cs="Times New Roman"/>
                <w:color w:val="000000"/>
                <w:sz w:val="18"/>
                <w:szCs w:val="18"/>
                <w:lang w:eastAsia="en-GB"/>
              </w:rPr>
            </w:pPr>
            <w:r w:rsidRPr="00210BCD">
              <w:rPr>
                <w:rFonts w:ascii="Mulish" w:eastAsia="Times New Roman" w:hAnsi="Mulish" w:cs="Times New Roman"/>
                <w:color w:val="000000"/>
                <w:sz w:val="18"/>
                <w:szCs w:val="18"/>
                <w:lang w:eastAsia="en-GB"/>
              </w:rPr>
              <w:t>A.M Best</w:t>
            </w:r>
          </w:p>
        </w:tc>
      </w:tr>
    </w:tbl>
    <w:p w14:paraId="7B48AD46" w14:textId="77777777" w:rsidR="009D61B8" w:rsidRPr="009D61B8" w:rsidRDefault="009D61B8" w:rsidP="009D61B8">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9D61B8">
        <w:rPr>
          <w:rFonts w:ascii="Mulish" w:eastAsia="Times New Roman" w:hAnsi="Mulish" w:cs="Times New Roman"/>
          <w:sz w:val="18"/>
          <w:szCs w:val="18"/>
          <w:lang w:eastAsia="en-GB"/>
        </w:rPr>
        <w:t xml:space="preserve">The reinsurers have a rating of above B indicating an average to excellent ability to meet their contractual obligations. </w:t>
      </w:r>
    </w:p>
    <w:p w14:paraId="72402268" w14:textId="40144FE4" w:rsidR="00762186" w:rsidRDefault="00762186" w:rsidP="00050694">
      <w:pPr>
        <w:pStyle w:val="Heading2"/>
      </w:pPr>
      <w:bookmarkStart w:id="376" w:name="_Toc162373547"/>
      <w:bookmarkStart w:id="377" w:name="_Toc510112802"/>
      <w:bookmarkStart w:id="378" w:name="_Toc510158865"/>
      <w:bookmarkStart w:id="379" w:name="_Toc510182913"/>
      <w:bookmarkStart w:id="380" w:name="_Toc510182938"/>
      <w:bookmarkStart w:id="381" w:name="_Toc510189841"/>
      <w:bookmarkStart w:id="382" w:name="_Toc510190489"/>
      <w:bookmarkStart w:id="383" w:name="_Toc510190142"/>
      <w:bookmarkStart w:id="384" w:name="_Toc2199052"/>
      <w:bookmarkEnd w:id="356"/>
      <w:r>
        <w:t>Reinsurance Brokers</w:t>
      </w:r>
      <w:bookmarkEnd w:id="376"/>
    </w:p>
    <w:p w14:paraId="06926734" w14:textId="02DD80D3" w:rsidR="0027359A" w:rsidRPr="0047615E" w:rsidRDefault="0027359A" w:rsidP="0027359A">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47615E">
        <w:rPr>
          <w:rFonts w:ascii="Mulish" w:hAnsi="Mulish"/>
          <w:sz w:val="18"/>
          <w:szCs w:val="18"/>
        </w:rPr>
        <w:t>Reinsurance brokers that Pioneer plans to engage in 202</w:t>
      </w:r>
      <w:r w:rsidR="0047615E">
        <w:rPr>
          <w:rFonts w:ascii="Mulish" w:hAnsi="Mulish"/>
          <w:sz w:val="18"/>
          <w:szCs w:val="18"/>
        </w:rPr>
        <w:t>4</w:t>
      </w:r>
      <w:r w:rsidRPr="0047615E">
        <w:rPr>
          <w:rFonts w:ascii="Mulish" w:hAnsi="Mulish"/>
          <w:sz w:val="18"/>
          <w:szCs w:val="18"/>
        </w:rPr>
        <w:t xml:space="preserve"> are:</w:t>
      </w:r>
    </w:p>
    <w:p w14:paraId="24CD4FF3" w14:textId="77777777" w:rsidR="00352C84" w:rsidRPr="0047615E" w:rsidRDefault="00352C84" w:rsidP="00352C84">
      <w:pPr>
        <w:rPr>
          <w:rFonts w:ascii="Mulish" w:hAnsi="Mulish"/>
          <w:sz w:val="18"/>
          <w:szCs w:val="18"/>
        </w:rPr>
      </w:pPr>
    </w:p>
    <w:tbl>
      <w:tblPr>
        <w:tblW w:w="0" w:type="auto"/>
        <w:tblInd w:w="2953" w:type="dxa"/>
        <w:tblBorders>
          <w:bottom w:val="single" w:sz="4" w:space="0" w:color="0137A6"/>
        </w:tblBorders>
        <w:tblLook w:val="04A0" w:firstRow="1" w:lastRow="0" w:firstColumn="1" w:lastColumn="0" w:noHBand="0" w:noVBand="1"/>
      </w:tblPr>
      <w:tblGrid>
        <w:gridCol w:w="2580"/>
        <w:gridCol w:w="1808"/>
      </w:tblGrid>
      <w:tr w:rsidR="00352C84" w:rsidRPr="0047615E" w14:paraId="4F4725E3" w14:textId="77777777" w:rsidTr="00EA5CAE">
        <w:trPr>
          <w:trHeight w:val="259"/>
        </w:trPr>
        <w:tc>
          <w:tcPr>
            <w:tcW w:w="0" w:type="auto"/>
            <w:tcBorders>
              <w:bottom w:val="single" w:sz="8" w:space="0" w:color="auto"/>
            </w:tcBorders>
            <w:shd w:val="clear" w:color="auto" w:fill="0137A6"/>
            <w:noWrap/>
            <w:vAlign w:val="center"/>
            <w:hideMark/>
          </w:tcPr>
          <w:p w14:paraId="1031B7F6" w14:textId="77777777" w:rsidR="00352C84" w:rsidRPr="0047615E" w:rsidRDefault="00352C84">
            <w:pPr>
              <w:rPr>
                <w:rFonts w:ascii="Mulish" w:eastAsia="Times New Roman" w:hAnsi="Mulish" w:cs="Calibri"/>
                <w:b/>
                <w:color w:val="FFFFFF" w:themeColor="background1"/>
                <w:sz w:val="18"/>
                <w:szCs w:val="18"/>
              </w:rPr>
            </w:pPr>
            <w:r w:rsidRPr="0047615E">
              <w:rPr>
                <w:rFonts w:ascii="Mulish" w:eastAsia="Times New Roman" w:hAnsi="Mulish" w:cs="Calibri"/>
                <w:b/>
                <w:color w:val="FFFFFF" w:themeColor="background1"/>
                <w:sz w:val="18"/>
                <w:szCs w:val="18"/>
              </w:rPr>
              <w:t>Reinsurance Broker</w:t>
            </w:r>
          </w:p>
        </w:tc>
        <w:tc>
          <w:tcPr>
            <w:tcW w:w="1808" w:type="dxa"/>
            <w:tcBorders>
              <w:bottom w:val="single" w:sz="8" w:space="0" w:color="auto"/>
            </w:tcBorders>
            <w:shd w:val="clear" w:color="auto" w:fill="0137A6"/>
            <w:vAlign w:val="center"/>
          </w:tcPr>
          <w:p w14:paraId="5E6B23BE" w14:textId="77777777" w:rsidR="00352C84" w:rsidRPr="0047615E" w:rsidRDefault="00352C84">
            <w:pPr>
              <w:rPr>
                <w:rFonts w:ascii="Mulish" w:eastAsia="Times New Roman" w:hAnsi="Mulish" w:cs="Calibri"/>
                <w:b/>
                <w:color w:val="FFFFFF" w:themeColor="background1"/>
                <w:sz w:val="18"/>
                <w:szCs w:val="18"/>
              </w:rPr>
            </w:pPr>
            <w:r w:rsidRPr="0047615E">
              <w:rPr>
                <w:rFonts w:ascii="Mulish" w:eastAsia="Times New Roman" w:hAnsi="Mulish" w:cs="Calibri"/>
                <w:b/>
                <w:color w:val="FFFFFF" w:themeColor="background1"/>
                <w:sz w:val="18"/>
                <w:szCs w:val="18"/>
              </w:rPr>
              <w:t xml:space="preserve">Incorporation </w:t>
            </w:r>
          </w:p>
        </w:tc>
      </w:tr>
      <w:tr w:rsidR="00352C84" w:rsidRPr="0047615E" w14:paraId="30E940D4" w14:textId="77777777" w:rsidTr="00EA5CAE">
        <w:trPr>
          <w:trHeight w:val="259"/>
        </w:trPr>
        <w:tc>
          <w:tcPr>
            <w:tcW w:w="0" w:type="auto"/>
            <w:tcBorders>
              <w:top w:val="single" w:sz="8" w:space="0" w:color="auto"/>
            </w:tcBorders>
            <w:shd w:val="clear" w:color="000000" w:fill="FFFFFF"/>
            <w:noWrap/>
          </w:tcPr>
          <w:p w14:paraId="77854496" w14:textId="77777777" w:rsidR="00352C84" w:rsidRPr="0047615E" w:rsidRDefault="00352C84">
            <w:pPr>
              <w:jc w:val="right"/>
              <w:rPr>
                <w:rFonts w:ascii="Mulish" w:eastAsia="Times New Roman" w:hAnsi="Mulish" w:cs="Calibri"/>
                <w:color w:val="000000"/>
                <w:sz w:val="18"/>
                <w:szCs w:val="18"/>
              </w:rPr>
            </w:pPr>
            <w:r w:rsidRPr="0047615E">
              <w:rPr>
                <w:rFonts w:ascii="Mulish" w:eastAsia="Times New Roman" w:hAnsi="Mulish" w:cs="Calibri"/>
                <w:color w:val="000000"/>
                <w:sz w:val="18"/>
                <w:szCs w:val="18"/>
              </w:rPr>
              <w:t>Apex Reinsurance Brokers</w:t>
            </w:r>
          </w:p>
        </w:tc>
        <w:tc>
          <w:tcPr>
            <w:tcW w:w="1808" w:type="dxa"/>
            <w:tcBorders>
              <w:top w:val="single" w:sz="8" w:space="0" w:color="auto"/>
            </w:tcBorders>
            <w:shd w:val="clear" w:color="000000" w:fill="FFFFFF"/>
            <w:vAlign w:val="center"/>
          </w:tcPr>
          <w:p w14:paraId="4EA52780" w14:textId="77777777" w:rsidR="00352C84" w:rsidRPr="0047615E" w:rsidRDefault="00352C84">
            <w:pPr>
              <w:ind w:left="525"/>
              <w:rPr>
                <w:rFonts w:ascii="Mulish" w:eastAsia="Times New Roman" w:hAnsi="Mulish" w:cs="Calibri"/>
                <w:color w:val="000000"/>
                <w:sz w:val="18"/>
                <w:szCs w:val="18"/>
              </w:rPr>
            </w:pPr>
            <w:r w:rsidRPr="0047615E">
              <w:rPr>
                <w:rFonts w:ascii="Mulish" w:eastAsia="Times New Roman" w:hAnsi="Mulish" w:cs="Calibri"/>
                <w:color w:val="000000"/>
                <w:sz w:val="18"/>
                <w:szCs w:val="18"/>
              </w:rPr>
              <w:t>Local</w:t>
            </w:r>
          </w:p>
        </w:tc>
      </w:tr>
      <w:tr w:rsidR="00352C84" w:rsidRPr="0047615E" w14:paraId="313498E0" w14:textId="77777777">
        <w:trPr>
          <w:trHeight w:val="259"/>
        </w:trPr>
        <w:tc>
          <w:tcPr>
            <w:tcW w:w="0" w:type="auto"/>
            <w:shd w:val="clear" w:color="000000" w:fill="FFFFFF"/>
            <w:noWrap/>
          </w:tcPr>
          <w:p w14:paraId="7F68CAFF" w14:textId="77777777" w:rsidR="00352C84" w:rsidRPr="0047615E" w:rsidRDefault="00352C84">
            <w:pPr>
              <w:jc w:val="right"/>
              <w:rPr>
                <w:rFonts w:ascii="Mulish" w:eastAsia="Times New Roman" w:hAnsi="Mulish" w:cs="Calibri"/>
                <w:color w:val="000000"/>
                <w:sz w:val="18"/>
                <w:szCs w:val="18"/>
              </w:rPr>
            </w:pPr>
            <w:proofErr w:type="spellStart"/>
            <w:r w:rsidRPr="0047615E">
              <w:rPr>
                <w:rFonts w:ascii="Mulish" w:eastAsia="Times New Roman" w:hAnsi="Mulish" w:cs="Calibri"/>
                <w:color w:val="000000"/>
                <w:sz w:val="18"/>
                <w:szCs w:val="18"/>
              </w:rPr>
              <w:t>Minet</w:t>
            </w:r>
            <w:proofErr w:type="spellEnd"/>
            <w:r w:rsidRPr="0047615E">
              <w:rPr>
                <w:rFonts w:ascii="Mulish" w:eastAsia="Times New Roman" w:hAnsi="Mulish" w:cs="Calibri"/>
                <w:color w:val="000000"/>
                <w:sz w:val="18"/>
                <w:szCs w:val="18"/>
              </w:rPr>
              <w:t xml:space="preserve"> Reinsurance Brokers</w:t>
            </w:r>
          </w:p>
        </w:tc>
        <w:tc>
          <w:tcPr>
            <w:tcW w:w="1808" w:type="dxa"/>
            <w:shd w:val="clear" w:color="000000" w:fill="FFFFFF"/>
          </w:tcPr>
          <w:p w14:paraId="72408B80" w14:textId="77777777" w:rsidR="00352C84" w:rsidRPr="0047615E" w:rsidRDefault="00352C84">
            <w:pPr>
              <w:ind w:left="525"/>
              <w:rPr>
                <w:rFonts w:ascii="Mulish" w:eastAsia="Times New Roman" w:hAnsi="Mulish" w:cs="Calibri"/>
                <w:color w:val="000000"/>
                <w:sz w:val="18"/>
                <w:szCs w:val="18"/>
              </w:rPr>
            </w:pPr>
            <w:r w:rsidRPr="0047615E">
              <w:rPr>
                <w:rFonts w:ascii="Mulish" w:eastAsia="Times New Roman" w:hAnsi="Mulish" w:cs="Calibri"/>
                <w:color w:val="000000"/>
                <w:sz w:val="18"/>
                <w:szCs w:val="18"/>
              </w:rPr>
              <w:t>Local</w:t>
            </w:r>
          </w:p>
        </w:tc>
      </w:tr>
      <w:tr w:rsidR="00352C84" w:rsidRPr="0047615E" w14:paraId="68AC91A3" w14:textId="77777777">
        <w:trPr>
          <w:trHeight w:val="259"/>
        </w:trPr>
        <w:tc>
          <w:tcPr>
            <w:tcW w:w="0" w:type="auto"/>
            <w:shd w:val="clear" w:color="000000" w:fill="FFFFFF"/>
            <w:noWrap/>
          </w:tcPr>
          <w:p w14:paraId="49D98817" w14:textId="77777777" w:rsidR="00352C84" w:rsidRPr="0047615E" w:rsidRDefault="00352C84">
            <w:pPr>
              <w:jc w:val="right"/>
              <w:rPr>
                <w:rFonts w:ascii="Mulish" w:eastAsia="Times New Roman" w:hAnsi="Mulish" w:cs="Calibri"/>
                <w:color w:val="000000"/>
                <w:sz w:val="18"/>
                <w:szCs w:val="18"/>
              </w:rPr>
            </w:pPr>
            <w:r w:rsidRPr="0047615E">
              <w:rPr>
                <w:rFonts w:ascii="Mulish" w:eastAsia="Times New Roman" w:hAnsi="Mulish" w:cs="Calibri"/>
                <w:color w:val="000000"/>
                <w:sz w:val="18"/>
                <w:szCs w:val="18"/>
              </w:rPr>
              <w:t>Nairobi Reinsurance Brokers</w:t>
            </w:r>
          </w:p>
        </w:tc>
        <w:tc>
          <w:tcPr>
            <w:tcW w:w="1808" w:type="dxa"/>
            <w:shd w:val="clear" w:color="000000" w:fill="FFFFFF"/>
            <w:vAlign w:val="center"/>
          </w:tcPr>
          <w:p w14:paraId="3946B578" w14:textId="77777777" w:rsidR="00352C84" w:rsidRPr="0047615E" w:rsidRDefault="00352C84">
            <w:pPr>
              <w:ind w:left="525"/>
              <w:rPr>
                <w:rFonts w:ascii="Mulish" w:eastAsia="Times New Roman" w:hAnsi="Mulish" w:cs="Calibri"/>
                <w:color w:val="000000"/>
                <w:sz w:val="18"/>
                <w:szCs w:val="18"/>
              </w:rPr>
            </w:pPr>
            <w:r w:rsidRPr="0047615E">
              <w:rPr>
                <w:rFonts w:ascii="Mulish" w:eastAsia="Times New Roman" w:hAnsi="Mulish" w:cs="Calibri"/>
                <w:color w:val="000000"/>
                <w:sz w:val="18"/>
                <w:szCs w:val="18"/>
              </w:rPr>
              <w:t>Local</w:t>
            </w:r>
          </w:p>
        </w:tc>
      </w:tr>
    </w:tbl>
    <w:p w14:paraId="36EC77B7" w14:textId="092D952A" w:rsidR="00762186" w:rsidRPr="0047615E" w:rsidRDefault="0047615E" w:rsidP="00762186">
      <w:pPr>
        <w:pStyle w:val="ListParagraph"/>
        <w:widowControl/>
        <w:numPr>
          <w:ilvl w:val="1"/>
          <w:numId w:val="1"/>
        </w:numPr>
        <w:spacing w:before="240" w:after="240" w:line="276" w:lineRule="auto"/>
        <w:ind w:left="567" w:hanging="567"/>
        <w:contextualSpacing w:val="0"/>
        <w:jc w:val="both"/>
        <w:rPr>
          <w:rFonts w:ascii="Mulish" w:hAnsi="Mulish"/>
          <w:sz w:val="18"/>
          <w:szCs w:val="18"/>
        </w:rPr>
      </w:pPr>
      <w:r w:rsidRPr="0047615E">
        <w:rPr>
          <w:rFonts w:ascii="Mulish" w:hAnsi="Mulish"/>
          <w:sz w:val="18"/>
          <w:szCs w:val="18"/>
        </w:rPr>
        <w:t>All reinsurance brokers are locally incorporated.</w:t>
      </w:r>
    </w:p>
    <w:p w14:paraId="2A13234C" w14:textId="15E0F5BD" w:rsidR="00CD68DD" w:rsidRPr="00CF5B14" w:rsidRDefault="00CD68DD" w:rsidP="00050694">
      <w:pPr>
        <w:pStyle w:val="Heading2"/>
      </w:pPr>
      <w:bookmarkStart w:id="385" w:name="_Toc162373548"/>
      <w:r w:rsidRPr="00CF5B14">
        <w:t>Reinsurance Recoveries</w:t>
      </w:r>
      <w:bookmarkEnd w:id="377"/>
      <w:bookmarkEnd w:id="378"/>
      <w:bookmarkEnd w:id="379"/>
      <w:bookmarkEnd w:id="380"/>
      <w:bookmarkEnd w:id="381"/>
      <w:bookmarkEnd w:id="382"/>
      <w:bookmarkEnd w:id="383"/>
      <w:bookmarkEnd w:id="384"/>
      <w:bookmarkEnd w:id="385"/>
    </w:p>
    <w:p w14:paraId="3B3DE7C9" w14:textId="77777777" w:rsidR="00CD68DD" w:rsidRPr="008D724A" w:rsidRDefault="00CD68DD"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D724A">
        <w:rPr>
          <w:rFonts w:ascii="Mulish" w:eastAsia="Times New Roman" w:hAnsi="Mulish" w:cs="Times New Roman"/>
          <w:sz w:val="18"/>
          <w:szCs w:val="18"/>
          <w:lang w:eastAsia="en-GB"/>
        </w:rPr>
        <w:t>To the best of our knowledge, there has been no significant disputes reported between the company and its reinsurers as at the Valuation Date.</w:t>
      </w:r>
    </w:p>
    <w:p w14:paraId="50F1E74E" w14:textId="77777777" w:rsidR="00CD68DD" w:rsidRPr="008D724A" w:rsidRDefault="00CD68DD"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D724A">
        <w:rPr>
          <w:rFonts w:ascii="Mulish" w:eastAsia="Times New Roman" w:hAnsi="Mulish" w:cs="Times New Roman"/>
          <w:sz w:val="18"/>
          <w:szCs w:val="18"/>
          <w:lang w:eastAsia="en-GB"/>
        </w:rPr>
        <w:t>The credit risk due to reinsurers has therefore been accounted for within the risk-based capital calculations.</w:t>
      </w:r>
    </w:p>
    <w:bookmarkStart w:id="386" w:name="_Toc510112803"/>
    <w:bookmarkStart w:id="387" w:name="_Toc510158866"/>
    <w:bookmarkStart w:id="388" w:name="_Toc510182914"/>
    <w:bookmarkStart w:id="389" w:name="_Toc510182939"/>
    <w:bookmarkStart w:id="390" w:name="_Toc510189842"/>
    <w:bookmarkStart w:id="391" w:name="_Toc510190490"/>
    <w:bookmarkStart w:id="392" w:name="_Toc510190143"/>
    <w:bookmarkStart w:id="393" w:name="_Toc2199053"/>
    <w:bookmarkStart w:id="394" w:name="_Toc162373549"/>
    <w:p w14:paraId="6B437AA4" w14:textId="67C44D4C" w:rsidR="00CD68DD" w:rsidRPr="008D724A" w:rsidRDefault="009C1384" w:rsidP="00050694">
      <w:pPr>
        <w:pStyle w:val="Heading2"/>
      </w:pPr>
      <w:r>
        <w:rPr>
          <w:noProof/>
        </w:rPr>
        <mc:AlternateContent>
          <mc:Choice Requires="wpi">
            <w:drawing>
              <wp:anchor distT="0" distB="0" distL="114300" distR="114300" simplePos="0" relativeHeight="251661321" behindDoc="0" locked="0" layoutInCell="1" allowOverlap="1" wp14:anchorId="70D65BC3" wp14:editId="23E1FD7F">
                <wp:simplePos x="0" y="0"/>
                <wp:positionH relativeFrom="column">
                  <wp:posOffset>3812047</wp:posOffset>
                </wp:positionH>
                <wp:positionV relativeFrom="paragraph">
                  <wp:posOffset>110596</wp:posOffset>
                </wp:positionV>
                <wp:extent cx="360" cy="360"/>
                <wp:effectExtent l="38100" t="38100" r="38100" b="38100"/>
                <wp:wrapNone/>
                <wp:docPr id="291523201" name="Ink 1"/>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2C5F4E28" id="Ink 1" o:spid="_x0000_s1026" type="#_x0000_t75" style="position:absolute;margin-left:299.65pt;margin-top:8.2pt;width:1.05pt;height:1.05pt;z-index:2516613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qk/3esBAACEBQAAEAAAAGRycy9pbmsvaW5rMS54bWy0&#10;VNGKnDAUfS/0H0L6PBp13JmVdZY+7EChpWV3C+2jq1kNa5IhxnHm73uNMTNULRRaBEluck7Ozbm5&#10;d/cnXqMjVQ2TIsWBRzCiIpcFE2WKvz/vV1uMGp2JIquloCk+0wbf796/u2PijdcJ/BEwiKYf8TrF&#10;ldaHxPe7rvO6yJOq9ENCIv+TePvyGe8sqqCvTDANRzZjKJdC05PuyRJWpDjXJ+L2A/eTbFVO3XIf&#10;Ufllh1ZZTvdS8Uw7xioTgtZIZBx0/8BInw8wYHBOSRVGnEHCq9AL1pv19uEWAtkpxVfzFiQ2oIRj&#10;f57z53/g3E85e1lRuLnZYGQlFfS4pOnrxwWCG3DWwctF+MM8/HaC9o3hyfLFf1PyQJVm9OLx4Ihd&#10;OKN8mBtzBpcUbWTd9oWB0TGrW/ArIORyduDPuDHlA2P+KR+Yssh3LW7Ol6m63qJFut/SLejUqhlG&#10;cO0vGa191gJLabyyK+7NjbWvGafQCfjBPULdQPJ9+Ekr0y9CEq5XJFqF8XMQJdE2CWMvjoO+2Mbz&#10;hmc+cr6otqkc34u6PGiz4jIdkutYoStXGMQjUexq+rou5rAVZWWl/wi2Eg3aCZ5pVabkkW1Yj/Q1&#10;xR9Mt0IGOQRMKgGCj8TbNSKIjDdg0I4ebnn3CwAA//8DAFBLAwQUAAYACAAAACEAfMFZKt0AAAAJ&#10;AQAADwAAAGRycy9kb3ducmV2LnhtbEyPzU7DMBCE70i8g7VIvVGnf1Eb4lRVpXJESkHi6sTbJBCv&#10;I9tt0rdnOcFtd2c0+02+n2wvbuhD50jBYp6AQKqd6ahR8PF+et6CCFGT0b0jVHDHAPvi8SHXmXEj&#10;lXg7x0ZwCIVMK2hjHDIpQ92i1WHuBiTWLs5bHXn1jTRejxxue7lMklRa3RF/aPWAxxbr7/PVKvD4&#10;Kau3r+U6vI4Xe0/LMq7CpNTsaTq8gIg4xT8z/OIzOhTMVLkrmSB6BZvdbsVWFtI1CDakyYKHig/b&#10;Dcgil/8bF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JUggmsBAAADAwAADgAAAAAAAAAAAAAAAAA8AgAAZHJzL2Uyb0RvYy54bWxQSwECLQAUAAYACAAA&#10;ACEAdqk/3esBAACEBQAAEAAAAAAAAAAAAAAAAADTAwAAZHJzL2luay9pbmsxLnhtbFBLAQItABQA&#10;BgAIAAAAIQB8wVkq3QAAAAkBAAAPAAAAAAAAAAAAAAAAAOwFAABkcnMvZG93bnJldi54bWxQSwEC&#10;LQAUAAYACAAAACEAeRi8nb8AAAAhAQAAGQAAAAAAAAAAAAAAAAD2BgAAZHJzL19yZWxzL2Uyb0Rv&#10;Yy54bWwucmVsc1BLBQYAAAAABgAGAHgBAADsBwAAAAA=&#10;">
                <v:imagedata r:id="rId47" o:title=""/>
              </v:shape>
            </w:pict>
          </mc:Fallback>
        </mc:AlternateContent>
      </w:r>
      <w:r w:rsidR="00CD68DD" w:rsidRPr="005E5E97">
        <w:t>Catastrophes</w:t>
      </w:r>
      <w:bookmarkEnd w:id="386"/>
      <w:bookmarkEnd w:id="387"/>
      <w:bookmarkEnd w:id="388"/>
      <w:bookmarkEnd w:id="389"/>
      <w:bookmarkEnd w:id="390"/>
      <w:bookmarkEnd w:id="391"/>
      <w:bookmarkEnd w:id="392"/>
      <w:bookmarkEnd w:id="393"/>
      <w:bookmarkEnd w:id="394"/>
    </w:p>
    <w:p w14:paraId="16C4E795" w14:textId="4CC780D3" w:rsidR="00CD68DD" w:rsidRPr="008D724A" w:rsidRDefault="00CD68DD"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D724A">
        <w:rPr>
          <w:rFonts w:ascii="Mulish" w:eastAsia="Times New Roman" w:hAnsi="Mulish" w:cs="Times New Roman"/>
          <w:sz w:val="18"/>
          <w:szCs w:val="18"/>
          <w:lang w:eastAsia="en-GB"/>
        </w:rPr>
        <w:t xml:space="preserve">The claim liability profile shows that over </w:t>
      </w:r>
      <w:r w:rsidR="006B3286" w:rsidRPr="008D724A">
        <w:rPr>
          <w:rFonts w:ascii="Mulish" w:eastAsia="Times New Roman" w:hAnsi="Mulish" w:cs="Times New Roman"/>
          <w:sz w:val="18"/>
          <w:szCs w:val="18"/>
          <w:lang w:eastAsia="en-GB"/>
        </w:rPr>
        <w:t xml:space="preserve">the </w:t>
      </w:r>
      <w:r w:rsidRPr="008D724A">
        <w:rPr>
          <w:rFonts w:ascii="Mulish" w:eastAsia="Times New Roman" w:hAnsi="Mulish" w:cs="Times New Roman"/>
          <w:sz w:val="18"/>
          <w:szCs w:val="18"/>
          <w:lang w:eastAsia="en-GB"/>
        </w:rPr>
        <w:t xml:space="preserve">last </w:t>
      </w:r>
      <w:r w:rsidR="00B461E8" w:rsidRPr="008D724A">
        <w:rPr>
          <w:rFonts w:ascii="Mulish" w:eastAsia="Times New Roman" w:hAnsi="Mulish" w:cs="Times New Roman"/>
          <w:sz w:val="18"/>
          <w:szCs w:val="18"/>
          <w:lang w:eastAsia="en-GB"/>
        </w:rPr>
        <w:t>f</w:t>
      </w:r>
      <w:r w:rsidR="00752FCF" w:rsidRPr="008D724A">
        <w:rPr>
          <w:rFonts w:ascii="Mulish" w:eastAsia="Times New Roman" w:hAnsi="Mulish" w:cs="Times New Roman"/>
          <w:sz w:val="18"/>
          <w:szCs w:val="18"/>
          <w:lang w:eastAsia="en-GB"/>
        </w:rPr>
        <w:t>ive</w:t>
      </w:r>
      <w:r w:rsidR="006B3286" w:rsidRPr="008D724A">
        <w:rPr>
          <w:rFonts w:ascii="Mulish" w:eastAsia="Times New Roman" w:hAnsi="Mulish" w:cs="Times New Roman"/>
          <w:sz w:val="18"/>
          <w:szCs w:val="18"/>
          <w:lang w:eastAsia="en-GB"/>
        </w:rPr>
        <w:t xml:space="preserve"> </w:t>
      </w:r>
      <w:r w:rsidRPr="008D724A">
        <w:rPr>
          <w:rFonts w:ascii="Mulish" w:eastAsia="Times New Roman" w:hAnsi="Mulish" w:cs="Times New Roman"/>
          <w:sz w:val="18"/>
          <w:szCs w:val="18"/>
          <w:lang w:eastAsia="en-GB"/>
        </w:rPr>
        <w:t>year</w:t>
      </w:r>
      <w:r w:rsidR="00934300" w:rsidRPr="008D724A">
        <w:rPr>
          <w:rFonts w:ascii="Mulish" w:eastAsia="Times New Roman" w:hAnsi="Mulish" w:cs="Times New Roman"/>
          <w:sz w:val="18"/>
          <w:szCs w:val="18"/>
          <w:lang w:eastAsia="en-GB"/>
        </w:rPr>
        <w:t>s</w:t>
      </w:r>
      <w:r w:rsidRPr="008D724A">
        <w:rPr>
          <w:rFonts w:ascii="Mulish" w:eastAsia="Times New Roman" w:hAnsi="Mulish" w:cs="Times New Roman"/>
          <w:sz w:val="18"/>
          <w:szCs w:val="18"/>
          <w:lang w:eastAsia="en-GB"/>
        </w:rPr>
        <w:t>,</w:t>
      </w:r>
      <w:r w:rsidR="00934300" w:rsidRPr="008D724A">
        <w:rPr>
          <w:rFonts w:ascii="Mulish" w:eastAsia="Times New Roman" w:hAnsi="Mulish" w:cs="Times New Roman"/>
          <w:sz w:val="18"/>
          <w:szCs w:val="18"/>
          <w:lang w:eastAsia="en-GB"/>
        </w:rPr>
        <w:t xml:space="preserve"> the company </w:t>
      </w:r>
      <w:r w:rsidR="0080363A" w:rsidRPr="008D724A">
        <w:rPr>
          <w:rFonts w:ascii="Mulish" w:eastAsia="Times New Roman" w:hAnsi="Mulish" w:cs="Times New Roman"/>
          <w:sz w:val="18"/>
          <w:szCs w:val="18"/>
          <w:lang w:eastAsia="en-GB"/>
        </w:rPr>
        <w:t>did</w:t>
      </w:r>
      <w:r w:rsidR="00934300" w:rsidRPr="008D724A">
        <w:rPr>
          <w:rFonts w:ascii="Mulish" w:eastAsia="Times New Roman" w:hAnsi="Mulish" w:cs="Times New Roman"/>
          <w:sz w:val="18"/>
          <w:szCs w:val="18"/>
          <w:lang w:eastAsia="en-GB"/>
        </w:rPr>
        <w:t xml:space="preserve"> not </w:t>
      </w:r>
      <w:r w:rsidR="00B33677" w:rsidRPr="003A0422">
        <w:rPr>
          <w:rFonts w:ascii="Mulish" w:eastAsia="Times New Roman" w:hAnsi="Mulish" w:cs="Times New Roman"/>
          <w:sz w:val="18"/>
          <w:szCs w:val="18"/>
          <w:lang w:eastAsia="en-GB"/>
        </w:rPr>
        <w:t>receiv</w:t>
      </w:r>
      <w:r w:rsidR="0080363A" w:rsidRPr="003A0422">
        <w:rPr>
          <w:rFonts w:ascii="Mulish" w:eastAsia="Times New Roman" w:hAnsi="Mulish" w:cs="Times New Roman"/>
          <w:sz w:val="18"/>
          <w:szCs w:val="18"/>
          <w:lang w:eastAsia="en-GB"/>
        </w:rPr>
        <w:t>e</w:t>
      </w:r>
      <w:r w:rsidR="00B33677" w:rsidRPr="003A0422">
        <w:rPr>
          <w:rFonts w:ascii="Mulish" w:eastAsia="Times New Roman" w:hAnsi="Mulish" w:cs="Times New Roman"/>
          <w:sz w:val="18"/>
          <w:szCs w:val="18"/>
          <w:lang w:eastAsia="en-GB"/>
        </w:rPr>
        <w:t xml:space="preserve"> any</w:t>
      </w:r>
      <w:r w:rsidRPr="003A0422">
        <w:rPr>
          <w:rFonts w:ascii="Mulish" w:eastAsia="Times New Roman" w:hAnsi="Mulish" w:cs="Times New Roman"/>
          <w:sz w:val="18"/>
          <w:szCs w:val="18"/>
          <w:lang w:eastAsia="en-GB"/>
        </w:rPr>
        <w:t xml:space="preserve"> claim</w:t>
      </w:r>
      <w:r w:rsidR="00B33677" w:rsidRPr="003A0422">
        <w:rPr>
          <w:rFonts w:ascii="Mulish" w:eastAsia="Times New Roman" w:hAnsi="Mulish" w:cs="Times New Roman"/>
          <w:sz w:val="18"/>
          <w:szCs w:val="18"/>
          <w:lang w:eastAsia="en-GB"/>
        </w:rPr>
        <w:t xml:space="preserve"> </w:t>
      </w:r>
      <w:r w:rsidR="0080363A" w:rsidRPr="003A0422">
        <w:rPr>
          <w:rFonts w:ascii="Mulish" w:eastAsia="Times New Roman" w:hAnsi="Mulish" w:cs="Times New Roman"/>
          <w:sz w:val="18"/>
          <w:szCs w:val="18"/>
          <w:lang w:eastAsia="en-GB"/>
        </w:rPr>
        <w:t>above</w:t>
      </w:r>
      <w:r w:rsidRPr="003A0422">
        <w:rPr>
          <w:rFonts w:ascii="Mulish" w:eastAsia="Times New Roman" w:hAnsi="Mulish" w:cs="Times New Roman"/>
          <w:sz w:val="18"/>
          <w:szCs w:val="18"/>
          <w:lang w:eastAsia="en-GB"/>
        </w:rPr>
        <w:t xml:space="preserve"> </w:t>
      </w:r>
      <w:r w:rsidR="003A0422" w:rsidRPr="003A0422">
        <w:rPr>
          <w:rFonts w:ascii="Mulish" w:eastAsia="Times New Roman" w:hAnsi="Mulish" w:cs="Times New Roman"/>
          <w:b/>
          <w:bCs/>
          <w:sz w:val="18"/>
          <w:szCs w:val="18"/>
          <w:lang w:eastAsia="en-GB"/>
        </w:rPr>
        <w:t>KES</w:t>
      </w:r>
      <w:r w:rsidR="003A0422">
        <w:rPr>
          <w:rFonts w:ascii="Mulish" w:eastAsia="Times New Roman" w:hAnsi="Mulish" w:cs="Times New Roman"/>
          <w:b/>
          <w:bCs/>
          <w:sz w:val="18"/>
          <w:szCs w:val="18"/>
          <w:lang w:eastAsia="en-GB"/>
        </w:rPr>
        <w:t xml:space="preserve"> 50 million.</w:t>
      </w:r>
    </w:p>
    <w:p w14:paraId="1E36FA43" w14:textId="2E9F4D3C" w:rsidR="000F6B1D" w:rsidRDefault="000F6B1D">
      <w:pPr>
        <w:widowControl/>
        <w:spacing w:after="160" w:line="259" w:lineRule="auto"/>
        <w:rPr>
          <w:rFonts w:ascii="Lato Black" w:eastAsiaTheme="majorEastAsia" w:hAnsi="Lato Black" w:cstheme="majorBidi"/>
          <w:b/>
          <w:color w:val="FFFFFF" w:themeColor="background1"/>
          <w:sz w:val="18"/>
          <w:szCs w:val="18"/>
          <w:lang w:eastAsia="en-GB"/>
        </w:rPr>
      </w:pPr>
      <w:bookmarkStart w:id="395" w:name="_Toc386612300"/>
      <w:bookmarkStart w:id="396" w:name="_Toc510112805"/>
      <w:bookmarkEnd w:id="357"/>
      <w:r>
        <w:rPr>
          <w:lang w:eastAsia="en-GB"/>
        </w:rPr>
        <w:br w:type="page"/>
      </w:r>
    </w:p>
    <w:p w14:paraId="3062C0AD" w14:textId="77777777" w:rsidR="00CB107D" w:rsidRPr="00FF51E0" w:rsidRDefault="00CB107D" w:rsidP="00DD5CB7">
      <w:pPr>
        <w:pStyle w:val="Heading1"/>
        <w:rPr>
          <w:lang w:eastAsia="en-GB"/>
        </w:rPr>
        <w:sectPr w:rsidR="00CB107D" w:rsidRPr="00FF51E0" w:rsidSect="009C5642">
          <w:headerReference w:type="default" r:id="rId48"/>
          <w:footerReference w:type="default" r:id="rId49"/>
          <w:pgSz w:w="11906" w:h="16838"/>
          <w:pgMar w:top="1134" w:right="566" w:bottom="851" w:left="709" w:header="567" w:footer="567" w:gutter="0"/>
          <w:cols w:space="708"/>
          <w:docGrid w:linePitch="360"/>
        </w:sectPr>
      </w:pPr>
    </w:p>
    <w:p w14:paraId="5532C39D" w14:textId="7B91272B" w:rsidR="00C0340B" w:rsidRPr="004B2C9E" w:rsidRDefault="00DA440D" w:rsidP="00050694">
      <w:pPr>
        <w:pStyle w:val="Heading2"/>
      </w:pPr>
      <w:bookmarkStart w:id="397" w:name="_Toc510158868"/>
      <w:bookmarkStart w:id="398" w:name="_Toc510182916"/>
      <w:bookmarkStart w:id="399" w:name="_Toc510182941"/>
      <w:bookmarkStart w:id="400" w:name="_Toc510189844"/>
      <w:bookmarkStart w:id="401" w:name="_Toc510190492"/>
      <w:bookmarkStart w:id="402" w:name="_Toc510190145"/>
      <w:bookmarkStart w:id="403" w:name="_Toc2199054"/>
      <w:bookmarkStart w:id="404" w:name="_Toc162373550"/>
      <w:bookmarkStart w:id="405" w:name="_Toc510112806"/>
      <w:bookmarkEnd w:id="395"/>
      <w:bookmarkEnd w:id="396"/>
      <w:r w:rsidRPr="004B2C9E">
        <w:lastRenderedPageBreak/>
        <w:t>Reinsurance Arrangements</w:t>
      </w:r>
      <w:bookmarkEnd w:id="397"/>
      <w:bookmarkEnd w:id="398"/>
      <w:bookmarkEnd w:id="399"/>
      <w:bookmarkEnd w:id="400"/>
      <w:bookmarkEnd w:id="401"/>
      <w:bookmarkEnd w:id="402"/>
      <w:bookmarkEnd w:id="403"/>
      <w:bookmarkEnd w:id="404"/>
    </w:p>
    <w:p w14:paraId="5947A2D9" w14:textId="09444511" w:rsidR="00264AFC" w:rsidRDefault="00ED2611" w:rsidP="00954E93">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E408B4">
        <w:rPr>
          <w:rFonts w:ascii="Mulish" w:hAnsi="Mulish"/>
          <w:sz w:val="18"/>
          <w:szCs w:val="18"/>
        </w:rPr>
        <w:t>T</w:t>
      </w:r>
      <w:r w:rsidR="004B2C9E" w:rsidRPr="00E408B4">
        <w:rPr>
          <w:rFonts w:ascii="Mulish" w:hAnsi="Mulish"/>
          <w:sz w:val="18"/>
          <w:szCs w:val="18"/>
        </w:rPr>
        <w:t xml:space="preserve">he table below shows the </w:t>
      </w:r>
      <w:r w:rsidR="00E83AC6" w:rsidRPr="00E408B4">
        <w:rPr>
          <w:rFonts w:ascii="Mulish" w:hAnsi="Mulish"/>
          <w:sz w:val="18"/>
          <w:szCs w:val="18"/>
        </w:rPr>
        <w:t>20</w:t>
      </w:r>
      <w:r w:rsidR="0062597A" w:rsidRPr="00E408B4">
        <w:rPr>
          <w:rFonts w:ascii="Mulish" w:hAnsi="Mulish"/>
          <w:sz w:val="18"/>
          <w:szCs w:val="18"/>
        </w:rPr>
        <w:t>2</w:t>
      </w:r>
      <w:r w:rsidR="0026257E">
        <w:rPr>
          <w:rFonts w:ascii="Mulish" w:hAnsi="Mulish"/>
          <w:sz w:val="18"/>
          <w:szCs w:val="18"/>
        </w:rPr>
        <w:t>3</w:t>
      </w:r>
      <w:r w:rsidR="004B2C9E" w:rsidRPr="00E408B4">
        <w:rPr>
          <w:rFonts w:ascii="Mulish" w:hAnsi="Mulish"/>
          <w:sz w:val="18"/>
          <w:szCs w:val="18"/>
        </w:rPr>
        <w:t xml:space="preserve"> and </w:t>
      </w:r>
      <w:r w:rsidR="00E83AC6" w:rsidRPr="00E408B4">
        <w:rPr>
          <w:rFonts w:ascii="Mulish" w:hAnsi="Mulish"/>
          <w:sz w:val="18"/>
          <w:szCs w:val="18"/>
        </w:rPr>
        <w:t>202</w:t>
      </w:r>
      <w:r w:rsidR="0026257E">
        <w:rPr>
          <w:rFonts w:ascii="Mulish" w:hAnsi="Mulish"/>
          <w:sz w:val="18"/>
          <w:szCs w:val="18"/>
        </w:rPr>
        <w:t>4</w:t>
      </w:r>
      <w:r w:rsidR="004B2C9E" w:rsidRPr="00E408B4">
        <w:rPr>
          <w:rFonts w:ascii="Mulish" w:hAnsi="Mulish"/>
          <w:sz w:val="18"/>
          <w:szCs w:val="18"/>
        </w:rPr>
        <w:t xml:space="preserve"> reinsurance program of the insurer</w:t>
      </w:r>
      <w:r w:rsidRPr="00E408B4">
        <w:rPr>
          <w:rFonts w:ascii="Mulish" w:hAnsi="Mulish"/>
          <w:sz w:val="18"/>
          <w:szCs w:val="18"/>
        </w:rPr>
        <w:t>.</w:t>
      </w:r>
    </w:p>
    <w:tbl>
      <w:tblPr>
        <w:tblW w:w="5000" w:type="pct"/>
        <w:jc w:val="center"/>
        <w:tblLook w:val="04A0" w:firstRow="1" w:lastRow="0" w:firstColumn="1" w:lastColumn="0" w:noHBand="0" w:noVBand="1"/>
      </w:tblPr>
      <w:tblGrid>
        <w:gridCol w:w="2628"/>
        <w:gridCol w:w="1519"/>
        <w:gridCol w:w="3155"/>
        <w:gridCol w:w="932"/>
        <w:gridCol w:w="679"/>
        <w:gridCol w:w="932"/>
        <w:gridCol w:w="679"/>
        <w:gridCol w:w="932"/>
        <w:gridCol w:w="679"/>
        <w:gridCol w:w="932"/>
        <w:gridCol w:w="738"/>
        <w:gridCol w:w="793"/>
        <w:gridCol w:w="837"/>
      </w:tblGrid>
      <w:tr w:rsidR="00BF493B" w:rsidRPr="009760DB" w14:paraId="3F4A1E31" w14:textId="77777777">
        <w:trPr>
          <w:trHeight w:val="258"/>
          <w:jc w:val="center"/>
        </w:trPr>
        <w:tc>
          <w:tcPr>
            <w:tcW w:w="5000" w:type="pct"/>
            <w:gridSpan w:val="13"/>
            <w:tcBorders>
              <w:top w:val="single" w:sz="8" w:space="0" w:color="0137A6"/>
              <w:left w:val="single" w:sz="8" w:space="0" w:color="0137A6"/>
              <w:bottom w:val="single" w:sz="4" w:space="0" w:color="0137A6"/>
              <w:right w:val="single" w:sz="8" w:space="0" w:color="0137A6"/>
            </w:tcBorders>
            <w:shd w:val="clear" w:color="auto" w:fill="auto"/>
            <w:vAlign w:val="center"/>
            <w:hideMark/>
          </w:tcPr>
          <w:p w14:paraId="5116FA21"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Pioneer General Insurance Limited</w:t>
            </w:r>
          </w:p>
          <w:p w14:paraId="7986B13B"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Summary of Reinsurance Treaties (in Kes M)</w:t>
            </w:r>
          </w:p>
        </w:tc>
      </w:tr>
      <w:tr w:rsidR="00BF493B" w:rsidRPr="009760DB" w14:paraId="73F1C1C9" w14:textId="77777777" w:rsidTr="000968E8">
        <w:trPr>
          <w:trHeight w:val="258"/>
          <w:jc w:val="center"/>
        </w:trPr>
        <w:tc>
          <w:tcPr>
            <w:tcW w:w="1343" w:type="pct"/>
            <w:gridSpan w:val="2"/>
            <w:tcBorders>
              <w:top w:val="nil"/>
              <w:left w:val="single" w:sz="8" w:space="0" w:color="0137A6"/>
              <w:right w:val="nil"/>
            </w:tcBorders>
            <w:shd w:val="clear" w:color="000000" w:fill="0137A6"/>
            <w:noWrap/>
            <w:vAlign w:val="center"/>
            <w:hideMark/>
          </w:tcPr>
          <w:p w14:paraId="19751E16" w14:textId="77777777" w:rsidR="00BF493B" w:rsidRPr="009760DB" w:rsidRDefault="00BF493B" w:rsidP="00BF493B">
            <w:pPr>
              <w:widowControl/>
              <w:jc w:val="center"/>
              <w:rPr>
                <w:rFonts w:ascii="Mulish" w:eastAsia="Times New Roman" w:hAnsi="Mulish" w:cs="Times New Roman"/>
                <w:b/>
                <w:bCs/>
                <w:color w:val="FFFFFF"/>
                <w:sz w:val="18"/>
                <w:szCs w:val="18"/>
                <w:lang w:eastAsia="en-GB"/>
              </w:rPr>
            </w:pPr>
            <w:r w:rsidRPr="009760DB">
              <w:rPr>
                <w:rFonts w:ascii="Mulish" w:eastAsia="Times New Roman" w:hAnsi="Mulish" w:cs="Times New Roman"/>
                <w:b/>
                <w:bCs/>
                <w:color w:val="FFFFFF"/>
                <w:sz w:val="18"/>
                <w:szCs w:val="18"/>
                <w:lang w:eastAsia="en-GB"/>
              </w:rPr>
              <w:t>Form &amp; Type of Reinsurance</w:t>
            </w:r>
          </w:p>
        </w:tc>
        <w:tc>
          <w:tcPr>
            <w:tcW w:w="1022" w:type="pct"/>
            <w:tcBorders>
              <w:top w:val="nil"/>
              <w:left w:val="single" w:sz="4" w:space="0" w:color="0137A6"/>
              <w:right w:val="single" w:sz="4" w:space="0" w:color="0137A6"/>
            </w:tcBorders>
            <w:shd w:val="clear" w:color="000000" w:fill="0137A6"/>
            <w:noWrap/>
            <w:vAlign w:val="center"/>
            <w:hideMark/>
          </w:tcPr>
          <w:p w14:paraId="3D0FF521" w14:textId="77777777" w:rsidR="00BF493B" w:rsidRPr="009760DB" w:rsidRDefault="00BF493B" w:rsidP="00BF493B">
            <w:pPr>
              <w:widowControl/>
              <w:jc w:val="center"/>
              <w:rPr>
                <w:rFonts w:ascii="Mulish" w:eastAsia="Times New Roman" w:hAnsi="Mulish" w:cs="Times New Roman"/>
                <w:b/>
                <w:bCs/>
                <w:color w:val="FFFFFF"/>
                <w:sz w:val="18"/>
                <w:szCs w:val="18"/>
                <w:lang w:eastAsia="en-GB"/>
              </w:rPr>
            </w:pPr>
            <w:r w:rsidRPr="009760DB">
              <w:rPr>
                <w:rFonts w:ascii="Mulish" w:eastAsia="Times New Roman" w:hAnsi="Mulish" w:cs="Times New Roman"/>
                <w:b/>
                <w:bCs/>
                <w:color w:val="FFFFFF"/>
                <w:sz w:val="18"/>
                <w:szCs w:val="18"/>
                <w:lang w:eastAsia="en-GB"/>
              </w:rPr>
              <w:t>Class of Insurance</w:t>
            </w:r>
          </w:p>
        </w:tc>
        <w:tc>
          <w:tcPr>
            <w:tcW w:w="1044" w:type="pct"/>
            <w:gridSpan w:val="4"/>
            <w:tcBorders>
              <w:top w:val="nil"/>
              <w:left w:val="nil"/>
              <w:bottom w:val="single" w:sz="4" w:space="0" w:color="2F5BA6"/>
              <w:right w:val="nil"/>
            </w:tcBorders>
            <w:shd w:val="clear" w:color="000000" w:fill="0137A6"/>
            <w:noWrap/>
            <w:vAlign w:val="center"/>
            <w:hideMark/>
          </w:tcPr>
          <w:p w14:paraId="283BC33D" w14:textId="77777777" w:rsidR="00BF493B" w:rsidRPr="009760DB" w:rsidRDefault="00BF493B" w:rsidP="00BF493B">
            <w:pPr>
              <w:widowControl/>
              <w:jc w:val="center"/>
              <w:rPr>
                <w:rFonts w:ascii="Mulish" w:eastAsia="Times New Roman" w:hAnsi="Mulish" w:cs="Times New Roman"/>
                <w:b/>
                <w:bCs/>
                <w:color w:val="FFFFFF"/>
                <w:sz w:val="18"/>
                <w:szCs w:val="18"/>
                <w:lang w:eastAsia="en-GB"/>
              </w:rPr>
            </w:pPr>
            <w:r w:rsidRPr="009760DB">
              <w:rPr>
                <w:rFonts w:ascii="Mulish" w:eastAsia="Times New Roman" w:hAnsi="Mulish" w:cs="Times New Roman"/>
                <w:b/>
                <w:bCs/>
                <w:color w:val="FFFFFF"/>
                <w:sz w:val="18"/>
                <w:szCs w:val="18"/>
                <w:lang w:eastAsia="en-GB"/>
              </w:rPr>
              <w:t>Pioneer General</w:t>
            </w:r>
          </w:p>
        </w:tc>
        <w:tc>
          <w:tcPr>
            <w:tcW w:w="1063" w:type="pct"/>
            <w:gridSpan w:val="4"/>
            <w:tcBorders>
              <w:top w:val="single" w:sz="4" w:space="0" w:color="0137A6"/>
              <w:left w:val="single" w:sz="4" w:space="0" w:color="0137A6"/>
              <w:bottom w:val="single" w:sz="4" w:space="0" w:color="2F5BA6"/>
              <w:right w:val="single" w:sz="4" w:space="0" w:color="0137A6"/>
            </w:tcBorders>
            <w:shd w:val="clear" w:color="000000" w:fill="0137A6"/>
            <w:noWrap/>
            <w:vAlign w:val="center"/>
            <w:hideMark/>
          </w:tcPr>
          <w:p w14:paraId="17BDC33E" w14:textId="77777777" w:rsidR="00BF493B" w:rsidRPr="009760DB" w:rsidRDefault="00BF493B" w:rsidP="00BF493B">
            <w:pPr>
              <w:widowControl/>
              <w:jc w:val="center"/>
              <w:rPr>
                <w:rFonts w:ascii="Mulish" w:eastAsia="Times New Roman" w:hAnsi="Mulish" w:cs="Times New Roman"/>
                <w:b/>
                <w:bCs/>
                <w:color w:val="FFFFFF"/>
                <w:sz w:val="18"/>
                <w:szCs w:val="18"/>
                <w:lang w:eastAsia="en-GB"/>
              </w:rPr>
            </w:pPr>
            <w:r w:rsidRPr="009760DB">
              <w:rPr>
                <w:rFonts w:ascii="Mulish" w:eastAsia="Times New Roman" w:hAnsi="Mulish" w:cs="Times New Roman"/>
                <w:b/>
                <w:bCs/>
                <w:color w:val="FFFFFF"/>
                <w:sz w:val="18"/>
                <w:szCs w:val="18"/>
                <w:lang w:eastAsia="en-GB"/>
              </w:rPr>
              <w:t>Reinsurers</w:t>
            </w:r>
          </w:p>
        </w:tc>
        <w:tc>
          <w:tcPr>
            <w:tcW w:w="528" w:type="pct"/>
            <w:gridSpan w:val="2"/>
            <w:tcBorders>
              <w:top w:val="nil"/>
              <w:left w:val="nil"/>
              <w:bottom w:val="single" w:sz="4" w:space="0" w:color="0137A6"/>
              <w:right w:val="single" w:sz="8" w:space="0" w:color="0137A6"/>
            </w:tcBorders>
            <w:shd w:val="clear" w:color="000000" w:fill="0137A6"/>
            <w:noWrap/>
            <w:vAlign w:val="center"/>
            <w:hideMark/>
          </w:tcPr>
          <w:p w14:paraId="65F7F152" w14:textId="77777777" w:rsidR="00BF493B" w:rsidRPr="009760DB" w:rsidRDefault="00BF493B" w:rsidP="00BF493B">
            <w:pPr>
              <w:widowControl/>
              <w:jc w:val="center"/>
              <w:rPr>
                <w:rFonts w:ascii="Mulish" w:eastAsia="Times New Roman" w:hAnsi="Mulish" w:cs="Times New Roman"/>
                <w:b/>
                <w:bCs/>
                <w:color w:val="FFFFFF"/>
                <w:sz w:val="18"/>
                <w:szCs w:val="18"/>
                <w:lang w:eastAsia="en-GB"/>
              </w:rPr>
            </w:pPr>
            <w:r w:rsidRPr="009760DB">
              <w:rPr>
                <w:rFonts w:ascii="Mulish" w:eastAsia="Times New Roman" w:hAnsi="Mulish" w:cs="Times New Roman"/>
                <w:b/>
                <w:bCs/>
                <w:color w:val="FFFFFF"/>
                <w:sz w:val="18"/>
                <w:szCs w:val="18"/>
                <w:lang w:eastAsia="en-GB"/>
              </w:rPr>
              <w:t>Treaty Capacity</w:t>
            </w:r>
          </w:p>
        </w:tc>
      </w:tr>
      <w:tr w:rsidR="00BF493B" w:rsidRPr="009760DB" w14:paraId="19FA9874" w14:textId="77777777" w:rsidTr="000968E8">
        <w:trPr>
          <w:trHeight w:val="224"/>
          <w:jc w:val="center"/>
        </w:trPr>
        <w:tc>
          <w:tcPr>
            <w:tcW w:w="851" w:type="pct"/>
            <w:tcBorders>
              <w:top w:val="nil"/>
              <w:left w:val="single" w:sz="8" w:space="0" w:color="0137A6"/>
              <w:bottom w:val="single" w:sz="8" w:space="0" w:color="D9E2F3" w:themeColor="accent5" w:themeTint="33"/>
            </w:tcBorders>
            <w:shd w:val="clear" w:color="auto" w:fill="D9E2F3" w:themeFill="accent5" w:themeFillTint="33"/>
            <w:noWrap/>
            <w:vAlign w:val="center"/>
            <w:hideMark/>
          </w:tcPr>
          <w:p w14:paraId="1CA4248C"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492" w:type="pct"/>
            <w:tcBorders>
              <w:top w:val="nil"/>
              <w:bottom w:val="single" w:sz="8" w:space="0" w:color="D9E2F3" w:themeColor="accent5" w:themeTint="33"/>
              <w:right w:val="single" w:sz="4" w:space="0" w:color="0137A6"/>
            </w:tcBorders>
            <w:shd w:val="clear" w:color="auto" w:fill="D9E2F3" w:themeFill="accent5" w:themeFillTint="33"/>
            <w:noWrap/>
            <w:vAlign w:val="center"/>
            <w:hideMark/>
          </w:tcPr>
          <w:p w14:paraId="601AD152"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1022" w:type="pct"/>
            <w:tcBorders>
              <w:top w:val="nil"/>
              <w:left w:val="single" w:sz="4" w:space="0" w:color="0137A6"/>
              <w:bottom w:val="single" w:sz="8" w:space="0" w:color="D9E2F3" w:themeColor="accent5" w:themeTint="33"/>
              <w:right w:val="single" w:sz="4" w:space="0" w:color="0137A6"/>
            </w:tcBorders>
            <w:shd w:val="clear" w:color="auto" w:fill="D9E2F3" w:themeFill="accent5" w:themeFillTint="33"/>
            <w:noWrap/>
            <w:vAlign w:val="center"/>
            <w:hideMark/>
          </w:tcPr>
          <w:p w14:paraId="7FDD150C"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522" w:type="pct"/>
            <w:gridSpan w:val="2"/>
            <w:tcBorders>
              <w:top w:val="nil"/>
              <w:left w:val="nil"/>
              <w:bottom w:val="nil"/>
              <w:right w:val="nil"/>
            </w:tcBorders>
            <w:shd w:val="clear" w:color="000000" w:fill="D9E1F2"/>
            <w:noWrap/>
            <w:vAlign w:val="center"/>
            <w:hideMark/>
          </w:tcPr>
          <w:p w14:paraId="5F7D5A87"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2023</w:t>
            </w:r>
          </w:p>
        </w:tc>
        <w:tc>
          <w:tcPr>
            <w:tcW w:w="522" w:type="pct"/>
            <w:gridSpan w:val="2"/>
            <w:tcBorders>
              <w:top w:val="single" w:sz="4" w:space="0" w:color="2F5BA6"/>
              <w:left w:val="single" w:sz="4" w:space="0" w:color="0137A6"/>
              <w:bottom w:val="single" w:sz="4" w:space="0" w:color="0137A6"/>
              <w:right w:val="nil"/>
            </w:tcBorders>
            <w:shd w:val="clear" w:color="000000" w:fill="D9E1F2"/>
            <w:noWrap/>
            <w:vAlign w:val="center"/>
            <w:hideMark/>
          </w:tcPr>
          <w:p w14:paraId="6706DFE8"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2024</w:t>
            </w:r>
          </w:p>
        </w:tc>
        <w:tc>
          <w:tcPr>
            <w:tcW w:w="522" w:type="pct"/>
            <w:gridSpan w:val="2"/>
            <w:tcBorders>
              <w:top w:val="single" w:sz="4" w:space="0" w:color="2F5BA6"/>
              <w:left w:val="single" w:sz="4" w:space="0" w:color="0137A6"/>
              <w:bottom w:val="single" w:sz="4" w:space="0" w:color="0137A6"/>
              <w:right w:val="single" w:sz="4" w:space="0" w:color="0137A6"/>
            </w:tcBorders>
            <w:shd w:val="clear" w:color="000000" w:fill="D9E1F2"/>
            <w:noWrap/>
            <w:vAlign w:val="center"/>
            <w:hideMark/>
          </w:tcPr>
          <w:p w14:paraId="0DC8B295"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2023</w:t>
            </w:r>
          </w:p>
        </w:tc>
        <w:tc>
          <w:tcPr>
            <w:tcW w:w="541" w:type="pct"/>
            <w:gridSpan w:val="2"/>
            <w:tcBorders>
              <w:top w:val="nil"/>
              <w:left w:val="nil"/>
              <w:bottom w:val="nil"/>
              <w:right w:val="nil"/>
            </w:tcBorders>
            <w:shd w:val="clear" w:color="000000" w:fill="D9E1F2"/>
            <w:noWrap/>
            <w:vAlign w:val="center"/>
            <w:hideMark/>
          </w:tcPr>
          <w:p w14:paraId="6777B5CC"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2024</w:t>
            </w:r>
          </w:p>
        </w:tc>
        <w:tc>
          <w:tcPr>
            <w:tcW w:w="528" w:type="pct"/>
            <w:gridSpan w:val="2"/>
            <w:tcBorders>
              <w:top w:val="single" w:sz="4" w:space="0" w:color="0137A6"/>
              <w:left w:val="single" w:sz="4" w:space="0" w:color="0137A6"/>
              <w:bottom w:val="nil"/>
              <w:right w:val="single" w:sz="8" w:space="0" w:color="0137A6"/>
            </w:tcBorders>
            <w:shd w:val="clear" w:color="000000" w:fill="D9E1F2"/>
            <w:noWrap/>
            <w:vAlign w:val="center"/>
            <w:hideMark/>
          </w:tcPr>
          <w:p w14:paraId="768651BC" w14:textId="77777777" w:rsidR="00BF493B" w:rsidRPr="009760DB" w:rsidRDefault="00BF493B" w:rsidP="00BF493B">
            <w:pPr>
              <w:widowControl/>
              <w:jc w:val="center"/>
              <w:rPr>
                <w:rFonts w:ascii="Mulish" w:eastAsia="Times New Roman" w:hAnsi="Mulish" w:cs="Times New Roman"/>
                <w:b/>
                <w:bCs/>
                <w:color w:val="0137A6"/>
                <w:sz w:val="18"/>
                <w:szCs w:val="18"/>
                <w:lang w:eastAsia="en-GB"/>
              </w:rPr>
            </w:pPr>
          </w:p>
        </w:tc>
      </w:tr>
      <w:tr w:rsidR="00A45A5C" w:rsidRPr="009760DB" w14:paraId="729E663D" w14:textId="77777777" w:rsidTr="000968E8">
        <w:trPr>
          <w:trHeight w:val="258"/>
          <w:jc w:val="center"/>
        </w:trPr>
        <w:tc>
          <w:tcPr>
            <w:tcW w:w="851" w:type="pct"/>
            <w:tcBorders>
              <w:top w:val="single" w:sz="8" w:space="0" w:color="D9E2F3" w:themeColor="accent5" w:themeTint="33"/>
              <w:left w:val="single" w:sz="8" w:space="0" w:color="0137A6"/>
              <w:bottom w:val="single" w:sz="4" w:space="0" w:color="0137A6"/>
            </w:tcBorders>
            <w:shd w:val="clear" w:color="auto" w:fill="D9E2F3" w:themeFill="accent5" w:themeFillTint="33"/>
            <w:noWrap/>
            <w:vAlign w:val="center"/>
            <w:hideMark/>
          </w:tcPr>
          <w:p w14:paraId="3DB7570F"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492" w:type="pct"/>
            <w:tcBorders>
              <w:top w:val="single" w:sz="8" w:space="0" w:color="D9E2F3" w:themeColor="accent5" w:themeTint="33"/>
              <w:bottom w:val="single" w:sz="4" w:space="0" w:color="0137A6"/>
              <w:right w:val="single" w:sz="4" w:space="0" w:color="0137A6"/>
            </w:tcBorders>
            <w:shd w:val="clear" w:color="auto" w:fill="D9E2F3" w:themeFill="accent5" w:themeFillTint="33"/>
            <w:noWrap/>
            <w:vAlign w:val="center"/>
            <w:hideMark/>
          </w:tcPr>
          <w:p w14:paraId="3D93A7C7"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1022" w:type="pct"/>
            <w:tcBorders>
              <w:top w:val="single" w:sz="8" w:space="0" w:color="D9E2F3" w:themeColor="accent5" w:themeTint="33"/>
              <w:left w:val="single" w:sz="4" w:space="0" w:color="0137A6"/>
              <w:bottom w:val="single" w:sz="4" w:space="0" w:color="0137A6"/>
              <w:right w:val="single" w:sz="4" w:space="0" w:color="0137A6"/>
            </w:tcBorders>
            <w:shd w:val="clear" w:color="auto" w:fill="D9E2F3" w:themeFill="accent5" w:themeFillTint="33"/>
            <w:noWrap/>
            <w:vAlign w:val="center"/>
            <w:hideMark/>
          </w:tcPr>
          <w:p w14:paraId="64984226"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302" w:type="pct"/>
            <w:tcBorders>
              <w:top w:val="single" w:sz="4" w:space="0" w:color="0137A6"/>
              <w:left w:val="nil"/>
              <w:bottom w:val="nil"/>
              <w:right w:val="nil"/>
            </w:tcBorders>
            <w:shd w:val="clear" w:color="000000" w:fill="D9E1F2"/>
            <w:noWrap/>
            <w:vAlign w:val="center"/>
            <w:hideMark/>
          </w:tcPr>
          <w:p w14:paraId="402EA93C"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%/Lines</w:t>
            </w:r>
          </w:p>
        </w:tc>
        <w:tc>
          <w:tcPr>
            <w:tcW w:w="220" w:type="pct"/>
            <w:tcBorders>
              <w:top w:val="single" w:sz="4" w:space="0" w:color="0137A6"/>
              <w:left w:val="nil"/>
              <w:bottom w:val="nil"/>
              <w:right w:val="nil"/>
            </w:tcBorders>
            <w:shd w:val="clear" w:color="000000" w:fill="D9E1F2"/>
            <w:noWrap/>
            <w:vAlign w:val="center"/>
            <w:hideMark/>
          </w:tcPr>
          <w:p w14:paraId="591F3F2F"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Limit</w:t>
            </w:r>
          </w:p>
        </w:tc>
        <w:tc>
          <w:tcPr>
            <w:tcW w:w="302" w:type="pct"/>
            <w:tcBorders>
              <w:top w:val="nil"/>
              <w:left w:val="single" w:sz="4" w:space="0" w:color="0137A6"/>
              <w:bottom w:val="nil"/>
              <w:right w:val="nil"/>
            </w:tcBorders>
            <w:shd w:val="clear" w:color="000000" w:fill="D9E1F2"/>
            <w:noWrap/>
            <w:vAlign w:val="center"/>
            <w:hideMark/>
          </w:tcPr>
          <w:p w14:paraId="1EC7C67E"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%/Lines</w:t>
            </w:r>
          </w:p>
        </w:tc>
        <w:tc>
          <w:tcPr>
            <w:tcW w:w="220" w:type="pct"/>
            <w:tcBorders>
              <w:top w:val="nil"/>
              <w:left w:val="nil"/>
              <w:bottom w:val="nil"/>
              <w:right w:val="nil"/>
            </w:tcBorders>
            <w:shd w:val="clear" w:color="000000" w:fill="D9E1F2"/>
            <w:noWrap/>
            <w:vAlign w:val="center"/>
            <w:hideMark/>
          </w:tcPr>
          <w:p w14:paraId="71169022"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Limit</w:t>
            </w:r>
          </w:p>
        </w:tc>
        <w:tc>
          <w:tcPr>
            <w:tcW w:w="302" w:type="pct"/>
            <w:tcBorders>
              <w:top w:val="nil"/>
              <w:left w:val="single" w:sz="4" w:space="0" w:color="0137A6"/>
              <w:bottom w:val="nil"/>
              <w:right w:val="nil"/>
            </w:tcBorders>
            <w:shd w:val="clear" w:color="000000" w:fill="D9E1F2"/>
            <w:noWrap/>
            <w:vAlign w:val="center"/>
            <w:hideMark/>
          </w:tcPr>
          <w:p w14:paraId="09A469AE"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%/Lines</w:t>
            </w:r>
          </w:p>
        </w:tc>
        <w:tc>
          <w:tcPr>
            <w:tcW w:w="220" w:type="pct"/>
            <w:tcBorders>
              <w:top w:val="nil"/>
              <w:left w:val="nil"/>
              <w:bottom w:val="single" w:sz="4" w:space="0" w:color="0137A6"/>
              <w:right w:val="single" w:sz="4" w:space="0" w:color="0137A6"/>
            </w:tcBorders>
            <w:shd w:val="clear" w:color="000000" w:fill="D9E1F2"/>
            <w:noWrap/>
            <w:vAlign w:val="center"/>
            <w:hideMark/>
          </w:tcPr>
          <w:p w14:paraId="0376FF79"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Limit</w:t>
            </w:r>
          </w:p>
        </w:tc>
        <w:tc>
          <w:tcPr>
            <w:tcW w:w="302" w:type="pct"/>
            <w:tcBorders>
              <w:top w:val="single" w:sz="4" w:space="0" w:color="0137A6"/>
              <w:left w:val="nil"/>
              <w:bottom w:val="single" w:sz="4" w:space="0" w:color="0137A6"/>
              <w:right w:val="nil"/>
            </w:tcBorders>
            <w:shd w:val="clear" w:color="000000" w:fill="D9E1F2"/>
            <w:noWrap/>
            <w:vAlign w:val="center"/>
            <w:hideMark/>
          </w:tcPr>
          <w:p w14:paraId="07336E79"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%/Lines</w:t>
            </w:r>
          </w:p>
        </w:tc>
        <w:tc>
          <w:tcPr>
            <w:tcW w:w="239" w:type="pct"/>
            <w:tcBorders>
              <w:top w:val="single" w:sz="4" w:space="0" w:color="0137A6"/>
              <w:left w:val="nil"/>
              <w:bottom w:val="single" w:sz="4" w:space="0" w:color="0137A6"/>
              <w:right w:val="nil"/>
            </w:tcBorders>
            <w:shd w:val="clear" w:color="000000" w:fill="D9E1F2"/>
            <w:noWrap/>
            <w:vAlign w:val="center"/>
            <w:hideMark/>
          </w:tcPr>
          <w:p w14:paraId="5B21BD32"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Limit</w:t>
            </w:r>
          </w:p>
        </w:tc>
        <w:tc>
          <w:tcPr>
            <w:tcW w:w="257" w:type="pct"/>
            <w:tcBorders>
              <w:top w:val="single" w:sz="4" w:space="0" w:color="0137A6"/>
              <w:left w:val="single" w:sz="4" w:space="0" w:color="0137A6"/>
              <w:bottom w:val="single" w:sz="4" w:space="0" w:color="0137A6"/>
              <w:right w:val="nil"/>
            </w:tcBorders>
            <w:shd w:val="clear" w:color="000000" w:fill="D9E1F2"/>
            <w:noWrap/>
            <w:vAlign w:val="center"/>
            <w:hideMark/>
          </w:tcPr>
          <w:p w14:paraId="38640B92"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2023</w:t>
            </w:r>
          </w:p>
        </w:tc>
        <w:tc>
          <w:tcPr>
            <w:tcW w:w="271" w:type="pct"/>
            <w:tcBorders>
              <w:top w:val="single" w:sz="4" w:space="0" w:color="0137A6"/>
              <w:left w:val="nil"/>
              <w:bottom w:val="single" w:sz="4" w:space="0" w:color="0137A6"/>
              <w:right w:val="single" w:sz="8" w:space="0" w:color="0137A6"/>
            </w:tcBorders>
            <w:shd w:val="clear" w:color="000000" w:fill="D9E1F2"/>
            <w:noWrap/>
            <w:vAlign w:val="center"/>
            <w:hideMark/>
          </w:tcPr>
          <w:p w14:paraId="711CA2CC"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2024</w:t>
            </w:r>
          </w:p>
        </w:tc>
      </w:tr>
      <w:tr w:rsidR="00BF493B" w:rsidRPr="009760DB" w14:paraId="6C5FD569" w14:textId="77777777" w:rsidTr="009760DB">
        <w:trPr>
          <w:trHeight w:val="258"/>
          <w:jc w:val="center"/>
        </w:trPr>
        <w:tc>
          <w:tcPr>
            <w:tcW w:w="851" w:type="pct"/>
            <w:vMerge w:val="restart"/>
            <w:tcBorders>
              <w:top w:val="single" w:sz="4" w:space="0" w:color="0137A6"/>
              <w:left w:val="single" w:sz="8" w:space="0" w:color="0137A6"/>
              <w:bottom w:val="single" w:sz="4" w:space="0" w:color="0137A6"/>
              <w:right w:val="single" w:sz="4" w:space="0" w:color="0137A6"/>
            </w:tcBorders>
            <w:shd w:val="clear" w:color="auto" w:fill="auto"/>
            <w:vAlign w:val="center"/>
            <w:hideMark/>
          </w:tcPr>
          <w:p w14:paraId="41C5355C"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Proportional Business</w:t>
            </w:r>
          </w:p>
        </w:tc>
        <w:tc>
          <w:tcPr>
            <w:tcW w:w="492" w:type="pct"/>
            <w:vMerge w:val="restart"/>
            <w:tcBorders>
              <w:top w:val="single" w:sz="4" w:space="0" w:color="0137A6"/>
              <w:left w:val="single" w:sz="4" w:space="0" w:color="0137A6"/>
              <w:bottom w:val="single" w:sz="4" w:space="0" w:color="0137A6"/>
              <w:right w:val="single" w:sz="4" w:space="0" w:color="0137A6"/>
            </w:tcBorders>
            <w:shd w:val="clear" w:color="auto" w:fill="auto"/>
            <w:vAlign w:val="center"/>
            <w:hideMark/>
          </w:tcPr>
          <w:p w14:paraId="459CE65C"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Surplus</w:t>
            </w:r>
          </w:p>
        </w:tc>
        <w:tc>
          <w:tcPr>
            <w:tcW w:w="1022" w:type="pct"/>
            <w:tcBorders>
              <w:top w:val="single" w:sz="4" w:space="0" w:color="0137A6"/>
              <w:left w:val="nil"/>
              <w:bottom w:val="nil"/>
              <w:right w:val="single" w:sz="4" w:space="0" w:color="0137A6"/>
            </w:tcBorders>
            <w:shd w:val="clear" w:color="auto" w:fill="auto"/>
            <w:vAlign w:val="center"/>
            <w:hideMark/>
          </w:tcPr>
          <w:p w14:paraId="2F3E2C64" w14:textId="77777777" w:rsidR="00BF493B" w:rsidRPr="009760DB" w:rsidRDefault="00BF493B" w:rsidP="00BF493B">
            <w:pPr>
              <w:widowControl/>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Fire &amp; Engineering</w:t>
            </w:r>
          </w:p>
        </w:tc>
        <w:tc>
          <w:tcPr>
            <w:tcW w:w="302" w:type="pct"/>
            <w:tcBorders>
              <w:top w:val="single" w:sz="4" w:space="0" w:color="0137A6"/>
              <w:left w:val="nil"/>
              <w:bottom w:val="nil"/>
              <w:right w:val="nil"/>
            </w:tcBorders>
            <w:shd w:val="clear" w:color="000000" w:fill="FFFFFF"/>
            <w:noWrap/>
            <w:vAlign w:val="center"/>
            <w:hideMark/>
          </w:tcPr>
          <w:p w14:paraId="7F39D16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single" w:sz="4" w:space="0" w:color="0137A6"/>
              <w:left w:val="nil"/>
              <w:bottom w:val="nil"/>
              <w:right w:val="nil"/>
            </w:tcBorders>
            <w:shd w:val="clear" w:color="000000" w:fill="FFFFFF"/>
            <w:noWrap/>
            <w:vAlign w:val="center"/>
            <w:hideMark/>
          </w:tcPr>
          <w:p w14:paraId="6823CE9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w:t>
            </w:r>
          </w:p>
        </w:tc>
        <w:tc>
          <w:tcPr>
            <w:tcW w:w="302" w:type="pct"/>
            <w:tcBorders>
              <w:top w:val="single" w:sz="4" w:space="0" w:color="0137A6"/>
              <w:left w:val="single" w:sz="4" w:space="0" w:color="0137A6"/>
              <w:bottom w:val="nil"/>
              <w:right w:val="nil"/>
            </w:tcBorders>
            <w:shd w:val="clear" w:color="000000" w:fill="FFFFFF"/>
            <w:noWrap/>
            <w:vAlign w:val="center"/>
            <w:hideMark/>
          </w:tcPr>
          <w:p w14:paraId="40B92CB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single" w:sz="4" w:space="0" w:color="0137A6"/>
              <w:left w:val="nil"/>
              <w:bottom w:val="nil"/>
              <w:right w:val="nil"/>
            </w:tcBorders>
            <w:shd w:val="clear" w:color="000000" w:fill="FFFFFF"/>
            <w:noWrap/>
            <w:vAlign w:val="center"/>
            <w:hideMark/>
          </w:tcPr>
          <w:p w14:paraId="1AF5CC6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w:t>
            </w:r>
          </w:p>
        </w:tc>
        <w:tc>
          <w:tcPr>
            <w:tcW w:w="302" w:type="pct"/>
            <w:tcBorders>
              <w:top w:val="single" w:sz="4" w:space="0" w:color="0137A6"/>
              <w:left w:val="single" w:sz="4" w:space="0" w:color="0137A6"/>
              <w:bottom w:val="nil"/>
              <w:right w:val="nil"/>
            </w:tcBorders>
            <w:shd w:val="clear" w:color="000000" w:fill="FFFFFF"/>
            <w:noWrap/>
            <w:vAlign w:val="center"/>
            <w:hideMark/>
          </w:tcPr>
          <w:p w14:paraId="62AFC71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15</w:t>
            </w:r>
          </w:p>
        </w:tc>
        <w:tc>
          <w:tcPr>
            <w:tcW w:w="220" w:type="pct"/>
            <w:tcBorders>
              <w:top w:val="nil"/>
              <w:left w:val="nil"/>
              <w:bottom w:val="nil"/>
              <w:right w:val="single" w:sz="4" w:space="0" w:color="0137A6"/>
            </w:tcBorders>
            <w:shd w:val="clear" w:color="000000" w:fill="FFFFFF"/>
            <w:noWrap/>
            <w:vAlign w:val="center"/>
            <w:hideMark/>
          </w:tcPr>
          <w:p w14:paraId="0C767DC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750</w:t>
            </w:r>
          </w:p>
        </w:tc>
        <w:tc>
          <w:tcPr>
            <w:tcW w:w="302" w:type="pct"/>
            <w:tcBorders>
              <w:top w:val="nil"/>
              <w:left w:val="nil"/>
              <w:bottom w:val="nil"/>
              <w:right w:val="nil"/>
            </w:tcBorders>
            <w:shd w:val="clear" w:color="000000" w:fill="FFFFFF"/>
            <w:noWrap/>
            <w:vAlign w:val="center"/>
            <w:hideMark/>
          </w:tcPr>
          <w:p w14:paraId="38C2FCE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39" w:type="pct"/>
            <w:tcBorders>
              <w:top w:val="nil"/>
              <w:left w:val="nil"/>
              <w:bottom w:val="nil"/>
              <w:right w:val="nil"/>
            </w:tcBorders>
            <w:shd w:val="clear" w:color="000000" w:fill="FFFFFF"/>
            <w:noWrap/>
            <w:vAlign w:val="center"/>
            <w:hideMark/>
          </w:tcPr>
          <w:p w14:paraId="2B6CEEB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1,000</w:t>
            </w:r>
          </w:p>
        </w:tc>
        <w:tc>
          <w:tcPr>
            <w:tcW w:w="257" w:type="pct"/>
            <w:tcBorders>
              <w:top w:val="nil"/>
              <w:left w:val="single" w:sz="4" w:space="0" w:color="0137A6"/>
              <w:bottom w:val="nil"/>
              <w:right w:val="nil"/>
            </w:tcBorders>
            <w:shd w:val="clear" w:color="000000" w:fill="FFFFFF"/>
            <w:vAlign w:val="center"/>
            <w:hideMark/>
          </w:tcPr>
          <w:p w14:paraId="0D0E3F7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800</w:t>
            </w:r>
          </w:p>
        </w:tc>
        <w:tc>
          <w:tcPr>
            <w:tcW w:w="271" w:type="pct"/>
            <w:tcBorders>
              <w:top w:val="nil"/>
              <w:left w:val="nil"/>
              <w:right w:val="single" w:sz="8" w:space="0" w:color="0137A6"/>
            </w:tcBorders>
            <w:shd w:val="clear" w:color="000000" w:fill="FFFFFF"/>
            <w:noWrap/>
            <w:vAlign w:val="center"/>
            <w:hideMark/>
          </w:tcPr>
          <w:p w14:paraId="76A67EE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1,050</w:t>
            </w:r>
          </w:p>
        </w:tc>
      </w:tr>
      <w:tr w:rsidR="00BF493B" w:rsidRPr="009760DB" w14:paraId="737E0396"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338B0778"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4" w:space="0" w:color="0137A6"/>
              <w:right w:val="single" w:sz="4" w:space="0" w:color="0137A6"/>
            </w:tcBorders>
            <w:vAlign w:val="center"/>
            <w:hideMark/>
          </w:tcPr>
          <w:p w14:paraId="77AA56D7"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5CD2648C" w14:textId="77777777" w:rsidR="00BF493B" w:rsidRPr="009760DB" w:rsidRDefault="00BF493B" w:rsidP="00BF493B">
            <w:pPr>
              <w:widowControl/>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Personal Accident &amp; WIBA</w:t>
            </w:r>
          </w:p>
        </w:tc>
        <w:tc>
          <w:tcPr>
            <w:tcW w:w="302" w:type="pct"/>
            <w:tcBorders>
              <w:top w:val="nil"/>
              <w:left w:val="single" w:sz="4" w:space="0" w:color="0137A6"/>
              <w:bottom w:val="nil"/>
              <w:right w:val="nil"/>
            </w:tcBorders>
            <w:shd w:val="clear" w:color="000000" w:fill="FFFFFF"/>
            <w:noWrap/>
            <w:vAlign w:val="center"/>
            <w:hideMark/>
          </w:tcPr>
          <w:p w14:paraId="0E68452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51327B8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18BAD6D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52D1EC2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5A5D3E0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4622672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30DCAC6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nil"/>
              <w:left w:val="nil"/>
              <w:bottom w:val="nil"/>
              <w:right w:val="nil"/>
            </w:tcBorders>
            <w:shd w:val="clear" w:color="000000" w:fill="FFFFFF"/>
            <w:noWrap/>
            <w:vAlign w:val="center"/>
            <w:hideMark/>
          </w:tcPr>
          <w:p w14:paraId="1CCF6FD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57" w:type="pct"/>
            <w:tcBorders>
              <w:top w:val="nil"/>
              <w:left w:val="single" w:sz="4" w:space="0" w:color="0137A6"/>
              <w:bottom w:val="nil"/>
              <w:right w:val="nil"/>
            </w:tcBorders>
            <w:shd w:val="clear" w:color="000000" w:fill="FFFFFF"/>
            <w:vAlign w:val="center"/>
            <w:hideMark/>
          </w:tcPr>
          <w:p w14:paraId="5D03802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71" w:type="pct"/>
            <w:tcBorders>
              <w:top w:val="nil"/>
              <w:left w:val="nil"/>
              <w:bottom w:val="nil"/>
              <w:right w:val="single" w:sz="8" w:space="0" w:color="0137A6"/>
            </w:tcBorders>
            <w:shd w:val="clear" w:color="000000" w:fill="FFFFFF"/>
            <w:noWrap/>
            <w:vAlign w:val="center"/>
            <w:hideMark/>
          </w:tcPr>
          <w:p w14:paraId="6A5900B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r>
      <w:tr w:rsidR="00BF493B" w:rsidRPr="009760DB" w14:paraId="5082BE59"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445C82C9"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4" w:space="0" w:color="0137A6"/>
              <w:right w:val="single" w:sz="4" w:space="0" w:color="0137A6"/>
            </w:tcBorders>
            <w:vAlign w:val="center"/>
            <w:hideMark/>
          </w:tcPr>
          <w:p w14:paraId="2C122513"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4F250B64"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Any one Loss</w:t>
            </w:r>
          </w:p>
        </w:tc>
        <w:tc>
          <w:tcPr>
            <w:tcW w:w="302" w:type="pct"/>
            <w:tcBorders>
              <w:top w:val="nil"/>
              <w:left w:val="single" w:sz="4" w:space="0" w:color="0137A6"/>
              <w:bottom w:val="nil"/>
              <w:right w:val="nil"/>
            </w:tcBorders>
            <w:shd w:val="clear" w:color="000000" w:fill="FFFFFF"/>
            <w:noWrap/>
            <w:vAlign w:val="center"/>
            <w:hideMark/>
          </w:tcPr>
          <w:p w14:paraId="5B32CBB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nil"/>
            </w:tcBorders>
            <w:shd w:val="clear" w:color="000000" w:fill="FFFFFF"/>
            <w:noWrap/>
            <w:vAlign w:val="center"/>
            <w:hideMark/>
          </w:tcPr>
          <w:p w14:paraId="46BE749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w:t>
            </w:r>
          </w:p>
        </w:tc>
        <w:tc>
          <w:tcPr>
            <w:tcW w:w="302" w:type="pct"/>
            <w:tcBorders>
              <w:top w:val="nil"/>
              <w:left w:val="single" w:sz="4" w:space="0" w:color="0137A6"/>
              <w:bottom w:val="nil"/>
              <w:right w:val="nil"/>
            </w:tcBorders>
            <w:shd w:val="clear" w:color="000000" w:fill="FFFFFF"/>
            <w:noWrap/>
            <w:vAlign w:val="center"/>
            <w:hideMark/>
          </w:tcPr>
          <w:p w14:paraId="138B8C6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nil"/>
            </w:tcBorders>
            <w:shd w:val="clear" w:color="000000" w:fill="FFFFFF"/>
            <w:noWrap/>
            <w:vAlign w:val="center"/>
            <w:hideMark/>
          </w:tcPr>
          <w:p w14:paraId="6B9683E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w:t>
            </w:r>
          </w:p>
        </w:tc>
        <w:tc>
          <w:tcPr>
            <w:tcW w:w="302" w:type="pct"/>
            <w:tcBorders>
              <w:top w:val="nil"/>
              <w:left w:val="single" w:sz="4" w:space="0" w:color="0137A6"/>
              <w:bottom w:val="nil"/>
              <w:right w:val="nil"/>
            </w:tcBorders>
            <w:shd w:val="clear" w:color="000000" w:fill="FFFFFF"/>
            <w:noWrap/>
            <w:vAlign w:val="center"/>
            <w:hideMark/>
          </w:tcPr>
          <w:p w14:paraId="084EA35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25</w:t>
            </w:r>
          </w:p>
        </w:tc>
        <w:tc>
          <w:tcPr>
            <w:tcW w:w="220" w:type="pct"/>
            <w:tcBorders>
              <w:top w:val="nil"/>
              <w:left w:val="nil"/>
              <w:bottom w:val="nil"/>
              <w:right w:val="nil"/>
            </w:tcBorders>
            <w:shd w:val="clear" w:color="000000" w:fill="FFFFFF"/>
            <w:noWrap/>
            <w:vAlign w:val="center"/>
            <w:hideMark/>
          </w:tcPr>
          <w:p w14:paraId="4BDBF3A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250</w:t>
            </w:r>
          </w:p>
        </w:tc>
        <w:tc>
          <w:tcPr>
            <w:tcW w:w="302" w:type="pct"/>
            <w:tcBorders>
              <w:top w:val="nil"/>
              <w:left w:val="single" w:sz="4" w:space="0" w:color="0137A6"/>
              <w:bottom w:val="nil"/>
              <w:right w:val="nil"/>
            </w:tcBorders>
            <w:shd w:val="clear" w:color="000000" w:fill="FFFFFF"/>
            <w:noWrap/>
            <w:vAlign w:val="center"/>
            <w:hideMark/>
          </w:tcPr>
          <w:p w14:paraId="502015D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25</w:t>
            </w:r>
          </w:p>
        </w:tc>
        <w:tc>
          <w:tcPr>
            <w:tcW w:w="239" w:type="pct"/>
            <w:tcBorders>
              <w:top w:val="nil"/>
              <w:left w:val="nil"/>
              <w:bottom w:val="nil"/>
              <w:right w:val="single" w:sz="4" w:space="0" w:color="0137A6"/>
            </w:tcBorders>
            <w:shd w:val="clear" w:color="000000" w:fill="FFFFFF"/>
            <w:noWrap/>
            <w:vAlign w:val="center"/>
            <w:hideMark/>
          </w:tcPr>
          <w:p w14:paraId="79F33C8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250</w:t>
            </w:r>
          </w:p>
        </w:tc>
        <w:tc>
          <w:tcPr>
            <w:tcW w:w="257" w:type="pct"/>
            <w:tcBorders>
              <w:top w:val="single" w:sz="4" w:space="0" w:color="FFFFFF"/>
              <w:left w:val="nil"/>
              <w:bottom w:val="nil"/>
              <w:right w:val="nil"/>
            </w:tcBorders>
            <w:shd w:val="clear" w:color="000000" w:fill="FFFFFF"/>
            <w:vAlign w:val="center"/>
            <w:hideMark/>
          </w:tcPr>
          <w:p w14:paraId="0365522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260</w:t>
            </w:r>
          </w:p>
        </w:tc>
        <w:tc>
          <w:tcPr>
            <w:tcW w:w="271" w:type="pct"/>
            <w:tcBorders>
              <w:top w:val="nil"/>
              <w:left w:val="nil"/>
              <w:bottom w:val="nil"/>
              <w:right w:val="single" w:sz="8" w:space="0" w:color="0137A6"/>
            </w:tcBorders>
            <w:shd w:val="clear" w:color="000000" w:fill="FFFFFF"/>
            <w:noWrap/>
            <w:vAlign w:val="center"/>
            <w:hideMark/>
          </w:tcPr>
          <w:p w14:paraId="610D264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260</w:t>
            </w:r>
          </w:p>
        </w:tc>
      </w:tr>
      <w:tr w:rsidR="00BF493B" w:rsidRPr="009760DB" w14:paraId="5CB9CCAE"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42CD3187"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4" w:space="0" w:color="0137A6"/>
              <w:right w:val="single" w:sz="4" w:space="0" w:color="0137A6"/>
            </w:tcBorders>
            <w:vAlign w:val="center"/>
            <w:hideMark/>
          </w:tcPr>
          <w:p w14:paraId="54F1CFAC"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5BB8EC33"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Known Accumulation</w:t>
            </w:r>
          </w:p>
        </w:tc>
        <w:tc>
          <w:tcPr>
            <w:tcW w:w="302" w:type="pct"/>
            <w:tcBorders>
              <w:top w:val="nil"/>
              <w:left w:val="single" w:sz="4" w:space="0" w:color="0137A6"/>
              <w:bottom w:val="nil"/>
              <w:right w:val="nil"/>
            </w:tcBorders>
            <w:shd w:val="clear" w:color="000000" w:fill="FFFFFF"/>
            <w:noWrap/>
            <w:vAlign w:val="center"/>
            <w:hideMark/>
          </w:tcPr>
          <w:p w14:paraId="604A3DE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nil"/>
            </w:tcBorders>
            <w:shd w:val="clear" w:color="000000" w:fill="FFFFFF"/>
            <w:noWrap/>
            <w:vAlign w:val="center"/>
            <w:hideMark/>
          </w:tcPr>
          <w:p w14:paraId="1B3513B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302" w:type="pct"/>
            <w:tcBorders>
              <w:top w:val="nil"/>
              <w:left w:val="single" w:sz="4" w:space="0" w:color="0137A6"/>
              <w:bottom w:val="nil"/>
              <w:right w:val="nil"/>
            </w:tcBorders>
            <w:shd w:val="clear" w:color="000000" w:fill="FFFFFF"/>
            <w:noWrap/>
            <w:vAlign w:val="center"/>
            <w:hideMark/>
          </w:tcPr>
          <w:p w14:paraId="5E43378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single" w:sz="4" w:space="0" w:color="0137A6"/>
            </w:tcBorders>
            <w:shd w:val="clear" w:color="000000" w:fill="FFFFFF"/>
            <w:noWrap/>
            <w:vAlign w:val="center"/>
            <w:hideMark/>
          </w:tcPr>
          <w:p w14:paraId="53B688F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302" w:type="pct"/>
            <w:tcBorders>
              <w:top w:val="nil"/>
              <w:left w:val="nil"/>
              <w:bottom w:val="nil"/>
              <w:right w:val="nil"/>
            </w:tcBorders>
            <w:shd w:val="clear" w:color="000000" w:fill="FFFFFF"/>
            <w:noWrap/>
            <w:vAlign w:val="center"/>
            <w:hideMark/>
          </w:tcPr>
          <w:p w14:paraId="1CB151C9"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25</w:t>
            </w:r>
          </w:p>
        </w:tc>
        <w:tc>
          <w:tcPr>
            <w:tcW w:w="220" w:type="pct"/>
            <w:tcBorders>
              <w:top w:val="nil"/>
              <w:left w:val="nil"/>
              <w:bottom w:val="nil"/>
              <w:right w:val="single" w:sz="4" w:space="0" w:color="0137A6"/>
            </w:tcBorders>
            <w:shd w:val="clear" w:color="000000" w:fill="FFFFFF"/>
            <w:noWrap/>
            <w:vAlign w:val="center"/>
            <w:hideMark/>
          </w:tcPr>
          <w:p w14:paraId="599B4EA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500</w:t>
            </w:r>
          </w:p>
        </w:tc>
        <w:tc>
          <w:tcPr>
            <w:tcW w:w="302" w:type="pct"/>
            <w:tcBorders>
              <w:top w:val="nil"/>
              <w:left w:val="nil"/>
              <w:bottom w:val="nil"/>
              <w:right w:val="nil"/>
            </w:tcBorders>
            <w:shd w:val="clear" w:color="000000" w:fill="FFFFFF"/>
            <w:noWrap/>
            <w:vAlign w:val="center"/>
            <w:hideMark/>
          </w:tcPr>
          <w:p w14:paraId="362462B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25</w:t>
            </w:r>
          </w:p>
        </w:tc>
        <w:tc>
          <w:tcPr>
            <w:tcW w:w="239" w:type="pct"/>
            <w:tcBorders>
              <w:top w:val="nil"/>
              <w:left w:val="nil"/>
              <w:bottom w:val="nil"/>
              <w:right w:val="single" w:sz="4" w:space="0" w:color="0137A6"/>
            </w:tcBorders>
            <w:shd w:val="clear" w:color="000000" w:fill="FFFFFF"/>
            <w:noWrap/>
            <w:vAlign w:val="center"/>
            <w:hideMark/>
          </w:tcPr>
          <w:p w14:paraId="2CEAB88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500</w:t>
            </w:r>
          </w:p>
        </w:tc>
        <w:tc>
          <w:tcPr>
            <w:tcW w:w="257" w:type="pct"/>
            <w:tcBorders>
              <w:top w:val="nil"/>
              <w:left w:val="nil"/>
              <w:bottom w:val="single" w:sz="4" w:space="0" w:color="FFFFFF"/>
              <w:right w:val="nil"/>
            </w:tcBorders>
            <w:shd w:val="clear" w:color="000000" w:fill="FFFFFF"/>
            <w:vAlign w:val="center"/>
            <w:hideMark/>
          </w:tcPr>
          <w:p w14:paraId="43B4FA0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520</w:t>
            </w:r>
          </w:p>
        </w:tc>
        <w:tc>
          <w:tcPr>
            <w:tcW w:w="271" w:type="pct"/>
            <w:tcBorders>
              <w:top w:val="nil"/>
              <w:left w:val="nil"/>
              <w:bottom w:val="nil"/>
              <w:right w:val="single" w:sz="8" w:space="0" w:color="0137A6"/>
            </w:tcBorders>
            <w:shd w:val="clear" w:color="000000" w:fill="FFFFFF"/>
            <w:noWrap/>
            <w:vAlign w:val="center"/>
            <w:hideMark/>
          </w:tcPr>
          <w:p w14:paraId="10E92EE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520</w:t>
            </w:r>
          </w:p>
        </w:tc>
      </w:tr>
      <w:tr w:rsidR="00BF493B" w:rsidRPr="009760DB" w14:paraId="6376C932"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5EEE0AD9"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4" w:space="0" w:color="0137A6"/>
              <w:right w:val="single" w:sz="4" w:space="0" w:color="0137A6"/>
            </w:tcBorders>
            <w:vAlign w:val="center"/>
            <w:hideMark/>
          </w:tcPr>
          <w:p w14:paraId="6D23064A"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73B52E74" w14:textId="77777777" w:rsidR="00BF493B" w:rsidRPr="009760DB" w:rsidRDefault="00BF493B" w:rsidP="00BF493B">
            <w:pPr>
              <w:widowControl/>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Marine</w:t>
            </w:r>
          </w:p>
        </w:tc>
        <w:tc>
          <w:tcPr>
            <w:tcW w:w="302" w:type="pct"/>
            <w:tcBorders>
              <w:top w:val="nil"/>
              <w:left w:val="single" w:sz="4" w:space="0" w:color="0137A6"/>
              <w:bottom w:val="nil"/>
              <w:right w:val="nil"/>
            </w:tcBorders>
            <w:shd w:val="clear" w:color="000000" w:fill="FFFFFF"/>
            <w:noWrap/>
            <w:vAlign w:val="center"/>
            <w:hideMark/>
          </w:tcPr>
          <w:p w14:paraId="08C415C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6584FE1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3A15718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63B2385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47274C3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single" w:sz="4" w:space="0" w:color="0137A6"/>
            </w:tcBorders>
            <w:shd w:val="clear" w:color="000000" w:fill="FFFFFF"/>
            <w:noWrap/>
            <w:vAlign w:val="center"/>
            <w:hideMark/>
          </w:tcPr>
          <w:p w14:paraId="49A3130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nil"/>
              <w:bottom w:val="nil"/>
              <w:right w:val="nil"/>
            </w:tcBorders>
            <w:shd w:val="clear" w:color="000000" w:fill="FFFFFF"/>
            <w:noWrap/>
            <w:vAlign w:val="center"/>
            <w:hideMark/>
          </w:tcPr>
          <w:p w14:paraId="101DA67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nil"/>
              <w:left w:val="nil"/>
              <w:bottom w:val="nil"/>
              <w:right w:val="nil"/>
            </w:tcBorders>
            <w:shd w:val="clear" w:color="000000" w:fill="FFFFFF"/>
            <w:noWrap/>
            <w:vAlign w:val="center"/>
            <w:hideMark/>
          </w:tcPr>
          <w:p w14:paraId="5C891D6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57" w:type="pct"/>
            <w:tcBorders>
              <w:top w:val="nil"/>
              <w:left w:val="single" w:sz="4" w:space="0" w:color="0137A6"/>
              <w:bottom w:val="nil"/>
              <w:right w:val="nil"/>
            </w:tcBorders>
            <w:shd w:val="clear" w:color="000000" w:fill="FFFFFF"/>
            <w:vAlign w:val="center"/>
            <w:hideMark/>
          </w:tcPr>
          <w:p w14:paraId="13397B9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71" w:type="pct"/>
            <w:tcBorders>
              <w:top w:val="nil"/>
              <w:left w:val="nil"/>
              <w:bottom w:val="nil"/>
              <w:right w:val="single" w:sz="8" w:space="0" w:color="0137A6"/>
            </w:tcBorders>
            <w:shd w:val="clear" w:color="000000" w:fill="FFFFFF"/>
            <w:noWrap/>
            <w:vAlign w:val="center"/>
            <w:hideMark/>
          </w:tcPr>
          <w:p w14:paraId="1F463548"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r>
      <w:tr w:rsidR="00BF493B" w:rsidRPr="009760DB" w14:paraId="495BE66D"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5F116C49"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4" w:space="0" w:color="0137A6"/>
              <w:right w:val="single" w:sz="4" w:space="0" w:color="0137A6"/>
            </w:tcBorders>
            <w:vAlign w:val="center"/>
            <w:hideMark/>
          </w:tcPr>
          <w:p w14:paraId="3A7426A7"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single" w:sz="4" w:space="0" w:color="0137A6"/>
            </w:tcBorders>
            <w:shd w:val="clear" w:color="auto" w:fill="auto"/>
            <w:vAlign w:val="center"/>
            <w:hideMark/>
          </w:tcPr>
          <w:p w14:paraId="14FBB15B"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Cargo</w:t>
            </w:r>
          </w:p>
        </w:tc>
        <w:tc>
          <w:tcPr>
            <w:tcW w:w="302" w:type="pct"/>
            <w:tcBorders>
              <w:top w:val="nil"/>
              <w:left w:val="nil"/>
              <w:bottom w:val="nil"/>
              <w:right w:val="nil"/>
            </w:tcBorders>
            <w:shd w:val="clear" w:color="000000" w:fill="FFFFFF"/>
            <w:noWrap/>
            <w:vAlign w:val="center"/>
            <w:hideMark/>
          </w:tcPr>
          <w:p w14:paraId="16CFBDF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nil"/>
            </w:tcBorders>
            <w:shd w:val="clear" w:color="000000" w:fill="FFFFFF"/>
            <w:noWrap/>
            <w:vAlign w:val="center"/>
            <w:hideMark/>
          </w:tcPr>
          <w:p w14:paraId="3AB842C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w:t>
            </w:r>
          </w:p>
        </w:tc>
        <w:tc>
          <w:tcPr>
            <w:tcW w:w="302" w:type="pct"/>
            <w:tcBorders>
              <w:top w:val="nil"/>
              <w:left w:val="single" w:sz="4" w:space="0" w:color="0137A6"/>
              <w:bottom w:val="nil"/>
              <w:right w:val="nil"/>
            </w:tcBorders>
            <w:shd w:val="clear" w:color="000000" w:fill="FFFFFF"/>
            <w:noWrap/>
            <w:vAlign w:val="center"/>
            <w:hideMark/>
          </w:tcPr>
          <w:p w14:paraId="49E71BD8"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nil"/>
            </w:tcBorders>
            <w:shd w:val="clear" w:color="000000" w:fill="FFFFFF"/>
            <w:noWrap/>
            <w:vAlign w:val="center"/>
            <w:hideMark/>
          </w:tcPr>
          <w:p w14:paraId="42240CD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w:t>
            </w:r>
          </w:p>
        </w:tc>
        <w:tc>
          <w:tcPr>
            <w:tcW w:w="302" w:type="pct"/>
            <w:tcBorders>
              <w:top w:val="nil"/>
              <w:left w:val="single" w:sz="4" w:space="0" w:color="0137A6"/>
              <w:bottom w:val="nil"/>
              <w:right w:val="nil"/>
            </w:tcBorders>
            <w:shd w:val="clear" w:color="000000" w:fill="FFFFFF"/>
            <w:noWrap/>
            <w:vAlign w:val="center"/>
            <w:hideMark/>
          </w:tcPr>
          <w:p w14:paraId="7C0DE9C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w:t>
            </w:r>
          </w:p>
        </w:tc>
        <w:tc>
          <w:tcPr>
            <w:tcW w:w="220" w:type="pct"/>
            <w:tcBorders>
              <w:top w:val="nil"/>
              <w:left w:val="nil"/>
              <w:bottom w:val="nil"/>
              <w:right w:val="single" w:sz="4" w:space="0" w:color="0137A6"/>
            </w:tcBorders>
            <w:shd w:val="clear" w:color="000000" w:fill="FFFFFF"/>
            <w:noWrap/>
            <w:vAlign w:val="center"/>
            <w:hideMark/>
          </w:tcPr>
          <w:p w14:paraId="3CCF38D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300</w:t>
            </w:r>
          </w:p>
        </w:tc>
        <w:tc>
          <w:tcPr>
            <w:tcW w:w="302" w:type="pct"/>
            <w:tcBorders>
              <w:top w:val="nil"/>
              <w:left w:val="nil"/>
              <w:bottom w:val="nil"/>
              <w:right w:val="nil"/>
            </w:tcBorders>
            <w:shd w:val="clear" w:color="000000" w:fill="FFFFFF"/>
            <w:noWrap/>
            <w:vAlign w:val="center"/>
            <w:hideMark/>
          </w:tcPr>
          <w:p w14:paraId="74C34738"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w:t>
            </w:r>
          </w:p>
        </w:tc>
        <w:tc>
          <w:tcPr>
            <w:tcW w:w="239" w:type="pct"/>
            <w:tcBorders>
              <w:top w:val="nil"/>
              <w:left w:val="nil"/>
              <w:bottom w:val="nil"/>
              <w:right w:val="single" w:sz="4" w:space="0" w:color="0137A6"/>
            </w:tcBorders>
            <w:shd w:val="clear" w:color="000000" w:fill="FFFFFF"/>
            <w:noWrap/>
            <w:vAlign w:val="center"/>
            <w:hideMark/>
          </w:tcPr>
          <w:p w14:paraId="0290306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300</w:t>
            </w:r>
          </w:p>
        </w:tc>
        <w:tc>
          <w:tcPr>
            <w:tcW w:w="257" w:type="pct"/>
            <w:tcBorders>
              <w:top w:val="nil"/>
              <w:left w:val="nil"/>
              <w:bottom w:val="nil"/>
              <w:right w:val="nil"/>
            </w:tcBorders>
            <w:shd w:val="clear" w:color="000000" w:fill="FFFFFF"/>
            <w:vAlign w:val="center"/>
            <w:hideMark/>
          </w:tcPr>
          <w:p w14:paraId="709C7E4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350</w:t>
            </w:r>
          </w:p>
        </w:tc>
        <w:tc>
          <w:tcPr>
            <w:tcW w:w="271" w:type="pct"/>
            <w:tcBorders>
              <w:top w:val="nil"/>
              <w:left w:val="nil"/>
              <w:bottom w:val="nil"/>
              <w:right w:val="single" w:sz="8" w:space="0" w:color="0137A6"/>
            </w:tcBorders>
            <w:shd w:val="clear" w:color="000000" w:fill="FFFFFF"/>
            <w:noWrap/>
            <w:vAlign w:val="center"/>
            <w:hideMark/>
          </w:tcPr>
          <w:p w14:paraId="3EA48A5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350</w:t>
            </w:r>
          </w:p>
        </w:tc>
      </w:tr>
      <w:tr w:rsidR="00BF493B" w:rsidRPr="009760DB" w14:paraId="1A9169B8"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65A3ADA0"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4" w:space="0" w:color="0137A6"/>
              <w:right w:val="single" w:sz="4" w:space="0" w:color="0137A6"/>
            </w:tcBorders>
            <w:vAlign w:val="center"/>
            <w:hideMark/>
          </w:tcPr>
          <w:p w14:paraId="5348BEA5"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28C6B2E2"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Hull</w:t>
            </w:r>
          </w:p>
        </w:tc>
        <w:tc>
          <w:tcPr>
            <w:tcW w:w="302" w:type="pct"/>
            <w:tcBorders>
              <w:top w:val="nil"/>
              <w:left w:val="single" w:sz="4" w:space="0" w:color="0137A6"/>
              <w:bottom w:val="single" w:sz="4" w:space="0" w:color="0137A6"/>
              <w:right w:val="nil"/>
            </w:tcBorders>
            <w:shd w:val="clear" w:color="000000" w:fill="FFFFFF"/>
            <w:noWrap/>
            <w:vAlign w:val="center"/>
            <w:hideMark/>
          </w:tcPr>
          <w:p w14:paraId="69C9540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nil"/>
              <w:right w:val="nil"/>
            </w:tcBorders>
            <w:shd w:val="clear" w:color="000000" w:fill="FFFFFF"/>
            <w:noWrap/>
            <w:vAlign w:val="center"/>
            <w:hideMark/>
          </w:tcPr>
          <w:p w14:paraId="6BA8844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w:t>
            </w:r>
          </w:p>
        </w:tc>
        <w:tc>
          <w:tcPr>
            <w:tcW w:w="302" w:type="pct"/>
            <w:tcBorders>
              <w:top w:val="nil"/>
              <w:left w:val="single" w:sz="4" w:space="0" w:color="0137A6"/>
              <w:bottom w:val="nil"/>
              <w:right w:val="nil"/>
            </w:tcBorders>
            <w:shd w:val="clear" w:color="000000" w:fill="FFFFFF"/>
            <w:noWrap/>
            <w:vAlign w:val="center"/>
            <w:hideMark/>
          </w:tcPr>
          <w:p w14:paraId="3AE7706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w:t>
            </w:r>
          </w:p>
        </w:tc>
        <w:tc>
          <w:tcPr>
            <w:tcW w:w="220" w:type="pct"/>
            <w:tcBorders>
              <w:top w:val="nil"/>
              <w:left w:val="nil"/>
              <w:bottom w:val="single" w:sz="4" w:space="0" w:color="0137A6"/>
              <w:right w:val="single" w:sz="4" w:space="0" w:color="0137A6"/>
            </w:tcBorders>
            <w:shd w:val="clear" w:color="000000" w:fill="FFFFFF"/>
            <w:noWrap/>
            <w:vAlign w:val="center"/>
            <w:hideMark/>
          </w:tcPr>
          <w:p w14:paraId="5BD127A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w:t>
            </w:r>
          </w:p>
        </w:tc>
        <w:tc>
          <w:tcPr>
            <w:tcW w:w="302" w:type="pct"/>
            <w:tcBorders>
              <w:top w:val="nil"/>
              <w:left w:val="nil"/>
              <w:bottom w:val="nil"/>
              <w:right w:val="nil"/>
            </w:tcBorders>
            <w:shd w:val="clear" w:color="000000" w:fill="FFFFFF"/>
            <w:noWrap/>
            <w:vAlign w:val="center"/>
            <w:hideMark/>
          </w:tcPr>
          <w:p w14:paraId="01EBA0B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w:t>
            </w:r>
          </w:p>
        </w:tc>
        <w:tc>
          <w:tcPr>
            <w:tcW w:w="220" w:type="pct"/>
            <w:tcBorders>
              <w:top w:val="nil"/>
              <w:left w:val="nil"/>
              <w:bottom w:val="single" w:sz="4" w:space="0" w:color="0137A6"/>
              <w:right w:val="single" w:sz="4" w:space="0" w:color="0137A6"/>
            </w:tcBorders>
            <w:shd w:val="clear" w:color="000000" w:fill="FFFFFF"/>
            <w:noWrap/>
            <w:vAlign w:val="center"/>
            <w:hideMark/>
          </w:tcPr>
          <w:p w14:paraId="47806A69"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w:t>
            </w:r>
          </w:p>
        </w:tc>
        <w:tc>
          <w:tcPr>
            <w:tcW w:w="302" w:type="pct"/>
            <w:tcBorders>
              <w:top w:val="single" w:sz="4" w:space="0" w:color="FFFFFF"/>
              <w:left w:val="nil"/>
              <w:bottom w:val="single" w:sz="4" w:space="0" w:color="0137A6"/>
              <w:right w:val="nil"/>
            </w:tcBorders>
            <w:shd w:val="clear" w:color="000000" w:fill="FFFFFF"/>
            <w:noWrap/>
            <w:vAlign w:val="center"/>
            <w:hideMark/>
          </w:tcPr>
          <w:p w14:paraId="247F1C4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w:t>
            </w:r>
          </w:p>
        </w:tc>
        <w:tc>
          <w:tcPr>
            <w:tcW w:w="239" w:type="pct"/>
            <w:tcBorders>
              <w:top w:val="nil"/>
              <w:left w:val="nil"/>
              <w:bottom w:val="nil"/>
              <w:right w:val="nil"/>
            </w:tcBorders>
            <w:shd w:val="clear" w:color="000000" w:fill="FFFFFF"/>
            <w:noWrap/>
            <w:vAlign w:val="center"/>
            <w:hideMark/>
          </w:tcPr>
          <w:p w14:paraId="3B6BDFD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w:t>
            </w:r>
          </w:p>
        </w:tc>
        <w:tc>
          <w:tcPr>
            <w:tcW w:w="257" w:type="pct"/>
            <w:tcBorders>
              <w:top w:val="nil"/>
              <w:left w:val="single" w:sz="4" w:space="0" w:color="0137A6"/>
              <w:bottom w:val="single" w:sz="4" w:space="0" w:color="0137A6"/>
              <w:right w:val="nil"/>
            </w:tcBorders>
            <w:shd w:val="clear" w:color="000000" w:fill="FFFFFF"/>
            <w:vAlign w:val="center"/>
            <w:hideMark/>
          </w:tcPr>
          <w:p w14:paraId="347779C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36</w:t>
            </w:r>
          </w:p>
        </w:tc>
        <w:tc>
          <w:tcPr>
            <w:tcW w:w="271" w:type="pct"/>
            <w:tcBorders>
              <w:top w:val="nil"/>
              <w:left w:val="nil"/>
              <w:bottom w:val="single" w:sz="4" w:space="0" w:color="0137A6"/>
              <w:right w:val="single" w:sz="8" w:space="0" w:color="0137A6"/>
            </w:tcBorders>
            <w:shd w:val="clear" w:color="000000" w:fill="FFFFFF"/>
            <w:noWrap/>
            <w:vAlign w:val="center"/>
            <w:hideMark/>
          </w:tcPr>
          <w:p w14:paraId="66886B8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36</w:t>
            </w:r>
          </w:p>
        </w:tc>
      </w:tr>
      <w:tr w:rsidR="00BF493B" w:rsidRPr="009760DB" w14:paraId="5FDC6FA7"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57916540"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val="restart"/>
            <w:tcBorders>
              <w:top w:val="nil"/>
              <w:left w:val="single" w:sz="4" w:space="0" w:color="0137A6"/>
              <w:bottom w:val="single" w:sz="4" w:space="0" w:color="0137A6"/>
              <w:right w:val="single" w:sz="4" w:space="0" w:color="0137A6"/>
            </w:tcBorders>
            <w:shd w:val="clear" w:color="auto" w:fill="auto"/>
            <w:vAlign w:val="center"/>
            <w:hideMark/>
          </w:tcPr>
          <w:p w14:paraId="7FE624EF"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Quota Share</w:t>
            </w:r>
          </w:p>
        </w:tc>
        <w:tc>
          <w:tcPr>
            <w:tcW w:w="1022" w:type="pct"/>
            <w:tcBorders>
              <w:top w:val="single" w:sz="4" w:space="0" w:color="0137A6"/>
              <w:left w:val="nil"/>
              <w:bottom w:val="nil"/>
              <w:right w:val="nil"/>
            </w:tcBorders>
            <w:shd w:val="clear" w:color="auto" w:fill="auto"/>
            <w:vAlign w:val="center"/>
            <w:hideMark/>
          </w:tcPr>
          <w:p w14:paraId="3B23D91D" w14:textId="77777777" w:rsidR="00BF493B" w:rsidRPr="009760DB" w:rsidRDefault="00BF493B" w:rsidP="00BF493B">
            <w:pPr>
              <w:widowControl/>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Bonds &amp; Guarantees</w:t>
            </w:r>
          </w:p>
        </w:tc>
        <w:tc>
          <w:tcPr>
            <w:tcW w:w="302" w:type="pct"/>
            <w:tcBorders>
              <w:top w:val="nil"/>
              <w:left w:val="single" w:sz="4" w:space="0" w:color="0137A6"/>
              <w:bottom w:val="nil"/>
              <w:right w:val="nil"/>
            </w:tcBorders>
            <w:shd w:val="clear" w:color="000000" w:fill="FFFFFF"/>
            <w:noWrap/>
            <w:vAlign w:val="center"/>
            <w:hideMark/>
          </w:tcPr>
          <w:p w14:paraId="694D03C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single" w:sz="4" w:space="0" w:color="0137A6"/>
              <w:left w:val="nil"/>
              <w:bottom w:val="nil"/>
              <w:right w:val="nil"/>
            </w:tcBorders>
            <w:shd w:val="clear" w:color="000000" w:fill="FFFFFF"/>
            <w:noWrap/>
            <w:vAlign w:val="center"/>
            <w:hideMark/>
          </w:tcPr>
          <w:p w14:paraId="4A96C5C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single" w:sz="4" w:space="0" w:color="0137A6"/>
              <w:left w:val="single" w:sz="4" w:space="0" w:color="0137A6"/>
              <w:bottom w:val="nil"/>
              <w:right w:val="nil"/>
            </w:tcBorders>
            <w:shd w:val="clear" w:color="000000" w:fill="FFFFFF"/>
            <w:noWrap/>
            <w:vAlign w:val="center"/>
            <w:hideMark/>
          </w:tcPr>
          <w:p w14:paraId="152D5C8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single" w:sz="4" w:space="0" w:color="0137A6"/>
            </w:tcBorders>
            <w:shd w:val="clear" w:color="000000" w:fill="FFFFFF"/>
            <w:noWrap/>
            <w:vAlign w:val="center"/>
            <w:hideMark/>
          </w:tcPr>
          <w:p w14:paraId="084256B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single" w:sz="4" w:space="0" w:color="0137A6"/>
              <w:left w:val="nil"/>
              <w:bottom w:val="nil"/>
              <w:right w:val="nil"/>
            </w:tcBorders>
            <w:shd w:val="clear" w:color="000000" w:fill="FFFFFF"/>
            <w:noWrap/>
            <w:vAlign w:val="center"/>
            <w:hideMark/>
          </w:tcPr>
          <w:p w14:paraId="7406925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3B29BD5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4B52B95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single" w:sz="4" w:space="0" w:color="0137A6"/>
              <w:left w:val="nil"/>
              <w:bottom w:val="nil"/>
              <w:right w:val="single" w:sz="4" w:space="0" w:color="0137A6"/>
            </w:tcBorders>
            <w:shd w:val="clear" w:color="000000" w:fill="FFFFFF"/>
            <w:noWrap/>
            <w:vAlign w:val="center"/>
            <w:hideMark/>
          </w:tcPr>
          <w:p w14:paraId="3F9DBBB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57" w:type="pct"/>
            <w:tcBorders>
              <w:top w:val="nil"/>
              <w:left w:val="nil"/>
              <w:bottom w:val="nil"/>
              <w:right w:val="nil"/>
            </w:tcBorders>
            <w:shd w:val="clear" w:color="000000" w:fill="FFFFFF"/>
            <w:vAlign w:val="center"/>
            <w:hideMark/>
          </w:tcPr>
          <w:p w14:paraId="21372549"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71" w:type="pct"/>
            <w:tcBorders>
              <w:top w:val="nil"/>
              <w:left w:val="nil"/>
              <w:bottom w:val="nil"/>
              <w:right w:val="single" w:sz="8" w:space="0" w:color="0137A6"/>
            </w:tcBorders>
            <w:shd w:val="clear" w:color="000000" w:fill="FFFFFF"/>
            <w:noWrap/>
            <w:vAlign w:val="center"/>
            <w:hideMark/>
          </w:tcPr>
          <w:p w14:paraId="5B9E382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r>
      <w:tr w:rsidR="00BF493B" w:rsidRPr="009760DB" w14:paraId="310AFF31"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26B44AD0"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nil"/>
              <w:left w:val="single" w:sz="4" w:space="0" w:color="0137A6"/>
              <w:bottom w:val="single" w:sz="4" w:space="0" w:color="0137A6"/>
              <w:right w:val="single" w:sz="4" w:space="0" w:color="0137A6"/>
            </w:tcBorders>
            <w:vAlign w:val="center"/>
            <w:hideMark/>
          </w:tcPr>
          <w:p w14:paraId="6DA6CBAD"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single" w:sz="4" w:space="0" w:color="0137A6"/>
            </w:tcBorders>
            <w:shd w:val="clear" w:color="auto" w:fill="auto"/>
            <w:vAlign w:val="center"/>
            <w:hideMark/>
          </w:tcPr>
          <w:p w14:paraId="32E09BF1"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Any one bond</w:t>
            </w:r>
          </w:p>
        </w:tc>
        <w:tc>
          <w:tcPr>
            <w:tcW w:w="302" w:type="pct"/>
            <w:tcBorders>
              <w:top w:val="nil"/>
              <w:left w:val="nil"/>
              <w:bottom w:val="nil"/>
              <w:right w:val="nil"/>
            </w:tcBorders>
            <w:shd w:val="clear" w:color="000000" w:fill="FFFFFF"/>
            <w:noWrap/>
            <w:vAlign w:val="center"/>
            <w:hideMark/>
          </w:tcPr>
          <w:p w14:paraId="6DCB3C3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20" w:type="pct"/>
            <w:tcBorders>
              <w:top w:val="nil"/>
              <w:left w:val="nil"/>
              <w:bottom w:val="nil"/>
              <w:right w:val="nil"/>
            </w:tcBorders>
            <w:shd w:val="clear" w:color="000000" w:fill="FFFFFF"/>
            <w:noWrap/>
            <w:vAlign w:val="center"/>
            <w:hideMark/>
          </w:tcPr>
          <w:p w14:paraId="28D14D9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12</w:t>
            </w:r>
          </w:p>
        </w:tc>
        <w:tc>
          <w:tcPr>
            <w:tcW w:w="302" w:type="pct"/>
            <w:tcBorders>
              <w:top w:val="nil"/>
              <w:left w:val="single" w:sz="4" w:space="0" w:color="0137A6"/>
              <w:bottom w:val="nil"/>
              <w:right w:val="nil"/>
            </w:tcBorders>
            <w:shd w:val="clear" w:color="000000" w:fill="FFFFFF"/>
            <w:noWrap/>
            <w:vAlign w:val="center"/>
            <w:hideMark/>
          </w:tcPr>
          <w:p w14:paraId="009A646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20" w:type="pct"/>
            <w:tcBorders>
              <w:top w:val="nil"/>
              <w:left w:val="nil"/>
              <w:bottom w:val="nil"/>
              <w:right w:val="nil"/>
            </w:tcBorders>
            <w:shd w:val="clear" w:color="000000" w:fill="FFFFFF"/>
            <w:noWrap/>
            <w:vAlign w:val="center"/>
            <w:hideMark/>
          </w:tcPr>
          <w:p w14:paraId="3E0ADFB8"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12</w:t>
            </w:r>
          </w:p>
        </w:tc>
        <w:tc>
          <w:tcPr>
            <w:tcW w:w="302" w:type="pct"/>
            <w:tcBorders>
              <w:top w:val="nil"/>
              <w:left w:val="single" w:sz="4" w:space="0" w:color="0137A6"/>
              <w:bottom w:val="nil"/>
              <w:right w:val="nil"/>
            </w:tcBorders>
            <w:shd w:val="clear" w:color="000000" w:fill="FFFFFF"/>
            <w:noWrap/>
            <w:vAlign w:val="center"/>
            <w:hideMark/>
          </w:tcPr>
          <w:p w14:paraId="42356BF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w:t>
            </w:r>
          </w:p>
        </w:tc>
        <w:tc>
          <w:tcPr>
            <w:tcW w:w="220" w:type="pct"/>
            <w:tcBorders>
              <w:top w:val="nil"/>
              <w:left w:val="nil"/>
              <w:bottom w:val="nil"/>
              <w:right w:val="nil"/>
            </w:tcBorders>
            <w:shd w:val="clear" w:color="000000" w:fill="FFFFFF"/>
            <w:noWrap/>
            <w:vAlign w:val="center"/>
            <w:hideMark/>
          </w:tcPr>
          <w:p w14:paraId="167AB02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48</w:t>
            </w:r>
          </w:p>
        </w:tc>
        <w:tc>
          <w:tcPr>
            <w:tcW w:w="302" w:type="pct"/>
            <w:tcBorders>
              <w:top w:val="nil"/>
              <w:left w:val="single" w:sz="4" w:space="0" w:color="0137A6"/>
              <w:bottom w:val="nil"/>
              <w:right w:val="nil"/>
            </w:tcBorders>
            <w:shd w:val="clear" w:color="000000" w:fill="FFFFFF"/>
            <w:noWrap/>
            <w:vAlign w:val="center"/>
            <w:hideMark/>
          </w:tcPr>
          <w:p w14:paraId="7BC58DF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w:t>
            </w:r>
          </w:p>
        </w:tc>
        <w:tc>
          <w:tcPr>
            <w:tcW w:w="239" w:type="pct"/>
            <w:tcBorders>
              <w:top w:val="nil"/>
              <w:left w:val="nil"/>
              <w:bottom w:val="nil"/>
              <w:right w:val="single" w:sz="4" w:space="0" w:color="0137A6"/>
            </w:tcBorders>
            <w:shd w:val="clear" w:color="000000" w:fill="FFFFFF"/>
            <w:noWrap/>
            <w:vAlign w:val="center"/>
            <w:hideMark/>
          </w:tcPr>
          <w:p w14:paraId="64E3C12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48</w:t>
            </w:r>
          </w:p>
        </w:tc>
        <w:tc>
          <w:tcPr>
            <w:tcW w:w="257" w:type="pct"/>
            <w:tcBorders>
              <w:top w:val="nil"/>
              <w:left w:val="nil"/>
              <w:bottom w:val="nil"/>
              <w:right w:val="nil"/>
            </w:tcBorders>
            <w:shd w:val="clear" w:color="000000" w:fill="FFFFFF"/>
            <w:vAlign w:val="center"/>
            <w:hideMark/>
          </w:tcPr>
          <w:p w14:paraId="1075C438"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60</w:t>
            </w:r>
          </w:p>
        </w:tc>
        <w:tc>
          <w:tcPr>
            <w:tcW w:w="271" w:type="pct"/>
            <w:tcBorders>
              <w:top w:val="nil"/>
              <w:left w:val="nil"/>
              <w:bottom w:val="nil"/>
              <w:right w:val="single" w:sz="8" w:space="0" w:color="0137A6"/>
            </w:tcBorders>
            <w:shd w:val="clear" w:color="000000" w:fill="FFFFFF"/>
            <w:noWrap/>
            <w:vAlign w:val="center"/>
            <w:hideMark/>
          </w:tcPr>
          <w:p w14:paraId="10F5640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60</w:t>
            </w:r>
          </w:p>
        </w:tc>
      </w:tr>
      <w:tr w:rsidR="00BF493B" w:rsidRPr="009760DB" w14:paraId="282AEAA4" w14:textId="77777777" w:rsidTr="00A45A5C">
        <w:trPr>
          <w:trHeight w:val="266"/>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0DECB972"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nil"/>
              <w:left w:val="single" w:sz="4" w:space="0" w:color="0137A6"/>
              <w:bottom w:val="single" w:sz="4" w:space="0" w:color="0137A6"/>
              <w:right w:val="single" w:sz="4" w:space="0" w:color="0137A6"/>
            </w:tcBorders>
            <w:vAlign w:val="center"/>
            <w:hideMark/>
          </w:tcPr>
          <w:p w14:paraId="4D92F832"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1A486F55"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Any one contractor</w:t>
            </w:r>
          </w:p>
        </w:tc>
        <w:tc>
          <w:tcPr>
            <w:tcW w:w="302" w:type="pct"/>
            <w:tcBorders>
              <w:top w:val="nil"/>
              <w:left w:val="single" w:sz="4" w:space="0" w:color="0137A6"/>
              <w:bottom w:val="nil"/>
              <w:right w:val="nil"/>
            </w:tcBorders>
            <w:shd w:val="clear" w:color="000000" w:fill="FFFFFF"/>
            <w:noWrap/>
            <w:vAlign w:val="center"/>
            <w:hideMark/>
          </w:tcPr>
          <w:p w14:paraId="67E3C93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20" w:type="pct"/>
            <w:tcBorders>
              <w:top w:val="nil"/>
              <w:left w:val="nil"/>
              <w:bottom w:val="nil"/>
              <w:right w:val="nil"/>
            </w:tcBorders>
            <w:shd w:val="clear" w:color="000000" w:fill="FFFFFF"/>
            <w:noWrap/>
            <w:vAlign w:val="center"/>
            <w:hideMark/>
          </w:tcPr>
          <w:p w14:paraId="28AA81A5"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w:t>
            </w:r>
          </w:p>
        </w:tc>
        <w:tc>
          <w:tcPr>
            <w:tcW w:w="302" w:type="pct"/>
            <w:tcBorders>
              <w:top w:val="nil"/>
              <w:left w:val="single" w:sz="4" w:space="0" w:color="0137A6"/>
              <w:bottom w:val="nil"/>
              <w:right w:val="nil"/>
            </w:tcBorders>
            <w:shd w:val="clear" w:color="000000" w:fill="FFFFFF"/>
            <w:noWrap/>
            <w:vAlign w:val="center"/>
            <w:hideMark/>
          </w:tcPr>
          <w:p w14:paraId="303C61C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20" w:type="pct"/>
            <w:tcBorders>
              <w:top w:val="nil"/>
              <w:left w:val="nil"/>
              <w:bottom w:val="nil"/>
              <w:right w:val="nil"/>
            </w:tcBorders>
            <w:shd w:val="clear" w:color="000000" w:fill="FFFFFF"/>
            <w:noWrap/>
            <w:vAlign w:val="center"/>
            <w:hideMark/>
          </w:tcPr>
          <w:p w14:paraId="1780943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w:t>
            </w:r>
          </w:p>
        </w:tc>
        <w:tc>
          <w:tcPr>
            <w:tcW w:w="302" w:type="pct"/>
            <w:tcBorders>
              <w:top w:val="nil"/>
              <w:left w:val="single" w:sz="4" w:space="0" w:color="0137A6"/>
              <w:bottom w:val="nil"/>
              <w:right w:val="nil"/>
            </w:tcBorders>
            <w:shd w:val="clear" w:color="000000" w:fill="FFFFFF"/>
            <w:noWrap/>
            <w:vAlign w:val="center"/>
            <w:hideMark/>
          </w:tcPr>
          <w:p w14:paraId="3AC207C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w:t>
            </w:r>
          </w:p>
        </w:tc>
        <w:tc>
          <w:tcPr>
            <w:tcW w:w="220" w:type="pct"/>
            <w:tcBorders>
              <w:top w:val="nil"/>
              <w:left w:val="nil"/>
              <w:bottom w:val="nil"/>
              <w:right w:val="nil"/>
            </w:tcBorders>
            <w:shd w:val="clear" w:color="000000" w:fill="FFFFFF"/>
            <w:noWrap/>
            <w:vAlign w:val="center"/>
            <w:hideMark/>
          </w:tcPr>
          <w:p w14:paraId="40B106F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120</w:t>
            </w:r>
          </w:p>
        </w:tc>
        <w:tc>
          <w:tcPr>
            <w:tcW w:w="302" w:type="pct"/>
            <w:tcBorders>
              <w:top w:val="nil"/>
              <w:left w:val="single" w:sz="4" w:space="0" w:color="0137A6"/>
              <w:bottom w:val="nil"/>
              <w:right w:val="nil"/>
            </w:tcBorders>
            <w:shd w:val="clear" w:color="000000" w:fill="FFFFFF"/>
            <w:noWrap/>
            <w:vAlign w:val="center"/>
            <w:hideMark/>
          </w:tcPr>
          <w:p w14:paraId="6264982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w:t>
            </w:r>
          </w:p>
        </w:tc>
        <w:tc>
          <w:tcPr>
            <w:tcW w:w="239" w:type="pct"/>
            <w:tcBorders>
              <w:top w:val="nil"/>
              <w:left w:val="nil"/>
              <w:bottom w:val="nil"/>
              <w:right w:val="nil"/>
            </w:tcBorders>
            <w:shd w:val="clear" w:color="000000" w:fill="FFFFFF"/>
            <w:noWrap/>
            <w:vAlign w:val="center"/>
            <w:hideMark/>
          </w:tcPr>
          <w:p w14:paraId="482EF8D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120</w:t>
            </w:r>
          </w:p>
        </w:tc>
        <w:tc>
          <w:tcPr>
            <w:tcW w:w="257" w:type="pct"/>
            <w:tcBorders>
              <w:top w:val="nil"/>
              <w:left w:val="single" w:sz="4" w:space="0" w:color="0137A6"/>
              <w:bottom w:val="nil"/>
              <w:right w:val="nil"/>
            </w:tcBorders>
            <w:shd w:val="clear" w:color="000000" w:fill="FFFFFF"/>
            <w:vAlign w:val="center"/>
            <w:hideMark/>
          </w:tcPr>
          <w:p w14:paraId="4D0E6CE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150</w:t>
            </w:r>
          </w:p>
        </w:tc>
        <w:tc>
          <w:tcPr>
            <w:tcW w:w="271" w:type="pct"/>
            <w:tcBorders>
              <w:top w:val="nil"/>
              <w:left w:val="nil"/>
              <w:bottom w:val="nil"/>
              <w:right w:val="single" w:sz="8" w:space="0" w:color="0137A6"/>
            </w:tcBorders>
            <w:shd w:val="clear" w:color="000000" w:fill="FFFFFF"/>
            <w:noWrap/>
            <w:vAlign w:val="center"/>
            <w:hideMark/>
          </w:tcPr>
          <w:p w14:paraId="3D740D3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150</w:t>
            </w:r>
          </w:p>
        </w:tc>
      </w:tr>
      <w:tr w:rsidR="00BF493B" w:rsidRPr="009760DB" w14:paraId="4B94D68C" w14:textId="77777777" w:rsidTr="00A45A5C">
        <w:trPr>
          <w:trHeight w:val="266"/>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11786741"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nil"/>
              <w:left w:val="single" w:sz="4" w:space="0" w:color="0137A6"/>
              <w:bottom w:val="single" w:sz="4" w:space="0" w:color="0137A6"/>
              <w:right w:val="single" w:sz="4" w:space="0" w:color="0137A6"/>
            </w:tcBorders>
            <w:vAlign w:val="center"/>
            <w:hideMark/>
          </w:tcPr>
          <w:p w14:paraId="531DDBA3"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3B7FF0CE" w14:textId="77777777" w:rsidR="00BF493B" w:rsidRPr="009760DB" w:rsidRDefault="00BF493B" w:rsidP="00BF493B">
            <w:pPr>
              <w:widowControl/>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Terrorism &amp; Political Risks</w:t>
            </w:r>
          </w:p>
        </w:tc>
        <w:tc>
          <w:tcPr>
            <w:tcW w:w="302" w:type="pct"/>
            <w:tcBorders>
              <w:top w:val="nil"/>
              <w:left w:val="single" w:sz="4" w:space="0" w:color="0137A6"/>
              <w:bottom w:val="nil"/>
              <w:right w:val="nil"/>
            </w:tcBorders>
            <w:shd w:val="clear" w:color="000000" w:fill="FFFFFF"/>
            <w:noWrap/>
            <w:vAlign w:val="center"/>
            <w:hideMark/>
          </w:tcPr>
          <w:p w14:paraId="3645DA9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20" w:type="pct"/>
            <w:tcBorders>
              <w:top w:val="nil"/>
              <w:left w:val="nil"/>
              <w:bottom w:val="nil"/>
              <w:right w:val="nil"/>
            </w:tcBorders>
            <w:shd w:val="clear" w:color="000000" w:fill="FFFFFF"/>
            <w:noWrap/>
            <w:vAlign w:val="center"/>
            <w:hideMark/>
          </w:tcPr>
          <w:p w14:paraId="30DF9ED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60</w:t>
            </w:r>
          </w:p>
        </w:tc>
        <w:tc>
          <w:tcPr>
            <w:tcW w:w="302" w:type="pct"/>
            <w:tcBorders>
              <w:top w:val="nil"/>
              <w:left w:val="single" w:sz="4" w:space="0" w:color="0137A6"/>
              <w:bottom w:val="nil"/>
              <w:right w:val="nil"/>
            </w:tcBorders>
            <w:shd w:val="clear" w:color="000000" w:fill="FFFFFF"/>
            <w:noWrap/>
            <w:vAlign w:val="center"/>
            <w:hideMark/>
          </w:tcPr>
          <w:p w14:paraId="0DDD324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20%</w:t>
            </w:r>
          </w:p>
        </w:tc>
        <w:tc>
          <w:tcPr>
            <w:tcW w:w="220" w:type="pct"/>
            <w:tcBorders>
              <w:top w:val="nil"/>
              <w:left w:val="nil"/>
              <w:bottom w:val="nil"/>
              <w:right w:val="nil"/>
            </w:tcBorders>
            <w:shd w:val="clear" w:color="000000" w:fill="FFFFFF"/>
            <w:noWrap/>
            <w:vAlign w:val="center"/>
            <w:hideMark/>
          </w:tcPr>
          <w:p w14:paraId="79DE08D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100</w:t>
            </w:r>
          </w:p>
        </w:tc>
        <w:tc>
          <w:tcPr>
            <w:tcW w:w="302" w:type="pct"/>
            <w:tcBorders>
              <w:top w:val="nil"/>
              <w:left w:val="single" w:sz="4" w:space="0" w:color="0137A6"/>
              <w:bottom w:val="nil"/>
              <w:right w:val="nil"/>
            </w:tcBorders>
            <w:shd w:val="clear" w:color="000000" w:fill="FFFFFF"/>
            <w:noWrap/>
            <w:vAlign w:val="center"/>
            <w:hideMark/>
          </w:tcPr>
          <w:p w14:paraId="5606B59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w:t>
            </w:r>
          </w:p>
        </w:tc>
        <w:tc>
          <w:tcPr>
            <w:tcW w:w="220" w:type="pct"/>
            <w:tcBorders>
              <w:top w:val="nil"/>
              <w:left w:val="nil"/>
              <w:bottom w:val="nil"/>
              <w:right w:val="nil"/>
            </w:tcBorders>
            <w:shd w:val="clear" w:color="000000" w:fill="FFFFFF"/>
            <w:noWrap/>
            <w:vAlign w:val="center"/>
            <w:hideMark/>
          </w:tcPr>
          <w:p w14:paraId="5A7046D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240</w:t>
            </w:r>
          </w:p>
        </w:tc>
        <w:tc>
          <w:tcPr>
            <w:tcW w:w="302" w:type="pct"/>
            <w:tcBorders>
              <w:top w:val="nil"/>
              <w:left w:val="single" w:sz="4" w:space="0" w:color="0137A6"/>
              <w:bottom w:val="nil"/>
              <w:right w:val="nil"/>
            </w:tcBorders>
            <w:shd w:val="clear" w:color="000000" w:fill="FFFFFF"/>
            <w:noWrap/>
            <w:vAlign w:val="center"/>
            <w:hideMark/>
          </w:tcPr>
          <w:p w14:paraId="205A13F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80%</w:t>
            </w:r>
          </w:p>
        </w:tc>
        <w:tc>
          <w:tcPr>
            <w:tcW w:w="239" w:type="pct"/>
            <w:tcBorders>
              <w:top w:val="nil"/>
              <w:left w:val="nil"/>
              <w:bottom w:val="nil"/>
              <w:right w:val="single" w:sz="4" w:space="0" w:color="0137A6"/>
            </w:tcBorders>
            <w:shd w:val="clear" w:color="000000" w:fill="FFFFFF"/>
            <w:noWrap/>
            <w:vAlign w:val="center"/>
            <w:hideMark/>
          </w:tcPr>
          <w:p w14:paraId="3ABD12F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400</w:t>
            </w:r>
          </w:p>
        </w:tc>
        <w:tc>
          <w:tcPr>
            <w:tcW w:w="257" w:type="pct"/>
            <w:tcBorders>
              <w:top w:val="nil"/>
              <w:left w:val="nil"/>
              <w:bottom w:val="nil"/>
              <w:right w:val="nil"/>
            </w:tcBorders>
            <w:shd w:val="clear" w:color="000000" w:fill="FFFFFF"/>
            <w:vAlign w:val="center"/>
            <w:hideMark/>
          </w:tcPr>
          <w:p w14:paraId="028C9F7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300</w:t>
            </w:r>
          </w:p>
        </w:tc>
        <w:tc>
          <w:tcPr>
            <w:tcW w:w="271" w:type="pct"/>
            <w:tcBorders>
              <w:top w:val="nil"/>
              <w:left w:val="nil"/>
              <w:bottom w:val="nil"/>
              <w:right w:val="single" w:sz="8" w:space="0" w:color="0137A6"/>
            </w:tcBorders>
            <w:shd w:val="clear" w:color="000000" w:fill="FFFFFF"/>
            <w:noWrap/>
            <w:vAlign w:val="center"/>
            <w:hideMark/>
          </w:tcPr>
          <w:p w14:paraId="67CD572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500</w:t>
            </w:r>
          </w:p>
        </w:tc>
      </w:tr>
      <w:tr w:rsidR="00BF493B" w:rsidRPr="009760DB" w14:paraId="2D7A22C8" w14:textId="77777777" w:rsidTr="00A45A5C">
        <w:trPr>
          <w:trHeight w:val="266"/>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27F79ADE"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nil"/>
              <w:left w:val="single" w:sz="4" w:space="0" w:color="0137A6"/>
              <w:bottom w:val="single" w:sz="4" w:space="0" w:color="0137A6"/>
              <w:right w:val="single" w:sz="4" w:space="0" w:color="0137A6"/>
            </w:tcBorders>
            <w:vAlign w:val="center"/>
            <w:hideMark/>
          </w:tcPr>
          <w:p w14:paraId="60FD009A"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650CF87F" w14:textId="77777777" w:rsidR="00BF493B" w:rsidRPr="009760DB" w:rsidRDefault="00BF493B" w:rsidP="00BF493B">
            <w:pPr>
              <w:widowControl/>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Travel</w:t>
            </w:r>
          </w:p>
        </w:tc>
        <w:tc>
          <w:tcPr>
            <w:tcW w:w="302" w:type="pct"/>
            <w:tcBorders>
              <w:top w:val="nil"/>
              <w:left w:val="single" w:sz="4" w:space="0" w:color="0137A6"/>
              <w:bottom w:val="nil"/>
              <w:right w:val="nil"/>
            </w:tcBorders>
            <w:shd w:val="clear" w:color="000000" w:fill="FFFFFF"/>
            <w:noWrap/>
            <w:vAlign w:val="center"/>
            <w:hideMark/>
          </w:tcPr>
          <w:p w14:paraId="3DA6173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w:t>
            </w:r>
          </w:p>
        </w:tc>
        <w:tc>
          <w:tcPr>
            <w:tcW w:w="220" w:type="pct"/>
            <w:tcBorders>
              <w:top w:val="nil"/>
              <w:left w:val="nil"/>
              <w:bottom w:val="nil"/>
              <w:right w:val="single" w:sz="4" w:space="0" w:color="0137A6"/>
            </w:tcBorders>
            <w:shd w:val="clear" w:color="000000" w:fill="FFFFFF"/>
            <w:noWrap/>
            <w:vAlign w:val="center"/>
            <w:hideMark/>
          </w:tcPr>
          <w:p w14:paraId="27D4CB0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nil"/>
              <w:bottom w:val="nil"/>
              <w:right w:val="nil"/>
            </w:tcBorders>
            <w:shd w:val="clear" w:color="000000" w:fill="FFFFFF"/>
            <w:noWrap/>
            <w:vAlign w:val="center"/>
            <w:hideMark/>
          </w:tcPr>
          <w:p w14:paraId="297EB58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10%</w:t>
            </w:r>
          </w:p>
        </w:tc>
        <w:tc>
          <w:tcPr>
            <w:tcW w:w="220" w:type="pct"/>
            <w:tcBorders>
              <w:top w:val="nil"/>
              <w:left w:val="nil"/>
              <w:bottom w:val="nil"/>
              <w:right w:val="nil"/>
            </w:tcBorders>
            <w:shd w:val="clear" w:color="000000" w:fill="FFFFFF"/>
            <w:noWrap/>
            <w:vAlign w:val="center"/>
            <w:hideMark/>
          </w:tcPr>
          <w:p w14:paraId="7D069C8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01B113B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90%</w:t>
            </w:r>
          </w:p>
        </w:tc>
        <w:tc>
          <w:tcPr>
            <w:tcW w:w="220" w:type="pct"/>
            <w:tcBorders>
              <w:top w:val="nil"/>
              <w:left w:val="nil"/>
              <w:bottom w:val="nil"/>
              <w:right w:val="nil"/>
            </w:tcBorders>
            <w:shd w:val="clear" w:color="000000" w:fill="FFFFFF"/>
            <w:noWrap/>
            <w:vAlign w:val="center"/>
            <w:hideMark/>
          </w:tcPr>
          <w:p w14:paraId="014DE70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nil"/>
              <w:right w:val="nil"/>
            </w:tcBorders>
            <w:shd w:val="clear" w:color="000000" w:fill="FFFFFF"/>
            <w:noWrap/>
            <w:vAlign w:val="center"/>
            <w:hideMark/>
          </w:tcPr>
          <w:p w14:paraId="24A52DC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90%</w:t>
            </w:r>
          </w:p>
        </w:tc>
        <w:tc>
          <w:tcPr>
            <w:tcW w:w="239" w:type="pct"/>
            <w:tcBorders>
              <w:top w:val="single" w:sz="4" w:space="0" w:color="FFFFFF"/>
              <w:left w:val="nil"/>
              <w:bottom w:val="nil"/>
              <w:right w:val="single" w:sz="4" w:space="0" w:color="0137A6"/>
            </w:tcBorders>
            <w:shd w:val="clear" w:color="000000" w:fill="FFFFFF"/>
            <w:noWrap/>
            <w:vAlign w:val="center"/>
            <w:hideMark/>
          </w:tcPr>
          <w:p w14:paraId="6FD9C5C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57" w:type="pct"/>
            <w:tcBorders>
              <w:top w:val="nil"/>
              <w:left w:val="nil"/>
              <w:bottom w:val="nil"/>
              <w:right w:val="nil"/>
            </w:tcBorders>
            <w:shd w:val="clear" w:color="000000" w:fill="FFFFFF"/>
            <w:vAlign w:val="center"/>
            <w:hideMark/>
          </w:tcPr>
          <w:p w14:paraId="10868EC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71" w:type="pct"/>
            <w:tcBorders>
              <w:top w:val="nil"/>
              <w:left w:val="nil"/>
              <w:bottom w:val="nil"/>
              <w:right w:val="single" w:sz="8" w:space="0" w:color="0137A6"/>
            </w:tcBorders>
            <w:shd w:val="clear" w:color="000000" w:fill="FFFFFF"/>
            <w:noWrap/>
            <w:vAlign w:val="center"/>
            <w:hideMark/>
          </w:tcPr>
          <w:p w14:paraId="1520FC4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r>
      <w:tr w:rsidR="00BF493B" w:rsidRPr="009760DB" w14:paraId="4C5219B9" w14:textId="77777777" w:rsidTr="00A45A5C">
        <w:trPr>
          <w:trHeight w:val="258"/>
          <w:jc w:val="center"/>
        </w:trPr>
        <w:tc>
          <w:tcPr>
            <w:tcW w:w="851" w:type="pct"/>
            <w:vMerge/>
            <w:tcBorders>
              <w:top w:val="single" w:sz="4" w:space="0" w:color="0137A6"/>
              <w:left w:val="single" w:sz="8" w:space="0" w:color="0137A6"/>
              <w:bottom w:val="single" w:sz="4" w:space="0" w:color="0137A6"/>
              <w:right w:val="single" w:sz="4" w:space="0" w:color="0137A6"/>
            </w:tcBorders>
            <w:vAlign w:val="center"/>
            <w:hideMark/>
          </w:tcPr>
          <w:p w14:paraId="41950BFA"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nil"/>
              <w:left w:val="single" w:sz="4" w:space="0" w:color="0137A6"/>
              <w:bottom w:val="single" w:sz="4" w:space="0" w:color="0137A6"/>
              <w:right w:val="single" w:sz="4" w:space="0" w:color="0137A6"/>
            </w:tcBorders>
            <w:vAlign w:val="center"/>
            <w:hideMark/>
          </w:tcPr>
          <w:p w14:paraId="0DF94DF0"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single" w:sz="4" w:space="0" w:color="0137A6"/>
              <w:right w:val="nil"/>
            </w:tcBorders>
            <w:shd w:val="clear" w:color="auto" w:fill="auto"/>
            <w:vAlign w:val="center"/>
          </w:tcPr>
          <w:p w14:paraId="302FBB0B" w14:textId="77777777" w:rsidR="00BF493B" w:rsidRPr="009760DB" w:rsidRDefault="00BF493B" w:rsidP="00BF493B">
            <w:pPr>
              <w:widowControl/>
              <w:rPr>
                <w:rFonts w:ascii="Mulish" w:eastAsia="Times New Roman" w:hAnsi="Mulish" w:cs="Times New Roman"/>
                <w:color w:val="0137A6"/>
                <w:sz w:val="18"/>
                <w:szCs w:val="18"/>
                <w:lang w:eastAsia="en-GB"/>
              </w:rPr>
            </w:pPr>
          </w:p>
        </w:tc>
        <w:tc>
          <w:tcPr>
            <w:tcW w:w="302" w:type="pct"/>
            <w:tcBorders>
              <w:top w:val="nil"/>
              <w:left w:val="single" w:sz="4" w:space="0" w:color="0137A6"/>
              <w:bottom w:val="single" w:sz="4" w:space="0" w:color="0137A6"/>
              <w:right w:val="nil"/>
            </w:tcBorders>
            <w:shd w:val="clear" w:color="000000" w:fill="FFFFFF"/>
            <w:noWrap/>
            <w:vAlign w:val="center"/>
          </w:tcPr>
          <w:p w14:paraId="32275A15"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single" w:sz="4" w:space="0" w:color="0137A6"/>
              <w:right w:val="single" w:sz="4" w:space="0" w:color="0137A6"/>
            </w:tcBorders>
            <w:shd w:val="clear" w:color="000000" w:fill="FFFFFF"/>
            <w:noWrap/>
            <w:vAlign w:val="center"/>
          </w:tcPr>
          <w:p w14:paraId="2AB79D3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nil"/>
              <w:bottom w:val="single" w:sz="4" w:space="0" w:color="0137A6"/>
              <w:right w:val="nil"/>
            </w:tcBorders>
            <w:shd w:val="clear" w:color="000000" w:fill="FFFFFF"/>
            <w:noWrap/>
            <w:vAlign w:val="center"/>
          </w:tcPr>
          <w:p w14:paraId="6117FD2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single" w:sz="4" w:space="0" w:color="0137A6"/>
              <w:right w:val="nil"/>
            </w:tcBorders>
            <w:shd w:val="clear" w:color="000000" w:fill="FFFFFF"/>
            <w:noWrap/>
            <w:vAlign w:val="center"/>
          </w:tcPr>
          <w:p w14:paraId="7058CD9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single" w:sz="4" w:space="0" w:color="0137A6"/>
              <w:right w:val="nil"/>
            </w:tcBorders>
            <w:shd w:val="clear" w:color="000000" w:fill="FFFFFF"/>
            <w:noWrap/>
            <w:vAlign w:val="center"/>
          </w:tcPr>
          <w:p w14:paraId="19D4DC33"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single" w:sz="4" w:space="0" w:color="0137A6"/>
              <w:right w:val="nil"/>
            </w:tcBorders>
            <w:shd w:val="clear" w:color="000000" w:fill="FFFFFF"/>
            <w:noWrap/>
            <w:vAlign w:val="center"/>
          </w:tcPr>
          <w:p w14:paraId="1610543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single" w:sz="4" w:space="0" w:color="0137A6"/>
              <w:bottom w:val="single" w:sz="4" w:space="0" w:color="0137A6"/>
              <w:right w:val="nil"/>
            </w:tcBorders>
            <w:shd w:val="clear" w:color="000000" w:fill="FFFFFF"/>
            <w:noWrap/>
            <w:vAlign w:val="center"/>
          </w:tcPr>
          <w:p w14:paraId="0B7A901B"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nil"/>
              <w:left w:val="nil"/>
              <w:bottom w:val="single" w:sz="4" w:space="0" w:color="0137A6"/>
              <w:right w:val="single" w:sz="4" w:space="0" w:color="0137A6"/>
            </w:tcBorders>
            <w:shd w:val="clear" w:color="000000" w:fill="FFFFFF"/>
            <w:noWrap/>
            <w:vAlign w:val="center"/>
          </w:tcPr>
          <w:p w14:paraId="77F7070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57" w:type="pct"/>
            <w:tcBorders>
              <w:top w:val="nil"/>
              <w:left w:val="nil"/>
              <w:bottom w:val="single" w:sz="4" w:space="0" w:color="0137A6"/>
              <w:right w:val="nil"/>
            </w:tcBorders>
            <w:shd w:val="clear" w:color="000000" w:fill="FFFFFF"/>
            <w:vAlign w:val="center"/>
          </w:tcPr>
          <w:p w14:paraId="5AD6036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71" w:type="pct"/>
            <w:tcBorders>
              <w:top w:val="nil"/>
              <w:left w:val="nil"/>
              <w:bottom w:val="single" w:sz="4" w:space="0" w:color="0137A6"/>
              <w:right w:val="single" w:sz="8" w:space="0" w:color="0137A6"/>
            </w:tcBorders>
            <w:shd w:val="clear" w:color="000000" w:fill="FFFFFF"/>
            <w:noWrap/>
            <w:vAlign w:val="center"/>
          </w:tcPr>
          <w:p w14:paraId="5F4DF23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r>
      <w:tr w:rsidR="00BF493B" w:rsidRPr="009760DB" w14:paraId="030EBF1A" w14:textId="77777777" w:rsidTr="00A45A5C">
        <w:trPr>
          <w:trHeight w:val="258"/>
          <w:jc w:val="center"/>
        </w:trPr>
        <w:tc>
          <w:tcPr>
            <w:tcW w:w="851" w:type="pct"/>
            <w:tcBorders>
              <w:top w:val="nil"/>
              <w:left w:val="single" w:sz="8" w:space="0" w:color="0137A6"/>
              <w:bottom w:val="nil"/>
              <w:right w:val="nil"/>
            </w:tcBorders>
            <w:shd w:val="clear" w:color="auto" w:fill="auto"/>
            <w:vAlign w:val="center"/>
            <w:hideMark/>
          </w:tcPr>
          <w:p w14:paraId="04B19DB6"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tcBorders>
              <w:top w:val="nil"/>
              <w:left w:val="nil"/>
              <w:bottom w:val="nil"/>
              <w:right w:val="nil"/>
            </w:tcBorders>
            <w:shd w:val="clear" w:color="auto" w:fill="auto"/>
            <w:vAlign w:val="center"/>
            <w:hideMark/>
          </w:tcPr>
          <w:p w14:paraId="2CFBF7E1"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nil"/>
              <w:right w:val="nil"/>
            </w:tcBorders>
            <w:shd w:val="clear" w:color="auto" w:fill="auto"/>
            <w:vAlign w:val="center"/>
            <w:hideMark/>
          </w:tcPr>
          <w:p w14:paraId="59614562" w14:textId="77777777" w:rsidR="00BF493B" w:rsidRPr="009760DB" w:rsidRDefault="00BF493B" w:rsidP="00BF493B">
            <w:pPr>
              <w:widowControl/>
              <w:jc w:val="right"/>
              <w:rPr>
                <w:rFonts w:ascii="Mulish" w:eastAsia="Times New Roman" w:hAnsi="Mulish" w:cs="Times New Roman"/>
                <w:color w:val="0137A6"/>
                <w:sz w:val="18"/>
                <w:szCs w:val="18"/>
                <w:lang w:eastAsia="en-GB"/>
              </w:rPr>
            </w:pPr>
          </w:p>
        </w:tc>
        <w:tc>
          <w:tcPr>
            <w:tcW w:w="302" w:type="pct"/>
            <w:tcBorders>
              <w:top w:val="nil"/>
              <w:left w:val="nil"/>
              <w:bottom w:val="nil"/>
              <w:right w:val="nil"/>
            </w:tcBorders>
            <w:shd w:val="clear" w:color="000000" w:fill="FFFFFF"/>
            <w:noWrap/>
            <w:vAlign w:val="center"/>
            <w:hideMark/>
          </w:tcPr>
          <w:p w14:paraId="03AFA7DB" w14:textId="77777777" w:rsidR="00BF493B" w:rsidRPr="009760DB" w:rsidRDefault="00BF493B" w:rsidP="00BF493B">
            <w:pPr>
              <w:widowControl/>
              <w:jc w:val="right"/>
              <w:rPr>
                <w:rFonts w:ascii="Mulish" w:eastAsia="Times New Roman" w:hAnsi="Mulish" w:cs="Times New Roman"/>
                <w:b/>
                <w:bCs/>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04C73B9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nil"/>
              <w:bottom w:val="nil"/>
              <w:right w:val="nil"/>
            </w:tcBorders>
            <w:shd w:val="clear" w:color="000000" w:fill="FFFFFF"/>
            <w:noWrap/>
            <w:vAlign w:val="center"/>
            <w:hideMark/>
          </w:tcPr>
          <w:p w14:paraId="6A45470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7EC29C19"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nil"/>
              <w:bottom w:val="nil"/>
              <w:right w:val="nil"/>
            </w:tcBorders>
            <w:shd w:val="clear" w:color="000000" w:fill="FFFFFF"/>
            <w:noWrap/>
            <w:vAlign w:val="center"/>
            <w:hideMark/>
          </w:tcPr>
          <w:p w14:paraId="0AEB730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nil"/>
              <w:right w:val="nil"/>
            </w:tcBorders>
            <w:shd w:val="clear" w:color="000000" w:fill="FFFFFF"/>
            <w:noWrap/>
            <w:vAlign w:val="center"/>
            <w:hideMark/>
          </w:tcPr>
          <w:p w14:paraId="05A7B406"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302" w:type="pct"/>
            <w:tcBorders>
              <w:top w:val="nil"/>
              <w:left w:val="nil"/>
              <w:bottom w:val="nil"/>
              <w:right w:val="nil"/>
            </w:tcBorders>
            <w:shd w:val="clear" w:color="000000" w:fill="FFFFFF"/>
            <w:noWrap/>
            <w:vAlign w:val="center"/>
            <w:hideMark/>
          </w:tcPr>
          <w:p w14:paraId="0DB208A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nil"/>
              <w:left w:val="nil"/>
              <w:bottom w:val="nil"/>
              <w:right w:val="nil"/>
            </w:tcBorders>
            <w:shd w:val="clear" w:color="000000" w:fill="FFFFFF"/>
            <w:noWrap/>
            <w:vAlign w:val="center"/>
            <w:hideMark/>
          </w:tcPr>
          <w:p w14:paraId="020374B2"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57" w:type="pct"/>
            <w:tcBorders>
              <w:top w:val="nil"/>
              <w:left w:val="single" w:sz="4" w:space="0" w:color="0137A6"/>
              <w:bottom w:val="single" w:sz="4" w:space="0" w:color="0137A6"/>
              <w:right w:val="nil"/>
            </w:tcBorders>
            <w:shd w:val="clear" w:color="000000" w:fill="FFFFFF"/>
            <w:vAlign w:val="center"/>
            <w:hideMark/>
          </w:tcPr>
          <w:p w14:paraId="59A08BB5"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71" w:type="pct"/>
            <w:tcBorders>
              <w:top w:val="nil"/>
              <w:left w:val="nil"/>
              <w:bottom w:val="nil"/>
              <w:right w:val="single" w:sz="8" w:space="0" w:color="0137A6"/>
            </w:tcBorders>
            <w:shd w:val="clear" w:color="000000" w:fill="FFFFFF"/>
            <w:noWrap/>
            <w:vAlign w:val="center"/>
            <w:hideMark/>
          </w:tcPr>
          <w:p w14:paraId="7F1C7DB0"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r>
      <w:tr w:rsidR="00BF493B" w:rsidRPr="009760DB" w14:paraId="5D7CC228" w14:textId="77777777" w:rsidTr="00A45A5C">
        <w:trPr>
          <w:trHeight w:val="258"/>
          <w:jc w:val="center"/>
        </w:trPr>
        <w:tc>
          <w:tcPr>
            <w:tcW w:w="851" w:type="pct"/>
            <w:vMerge w:val="restart"/>
            <w:tcBorders>
              <w:top w:val="single" w:sz="4" w:space="0" w:color="0137A6"/>
              <w:left w:val="single" w:sz="8" w:space="0" w:color="0137A6"/>
              <w:bottom w:val="single" w:sz="4" w:space="0" w:color="0137A6"/>
              <w:right w:val="nil"/>
            </w:tcBorders>
            <w:shd w:val="clear" w:color="auto" w:fill="auto"/>
            <w:vAlign w:val="center"/>
            <w:hideMark/>
          </w:tcPr>
          <w:p w14:paraId="67C60D27"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Non-Proportional Business</w:t>
            </w:r>
          </w:p>
        </w:tc>
        <w:tc>
          <w:tcPr>
            <w:tcW w:w="492" w:type="pct"/>
            <w:vMerge w:val="restart"/>
            <w:tcBorders>
              <w:top w:val="single" w:sz="4" w:space="0" w:color="0137A6"/>
              <w:left w:val="single" w:sz="4" w:space="0" w:color="0137A6"/>
              <w:bottom w:val="single" w:sz="4" w:space="0" w:color="0137A6"/>
              <w:right w:val="single" w:sz="4" w:space="0" w:color="0137A6"/>
            </w:tcBorders>
            <w:shd w:val="clear" w:color="auto" w:fill="auto"/>
            <w:vAlign w:val="center"/>
            <w:hideMark/>
          </w:tcPr>
          <w:p w14:paraId="33F380AA"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r w:rsidRPr="009760DB">
              <w:rPr>
                <w:rFonts w:ascii="Mulish" w:eastAsia="Times New Roman" w:hAnsi="Mulish" w:cs="Times New Roman"/>
                <w:b/>
                <w:bCs/>
                <w:color w:val="0137A6"/>
                <w:sz w:val="18"/>
                <w:szCs w:val="18"/>
                <w:lang w:eastAsia="en-GB"/>
              </w:rPr>
              <w:t>Excess of Loss</w:t>
            </w:r>
          </w:p>
        </w:tc>
        <w:tc>
          <w:tcPr>
            <w:tcW w:w="1022" w:type="pct"/>
            <w:tcBorders>
              <w:top w:val="single" w:sz="4" w:space="0" w:color="0137A6"/>
              <w:left w:val="nil"/>
              <w:bottom w:val="nil"/>
              <w:right w:val="single" w:sz="4" w:space="0" w:color="0137A6"/>
            </w:tcBorders>
            <w:shd w:val="clear" w:color="auto" w:fill="auto"/>
            <w:vAlign w:val="center"/>
            <w:hideMark/>
          </w:tcPr>
          <w:p w14:paraId="1F9BCF07"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Fire &amp; Engineering</w:t>
            </w:r>
          </w:p>
        </w:tc>
        <w:tc>
          <w:tcPr>
            <w:tcW w:w="302" w:type="pct"/>
            <w:tcBorders>
              <w:top w:val="single" w:sz="4" w:space="0" w:color="0137A6"/>
              <w:left w:val="nil"/>
              <w:bottom w:val="nil"/>
              <w:right w:val="nil"/>
            </w:tcBorders>
            <w:shd w:val="clear" w:color="000000" w:fill="FFFFFF"/>
            <w:noWrap/>
            <w:vAlign w:val="center"/>
            <w:hideMark/>
          </w:tcPr>
          <w:p w14:paraId="37620E25"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single" w:sz="4" w:space="0" w:color="0137A6"/>
              <w:left w:val="nil"/>
              <w:bottom w:val="nil"/>
              <w:right w:val="nil"/>
            </w:tcBorders>
            <w:shd w:val="clear" w:color="000000" w:fill="FFFFFF"/>
            <w:noWrap/>
            <w:vAlign w:val="center"/>
            <w:hideMark/>
          </w:tcPr>
          <w:p w14:paraId="47C569A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15</w:t>
            </w:r>
          </w:p>
        </w:tc>
        <w:tc>
          <w:tcPr>
            <w:tcW w:w="302" w:type="pct"/>
            <w:tcBorders>
              <w:top w:val="single" w:sz="4" w:space="0" w:color="0137A6"/>
              <w:left w:val="single" w:sz="4" w:space="0" w:color="0137A6"/>
              <w:bottom w:val="nil"/>
              <w:right w:val="nil"/>
            </w:tcBorders>
            <w:shd w:val="clear" w:color="000000" w:fill="FFFFFF"/>
            <w:noWrap/>
            <w:vAlign w:val="center"/>
            <w:hideMark/>
          </w:tcPr>
          <w:p w14:paraId="7B73C93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single" w:sz="4" w:space="0" w:color="0137A6"/>
              <w:left w:val="nil"/>
              <w:bottom w:val="nil"/>
              <w:right w:val="single" w:sz="4" w:space="0" w:color="0137A6"/>
            </w:tcBorders>
            <w:shd w:val="clear" w:color="000000" w:fill="FFFFFF"/>
            <w:noWrap/>
            <w:vAlign w:val="center"/>
            <w:hideMark/>
          </w:tcPr>
          <w:p w14:paraId="23FB4C1A"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15</w:t>
            </w:r>
          </w:p>
        </w:tc>
        <w:tc>
          <w:tcPr>
            <w:tcW w:w="302" w:type="pct"/>
            <w:tcBorders>
              <w:top w:val="single" w:sz="4" w:space="0" w:color="0137A6"/>
              <w:left w:val="nil"/>
              <w:bottom w:val="nil"/>
              <w:right w:val="nil"/>
            </w:tcBorders>
            <w:shd w:val="clear" w:color="000000" w:fill="FFFFFF"/>
            <w:noWrap/>
            <w:vAlign w:val="center"/>
            <w:hideMark/>
          </w:tcPr>
          <w:p w14:paraId="7AA3448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single" w:sz="4" w:space="0" w:color="0137A6"/>
              <w:left w:val="nil"/>
              <w:bottom w:val="nil"/>
              <w:right w:val="nil"/>
            </w:tcBorders>
            <w:shd w:val="clear" w:color="000000" w:fill="FFFFFF"/>
            <w:noWrap/>
            <w:vAlign w:val="center"/>
            <w:hideMark/>
          </w:tcPr>
          <w:p w14:paraId="6487F88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485</w:t>
            </w:r>
          </w:p>
        </w:tc>
        <w:tc>
          <w:tcPr>
            <w:tcW w:w="302" w:type="pct"/>
            <w:tcBorders>
              <w:top w:val="single" w:sz="4" w:space="0" w:color="0137A6"/>
              <w:left w:val="single" w:sz="4" w:space="0" w:color="0137A6"/>
              <w:bottom w:val="nil"/>
              <w:right w:val="nil"/>
            </w:tcBorders>
            <w:shd w:val="clear" w:color="000000" w:fill="FFFFFF"/>
            <w:noWrap/>
            <w:vAlign w:val="center"/>
            <w:hideMark/>
          </w:tcPr>
          <w:p w14:paraId="4F555F9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single" w:sz="4" w:space="0" w:color="0137A6"/>
              <w:left w:val="nil"/>
              <w:bottom w:val="nil"/>
              <w:right w:val="nil"/>
            </w:tcBorders>
            <w:shd w:val="clear" w:color="000000" w:fill="FFFFFF"/>
            <w:noWrap/>
            <w:vAlign w:val="center"/>
            <w:hideMark/>
          </w:tcPr>
          <w:p w14:paraId="19408E2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485</w:t>
            </w:r>
          </w:p>
        </w:tc>
        <w:tc>
          <w:tcPr>
            <w:tcW w:w="257" w:type="pct"/>
            <w:tcBorders>
              <w:top w:val="nil"/>
              <w:left w:val="single" w:sz="4" w:space="0" w:color="0137A6"/>
              <w:bottom w:val="nil"/>
              <w:right w:val="nil"/>
            </w:tcBorders>
            <w:shd w:val="clear" w:color="000000" w:fill="FFFFFF"/>
            <w:vAlign w:val="center"/>
            <w:hideMark/>
          </w:tcPr>
          <w:p w14:paraId="5C9947E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500</w:t>
            </w:r>
          </w:p>
        </w:tc>
        <w:tc>
          <w:tcPr>
            <w:tcW w:w="271" w:type="pct"/>
            <w:tcBorders>
              <w:top w:val="single" w:sz="4" w:space="0" w:color="0137A6"/>
              <w:left w:val="nil"/>
              <w:bottom w:val="nil"/>
              <w:right w:val="single" w:sz="8" w:space="0" w:color="0137A6"/>
            </w:tcBorders>
            <w:shd w:val="clear" w:color="000000" w:fill="FFFFFF"/>
            <w:noWrap/>
            <w:vAlign w:val="center"/>
            <w:hideMark/>
          </w:tcPr>
          <w:p w14:paraId="7F68406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500</w:t>
            </w:r>
          </w:p>
        </w:tc>
      </w:tr>
      <w:tr w:rsidR="00BF493B" w:rsidRPr="009760DB" w14:paraId="7B913528" w14:textId="77777777" w:rsidTr="00A45A5C">
        <w:trPr>
          <w:trHeight w:val="258"/>
          <w:jc w:val="center"/>
        </w:trPr>
        <w:tc>
          <w:tcPr>
            <w:tcW w:w="851" w:type="pct"/>
            <w:vMerge/>
            <w:tcBorders>
              <w:top w:val="single" w:sz="4" w:space="0" w:color="0137A6"/>
              <w:left w:val="single" w:sz="8" w:space="0" w:color="0137A6"/>
              <w:bottom w:val="single" w:sz="8" w:space="0" w:color="0137A6"/>
              <w:right w:val="nil"/>
            </w:tcBorders>
            <w:vAlign w:val="center"/>
            <w:hideMark/>
          </w:tcPr>
          <w:p w14:paraId="16315EA9"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492" w:type="pct"/>
            <w:vMerge/>
            <w:tcBorders>
              <w:top w:val="single" w:sz="4" w:space="0" w:color="0137A6"/>
              <w:left w:val="single" w:sz="4" w:space="0" w:color="0137A6"/>
              <w:bottom w:val="single" w:sz="8" w:space="0" w:color="0137A6"/>
              <w:right w:val="single" w:sz="4" w:space="0" w:color="0137A6"/>
            </w:tcBorders>
            <w:vAlign w:val="center"/>
            <w:hideMark/>
          </w:tcPr>
          <w:p w14:paraId="7F0942F8" w14:textId="77777777" w:rsidR="00BF493B" w:rsidRPr="009760DB" w:rsidRDefault="00BF493B" w:rsidP="00BF493B">
            <w:pPr>
              <w:widowControl/>
              <w:jc w:val="right"/>
              <w:rPr>
                <w:rFonts w:ascii="Mulish" w:eastAsia="Times New Roman" w:hAnsi="Mulish" w:cs="Times New Roman"/>
                <w:b/>
                <w:bCs/>
                <w:color w:val="0137A6"/>
                <w:sz w:val="18"/>
                <w:szCs w:val="18"/>
                <w:lang w:eastAsia="en-GB"/>
              </w:rPr>
            </w:pPr>
          </w:p>
        </w:tc>
        <w:tc>
          <w:tcPr>
            <w:tcW w:w="1022" w:type="pct"/>
            <w:tcBorders>
              <w:top w:val="nil"/>
              <w:left w:val="nil"/>
              <w:bottom w:val="single" w:sz="8" w:space="0" w:color="0137A6"/>
              <w:right w:val="single" w:sz="4" w:space="0" w:color="0137A6"/>
            </w:tcBorders>
            <w:shd w:val="clear" w:color="auto" w:fill="auto"/>
            <w:vAlign w:val="center"/>
            <w:hideMark/>
          </w:tcPr>
          <w:p w14:paraId="215B3289" w14:textId="77777777" w:rsidR="00BF493B" w:rsidRPr="009760DB" w:rsidRDefault="00BF493B" w:rsidP="00BF493B">
            <w:pPr>
              <w:widowControl/>
              <w:jc w:val="right"/>
              <w:rPr>
                <w:rFonts w:ascii="Mulish" w:eastAsia="Times New Roman" w:hAnsi="Mulish" w:cs="Times New Roman"/>
                <w:color w:val="0137A6"/>
                <w:sz w:val="18"/>
                <w:szCs w:val="18"/>
                <w:lang w:eastAsia="en-GB"/>
              </w:rPr>
            </w:pPr>
            <w:r w:rsidRPr="009760DB">
              <w:rPr>
                <w:rFonts w:ascii="Mulish" w:eastAsia="Times New Roman" w:hAnsi="Mulish" w:cs="Times New Roman"/>
                <w:color w:val="0137A6"/>
                <w:sz w:val="18"/>
                <w:szCs w:val="18"/>
                <w:lang w:eastAsia="en-GB"/>
              </w:rPr>
              <w:t>Motor, Marine, Accident &amp; Liability</w:t>
            </w:r>
          </w:p>
        </w:tc>
        <w:tc>
          <w:tcPr>
            <w:tcW w:w="302" w:type="pct"/>
            <w:tcBorders>
              <w:top w:val="nil"/>
              <w:left w:val="nil"/>
              <w:bottom w:val="single" w:sz="8" w:space="0" w:color="0137A6"/>
              <w:right w:val="nil"/>
            </w:tcBorders>
            <w:shd w:val="clear" w:color="000000" w:fill="FFFFFF"/>
            <w:noWrap/>
            <w:vAlign w:val="center"/>
            <w:hideMark/>
          </w:tcPr>
          <w:p w14:paraId="42AE70C9"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single" w:sz="8" w:space="0" w:color="0137A6"/>
              <w:right w:val="nil"/>
            </w:tcBorders>
            <w:shd w:val="clear" w:color="000000" w:fill="FFFFFF"/>
            <w:noWrap/>
            <w:vAlign w:val="center"/>
            <w:hideMark/>
          </w:tcPr>
          <w:p w14:paraId="39299FA5"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w:t>
            </w:r>
          </w:p>
        </w:tc>
        <w:tc>
          <w:tcPr>
            <w:tcW w:w="302" w:type="pct"/>
            <w:tcBorders>
              <w:top w:val="nil"/>
              <w:left w:val="single" w:sz="4" w:space="0" w:color="0137A6"/>
              <w:bottom w:val="single" w:sz="8" w:space="0" w:color="0137A6"/>
              <w:right w:val="nil"/>
            </w:tcBorders>
            <w:shd w:val="clear" w:color="000000" w:fill="FFFFFF"/>
            <w:noWrap/>
            <w:vAlign w:val="center"/>
            <w:hideMark/>
          </w:tcPr>
          <w:p w14:paraId="0CDE4181"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single" w:sz="8" w:space="0" w:color="0137A6"/>
              <w:right w:val="nil"/>
            </w:tcBorders>
            <w:shd w:val="clear" w:color="000000" w:fill="FFFFFF"/>
            <w:noWrap/>
            <w:vAlign w:val="center"/>
            <w:hideMark/>
          </w:tcPr>
          <w:p w14:paraId="4583AD0E"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5</w:t>
            </w:r>
          </w:p>
        </w:tc>
        <w:tc>
          <w:tcPr>
            <w:tcW w:w="302" w:type="pct"/>
            <w:tcBorders>
              <w:top w:val="nil"/>
              <w:left w:val="single" w:sz="4" w:space="0" w:color="0137A6"/>
              <w:bottom w:val="single" w:sz="8" w:space="0" w:color="0137A6"/>
              <w:right w:val="nil"/>
            </w:tcBorders>
            <w:shd w:val="clear" w:color="000000" w:fill="FFFFFF"/>
            <w:noWrap/>
            <w:vAlign w:val="center"/>
            <w:hideMark/>
          </w:tcPr>
          <w:p w14:paraId="6792DEF4"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20" w:type="pct"/>
            <w:tcBorders>
              <w:top w:val="nil"/>
              <w:left w:val="nil"/>
              <w:bottom w:val="single" w:sz="8" w:space="0" w:color="0137A6"/>
              <w:right w:val="nil"/>
            </w:tcBorders>
            <w:shd w:val="clear" w:color="000000" w:fill="FFFFFF"/>
            <w:noWrap/>
            <w:vAlign w:val="center"/>
            <w:hideMark/>
          </w:tcPr>
          <w:p w14:paraId="088033ED"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295</w:t>
            </w:r>
          </w:p>
        </w:tc>
        <w:tc>
          <w:tcPr>
            <w:tcW w:w="302" w:type="pct"/>
            <w:tcBorders>
              <w:top w:val="nil"/>
              <w:left w:val="single" w:sz="4" w:space="0" w:color="0137A6"/>
              <w:bottom w:val="single" w:sz="8" w:space="0" w:color="0137A6"/>
              <w:right w:val="nil"/>
            </w:tcBorders>
            <w:shd w:val="clear" w:color="000000" w:fill="FFFFFF"/>
            <w:noWrap/>
            <w:vAlign w:val="center"/>
            <w:hideMark/>
          </w:tcPr>
          <w:p w14:paraId="3954B32F"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p>
        </w:tc>
        <w:tc>
          <w:tcPr>
            <w:tcW w:w="239" w:type="pct"/>
            <w:tcBorders>
              <w:top w:val="nil"/>
              <w:left w:val="nil"/>
              <w:bottom w:val="single" w:sz="8" w:space="0" w:color="0137A6"/>
              <w:right w:val="single" w:sz="4" w:space="0" w:color="0137A6"/>
            </w:tcBorders>
            <w:shd w:val="clear" w:color="000000" w:fill="FFFFFF"/>
            <w:noWrap/>
            <w:vAlign w:val="center"/>
            <w:hideMark/>
          </w:tcPr>
          <w:p w14:paraId="016AF2BC"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295</w:t>
            </w:r>
          </w:p>
        </w:tc>
        <w:tc>
          <w:tcPr>
            <w:tcW w:w="257" w:type="pct"/>
            <w:tcBorders>
              <w:top w:val="nil"/>
              <w:left w:val="nil"/>
              <w:bottom w:val="single" w:sz="8" w:space="0" w:color="0137A6"/>
              <w:right w:val="nil"/>
            </w:tcBorders>
            <w:shd w:val="clear" w:color="000000" w:fill="FFFFFF"/>
            <w:vAlign w:val="center"/>
            <w:hideMark/>
          </w:tcPr>
          <w:p w14:paraId="7EEED5E8"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300</w:t>
            </w:r>
          </w:p>
        </w:tc>
        <w:tc>
          <w:tcPr>
            <w:tcW w:w="271" w:type="pct"/>
            <w:tcBorders>
              <w:top w:val="nil"/>
              <w:left w:val="nil"/>
              <w:bottom w:val="single" w:sz="8" w:space="0" w:color="0137A6"/>
              <w:right w:val="single" w:sz="8" w:space="0" w:color="0137A6"/>
            </w:tcBorders>
            <w:shd w:val="clear" w:color="000000" w:fill="FFFFFF"/>
            <w:noWrap/>
            <w:vAlign w:val="center"/>
            <w:hideMark/>
          </w:tcPr>
          <w:p w14:paraId="2B912DA7" w14:textId="77777777" w:rsidR="00BF493B" w:rsidRPr="009760DB" w:rsidRDefault="00BF493B" w:rsidP="00BF493B">
            <w:pPr>
              <w:widowControl/>
              <w:jc w:val="right"/>
              <w:rPr>
                <w:rFonts w:ascii="Mulish" w:eastAsia="Times New Roman" w:hAnsi="Mulish" w:cs="Times New Roman"/>
                <w:color w:val="000000" w:themeColor="text1"/>
                <w:sz w:val="18"/>
                <w:szCs w:val="18"/>
                <w:lang w:eastAsia="en-GB"/>
              </w:rPr>
            </w:pPr>
            <w:r w:rsidRPr="009760DB">
              <w:rPr>
                <w:rFonts w:ascii="Mulish" w:eastAsia="Times New Roman" w:hAnsi="Mulish" w:cs="Times New Roman"/>
                <w:color w:val="000000" w:themeColor="text1"/>
                <w:sz w:val="18"/>
                <w:szCs w:val="18"/>
                <w:lang w:eastAsia="en-GB"/>
              </w:rPr>
              <w:t>300</w:t>
            </w:r>
          </w:p>
        </w:tc>
      </w:tr>
    </w:tbl>
    <w:p w14:paraId="4A81D7E3" w14:textId="77777777" w:rsidR="00A45A5C" w:rsidRPr="00000423" w:rsidRDefault="00A45A5C" w:rsidP="00A45A5C">
      <w:pPr>
        <w:pStyle w:val="ListParagraph"/>
        <w:widowControl/>
        <w:numPr>
          <w:ilvl w:val="1"/>
          <w:numId w:val="1"/>
        </w:numPr>
        <w:spacing w:before="240" w:after="160" w:line="276" w:lineRule="auto"/>
        <w:ind w:left="567" w:hanging="567"/>
        <w:contextualSpacing w:val="0"/>
        <w:jc w:val="both"/>
        <w:rPr>
          <w:rFonts w:ascii="Mulish" w:hAnsi="Mulish"/>
          <w:sz w:val="18"/>
          <w:szCs w:val="18"/>
        </w:rPr>
      </w:pPr>
      <w:r w:rsidRPr="00000423">
        <w:rPr>
          <w:rFonts w:ascii="Mulish" w:hAnsi="Mulish"/>
          <w:sz w:val="18"/>
          <w:szCs w:val="18"/>
        </w:rPr>
        <w:t xml:space="preserve">Compared to the reinsurance treaties in place for the year 2023, the treaties proposed for 2024 will largely remain unchanged for most classes, except for the increased Fire &amp; Engineering Surplus Treaty capacity from KES 800 M to 1,050 B. </w:t>
      </w:r>
    </w:p>
    <w:p w14:paraId="65B95A49" w14:textId="77777777" w:rsidR="00F2717F" w:rsidRPr="00CF5B14" w:rsidRDefault="00F2717F" w:rsidP="00050694">
      <w:pPr>
        <w:pStyle w:val="Heading2"/>
      </w:pPr>
      <w:bookmarkStart w:id="406" w:name="_Toc510158869"/>
      <w:bookmarkStart w:id="407" w:name="_Toc510182917"/>
      <w:bookmarkStart w:id="408" w:name="_Toc510182942"/>
      <w:bookmarkStart w:id="409" w:name="_Toc510189845"/>
      <w:bookmarkStart w:id="410" w:name="_Toc510190493"/>
      <w:bookmarkStart w:id="411" w:name="_Toc510190146"/>
      <w:bookmarkStart w:id="412" w:name="_Toc2199055"/>
      <w:bookmarkStart w:id="413" w:name="_Toc162373551"/>
      <w:r w:rsidRPr="002C4092">
        <w:t>Maximum Event Retention</w:t>
      </w:r>
      <w:bookmarkEnd w:id="406"/>
      <w:bookmarkEnd w:id="407"/>
      <w:bookmarkEnd w:id="408"/>
      <w:bookmarkEnd w:id="409"/>
      <w:bookmarkEnd w:id="410"/>
      <w:bookmarkEnd w:id="411"/>
      <w:r w:rsidRPr="002C4092">
        <w:t xml:space="preserve"> (MER)</w:t>
      </w:r>
      <w:bookmarkEnd w:id="412"/>
      <w:bookmarkEnd w:id="413"/>
    </w:p>
    <w:p w14:paraId="635198D7" w14:textId="77777777" w:rsidR="00274AB5" w:rsidRPr="007F0B38" w:rsidRDefault="00274AB5"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7F0B38">
        <w:rPr>
          <w:rFonts w:ascii="Mulish" w:eastAsia="Times New Roman" w:hAnsi="Mulish" w:cs="Times New Roman"/>
          <w:b/>
          <w:sz w:val="18"/>
          <w:szCs w:val="18"/>
          <w:lang w:eastAsia="en-GB"/>
        </w:rPr>
        <w:t>Definition:</w:t>
      </w:r>
      <w:r w:rsidRPr="007F0B38">
        <w:rPr>
          <w:rFonts w:ascii="Mulish" w:eastAsia="Times New Roman" w:hAnsi="Mulish" w:cs="Times New Roman"/>
          <w:sz w:val="18"/>
          <w:szCs w:val="18"/>
          <w:lang w:eastAsia="en-GB"/>
        </w:rPr>
        <w:t xml:space="preserve"> The maximum event retention (MER) is the largest loss to which an insurer will be exposed due to a concentration of risk exposures (such that the probability of a loss exceeding that amount is within a specified probability) after netting out any Excess of Loss Reinsurance.</w:t>
      </w:r>
    </w:p>
    <w:p w14:paraId="6DAF8300" w14:textId="2C684089" w:rsidR="007C0B05" w:rsidRDefault="00274AB5" w:rsidP="007C0B05">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7F0B38">
        <w:rPr>
          <w:rFonts w:ascii="Mulish" w:eastAsia="Times New Roman" w:hAnsi="Mulish" w:cs="Times New Roman"/>
          <w:sz w:val="18"/>
          <w:szCs w:val="18"/>
          <w:lang w:eastAsia="en-GB"/>
        </w:rPr>
        <w:lastRenderedPageBreak/>
        <w:t xml:space="preserve">The assessment of </w:t>
      </w:r>
      <w:r w:rsidRPr="007F0B38">
        <w:rPr>
          <w:rFonts w:ascii="Mulish" w:eastAsia="Times New Roman" w:hAnsi="Mulish" w:cs="Times New Roman"/>
          <w:b/>
          <w:sz w:val="18"/>
          <w:szCs w:val="18"/>
          <w:lang w:eastAsia="en-GB"/>
        </w:rPr>
        <w:t>MER</w:t>
      </w:r>
      <w:r w:rsidRPr="007F0B38">
        <w:rPr>
          <w:rFonts w:ascii="Mulish" w:eastAsia="Times New Roman" w:hAnsi="Mulish" w:cs="Times New Roman"/>
          <w:sz w:val="18"/>
          <w:szCs w:val="18"/>
          <w:lang w:eastAsia="en-GB"/>
        </w:rPr>
        <w:t xml:space="preserve"> for </w:t>
      </w:r>
      <w:r w:rsidR="003541AA" w:rsidRPr="007F0B38">
        <w:rPr>
          <w:rFonts w:ascii="Mulish" w:eastAsia="Times New Roman" w:hAnsi="Mulish" w:cs="Times New Roman"/>
          <w:sz w:val="18"/>
          <w:szCs w:val="18"/>
          <w:lang w:eastAsia="en-GB"/>
        </w:rPr>
        <w:t>Pioneer General</w:t>
      </w:r>
      <w:r w:rsidRPr="007F0B38">
        <w:rPr>
          <w:rFonts w:ascii="Mulish" w:eastAsia="Times New Roman" w:hAnsi="Mulish" w:cs="Times New Roman"/>
          <w:sz w:val="18"/>
          <w:szCs w:val="18"/>
          <w:lang w:eastAsia="en-GB"/>
        </w:rPr>
        <w:t xml:space="preserve"> has been conducted class-wise, on a “whole of portfolio” basis rather than a “single peril” basis, with consideration for the insurer’s business portfolio </w:t>
      </w:r>
      <w:r w:rsidR="007A656F" w:rsidRPr="007F0B38">
        <w:rPr>
          <w:rFonts w:ascii="Mulish" w:eastAsia="Times New Roman" w:hAnsi="Mulish" w:cs="Times New Roman"/>
          <w:sz w:val="18"/>
          <w:szCs w:val="18"/>
          <w:lang w:eastAsia="en-GB"/>
        </w:rPr>
        <w:t xml:space="preserve">and existing reinsurance arrangements </w:t>
      </w:r>
      <w:r w:rsidRPr="007F0B38">
        <w:rPr>
          <w:rFonts w:ascii="Mulish" w:eastAsia="Times New Roman" w:hAnsi="Mulish" w:cs="Times New Roman"/>
          <w:sz w:val="18"/>
          <w:szCs w:val="18"/>
          <w:lang w:eastAsia="en-GB"/>
        </w:rPr>
        <w:t>as at the date of this report</w:t>
      </w:r>
      <w:r w:rsidR="007A656F" w:rsidRPr="007F0B38">
        <w:rPr>
          <w:rFonts w:ascii="Mulish" w:eastAsia="Times New Roman" w:hAnsi="Mulish" w:cs="Times New Roman"/>
          <w:sz w:val="18"/>
          <w:szCs w:val="18"/>
          <w:lang w:eastAsia="en-GB"/>
        </w:rPr>
        <w:t>. Claim and</w:t>
      </w:r>
      <w:r w:rsidRPr="007F0B38">
        <w:rPr>
          <w:rFonts w:ascii="Mulish" w:eastAsia="Times New Roman" w:hAnsi="Mulish" w:cs="Times New Roman"/>
          <w:sz w:val="18"/>
          <w:szCs w:val="18"/>
          <w:lang w:eastAsia="en-GB"/>
        </w:rPr>
        <w:t xml:space="preserve"> frequencies experience observed over </w:t>
      </w:r>
      <w:r w:rsidR="009101AB" w:rsidRPr="007F0B38">
        <w:rPr>
          <w:rFonts w:ascii="Mulish" w:eastAsia="Times New Roman" w:hAnsi="Mulish" w:cs="Times New Roman"/>
          <w:sz w:val="18"/>
          <w:szCs w:val="18"/>
          <w:lang w:eastAsia="en-GB"/>
        </w:rPr>
        <w:t>the</w:t>
      </w:r>
      <w:r w:rsidRPr="007F0B38">
        <w:rPr>
          <w:rFonts w:ascii="Mulish" w:eastAsia="Times New Roman" w:hAnsi="Mulish" w:cs="Times New Roman"/>
          <w:sz w:val="18"/>
          <w:szCs w:val="18"/>
          <w:lang w:eastAsia="en-GB"/>
        </w:rPr>
        <w:t xml:space="preserve"> period </w:t>
      </w:r>
      <w:r w:rsidR="007A656F" w:rsidRPr="007F0B38">
        <w:rPr>
          <w:rFonts w:ascii="Mulish" w:eastAsia="Times New Roman" w:hAnsi="Mulish" w:cs="Times New Roman"/>
          <w:sz w:val="18"/>
          <w:szCs w:val="18"/>
          <w:lang w:eastAsia="en-GB"/>
        </w:rPr>
        <w:t xml:space="preserve">to </w:t>
      </w:r>
      <w:r w:rsidR="00082B37" w:rsidRPr="007F0B38">
        <w:rPr>
          <w:rFonts w:ascii="Mulish" w:eastAsia="Times New Roman" w:hAnsi="Mulish" w:cs="Times New Roman"/>
          <w:sz w:val="18"/>
          <w:szCs w:val="18"/>
          <w:lang w:eastAsia="en-GB"/>
        </w:rPr>
        <w:t>20</w:t>
      </w:r>
      <w:r w:rsidR="009101AB" w:rsidRPr="007F0B38">
        <w:rPr>
          <w:rFonts w:ascii="Mulish" w:eastAsia="Times New Roman" w:hAnsi="Mulish" w:cs="Times New Roman"/>
          <w:sz w:val="18"/>
          <w:szCs w:val="18"/>
          <w:lang w:eastAsia="en-GB"/>
        </w:rPr>
        <w:t>2</w:t>
      </w:r>
      <w:r w:rsidR="007D6F33">
        <w:rPr>
          <w:rFonts w:ascii="Mulish" w:eastAsia="Times New Roman" w:hAnsi="Mulish" w:cs="Times New Roman"/>
          <w:sz w:val="18"/>
          <w:szCs w:val="18"/>
          <w:lang w:eastAsia="en-GB"/>
        </w:rPr>
        <w:t>3</w:t>
      </w:r>
      <w:r w:rsidR="007A656F" w:rsidRPr="007F0B38">
        <w:rPr>
          <w:rFonts w:ascii="Mulish" w:eastAsia="Times New Roman" w:hAnsi="Mulish" w:cs="Times New Roman"/>
          <w:sz w:val="18"/>
          <w:szCs w:val="18"/>
          <w:lang w:eastAsia="en-GB"/>
        </w:rPr>
        <w:t xml:space="preserve"> have been used:</w:t>
      </w:r>
    </w:p>
    <w:tbl>
      <w:tblPr>
        <w:tblW w:w="0" w:type="auto"/>
        <w:tblLayout w:type="fixed"/>
        <w:tblLook w:val="04A0" w:firstRow="1" w:lastRow="0" w:firstColumn="1" w:lastColumn="0" w:noHBand="0" w:noVBand="1"/>
      </w:tblPr>
      <w:tblGrid>
        <w:gridCol w:w="2552"/>
        <w:gridCol w:w="1276"/>
        <w:gridCol w:w="1569"/>
        <w:gridCol w:w="1725"/>
        <w:gridCol w:w="1725"/>
        <w:gridCol w:w="1651"/>
        <w:gridCol w:w="2017"/>
        <w:gridCol w:w="1651"/>
        <w:gridCol w:w="1289"/>
      </w:tblGrid>
      <w:tr w:rsidR="00542EFE" w:rsidRPr="00542EFE" w14:paraId="09CC5C9E" w14:textId="77777777" w:rsidTr="00542EFE">
        <w:trPr>
          <w:trHeight w:val="609"/>
        </w:trPr>
        <w:tc>
          <w:tcPr>
            <w:tcW w:w="15455" w:type="dxa"/>
            <w:gridSpan w:val="9"/>
            <w:tcBorders>
              <w:top w:val="nil"/>
              <w:left w:val="nil"/>
              <w:bottom w:val="nil"/>
              <w:right w:val="nil"/>
            </w:tcBorders>
            <w:shd w:val="clear" w:color="000000" w:fill="0137A6"/>
            <w:vAlign w:val="center"/>
            <w:hideMark/>
          </w:tcPr>
          <w:p w14:paraId="0C3C8BD0" w14:textId="77777777" w:rsidR="00542EFE" w:rsidRPr="00542EFE" w:rsidRDefault="00542EFE" w:rsidP="00542EFE">
            <w:pPr>
              <w:widowControl/>
              <w:jc w:val="center"/>
              <w:rPr>
                <w:rFonts w:ascii="Mulish" w:eastAsia="Times New Roman" w:hAnsi="Mulish" w:cs="Times New Roman"/>
                <w:b/>
                <w:bCs/>
                <w:color w:val="FFFFFF"/>
                <w:sz w:val="18"/>
                <w:szCs w:val="18"/>
                <w:lang w:val="en-US"/>
              </w:rPr>
            </w:pPr>
            <w:r w:rsidRPr="00542EFE">
              <w:rPr>
                <w:rFonts w:ascii="Mulish" w:eastAsia="Times New Roman" w:hAnsi="Mulish" w:cs="Times New Roman"/>
                <w:b/>
                <w:bCs/>
                <w:color w:val="FFFFFF"/>
                <w:sz w:val="18"/>
                <w:szCs w:val="18"/>
                <w:lang w:val="en-US"/>
              </w:rPr>
              <w:t>Pioneer General Insurance Limited</w:t>
            </w:r>
            <w:r w:rsidRPr="00542EFE">
              <w:rPr>
                <w:rFonts w:ascii="Mulish" w:eastAsia="Times New Roman" w:hAnsi="Mulish" w:cs="Times New Roman"/>
                <w:b/>
                <w:bCs/>
                <w:color w:val="FFFFFF"/>
                <w:sz w:val="18"/>
                <w:szCs w:val="18"/>
                <w:lang w:val="en-US"/>
              </w:rPr>
              <w:br/>
              <w:t>Catastrophe Simulation (1 in 200 Years Catastrophic Event with Total Loss) - Amounts in KES. Millions</w:t>
            </w:r>
          </w:p>
        </w:tc>
      </w:tr>
      <w:tr w:rsidR="00542EFE" w:rsidRPr="00542EFE" w14:paraId="07AC3E3B" w14:textId="77777777" w:rsidTr="00542EFE">
        <w:trPr>
          <w:trHeight w:val="515"/>
        </w:trPr>
        <w:tc>
          <w:tcPr>
            <w:tcW w:w="2552" w:type="dxa"/>
            <w:tcBorders>
              <w:top w:val="nil"/>
              <w:left w:val="nil"/>
              <w:bottom w:val="nil"/>
              <w:right w:val="single" w:sz="4" w:space="0" w:color="0137A6"/>
            </w:tcBorders>
            <w:shd w:val="clear" w:color="000000" w:fill="F2F2F2"/>
            <w:vAlign w:val="center"/>
            <w:hideMark/>
          </w:tcPr>
          <w:p w14:paraId="0009D9C4"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Business Class</w:t>
            </w:r>
          </w:p>
        </w:tc>
        <w:tc>
          <w:tcPr>
            <w:tcW w:w="1276" w:type="dxa"/>
            <w:tcBorders>
              <w:top w:val="nil"/>
              <w:left w:val="nil"/>
              <w:bottom w:val="nil"/>
              <w:right w:val="nil"/>
            </w:tcBorders>
            <w:shd w:val="clear" w:color="000000" w:fill="F2F2F2"/>
            <w:vAlign w:val="center"/>
            <w:hideMark/>
          </w:tcPr>
          <w:p w14:paraId="14F3E8CE"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Catastrophe Frequency</w:t>
            </w:r>
          </w:p>
        </w:tc>
        <w:tc>
          <w:tcPr>
            <w:tcW w:w="1569" w:type="dxa"/>
            <w:tcBorders>
              <w:top w:val="nil"/>
              <w:left w:val="nil"/>
              <w:bottom w:val="nil"/>
              <w:right w:val="nil"/>
            </w:tcBorders>
            <w:shd w:val="clear" w:color="000000" w:fill="F2F2F2"/>
            <w:vAlign w:val="center"/>
            <w:hideMark/>
          </w:tcPr>
          <w:p w14:paraId="6C36EDF1"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Expected No of Claims</w:t>
            </w:r>
          </w:p>
        </w:tc>
        <w:tc>
          <w:tcPr>
            <w:tcW w:w="1725" w:type="dxa"/>
            <w:tcBorders>
              <w:top w:val="nil"/>
              <w:left w:val="nil"/>
              <w:bottom w:val="nil"/>
              <w:right w:val="nil"/>
            </w:tcBorders>
            <w:shd w:val="clear" w:color="000000" w:fill="F2F2F2"/>
            <w:vAlign w:val="center"/>
            <w:hideMark/>
          </w:tcPr>
          <w:p w14:paraId="12532C82"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Total Loss</w:t>
            </w:r>
            <w:r w:rsidRPr="00542EFE">
              <w:rPr>
                <w:rFonts w:ascii="Mulish" w:eastAsia="Times New Roman" w:hAnsi="Mulish" w:cs="Times New Roman"/>
                <w:b/>
                <w:bCs/>
                <w:color w:val="0137A6"/>
                <w:sz w:val="18"/>
                <w:szCs w:val="18"/>
                <w:lang w:val="en-US"/>
              </w:rPr>
              <w:br/>
              <w:t>(KES Millions)</w:t>
            </w:r>
          </w:p>
        </w:tc>
        <w:tc>
          <w:tcPr>
            <w:tcW w:w="1725" w:type="dxa"/>
            <w:tcBorders>
              <w:top w:val="nil"/>
              <w:left w:val="nil"/>
              <w:bottom w:val="nil"/>
              <w:right w:val="nil"/>
            </w:tcBorders>
            <w:shd w:val="clear" w:color="000000" w:fill="F2F2F2"/>
            <w:vAlign w:val="center"/>
            <w:hideMark/>
          </w:tcPr>
          <w:p w14:paraId="1BDF4587"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PML</w:t>
            </w:r>
          </w:p>
        </w:tc>
        <w:tc>
          <w:tcPr>
            <w:tcW w:w="1651" w:type="dxa"/>
            <w:tcBorders>
              <w:top w:val="nil"/>
              <w:left w:val="nil"/>
              <w:bottom w:val="nil"/>
              <w:right w:val="nil"/>
            </w:tcBorders>
            <w:shd w:val="clear" w:color="000000" w:fill="F2F2F2"/>
            <w:vAlign w:val="center"/>
            <w:hideMark/>
          </w:tcPr>
          <w:p w14:paraId="5F7B1EC3"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Cession Limits (in Millions)*</w:t>
            </w:r>
          </w:p>
        </w:tc>
        <w:tc>
          <w:tcPr>
            <w:tcW w:w="2017" w:type="dxa"/>
            <w:tcBorders>
              <w:top w:val="nil"/>
              <w:left w:val="nil"/>
              <w:bottom w:val="nil"/>
              <w:right w:val="nil"/>
            </w:tcBorders>
            <w:shd w:val="clear" w:color="000000" w:fill="F2F2F2"/>
            <w:vAlign w:val="center"/>
            <w:hideMark/>
          </w:tcPr>
          <w:p w14:paraId="11580D10"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Claims Above Proportional Treaty</w:t>
            </w:r>
          </w:p>
        </w:tc>
        <w:tc>
          <w:tcPr>
            <w:tcW w:w="1651" w:type="dxa"/>
            <w:tcBorders>
              <w:top w:val="nil"/>
              <w:left w:val="nil"/>
              <w:bottom w:val="nil"/>
              <w:right w:val="nil"/>
            </w:tcBorders>
            <w:shd w:val="clear" w:color="000000" w:fill="F2F2F2"/>
            <w:vAlign w:val="center"/>
            <w:hideMark/>
          </w:tcPr>
          <w:p w14:paraId="79F9D9B4" w14:textId="73A06C88"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Catastrophe Cover Limits</w:t>
            </w:r>
          </w:p>
        </w:tc>
        <w:tc>
          <w:tcPr>
            <w:tcW w:w="1289" w:type="dxa"/>
            <w:tcBorders>
              <w:top w:val="nil"/>
              <w:left w:val="nil"/>
              <w:bottom w:val="nil"/>
              <w:right w:val="nil"/>
            </w:tcBorders>
            <w:shd w:val="clear" w:color="000000" w:fill="F2F2F2"/>
            <w:vAlign w:val="center"/>
            <w:hideMark/>
          </w:tcPr>
          <w:p w14:paraId="0121C5C1"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MER**</w:t>
            </w:r>
          </w:p>
        </w:tc>
      </w:tr>
      <w:tr w:rsidR="00542EFE" w:rsidRPr="00542EFE" w14:paraId="7AA3A80D" w14:textId="77777777" w:rsidTr="00542EFE">
        <w:trPr>
          <w:trHeight w:val="275"/>
        </w:trPr>
        <w:tc>
          <w:tcPr>
            <w:tcW w:w="2552" w:type="dxa"/>
            <w:tcBorders>
              <w:top w:val="single" w:sz="4" w:space="0" w:color="0137A6"/>
              <w:left w:val="nil"/>
              <w:bottom w:val="single" w:sz="4" w:space="0" w:color="0137A6"/>
              <w:right w:val="single" w:sz="4" w:space="0" w:color="0137A6"/>
            </w:tcBorders>
            <w:shd w:val="clear" w:color="000000" w:fill="FFFFFF"/>
            <w:vAlign w:val="center"/>
            <w:hideMark/>
          </w:tcPr>
          <w:p w14:paraId="75DC0AFD" w14:textId="6C70A360" w:rsidR="00542EFE" w:rsidRPr="00542EFE" w:rsidRDefault="00542EFE" w:rsidP="00542EFE">
            <w:pPr>
              <w:widowControl/>
              <w:jc w:val="right"/>
              <w:rPr>
                <w:rFonts w:ascii="Mulish" w:eastAsia="Times New Roman" w:hAnsi="Mulish" w:cs="Times New Roman"/>
                <w:b/>
                <w:bCs/>
                <w:color w:val="0137A6"/>
                <w:sz w:val="18"/>
                <w:szCs w:val="18"/>
                <w:lang w:val="en-US"/>
              </w:rPr>
            </w:pPr>
          </w:p>
        </w:tc>
        <w:tc>
          <w:tcPr>
            <w:tcW w:w="1276" w:type="dxa"/>
            <w:tcBorders>
              <w:top w:val="single" w:sz="4" w:space="0" w:color="0137A6"/>
              <w:left w:val="nil"/>
              <w:bottom w:val="single" w:sz="4" w:space="0" w:color="0137A6"/>
              <w:right w:val="nil"/>
            </w:tcBorders>
            <w:shd w:val="clear" w:color="000000" w:fill="FFFFFF"/>
            <w:vAlign w:val="center"/>
            <w:hideMark/>
          </w:tcPr>
          <w:p w14:paraId="159E820A"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A</w:t>
            </w:r>
          </w:p>
        </w:tc>
        <w:tc>
          <w:tcPr>
            <w:tcW w:w="1569" w:type="dxa"/>
            <w:tcBorders>
              <w:top w:val="single" w:sz="4" w:space="0" w:color="0137A6"/>
              <w:left w:val="nil"/>
              <w:bottom w:val="single" w:sz="4" w:space="0" w:color="0137A6"/>
              <w:right w:val="nil"/>
            </w:tcBorders>
            <w:shd w:val="clear" w:color="000000" w:fill="FFFFFF"/>
            <w:vAlign w:val="center"/>
            <w:hideMark/>
          </w:tcPr>
          <w:p w14:paraId="7CEF67B6"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B</w:t>
            </w:r>
          </w:p>
        </w:tc>
        <w:tc>
          <w:tcPr>
            <w:tcW w:w="1725" w:type="dxa"/>
            <w:tcBorders>
              <w:top w:val="single" w:sz="4" w:space="0" w:color="0137A6"/>
              <w:left w:val="nil"/>
              <w:bottom w:val="single" w:sz="4" w:space="0" w:color="0137A6"/>
              <w:right w:val="nil"/>
            </w:tcBorders>
            <w:shd w:val="clear" w:color="000000" w:fill="FFFFFF"/>
            <w:vAlign w:val="center"/>
            <w:hideMark/>
          </w:tcPr>
          <w:p w14:paraId="076AA629"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C</w:t>
            </w:r>
          </w:p>
        </w:tc>
        <w:tc>
          <w:tcPr>
            <w:tcW w:w="1725" w:type="dxa"/>
            <w:tcBorders>
              <w:top w:val="single" w:sz="4" w:space="0" w:color="0137A6"/>
              <w:left w:val="nil"/>
              <w:bottom w:val="single" w:sz="4" w:space="0" w:color="0137A6"/>
              <w:right w:val="nil"/>
            </w:tcBorders>
            <w:shd w:val="clear" w:color="000000" w:fill="FFFFFF"/>
            <w:vAlign w:val="center"/>
            <w:hideMark/>
          </w:tcPr>
          <w:p w14:paraId="21751BE2"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D = B x C</w:t>
            </w:r>
          </w:p>
        </w:tc>
        <w:tc>
          <w:tcPr>
            <w:tcW w:w="1651" w:type="dxa"/>
            <w:tcBorders>
              <w:top w:val="single" w:sz="4" w:space="0" w:color="0137A6"/>
              <w:left w:val="nil"/>
              <w:bottom w:val="single" w:sz="4" w:space="0" w:color="0137A6"/>
              <w:right w:val="nil"/>
            </w:tcBorders>
            <w:shd w:val="clear" w:color="000000" w:fill="FFFFFF"/>
            <w:vAlign w:val="center"/>
            <w:hideMark/>
          </w:tcPr>
          <w:p w14:paraId="24BB6E4B"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F</w:t>
            </w:r>
          </w:p>
        </w:tc>
        <w:tc>
          <w:tcPr>
            <w:tcW w:w="2017" w:type="dxa"/>
            <w:tcBorders>
              <w:top w:val="single" w:sz="4" w:space="0" w:color="0137A6"/>
              <w:left w:val="nil"/>
              <w:bottom w:val="single" w:sz="4" w:space="0" w:color="0137A6"/>
              <w:right w:val="nil"/>
            </w:tcBorders>
            <w:shd w:val="clear" w:color="000000" w:fill="FFFFFF"/>
            <w:vAlign w:val="center"/>
            <w:hideMark/>
          </w:tcPr>
          <w:p w14:paraId="4582E7C5"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G</w:t>
            </w:r>
          </w:p>
        </w:tc>
        <w:tc>
          <w:tcPr>
            <w:tcW w:w="1651" w:type="dxa"/>
            <w:tcBorders>
              <w:top w:val="single" w:sz="4" w:space="0" w:color="0137A6"/>
              <w:left w:val="nil"/>
              <w:bottom w:val="single" w:sz="4" w:space="0" w:color="0137A6"/>
              <w:right w:val="nil"/>
            </w:tcBorders>
            <w:shd w:val="clear" w:color="000000" w:fill="FFFFFF"/>
            <w:vAlign w:val="center"/>
            <w:hideMark/>
          </w:tcPr>
          <w:p w14:paraId="4A025711"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H</w:t>
            </w:r>
          </w:p>
        </w:tc>
        <w:tc>
          <w:tcPr>
            <w:tcW w:w="1289" w:type="dxa"/>
            <w:tcBorders>
              <w:top w:val="single" w:sz="4" w:space="0" w:color="0137A6"/>
              <w:left w:val="nil"/>
              <w:bottom w:val="single" w:sz="4" w:space="0" w:color="0137A6"/>
              <w:right w:val="nil"/>
            </w:tcBorders>
            <w:shd w:val="clear" w:color="000000" w:fill="FFFFFF"/>
            <w:vAlign w:val="center"/>
            <w:hideMark/>
          </w:tcPr>
          <w:p w14:paraId="56D31399" w14:textId="77777777" w:rsidR="00542EFE" w:rsidRPr="00542EFE" w:rsidRDefault="00542EFE" w:rsidP="00542EFE">
            <w:pPr>
              <w:widowControl/>
              <w:jc w:val="right"/>
              <w:rPr>
                <w:rFonts w:ascii="Mulish" w:eastAsia="Times New Roman" w:hAnsi="Mulish" w:cs="Times New Roman"/>
                <w:b/>
                <w:bCs/>
                <w:i/>
                <w:iCs/>
                <w:color w:val="0137A6"/>
                <w:sz w:val="18"/>
                <w:szCs w:val="18"/>
                <w:lang w:val="en-US"/>
              </w:rPr>
            </w:pPr>
            <w:r w:rsidRPr="00542EFE">
              <w:rPr>
                <w:rFonts w:ascii="Mulish" w:eastAsia="Times New Roman" w:hAnsi="Mulish" w:cs="Times New Roman"/>
                <w:b/>
                <w:bCs/>
                <w:i/>
                <w:iCs/>
                <w:color w:val="0137A6"/>
                <w:sz w:val="18"/>
                <w:szCs w:val="18"/>
                <w:lang w:val="en-US"/>
              </w:rPr>
              <w:t>I = G - H</w:t>
            </w:r>
          </w:p>
        </w:tc>
      </w:tr>
      <w:tr w:rsidR="00542EFE" w:rsidRPr="00542EFE" w14:paraId="2409EFF2"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7372E1E5"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Aviation</w:t>
            </w:r>
          </w:p>
        </w:tc>
        <w:tc>
          <w:tcPr>
            <w:tcW w:w="1276" w:type="dxa"/>
            <w:tcBorders>
              <w:top w:val="nil"/>
              <w:left w:val="nil"/>
              <w:bottom w:val="single" w:sz="4" w:space="0" w:color="0137A6"/>
              <w:right w:val="nil"/>
            </w:tcBorders>
            <w:shd w:val="clear" w:color="000000" w:fill="FFFFFF"/>
            <w:noWrap/>
            <w:vAlign w:val="center"/>
            <w:hideMark/>
          </w:tcPr>
          <w:p w14:paraId="1951130B"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0.50%</w:t>
            </w:r>
          </w:p>
        </w:tc>
        <w:tc>
          <w:tcPr>
            <w:tcW w:w="1569" w:type="dxa"/>
            <w:tcBorders>
              <w:top w:val="nil"/>
              <w:left w:val="nil"/>
              <w:bottom w:val="single" w:sz="4" w:space="0" w:color="0137A6"/>
              <w:right w:val="nil"/>
            </w:tcBorders>
            <w:shd w:val="clear" w:color="000000" w:fill="FFFFFF"/>
            <w:noWrap/>
            <w:vAlign w:val="center"/>
            <w:hideMark/>
          </w:tcPr>
          <w:p w14:paraId="5654426B" w14:textId="6D2E5203"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725" w:type="dxa"/>
            <w:tcBorders>
              <w:top w:val="nil"/>
              <w:left w:val="nil"/>
              <w:bottom w:val="single" w:sz="4" w:space="0" w:color="0137A6"/>
              <w:right w:val="nil"/>
            </w:tcBorders>
            <w:shd w:val="clear" w:color="000000" w:fill="FFFFFF"/>
            <w:noWrap/>
            <w:vAlign w:val="center"/>
            <w:hideMark/>
          </w:tcPr>
          <w:p w14:paraId="7984F043" w14:textId="05D5F084"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725" w:type="dxa"/>
            <w:tcBorders>
              <w:top w:val="nil"/>
              <w:left w:val="nil"/>
              <w:bottom w:val="single" w:sz="4" w:space="0" w:color="0137A6"/>
              <w:right w:val="nil"/>
            </w:tcBorders>
            <w:shd w:val="clear" w:color="000000" w:fill="FFFFFF"/>
            <w:noWrap/>
            <w:vAlign w:val="center"/>
            <w:hideMark/>
          </w:tcPr>
          <w:p w14:paraId="7C024208" w14:textId="5D58A38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7DAC2B4F" w14:textId="315FF0BB"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90</w:t>
            </w:r>
          </w:p>
        </w:tc>
        <w:tc>
          <w:tcPr>
            <w:tcW w:w="2017" w:type="dxa"/>
            <w:tcBorders>
              <w:top w:val="nil"/>
              <w:left w:val="nil"/>
              <w:bottom w:val="single" w:sz="4" w:space="0" w:color="0137A6"/>
              <w:right w:val="nil"/>
            </w:tcBorders>
            <w:shd w:val="clear" w:color="000000" w:fill="FFFFFF"/>
            <w:noWrap/>
            <w:vAlign w:val="center"/>
            <w:hideMark/>
          </w:tcPr>
          <w:p w14:paraId="51066006" w14:textId="31537F9B"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7C9E966D" w14:textId="6F4CE2F2"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485</w:t>
            </w:r>
          </w:p>
        </w:tc>
        <w:tc>
          <w:tcPr>
            <w:tcW w:w="1289" w:type="dxa"/>
            <w:tcBorders>
              <w:top w:val="nil"/>
              <w:left w:val="nil"/>
              <w:bottom w:val="single" w:sz="4" w:space="0" w:color="0137A6"/>
              <w:right w:val="nil"/>
            </w:tcBorders>
            <w:shd w:val="clear" w:color="000000" w:fill="FFFFFF"/>
            <w:noWrap/>
            <w:vAlign w:val="center"/>
            <w:hideMark/>
          </w:tcPr>
          <w:p w14:paraId="6AFDC20A" w14:textId="0C24A63E"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4999372A"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2C46E990"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Engineering</w:t>
            </w:r>
          </w:p>
        </w:tc>
        <w:tc>
          <w:tcPr>
            <w:tcW w:w="1276" w:type="dxa"/>
            <w:tcBorders>
              <w:top w:val="nil"/>
              <w:left w:val="nil"/>
              <w:bottom w:val="single" w:sz="4" w:space="0" w:color="0137A6"/>
              <w:right w:val="nil"/>
            </w:tcBorders>
            <w:shd w:val="clear" w:color="000000" w:fill="FFFFFF"/>
            <w:noWrap/>
            <w:vAlign w:val="center"/>
            <w:hideMark/>
          </w:tcPr>
          <w:p w14:paraId="377AFA34"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0.05%</w:t>
            </w:r>
          </w:p>
        </w:tc>
        <w:tc>
          <w:tcPr>
            <w:tcW w:w="1569" w:type="dxa"/>
            <w:tcBorders>
              <w:top w:val="nil"/>
              <w:left w:val="nil"/>
              <w:bottom w:val="single" w:sz="4" w:space="0" w:color="0137A6"/>
              <w:right w:val="nil"/>
            </w:tcBorders>
            <w:shd w:val="clear" w:color="000000" w:fill="FFFFFF"/>
            <w:noWrap/>
            <w:vAlign w:val="center"/>
            <w:hideMark/>
          </w:tcPr>
          <w:p w14:paraId="03DD5BE9" w14:textId="255D815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0.14</w:t>
            </w:r>
          </w:p>
        </w:tc>
        <w:tc>
          <w:tcPr>
            <w:tcW w:w="1725" w:type="dxa"/>
            <w:tcBorders>
              <w:top w:val="nil"/>
              <w:left w:val="nil"/>
              <w:bottom w:val="single" w:sz="4" w:space="0" w:color="0137A6"/>
              <w:right w:val="nil"/>
            </w:tcBorders>
            <w:shd w:val="clear" w:color="000000" w:fill="FFFFFF"/>
            <w:noWrap/>
            <w:vAlign w:val="center"/>
            <w:hideMark/>
          </w:tcPr>
          <w:p w14:paraId="5E1BA3E7" w14:textId="5976D88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39</w:t>
            </w:r>
          </w:p>
        </w:tc>
        <w:tc>
          <w:tcPr>
            <w:tcW w:w="1725" w:type="dxa"/>
            <w:tcBorders>
              <w:top w:val="nil"/>
              <w:left w:val="nil"/>
              <w:bottom w:val="single" w:sz="4" w:space="0" w:color="0137A6"/>
              <w:right w:val="nil"/>
            </w:tcBorders>
            <w:shd w:val="clear" w:color="000000" w:fill="FFFFFF"/>
            <w:noWrap/>
            <w:vAlign w:val="center"/>
            <w:hideMark/>
          </w:tcPr>
          <w:p w14:paraId="656BBFD7" w14:textId="799537A1"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6</w:t>
            </w:r>
          </w:p>
        </w:tc>
        <w:tc>
          <w:tcPr>
            <w:tcW w:w="1651" w:type="dxa"/>
            <w:tcBorders>
              <w:top w:val="nil"/>
              <w:left w:val="nil"/>
              <w:bottom w:val="single" w:sz="4" w:space="0" w:color="0137A6"/>
              <w:right w:val="nil"/>
            </w:tcBorders>
            <w:shd w:val="clear" w:color="000000" w:fill="E7E6E6"/>
            <w:noWrap/>
            <w:vAlign w:val="center"/>
            <w:hideMark/>
          </w:tcPr>
          <w:p w14:paraId="71AB7CA9" w14:textId="20BA42FC"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870</w:t>
            </w:r>
          </w:p>
        </w:tc>
        <w:tc>
          <w:tcPr>
            <w:tcW w:w="2017" w:type="dxa"/>
            <w:tcBorders>
              <w:top w:val="nil"/>
              <w:left w:val="nil"/>
              <w:bottom w:val="single" w:sz="4" w:space="0" w:color="0137A6"/>
              <w:right w:val="nil"/>
            </w:tcBorders>
            <w:shd w:val="clear" w:color="000000" w:fill="FFFFFF"/>
            <w:noWrap/>
            <w:vAlign w:val="center"/>
            <w:hideMark/>
          </w:tcPr>
          <w:p w14:paraId="5ADA4C44" w14:textId="6F2CAC0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03ACA3B3" w14:textId="0EF247BA"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485</w:t>
            </w:r>
          </w:p>
        </w:tc>
        <w:tc>
          <w:tcPr>
            <w:tcW w:w="1289" w:type="dxa"/>
            <w:tcBorders>
              <w:top w:val="nil"/>
              <w:left w:val="nil"/>
              <w:bottom w:val="single" w:sz="4" w:space="0" w:color="0137A6"/>
              <w:right w:val="nil"/>
            </w:tcBorders>
            <w:shd w:val="clear" w:color="000000" w:fill="FFFFFF"/>
            <w:noWrap/>
            <w:vAlign w:val="center"/>
            <w:hideMark/>
          </w:tcPr>
          <w:p w14:paraId="1110B916" w14:textId="1359977D"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6BC03C46"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15E62C9D"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Fire Domestic</w:t>
            </w:r>
          </w:p>
        </w:tc>
        <w:tc>
          <w:tcPr>
            <w:tcW w:w="1276" w:type="dxa"/>
            <w:tcBorders>
              <w:top w:val="nil"/>
              <w:left w:val="nil"/>
              <w:bottom w:val="single" w:sz="4" w:space="0" w:color="0137A6"/>
              <w:right w:val="nil"/>
            </w:tcBorders>
            <w:shd w:val="clear" w:color="000000" w:fill="FFFFFF"/>
            <w:noWrap/>
            <w:vAlign w:val="center"/>
            <w:hideMark/>
          </w:tcPr>
          <w:p w14:paraId="3A4A3B28"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0.04%</w:t>
            </w:r>
          </w:p>
        </w:tc>
        <w:tc>
          <w:tcPr>
            <w:tcW w:w="1569" w:type="dxa"/>
            <w:tcBorders>
              <w:top w:val="nil"/>
              <w:left w:val="nil"/>
              <w:bottom w:val="single" w:sz="4" w:space="0" w:color="0137A6"/>
              <w:right w:val="nil"/>
            </w:tcBorders>
            <w:shd w:val="clear" w:color="000000" w:fill="FFFFFF"/>
            <w:noWrap/>
            <w:vAlign w:val="center"/>
            <w:hideMark/>
          </w:tcPr>
          <w:p w14:paraId="4CCC493E" w14:textId="2207B560"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0.15</w:t>
            </w:r>
          </w:p>
        </w:tc>
        <w:tc>
          <w:tcPr>
            <w:tcW w:w="1725" w:type="dxa"/>
            <w:tcBorders>
              <w:top w:val="nil"/>
              <w:left w:val="nil"/>
              <w:bottom w:val="single" w:sz="4" w:space="0" w:color="0137A6"/>
              <w:right w:val="nil"/>
            </w:tcBorders>
            <w:shd w:val="clear" w:color="000000" w:fill="FFFFFF"/>
            <w:noWrap/>
            <w:vAlign w:val="center"/>
            <w:hideMark/>
          </w:tcPr>
          <w:p w14:paraId="5422B5F3" w14:textId="707B3FFB"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16</w:t>
            </w:r>
          </w:p>
        </w:tc>
        <w:tc>
          <w:tcPr>
            <w:tcW w:w="1725" w:type="dxa"/>
            <w:tcBorders>
              <w:top w:val="nil"/>
              <w:left w:val="nil"/>
              <w:bottom w:val="single" w:sz="4" w:space="0" w:color="0137A6"/>
              <w:right w:val="nil"/>
            </w:tcBorders>
            <w:shd w:val="clear" w:color="000000" w:fill="FFFFFF"/>
            <w:noWrap/>
            <w:vAlign w:val="center"/>
            <w:hideMark/>
          </w:tcPr>
          <w:p w14:paraId="52AB10BB" w14:textId="4CDB0151"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w:t>
            </w:r>
          </w:p>
        </w:tc>
        <w:tc>
          <w:tcPr>
            <w:tcW w:w="1651" w:type="dxa"/>
            <w:tcBorders>
              <w:top w:val="nil"/>
              <w:left w:val="nil"/>
              <w:bottom w:val="single" w:sz="4" w:space="0" w:color="0137A6"/>
              <w:right w:val="nil"/>
            </w:tcBorders>
            <w:shd w:val="clear" w:color="000000" w:fill="E7E6E6"/>
            <w:noWrap/>
            <w:vAlign w:val="center"/>
            <w:hideMark/>
          </w:tcPr>
          <w:p w14:paraId="07ADAD87" w14:textId="71F0774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870</w:t>
            </w:r>
          </w:p>
        </w:tc>
        <w:tc>
          <w:tcPr>
            <w:tcW w:w="2017" w:type="dxa"/>
            <w:tcBorders>
              <w:top w:val="nil"/>
              <w:left w:val="nil"/>
              <w:bottom w:val="single" w:sz="4" w:space="0" w:color="0137A6"/>
              <w:right w:val="nil"/>
            </w:tcBorders>
            <w:shd w:val="clear" w:color="000000" w:fill="FFFFFF"/>
            <w:noWrap/>
            <w:vAlign w:val="center"/>
            <w:hideMark/>
          </w:tcPr>
          <w:p w14:paraId="2CE6D47C" w14:textId="34D89CB4"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2E72549E" w14:textId="2B5517B1"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485</w:t>
            </w:r>
          </w:p>
        </w:tc>
        <w:tc>
          <w:tcPr>
            <w:tcW w:w="1289" w:type="dxa"/>
            <w:tcBorders>
              <w:top w:val="nil"/>
              <w:left w:val="nil"/>
              <w:bottom w:val="single" w:sz="4" w:space="0" w:color="0137A6"/>
              <w:right w:val="nil"/>
            </w:tcBorders>
            <w:shd w:val="clear" w:color="000000" w:fill="FFFFFF"/>
            <w:noWrap/>
            <w:vAlign w:val="center"/>
            <w:hideMark/>
          </w:tcPr>
          <w:p w14:paraId="7324F462" w14:textId="4CC41B4A"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336E3D32"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48D54031"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Fire Industrial</w:t>
            </w:r>
          </w:p>
        </w:tc>
        <w:tc>
          <w:tcPr>
            <w:tcW w:w="1276" w:type="dxa"/>
            <w:tcBorders>
              <w:top w:val="nil"/>
              <w:left w:val="nil"/>
              <w:bottom w:val="single" w:sz="4" w:space="0" w:color="0137A6"/>
              <w:right w:val="nil"/>
            </w:tcBorders>
            <w:shd w:val="clear" w:color="000000" w:fill="FFFFFF"/>
            <w:noWrap/>
            <w:vAlign w:val="center"/>
            <w:hideMark/>
          </w:tcPr>
          <w:p w14:paraId="380C6DE5"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0.05%</w:t>
            </w:r>
          </w:p>
        </w:tc>
        <w:tc>
          <w:tcPr>
            <w:tcW w:w="1569" w:type="dxa"/>
            <w:tcBorders>
              <w:top w:val="nil"/>
              <w:left w:val="nil"/>
              <w:bottom w:val="single" w:sz="4" w:space="0" w:color="0137A6"/>
              <w:right w:val="nil"/>
            </w:tcBorders>
            <w:shd w:val="clear" w:color="000000" w:fill="FFFFFF"/>
            <w:noWrap/>
            <w:vAlign w:val="center"/>
            <w:hideMark/>
          </w:tcPr>
          <w:p w14:paraId="4FE0B8B7" w14:textId="36094F5C"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0.37</w:t>
            </w:r>
          </w:p>
        </w:tc>
        <w:tc>
          <w:tcPr>
            <w:tcW w:w="1725" w:type="dxa"/>
            <w:tcBorders>
              <w:top w:val="nil"/>
              <w:left w:val="nil"/>
              <w:bottom w:val="single" w:sz="4" w:space="0" w:color="0137A6"/>
              <w:right w:val="nil"/>
            </w:tcBorders>
            <w:shd w:val="clear" w:color="000000" w:fill="FFFFFF"/>
            <w:noWrap/>
            <w:vAlign w:val="center"/>
            <w:hideMark/>
          </w:tcPr>
          <w:p w14:paraId="7B1B2C1A" w14:textId="23817211"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93</w:t>
            </w:r>
          </w:p>
        </w:tc>
        <w:tc>
          <w:tcPr>
            <w:tcW w:w="1725" w:type="dxa"/>
            <w:tcBorders>
              <w:top w:val="nil"/>
              <w:left w:val="nil"/>
              <w:bottom w:val="single" w:sz="4" w:space="0" w:color="0137A6"/>
              <w:right w:val="nil"/>
            </w:tcBorders>
            <w:shd w:val="clear" w:color="000000" w:fill="FFFFFF"/>
            <w:noWrap/>
            <w:vAlign w:val="center"/>
            <w:hideMark/>
          </w:tcPr>
          <w:p w14:paraId="5C77E9AA" w14:textId="3867FD32"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35</w:t>
            </w:r>
          </w:p>
        </w:tc>
        <w:tc>
          <w:tcPr>
            <w:tcW w:w="1651" w:type="dxa"/>
            <w:tcBorders>
              <w:top w:val="nil"/>
              <w:left w:val="nil"/>
              <w:bottom w:val="single" w:sz="4" w:space="0" w:color="0137A6"/>
              <w:right w:val="nil"/>
            </w:tcBorders>
            <w:shd w:val="clear" w:color="000000" w:fill="E7E6E6"/>
            <w:noWrap/>
            <w:vAlign w:val="center"/>
            <w:hideMark/>
          </w:tcPr>
          <w:p w14:paraId="7F4C0149" w14:textId="4740686F"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870</w:t>
            </w:r>
          </w:p>
        </w:tc>
        <w:tc>
          <w:tcPr>
            <w:tcW w:w="2017" w:type="dxa"/>
            <w:tcBorders>
              <w:top w:val="nil"/>
              <w:left w:val="nil"/>
              <w:bottom w:val="single" w:sz="4" w:space="0" w:color="0137A6"/>
              <w:right w:val="nil"/>
            </w:tcBorders>
            <w:shd w:val="clear" w:color="000000" w:fill="FFFFFF"/>
            <w:noWrap/>
            <w:vAlign w:val="center"/>
            <w:hideMark/>
          </w:tcPr>
          <w:p w14:paraId="21DA4841" w14:textId="6C204A34"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4E12AD78" w14:textId="764CAB09"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485</w:t>
            </w:r>
          </w:p>
        </w:tc>
        <w:tc>
          <w:tcPr>
            <w:tcW w:w="1289" w:type="dxa"/>
            <w:tcBorders>
              <w:top w:val="nil"/>
              <w:left w:val="nil"/>
              <w:bottom w:val="single" w:sz="4" w:space="0" w:color="0137A6"/>
              <w:right w:val="nil"/>
            </w:tcBorders>
            <w:shd w:val="clear" w:color="000000" w:fill="FFFFFF"/>
            <w:noWrap/>
            <w:vAlign w:val="center"/>
            <w:hideMark/>
          </w:tcPr>
          <w:p w14:paraId="3D95B5DA" w14:textId="2238E8EA"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175798C0"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272E6834"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Liability</w:t>
            </w:r>
          </w:p>
        </w:tc>
        <w:tc>
          <w:tcPr>
            <w:tcW w:w="1276" w:type="dxa"/>
            <w:tcBorders>
              <w:top w:val="nil"/>
              <w:left w:val="nil"/>
              <w:bottom w:val="single" w:sz="4" w:space="0" w:color="0137A6"/>
              <w:right w:val="nil"/>
            </w:tcBorders>
            <w:shd w:val="clear" w:color="000000" w:fill="FFFFFF"/>
            <w:noWrap/>
            <w:vAlign w:val="center"/>
            <w:hideMark/>
          </w:tcPr>
          <w:p w14:paraId="3A605FD8"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0.02%</w:t>
            </w:r>
          </w:p>
        </w:tc>
        <w:tc>
          <w:tcPr>
            <w:tcW w:w="1569" w:type="dxa"/>
            <w:tcBorders>
              <w:top w:val="nil"/>
              <w:left w:val="nil"/>
              <w:bottom w:val="single" w:sz="4" w:space="0" w:color="0137A6"/>
              <w:right w:val="nil"/>
            </w:tcBorders>
            <w:shd w:val="clear" w:color="000000" w:fill="FFFFFF"/>
            <w:noWrap/>
            <w:vAlign w:val="center"/>
            <w:hideMark/>
          </w:tcPr>
          <w:p w14:paraId="1E49A9DA" w14:textId="10C09218"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0.11</w:t>
            </w:r>
          </w:p>
        </w:tc>
        <w:tc>
          <w:tcPr>
            <w:tcW w:w="1725" w:type="dxa"/>
            <w:tcBorders>
              <w:top w:val="nil"/>
              <w:left w:val="nil"/>
              <w:bottom w:val="single" w:sz="4" w:space="0" w:color="0137A6"/>
              <w:right w:val="nil"/>
            </w:tcBorders>
            <w:shd w:val="clear" w:color="000000" w:fill="FFFFFF"/>
            <w:noWrap/>
            <w:vAlign w:val="center"/>
            <w:hideMark/>
          </w:tcPr>
          <w:p w14:paraId="0B05D582" w14:textId="1FB9E601"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22</w:t>
            </w:r>
          </w:p>
        </w:tc>
        <w:tc>
          <w:tcPr>
            <w:tcW w:w="1725" w:type="dxa"/>
            <w:tcBorders>
              <w:top w:val="nil"/>
              <w:left w:val="nil"/>
              <w:bottom w:val="single" w:sz="4" w:space="0" w:color="0137A6"/>
              <w:right w:val="nil"/>
            </w:tcBorders>
            <w:shd w:val="clear" w:color="000000" w:fill="FFFFFF"/>
            <w:noWrap/>
            <w:vAlign w:val="center"/>
            <w:hideMark/>
          </w:tcPr>
          <w:p w14:paraId="79DC9060" w14:textId="1E017908"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w:t>
            </w:r>
          </w:p>
        </w:tc>
        <w:tc>
          <w:tcPr>
            <w:tcW w:w="1651" w:type="dxa"/>
            <w:tcBorders>
              <w:top w:val="nil"/>
              <w:left w:val="nil"/>
              <w:bottom w:val="single" w:sz="4" w:space="0" w:color="0137A6"/>
              <w:right w:val="nil"/>
            </w:tcBorders>
            <w:shd w:val="clear" w:color="000000" w:fill="E7E6E6"/>
            <w:noWrap/>
            <w:vAlign w:val="center"/>
            <w:hideMark/>
          </w:tcPr>
          <w:p w14:paraId="1D9B9CE7" w14:textId="398CE92B" w:rsidR="00542EFE" w:rsidRPr="00542EFE" w:rsidRDefault="00542EFE" w:rsidP="00542EFE">
            <w:pPr>
              <w:widowControl/>
              <w:jc w:val="right"/>
              <w:rPr>
                <w:rFonts w:ascii="Mulish" w:eastAsia="Times New Roman" w:hAnsi="Mulish" w:cs="Times New Roman"/>
                <w:color w:val="0137A6"/>
                <w:sz w:val="18"/>
                <w:szCs w:val="18"/>
                <w:lang w:val="en-US"/>
              </w:rPr>
            </w:pPr>
          </w:p>
        </w:tc>
        <w:tc>
          <w:tcPr>
            <w:tcW w:w="2017" w:type="dxa"/>
            <w:tcBorders>
              <w:top w:val="nil"/>
              <w:left w:val="nil"/>
              <w:bottom w:val="single" w:sz="4" w:space="0" w:color="0137A6"/>
              <w:right w:val="nil"/>
            </w:tcBorders>
            <w:shd w:val="clear" w:color="000000" w:fill="FFFFFF"/>
            <w:noWrap/>
            <w:vAlign w:val="center"/>
            <w:hideMark/>
          </w:tcPr>
          <w:p w14:paraId="75DEFE4A" w14:textId="5E1E42B3"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w:t>
            </w:r>
          </w:p>
        </w:tc>
        <w:tc>
          <w:tcPr>
            <w:tcW w:w="1651" w:type="dxa"/>
            <w:tcBorders>
              <w:top w:val="nil"/>
              <w:left w:val="nil"/>
              <w:bottom w:val="single" w:sz="4" w:space="0" w:color="0137A6"/>
              <w:right w:val="nil"/>
            </w:tcBorders>
            <w:shd w:val="clear" w:color="000000" w:fill="E7E6E6"/>
            <w:noWrap/>
            <w:vAlign w:val="center"/>
            <w:hideMark/>
          </w:tcPr>
          <w:p w14:paraId="06CE5BD1" w14:textId="59758378"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35A50903" w14:textId="48F48170"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45A3B303"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168BBD5E"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Marine</w:t>
            </w:r>
          </w:p>
        </w:tc>
        <w:tc>
          <w:tcPr>
            <w:tcW w:w="1276" w:type="dxa"/>
            <w:tcBorders>
              <w:top w:val="nil"/>
              <w:left w:val="nil"/>
              <w:bottom w:val="single" w:sz="4" w:space="0" w:color="0137A6"/>
              <w:right w:val="nil"/>
            </w:tcBorders>
            <w:shd w:val="clear" w:color="000000" w:fill="FFFFFF"/>
            <w:noWrap/>
            <w:vAlign w:val="center"/>
            <w:hideMark/>
          </w:tcPr>
          <w:p w14:paraId="09EC7ACC"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0.05%</w:t>
            </w:r>
          </w:p>
        </w:tc>
        <w:tc>
          <w:tcPr>
            <w:tcW w:w="1569" w:type="dxa"/>
            <w:tcBorders>
              <w:top w:val="nil"/>
              <w:left w:val="nil"/>
              <w:bottom w:val="single" w:sz="4" w:space="0" w:color="0137A6"/>
              <w:right w:val="nil"/>
            </w:tcBorders>
            <w:shd w:val="clear" w:color="000000" w:fill="FFFFFF"/>
            <w:noWrap/>
            <w:vAlign w:val="center"/>
            <w:hideMark/>
          </w:tcPr>
          <w:p w14:paraId="502F87B3" w14:textId="66F8DAC3"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0.06</w:t>
            </w:r>
          </w:p>
        </w:tc>
        <w:tc>
          <w:tcPr>
            <w:tcW w:w="1725" w:type="dxa"/>
            <w:tcBorders>
              <w:top w:val="nil"/>
              <w:left w:val="nil"/>
              <w:bottom w:val="single" w:sz="4" w:space="0" w:color="0137A6"/>
              <w:right w:val="nil"/>
            </w:tcBorders>
            <w:shd w:val="clear" w:color="000000" w:fill="FFFFFF"/>
            <w:noWrap/>
            <w:vAlign w:val="center"/>
            <w:hideMark/>
          </w:tcPr>
          <w:p w14:paraId="4A75C295" w14:textId="73CEF21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19</w:t>
            </w:r>
          </w:p>
        </w:tc>
        <w:tc>
          <w:tcPr>
            <w:tcW w:w="1725" w:type="dxa"/>
            <w:tcBorders>
              <w:top w:val="nil"/>
              <w:left w:val="nil"/>
              <w:bottom w:val="single" w:sz="4" w:space="0" w:color="0137A6"/>
              <w:right w:val="nil"/>
            </w:tcBorders>
            <w:shd w:val="clear" w:color="000000" w:fill="FFFFFF"/>
            <w:noWrap/>
            <w:vAlign w:val="center"/>
            <w:hideMark/>
          </w:tcPr>
          <w:p w14:paraId="22B69ED4" w14:textId="18553FA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w:t>
            </w:r>
          </w:p>
        </w:tc>
        <w:tc>
          <w:tcPr>
            <w:tcW w:w="1651" w:type="dxa"/>
            <w:tcBorders>
              <w:top w:val="nil"/>
              <w:left w:val="nil"/>
              <w:bottom w:val="single" w:sz="4" w:space="0" w:color="0137A6"/>
              <w:right w:val="nil"/>
            </w:tcBorders>
            <w:shd w:val="clear" w:color="000000" w:fill="E7E6E6"/>
            <w:noWrap/>
            <w:vAlign w:val="center"/>
            <w:hideMark/>
          </w:tcPr>
          <w:p w14:paraId="52F7F68B" w14:textId="176DC452"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250</w:t>
            </w:r>
          </w:p>
        </w:tc>
        <w:tc>
          <w:tcPr>
            <w:tcW w:w="2017" w:type="dxa"/>
            <w:tcBorders>
              <w:top w:val="nil"/>
              <w:left w:val="nil"/>
              <w:bottom w:val="single" w:sz="4" w:space="0" w:color="0137A6"/>
              <w:right w:val="nil"/>
            </w:tcBorders>
            <w:shd w:val="clear" w:color="000000" w:fill="FFFFFF"/>
            <w:noWrap/>
            <w:vAlign w:val="center"/>
            <w:hideMark/>
          </w:tcPr>
          <w:p w14:paraId="0DBA0FEF" w14:textId="576483CB"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36020AB5" w14:textId="7481E642"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07619527" w14:textId="514A946D"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1A4BDB1F"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34175C9F"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Miscellaneous</w:t>
            </w:r>
          </w:p>
        </w:tc>
        <w:tc>
          <w:tcPr>
            <w:tcW w:w="1276" w:type="dxa"/>
            <w:tcBorders>
              <w:top w:val="nil"/>
              <w:left w:val="nil"/>
              <w:bottom w:val="single" w:sz="4" w:space="0" w:color="0137A6"/>
              <w:right w:val="nil"/>
            </w:tcBorders>
            <w:shd w:val="clear" w:color="000000" w:fill="FFFFFF"/>
            <w:noWrap/>
            <w:vAlign w:val="center"/>
            <w:hideMark/>
          </w:tcPr>
          <w:p w14:paraId="7F491421"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0.05%</w:t>
            </w:r>
          </w:p>
        </w:tc>
        <w:tc>
          <w:tcPr>
            <w:tcW w:w="1569" w:type="dxa"/>
            <w:tcBorders>
              <w:top w:val="nil"/>
              <w:left w:val="nil"/>
              <w:bottom w:val="single" w:sz="4" w:space="0" w:color="0137A6"/>
              <w:right w:val="nil"/>
            </w:tcBorders>
            <w:shd w:val="clear" w:color="000000" w:fill="FFFFFF"/>
            <w:noWrap/>
            <w:vAlign w:val="center"/>
            <w:hideMark/>
          </w:tcPr>
          <w:p w14:paraId="3196240F" w14:textId="1C2FD713"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0.14</w:t>
            </w:r>
          </w:p>
        </w:tc>
        <w:tc>
          <w:tcPr>
            <w:tcW w:w="1725" w:type="dxa"/>
            <w:tcBorders>
              <w:top w:val="nil"/>
              <w:left w:val="nil"/>
              <w:bottom w:val="single" w:sz="4" w:space="0" w:color="0137A6"/>
              <w:right w:val="nil"/>
            </w:tcBorders>
            <w:shd w:val="clear" w:color="000000" w:fill="FFFFFF"/>
            <w:noWrap/>
            <w:vAlign w:val="center"/>
            <w:hideMark/>
          </w:tcPr>
          <w:p w14:paraId="67F226D8" w14:textId="1A07EF18"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w:t>
            </w:r>
          </w:p>
        </w:tc>
        <w:tc>
          <w:tcPr>
            <w:tcW w:w="1725" w:type="dxa"/>
            <w:tcBorders>
              <w:top w:val="nil"/>
              <w:left w:val="nil"/>
              <w:bottom w:val="single" w:sz="4" w:space="0" w:color="0137A6"/>
              <w:right w:val="nil"/>
            </w:tcBorders>
            <w:shd w:val="clear" w:color="000000" w:fill="FFFFFF"/>
            <w:noWrap/>
            <w:vAlign w:val="center"/>
            <w:hideMark/>
          </w:tcPr>
          <w:p w14:paraId="4FC90CAD" w14:textId="7B81E9F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w:t>
            </w:r>
          </w:p>
        </w:tc>
        <w:tc>
          <w:tcPr>
            <w:tcW w:w="1651" w:type="dxa"/>
            <w:tcBorders>
              <w:top w:val="nil"/>
              <w:left w:val="nil"/>
              <w:bottom w:val="single" w:sz="4" w:space="0" w:color="0137A6"/>
              <w:right w:val="nil"/>
            </w:tcBorders>
            <w:shd w:val="clear" w:color="000000" w:fill="E7E6E6"/>
            <w:noWrap/>
            <w:vAlign w:val="center"/>
            <w:hideMark/>
          </w:tcPr>
          <w:p w14:paraId="6EF82B60" w14:textId="2211E7BA"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160</w:t>
            </w:r>
          </w:p>
        </w:tc>
        <w:tc>
          <w:tcPr>
            <w:tcW w:w="2017" w:type="dxa"/>
            <w:tcBorders>
              <w:top w:val="nil"/>
              <w:left w:val="nil"/>
              <w:bottom w:val="single" w:sz="4" w:space="0" w:color="0137A6"/>
              <w:right w:val="nil"/>
            </w:tcBorders>
            <w:shd w:val="clear" w:color="000000" w:fill="FFFFFF"/>
            <w:noWrap/>
            <w:vAlign w:val="center"/>
            <w:hideMark/>
          </w:tcPr>
          <w:p w14:paraId="41A4FC9C" w14:textId="53DA8E9E"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717BB487" w14:textId="029E3525" w:rsidR="00542EFE" w:rsidRPr="00542EFE" w:rsidRDefault="00542EFE" w:rsidP="00542EFE">
            <w:pPr>
              <w:widowControl/>
              <w:jc w:val="right"/>
              <w:rPr>
                <w:rFonts w:ascii="Mulish" w:eastAsia="Times New Roman" w:hAnsi="Mulish" w:cs="Times New Roman"/>
                <w:color w:val="0137A6"/>
                <w:sz w:val="18"/>
                <w:szCs w:val="18"/>
                <w:lang w:val="en-US"/>
              </w:rPr>
            </w:pPr>
          </w:p>
        </w:tc>
        <w:tc>
          <w:tcPr>
            <w:tcW w:w="1289" w:type="dxa"/>
            <w:tcBorders>
              <w:top w:val="nil"/>
              <w:left w:val="nil"/>
              <w:bottom w:val="single" w:sz="4" w:space="0" w:color="0137A6"/>
              <w:right w:val="nil"/>
            </w:tcBorders>
            <w:shd w:val="clear" w:color="000000" w:fill="FFFFFF"/>
            <w:noWrap/>
            <w:vAlign w:val="center"/>
            <w:hideMark/>
          </w:tcPr>
          <w:p w14:paraId="31C9804D" w14:textId="0AD07DE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1ED1B19D"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6B22033C"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Motor Commercial</w:t>
            </w:r>
          </w:p>
        </w:tc>
        <w:tc>
          <w:tcPr>
            <w:tcW w:w="1276" w:type="dxa"/>
            <w:tcBorders>
              <w:top w:val="nil"/>
              <w:left w:val="nil"/>
              <w:bottom w:val="single" w:sz="4" w:space="0" w:color="0137A6"/>
              <w:right w:val="nil"/>
            </w:tcBorders>
            <w:shd w:val="clear" w:color="000000" w:fill="FFFFFF"/>
            <w:noWrap/>
            <w:vAlign w:val="center"/>
            <w:hideMark/>
          </w:tcPr>
          <w:p w14:paraId="12E2FFDF"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0.07%</w:t>
            </w:r>
          </w:p>
        </w:tc>
        <w:tc>
          <w:tcPr>
            <w:tcW w:w="1569" w:type="dxa"/>
            <w:tcBorders>
              <w:top w:val="nil"/>
              <w:left w:val="nil"/>
              <w:bottom w:val="single" w:sz="4" w:space="0" w:color="0137A6"/>
              <w:right w:val="nil"/>
            </w:tcBorders>
            <w:shd w:val="clear" w:color="000000" w:fill="FFFFFF"/>
            <w:noWrap/>
            <w:vAlign w:val="center"/>
            <w:hideMark/>
          </w:tcPr>
          <w:p w14:paraId="297ED738" w14:textId="252C338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4.09</w:t>
            </w:r>
          </w:p>
        </w:tc>
        <w:tc>
          <w:tcPr>
            <w:tcW w:w="1725" w:type="dxa"/>
            <w:tcBorders>
              <w:top w:val="nil"/>
              <w:left w:val="nil"/>
              <w:bottom w:val="single" w:sz="4" w:space="0" w:color="0137A6"/>
              <w:right w:val="nil"/>
            </w:tcBorders>
            <w:shd w:val="clear" w:color="000000" w:fill="FFFFFF"/>
            <w:noWrap/>
            <w:vAlign w:val="center"/>
            <w:hideMark/>
          </w:tcPr>
          <w:p w14:paraId="02134495" w14:textId="34ACE4AF"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3</w:t>
            </w:r>
          </w:p>
        </w:tc>
        <w:tc>
          <w:tcPr>
            <w:tcW w:w="1725" w:type="dxa"/>
            <w:tcBorders>
              <w:top w:val="nil"/>
              <w:left w:val="nil"/>
              <w:bottom w:val="single" w:sz="4" w:space="0" w:color="0137A6"/>
              <w:right w:val="nil"/>
            </w:tcBorders>
            <w:shd w:val="clear" w:color="000000" w:fill="FFFFFF"/>
            <w:noWrap/>
            <w:vAlign w:val="center"/>
            <w:hideMark/>
          </w:tcPr>
          <w:p w14:paraId="383AB550" w14:textId="5F1CF73C"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12</w:t>
            </w:r>
          </w:p>
        </w:tc>
        <w:tc>
          <w:tcPr>
            <w:tcW w:w="1651" w:type="dxa"/>
            <w:tcBorders>
              <w:top w:val="nil"/>
              <w:left w:val="nil"/>
              <w:bottom w:val="single" w:sz="4" w:space="0" w:color="0137A6"/>
              <w:right w:val="nil"/>
            </w:tcBorders>
            <w:shd w:val="clear" w:color="000000" w:fill="E7E6E6"/>
            <w:noWrap/>
            <w:vAlign w:val="center"/>
            <w:hideMark/>
          </w:tcPr>
          <w:p w14:paraId="3F4A85D9" w14:textId="7545916F" w:rsidR="00542EFE" w:rsidRPr="00542EFE" w:rsidRDefault="00542EFE" w:rsidP="00542EFE">
            <w:pPr>
              <w:widowControl/>
              <w:jc w:val="right"/>
              <w:rPr>
                <w:rFonts w:ascii="Mulish" w:eastAsia="Times New Roman" w:hAnsi="Mulish" w:cs="Times New Roman"/>
                <w:color w:val="0137A6"/>
                <w:sz w:val="18"/>
                <w:szCs w:val="18"/>
                <w:lang w:val="en-US"/>
              </w:rPr>
            </w:pPr>
          </w:p>
        </w:tc>
        <w:tc>
          <w:tcPr>
            <w:tcW w:w="2017" w:type="dxa"/>
            <w:tcBorders>
              <w:top w:val="nil"/>
              <w:left w:val="nil"/>
              <w:bottom w:val="single" w:sz="4" w:space="0" w:color="0137A6"/>
              <w:right w:val="nil"/>
            </w:tcBorders>
            <w:shd w:val="clear" w:color="000000" w:fill="FFFFFF"/>
            <w:noWrap/>
            <w:vAlign w:val="center"/>
            <w:hideMark/>
          </w:tcPr>
          <w:p w14:paraId="28FDA0C3" w14:textId="78ED67C0"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50</w:t>
            </w:r>
          </w:p>
        </w:tc>
        <w:tc>
          <w:tcPr>
            <w:tcW w:w="1651" w:type="dxa"/>
            <w:tcBorders>
              <w:top w:val="nil"/>
              <w:left w:val="nil"/>
              <w:bottom w:val="single" w:sz="4" w:space="0" w:color="0137A6"/>
              <w:right w:val="nil"/>
            </w:tcBorders>
            <w:shd w:val="clear" w:color="000000" w:fill="E7E6E6"/>
            <w:noWrap/>
            <w:vAlign w:val="center"/>
            <w:hideMark/>
          </w:tcPr>
          <w:p w14:paraId="250D24E5" w14:textId="3C7FF8CD"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044D26AF" w14:textId="71F44A3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0084BE23"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6D9783B0"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Motor Private</w:t>
            </w:r>
          </w:p>
        </w:tc>
        <w:tc>
          <w:tcPr>
            <w:tcW w:w="1276" w:type="dxa"/>
            <w:tcBorders>
              <w:top w:val="nil"/>
              <w:left w:val="nil"/>
              <w:bottom w:val="single" w:sz="4" w:space="0" w:color="0137A6"/>
              <w:right w:val="nil"/>
            </w:tcBorders>
            <w:shd w:val="clear" w:color="000000" w:fill="FFFFFF"/>
            <w:noWrap/>
            <w:vAlign w:val="center"/>
            <w:hideMark/>
          </w:tcPr>
          <w:p w14:paraId="68A3E4DB"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0.07%</w:t>
            </w:r>
          </w:p>
        </w:tc>
        <w:tc>
          <w:tcPr>
            <w:tcW w:w="1569" w:type="dxa"/>
            <w:tcBorders>
              <w:top w:val="nil"/>
              <w:left w:val="nil"/>
              <w:bottom w:val="single" w:sz="4" w:space="0" w:color="0137A6"/>
              <w:right w:val="nil"/>
            </w:tcBorders>
            <w:shd w:val="clear" w:color="000000" w:fill="FFFFFF"/>
            <w:noWrap/>
            <w:vAlign w:val="center"/>
            <w:hideMark/>
          </w:tcPr>
          <w:p w14:paraId="728F9161" w14:textId="17CD5738"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12.41</w:t>
            </w:r>
          </w:p>
        </w:tc>
        <w:tc>
          <w:tcPr>
            <w:tcW w:w="1725" w:type="dxa"/>
            <w:tcBorders>
              <w:top w:val="nil"/>
              <w:left w:val="nil"/>
              <w:bottom w:val="single" w:sz="4" w:space="0" w:color="0137A6"/>
              <w:right w:val="nil"/>
            </w:tcBorders>
            <w:shd w:val="clear" w:color="000000" w:fill="FFFFFF"/>
            <w:noWrap/>
            <w:vAlign w:val="center"/>
            <w:hideMark/>
          </w:tcPr>
          <w:p w14:paraId="08C91EB1" w14:textId="49D2E47F"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w:t>
            </w:r>
          </w:p>
        </w:tc>
        <w:tc>
          <w:tcPr>
            <w:tcW w:w="1725" w:type="dxa"/>
            <w:tcBorders>
              <w:top w:val="nil"/>
              <w:left w:val="nil"/>
              <w:bottom w:val="single" w:sz="4" w:space="0" w:color="0137A6"/>
              <w:right w:val="nil"/>
            </w:tcBorders>
            <w:shd w:val="clear" w:color="000000" w:fill="FFFFFF"/>
            <w:noWrap/>
            <w:vAlign w:val="center"/>
            <w:hideMark/>
          </w:tcPr>
          <w:p w14:paraId="26AB27DF" w14:textId="7954C41D"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28</w:t>
            </w:r>
          </w:p>
        </w:tc>
        <w:tc>
          <w:tcPr>
            <w:tcW w:w="1651" w:type="dxa"/>
            <w:tcBorders>
              <w:top w:val="nil"/>
              <w:left w:val="nil"/>
              <w:bottom w:val="single" w:sz="4" w:space="0" w:color="0137A6"/>
              <w:right w:val="nil"/>
            </w:tcBorders>
            <w:shd w:val="clear" w:color="000000" w:fill="E7E6E6"/>
            <w:noWrap/>
            <w:vAlign w:val="center"/>
            <w:hideMark/>
          </w:tcPr>
          <w:p w14:paraId="0F255900" w14:textId="43F48A91" w:rsidR="00542EFE" w:rsidRPr="00542EFE" w:rsidRDefault="00542EFE" w:rsidP="00542EFE">
            <w:pPr>
              <w:widowControl/>
              <w:jc w:val="right"/>
              <w:rPr>
                <w:rFonts w:ascii="Mulish" w:eastAsia="Times New Roman" w:hAnsi="Mulish" w:cs="Times New Roman"/>
                <w:color w:val="0137A6"/>
                <w:sz w:val="18"/>
                <w:szCs w:val="18"/>
                <w:lang w:val="en-US"/>
              </w:rPr>
            </w:pPr>
          </w:p>
        </w:tc>
        <w:tc>
          <w:tcPr>
            <w:tcW w:w="2017" w:type="dxa"/>
            <w:tcBorders>
              <w:top w:val="nil"/>
              <w:left w:val="nil"/>
              <w:bottom w:val="single" w:sz="4" w:space="0" w:color="0137A6"/>
              <w:right w:val="nil"/>
            </w:tcBorders>
            <w:shd w:val="clear" w:color="000000" w:fill="FFFFFF"/>
            <w:noWrap/>
            <w:vAlign w:val="center"/>
            <w:hideMark/>
          </w:tcPr>
          <w:p w14:paraId="26D41750" w14:textId="70CD572E"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347</w:t>
            </w:r>
          </w:p>
        </w:tc>
        <w:tc>
          <w:tcPr>
            <w:tcW w:w="1651" w:type="dxa"/>
            <w:tcBorders>
              <w:top w:val="nil"/>
              <w:left w:val="nil"/>
              <w:bottom w:val="single" w:sz="4" w:space="0" w:color="0137A6"/>
              <w:right w:val="nil"/>
            </w:tcBorders>
            <w:shd w:val="clear" w:color="000000" w:fill="E7E6E6"/>
            <w:noWrap/>
            <w:vAlign w:val="center"/>
            <w:hideMark/>
          </w:tcPr>
          <w:p w14:paraId="318F2863" w14:textId="741B7AC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5C0D2D03" w14:textId="2A0E1BF2" w:rsidR="00542EFE" w:rsidRPr="00542EFE" w:rsidRDefault="00DE2C27" w:rsidP="00542EFE">
            <w:pPr>
              <w:widowControl/>
              <w:jc w:val="right"/>
              <w:rPr>
                <w:rFonts w:ascii="Mulish" w:eastAsia="Times New Roman" w:hAnsi="Mulish" w:cs="Times New Roman"/>
                <w:color w:val="0137A6"/>
                <w:sz w:val="18"/>
                <w:szCs w:val="18"/>
                <w:lang w:val="en-US"/>
              </w:rPr>
            </w:pPr>
            <w:r>
              <w:rPr>
                <w:rFonts w:ascii="Mulish" w:eastAsia="Times New Roman" w:hAnsi="Mulish" w:cs="Times New Roman"/>
                <w:color w:val="0137A6"/>
                <w:sz w:val="18"/>
                <w:szCs w:val="18"/>
                <w:lang w:val="en-US"/>
              </w:rPr>
              <w:t>-</w:t>
            </w:r>
          </w:p>
        </w:tc>
      </w:tr>
      <w:tr w:rsidR="00542EFE" w:rsidRPr="00542EFE" w14:paraId="411396AC"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7F7EE35B"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Personal Accident</w:t>
            </w:r>
          </w:p>
        </w:tc>
        <w:tc>
          <w:tcPr>
            <w:tcW w:w="1276" w:type="dxa"/>
            <w:tcBorders>
              <w:top w:val="nil"/>
              <w:left w:val="nil"/>
              <w:bottom w:val="single" w:sz="4" w:space="0" w:color="0137A6"/>
              <w:right w:val="nil"/>
            </w:tcBorders>
            <w:shd w:val="clear" w:color="000000" w:fill="FFFFFF"/>
            <w:noWrap/>
            <w:vAlign w:val="center"/>
            <w:hideMark/>
          </w:tcPr>
          <w:p w14:paraId="41E5256D"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0.03%</w:t>
            </w:r>
          </w:p>
        </w:tc>
        <w:tc>
          <w:tcPr>
            <w:tcW w:w="1569" w:type="dxa"/>
            <w:tcBorders>
              <w:top w:val="nil"/>
              <w:left w:val="nil"/>
              <w:bottom w:val="single" w:sz="4" w:space="0" w:color="0137A6"/>
              <w:right w:val="nil"/>
            </w:tcBorders>
            <w:shd w:val="clear" w:color="000000" w:fill="FFFFFF"/>
            <w:noWrap/>
            <w:vAlign w:val="center"/>
            <w:hideMark/>
          </w:tcPr>
          <w:p w14:paraId="0ED9A649" w14:textId="2C85E85E"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0.19</w:t>
            </w:r>
          </w:p>
        </w:tc>
        <w:tc>
          <w:tcPr>
            <w:tcW w:w="1725" w:type="dxa"/>
            <w:tcBorders>
              <w:top w:val="nil"/>
              <w:left w:val="nil"/>
              <w:bottom w:val="single" w:sz="4" w:space="0" w:color="0137A6"/>
              <w:right w:val="nil"/>
            </w:tcBorders>
            <w:shd w:val="clear" w:color="000000" w:fill="FFFFFF"/>
            <w:noWrap/>
            <w:vAlign w:val="center"/>
            <w:hideMark/>
          </w:tcPr>
          <w:p w14:paraId="4ECCF045" w14:textId="5ABBBAC9"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w:t>
            </w:r>
          </w:p>
        </w:tc>
        <w:tc>
          <w:tcPr>
            <w:tcW w:w="1725" w:type="dxa"/>
            <w:tcBorders>
              <w:top w:val="nil"/>
              <w:left w:val="nil"/>
              <w:bottom w:val="single" w:sz="4" w:space="0" w:color="0137A6"/>
              <w:right w:val="nil"/>
            </w:tcBorders>
            <w:shd w:val="clear" w:color="000000" w:fill="FFFFFF"/>
            <w:noWrap/>
            <w:vAlign w:val="center"/>
            <w:hideMark/>
          </w:tcPr>
          <w:p w14:paraId="272A7849" w14:textId="75ABA2FD"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w:t>
            </w:r>
          </w:p>
        </w:tc>
        <w:tc>
          <w:tcPr>
            <w:tcW w:w="1651" w:type="dxa"/>
            <w:tcBorders>
              <w:top w:val="nil"/>
              <w:left w:val="nil"/>
              <w:bottom w:val="single" w:sz="4" w:space="0" w:color="0137A6"/>
              <w:right w:val="nil"/>
            </w:tcBorders>
            <w:shd w:val="clear" w:color="000000" w:fill="E7E6E6"/>
            <w:noWrap/>
            <w:vAlign w:val="center"/>
            <w:hideMark/>
          </w:tcPr>
          <w:p w14:paraId="23554D9B" w14:textId="041B591D"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240</w:t>
            </w:r>
          </w:p>
        </w:tc>
        <w:tc>
          <w:tcPr>
            <w:tcW w:w="2017" w:type="dxa"/>
            <w:tcBorders>
              <w:top w:val="nil"/>
              <w:left w:val="nil"/>
              <w:bottom w:val="single" w:sz="4" w:space="0" w:color="0137A6"/>
              <w:right w:val="nil"/>
            </w:tcBorders>
            <w:shd w:val="clear" w:color="000000" w:fill="FFFFFF"/>
            <w:noWrap/>
            <w:vAlign w:val="center"/>
            <w:hideMark/>
          </w:tcPr>
          <w:p w14:paraId="1A8EF8EB" w14:textId="4879AA2B"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79F01F64" w14:textId="5E201B7A"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0BF13F3C" w14:textId="5807DBBC"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1D678DB1"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27880EF7"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Theft</w:t>
            </w:r>
          </w:p>
        </w:tc>
        <w:tc>
          <w:tcPr>
            <w:tcW w:w="1276" w:type="dxa"/>
            <w:tcBorders>
              <w:top w:val="nil"/>
              <w:left w:val="nil"/>
              <w:bottom w:val="single" w:sz="4" w:space="0" w:color="0137A6"/>
              <w:right w:val="nil"/>
            </w:tcBorders>
            <w:shd w:val="clear" w:color="000000" w:fill="FFFFFF"/>
            <w:noWrap/>
            <w:vAlign w:val="center"/>
            <w:hideMark/>
          </w:tcPr>
          <w:p w14:paraId="29B2E256"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0.01%</w:t>
            </w:r>
          </w:p>
        </w:tc>
        <w:tc>
          <w:tcPr>
            <w:tcW w:w="1569" w:type="dxa"/>
            <w:tcBorders>
              <w:top w:val="nil"/>
              <w:left w:val="nil"/>
              <w:bottom w:val="single" w:sz="4" w:space="0" w:color="0137A6"/>
              <w:right w:val="nil"/>
            </w:tcBorders>
            <w:shd w:val="clear" w:color="000000" w:fill="FFFFFF"/>
            <w:noWrap/>
            <w:vAlign w:val="center"/>
            <w:hideMark/>
          </w:tcPr>
          <w:p w14:paraId="4EA1D775" w14:textId="5F2777DA"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0.05</w:t>
            </w:r>
          </w:p>
        </w:tc>
        <w:tc>
          <w:tcPr>
            <w:tcW w:w="1725" w:type="dxa"/>
            <w:tcBorders>
              <w:top w:val="nil"/>
              <w:left w:val="nil"/>
              <w:bottom w:val="single" w:sz="4" w:space="0" w:color="0137A6"/>
              <w:right w:val="nil"/>
            </w:tcBorders>
            <w:shd w:val="clear" w:color="000000" w:fill="FFFFFF"/>
            <w:noWrap/>
            <w:vAlign w:val="center"/>
            <w:hideMark/>
          </w:tcPr>
          <w:p w14:paraId="31D371A8" w14:textId="603DD325"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12</w:t>
            </w:r>
          </w:p>
        </w:tc>
        <w:tc>
          <w:tcPr>
            <w:tcW w:w="1725" w:type="dxa"/>
            <w:tcBorders>
              <w:top w:val="nil"/>
              <w:left w:val="nil"/>
              <w:bottom w:val="single" w:sz="4" w:space="0" w:color="0137A6"/>
              <w:right w:val="nil"/>
            </w:tcBorders>
            <w:shd w:val="clear" w:color="000000" w:fill="FFFFFF"/>
            <w:noWrap/>
            <w:vAlign w:val="center"/>
            <w:hideMark/>
          </w:tcPr>
          <w:p w14:paraId="17BBFED1" w14:textId="4F5DA91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w:t>
            </w:r>
          </w:p>
        </w:tc>
        <w:tc>
          <w:tcPr>
            <w:tcW w:w="1651" w:type="dxa"/>
            <w:tcBorders>
              <w:top w:val="nil"/>
              <w:left w:val="nil"/>
              <w:bottom w:val="single" w:sz="4" w:space="0" w:color="0137A6"/>
              <w:right w:val="nil"/>
            </w:tcBorders>
            <w:shd w:val="clear" w:color="000000" w:fill="E7E6E6"/>
            <w:noWrap/>
            <w:vAlign w:val="center"/>
            <w:hideMark/>
          </w:tcPr>
          <w:p w14:paraId="222B6807" w14:textId="572C80F1" w:rsidR="00542EFE" w:rsidRPr="00542EFE" w:rsidRDefault="00542EFE" w:rsidP="00542EFE">
            <w:pPr>
              <w:widowControl/>
              <w:jc w:val="right"/>
              <w:rPr>
                <w:rFonts w:ascii="Mulish" w:eastAsia="Times New Roman" w:hAnsi="Mulish" w:cs="Times New Roman"/>
                <w:color w:val="0137A6"/>
                <w:sz w:val="18"/>
                <w:szCs w:val="18"/>
                <w:lang w:val="en-US"/>
              </w:rPr>
            </w:pPr>
          </w:p>
        </w:tc>
        <w:tc>
          <w:tcPr>
            <w:tcW w:w="2017" w:type="dxa"/>
            <w:tcBorders>
              <w:top w:val="nil"/>
              <w:left w:val="nil"/>
              <w:bottom w:val="single" w:sz="4" w:space="0" w:color="0137A6"/>
              <w:right w:val="nil"/>
            </w:tcBorders>
            <w:shd w:val="clear" w:color="000000" w:fill="FFFFFF"/>
            <w:noWrap/>
            <w:vAlign w:val="center"/>
            <w:hideMark/>
          </w:tcPr>
          <w:p w14:paraId="76428EAF" w14:textId="0BE9358C"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w:t>
            </w:r>
          </w:p>
        </w:tc>
        <w:tc>
          <w:tcPr>
            <w:tcW w:w="1651" w:type="dxa"/>
            <w:tcBorders>
              <w:top w:val="nil"/>
              <w:left w:val="nil"/>
              <w:bottom w:val="single" w:sz="4" w:space="0" w:color="0137A6"/>
              <w:right w:val="nil"/>
            </w:tcBorders>
            <w:shd w:val="clear" w:color="000000" w:fill="E7E6E6"/>
            <w:noWrap/>
            <w:vAlign w:val="center"/>
            <w:hideMark/>
          </w:tcPr>
          <w:p w14:paraId="7268CDFA" w14:textId="09BE4CE3"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39B2DA25" w14:textId="45EF92A8"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71CD2EBB" w14:textId="77777777" w:rsidTr="00542EFE">
        <w:trPr>
          <w:trHeight w:val="275"/>
        </w:trPr>
        <w:tc>
          <w:tcPr>
            <w:tcW w:w="2552" w:type="dxa"/>
            <w:tcBorders>
              <w:top w:val="nil"/>
              <w:left w:val="nil"/>
              <w:bottom w:val="single" w:sz="4" w:space="0" w:color="0137A6"/>
              <w:right w:val="single" w:sz="4" w:space="0" w:color="0137A6"/>
            </w:tcBorders>
            <w:shd w:val="clear" w:color="000000" w:fill="FFFFFF"/>
            <w:noWrap/>
            <w:vAlign w:val="center"/>
            <w:hideMark/>
          </w:tcPr>
          <w:p w14:paraId="28B38762"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Workmen's Compensation</w:t>
            </w:r>
          </w:p>
        </w:tc>
        <w:tc>
          <w:tcPr>
            <w:tcW w:w="1276" w:type="dxa"/>
            <w:tcBorders>
              <w:top w:val="nil"/>
              <w:left w:val="nil"/>
              <w:bottom w:val="single" w:sz="4" w:space="0" w:color="0137A6"/>
              <w:right w:val="nil"/>
            </w:tcBorders>
            <w:shd w:val="clear" w:color="000000" w:fill="FFFFFF"/>
            <w:noWrap/>
            <w:vAlign w:val="center"/>
            <w:hideMark/>
          </w:tcPr>
          <w:p w14:paraId="0A5D8A67" w14:textId="7777777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0.06%</w:t>
            </w:r>
          </w:p>
        </w:tc>
        <w:tc>
          <w:tcPr>
            <w:tcW w:w="1569" w:type="dxa"/>
            <w:tcBorders>
              <w:top w:val="nil"/>
              <w:left w:val="nil"/>
              <w:bottom w:val="single" w:sz="4" w:space="0" w:color="0137A6"/>
              <w:right w:val="nil"/>
            </w:tcBorders>
            <w:shd w:val="clear" w:color="000000" w:fill="FFFFFF"/>
            <w:noWrap/>
            <w:vAlign w:val="center"/>
            <w:hideMark/>
          </w:tcPr>
          <w:p w14:paraId="4193560D" w14:textId="55584F11"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0.24</w:t>
            </w:r>
          </w:p>
        </w:tc>
        <w:tc>
          <w:tcPr>
            <w:tcW w:w="1725" w:type="dxa"/>
            <w:tcBorders>
              <w:top w:val="nil"/>
              <w:left w:val="nil"/>
              <w:bottom w:val="single" w:sz="4" w:space="0" w:color="0137A6"/>
              <w:right w:val="nil"/>
            </w:tcBorders>
            <w:shd w:val="clear" w:color="000000" w:fill="FFFFFF"/>
            <w:noWrap/>
            <w:vAlign w:val="center"/>
            <w:hideMark/>
          </w:tcPr>
          <w:p w14:paraId="4C59193F" w14:textId="60AE8663"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42</w:t>
            </w:r>
          </w:p>
        </w:tc>
        <w:tc>
          <w:tcPr>
            <w:tcW w:w="1725" w:type="dxa"/>
            <w:tcBorders>
              <w:top w:val="nil"/>
              <w:left w:val="nil"/>
              <w:bottom w:val="single" w:sz="4" w:space="0" w:color="0137A6"/>
              <w:right w:val="nil"/>
            </w:tcBorders>
            <w:shd w:val="clear" w:color="000000" w:fill="FFFFFF"/>
            <w:noWrap/>
            <w:vAlign w:val="center"/>
            <w:hideMark/>
          </w:tcPr>
          <w:p w14:paraId="112A6EA4" w14:textId="4FAD3107"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10</w:t>
            </w:r>
          </w:p>
        </w:tc>
        <w:tc>
          <w:tcPr>
            <w:tcW w:w="1651" w:type="dxa"/>
            <w:tcBorders>
              <w:top w:val="nil"/>
              <w:left w:val="nil"/>
              <w:bottom w:val="single" w:sz="4" w:space="0" w:color="0137A6"/>
              <w:right w:val="nil"/>
            </w:tcBorders>
            <w:shd w:val="clear" w:color="000000" w:fill="E7E6E6"/>
            <w:noWrap/>
            <w:vAlign w:val="center"/>
            <w:hideMark/>
          </w:tcPr>
          <w:p w14:paraId="23E33A82" w14:textId="7C8E1016"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240</w:t>
            </w:r>
          </w:p>
        </w:tc>
        <w:tc>
          <w:tcPr>
            <w:tcW w:w="2017" w:type="dxa"/>
            <w:tcBorders>
              <w:top w:val="nil"/>
              <w:left w:val="nil"/>
              <w:bottom w:val="single" w:sz="4" w:space="0" w:color="0137A6"/>
              <w:right w:val="nil"/>
            </w:tcBorders>
            <w:shd w:val="clear" w:color="000000" w:fill="FFFFFF"/>
            <w:vAlign w:val="center"/>
            <w:hideMark/>
          </w:tcPr>
          <w:p w14:paraId="5F485827" w14:textId="780FE26E"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c>
          <w:tcPr>
            <w:tcW w:w="1651" w:type="dxa"/>
            <w:tcBorders>
              <w:top w:val="nil"/>
              <w:left w:val="nil"/>
              <w:bottom w:val="single" w:sz="4" w:space="0" w:color="0137A6"/>
              <w:right w:val="nil"/>
            </w:tcBorders>
            <w:shd w:val="clear" w:color="000000" w:fill="E7E6E6"/>
            <w:noWrap/>
            <w:vAlign w:val="center"/>
            <w:hideMark/>
          </w:tcPr>
          <w:p w14:paraId="756AC295" w14:textId="6E75BE2E"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296</w:t>
            </w:r>
          </w:p>
        </w:tc>
        <w:tc>
          <w:tcPr>
            <w:tcW w:w="1289" w:type="dxa"/>
            <w:tcBorders>
              <w:top w:val="nil"/>
              <w:left w:val="nil"/>
              <w:bottom w:val="single" w:sz="4" w:space="0" w:color="0137A6"/>
              <w:right w:val="nil"/>
            </w:tcBorders>
            <w:shd w:val="clear" w:color="000000" w:fill="FFFFFF"/>
            <w:noWrap/>
            <w:vAlign w:val="center"/>
            <w:hideMark/>
          </w:tcPr>
          <w:p w14:paraId="1BB7B5FB" w14:textId="4B762D4F" w:rsidR="00542EFE" w:rsidRPr="00542EFE" w:rsidRDefault="00542EFE" w:rsidP="00542EFE">
            <w:pPr>
              <w:widowControl/>
              <w:jc w:val="right"/>
              <w:rPr>
                <w:rFonts w:ascii="Mulish" w:eastAsia="Times New Roman" w:hAnsi="Mulish" w:cs="Times New Roman"/>
                <w:color w:val="0137A6"/>
                <w:sz w:val="18"/>
                <w:szCs w:val="18"/>
                <w:lang w:val="en-US"/>
              </w:rPr>
            </w:pPr>
            <w:r w:rsidRPr="00542EFE">
              <w:rPr>
                <w:rFonts w:ascii="Mulish" w:eastAsia="Times New Roman" w:hAnsi="Mulish" w:cs="Times New Roman"/>
                <w:color w:val="0137A6"/>
                <w:sz w:val="18"/>
                <w:szCs w:val="18"/>
                <w:lang w:val="en-US"/>
              </w:rPr>
              <w:t>-</w:t>
            </w:r>
          </w:p>
        </w:tc>
      </w:tr>
      <w:tr w:rsidR="00542EFE" w:rsidRPr="00542EFE" w14:paraId="1AB3F656" w14:textId="77777777" w:rsidTr="00542EFE">
        <w:trPr>
          <w:trHeight w:val="275"/>
        </w:trPr>
        <w:tc>
          <w:tcPr>
            <w:tcW w:w="2552" w:type="dxa"/>
            <w:tcBorders>
              <w:top w:val="nil"/>
              <w:left w:val="nil"/>
              <w:bottom w:val="single" w:sz="4" w:space="0" w:color="0137A6"/>
              <w:right w:val="single" w:sz="4" w:space="0" w:color="0137A6"/>
            </w:tcBorders>
            <w:shd w:val="clear" w:color="000000" w:fill="FFFFFF"/>
            <w:vAlign w:val="center"/>
            <w:hideMark/>
          </w:tcPr>
          <w:p w14:paraId="67869FE3" w14:textId="77777777"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Total</w:t>
            </w:r>
          </w:p>
        </w:tc>
        <w:tc>
          <w:tcPr>
            <w:tcW w:w="1276" w:type="dxa"/>
            <w:tcBorders>
              <w:top w:val="nil"/>
              <w:left w:val="nil"/>
              <w:bottom w:val="single" w:sz="4" w:space="0" w:color="0137A6"/>
              <w:right w:val="nil"/>
            </w:tcBorders>
            <w:shd w:val="clear" w:color="000000" w:fill="FFFFFF"/>
            <w:noWrap/>
            <w:vAlign w:val="center"/>
            <w:hideMark/>
          </w:tcPr>
          <w:p w14:paraId="32B0AD4B" w14:textId="0FB50891" w:rsidR="00542EFE" w:rsidRPr="00542EFE" w:rsidRDefault="00542EFE" w:rsidP="00542EFE">
            <w:pPr>
              <w:widowControl/>
              <w:jc w:val="right"/>
              <w:rPr>
                <w:rFonts w:ascii="Mulish" w:eastAsia="Times New Roman" w:hAnsi="Mulish" w:cs="Times New Roman"/>
                <w:b/>
                <w:bCs/>
                <w:color w:val="0137A6"/>
                <w:sz w:val="18"/>
                <w:szCs w:val="18"/>
                <w:lang w:val="en-US"/>
              </w:rPr>
            </w:pPr>
          </w:p>
        </w:tc>
        <w:tc>
          <w:tcPr>
            <w:tcW w:w="1569" w:type="dxa"/>
            <w:tcBorders>
              <w:top w:val="nil"/>
              <w:left w:val="nil"/>
              <w:bottom w:val="single" w:sz="4" w:space="0" w:color="0137A6"/>
              <w:right w:val="nil"/>
            </w:tcBorders>
            <w:shd w:val="clear" w:color="000000" w:fill="FFFFFF"/>
            <w:noWrap/>
            <w:vAlign w:val="center"/>
            <w:hideMark/>
          </w:tcPr>
          <w:p w14:paraId="3EF4EA51" w14:textId="2F16667D" w:rsidR="00542EFE" w:rsidRPr="00542EFE" w:rsidRDefault="00542EFE" w:rsidP="00542EFE">
            <w:pPr>
              <w:widowControl/>
              <w:jc w:val="right"/>
              <w:rPr>
                <w:rFonts w:ascii="Mulish" w:eastAsia="Times New Roman" w:hAnsi="Mulish" w:cs="Times New Roman"/>
                <w:b/>
                <w:bCs/>
                <w:color w:val="0137A6"/>
                <w:sz w:val="18"/>
                <w:szCs w:val="18"/>
                <w:lang w:val="en-US"/>
              </w:rPr>
            </w:pPr>
          </w:p>
        </w:tc>
        <w:tc>
          <w:tcPr>
            <w:tcW w:w="1725" w:type="dxa"/>
            <w:tcBorders>
              <w:top w:val="nil"/>
              <w:left w:val="nil"/>
              <w:bottom w:val="single" w:sz="4" w:space="0" w:color="0137A6"/>
              <w:right w:val="nil"/>
            </w:tcBorders>
            <w:shd w:val="clear" w:color="000000" w:fill="FFFFFF"/>
            <w:noWrap/>
            <w:vAlign w:val="center"/>
            <w:hideMark/>
          </w:tcPr>
          <w:p w14:paraId="54CDF79F" w14:textId="09668BA7" w:rsidR="00542EFE" w:rsidRPr="00542EFE" w:rsidRDefault="00542EFE" w:rsidP="00542EFE">
            <w:pPr>
              <w:widowControl/>
              <w:jc w:val="right"/>
              <w:rPr>
                <w:rFonts w:ascii="Mulish" w:eastAsia="Times New Roman" w:hAnsi="Mulish" w:cs="Times New Roman"/>
                <w:b/>
                <w:bCs/>
                <w:color w:val="0137A6"/>
                <w:sz w:val="18"/>
                <w:szCs w:val="18"/>
                <w:lang w:val="en-US"/>
              </w:rPr>
            </w:pPr>
          </w:p>
        </w:tc>
        <w:tc>
          <w:tcPr>
            <w:tcW w:w="1725" w:type="dxa"/>
            <w:tcBorders>
              <w:top w:val="nil"/>
              <w:left w:val="nil"/>
              <w:bottom w:val="single" w:sz="4" w:space="0" w:color="0137A6"/>
              <w:right w:val="nil"/>
            </w:tcBorders>
            <w:shd w:val="clear" w:color="000000" w:fill="FFFFFF"/>
            <w:noWrap/>
            <w:vAlign w:val="center"/>
            <w:hideMark/>
          </w:tcPr>
          <w:p w14:paraId="7CA17290" w14:textId="5A0CAE90"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98</w:t>
            </w:r>
          </w:p>
        </w:tc>
        <w:tc>
          <w:tcPr>
            <w:tcW w:w="1651" w:type="dxa"/>
            <w:tcBorders>
              <w:top w:val="nil"/>
              <w:left w:val="nil"/>
              <w:bottom w:val="single" w:sz="4" w:space="0" w:color="0137A6"/>
              <w:right w:val="nil"/>
            </w:tcBorders>
            <w:shd w:val="clear" w:color="000000" w:fill="E7E6E6"/>
            <w:noWrap/>
            <w:vAlign w:val="center"/>
            <w:hideMark/>
          </w:tcPr>
          <w:p w14:paraId="58B4FC6A" w14:textId="3391BBFB" w:rsidR="00542EFE" w:rsidRPr="00542EFE" w:rsidRDefault="00542EFE" w:rsidP="00542EFE">
            <w:pPr>
              <w:widowControl/>
              <w:jc w:val="right"/>
              <w:rPr>
                <w:rFonts w:ascii="Mulish" w:eastAsia="Times New Roman" w:hAnsi="Mulish" w:cs="Times New Roman"/>
                <w:b/>
                <w:bCs/>
                <w:color w:val="0137A6"/>
                <w:sz w:val="18"/>
                <w:szCs w:val="18"/>
                <w:lang w:val="en-US"/>
              </w:rPr>
            </w:pPr>
          </w:p>
        </w:tc>
        <w:tc>
          <w:tcPr>
            <w:tcW w:w="2017" w:type="dxa"/>
            <w:tcBorders>
              <w:top w:val="nil"/>
              <w:left w:val="nil"/>
              <w:bottom w:val="single" w:sz="4" w:space="0" w:color="0137A6"/>
              <w:right w:val="nil"/>
            </w:tcBorders>
            <w:shd w:val="clear" w:color="000000" w:fill="FFFFFF"/>
            <w:noWrap/>
            <w:vAlign w:val="center"/>
            <w:hideMark/>
          </w:tcPr>
          <w:p w14:paraId="32446352" w14:textId="10EFC3BB" w:rsidR="00542EFE" w:rsidRPr="00542EFE" w:rsidRDefault="00542EFE" w:rsidP="00542EFE">
            <w:pPr>
              <w:widowControl/>
              <w:jc w:val="right"/>
              <w:rPr>
                <w:rFonts w:ascii="Mulish" w:eastAsia="Times New Roman" w:hAnsi="Mulish" w:cs="Times New Roman"/>
                <w:b/>
                <w:bCs/>
                <w:color w:val="0137A6"/>
                <w:sz w:val="18"/>
                <w:szCs w:val="18"/>
                <w:lang w:val="en-US"/>
              </w:rPr>
            </w:pPr>
            <w:r w:rsidRPr="00542EFE">
              <w:rPr>
                <w:rFonts w:ascii="Mulish" w:eastAsia="Times New Roman" w:hAnsi="Mulish" w:cs="Times New Roman"/>
                <w:b/>
                <w:bCs/>
                <w:color w:val="0137A6"/>
                <w:sz w:val="18"/>
                <w:szCs w:val="18"/>
                <w:lang w:val="en-US"/>
              </w:rPr>
              <w:t>398</w:t>
            </w:r>
          </w:p>
        </w:tc>
        <w:tc>
          <w:tcPr>
            <w:tcW w:w="1651" w:type="dxa"/>
            <w:tcBorders>
              <w:top w:val="nil"/>
              <w:left w:val="nil"/>
              <w:bottom w:val="single" w:sz="4" w:space="0" w:color="0137A6"/>
              <w:right w:val="nil"/>
            </w:tcBorders>
            <w:shd w:val="clear" w:color="000000" w:fill="E7E6E6"/>
            <w:noWrap/>
            <w:vAlign w:val="center"/>
            <w:hideMark/>
          </w:tcPr>
          <w:p w14:paraId="04A32173" w14:textId="593488EA" w:rsidR="00542EFE" w:rsidRPr="00542EFE" w:rsidRDefault="00542EFE" w:rsidP="00542EFE">
            <w:pPr>
              <w:widowControl/>
              <w:jc w:val="right"/>
              <w:rPr>
                <w:rFonts w:ascii="Mulish" w:eastAsia="Times New Roman" w:hAnsi="Mulish" w:cs="Times New Roman"/>
                <w:b/>
                <w:bCs/>
                <w:color w:val="0137A6"/>
                <w:sz w:val="18"/>
                <w:szCs w:val="18"/>
                <w:lang w:val="en-US"/>
              </w:rPr>
            </w:pPr>
          </w:p>
        </w:tc>
        <w:tc>
          <w:tcPr>
            <w:tcW w:w="1289" w:type="dxa"/>
            <w:tcBorders>
              <w:top w:val="nil"/>
              <w:left w:val="nil"/>
              <w:bottom w:val="single" w:sz="4" w:space="0" w:color="0137A6"/>
              <w:right w:val="nil"/>
            </w:tcBorders>
            <w:shd w:val="clear" w:color="000000" w:fill="FFFFFF"/>
            <w:noWrap/>
            <w:vAlign w:val="center"/>
            <w:hideMark/>
          </w:tcPr>
          <w:p w14:paraId="0146F865" w14:textId="59D04F5C" w:rsidR="00542EFE" w:rsidRPr="00542EFE" w:rsidRDefault="00DE2C27" w:rsidP="00542EFE">
            <w:pPr>
              <w:widowControl/>
              <w:jc w:val="right"/>
              <w:rPr>
                <w:rFonts w:ascii="Mulish" w:eastAsia="Times New Roman" w:hAnsi="Mulish" w:cs="Times New Roman"/>
                <w:b/>
                <w:bCs/>
                <w:color w:val="0137A6"/>
                <w:sz w:val="18"/>
                <w:szCs w:val="18"/>
                <w:lang w:val="en-US"/>
              </w:rPr>
            </w:pPr>
            <w:r>
              <w:rPr>
                <w:rFonts w:ascii="Mulish" w:eastAsia="Times New Roman" w:hAnsi="Mulish" w:cs="Times New Roman"/>
                <w:b/>
                <w:bCs/>
                <w:color w:val="0137A6"/>
                <w:sz w:val="18"/>
                <w:szCs w:val="18"/>
                <w:lang w:val="en-US"/>
              </w:rPr>
              <w:t>-</w:t>
            </w:r>
          </w:p>
        </w:tc>
      </w:tr>
    </w:tbl>
    <w:p w14:paraId="4DDAE60F" w14:textId="1BB99CAB" w:rsidR="00346A61" w:rsidRPr="007F0B38" w:rsidRDefault="00994AE2"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7F0B38">
        <w:rPr>
          <w:rFonts w:ascii="Mulish" w:eastAsia="Times New Roman" w:hAnsi="Mulish" w:cs="Times New Roman"/>
          <w:sz w:val="18"/>
          <w:szCs w:val="18"/>
          <w:lang w:eastAsia="en-GB"/>
        </w:rPr>
        <w:t xml:space="preserve"> </w:t>
      </w:r>
      <w:r w:rsidR="00346A61" w:rsidRPr="007F0B38">
        <w:rPr>
          <w:rFonts w:ascii="Mulish" w:eastAsia="Times New Roman" w:hAnsi="Mulish" w:cs="Times New Roman"/>
          <w:sz w:val="18"/>
          <w:szCs w:val="18"/>
          <w:lang w:eastAsia="en-GB"/>
        </w:rPr>
        <w:t xml:space="preserve">Based on a </w:t>
      </w:r>
      <w:r w:rsidR="00346A61" w:rsidRPr="007F0B38">
        <w:rPr>
          <w:rFonts w:ascii="Mulish" w:eastAsia="Times New Roman" w:hAnsi="Mulish" w:cs="Times New Roman"/>
          <w:b/>
          <w:bCs/>
          <w:sz w:val="18"/>
          <w:szCs w:val="18"/>
          <w:lang w:eastAsia="en-GB"/>
        </w:rPr>
        <w:t>99.5%</w:t>
      </w:r>
      <w:r w:rsidR="00346A61" w:rsidRPr="007F0B38">
        <w:rPr>
          <w:rFonts w:ascii="Mulish" w:eastAsia="Times New Roman" w:hAnsi="Mulish" w:cs="Times New Roman"/>
          <w:sz w:val="18"/>
          <w:szCs w:val="18"/>
          <w:lang w:eastAsia="en-GB"/>
        </w:rPr>
        <w:t xml:space="preserve"> confidence level (1 in 200-year event) and the simulation parameters highlighted</w:t>
      </w:r>
      <w:r w:rsidR="005948F7" w:rsidRPr="007F0B38">
        <w:rPr>
          <w:rFonts w:ascii="Mulish" w:eastAsia="Times New Roman" w:hAnsi="Mulish" w:cs="Times New Roman"/>
          <w:sz w:val="18"/>
          <w:szCs w:val="18"/>
          <w:lang w:eastAsia="en-GB"/>
        </w:rPr>
        <w:t>,</w:t>
      </w:r>
      <w:r w:rsidR="00346A61" w:rsidRPr="007F0B38">
        <w:rPr>
          <w:rFonts w:ascii="Mulish" w:eastAsia="Times New Roman" w:hAnsi="Mulish" w:cs="Times New Roman"/>
          <w:sz w:val="18"/>
          <w:szCs w:val="18"/>
          <w:lang w:eastAsia="en-GB"/>
        </w:rPr>
        <w:t xml:space="preserve"> in the table above, the calculated MER is </w:t>
      </w:r>
      <w:r w:rsidR="003855FA" w:rsidRPr="007F0B38">
        <w:rPr>
          <w:rFonts w:ascii="Mulish" w:eastAsia="Times New Roman" w:hAnsi="Mulish" w:cs="Times New Roman"/>
          <w:sz w:val="18"/>
          <w:szCs w:val="18"/>
          <w:lang w:eastAsia="en-GB"/>
        </w:rPr>
        <w:t>zero</w:t>
      </w:r>
      <w:r w:rsidR="00346A61" w:rsidRPr="007F0B38">
        <w:rPr>
          <w:rFonts w:ascii="Mulish" w:eastAsia="Times New Roman" w:hAnsi="Mulish" w:cs="Times New Roman"/>
          <w:sz w:val="18"/>
          <w:szCs w:val="18"/>
          <w:lang w:eastAsia="en-GB"/>
        </w:rPr>
        <w:t>.</w:t>
      </w:r>
    </w:p>
    <w:p w14:paraId="0507A746" w14:textId="48A861C3" w:rsidR="00346A61" w:rsidRPr="007F0B38" w:rsidRDefault="003855FA" w:rsidP="00954E9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7F0B38">
        <w:rPr>
          <w:rFonts w:ascii="Mulish" w:eastAsia="Times New Roman" w:hAnsi="Mulish" w:cs="Times New Roman"/>
          <w:sz w:val="18"/>
          <w:szCs w:val="18"/>
          <w:lang w:eastAsia="en-GB"/>
        </w:rPr>
        <w:t>The</w:t>
      </w:r>
      <w:r w:rsidR="00346A61" w:rsidRPr="007F0B38">
        <w:rPr>
          <w:rFonts w:ascii="Mulish" w:eastAsia="Times New Roman" w:hAnsi="Mulish" w:cs="Times New Roman"/>
          <w:sz w:val="18"/>
          <w:szCs w:val="18"/>
          <w:lang w:eastAsia="en-GB"/>
        </w:rPr>
        <w:t xml:space="preserve"> existing reinsurance covers in place provide adequate coverage.</w:t>
      </w:r>
    </w:p>
    <w:p w14:paraId="3C78EFD8" w14:textId="697B5FA3" w:rsidR="00CB107D" w:rsidRPr="00346A61" w:rsidRDefault="00CB107D">
      <w:pPr>
        <w:widowControl/>
        <w:spacing w:after="160" w:line="259" w:lineRule="auto"/>
        <w:rPr>
          <w:rFonts w:ascii="Lato" w:hAnsi="Lato"/>
          <w:sz w:val="18"/>
          <w:szCs w:val="18"/>
        </w:rPr>
        <w:sectPr w:rsidR="00CB107D" w:rsidRPr="00346A61" w:rsidSect="009C5642">
          <w:headerReference w:type="default" r:id="rId50"/>
          <w:footerReference w:type="default" r:id="rId51"/>
          <w:pgSz w:w="16838" w:h="11906" w:orient="landscape"/>
          <w:pgMar w:top="850" w:right="677" w:bottom="850" w:left="706" w:header="706" w:footer="706" w:gutter="0"/>
          <w:cols w:space="708"/>
          <w:docGrid w:linePitch="360"/>
        </w:sectPr>
      </w:pPr>
    </w:p>
    <w:p w14:paraId="12DC4D6F" w14:textId="3D9D464A" w:rsidR="00830A1D" w:rsidRPr="00CF5B14" w:rsidRDefault="00FF4269" w:rsidP="00050694">
      <w:pPr>
        <w:pStyle w:val="Heading2"/>
      </w:pPr>
      <w:bookmarkStart w:id="414" w:name="_Toc2199056"/>
      <w:bookmarkStart w:id="415" w:name="_Toc162373552"/>
      <w:bookmarkStart w:id="416" w:name="_Toc510112807"/>
      <w:bookmarkStart w:id="417" w:name="_Toc510158870"/>
      <w:bookmarkStart w:id="418" w:name="_Toc510182918"/>
      <w:bookmarkStart w:id="419" w:name="_Toc510182943"/>
      <w:bookmarkStart w:id="420" w:name="_Toc510189846"/>
      <w:bookmarkStart w:id="421" w:name="_Toc510190494"/>
      <w:bookmarkStart w:id="422" w:name="_Toc510190147"/>
      <w:bookmarkEnd w:id="405"/>
      <w:r w:rsidRPr="00806F0F">
        <w:lastRenderedPageBreak/>
        <w:t>20</w:t>
      </w:r>
      <w:r w:rsidR="00EA5FD4" w:rsidRPr="00806F0F">
        <w:t>2</w:t>
      </w:r>
      <w:r w:rsidR="00454AE1">
        <w:t>3</w:t>
      </w:r>
      <w:r w:rsidR="00EA5FD4" w:rsidRPr="00806F0F">
        <w:t xml:space="preserve"> </w:t>
      </w:r>
      <w:r w:rsidR="00830A1D" w:rsidRPr="00806F0F">
        <w:t>Reinsurance Experience Analysis</w:t>
      </w:r>
      <w:bookmarkEnd w:id="414"/>
      <w:bookmarkEnd w:id="415"/>
    </w:p>
    <w:p w14:paraId="5138237F" w14:textId="6D482FF0" w:rsidR="00F33D4D" w:rsidRDefault="00F33D4D" w:rsidP="00F33D4D">
      <w:pPr>
        <w:pStyle w:val="ListParagraph"/>
        <w:widowControl/>
        <w:numPr>
          <w:ilvl w:val="1"/>
          <w:numId w:val="1"/>
        </w:numPr>
        <w:spacing w:before="240" w:after="120" w:line="276" w:lineRule="auto"/>
        <w:ind w:left="567" w:hanging="567"/>
        <w:contextualSpacing w:val="0"/>
        <w:jc w:val="both"/>
        <w:rPr>
          <w:rFonts w:ascii="Mulish" w:hAnsi="Mulish"/>
          <w:sz w:val="18"/>
          <w:szCs w:val="18"/>
        </w:rPr>
      </w:pPr>
      <w:r w:rsidRPr="00F33D4D">
        <w:rPr>
          <w:rFonts w:ascii="Mulish" w:hAnsi="Mulish"/>
          <w:sz w:val="18"/>
          <w:szCs w:val="18"/>
        </w:rPr>
        <w:t xml:space="preserve">We analysed the company’s reinsurance experience for the period from </w:t>
      </w:r>
      <w:r w:rsidR="00843B5E">
        <w:rPr>
          <w:rFonts w:ascii="Mulish" w:hAnsi="Mulish"/>
          <w:sz w:val="18"/>
          <w:szCs w:val="18"/>
        </w:rPr>
        <w:t xml:space="preserve">year </w:t>
      </w:r>
      <w:r w:rsidRPr="00F33D4D">
        <w:rPr>
          <w:rFonts w:ascii="Mulish" w:hAnsi="Mulish"/>
          <w:sz w:val="18"/>
          <w:szCs w:val="18"/>
        </w:rPr>
        <w:t>2019 to</w:t>
      </w:r>
      <w:r w:rsidR="00843B5E">
        <w:rPr>
          <w:rFonts w:ascii="Mulish" w:hAnsi="Mulish"/>
          <w:sz w:val="18"/>
          <w:szCs w:val="18"/>
        </w:rPr>
        <w:t xml:space="preserve"> year 2023</w:t>
      </w:r>
      <w:r w:rsidRPr="00F33D4D">
        <w:rPr>
          <w:rFonts w:ascii="Mulish" w:hAnsi="Mulish"/>
          <w:sz w:val="18"/>
          <w:szCs w:val="18"/>
        </w:rPr>
        <w:t xml:space="preserve"> and compared the premium cession and claims recovery rates. </w:t>
      </w:r>
    </w:p>
    <w:p w14:paraId="289358B1" w14:textId="52B6FDEC" w:rsidR="00830A1D" w:rsidRPr="00F33D4D" w:rsidRDefault="00F33D4D" w:rsidP="00F33D4D">
      <w:pPr>
        <w:pStyle w:val="ListParagraph"/>
        <w:widowControl/>
        <w:numPr>
          <w:ilvl w:val="1"/>
          <w:numId w:val="1"/>
        </w:numPr>
        <w:spacing w:before="240" w:after="120" w:line="276" w:lineRule="auto"/>
        <w:ind w:left="567" w:hanging="567"/>
        <w:contextualSpacing w:val="0"/>
        <w:jc w:val="both"/>
        <w:rPr>
          <w:rFonts w:ascii="Mulish" w:hAnsi="Mulish"/>
          <w:sz w:val="18"/>
          <w:szCs w:val="18"/>
        </w:rPr>
      </w:pPr>
      <w:r w:rsidRPr="00F33D4D">
        <w:rPr>
          <w:rFonts w:ascii="Mulish" w:hAnsi="Mulish"/>
          <w:sz w:val="18"/>
          <w:szCs w:val="18"/>
        </w:rPr>
        <w:t>Over this period, there have not been any significant changes to the company’s reinsurance arrangements. A summary is provided below:</w:t>
      </w:r>
    </w:p>
    <w:tbl>
      <w:tblPr>
        <w:tblW w:w="0" w:type="auto"/>
        <w:jc w:val="center"/>
        <w:tblLook w:val="04A0" w:firstRow="1" w:lastRow="0" w:firstColumn="1" w:lastColumn="0" w:noHBand="0" w:noVBand="1"/>
      </w:tblPr>
      <w:tblGrid>
        <w:gridCol w:w="2237"/>
        <w:gridCol w:w="2016"/>
        <w:gridCol w:w="2366"/>
      </w:tblGrid>
      <w:tr w:rsidR="00842F54" w:rsidRPr="00842F54" w14:paraId="3C020F79" w14:textId="77777777" w:rsidTr="00040AAC">
        <w:trPr>
          <w:trHeight w:val="600"/>
          <w:jc w:val="center"/>
        </w:trPr>
        <w:tc>
          <w:tcPr>
            <w:tcW w:w="0" w:type="auto"/>
            <w:gridSpan w:val="3"/>
            <w:tcBorders>
              <w:top w:val="nil"/>
              <w:left w:val="nil"/>
              <w:bottom w:val="nil"/>
              <w:right w:val="nil"/>
            </w:tcBorders>
            <w:shd w:val="clear" w:color="000000" w:fill="0137A6"/>
            <w:vAlign w:val="center"/>
            <w:hideMark/>
          </w:tcPr>
          <w:p w14:paraId="78825BA0" w14:textId="77777777" w:rsidR="00842F54" w:rsidRPr="00842F54" w:rsidRDefault="00842F54" w:rsidP="00842F54">
            <w:pPr>
              <w:widowControl/>
              <w:jc w:val="center"/>
              <w:rPr>
                <w:rFonts w:ascii="Mulish" w:eastAsia="Times New Roman" w:hAnsi="Mulish" w:cs="Times New Roman"/>
                <w:b/>
                <w:bCs/>
                <w:color w:val="FFFFFF"/>
                <w:sz w:val="18"/>
                <w:szCs w:val="18"/>
                <w:lang w:val="en-US"/>
              </w:rPr>
            </w:pPr>
            <w:r w:rsidRPr="00842F54">
              <w:rPr>
                <w:rFonts w:ascii="Mulish" w:eastAsia="Times New Roman" w:hAnsi="Mulish" w:cs="Times New Roman"/>
                <w:b/>
                <w:bCs/>
                <w:color w:val="FFFFFF"/>
                <w:sz w:val="18"/>
                <w:szCs w:val="18"/>
                <w:lang w:val="en-US"/>
              </w:rPr>
              <w:t>Pioneer General Insurance Limited</w:t>
            </w:r>
            <w:r w:rsidRPr="00842F54">
              <w:rPr>
                <w:rFonts w:ascii="Mulish" w:eastAsia="Times New Roman" w:hAnsi="Mulish" w:cs="Times New Roman"/>
                <w:b/>
                <w:bCs/>
                <w:color w:val="FFFFFF"/>
                <w:sz w:val="18"/>
                <w:szCs w:val="18"/>
                <w:lang w:val="en-US"/>
              </w:rPr>
              <w:br/>
              <w:t>2023 Reinsurance Experience</w:t>
            </w:r>
          </w:p>
        </w:tc>
      </w:tr>
      <w:tr w:rsidR="00842F54" w:rsidRPr="00842F54" w14:paraId="471004BC" w14:textId="77777777" w:rsidTr="005B37CE">
        <w:trPr>
          <w:trHeight w:val="515"/>
          <w:jc w:val="center"/>
        </w:trPr>
        <w:tc>
          <w:tcPr>
            <w:tcW w:w="0" w:type="auto"/>
            <w:tcBorders>
              <w:top w:val="single" w:sz="4" w:space="0" w:color="0137A6"/>
              <w:left w:val="nil"/>
              <w:bottom w:val="single" w:sz="4" w:space="0" w:color="0137A6"/>
              <w:right w:val="single" w:sz="4" w:space="0" w:color="0137A6"/>
            </w:tcBorders>
            <w:shd w:val="clear" w:color="auto" w:fill="DEEAF6" w:themeFill="accent1" w:themeFillTint="33"/>
            <w:vAlign w:val="center"/>
            <w:hideMark/>
          </w:tcPr>
          <w:p w14:paraId="361862A9" w14:textId="77777777" w:rsidR="00842F54" w:rsidRPr="00842F54" w:rsidRDefault="00842F54" w:rsidP="00842F54">
            <w:pPr>
              <w:widowControl/>
              <w:jc w:val="right"/>
              <w:rPr>
                <w:rFonts w:ascii="Mulish" w:eastAsia="Times New Roman" w:hAnsi="Mulish" w:cs="Times New Roman"/>
                <w:b/>
                <w:bCs/>
                <w:color w:val="0137A6"/>
                <w:sz w:val="18"/>
                <w:szCs w:val="18"/>
                <w:lang w:val="en-US"/>
              </w:rPr>
            </w:pPr>
            <w:r w:rsidRPr="00842F54">
              <w:rPr>
                <w:rFonts w:ascii="Mulish" w:eastAsia="Times New Roman" w:hAnsi="Mulish" w:cs="Times New Roman"/>
                <w:b/>
                <w:bCs/>
                <w:color w:val="0137A6"/>
                <w:sz w:val="18"/>
                <w:szCs w:val="18"/>
                <w:lang w:val="en-US"/>
              </w:rPr>
              <w:t>Business Class</w:t>
            </w:r>
          </w:p>
        </w:tc>
        <w:tc>
          <w:tcPr>
            <w:tcW w:w="2016" w:type="dxa"/>
            <w:tcBorders>
              <w:top w:val="single" w:sz="4" w:space="0" w:color="0137A6"/>
              <w:left w:val="nil"/>
              <w:bottom w:val="single" w:sz="4" w:space="0" w:color="0137A6"/>
              <w:right w:val="nil"/>
            </w:tcBorders>
            <w:shd w:val="clear" w:color="auto" w:fill="DEEAF6" w:themeFill="accent1" w:themeFillTint="33"/>
            <w:vAlign w:val="center"/>
            <w:hideMark/>
          </w:tcPr>
          <w:p w14:paraId="608DAEBB" w14:textId="77777777" w:rsidR="00842F54" w:rsidRPr="00842F54" w:rsidRDefault="00842F54" w:rsidP="00842F54">
            <w:pPr>
              <w:widowControl/>
              <w:jc w:val="right"/>
              <w:rPr>
                <w:rFonts w:ascii="Mulish" w:eastAsia="Times New Roman" w:hAnsi="Mulish" w:cs="Times New Roman"/>
                <w:b/>
                <w:bCs/>
                <w:color w:val="0137A6"/>
                <w:sz w:val="18"/>
                <w:szCs w:val="18"/>
                <w:lang w:val="en-US"/>
              </w:rPr>
            </w:pPr>
            <w:r w:rsidRPr="00842F54">
              <w:rPr>
                <w:rFonts w:ascii="Mulish" w:eastAsia="Times New Roman" w:hAnsi="Mulish" w:cs="Times New Roman"/>
                <w:b/>
                <w:bCs/>
                <w:color w:val="0137A6"/>
                <w:sz w:val="18"/>
                <w:szCs w:val="18"/>
                <w:lang w:val="en-US"/>
              </w:rPr>
              <w:t xml:space="preserve">Premium </w:t>
            </w:r>
            <w:r w:rsidRPr="00842F54">
              <w:rPr>
                <w:rFonts w:ascii="Mulish" w:eastAsia="Times New Roman" w:hAnsi="Mulish" w:cs="Times New Roman"/>
                <w:b/>
                <w:bCs/>
                <w:color w:val="0137A6"/>
                <w:sz w:val="18"/>
                <w:szCs w:val="18"/>
                <w:lang w:val="en-US"/>
              </w:rPr>
              <w:br/>
              <w:t>Ceding Rates</w:t>
            </w:r>
          </w:p>
        </w:tc>
        <w:tc>
          <w:tcPr>
            <w:tcW w:w="2366" w:type="dxa"/>
            <w:tcBorders>
              <w:top w:val="single" w:sz="4" w:space="0" w:color="0137A6"/>
              <w:left w:val="nil"/>
              <w:bottom w:val="single" w:sz="4" w:space="0" w:color="0137A6"/>
              <w:right w:val="nil"/>
            </w:tcBorders>
            <w:shd w:val="clear" w:color="auto" w:fill="DEEAF6" w:themeFill="accent1" w:themeFillTint="33"/>
            <w:vAlign w:val="center"/>
            <w:hideMark/>
          </w:tcPr>
          <w:p w14:paraId="367524C2" w14:textId="77777777" w:rsidR="00842F54" w:rsidRPr="00842F54" w:rsidRDefault="00842F54" w:rsidP="00842F54">
            <w:pPr>
              <w:widowControl/>
              <w:jc w:val="right"/>
              <w:rPr>
                <w:rFonts w:ascii="Mulish" w:eastAsia="Times New Roman" w:hAnsi="Mulish" w:cs="Times New Roman"/>
                <w:b/>
                <w:bCs/>
                <w:color w:val="0137A6"/>
                <w:sz w:val="18"/>
                <w:szCs w:val="18"/>
                <w:lang w:val="en-US"/>
              </w:rPr>
            </w:pPr>
            <w:r w:rsidRPr="00842F54">
              <w:rPr>
                <w:rFonts w:ascii="Mulish" w:eastAsia="Times New Roman" w:hAnsi="Mulish" w:cs="Times New Roman"/>
                <w:b/>
                <w:bCs/>
                <w:color w:val="0137A6"/>
                <w:sz w:val="18"/>
                <w:szCs w:val="18"/>
                <w:lang w:val="en-US"/>
              </w:rPr>
              <w:t>Reported Claims Recovery Rates</w:t>
            </w:r>
          </w:p>
        </w:tc>
      </w:tr>
      <w:tr w:rsidR="00842F54" w:rsidRPr="00842F54" w14:paraId="6636CA98"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C928D78"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Engineering</w:t>
            </w:r>
          </w:p>
        </w:tc>
        <w:tc>
          <w:tcPr>
            <w:tcW w:w="2016" w:type="dxa"/>
            <w:tcBorders>
              <w:top w:val="nil"/>
              <w:left w:val="nil"/>
              <w:bottom w:val="single" w:sz="4" w:space="0" w:color="0137A6"/>
              <w:right w:val="nil"/>
            </w:tcBorders>
            <w:shd w:val="clear" w:color="auto" w:fill="auto"/>
            <w:vAlign w:val="center"/>
            <w:hideMark/>
          </w:tcPr>
          <w:p w14:paraId="2D4A0106"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32%</w:t>
            </w:r>
          </w:p>
        </w:tc>
        <w:tc>
          <w:tcPr>
            <w:tcW w:w="2366" w:type="dxa"/>
            <w:tcBorders>
              <w:top w:val="nil"/>
              <w:left w:val="nil"/>
              <w:bottom w:val="single" w:sz="4" w:space="0" w:color="0137A6"/>
              <w:right w:val="nil"/>
            </w:tcBorders>
            <w:shd w:val="clear" w:color="auto" w:fill="auto"/>
            <w:vAlign w:val="center"/>
            <w:hideMark/>
          </w:tcPr>
          <w:p w14:paraId="0B160126"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0%</w:t>
            </w:r>
          </w:p>
        </w:tc>
      </w:tr>
      <w:tr w:rsidR="00842F54" w:rsidRPr="00842F54" w14:paraId="27F14570"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F072779"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Fire Domestic</w:t>
            </w:r>
          </w:p>
        </w:tc>
        <w:tc>
          <w:tcPr>
            <w:tcW w:w="2016" w:type="dxa"/>
            <w:tcBorders>
              <w:top w:val="nil"/>
              <w:left w:val="nil"/>
              <w:bottom w:val="single" w:sz="4" w:space="0" w:color="0137A6"/>
              <w:right w:val="nil"/>
            </w:tcBorders>
            <w:shd w:val="clear" w:color="auto" w:fill="auto"/>
            <w:vAlign w:val="center"/>
            <w:hideMark/>
          </w:tcPr>
          <w:p w14:paraId="30822945"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12%</w:t>
            </w:r>
          </w:p>
        </w:tc>
        <w:tc>
          <w:tcPr>
            <w:tcW w:w="2366" w:type="dxa"/>
            <w:tcBorders>
              <w:top w:val="nil"/>
              <w:left w:val="nil"/>
              <w:bottom w:val="single" w:sz="4" w:space="0" w:color="0137A6"/>
              <w:right w:val="nil"/>
            </w:tcBorders>
            <w:shd w:val="clear" w:color="auto" w:fill="auto"/>
            <w:vAlign w:val="center"/>
            <w:hideMark/>
          </w:tcPr>
          <w:p w14:paraId="0C760D84"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5%</w:t>
            </w:r>
          </w:p>
        </w:tc>
      </w:tr>
      <w:tr w:rsidR="00842F54" w:rsidRPr="00842F54" w14:paraId="3DB75744"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E01B446"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Fire Industrial</w:t>
            </w:r>
          </w:p>
        </w:tc>
        <w:tc>
          <w:tcPr>
            <w:tcW w:w="2016" w:type="dxa"/>
            <w:tcBorders>
              <w:top w:val="nil"/>
              <w:left w:val="nil"/>
              <w:bottom w:val="single" w:sz="4" w:space="0" w:color="0137A6"/>
              <w:right w:val="nil"/>
            </w:tcBorders>
            <w:shd w:val="clear" w:color="auto" w:fill="auto"/>
            <w:vAlign w:val="center"/>
            <w:hideMark/>
          </w:tcPr>
          <w:p w14:paraId="526DD26C"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58%</w:t>
            </w:r>
          </w:p>
        </w:tc>
        <w:tc>
          <w:tcPr>
            <w:tcW w:w="2366" w:type="dxa"/>
            <w:tcBorders>
              <w:top w:val="nil"/>
              <w:left w:val="nil"/>
              <w:bottom w:val="single" w:sz="4" w:space="0" w:color="0137A6"/>
              <w:right w:val="nil"/>
            </w:tcBorders>
            <w:shd w:val="clear" w:color="auto" w:fill="auto"/>
            <w:vAlign w:val="center"/>
            <w:hideMark/>
          </w:tcPr>
          <w:p w14:paraId="5A2E4FC6"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34%</w:t>
            </w:r>
          </w:p>
        </w:tc>
      </w:tr>
      <w:tr w:rsidR="00842F54" w:rsidRPr="00842F54" w14:paraId="379751B6"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D9B9A9A"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Liability</w:t>
            </w:r>
          </w:p>
        </w:tc>
        <w:tc>
          <w:tcPr>
            <w:tcW w:w="2016" w:type="dxa"/>
            <w:tcBorders>
              <w:top w:val="nil"/>
              <w:left w:val="nil"/>
              <w:bottom w:val="single" w:sz="4" w:space="0" w:color="0137A6"/>
              <w:right w:val="nil"/>
            </w:tcBorders>
            <w:shd w:val="clear" w:color="auto" w:fill="auto"/>
            <w:vAlign w:val="center"/>
            <w:hideMark/>
          </w:tcPr>
          <w:p w14:paraId="1586EA0D"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5%</w:t>
            </w:r>
          </w:p>
        </w:tc>
        <w:tc>
          <w:tcPr>
            <w:tcW w:w="2366" w:type="dxa"/>
            <w:tcBorders>
              <w:top w:val="nil"/>
              <w:left w:val="nil"/>
              <w:bottom w:val="single" w:sz="4" w:space="0" w:color="0137A6"/>
              <w:right w:val="nil"/>
            </w:tcBorders>
            <w:shd w:val="clear" w:color="auto" w:fill="auto"/>
            <w:vAlign w:val="center"/>
            <w:hideMark/>
          </w:tcPr>
          <w:p w14:paraId="73CDC1F9"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63%</w:t>
            </w:r>
          </w:p>
        </w:tc>
      </w:tr>
      <w:tr w:rsidR="00842F54" w:rsidRPr="00842F54" w14:paraId="2FF2A871"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3268E74"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Marine</w:t>
            </w:r>
          </w:p>
        </w:tc>
        <w:tc>
          <w:tcPr>
            <w:tcW w:w="2016" w:type="dxa"/>
            <w:tcBorders>
              <w:top w:val="nil"/>
              <w:left w:val="nil"/>
              <w:bottom w:val="single" w:sz="4" w:space="0" w:color="0137A6"/>
              <w:right w:val="nil"/>
            </w:tcBorders>
            <w:shd w:val="clear" w:color="auto" w:fill="auto"/>
            <w:vAlign w:val="center"/>
            <w:hideMark/>
          </w:tcPr>
          <w:p w14:paraId="3933E217"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22%</w:t>
            </w:r>
          </w:p>
        </w:tc>
        <w:tc>
          <w:tcPr>
            <w:tcW w:w="2366" w:type="dxa"/>
            <w:tcBorders>
              <w:top w:val="nil"/>
              <w:left w:val="nil"/>
              <w:bottom w:val="single" w:sz="4" w:space="0" w:color="0137A6"/>
              <w:right w:val="nil"/>
            </w:tcBorders>
            <w:shd w:val="clear" w:color="auto" w:fill="auto"/>
            <w:vAlign w:val="center"/>
            <w:hideMark/>
          </w:tcPr>
          <w:p w14:paraId="1675600E"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3%</w:t>
            </w:r>
          </w:p>
        </w:tc>
      </w:tr>
      <w:tr w:rsidR="00842F54" w:rsidRPr="00842F54" w14:paraId="5652DAF8"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B34C91A"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Miscellaneous</w:t>
            </w:r>
          </w:p>
        </w:tc>
        <w:tc>
          <w:tcPr>
            <w:tcW w:w="2016" w:type="dxa"/>
            <w:tcBorders>
              <w:top w:val="nil"/>
              <w:left w:val="nil"/>
              <w:bottom w:val="single" w:sz="4" w:space="0" w:color="0137A6"/>
              <w:right w:val="nil"/>
            </w:tcBorders>
            <w:shd w:val="clear" w:color="auto" w:fill="auto"/>
            <w:vAlign w:val="center"/>
            <w:hideMark/>
          </w:tcPr>
          <w:p w14:paraId="031399F4"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13%</w:t>
            </w:r>
          </w:p>
        </w:tc>
        <w:tc>
          <w:tcPr>
            <w:tcW w:w="2366" w:type="dxa"/>
            <w:tcBorders>
              <w:top w:val="nil"/>
              <w:left w:val="nil"/>
              <w:bottom w:val="single" w:sz="4" w:space="0" w:color="0137A6"/>
              <w:right w:val="nil"/>
            </w:tcBorders>
            <w:shd w:val="clear" w:color="auto" w:fill="auto"/>
            <w:vAlign w:val="center"/>
            <w:hideMark/>
          </w:tcPr>
          <w:p w14:paraId="2205DF43"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31%</w:t>
            </w:r>
          </w:p>
        </w:tc>
      </w:tr>
      <w:tr w:rsidR="00842F54" w:rsidRPr="00842F54" w14:paraId="7DE19A5A"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43A72D77"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Motor Commercial</w:t>
            </w:r>
          </w:p>
        </w:tc>
        <w:tc>
          <w:tcPr>
            <w:tcW w:w="2016" w:type="dxa"/>
            <w:tcBorders>
              <w:top w:val="nil"/>
              <w:left w:val="nil"/>
              <w:bottom w:val="single" w:sz="4" w:space="0" w:color="0137A6"/>
              <w:right w:val="nil"/>
            </w:tcBorders>
            <w:shd w:val="clear" w:color="auto" w:fill="auto"/>
            <w:vAlign w:val="center"/>
            <w:hideMark/>
          </w:tcPr>
          <w:p w14:paraId="7F88121B"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1%</w:t>
            </w:r>
          </w:p>
        </w:tc>
        <w:tc>
          <w:tcPr>
            <w:tcW w:w="2366" w:type="dxa"/>
            <w:tcBorders>
              <w:top w:val="nil"/>
              <w:left w:val="nil"/>
              <w:bottom w:val="single" w:sz="4" w:space="0" w:color="0137A6"/>
              <w:right w:val="nil"/>
            </w:tcBorders>
            <w:shd w:val="clear" w:color="auto" w:fill="auto"/>
            <w:vAlign w:val="center"/>
            <w:hideMark/>
          </w:tcPr>
          <w:p w14:paraId="222B9AE2"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4%</w:t>
            </w:r>
          </w:p>
        </w:tc>
      </w:tr>
      <w:tr w:rsidR="00842F54" w:rsidRPr="00842F54" w14:paraId="796DDA7B"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2EB6F1F"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Motor Private</w:t>
            </w:r>
          </w:p>
        </w:tc>
        <w:tc>
          <w:tcPr>
            <w:tcW w:w="2016" w:type="dxa"/>
            <w:tcBorders>
              <w:top w:val="nil"/>
              <w:left w:val="nil"/>
              <w:bottom w:val="single" w:sz="4" w:space="0" w:color="0137A6"/>
              <w:right w:val="nil"/>
            </w:tcBorders>
            <w:shd w:val="clear" w:color="auto" w:fill="auto"/>
            <w:vAlign w:val="center"/>
            <w:hideMark/>
          </w:tcPr>
          <w:p w14:paraId="2D12DEFD"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1%</w:t>
            </w:r>
          </w:p>
        </w:tc>
        <w:tc>
          <w:tcPr>
            <w:tcW w:w="2366" w:type="dxa"/>
            <w:tcBorders>
              <w:top w:val="nil"/>
              <w:left w:val="nil"/>
              <w:bottom w:val="single" w:sz="4" w:space="0" w:color="0137A6"/>
              <w:right w:val="nil"/>
            </w:tcBorders>
            <w:shd w:val="clear" w:color="auto" w:fill="auto"/>
            <w:vAlign w:val="center"/>
            <w:hideMark/>
          </w:tcPr>
          <w:p w14:paraId="48016ADF"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0%</w:t>
            </w:r>
          </w:p>
        </w:tc>
      </w:tr>
      <w:tr w:rsidR="00842F54" w:rsidRPr="00842F54" w14:paraId="6ED1C759"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66388FD"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Personal Accident</w:t>
            </w:r>
          </w:p>
        </w:tc>
        <w:tc>
          <w:tcPr>
            <w:tcW w:w="2016" w:type="dxa"/>
            <w:tcBorders>
              <w:top w:val="nil"/>
              <w:left w:val="nil"/>
              <w:bottom w:val="single" w:sz="4" w:space="0" w:color="0137A6"/>
              <w:right w:val="nil"/>
            </w:tcBorders>
            <w:shd w:val="clear" w:color="auto" w:fill="auto"/>
            <w:vAlign w:val="center"/>
            <w:hideMark/>
          </w:tcPr>
          <w:p w14:paraId="338AFF65"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18%</w:t>
            </w:r>
          </w:p>
        </w:tc>
        <w:tc>
          <w:tcPr>
            <w:tcW w:w="2366" w:type="dxa"/>
            <w:tcBorders>
              <w:top w:val="nil"/>
              <w:left w:val="nil"/>
              <w:bottom w:val="single" w:sz="4" w:space="0" w:color="0137A6"/>
              <w:right w:val="nil"/>
            </w:tcBorders>
            <w:shd w:val="clear" w:color="auto" w:fill="auto"/>
            <w:vAlign w:val="center"/>
            <w:hideMark/>
          </w:tcPr>
          <w:p w14:paraId="767482FB"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1%</w:t>
            </w:r>
          </w:p>
        </w:tc>
      </w:tr>
      <w:tr w:rsidR="00842F54" w:rsidRPr="00842F54" w14:paraId="544CB81D" w14:textId="77777777" w:rsidTr="00040AAC">
        <w:trPr>
          <w:trHeight w:val="275"/>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00D99E64"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Theft</w:t>
            </w:r>
          </w:p>
        </w:tc>
        <w:tc>
          <w:tcPr>
            <w:tcW w:w="2016" w:type="dxa"/>
            <w:tcBorders>
              <w:top w:val="nil"/>
              <w:left w:val="nil"/>
              <w:bottom w:val="single" w:sz="4" w:space="0" w:color="0137A6"/>
              <w:right w:val="nil"/>
            </w:tcBorders>
            <w:shd w:val="clear" w:color="auto" w:fill="auto"/>
            <w:vAlign w:val="center"/>
            <w:hideMark/>
          </w:tcPr>
          <w:p w14:paraId="379E1BF3"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23%</w:t>
            </w:r>
          </w:p>
        </w:tc>
        <w:tc>
          <w:tcPr>
            <w:tcW w:w="2366" w:type="dxa"/>
            <w:tcBorders>
              <w:top w:val="nil"/>
              <w:left w:val="nil"/>
              <w:bottom w:val="single" w:sz="4" w:space="0" w:color="0137A6"/>
              <w:right w:val="nil"/>
            </w:tcBorders>
            <w:shd w:val="clear" w:color="auto" w:fill="auto"/>
            <w:vAlign w:val="center"/>
            <w:hideMark/>
          </w:tcPr>
          <w:p w14:paraId="47A306E7"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0%</w:t>
            </w:r>
          </w:p>
        </w:tc>
      </w:tr>
      <w:tr w:rsidR="00842F54" w:rsidRPr="00842F54" w14:paraId="6AC6CD7B" w14:textId="77777777" w:rsidTr="00040AAC">
        <w:trPr>
          <w:trHeight w:val="283"/>
          <w:jc w:val="center"/>
        </w:trPr>
        <w:tc>
          <w:tcPr>
            <w:tcW w:w="0" w:type="auto"/>
            <w:tcBorders>
              <w:top w:val="nil"/>
              <w:left w:val="nil"/>
              <w:bottom w:val="nil"/>
              <w:right w:val="single" w:sz="4" w:space="0" w:color="0137A6"/>
            </w:tcBorders>
            <w:shd w:val="clear" w:color="000000" w:fill="FFFFFF"/>
            <w:noWrap/>
            <w:vAlign w:val="center"/>
            <w:hideMark/>
          </w:tcPr>
          <w:p w14:paraId="1E401577" w14:textId="77777777" w:rsidR="00842F54" w:rsidRPr="00842F54" w:rsidRDefault="00842F54" w:rsidP="00842F54">
            <w:pPr>
              <w:widowControl/>
              <w:jc w:val="right"/>
              <w:rPr>
                <w:rFonts w:ascii="Mulish" w:eastAsia="Times New Roman" w:hAnsi="Mulish" w:cs="Times New Roman"/>
                <w:b/>
                <w:bCs/>
                <w:color w:val="0137A6"/>
                <w:sz w:val="16"/>
                <w:szCs w:val="16"/>
                <w:lang w:val="en-US"/>
              </w:rPr>
            </w:pPr>
            <w:r w:rsidRPr="00842F54">
              <w:rPr>
                <w:rFonts w:ascii="Mulish" w:eastAsia="Times New Roman" w:hAnsi="Mulish" w:cs="Times New Roman"/>
                <w:b/>
                <w:bCs/>
                <w:color w:val="0137A6"/>
                <w:sz w:val="16"/>
                <w:szCs w:val="16"/>
                <w:lang w:val="en-US"/>
              </w:rPr>
              <w:t>Workmen's Compensation</w:t>
            </w:r>
          </w:p>
        </w:tc>
        <w:tc>
          <w:tcPr>
            <w:tcW w:w="2016" w:type="dxa"/>
            <w:tcBorders>
              <w:top w:val="nil"/>
              <w:left w:val="nil"/>
              <w:bottom w:val="single" w:sz="4" w:space="0" w:color="0137A6"/>
              <w:right w:val="nil"/>
            </w:tcBorders>
            <w:shd w:val="clear" w:color="auto" w:fill="auto"/>
            <w:vAlign w:val="center"/>
            <w:hideMark/>
          </w:tcPr>
          <w:p w14:paraId="1B844369"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68%</w:t>
            </w:r>
          </w:p>
        </w:tc>
        <w:tc>
          <w:tcPr>
            <w:tcW w:w="2366" w:type="dxa"/>
            <w:tcBorders>
              <w:top w:val="nil"/>
              <w:left w:val="nil"/>
              <w:bottom w:val="single" w:sz="4" w:space="0" w:color="0137A6"/>
              <w:right w:val="nil"/>
            </w:tcBorders>
            <w:shd w:val="clear" w:color="auto" w:fill="auto"/>
            <w:vAlign w:val="center"/>
            <w:hideMark/>
          </w:tcPr>
          <w:p w14:paraId="3C1ACA11" w14:textId="77777777" w:rsidR="00842F54" w:rsidRPr="00842F54" w:rsidRDefault="00842F54" w:rsidP="00842F54">
            <w:pPr>
              <w:widowControl/>
              <w:jc w:val="right"/>
              <w:rPr>
                <w:rFonts w:ascii="Mulish" w:eastAsia="Times New Roman" w:hAnsi="Mulish" w:cs="Times New Roman"/>
                <w:color w:val="0137A6"/>
                <w:sz w:val="18"/>
                <w:szCs w:val="18"/>
                <w:lang w:val="en-US"/>
              </w:rPr>
            </w:pPr>
            <w:r w:rsidRPr="00842F54">
              <w:rPr>
                <w:rFonts w:ascii="Mulish" w:eastAsia="Times New Roman" w:hAnsi="Mulish" w:cs="Times New Roman"/>
                <w:color w:val="0137A6"/>
                <w:sz w:val="18"/>
                <w:szCs w:val="18"/>
                <w:lang w:val="en-US"/>
              </w:rPr>
              <w:t>43%</w:t>
            </w:r>
          </w:p>
        </w:tc>
      </w:tr>
      <w:tr w:rsidR="00842F54" w:rsidRPr="00842F54" w14:paraId="7BBB09CA" w14:textId="77777777" w:rsidTr="00040AAC">
        <w:trPr>
          <w:trHeight w:val="283"/>
          <w:jc w:val="center"/>
        </w:trPr>
        <w:tc>
          <w:tcPr>
            <w:tcW w:w="0" w:type="auto"/>
            <w:tcBorders>
              <w:top w:val="single" w:sz="8" w:space="0" w:color="0137A6"/>
              <w:left w:val="nil"/>
              <w:bottom w:val="single" w:sz="8" w:space="0" w:color="0137A6"/>
              <w:right w:val="single" w:sz="4" w:space="0" w:color="0137A6"/>
            </w:tcBorders>
            <w:shd w:val="clear" w:color="000000" w:fill="FFFFFF"/>
            <w:vAlign w:val="center"/>
            <w:hideMark/>
          </w:tcPr>
          <w:p w14:paraId="67C5E9AF" w14:textId="77777777" w:rsidR="00842F54" w:rsidRPr="00842F54" w:rsidRDefault="00842F54" w:rsidP="00842F54">
            <w:pPr>
              <w:widowControl/>
              <w:jc w:val="right"/>
              <w:rPr>
                <w:rFonts w:ascii="Mulish" w:eastAsia="Times New Roman" w:hAnsi="Mulish" w:cs="Times New Roman"/>
                <w:b/>
                <w:bCs/>
                <w:color w:val="0137A6"/>
                <w:sz w:val="18"/>
                <w:szCs w:val="18"/>
                <w:lang w:val="en-US"/>
              </w:rPr>
            </w:pPr>
            <w:r w:rsidRPr="00842F54">
              <w:rPr>
                <w:rFonts w:ascii="Mulish" w:eastAsia="Times New Roman" w:hAnsi="Mulish" w:cs="Times New Roman"/>
                <w:b/>
                <w:bCs/>
                <w:color w:val="0137A6"/>
                <w:sz w:val="18"/>
                <w:szCs w:val="18"/>
                <w:lang w:val="en-US"/>
              </w:rPr>
              <w:t>Total</w:t>
            </w:r>
          </w:p>
        </w:tc>
        <w:tc>
          <w:tcPr>
            <w:tcW w:w="2016" w:type="dxa"/>
            <w:tcBorders>
              <w:top w:val="single" w:sz="8" w:space="0" w:color="0137A6"/>
              <w:left w:val="nil"/>
              <w:bottom w:val="single" w:sz="8" w:space="0" w:color="0137A6"/>
              <w:right w:val="nil"/>
            </w:tcBorders>
            <w:shd w:val="clear" w:color="auto" w:fill="auto"/>
            <w:vAlign w:val="center"/>
            <w:hideMark/>
          </w:tcPr>
          <w:p w14:paraId="2EA2BE1C" w14:textId="77777777" w:rsidR="00842F54" w:rsidRPr="00842F54" w:rsidRDefault="00842F54" w:rsidP="00842F54">
            <w:pPr>
              <w:widowControl/>
              <w:jc w:val="right"/>
              <w:rPr>
                <w:rFonts w:ascii="Mulish" w:eastAsia="Times New Roman" w:hAnsi="Mulish" w:cs="Times New Roman"/>
                <w:b/>
                <w:bCs/>
                <w:color w:val="0137A6"/>
                <w:sz w:val="18"/>
                <w:szCs w:val="18"/>
                <w:lang w:val="en-US"/>
              </w:rPr>
            </w:pPr>
            <w:r w:rsidRPr="00842F54">
              <w:rPr>
                <w:rFonts w:ascii="Mulish" w:eastAsia="Times New Roman" w:hAnsi="Mulish" w:cs="Times New Roman"/>
                <w:b/>
                <w:bCs/>
                <w:color w:val="0137A6"/>
                <w:sz w:val="18"/>
                <w:szCs w:val="18"/>
                <w:lang w:val="en-US"/>
              </w:rPr>
              <w:t>9%</w:t>
            </w:r>
          </w:p>
        </w:tc>
        <w:tc>
          <w:tcPr>
            <w:tcW w:w="2366" w:type="dxa"/>
            <w:tcBorders>
              <w:top w:val="single" w:sz="8" w:space="0" w:color="0137A6"/>
              <w:left w:val="nil"/>
              <w:bottom w:val="single" w:sz="8" w:space="0" w:color="0137A6"/>
              <w:right w:val="nil"/>
            </w:tcBorders>
            <w:shd w:val="clear" w:color="auto" w:fill="auto"/>
            <w:vAlign w:val="center"/>
            <w:hideMark/>
          </w:tcPr>
          <w:p w14:paraId="3464025A" w14:textId="77777777" w:rsidR="00842F54" w:rsidRPr="00842F54" w:rsidRDefault="00842F54" w:rsidP="00842F54">
            <w:pPr>
              <w:widowControl/>
              <w:jc w:val="right"/>
              <w:rPr>
                <w:rFonts w:ascii="Mulish" w:eastAsia="Times New Roman" w:hAnsi="Mulish" w:cs="Times New Roman"/>
                <w:b/>
                <w:bCs/>
                <w:color w:val="0137A6"/>
                <w:sz w:val="18"/>
                <w:szCs w:val="18"/>
                <w:lang w:val="en-US"/>
              </w:rPr>
            </w:pPr>
            <w:r w:rsidRPr="00842F54">
              <w:rPr>
                <w:rFonts w:ascii="Mulish" w:eastAsia="Times New Roman" w:hAnsi="Mulish" w:cs="Times New Roman"/>
                <w:b/>
                <w:bCs/>
                <w:color w:val="0137A6"/>
                <w:sz w:val="18"/>
                <w:szCs w:val="18"/>
                <w:lang w:val="en-US"/>
              </w:rPr>
              <w:t>3%</w:t>
            </w:r>
          </w:p>
        </w:tc>
      </w:tr>
    </w:tbl>
    <w:p w14:paraId="6F571C25" w14:textId="330E0884" w:rsidR="00662AD5" w:rsidRPr="00662AD5" w:rsidRDefault="00D8203F" w:rsidP="00662AD5">
      <w:pPr>
        <w:pStyle w:val="ListParagraph"/>
        <w:widowControl/>
        <w:numPr>
          <w:ilvl w:val="1"/>
          <w:numId w:val="1"/>
        </w:numPr>
        <w:spacing w:before="240" w:after="160" w:line="276" w:lineRule="auto"/>
        <w:ind w:left="567" w:hanging="567"/>
        <w:contextualSpacing w:val="0"/>
        <w:jc w:val="both"/>
        <w:rPr>
          <w:rFonts w:ascii="Mulish" w:hAnsi="Mulish"/>
          <w:sz w:val="18"/>
          <w:szCs w:val="18"/>
        </w:rPr>
      </w:pPr>
      <w:r w:rsidRPr="00662AD5">
        <w:rPr>
          <w:rFonts w:ascii="Mulish" w:hAnsi="Mulish"/>
          <w:sz w:val="18"/>
          <w:szCs w:val="18"/>
        </w:rPr>
        <w:t xml:space="preserve"> </w:t>
      </w:r>
      <w:r w:rsidR="00662AD5" w:rsidRPr="00662AD5">
        <w:rPr>
          <w:rFonts w:ascii="Mulish" w:hAnsi="Mulish"/>
          <w:sz w:val="18"/>
          <w:szCs w:val="18"/>
        </w:rPr>
        <w:t xml:space="preserve">Based on the data, premium ceded under </w:t>
      </w:r>
      <w:r w:rsidR="009500F3">
        <w:rPr>
          <w:rFonts w:ascii="Mulish" w:hAnsi="Mulish"/>
          <w:sz w:val="18"/>
          <w:szCs w:val="18"/>
        </w:rPr>
        <w:t xml:space="preserve">all classes of business except for </w:t>
      </w:r>
      <w:r w:rsidR="00662AD5" w:rsidRPr="00662AD5">
        <w:rPr>
          <w:rFonts w:ascii="Mulish" w:hAnsi="Mulish"/>
          <w:sz w:val="18"/>
          <w:szCs w:val="18"/>
        </w:rPr>
        <w:t xml:space="preserve">Liability, </w:t>
      </w:r>
      <w:r w:rsidR="00316D7D">
        <w:rPr>
          <w:rFonts w:ascii="Mulish" w:hAnsi="Mulish"/>
          <w:sz w:val="18"/>
          <w:szCs w:val="18"/>
        </w:rPr>
        <w:t xml:space="preserve">Miscellaneous </w:t>
      </w:r>
      <w:r w:rsidR="008637F3">
        <w:rPr>
          <w:rFonts w:ascii="Mulish" w:hAnsi="Mulish"/>
          <w:sz w:val="18"/>
          <w:szCs w:val="18"/>
        </w:rPr>
        <w:t xml:space="preserve">and Motor Commercial </w:t>
      </w:r>
      <w:r w:rsidR="00662AD5" w:rsidRPr="00662AD5">
        <w:rPr>
          <w:rFonts w:ascii="Mulish" w:hAnsi="Mulish"/>
          <w:sz w:val="18"/>
          <w:szCs w:val="18"/>
        </w:rPr>
        <w:t>classes of business were significantly higher than the respective claims recovered from the reinsurers.</w:t>
      </w:r>
    </w:p>
    <w:p w14:paraId="7BDFA8A8" w14:textId="3EF12AEE" w:rsidR="00662AD5" w:rsidRPr="00662AD5" w:rsidRDefault="00662AD5" w:rsidP="00662AD5">
      <w:pPr>
        <w:pStyle w:val="ListParagraph"/>
        <w:widowControl/>
        <w:numPr>
          <w:ilvl w:val="1"/>
          <w:numId w:val="1"/>
        </w:numPr>
        <w:spacing w:before="240" w:after="160" w:line="276" w:lineRule="auto"/>
        <w:ind w:left="567" w:hanging="567"/>
        <w:contextualSpacing w:val="0"/>
        <w:jc w:val="both"/>
        <w:rPr>
          <w:rFonts w:ascii="Mulish" w:hAnsi="Mulish"/>
          <w:sz w:val="18"/>
          <w:szCs w:val="18"/>
        </w:rPr>
      </w:pPr>
      <w:r w:rsidRPr="00662AD5">
        <w:rPr>
          <w:rFonts w:ascii="Mulish" w:hAnsi="Mulish"/>
          <w:sz w:val="18"/>
          <w:szCs w:val="18"/>
        </w:rPr>
        <w:t>This might necessitate the insurer’s evaluation of the cost efficiency of the reinsurance arrangements for these classes vis-à-vis the actual claims experience.</w:t>
      </w:r>
    </w:p>
    <w:p w14:paraId="4E56208E" w14:textId="35474833" w:rsidR="00662AD5" w:rsidRPr="00662AD5" w:rsidRDefault="00662AD5" w:rsidP="00662AD5">
      <w:pPr>
        <w:pStyle w:val="ListParagraph"/>
        <w:widowControl/>
        <w:numPr>
          <w:ilvl w:val="1"/>
          <w:numId w:val="1"/>
        </w:numPr>
        <w:spacing w:before="240" w:after="160" w:line="276" w:lineRule="auto"/>
        <w:ind w:left="567" w:hanging="567"/>
        <w:contextualSpacing w:val="0"/>
        <w:jc w:val="both"/>
        <w:rPr>
          <w:rFonts w:ascii="Mulish" w:hAnsi="Mulish"/>
          <w:sz w:val="18"/>
          <w:szCs w:val="18"/>
        </w:rPr>
      </w:pPr>
      <w:r w:rsidRPr="00662AD5">
        <w:rPr>
          <w:rFonts w:ascii="Mulish" w:hAnsi="Mulish"/>
          <w:sz w:val="18"/>
          <w:szCs w:val="18"/>
        </w:rPr>
        <w:t xml:space="preserve">Overall, the insurer’s claims recovery rate on the reported claims was lower than the rate of premium cessions over the period from </w:t>
      </w:r>
      <w:r w:rsidR="00843B5E">
        <w:rPr>
          <w:rFonts w:ascii="Mulish" w:hAnsi="Mulish"/>
          <w:sz w:val="18"/>
          <w:szCs w:val="18"/>
        </w:rPr>
        <w:t xml:space="preserve">year </w:t>
      </w:r>
      <w:r w:rsidRPr="00662AD5">
        <w:rPr>
          <w:rFonts w:ascii="Mulish" w:hAnsi="Mulish"/>
          <w:sz w:val="18"/>
          <w:szCs w:val="18"/>
        </w:rPr>
        <w:t xml:space="preserve">2019 to </w:t>
      </w:r>
      <w:r w:rsidR="00843B5E">
        <w:rPr>
          <w:rFonts w:ascii="Mulish" w:hAnsi="Mulish"/>
          <w:sz w:val="18"/>
          <w:szCs w:val="18"/>
        </w:rPr>
        <w:t>year 2023.</w:t>
      </w:r>
    </w:p>
    <w:p w14:paraId="28BECE1E" w14:textId="22AFFCB5" w:rsidR="00F6448A" w:rsidRDefault="00F6448A" w:rsidP="00F02CD7">
      <w:pPr>
        <w:widowControl/>
        <w:autoSpaceDE w:val="0"/>
        <w:autoSpaceDN w:val="0"/>
        <w:adjustRightInd w:val="0"/>
        <w:spacing w:before="240" w:after="240" w:line="276" w:lineRule="auto"/>
        <w:jc w:val="both"/>
        <w:rPr>
          <w:rFonts w:ascii="Mulish" w:eastAsia="Times New Roman" w:hAnsi="Mulish" w:cs="Times New Roman"/>
          <w:sz w:val="18"/>
          <w:szCs w:val="18"/>
          <w:lang w:eastAsia="en-GB"/>
        </w:rPr>
      </w:pPr>
      <w:r w:rsidRPr="001C0E09">
        <w:rPr>
          <w:noProof/>
          <w:color w:val="0137A6"/>
          <w:highlight w:val="yellow"/>
        </w:rPr>
        <mc:AlternateContent>
          <mc:Choice Requires="wpg">
            <w:drawing>
              <wp:anchor distT="0" distB="0" distL="114300" distR="114300" simplePos="0" relativeHeight="251658247" behindDoc="0" locked="0" layoutInCell="1" allowOverlap="1" wp14:anchorId="31B87D98" wp14:editId="7196B4F5">
                <wp:simplePos x="0" y="0"/>
                <wp:positionH relativeFrom="margin">
                  <wp:posOffset>-151765</wp:posOffset>
                </wp:positionH>
                <wp:positionV relativeFrom="paragraph">
                  <wp:posOffset>188635</wp:posOffset>
                </wp:positionV>
                <wp:extent cx="6870065" cy="1449421"/>
                <wp:effectExtent l="0" t="0" r="26035" b="17780"/>
                <wp:wrapNone/>
                <wp:docPr id="12" name="Group 12"/>
                <wp:cNvGraphicFramePr/>
                <a:graphic xmlns:a="http://schemas.openxmlformats.org/drawingml/2006/main">
                  <a:graphicData uri="http://schemas.microsoft.com/office/word/2010/wordprocessingGroup">
                    <wpg:wgp>
                      <wpg:cNvGrpSpPr/>
                      <wpg:grpSpPr>
                        <a:xfrm>
                          <a:off x="0" y="0"/>
                          <a:ext cx="6870065" cy="1449421"/>
                          <a:chOff x="-1" y="0"/>
                          <a:chExt cx="7029592" cy="311759"/>
                        </a:xfrm>
                      </wpg:grpSpPr>
                      <wps:wsp>
                        <wps:cNvPr id="20" name="Rectangle 20"/>
                        <wps:cNvSpPr/>
                        <wps:spPr>
                          <a:xfrm>
                            <a:off x="-1" y="0"/>
                            <a:ext cx="1489443" cy="78463"/>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F419D2" w14:textId="77777777" w:rsidR="008D0049" w:rsidRPr="005368F5" w:rsidRDefault="008D0049" w:rsidP="008D0049">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1" y="78446"/>
                            <a:ext cx="7029592" cy="233313"/>
                          </a:xfrm>
                          <a:prstGeom prst="rect">
                            <a:avLst/>
                          </a:prstGeom>
                          <a:noFill/>
                          <a:ln>
                            <a:solidFill>
                              <a:srgbClr val="2F5B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B87D98" id="Group 12" o:spid="_x0000_s1040" style="position:absolute;left:0;text-align:left;margin-left:-11.95pt;margin-top:14.85pt;width:540.95pt;height:114.15pt;z-index:251658247;mso-position-horizontal-relative:margin;mso-width-relative:margin;mso-height-relative:margin" coordorigin="" coordsize="70295,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nLKQQMAAMwKAAAOAAAAZHJzL2Uyb0RvYy54bWzsVltP2zAUfp+0/2D5HdKkKW0jUtSxFU1C&#10;gICJZ9dxmkiO7dluU/brd+xcSlmFpiLxBA/Bl3P9zjlffX6xrTjaMG1KKVIcng4wYoLKrBSrFP96&#10;XJxMMDKWiIxwKViKn5nBF7OvX85rlbBIFpJnTCMwIkxSqxQX1qokCAwtWEXMqVRMwGUudUUsbPUq&#10;yDSpwXrFg2gwOAtqqTOlJWXGwOn35hLPvP08Z9Te5rlhFvEUQ2zWf7X/Lt03mJ2TZKWJKkrahkGO&#10;iKIipQCnvanvxBK01uU/pqqSamlkbk+prAKZ5yVlPgfIJhy8yuZKy7XyuaySeqV6mADaVzgdbZbe&#10;bK60elB3GpCo1Qqw8DuXyzbXlfsPUaKth+y5h4xtLaJweDYZQxVGGFG4C+N4GkdhAyotAHmndxJi&#10;tFOkxY9WdTyIpqNp1KgOw3A8mjrNoHMc7IVTK2gQs8PAvA+Dh4Io5qE1CWBwp1GZpTiCFhGkgj69&#10;h84hYsUZgjMPjZfrgTKJAcwOoLSfbQdTGE+mcTxsch1P4rPhXqokUdrYKyYr5BYp1uDe9xPZXBvb&#10;oNKJOKdG8jJblJz7jV4tL7lGG+KaPByO52et9T0xLo7ThII4VShHl7Rf2WfOnEEu7lkO6EGlIx+y&#10;n13WB0QoZcKGzVVBMtbEORrAXxemm3an4avvDTrLOeTX224NdJKNkc52A1Ar71SZH/1eefBWYI1y&#10;r+E9S2F75aoUUh8ywCGr1nMj34HUQONQstvl1neWr4g7WcrsGbpNy4aKjKKLEkp+TYy9Ixq4B1oQ&#10;+NTewifnsk6xbFcYFVL/OXTu5GEc4BajGrgsxeb3mmiGEf8pYFCmMJiO/PwmHo1dm+uXN8uXN2Jd&#10;XUroJBhbiM4vnbzl3TLXsnoC2p07r3BFBAXfKaZWd5tL23AsEDdl87kXA8JTxF6LB0WdcYeza+nH&#10;7RPRqu17CwNzI7vhJMmr9m9knaaQ87WVeelnY4drWwEgCsdmH8EY8QHGiF1bOPfALP/NGMAKse8S&#10;6N5DDBkNh8PwnbQhpOMMCK4Z6bd4JFqMvh3ikU82OJ4NPmf/o2bfvx3gyeR/UNrnnXuTvdx7rtg9&#10;Qmd/AQAA//8DAFBLAwQUAAYACAAAACEA8ka7JuEAAAALAQAADwAAAGRycy9kb3ducmV2LnhtbEyP&#10;QUvDQBCF74L/YRnBW7tJSrWN2ZRS1FMRbAXxNs1Ok9DsbMhuk/TfuznpbWbe4833ss1oGtFT52rL&#10;CuJ5BIK4sLrmUsHX8W22AuE8ssbGMim4kYNNfn+XYartwJ/UH3wpQgi7FBVU3replK6oyKCb25Y4&#10;aGfbGfRh7UqpOxxCuGlkEkVP0mDN4UOFLe0qKi6Hq1HwPuCwXcSv/f5y3t1+jsuP731MSj0+jNsX&#10;EJ5G/2eGCT+gQx6YTvbK2olGwSxZrINVQbJ+BjEZouUqtDuFyzTIPJP/O+S/AAAA//8DAFBLAQIt&#10;ABQABgAIAAAAIQC2gziS/gAAAOEBAAATAAAAAAAAAAAAAAAAAAAAAABbQ29udGVudF9UeXBlc10u&#10;eG1sUEsBAi0AFAAGAAgAAAAhADj9If/WAAAAlAEAAAsAAAAAAAAAAAAAAAAALwEAAF9yZWxzLy5y&#10;ZWxzUEsBAi0AFAAGAAgAAAAhALxicspBAwAAzAoAAA4AAAAAAAAAAAAAAAAALgIAAGRycy9lMm9E&#10;b2MueG1sUEsBAi0AFAAGAAgAAAAhAPJGuybhAAAACwEAAA8AAAAAAAAAAAAAAAAAmwUAAGRycy9k&#10;b3ducmV2LnhtbFBLBQYAAAAABAAEAPMAAACpBgAAAAA=&#10;">
                <v:rect id="Rectangle 20" o:spid="_x0000_s1041" style="position:absolute;width:14894;height: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yOGwQAAANsAAAAPAAAAZHJzL2Rvd25yZXYueG1sRE/LagIx&#10;FN0L/kO4gjvNOGKRqVGKUKg7H6Xg7jq5nUyd3IRJHEe/vlkUujyc92rT20Z01IbasYLZNANBXDpd&#10;c6Xg8/Q+WYIIEVlj45gUPCjAZj0crLDQ7s4H6o6xEimEQ4EKTIy+kDKUhiyGqfPEift2rcWYYFtJ&#10;3eI9hdtG5ln2Ii3WnBoMetoaKq/Hm1Xw9Wz8dX7x3b6L5nTe5QvzczsrNR71b68gIvXxX/zn/tAK&#10;8rQ+fUk/QK5/AQAA//8DAFBLAQItABQABgAIAAAAIQDb4fbL7gAAAIUBAAATAAAAAAAAAAAAAAAA&#10;AAAAAABbQ29udGVudF9UeXBlc10ueG1sUEsBAi0AFAAGAAgAAAAhAFr0LFu/AAAAFQEAAAsAAAAA&#10;AAAAAAAAAAAAHwEAAF9yZWxzLy5yZWxzUEsBAi0AFAAGAAgAAAAhAMAnI4bBAAAA2wAAAA8AAAAA&#10;AAAAAAAAAAAABwIAAGRycy9kb3ducmV2LnhtbFBLBQYAAAAAAwADALcAAAD1AgAAAAA=&#10;" fillcolor="#0137a6" strokecolor="#0137a6" strokeweight="1pt">
                  <v:textbox>
                    <w:txbxContent>
                      <w:p w14:paraId="72F419D2" w14:textId="77777777" w:rsidR="008D0049" w:rsidRPr="005368F5" w:rsidRDefault="008D0049" w:rsidP="008D0049">
                        <w:pPr>
                          <w:jc w:val="center"/>
                          <w:rPr>
                            <w:rFonts w:ascii="Mulish" w:hAnsi="Mulish"/>
                            <w:b/>
                            <w:color w:val="FFFFFF" w:themeColor="background1"/>
                            <w:sz w:val="18"/>
                            <w:szCs w:val="18"/>
                          </w:rPr>
                        </w:pPr>
                        <w:r w:rsidRPr="005368F5">
                          <w:rPr>
                            <w:rFonts w:ascii="Mulish" w:hAnsi="Mulish"/>
                            <w:b/>
                            <w:color w:val="FFFFFF" w:themeColor="background1"/>
                            <w:sz w:val="18"/>
                            <w:szCs w:val="18"/>
                          </w:rPr>
                          <w:t>Recommendations</w:t>
                        </w:r>
                      </w:p>
                    </w:txbxContent>
                  </v:textbox>
                </v:rect>
                <v:rect id="Rectangle 24" o:spid="_x0000_s1042" style="position:absolute;top:784;width:70295;height:2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KfCwwAAANsAAAAPAAAAZHJzL2Rvd25yZXYueG1sRI9BSwMx&#10;FITvgv8hPMGbzbosi26bFhGEXlSsRTw+Nq+bpZuXkDzb9d8bQfA4zMw3zGoz+0mdKOUxsIHbRQWK&#10;uA925MHA/v3p5g5UFmSLU2Ay8E0ZNuvLixV2Npz5jU47GVSBcO7QgBOJnda5d+QxL0IkLt4hJI9S&#10;ZBq0TXgucD/puqpa7XHksuAw0qOj/rj78gZe5F7a52as2+Peps8PF1+bbTTm+mp+WIISmuU//Nfe&#10;WgN1A79fyg/Q6x8AAAD//wMAUEsBAi0AFAAGAAgAAAAhANvh9svuAAAAhQEAABMAAAAAAAAAAAAA&#10;AAAAAAAAAFtDb250ZW50X1R5cGVzXS54bWxQSwECLQAUAAYACAAAACEAWvQsW78AAAAVAQAACwAA&#10;AAAAAAAAAAAAAAAfAQAAX3JlbHMvLnJlbHNQSwECLQAUAAYACAAAACEA7eynwsMAAADbAAAADwAA&#10;AAAAAAAAAAAAAAAHAgAAZHJzL2Rvd25yZXYueG1sUEsFBgAAAAADAAMAtwAAAPcCAAAAAA==&#10;" filled="f" strokecolor="#2f5ba6" strokeweight="1pt"/>
                <w10:wrap anchorx="margin"/>
              </v:group>
            </w:pict>
          </mc:Fallback>
        </mc:AlternateContent>
      </w:r>
    </w:p>
    <w:p w14:paraId="5E7D14B6" w14:textId="55F7E8EF" w:rsidR="00830A1D" w:rsidRPr="005A013B" w:rsidRDefault="00830A1D" w:rsidP="00F02CD7">
      <w:pPr>
        <w:widowControl/>
        <w:autoSpaceDE w:val="0"/>
        <w:autoSpaceDN w:val="0"/>
        <w:adjustRightInd w:val="0"/>
        <w:spacing w:before="240" w:after="240" w:line="276" w:lineRule="auto"/>
        <w:jc w:val="both"/>
        <w:rPr>
          <w:rFonts w:ascii="Mulish" w:eastAsia="Times New Roman" w:hAnsi="Mulish" w:cs="Times New Roman"/>
          <w:sz w:val="18"/>
          <w:szCs w:val="18"/>
          <w:lang w:eastAsia="en-GB"/>
        </w:rPr>
      </w:pPr>
    </w:p>
    <w:p w14:paraId="6A50C687" w14:textId="038967FD" w:rsidR="004B001F" w:rsidRPr="0052449A" w:rsidRDefault="004F3526" w:rsidP="00E25ACF">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color w:val="0137A6"/>
          <w:sz w:val="18"/>
          <w:szCs w:val="18"/>
          <w:lang w:eastAsia="en-GB"/>
        </w:rPr>
      </w:pPr>
      <w:r w:rsidRPr="004F3526">
        <w:rPr>
          <w:rFonts w:ascii="Mulish" w:eastAsia="Times New Roman" w:hAnsi="Mulish" w:cs="Times New Roman"/>
          <w:color w:val="0137A6"/>
          <w:sz w:val="18"/>
          <w:szCs w:val="18"/>
          <w:lang w:eastAsia="en-GB"/>
        </w:rPr>
        <w:t>T</w:t>
      </w:r>
      <w:r w:rsidR="00E25ACF" w:rsidRPr="004F3526">
        <w:rPr>
          <w:rFonts w:ascii="Mulish" w:eastAsia="Times New Roman" w:hAnsi="Mulish" w:cs="Times New Roman"/>
          <w:color w:val="0137A6"/>
          <w:sz w:val="18"/>
          <w:szCs w:val="18"/>
          <w:lang w:eastAsia="en-GB"/>
        </w:rPr>
        <w:t>he company’s financial results show consistently lower profits on a net basis compared to the gross position</w:t>
      </w:r>
      <w:r w:rsidR="001C240D" w:rsidRPr="004F3526">
        <w:rPr>
          <w:rFonts w:ascii="Mulish" w:eastAsia="Times New Roman" w:hAnsi="Mulish" w:cs="Times New Roman"/>
          <w:color w:val="0137A6"/>
          <w:sz w:val="18"/>
          <w:szCs w:val="18"/>
          <w:lang w:eastAsia="en-GB"/>
        </w:rPr>
        <w:t xml:space="preserve">, as </w:t>
      </w:r>
      <w:r w:rsidR="001C240D" w:rsidRPr="0052449A">
        <w:rPr>
          <w:rFonts w:ascii="Mulish" w:eastAsia="Times New Roman" w:hAnsi="Mulish" w:cs="Times New Roman"/>
          <w:color w:val="0137A6"/>
          <w:sz w:val="18"/>
          <w:szCs w:val="18"/>
          <w:lang w:eastAsia="en-GB"/>
        </w:rPr>
        <w:t>the company is ceding away more of its profitable non-Motor business than the less profitable Motor business.</w:t>
      </w:r>
    </w:p>
    <w:p w14:paraId="496713A0" w14:textId="02DAEEE1" w:rsidR="00B16831" w:rsidRDefault="00D55459" w:rsidP="00D55459">
      <w:pPr>
        <w:widowControl/>
        <w:numPr>
          <w:ilvl w:val="1"/>
          <w:numId w:val="1"/>
        </w:numPr>
        <w:autoSpaceDE w:val="0"/>
        <w:autoSpaceDN w:val="0"/>
        <w:adjustRightInd w:val="0"/>
        <w:spacing w:before="240" w:after="160" w:line="259" w:lineRule="auto"/>
        <w:ind w:left="709" w:hanging="709"/>
        <w:jc w:val="both"/>
        <w:rPr>
          <w:rFonts w:ascii="Mulish" w:eastAsia="Times New Roman" w:hAnsi="Mulish" w:cs="Times New Roman"/>
          <w:color w:val="0137A6"/>
          <w:sz w:val="18"/>
          <w:szCs w:val="18"/>
          <w:lang w:eastAsia="en-GB"/>
        </w:rPr>
      </w:pPr>
      <w:r w:rsidRPr="00D55459">
        <w:rPr>
          <w:rFonts w:ascii="Mulish" w:eastAsia="Times New Roman" w:hAnsi="Mulish" w:cs="Times New Roman"/>
          <w:color w:val="0137A6"/>
          <w:sz w:val="18"/>
          <w:szCs w:val="18"/>
          <w:lang w:eastAsia="en-GB"/>
        </w:rPr>
        <w:t>The insurer currently has plans to review the appropriateness and cost effectiveness of existing reinsurance arrangements in the 2024 Financial Year</w:t>
      </w:r>
      <w:r w:rsidR="007F28E8">
        <w:rPr>
          <w:rFonts w:ascii="Mulish" w:eastAsia="Times New Roman" w:hAnsi="Mulish" w:cs="Times New Roman"/>
          <w:color w:val="0137A6"/>
          <w:sz w:val="18"/>
          <w:szCs w:val="18"/>
          <w:lang w:eastAsia="en-GB"/>
        </w:rPr>
        <w:t>.</w:t>
      </w:r>
      <w:r w:rsidR="00B16831">
        <w:rPr>
          <w:rFonts w:ascii="Mulish" w:eastAsia="Times New Roman" w:hAnsi="Mulish" w:cs="Times New Roman"/>
          <w:color w:val="0137A6"/>
          <w:sz w:val="18"/>
          <w:szCs w:val="18"/>
          <w:lang w:eastAsia="en-GB"/>
        </w:rPr>
        <w:br w:type="page"/>
      </w:r>
    </w:p>
    <w:p w14:paraId="4DE58865" w14:textId="472AF238" w:rsidR="001E4F59" w:rsidRPr="0059322C" w:rsidRDefault="763524B9" w:rsidP="00DD5CB7">
      <w:pPr>
        <w:pStyle w:val="Heading1"/>
      </w:pPr>
      <w:bookmarkStart w:id="423" w:name="_Toc162373553"/>
      <w:r w:rsidRPr="0059322C">
        <w:lastRenderedPageBreak/>
        <w:t>RISK MANAGEMENT</w:t>
      </w:r>
      <w:bookmarkEnd w:id="416"/>
      <w:bookmarkEnd w:id="417"/>
      <w:bookmarkEnd w:id="418"/>
      <w:bookmarkEnd w:id="419"/>
      <w:bookmarkEnd w:id="420"/>
      <w:bookmarkEnd w:id="421"/>
      <w:bookmarkEnd w:id="422"/>
      <w:bookmarkEnd w:id="423"/>
    </w:p>
    <w:p w14:paraId="69CFB6A8" w14:textId="77777777" w:rsidR="00BA57DE" w:rsidRPr="00FA6634" w:rsidRDefault="00BA57DE" w:rsidP="00050694">
      <w:pPr>
        <w:pStyle w:val="Heading2"/>
      </w:pPr>
      <w:bookmarkStart w:id="424" w:name="_Toc510112808"/>
      <w:bookmarkStart w:id="425" w:name="_Toc510146018"/>
      <w:bookmarkStart w:id="426" w:name="_Toc510158871"/>
      <w:bookmarkStart w:id="427" w:name="_Toc510182919"/>
      <w:bookmarkStart w:id="428" w:name="_Toc510182944"/>
      <w:bookmarkStart w:id="429" w:name="_Toc510189847"/>
      <w:bookmarkStart w:id="430" w:name="_Toc510190495"/>
      <w:bookmarkStart w:id="431" w:name="_Toc510190148"/>
      <w:bookmarkStart w:id="432" w:name="_Toc2199058"/>
      <w:bookmarkStart w:id="433" w:name="_Toc162373554"/>
      <w:r w:rsidRPr="00FA6634">
        <w:t xml:space="preserve">Risk Management </w:t>
      </w:r>
      <w:bookmarkEnd w:id="424"/>
      <w:bookmarkEnd w:id="425"/>
      <w:bookmarkEnd w:id="426"/>
      <w:bookmarkEnd w:id="427"/>
      <w:bookmarkEnd w:id="428"/>
      <w:bookmarkEnd w:id="429"/>
      <w:bookmarkEnd w:id="430"/>
      <w:bookmarkEnd w:id="431"/>
      <w:r w:rsidRPr="00FA6634">
        <w:t>Policy</w:t>
      </w:r>
      <w:bookmarkEnd w:id="432"/>
      <w:bookmarkEnd w:id="433"/>
    </w:p>
    <w:p w14:paraId="203EFE0C" w14:textId="48D34BD3" w:rsidR="009B7BE6" w:rsidRPr="008C52E4" w:rsidRDefault="00E423E2" w:rsidP="009B7BE6">
      <w:pPr>
        <w:widowControl/>
        <w:numPr>
          <w:ilvl w:val="1"/>
          <w:numId w:val="1"/>
        </w:numPr>
        <w:spacing w:after="160" w:line="259" w:lineRule="auto"/>
        <w:ind w:left="709" w:hanging="709"/>
        <w:jc w:val="both"/>
        <w:rPr>
          <w:rFonts w:ascii="Mulish" w:hAnsi="Mulish"/>
          <w:sz w:val="18"/>
          <w:szCs w:val="18"/>
        </w:rPr>
      </w:pPr>
      <w:bookmarkStart w:id="434" w:name="_Toc510158874"/>
      <w:bookmarkStart w:id="435" w:name="_Toc510182922"/>
      <w:bookmarkStart w:id="436" w:name="_Toc510182947"/>
      <w:bookmarkStart w:id="437" w:name="_Toc510189850"/>
      <w:bookmarkStart w:id="438" w:name="_Toc510190498"/>
      <w:bookmarkStart w:id="439" w:name="_Toc510190151"/>
      <w:r w:rsidRPr="008C52E4">
        <w:rPr>
          <w:rFonts w:ascii="Mulish" w:hAnsi="Mulish"/>
          <w:sz w:val="18"/>
          <w:szCs w:val="18"/>
        </w:rPr>
        <w:t xml:space="preserve">Pioneer General has </w:t>
      </w:r>
      <w:r w:rsidR="00693384" w:rsidRPr="008C52E4">
        <w:rPr>
          <w:rFonts w:ascii="Mulish" w:hAnsi="Mulish"/>
          <w:sz w:val="18"/>
          <w:szCs w:val="18"/>
        </w:rPr>
        <w:t>adopted a Risk Management Policy which outlines th</w:t>
      </w:r>
      <w:r w:rsidR="00F32054" w:rsidRPr="008C52E4">
        <w:rPr>
          <w:rFonts w:ascii="Mulish" w:hAnsi="Mulish"/>
          <w:sz w:val="18"/>
          <w:szCs w:val="18"/>
        </w:rPr>
        <w:t>e risk management function</w:t>
      </w:r>
      <w:r w:rsidR="00E06684" w:rsidRPr="008C52E4">
        <w:rPr>
          <w:rFonts w:ascii="Mulish" w:hAnsi="Mulish"/>
          <w:sz w:val="18"/>
          <w:szCs w:val="18"/>
        </w:rPr>
        <w:t>, structure and the roles and responsibilities of</w:t>
      </w:r>
      <w:r w:rsidR="00026845" w:rsidRPr="008C52E4">
        <w:rPr>
          <w:rFonts w:ascii="Mulish" w:hAnsi="Mulish"/>
          <w:sz w:val="18"/>
          <w:szCs w:val="18"/>
        </w:rPr>
        <w:t xml:space="preserve"> various stakeholders.</w:t>
      </w:r>
    </w:p>
    <w:p w14:paraId="10B5B999" w14:textId="77777777" w:rsidR="0052450B" w:rsidRPr="008C52E4" w:rsidRDefault="0052450B" w:rsidP="0052450B">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An effective risk management framework should support the following primary corporate objectives:</w:t>
      </w:r>
    </w:p>
    <w:p w14:paraId="269DDDC7"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To help ensure that the risk management policy approved by the insurer’s Board is understood and consistently applied across the company;</w:t>
      </w:r>
    </w:p>
    <w:p w14:paraId="1151E1CE"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Compliance with relevant regulatory requirements;</w:t>
      </w:r>
    </w:p>
    <w:p w14:paraId="0D504C65"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To create and protect value by contributing to the achievement of company’s objectives;</w:t>
      </w:r>
    </w:p>
    <w:p w14:paraId="5C8F66C7"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Identify, measure and control risks that might impact the achievement of the insurer’s objectives;</w:t>
      </w:r>
    </w:p>
    <w:p w14:paraId="0466C0F4"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Provide a framework for formulation of risk management strategies;</w:t>
      </w:r>
    </w:p>
    <w:p w14:paraId="75051040"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Identify and harness opportunities; and</w:t>
      </w:r>
    </w:p>
    <w:p w14:paraId="5E4D6F9E" w14:textId="77777777" w:rsidR="0052450B" w:rsidRPr="008C52E4" w:rsidRDefault="0052450B" w:rsidP="0052450B">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Protect and enhance reputation of the insurer.</w:t>
      </w:r>
    </w:p>
    <w:p w14:paraId="6983B778" w14:textId="77777777" w:rsidR="00BA2773" w:rsidRPr="008C52E4" w:rsidRDefault="00BA2773" w:rsidP="00050694">
      <w:pPr>
        <w:pStyle w:val="Heading2"/>
      </w:pPr>
      <w:bookmarkStart w:id="440" w:name="_Toc510158872"/>
      <w:bookmarkStart w:id="441" w:name="_Toc510182920"/>
      <w:bookmarkStart w:id="442" w:name="_Toc510182945"/>
      <w:bookmarkStart w:id="443" w:name="_Toc510189848"/>
      <w:bookmarkStart w:id="444" w:name="_Toc510190496"/>
      <w:bookmarkStart w:id="445" w:name="_Toc510190149"/>
      <w:bookmarkStart w:id="446" w:name="_Toc2199059"/>
      <w:bookmarkStart w:id="447" w:name="_Toc35530036"/>
      <w:bookmarkStart w:id="448" w:name="_Toc162373555"/>
      <w:r w:rsidRPr="008C52E4">
        <w:t>Risk Management Process</w:t>
      </w:r>
      <w:bookmarkEnd w:id="440"/>
      <w:bookmarkEnd w:id="441"/>
      <w:bookmarkEnd w:id="442"/>
      <w:bookmarkEnd w:id="443"/>
      <w:bookmarkEnd w:id="444"/>
      <w:bookmarkEnd w:id="445"/>
      <w:bookmarkEnd w:id="446"/>
      <w:bookmarkEnd w:id="447"/>
      <w:bookmarkEnd w:id="448"/>
    </w:p>
    <w:p w14:paraId="7D2269C1" w14:textId="77777777" w:rsidR="00BA2773" w:rsidRPr="008C52E4" w:rsidRDefault="00BA2773" w:rsidP="00BA2773">
      <w:pPr>
        <w:widowControl/>
        <w:numPr>
          <w:ilvl w:val="1"/>
          <w:numId w:val="1"/>
        </w:numPr>
        <w:autoSpaceDE w:val="0"/>
        <w:autoSpaceDN w:val="0"/>
        <w:adjustRightInd w:val="0"/>
        <w:spacing w:before="240" w:after="240" w:line="276" w:lineRule="auto"/>
        <w:ind w:left="709" w:hanging="709"/>
        <w:jc w:val="both"/>
        <w:rPr>
          <w:rFonts w:ascii="Mulish" w:eastAsia="Times New Roman" w:hAnsi="Mulish" w:cs="Times New Roman"/>
          <w:sz w:val="18"/>
          <w:szCs w:val="18"/>
          <w:lang w:eastAsia="en-GB"/>
        </w:rPr>
      </w:pPr>
      <w:r w:rsidRPr="008C52E4">
        <w:rPr>
          <w:rFonts w:ascii="Mulish" w:eastAsia="Times New Roman" w:hAnsi="Mulish" w:cs="Times New Roman"/>
          <w:sz w:val="18"/>
          <w:szCs w:val="18"/>
          <w:lang w:eastAsia="en-GB"/>
        </w:rPr>
        <w:t>The key areas to be addressed by the company’s risk management framework should be as follows:</w:t>
      </w:r>
    </w:p>
    <w:p w14:paraId="2C401849" w14:textId="77777777" w:rsidR="00BA2773" w:rsidRPr="008C52E4" w:rsidRDefault="00BA2773" w:rsidP="00BA2773">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b/>
          <w:sz w:val="18"/>
          <w:szCs w:val="18"/>
          <w:lang w:eastAsia="en-GB"/>
        </w:rPr>
        <w:t>Risk identification</w:t>
      </w:r>
      <w:r w:rsidRPr="008C52E4">
        <w:rPr>
          <w:rFonts w:ascii="Mulish" w:eastAsia="Times New Roman" w:hAnsi="Mulish" w:cs="Times New Roman"/>
          <w:sz w:val="18"/>
          <w:szCs w:val="18"/>
          <w:lang w:eastAsia="en-GB"/>
        </w:rPr>
        <w:t>: The insurer should recognize and understand risks that may arise from both existing and new business activities.</w:t>
      </w:r>
    </w:p>
    <w:p w14:paraId="31F07612" w14:textId="77777777" w:rsidR="00BA2773" w:rsidRPr="008C52E4" w:rsidRDefault="00BA2773" w:rsidP="00BA2773">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b/>
          <w:sz w:val="18"/>
          <w:szCs w:val="18"/>
          <w:lang w:eastAsia="en-GB"/>
        </w:rPr>
        <w:t>Risk measurement</w:t>
      </w:r>
      <w:r w:rsidRPr="008C52E4">
        <w:rPr>
          <w:rFonts w:ascii="Mulish" w:eastAsia="Times New Roman" w:hAnsi="Mulish" w:cs="Times New Roman"/>
          <w:sz w:val="18"/>
          <w:szCs w:val="18"/>
          <w:lang w:eastAsia="en-GB"/>
        </w:rPr>
        <w:t>: Once risks have been identified, they should be measured in order to determine their impact on the insurer’s profitability and capital.</w:t>
      </w:r>
    </w:p>
    <w:p w14:paraId="70EE6A4D" w14:textId="77777777" w:rsidR="00BA2773" w:rsidRPr="008C52E4" w:rsidRDefault="00BA2773" w:rsidP="00BA2773">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b/>
          <w:sz w:val="18"/>
          <w:szCs w:val="18"/>
          <w:lang w:eastAsia="en-GB"/>
        </w:rPr>
        <w:t>Risk control</w:t>
      </w:r>
      <w:r w:rsidRPr="008C52E4">
        <w:rPr>
          <w:rFonts w:ascii="Mulish" w:eastAsia="Times New Roman" w:hAnsi="Mulish" w:cs="Times New Roman"/>
          <w:sz w:val="18"/>
          <w:szCs w:val="18"/>
          <w:lang w:eastAsia="en-GB"/>
        </w:rPr>
        <w:t xml:space="preserve">: After measuring risk, the insurer should establish and communicate risk limits through policies, standards, and procedures that define responsibility and authority. These limits should serve as a means to control exposure to various risks associated with the insurer’s </w:t>
      </w:r>
      <w:proofErr w:type="gramStart"/>
      <w:r w:rsidRPr="008C52E4">
        <w:rPr>
          <w:rFonts w:ascii="Mulish" w:eastAsia="Times New Roman" w:hAnsi="Mulish" w:cs="Times New Roman"/>
          <w:sz w:val="18"/>
          <w:szCs w:val="18"/>
          <w:lang w:eastAsia="en-GB"/>
        </w:rPr>
        <w:t>activities</w:t>
      </w:r>
      <w:proofErr w:type="gramEnd"/>
    </w:p>
    <w:p w14:paraId="0570FD0B" w14:textId="77777777" w:rsidR="00BA2773" w:rsidRPr="008C52E4" w:rsidRDefault="00BA2773" w:rsidP="00BA2773">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8C52E4">
        <w:rPr>
          <w:rFonts w:ascii="Mulish" w:eastAsia="Times New Roman" w:hAnsi="Mulish" w:cs="Times New Roman"/>
          <w:b/>
          <w:sz w:val="18"/>
          <w:szCs w:val="18"/>
          <w:lang w:eastAsia="en-GB"/>
        </w:rPr>
        <w:t>Risk monitoring and reporting</w:t>
      </w:r>
      <w:r w:rsidRPr="008C52E4">
        <w:rPr>
          <w:rFonts w:ascii="Mulish" w:eastAsia="Times New Roman" w:hAnsi="Mulish" w:cs="Times New Roman"/>
          <w:sz w:val="18"/>
          <w:szCs w:val="18"/>
          <w:lang w:eastAsia="en-GB"/>
        </w:rPr>
        <w:t>: The insurer shall monitor the risk levels and facilitate timely review of risk positions and exceptions. Monitoring reports need to be frequent, timely, accurate, and informative and should be distributed to appropriate individuals to ensure action when needed.</w:t>
      </w:r>
    </w:p>
    <w:p w14:paraId="667AA1A5" w14:textId="380FF464" w:rsidR="0076370F" w:rsidRPr="008C52E4" w:rsidRDefault="005A79BE" w:rsidP="00E049C7">
      <w:pPr>
        <w:widowControl/>
        <w:numPr>
          <w:ilvl w:val="1"/>
          <w:numId w:val="1"/>
        </w:numPr>
        <w:autoSpaceDE w:val="0"/>
        <w:autoSpaceDN w:val="0"/>
        <w:adjustRightInd w:val="0"/>
        <w:spacing w:before="240" w:after="160" w:line="259" w:lineRule="auto"/>
        <w:ind w:left="709" w:hanging="709"/>
        <w:jc w:val="both"/>
        <w:rPr>
          <w:rFonts w:ascii="Mulish" w:hAnsi="Mulish"/>
          <w:sz w:val="18"/>
          <w:szCs w:val="18"/>
        </w:rPr>
      </w:pPr>
      <w:r w:rsidRPr="008C52E4">
        <w:rPr>
          <w:rFonts w:ascii="Mulish" w:hAnsi="Mulish"/>
          <w:sz w:val="18"/>
          <w:szCs w:val="18"/>
        </w:rPr>
        <w:t>The Risk Management Policy of Pioneer General addresses all the key processes</w:t>
      </w:r>
      <w:r w:rsidR="0076370F" w:rsidRPr="008C52E4">
        <w:rPr>
          <w:rFonts w:ascii="Mulish" w:hAnsi="Mulish"/>
          <w:sz w:val="18"/>
          <w:szCs w:val="18"/>
        </w:rPr>
        <w:t>.</w:t>
      </w:r>
      <w:r w:rsidR="00C03D6C" w:rsidRPr="008C52E4">
        <w:rPr>
          <w:rFonts w:ascii="Mulish" w:hAnsi="Mulish"/>
          <w:sz w:val="18"/>
          <w:szCs w:val="18"/>
        </w:rPr>
        <w:t xml:space="preserve"> The company’s risk quantification matrix is attached in the appendix</w:t>
      </w:r>
      <w:r w:rsidR="002357D4" w:rsidRPr="008C52E4">
        <w:rPr>
          <w:rFonts w:ascii="Mulish" w:hAnsi="Mulish"/>
          <w:sz w:val="18"/>
          <w:szCs w:val="18"/>
        </w:rPr>
        <w:t>.</w:t>
      </w:r>
    </w:p>
    <w:p w14:paraId="3E1D2A16" w14:textId="7D52A46B" w:rsidR="00FA6634" w:rsidRPr="0076370F" w:rsidRDefault="00FA6634" w:rsidP="00E049C7">
      <w:pPr>
        <w:widowControl/>
        <w:numPr>
          <w:ilvl w:val="1"/>
          <w:numId w:val="1"/>
        </w:numPr>
        <w:autoSpaceDE w:val="0"/>
        <w:autoSpaceDN w:val="0"/>
        <w:adjustRightInd w:val="0"/>
        <w:spacing w:before="240" w:after="160" w:line="259" w:lineRule="auto"/>
        <w:ind w:left="709" w:hanging="709"/>
        <w:jc w:val="both"/>
        <w:rPr>
          <w:rFonts w:ascii="Lato" w:hAnsi="Lato"/>
          <w:sz w:val="18"/>
          <w:szCs w:val="18"/>
        </w:rPr>
      </w:pPr>
      <w:r w:rsidRPr="0076370F">
        <w:rPr>
          <w:rFonts w:ascii="Lato" w:hAnsi="Lato"/>
          <w:sz w:val="18"/>
          <w:szCs w:val="18"/>
        </w:rPr>
        <w:br w:type="page"/>
      </w:r>
    </w:p>
    <w:p w14:paraId="512DA35C" w14:textId="4357E83C" w:rsidR="00FA6634" w:rsidRDefault="00FA6634" w:rsidP="00050694">
      <w:pPr>
        <w:pStyle w:val="Heading2"/>
      </w:pPr>
      <w:bookmarkStart w:id="449" w:name="_Toc162373556"/>
      <w:r w:rsidRPr="00060B1E">
        <w:lastRenderedPageBreak/>
        <w:t>Risk Management Architecture</w:t>
      </w:r>
      <w:bookmarkEnd w:id="449"/>
    </w:p>
    <w:p w14:paraId="1E75246F" w14:textId="77777777" w:rsidR="003971CC" w:rsidRPr="003971CC" w:rsidRDefault="003971CC" w:rsidP="003971CC"/>
    <w:p w14:paraId="1BE5788D" w14:textId="77777777" w:rsidR="00E423E2" w:rsidRPr="0059322C" w:rsidRDefault="00E423E2" w:rsidP="00E423E2">
      <w:pPr>
        <w:widowControl/>
        <w:spacing w:after="160" w:line="259" w:lineRule="auto"/>
        <w:rPr>
          <w:rFonts w:ascii="Lato" w:hAnsi="Lato"/>
          <w:sz w:val="18"/>
          <w:szCs w:val="18"/>
        </w:rPr>
      </w:pPr>
      <w:r w:rsidRPr="0059322C">
        <w:rPr>
          <w:rFonts w:ascii="Lato" w:hAnsi="Lato"/>
          <w:noProof/>
          <w:sz w:val="18"/>
          <w:szCs w:val="18"/>
        </w:rPr>
        <w:drawing>
          <wp:inline distT="0" distB="0" distL="0" distR="0" wp14:anchorId="6DBE1571" wp14:editId="35CCBACC">
            <wp:extent cx="6688667" cy="4775200"/>
            <wp:effectExtent l="0" t="0" r="0" b="63500"/>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18606C1" w14:textId="77777777" w:rsidR="00E423E2" w:rsidRPr="0059322C" w:rsidRDefault="00E423E2" w:rsidP="00E423E2">
      <w:pPr>
        <w:widowControl/>
        <w:spacing w:after="160" w:line="259" w:lineRule="auto"/>
        <w:rPr>
          <w:rFonts w:ascii="Lato" w:eastAsiaTheme="majorEastAsia" w:hAnsi="Lato" w:cstheme="majorBidi"/>
          <w:b/>
          <w:color w:val="FFFFFF" w:themeColor="background1"/>
          <w:sz w:val="18"/>
          <w:szCs w:val="18"/>
        </w:rPr>
      </w:pPr>
      <w:r w:rsidRPr="0059322C">
        <w:rPr>
          <w:rFonts w:ascii="Lato" w:hAnsi="Lato"/>
          <w:sz w:val="18"/>
          <w:szCs w:val="18"/>
        </w:rPr>
        <w:br w:type="page"/>
      </w:r>
    </w:p>
    <w:p w14:paraId="417087AB" w14:textId="416EA6D9" w:rsidR="00006E4B" w:rsidRPr="00CF5B14" w:rsidRDefault="763524B9" w:rsidP="00DD5CB7">
      <w:pPr>
        <w:pStyle w:val="Heading1"/>
      </w:pPr>
      <w:bookmarkStart w:id="450" w:name="_Toc162373557"/>
      <w:r w:rsidRPr="00CF5B14">
        <w:lastRenderedPageBreak/>
        <w:t>INTERNAL PROCESSES REVIEW</w:t>
      </w:r>
      <w:bookmarkEnd w:id="434"/>
      <w:bookmarkEnd w:id="435"/>
      <w:bookmarkEnd w:id="436"/>
      <w:bookmarkEnd w:id="437"/>
      <w:bookmarkEnd w:id="438"/>
      <w:bookmarkEnd w:id="439"/>
      <w:bookmarkEnd w:id="450"/>
    </w:p>
    <w:p w14:paraId="1C050059" w14:textId="77777777" w:rsidR="003B0B70" w:rsidRPr="004B2984" w:rsidRDefault="003B0B70" w:rsidP="00050694">
      <w:pPr>
        <w:pStyle w:val="Heading2"/>
      </w:pPr>
      <w:bookmarkStart w:id="451" w:name="_Toc509566020"/>
      <w:bookmarkStart w:id="452" w:name="_Toc509842570"/>
      <w:bookmarkStart w:id="453" w:name="_Toc509840615"/>
      <w:bookmarkStart w:id="454" w:name="_Toc510104909"/>
      <w:bookmarkStart w:id="455" w:name="_Toc4786022"/>
      <w:bookmarkStart w:id="456" w:name="_Toc162373558"/>
      <w:bookmarkStart w:id="457" w:name="_Toc510112815"/>
      <w:bookmarkStart w:id="458" w:name="_Toc510158876"/>
      <w:bookmarkStart w:id="459" w:name="_Toc510182924"/>
      <w:bookmarkStart w:id="460" w:name="_Toc510182949"/>
      <w:bookmarkStart w:id="461" w:name="_Toc510189852"/>
      <w:bookmarkStart w:id="462" w:name="_Toc510190500"/>
      <w:bookmarkStart w:id="463" w:name="_Toc510190153"/>
      <w:r w:rsidRPr="004B2984">
        <w:t>Claims Process Review</w:t>
      </w:r>
      <w:bookmarkEnd w:id="451"/>
      <w:bookmarkEnd w:id="452"/>
      <w:bookmarkEnd w:id="453"/>
      <w:bookmarkEnd w:id="454"/>
      <w:bookmarkEnd w:id="455"/>
      <w:bookmarkEnd w:id="456"/>
    </w:p>
    <w:p w14:paraId="06EB1041"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The Insurance Regulatory Authority has the “</w:t>
      </w:r>
      <w:r w:rsidRPr="004B2984">
        <w:rPr>
          <w:rFonts w:ascii="Mulish" w:hAnsi="Mulish"/>
          <w:i/>
          <w:sz w:val="18"/>
          <w:szCs w:val="18"/>
        </w:rPr>
        <w:t>Guidelines on Claims Management for the Insurance Industry”</w:t>
      </w:r>
      <w:r w:rsidRPr="004B2984">
        <w:rPr>
          <w:rFonts w:ascii="Mulish" w:hAnsi="Mulish"/>
          <w:sz w:val="18"/>
          <w:szCs w:val="18"/>
        </w:rPr>
        <w:t xml:space="preserve"> in place. The claims process for Pioneer General has been reviewed against these guidelines with an aim of identifying any gaps in their manual and providing recommendations as appropriate.</w:t>
      </w:r>
    </w:p>
    <w:p w14:paraId="02DB50C1" w14:textId="3FE084B2"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key information that the insurer is </w:t>
      </w:r>
      <w:r w:rsidR="009418B8" w:rsidRPr="004B2984">
        <w:rPr>
          <w:rFonts w:ascii="Mulish" w:hAnsi="Mulish"/>
          <w:sz w:val="18"/>
          <w:szCs w:val="18"/>
        </w:rPr>
        <w:t>required</w:t>
      </w:r>
      <w:r w:rsidRPr="004B2984">
        <w:rPr>
          <w:rFonts w:ascii="Mulish" w:hAnsi="Mulish"/>
          <w:sz w:val="18"/>
          <w:szCs w:val="18"/>
        </w:rPr>
        <w:t xml:space="preserve"> to capture </w:t>
      </w:r>
      <w:r w:rsidR="009418B8" w:rsidRPr="004B2984">
        <w:rPr>
          <w:rFonts w:ascii="Mulish" w:hAnsi="Mulish"/>
          <w:sz w:val="18"/>
          <w:szCs w:val="18"/>
        </w:rPr>
        <w:t>with</w:t>
      </w:r>
      <w:r w:rsidRPr="004B2984">
        <w:rPr>
          <w:rFonts w:ascii="Mulish" w:hAnsi="Mulish"/>
          <w:sz w:val="18"/>
          <w:szCs w:val="18"/>
        </w:rPr>
        <w:t>in the manual is described below with comment</w:t>
      </w:r>
      <w:r w:rsidR="009418B8" w:rsidRPr="004B2984">
        <w:rPr>
          <w:rFonts w:ascii="Mulish" w:hAnsi="Mulish"/>
          <w:sz w:val="18"/>
          <w:szCs w:val="18"/>
        </w:rPr>
        <w:t>s</w:t>
      </w:r>
      <w:r w:rsidRPr="004B2984">
        <w:rPr>
          <w:rFonts w:ascii="Mulish" w:hAnsi="Mulish"/>
          <w:sz w:val="18"/>
          <w:szCs w:val="18"/>
        </w:rPr>
        <w:t xml:space="preserve"> on </w:t>
      </w:r>
      <w:r w:rsidR="001437E5" w:rsidRPr="004B2984">
        <w:rPr>
          <w:rFonts w:ascii="Mulish" w:hAnsi="Mulish"/>
          <w:sz w:val="18"/>
          <w:szCs w:val="18"/>
        </w:rPr>
        <w:t>its</w:t>
      </w:r>
      <w:r w:rsidRPr="004B2984">
        <w:rPr>
          <w:rFonts w:ascii="Mulish" w:hAnsi="Mulish"/>
          <w:sz w:val="18"/>
          <w:szCs w:val="18"/>
        </w:rPr>
        <w:t xml:space="preserve"> compliance </w:t>
      </w:r>
      <w:r w:rsidR="005F3313" w:rsidRPr="004B2984">
        <w:rPr>
          <w:rFonts w:ascii="Mulish" w:hAnsi="Mulish"/>
          <w:sz w:val="18"/>
          <w:szCs w:val="18"/>
        </w:rPr>
        <w:t>based on</w:t>
      </w:r>
      <w:r w:rsidRPr="004B2984">
        <w:rPr>
          <w:rFonts w:ascii="Mulish" w:hAnsi="Mulish"/>
          <w:sz w:val="18"/>
          <w:szCs w:val="18"/>
        </w:rPr>
        <w:t xml:space="preserve"> IRA requirements.</w:t>
      </w:r>
    </w:p>
    <w:p w14:paraId="32B5A600" w14:textId="54E58F9C" w:rsidR="003B0B70" w:rsidRPr="004B2984" w:rsidRDefault="003B0B70" w:rsidP="00050694">
      <w:pPr>
        <w:pStyle w:val="Heading3"/>
        <w:rPr>
          <w:rFonts w:eastAsia="Times New Roman" w:cs="Times New Roman"/>
        </w:rPr>
      </w:pPr>
      <w:bookmarkStart w:id="464" w:name="_Toc509566021"/>
      <w:bookmarkStart w:id="465" w:name="_Toc509842571"/>
      <w:bookmarkStart w:id="466" w:name="_Toc509840616"/>
      <w:bookmarkStart w:id="467" w:name="_Toc510104910"/>
      <w:bookmarkStart w:id="468" w:name="_Toc4786023"/>
      <w:r w:rsidRPr="004B2984">
        <w:t xml:space="preserve">Pre-loss </w:t>
      </w:r>
      <w:r w:rsidR="00375309" w:rsidRPr="004B2984">
        <w:t>I</w:t>
      </w:r>
      <w:r w:rsidR="006D1CBF" w:rsidRPr="004B2984">
        <w:t>nformation</w:t>
      </w:r>
      <w:bookmarkEnd w:id="464"/>
      <w:bookmarkEnd w:id="465"/>
      <w:bookmarkEnd w:id="466"/>
      <w:bookmarkEnd w:id="467"/>
      <w:bookmarkEnd w:id="468"/>
    </w:p>
    <w:p w14:paraId="7DAE1614" w14:textId="25F1B5C6"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insurer should issue guidance </w:t>
      </w:r>
      <w:r w:rsidR="00C129B0" w:rsidRPr="004B2984">
        <w:rPr>
          <w:rFonts w:ascii="Mulish" w:hAnsi="Mulish"/>
          <w:sz w:val="18"/>
          <w:szCs w:val="18"/>
        </w:rPr>
        <w:t xml:space="preserve">to its policyholders </w:t>
      </w:r>
      <w:r w:rsidRPr="004B2984">
        <w:rPr>
          <w:rFonts w:ascii="Mulish" w:hAnsi="Mulish"/>
          <w:sz w:val="18"/>
          <w:szCs w:val="18"/>
        </w:rPr>
        <w:t>on what to do on occurrence of a loss.</w:t>
      </w:r>
    </w:p>
    <w:p w14:paraId="1A920A6F" w14:textId="52957D9A"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The document should include the following:</w:t>
      </w:r>
    </w:p>
    <w:p w14:paraId="6FA6FFE4" w14:textId="77777777" w:rsidR="003B0B70" w:rsidRPr="004B2984" w:rsidRDefault="003B0B70" w:rsidP="006455F8">
      <w:pPr>
        <w:widowControl/>
        <w:numPr>
          <w:ilvl w:val="1"/>
          <w:numId w:val="7"/>
        </w:numPr>
        <w:spacing w:line="256" w:lineRule="auto"/>
        <w:jc w:val="both"/>
        <w:rPr>
          <w:rFonts w:ascii="Mulish" w:hAnsi="Mulish"/>
          <w:sz w:val="18"/>
          <w:szCs w:val="18"/>
        </w:rPr>
      </w:pPr>
      <w:r w:rsidRPr="004B2984">
        <w:rPr>
          <w:rFonts w:ascii="Mulish" w:hAnsi="Mulish"/>
          <w:sz w:val="18"/>
          <w:szCs w:val="18"/>
        </w:rPr>
        <w:t>Loss minimization ways</w:t>
      </w:r>
    </w:p>
    <w:p w14:paraId="74B3B72D" w14:textId="77777777" w:rsidR="003B0B70" w:rsidRPr="004B2984" w:rsidRDefault="003B0B70" w:rsidP="006455F8">
      <w:pPr>
        <w:widowControl/>
        <w:numPr>
          <w:ilvl w:val="1"/>
          <w:numId w:val="7"/>
        </w:numPr>
        <w:spacing w:line="256" w:lineRule="auto"/>
        <w:jc w:val="both"/>
        <w:rPr>
          <w:rFonts w:ascii="Mulish" w:hAnsi="Mulish"/>
          <w:sz w:val="18"/>
          <w:szCs w:val="18"/>
        </w:rPr>
      </w:pPr>
      <w:r w:rsidRPr="004B2984">
        <w:rPr>
          <w:rFonts w:ascii="Mulish" w:hAnsi="Mulish"/>
          <w:sz w:val="18"/>
          <w:szCs w:val="18"/>
        </w:rPr>
        <w:t xml:space="preserve">How to, and the importance of reporting a claim in a timely </w:t>
      </w:r>
      <w:proofErr w:type="gramStart"/>
      <w:r w:rsidRPr="004B2984">
        <w:rPr>
          <w:rFonts w:ascii="Mulish" w:hAnsi="Mulish"/>
          <w:sz w:val="18"/>
          <w:szCs w:val="18"/>
        </w:rPr>
        <w:t>manner</w:t>
      </w:r>
      <w:proofErr w:type="gramEnd"/>
    </w:p>
    <w:p w14:paraId="2D87222C" w14:textId="77777777" w:rsidR="003B0B70" w:rsidRPr="004B2984" w:rsidRDefault="003B0B70" w:rsidP="006455F8">
      <w:pPr>
        <w:widowControl/>
        <w:numPr>
          <w:ilvl w:val="1"/>
          <w:numId w:val="7"/>
        </w:numPr>
        <w:spacing w:line="256" w:lineRule="auto"/>
        <w:jc w:val="both"/>
        <w:rPr>
          <w:rFonts w:ascii="Mulish" w:hAnsi="Mulish"/>
          <w:sz w:val="18"/>
          <w:szCs w:val="18"/>
        </w:rPr>
      </w:pPr>
      <w:r w:rsidRPr="004B2984">
        <w:rPr>
          <w:rFonts w:ascii="Mulish" w:hAnsi="Mulish"/>
          <w:sz w:val="18"/>
          <w:szCs w:val="18"/>
        </w:rPr>
        <w:t xml:space="preserve">The need for the policy holder to cooperate in investigations regarding the </w:t>
      </w:r>
      <w:proofErr w:type="gramStart"/>
      <w:r w:rsidRPr="004B2984">
        <w:rPr>
          <w:rFonts w:ascii="Mulish" w:hAnsi="Mulish"/>
          <w:sz w:val="18"/>
          <w:szCs w:val="18"/>
        </w:rPr>
        <w:t>loss</w:t>
      </w:r>
      <w:proofErr w:type="gramEnd"/>
    </w:p>
    <w:p w14:paraId="3436D052" w14:textId="77777777" w:rsidR="003B0B70" w:rsidRPr="004B2984" w:rsidRDefault="003B0B70" w:rsidP="006455F8">
      <w:pPr>
        <w:widowControl/>
        <w:numPr>
          <w:ilvl w:val="1"/>
          <w:numId w:val="7"/>
        </w:numPr>
        <w:spacing w:line="256" w:lineRule="auto"/>
        <w:jc w:val="both"/>
        <w:rPr>
          <w:rFonts w:ascii="Mulish" w:hAnsi="Mulish"/>
          <w:sz w:val="18"/>
          <w:szCs w:val="18"/>
        </w:rPr>
      </w:pPr>
      <w:r w:rsidRPr="004B2984">
        <w:rPr>
          <w:rFonts w:ascii="Mulish" w:hAnsi="Mulish"/>
          <w:sz w:val="18"/>
          <w:szCs w:val="18"/>
        </w:rPr>
        <w:t xml:space="preserve">The need to allow the company to do an assessment of the damage before </w:t>
      </w:r>
      <w:proofErr w:type="gramStart"/>
      <w:r w:rsidRPr="004B2984">
        <w:rPr>
          <w:rFonts w:ascii="Mulish" w:hAnsi="Mulish"/>
          <w:sz w:val="18"/>
          <w:szCs w:val="18"/>
        </w:rPr>
        <w:t>settlement</w:t>
      </w:r>
      <w:proofErr w:type="gramEnd"/>
    </w:p>
    <w:p w14:paraId="35E2A791" w14:textId="77777777" w:rsidR="003B0B70" w:rsidRPr="004B2984" w:rsidRDefault="003B0B70" w:rsidP="006455F8">
      <w:pPr>
        <w:widowControl/>
        <w:numPr>
          <w:ilvl w:val="1"/>
          <w:numId w:val="7"/>
        </w:numPr>
        <w:spacing w:after="240" w:line="256" w:lineRule="auto"/>
        <w:jc w:val="both"/>
        <w:rPr>
          <w:rFonts w:ascii="Mulish" w:hAnsi="Mulish"/>
          <w:sz w:val="18"/>
          <w:szCs w:val="18"/>
        </w:rPr>
      </w:pPr>
      <w:r w:rsidRPr="004B2984">
        <w:rPr>
          <w:rFonts w:ascii="Mulish" w:hAnsi="Mulish"/>
          <w:sz w:val="18"/>
          <w:szCs w:val="18"/>
        </w:rPr>
        <w:t xml:space="preserve">Understand the principle of </w:t>
      </w:r>
      <w:proofErr w:type="gramStart"/>
      <w:r w:rsidRPr="004B2984">
        <w:rPr>
          <w:rFonts w:ascii="Mulish" w:hAnsi="Mulish"/>
          <w:sz w:val="18"/>
          <w:szCs w:val="18"/>
        </w:rPr>
        <w:t>subrogation</w:t>
      </w:r>
      <w:proofErr w:type="gramEnd"/>
    </w:p>
    <w:p w14:paraId="53432DFB" w14:textId="619566E4"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Pioneer’s </w:t>
      </w:r>
      <w:r w:rsidR="00E9315D" w:rsidRPr="004B2984">
        <w:rPr>
          <w:rFonts w:ascii="Mulish" w:hAnsi="Mulish"/>
          <w:sz w:val="18"/>
          <w:szCs w:val="18"/>
        </w:rPr>
        <w:t>Claims Manual</w:t>
      </w:r>
      <w:r w:rsidRPr="004B2984">
        <w:rPr>
          <w:rFonts w:ascii="Mulish" w:hAnsi="Mulish"/>
          <w:sz w:val="18"/>
          <w:szCs w:val="18"/>
        </w:rPr>
        <w:t xml:space="preserve"> is compliant with this requirement, it highlights the need to educate their policyholders on the claim settlement process by including a guide in the policy document.</w:t>
      </w:r>
    </w:p>
    <w:p w14:paraId="5347DAE3" w14:textId="77777777" w:rsidR="003B0B70" w:rsidRPr="004B2984" w:rsidRDefault="003B0B70" w:rsidP="00050694">
      <w:pPr>
        <w:pStyle w:val="Heading3"/>
      </w:pPr>
      <w:bookmarkStart w:id="469" w:name="_Toc509566022"/>
      <w:bookmarkStart w:id="470" w:name="_Toc509842572"/>
      <w:bookmarkStart w:id="471" w:name="_Toc509840617"/>
      <w:bookmarkStart w:id="472" w:name="_Toc510104911"/>
      <w:bookmarkStart w:id="473" w:name="_Toc4786024"/>
      <w:r w:rsidRPr="004B2984">
        <w:t>Claims Handling</w:t>
      </w:r>
      <w:bookmarkEnd w:id="469"/>
      <w:bookmarkEnd w:id="470"/>
      <w:bookmarkEnd w:id="471"/>
      <w:bookmarkEnd w:id="472"/>
      <w:bookmarkEnd w:id="473"/>
    </w:p>
    <w:p w14:paraId="06A5151A" w14:textId="7AC717C8"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Pioneer’s </w:t>
      </w:r>
      <w:r w:rsidR="00E9315D" w:rsidRPr="004B2984">
        <w:rPr>
          <w:rFonts w:ascii="Mulish" w:hAnsi="Mulish"/>
          <w:sz w:val="18"/>
          <w:szCs w:val="18"/>
        </w:rPr>
        <w:t>M</w:t>
      </w:r>
      <w:r w:rsidRPr="004B2984">
        <w:rPr>
          <w:rFonts w:ascii="Mulish" w:hAnsi="Mulish"/>
          <w:sz w:val="18"/>
          <w:szCs w:val="18"/>
        </w:rPr>
        <w:t>anual provides a claim handling process for each class of business. This includes the required documents necessary to process a claim and any special conditions under each class.</w:t>
      </w:r>
    </w:p>
    <w:p w14:paraId="062749BC"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The manual also highlights the turnaround times for various steps during the claim process as required by IRA.</w:t>
      </w:r>
    </w:p>
    <w:p w14:paraId="2C44691F" w14:textId="5A43BB47" w:rsidR="003B0B70" w:rsidRPr="004B2984" w:rsidRDefault="003B0B70" w:rsidP="00050694">
      <w:pPr>
        <w:pStyle w:val="Heading3"/>
      </w:pPr>
      <w:bookmarkStart w:id="474" w:name="_Toc509566023"/>
      <w:bookmarkStart w:id="475" w:name="_Toc509842573"/>
      <w:bookmarkStart w:id="476" w:name="_Toc509840618"/>
      <w:bookmarkStart w:id="477" w:name="_Toc510104912"/>
      <w:bookmarkStart w:id="478" w:name="_Toc4786025"/>
      <w:r w:rsidRPr="004B2984">
        <w:t xml:space="preserve">Fraud </w:t>
      </w:r>
      <w:r w:rsidR="00375309" w:rsidRPr="004B2984">
        <w:t>D</w:t>
      </w:r>
      <w:r w:rsidRPr="004B2984">
        <w:t xml:space="preserve">etection and </w:t>
      </w:r>
      <w:r w:rsidR="00375309" w:rsidRPr="004B2984">
        <w:t>P</w:t>
      </w:r>
      <w:r w:rsidRPr="004B2984">
        <w:t>rotection</w:t>
      </w:r>
      <w:bookmarkEnd w:id="474"/>
      <w:bookmarkEnd w:id="475"/>
      <w:bookmarkEnd w:id="476"/>
      <w:bookmarkEnd w:id="477"/>
      <w:bookmarkEnd w:id="478"/>
    </w:p>
    <w:p w14:paraId="57818A19"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A key requirement by IRA is the establishment of systems and controls for detecting and identifying fraud. </w:t>
      </w:r>
    </w:p>
    <w:p w14:paraId="1F9BD7FF"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The claims department at Pioneer is responsible for dealing and putting in place the measures to curb fraud. A key recommendation would be for Pioneer to include their fraud detection procedures in the manual.</w:t>
      </w:r>
    </w:p>
    <w:p w14:paraId="38BA0F3B" w14:textId="0A9ADB9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level of operationalization of the </w:t>
      </w:r>
      <w:r w:rsidR="00DC2229" w:rsidRPr="004B2984">
        <w:rPr>
          <w:rFonts w:ascii="Mulish" w:hAnsi="Mulish"/>
          <w:sz w:val="18"/>
          <w:szCs w:val="18"/>
        </w:rPr>
        <w:t>Claims Manual</w:t>
      </w:r>
      <w:r w:rsidRPr="004B2984">
        <w:rPr>
          <w:rFonts w:ascii="Mulish" w:hAnsi="Mulish"/>
          <w:sz w:val="18"/>
          <w:szCs w:val="18"/>
        </w:rPr>
        <w:t xml:space="preserve"> was assessed through interactions with the claims team.</w:t>
      </w:r>
    </w:p>
    <w:p w14:paraId="54E709BF" w14:textId="2721D74D"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We note that the claims process is under continuous review in line with advancements in best practice and various initiatives on automation and digital advancements.</w:t>
      </w:r>
    </w:p>
    <w:p w14:paraId="3E6DD0E2" w14:textId="77777777" w:rsidR="003B0B70" w:rsidRPr="004B2984" w:rsidRDefault="003B0B70" w:rsidP="003B0B70">
      <w:pPr>
        <w:widowControl/>
        <w:spacing w:after="160" w:line="259" w:lineRule="auto"/>
        <w:rPr>
          <w:rFonts w:ascii="Mulish" w:eastAsiaTheme="majorEastAsia" w:hAnsi="Mulish" w:cstheme="majorBidi"/>
          <w:color w:val="2F5BA6"/>
          <w:sz w:val="18"/>
          <w:szCs w:val="18"/>
        </w:rPr>
      </w:pPr>
      <w:r w:rsidRPr="004B2984">
        <w:rPr>
          <w:rFonts w:ascii="Mulish" w:hAnsi="Mulish"/>
          <w:sz w:val="18"/>
          <w:szCs w:val="18"/>
        </w:rPr>
        <w:br w:type="page"/>
      </w:r>
    </w:p>
    <w:p w14:paraId="15F3488B" w14:textId="77777777" w:rsidR="003B0B70" w:rsidRPr="004B2984" w:rsidRDefault="003B0B70" w:rsidP="00050694">
      <w:pPr>
        <w:pStyle w:val="Heading2"/>
      </w:pPr>
      <w:bookmarkStart w:id="479" w:name="_Toc509566024"/>
      <w:bookmarkStart w:id="480" w:name="_Toc509842574"/>
      <w:bookmarkStart w:id="481" w:name="_Toc509840619"/>
      <w:bookmarkStart w:id="482" w:name="_Toc510104913"/>
      <w:bookmarkStart w:id="483" w:name="_Toc4786026"/>
      <w:bookmarkStart w:id="484" w:name="_Toc162373559"/>
      <w:r w:rsidRPr="004B2984">
        <w:lastRenderedPageBreak/>
        <w:t>Underwriting Process Review</w:t>
      </w:r>
      <w:bookmarkEnd w:id="479"/>
      <w:bookmarkEnd w:id="480"/>
      <w:bookmarkEnd w:id="481"/>
      <w:bookmarkEnd w:id="482"/>
      <w:bookmarkEnd w:id="483"/>
      <w:bookmarkEnd w:id="484"/>
    </w:p>
    <w:p w14:paraId="3132B930" w14:textId="2E30DBB2"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insurer has in place an </w:t>
      </w:r>
      <w:r w:rsidR="00E01116" w:rsidRPr="004B2984">
        <w:rPr>
          <w:rFonts w:ascii="Mulish" w:hAnsi="Mulish"/>
          <w:sz w:val="18"/>
          <w:szCs w:val="18"/>
        </w:rPr>
        <w:t>Underwriting Manual</w:t>
      </w:r>
      <w:r w:rsidRPr="004B2984">
        <w:rPr>
          <w:rFonts w:ascii="Mulish" w:hAnsi="Mulish"/>
          <w:sz w:val="18"/>
          <w:szCs w:val="18"/>
        </w:rPr>
        <w:t xml:space="preserve"> that contains policies and procedures to be applied at </w:t>
      </w:r>
      <w:r w:rsidR="00AD7289" w:rsidRPr="004B2984">
        <w:rPr>
          <w:rFonts w:ascii="Mulish" w:hAnsi="Mulish"/>
          <w:sz w:val="18"/>
          <w:szCs w:val="18"/>
        </w:rPr>
        <w:t xml:space="preserve">the </w:t>
      </w:r>
      <w:r w:rsidR="00CD5C60" w:rsidRPr="004B2984">
        <w:rPr>
          <w:rFonts w:ascii="Mulish" w:hAnsi="Mulish"/>
          <w:sz w:val="18"/>
          <w:szCs w:val="18"/>
        </w:rPr>
        <w:t>policy</w:t>
      </w:r>
      <w:r w:rsidRPr="004B2984">
        <w:rPr>
          <w:rFonts w:ascii="Mulish" w:hAnsi="Mulish"/>
          <w:sz w:val="18"/>
          <w:szCs w:val="18"/>
        </w:rPr>
        <w:t xml:space="preserve"> underwriting </w:t>
      </w:r>
      <w:r w:rsidR="00AD7289" w:rsidRPr="004B2984">
        <w:rPr>
          <w:rFonts w:ascii="Mulish" w:hAnsi="Mulish"/>
          <w:sz w:val="18"/>
          <w:szCs w:val="18"/>
        </w:rPr>
        <w:t>stage</w:t>
      </w:r>
      <w:r w:rsidR="009B6C1F" w:rsidRPr="004B2984">
        <w:rPr>
          <w:rFonts w:ascii="Mulish" w:hAnsi="Mulish"/>
          <w:sz w:val="18"/>
          <w:szCs w:val="18"/>
        </w:rPr>
        <w:t xml:space="preserve"> depending on</w:t>
      </w:r>
      <w:r w:rsidRPr="004B2984">
        <w:rPr>
          <w:rFonts w:ascii="Mulish" w:hAnsi="Mulish"/>
          <w:sz w:val="18"/>
          <w:szCs w:val="18"/>
        </w:rPr>
        <w:t xml:space="preserve"> the classes of business.</w:t>
      </w:r>
    </w:p>
    <w:p w14:paraId="01F7453A" w14:textId="4826D513"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underwriting </w:t>
      </w:r>
      <w:r w:rsidR="009B6C1F" w:rsidRPr="004B2984">
        <w:rPr>
          <w:rFonts w:ascii="Mulish" w:hAnsi="Mulish"/>
          <w:sz w:val="18"/>
          <w:szCs w:val="18"/>
        </w:rPr>
        <w:t>procedures</w:t>
      </w:r>
      <w:r w:rsidRPr="004B2984">
        <w:rPr>
          <w:rFonts w:ascii="Mulish" w:hAnsi="Mulish"/>
          <w:sz w:val="18"/>
          <w:szCs w:val="18"/>
        </w:rPr>
        <w:t xml:space="preserve"> </w:t>
      </w:r>
      <w:r w:rsidR="00E217F8" w:rsidRPr="004B2984">
        <w:rPr>
          <w:rFonts w:ascii="Mulish" w:hAnsi="Mulish"/>
          <w:sz w:val="18"/>
          <w:szCs w:val="18"/>
        </w:rPr>
        <w:t xml:space="preserve">in place </w:t>
      </w:r>
      <w:r w:rsidR="009B6C1F" w:rsidRPr="004B2984">
        <w:rPr>
          <w:rFonts w:ascii="Mulish" w:hAnsi="Mulish"/>
          <w:sz w:val="18"/>
          <w:szCs w:val="18"/>
        </w:rPr>
        <w:t>take into consideration</w:t>
      </w:r>
      <w:r w:rsidRPr="004B2984">
        <w:rPr>
          <w:rFonts w:ascii="Mulish" w:hAnsi="Mulish"/>
          <w:sz w:val="18"/>
          <w:szCs w:val="18"/>
        </w:rPr>
        <w:t xml:space="preserve"> past performance and are therefore reflective of the company’s own experience.</w:t>
      </w:r>
    </w:p>
    <w:p w14:paraId="06276CEF"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underwriting procedures set highlight the steps, flow of action and logic to be applied by the underwriting team during the business acquisition process. </w:t>
      </w:r>
    </w:p>
    <w:p w14:paraId="318ABC68"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manual also lays out the roles and responsibilities of the various team members involved throughout the underwriting process. </w:t>
      </w:r>
    </w:p>
    <w:p w14:paraId="326AB95D"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A key point to note is the insurer’s emphasis on risk-based underwriting practices that enable the company to adequately price insurance policies based on the exposure and underlying risk factors. </w:t>
      </w:r>
    </w:p>
    <w:p w14:paraId="4355FC57"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The manual also highlights the need for synergies between the claims and underwriting team within the company, which is critical for effective underwriting. </w:t>
      </w:r>
    </w:p>
    <w:p w14:paraId="54BE65BE"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 xml:space="preserve">A review of the manual was undertaken against the company’s experience, our industry knowledge and best market practices. </w:t>
      </w:r>
    </w:p>
    <w:p w14:paraId="2751FACC" w14:textId="77777777" w:rsidR="003B0B70" w:rsidRPr="004B2984" w:rsidRDefault="003B0B70" w:rsidP="003B0B70">
      <w:pPr>
        <w:widowControl/>
        <w:numPr>
          <w:ilvl w:val="1"/>
          <w:numId w:val="1"/>
        </w:numPr>
        <w:spacing w:after="160" w:line="259" w:lineRule="auto"/>
        <w:ind w:left="709" w:hanging="709"/>
        <w:jc w:val="both"/>
        <w:rPr>
          <w:rFonts w:ascii="Mulish" w:hAnsi="Mulish"/>
          <w:sz w:val="18"/>
          <w:szCs w:val="18"/>
        </w:rPr>
      </w:pPr>
      <w:r w:rsidRPr="004B2984">
        <w:rPr>
          <w:rFonts w:ascii="Mulish" w:hAnsi="Mulish"/>
          <w:sz w:val="18"/>
          <w:szCs w:val="18"/>
        </w:rPr>
        <w:t>The focus areas were the rating factors for each class of business that Pioneer General underwrites. A summary of the rating factors per class and the prescribed rates as highlighted in the underwriting manual are included in the appendix.</w:t>
      </w:r>
    </w:p>
    <w:p w14:paraId="4FA46735" w14:textId="76F83EE4" w:rsidR="009E13A3" w:rsidRPr="004B2984" w:rsidRDefault="009E13A3" w:rsidP="009E13A3">
      <w:pPr>
        <w:widowControl/>
        <w:spacing w:after="160" w:line="259" w:lineRule="auto"/>
        <w:ind w:left="709"/>
        <w:jc w:val="both"/>
        <w:rPr>
          <w:rFonts w:ascii="Mulish" w:hAnsi="Mulish"/>
          <w:sz w:val="18"/>
          <w:szCs w:val="18"/>
        </w:rPr>
      </w:pPr>
    </w:p>
    <w:p w14:paraId="71182947" w14:textId="617C27D2" w:rsidR="009E13A3" w:rsidRPr="004B2984" w:rsidRDefault="009E13A3" w:rsidP="009E13A3">
      <w:pPr>
        <w:widowControl/>
        <w:spacing w:after="160" w:line="259" w:lineRule="auto"/>
        <w:ind w:left="709"/>
        <w:jc w:val="both"/>
        <w:rPr>
          <w:rFonts w:ascii="Mulish" w:hAnsi="Mulish"/>
          <w:sz w:val="18"/>
          <w:szCs w:val="18"/>
        </w:rPr>
      </w:pPr>
    </w:p>
    <w:p w14:paraId="42B2AE16" w14:textId="217D5D97" w:rsidR="009E13A3" w:rsidRPr="00500278" w:rsidRDefault="009E13A3" w:rsidP="00870511">
      <w:pPr>
        <w:widowControl/>
        <w:spacing w:after="160" w:line="259" w:lineRule="auto"/>
        <w:jc w:val="both"/>
        <w:rPr>
          <w:rFonts w:ascii="Mulish" w:hAnsi="Mulish"/>
          <w:sz w:val="18"/>
          <w:szCs w:val="18"/>
        </w:rPr>
      </w:pPr>
    </w:p>
    <w:p w14:paraId="0E675F49" w14:textId="77777777" w:rsidR="003B0B70" w:rsidRPr="004B2984" w:rsidRDefault="003B0B70" w:rsidP="003B0B70">
      <w:pPr>
        <w:widowControl/>
        <w:spacing w:after="160" w:line="259" w:lineRule="auto"/>
        <w:rPr>
          <w:rFonts w:ascii="Mulish" w:hAnsi="Mulish"/>
          <w:sz w:val="18"/>
          <w:szCs w:val="18"/>
        </w:rPr>
      </w:pPr>
      <w:r w:rsidRPr="004B2984">
        <w:rPr>
          <w:rFonts w:ascii="Mulish" w:hAnsi="Mulish"/>
          <w:sz w:val="18"/>
          <w:szCs w:val="18"/>
        </w:rPr>
        <w:br w:type="page"/>
      </w:r>
    </w:p>
    <w:p w14:paraId="0A76ECE4" w14:textId="1577D8F5" w:rsidR="001E4F59" w:rsidRPr="00D16C9F" w:rsidRDefault="763524B9" w:rsidP="00DD5CB7">
      <w:pPr>
        <w:pStyle w:val="Heading1"/>
      </w:pPr>
      <w:bookmarkStart w:id="485" w:name="_Toc162373560"/>
      <w:r w:rsidRPr="00D16C9F">
        <w:lastRenderedPageBreak/>
        <w:t>CONCLUSION AND RECOMMENDATIONS</w:t>
      </w:r>
      <w:bookmarkEnd w:id="457"/>
      <w:bookmarkEnd w:id="458"/>
      <w:bookmarkEnd w:id="459"/>
      <w:bookmarkEnd w:id="460"/>
      <w:bookmarkEnd w:id="461"/>
      <w:bookmarkEnd w:id="462"/>
      <w:bookmarkEnd w:id="463"/>
      <w:bookmarkEnd w:id="485"/>
    </w:p>
    <w:p w14:paraId="762393BF" w14:textId="77777777" w:rsidR="007E7428" w:rsidRDefault="007E7428" w:rsidP="007E7428">
      <w:pPr>
        <w:pStyle w:val="Heading2"/>
      </w:pPr>
      <w:bookmarkStart w:id="486" w:name="_Toc162373561"/>
      <w:bookmarkStart w:id="487" w:name="_Toc510112817"/>
      <w:bookmarkStart w:id="488" w:name="_Toc510158878"/>
      <w:bookmarkStart w:id="489" w:name="_Toc510182926"/>
      <w:bookmarkStart w:id="490" w:name="_Toc510182951"/>
      <w:r w:rsidRPr="00DA2F3C">
        <w:t>Key Recommendations</w:t>
      </w:r>
      <w:bookmarkEnd w:id="486"/>
    </w:p>
    <w:p w14:paraId="25A15275" w14:textId="77777777" w:rsidR="001A6C6B" w:rsidRDefault="001A6C6B" w:rsidP="001A6C6B">
      <w:pPr>
        <w:pStyle w:val="Heading3"/>
      </w:pPr>
      <w:r w:rsidRPr="005B5D40">
        <w:t xml:space="preserve">Product Mix &amp; Diversification </w:t>
      </w:r>
    </w:p>
    <w:p w14:paraId="38E51291" w14:textId="77777777" w:rsidR="001A6C6B" w:rsidRPr="001A6C6B" w:rsidRDefault="001A6C6B" w:rsidP="001A6C6B">
      <w:pPr>
        <w:widowControl/>
        <w:numPr>
          <w:ilvl w:val="1"/>
          <w:numId w:val="1"/>
        </w:numPr>
        <w:spacing w:after="160" w:line="259" w:lineRule="auto"/>
        <w:ind w:left="709" w:hanging="709"/>
        <w:jc w:val="both"/>
        <w:rPr>
          <w:rFonts w:ascii="Mulish" w:hAnsi="Mulish"/>
          <w:sz w:val="18"/>
          <w:szCs w:val="18"/>
        </w:rPr>
      </w:pPr>
      <w:r w:rsidRPr="001A6C6B">
        <w:rPr>
          <w:rFonts w:ascii="Mulish" w:hAnsi="Mulish"/>
          <w:sz w:val="18"/>
          <w:szCs w:val="18"/>
        </w:rPr>
        <w:t xml:space="preserve">As at the valuation date the insurer stated that they have made efforts to diversify the business and reduce exposure in motor business. However, the proportion of the Motor book has continued to increase from 69% in 2022 to 81% in 2023. </w:t>
      </w:r>
    </w:p>
    <w:p w14:paraId="47062A21" w14:textId="77777777" w:rsidR="001A6C6B" w:rsidRPr="001A6C6B" w:rsidRDefault="001A6C6B" w:rsidP="001A6C6B">
      <w:pPr>
        <w:widowControl/>
        <w:numPr>
          <w:ilvl w:val="1"/>
          <w:numId w:val="1"/>
        </w:numPr>
        <w:spacing w:after="160" w:line="259" w:lineRule="auto"/>
        <w:ind w:left="709" w:hanging="709"/>
        <w:jc w:val="both"/>
        <w:rPr>
          <w:rFonts w:ascii="Mulish" w:hAnsi="Mulish"/>
          <w:sz w:val="18"/>
          <w:szCs w:val="18"/>
        </w:rPr>
      </w:pPr>
      <w:r w:rsidRPr="001A6C6B">
        <w:rPr>
          <w:rFonts w:ascii="Mulish" w:hAnsi="Mulish"/>
          <w:sz w:val="18"/>
          <w:szCs w:val="18"/>
        </w:rPr>
        <w:t>This remains much higher than the industry average, therefore we recommend continued efforts by the business to increase exposure to the more profitable non-Motor classes of business.</w:t>
      </w:r>
    </w:p>
    <w:p w14:paraId="528B0B94" w14:textId="77777777" w:rsidR="001A6C6B" w:rsidRPr="003B4A34" w:rsidRDefault="001A6C6B" w:rsidP="001A6C6B">
      <w:pPr>
        <w:pStyle w:val="Heading3"/>
      </w:pPr>
      <w:r w:rsidRPr="003B4A34">
        <w:t>Expenses</w:t>
      </w:r>
    </w:p>
    <w:p w14:paraId="3C267995" w14:textId="591C6E44" w:rsidR="00C83915" w:rsidRPr="00C83915" w:rsidRDefault="001A6C6B" w:rsidP="00C83915">
      <w:pPr>
        <w:widowControl/>
        <w:numPr>
          <w:ilvl w:val="1"/>
          <w:numId w:val="1"/>
        </w:numPr>
        <w:spacing w:after="160" w:line="259" w:lineRule="auto"/>
        <w:ind w:left="709" w:hanging="709"/>
        <w:jc w:val="both"/>
        <w:rPr>
          <w:rFonts w:ascii="Mulish" w:hAnsi="Mulish"/>
          <w:sz w:val="18"/>
          <w:szCs w:val="18"/>
        </w:rPr>
      </w:pPr>
      <w:r w:rsidRPr="000F35EB">
        <w:rPr>
          <w:rFonts w:ascii="Mulish" w:hAnsi="Mulish"/>
          <w:sz w:val="18"/>
          <w:szCs w:val="18"/>
        </w:rPr>
        <w:t>The Fire Industrial, Marine, Motor Commercial, Motor Private and Workmen’s Compensation classes of business are projected to result to an ultimate loss for the year 2023, considering their combined ratios of above 100%.</w:t>
      </w:r>
      <w:r w:rsidR="00E10931">
        <w:rPr>
          <w:rFonts w:ascii="Mulish" w:hAnsi="Mulish"/>
          <w:sz w:val="18"/>
          <w:szCs w:val="18"/>
        </w:rPr>
        <w:t xml:space="preserve"> We </w:t>
      </w:r>
      <w:r w:rsidR="00C83915" w:rsidRPr="00C83915">
        <w:rPr>
          <w:rFonts w:ascii="Mulish" w:hAnsi="Mulish"/>
          <w:sz w:val="18"/>
          <w:szCs w:val="18"/>
        </w:rPr>
        <w:t>recommend closely monitoring the performance of these classes of business to ensure sustainability and profitability.</w:t>
      </w:r>
    </w:p>
    <w:p w14:paraId="5723839B" w14:textId="77777777" w:rsidR="001A6C6B" w:rsidRPr="00794412" w:rsidRDefault="001A6C6B" w:rsidP="001A6C6B">
      <w:pPr>
        <w:pStyle w:val="Heading3"/>
      </w:pPr>
      <w:r w:rsidRPr="00794412">
        <w:t>Reinsurance Arrangements</w:t>
      </w:r>
    </w:p>
    <w:p w14:paraId="087CBAA9" w14:textId="77777777" w:rsidR="001A6C6B" w:rsidRPr="001A6C6B" w:rsidRDefault="001A6C6B" w:rsidP="001A6C6B">
      <w:pPr>
        <w:widowControl/>
        <w:numPr>
          <w:ilvl w:val="1"/>
          <w:numId w:val="1"/>
        </w:numPr>
        <w:spacing w:after="160" w:line="259" w:lineRule="auto"/>
        <w:ind w:left="709" w:hanging="709"/>
        <w:jc w:val="both"/>
        <w:rPr>
          <w:rFonts w:ascii="Mulish" w:hAnsi="Mulish"/>
          <w:sz w:val="18"/>
          <w:szCs w:val="18"/>
        </w:rPr>
      </w:pPr>
      <w:r w:rsidRPr="001A6C6B">
        <w:rPr>
          <w:rFonts w:ascii="Mulish" w:hAnsi="Mulish"/>
          <w:sz w:val="18"/>
          <w:szCs w:val="18"/>
        </w:rPr>
        <w:t>The company’s financial results show consistently lower profits on a net basis compared to the gross position, as the company is ceding away more of its profitable non-Motor business than the less profitable Motor business.</w:t>
      </w:r>
    </w:p>
    <w:p w14:paraId="3411A7B5" w14:textId="77777777" w:rsidR="001A6C6B" w:rsidRPr="001A6C6B" w:rsidRDefault="001A6C6B" w:rsidP="001A6C6B">
      <w:pPr>
        <w:widowControl/>
        <w:numPr>
          <w:ilvl w:val="1"/>
          <w:numId w:val="1"/>
        </w:numPr>
        <w:spacing w:after="160" w:line="259" w:lineRule="auto"/>
        <w:ind w:left="709" w:hanging="709"/>
        <w:jc w:val="both"/>
        <w:rPr>
          <w:rFonts w:ascii="Mulish" w:hAnsi="Mulish"/>
          <w:sz w:val="18"/>
          <w:szCs w:val="18"/>
        </w:rPr>
      </w:pPr>
      <w:r w:rsidRPr="001A6C6B">
        <w:rPr>
          <w:rFonts w:ascii="Mulish" w:hAnsi="Mulish"/>
          <w:sz w:val="18"/>
          <w:szCs w:val="18"/>
        </w:rPr>
        <w:t>The insurer currently has plans to review the appropriateness and cost effectiveness of existing reinsurance arrangements in the 2024 Financial Year.</w:t>
      </w:r>
    </w:p>
    <w:p w14:paraId="245B9B14" w14:textId="77777777" w:rsidR="001A6C6B" w:rsidRPr="00CE0DD5" w:rsidRDefault="001A6C6B" w:rsidP="001A6C6B">
      <w:pPr>
        <w:pStyle w:val="Heading3"/>
        <w:rPr>
          <w:i/>
          <w:color w:val="ED1C24"/>
        </w:rPr>
      </w:pPr>
      <w:r>
        <w:t>Reserving</w:t>
      </w:r>
    </w:p>
    <w:p w14:paraId="69591D50" w14:textId="77777777" w:rsidR="001A6C6B" w:rsidRPr="001A6C6B" w:rsidRDefault="001A6C6B" w:rsidP="001A6C6B">
      <w:pPr>
        <w:widowControl/>
        <w:numPr>
          <w:ilvl w:val="1"/>
          <w:numId w:val="1"/>
        </w:numPr>
        <w:spacing w:after="160" w:line="259" w:lineRule="auto"/>
        <w:ind w:left="709" w:hanging="709"/>
        <w:jc w:val="both"/>
        <w:rPr>
          <w:rFonts w:ascii="Mulish" w:hAnsi="Mulish"/>
          <w:sz w:val="18"/>
          <w:szCs w:val="18"/>
        </w:rPr>
      </w:pPr>
      <w:r w:rsidRPr="001A6C6B">
        <w:rPr>
          <w:rFonts w:ascii="Mulish" w:hAnsi="Mulish"/>
          <w:sz w:val="18"/>
          <w:szCs w:val="18"/>
        </w:rPr>
        <w:t>From the test on the adequacy of previous reserves, the Case Estimates held as at December 2020, 2021, and 2022 are expected to be inadequate. The inadequacy is mainly driven by the Motor and Fire Industrial classes.</w:t>
      </w:r>
    </w:p>
    <w:p w14:paraId="1AC6781B" w14:textId="77777777" w:rsidR="001A6C6B" w:rsidRDefault="001A6C6B" w:rsidP="001A6C6B">
      <w:pPr>
        <w:widowControl/>
        <w:numPr>
          <w:ilvl w:val="1"/>
          <w:numId w:val="1"/>
        </w:numPr>
        <w:spacing w:after="160" w:line="259" w:lineRule="auto"/>
        <w:ind w:left="709" w:hanging="709"/>
        <w:jc w:val="both"/>
        <w:rPr>
          <w:rFonts w:ascii="Mulish" w:hAnsi="Mulish"/>
          <w:sz w:val="18"/>
          <w:szCs w:val="18"/>
        </w:rPr>
      </w:pPr>
      <w:r w:rsidRPr="001A6C6B">
        <w:rPr>
          <w:rFonts w:ascii="Mulish" w:hAnsi="Mulish"/>
          <w:sz w:val="18"/>
          <w:szCs w:val="18"/>
        </w:rPr>
        <w:t xml:space="preserve">As at the valuation date the management has stated that they have reviewed and adjusted the minimum case estimates from </w:t>
      </w:r>
      <w:proofErr w:type="spellStart"/>
      <w:r w:rsidRPr="001A6C6B">
        <w:rPr>
          <w:rFonts w:ascii="Mulish" w:hAnsi="Mulish"/>
          <w:sz w:val="18"/>
          <w:szCs w:val="18"/>
        </w:rPr>
        <w:t>Kshs</w:t>
      </w:r>
      <w:proofErr w:type="spellEnd"/>
      <w:r w:rsidRPr="001A6C6B">
        <w:rPr>
          <w:rFonts w:ascii="Mulish" w:hAnsi="Mulish"/>
          <w:sz w:val="18"/>
          <w:szCs w:val="18"/>
        </w:rPr>
        <w:t xml:space="preserve">. 150,000 to </w:t>
      </w:r>
      <w:proofErr w:type="spellStart"/>
      <w:r w:rsidRPr="001A6C6B">
        <w:rPr>
          <w:rFonts w:ascii="Mulish" w:hAnsi="Mulish"/>
          <w:sz w:val="18"/>
          <w:szCs w:val="18"/>
        </w:rPr>
        <w:t>Kshs</w:t>
      </w:r>
      <w:proofErr w:type="spellEnd"/>
      <w:r w:rsidRPr="001A6C6B">
        <w:rPr>
          <w:rFonts w:ascii="Mulish" w:hAnsi="Mulish"/>
          <w:sz w:val="18"/>
          <w:szCs w:val="18"/>
        </w:rPr>
        <w:t xml:space="preserve">. 180,000. Based OCR utilization as at 2023, we will continue to monitor the case estimate pattern to ascertain this commitment. </w:t>
      </w:r>
    </w:p>
    <w:p w14:paraId="0B690969" w14:textId="7B7013C3" w:rsidR="00C12CD0" w:rsidRPr="00C12CD0" w:rsidRDefault="0042392B" w:rsidP="00C12CD0">
      <w:pPr>
        <w:pStyle w:val="Heading3"/>
        <w:rPr>
          <w:i/>
          <w:color w:val="ED1C24"/>
        </w:rPr>
      </w:pPr>
      <w:r>
        <w:t>Asset and Liability Management</w:t>
      </w:r>
    </w:p>
    <w:p w14:paraId="19C96D71" w14:textId="77777777" w:rsidR="00F029D4" w:rsidRPr="00C12CD0" w:rsidRDefault="00F029D4" w:rsidP="00F029D4">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12CD0">
        <w:rPr>
          <w:rFonts w:ascii="Mulish" w:hAnsi="Mulish"/>
          <w:sz w:val="18"/>
          <w:szCs w:val="18"/>
        </w:rPr>
        <w:t xml:space="preserve">We have noted that as at 2023 Pioneer </w:t>
      </w:r>
      <w:proofErr w:type="gramStart"/>
      <w:r w:rsidRPr="00C12CD0">
        <w:rPr>
          <w:rFonts w:ascii="Mulish" w:hAnsi="Mulish"/>
          <w:sz w:val="18"/>
          <w:szCs w:val="18"/>
        </w:rPr>
        <w:t xml:space="preserve">invested  </w:t>
      </w:r>
      <w:r w:rsidRPr="00C12CD0">
        <w:rPr>
          <w:rFonts w:ascii="Mulish" w:hAnsi="Mulish"/>
          <w:b/>
          <w:bCs/>
          <w:sz w:val="18"/>
          <w:szCs w:val="18"/>
        </w:rPr>
        <w:t>KES</w:t>
      </w:r>
      <w:proofErr w:type="gramEnd"/>
      <w:r w:rsidRPr="00C12CD0">
        <w:rPr>
          <w:rFonts w:ascii="Mulish" w:hAnsi="Mulish"/>
          <w:b/>
          <w:bCs/>
          <w:sz w:val="18"/>
          <w:szCs w:val="18"/>
        </w:rPr>
        <w:t xml:space="preserve"> 1.</w:t>
      </w:r>
      <w:r>
        <w:rPr>
          <w:rFonts w:ascii="Mulish" w:hAnsi="Mulish"/>
          <w:b/>
          <w:bCs/>
          <w:sz w:val="18"/>
          <w:szCs w:val="18"/>
        </w:rPr>
        <w:t>3</w:t>
      </w:r>
      <w:r w:rsidRPr="00C12CD0">
        <w:rPr>
          <w:rFonts w:ascii="Mulish" w:hAnsi="Mulish"/>
          <w:sz w:val="18"/>
          <w:szCs w:val="18"/>
        </w:rPr>
        <w:t xml:space="preserve"> </w:t>
      </w:r>
      <w:r w:rsidRPr="00C12CD0">
        <w:rPr>
          <w:rFonts w:ascii="Mulish" w:hAnsi="Mulish"/>
          <w:b/>
          <w:bCs/>
          <w:sz w:val="18"/>
          <w:szCs w:val="18"/>
        </w:rPr>
        <w:t>billion</w:t>
      </w:r>
      <w:r w:rsidRPr="00C12CD0">
        <w:rPr>
          <w:rFonts w:ascii="Mulish" w:hAnsi="Mulish"/>
          <w:sz w:val="18"/>
          <w:szCs w:val="18"/>
        </w:rPr>
        <w:t xml:space="preserve"> in </w:t>
      </w:r>
      <w:r w:rsidRPr="007E6947">
        <w:rPr>
          <w:rFonts w:ascii="Mulish" w:hAnsi="Mulish"/>
          <w:sz w:val="18"/>
          <w:szCs w:val="18"/>
        </w:rPr>
        <w:t>unquoted equities(Available for sale asset)</w:t>
      </w:r>
      <w:r w:rsidRPr="00C12CD0">
        <w:rPr>
          <w:rFonts w:ascii="Mulish" w:hAnsi="Mulish"/>
          <w:sz w:val="18"/>
          <w:szCs w:val="18"/>
        </w:rPr>
        <w:t xml:space="preserve">. This amount is equivalent to </w:t>
      </w:r>
      <w:r w:rsidRPr="00C12CD0">
        <w:rPr>
          <w:rFonts w:ascii="Mulish" w:hAnsi="Mulish"/>
          <w:b/>
          <w:bCs/>
          <w:sz w:val="18"/>
          <w:szCs w:val="18"/>
        </w:rPr>
        <w:t>4</w:t>
      </w:r>
      <w:r>
        <w:rPr>
          <w:rFonts w:ascii="Mulish" w:hAnsi="Mulish"/>
          <w:b/>
          <w:bCs/>
          <w:sz w:val="18"/>
          <w:szCs w:val="18"/>
        </w:rPr>
        <w:t>5</w:t>
      </w:r>
      <w:r w:rsidRPr="00C12CD0">
        <w:rPr>
          <w:rFonts w:ascii="Mulish" w:hAnsi="Mulish"/>
          <w:b/>
          <w:bCs/>
          <w:sz w:val="18"/>
          <w:szCs w:val="18"/>
        </w:rPr>
        <w:t>%</w:t>
      </w:r>
      <w:r w:rsidRPr="00C12CD0">
        <w:rPr>
          <w:rFonts w:ascii="Mulish" w:hAnsi="Mulish"/>
          <w:sz w:val="18"/>
          <w:szCs w:val="18"/>
        </w:rPr>
        <w:t xml:space="preserve"> of its total assets and therefore is not in compliance with the statutory limits.</w:t>
      </w:r>
    </w:p>
    <w:p w14:paraId="5F7852E7" w14:textId="77777777" w:rsidR="00F029D4" w:rsidRPr="00C12CD0" w:rsidRDefault="00F029D4" w:rsidP="00F029D4">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12CD0">
        <w:rPr>
          <w:rFonts w:ascii="Mulish" w:hAnsi="Mulish"/>
          <w:sz w:val="18"/>
          <w:szCs w:val="18"/>
        </w:rPr>
        <w:t xml:space="preserve">We recommend that Pioneer review the amount invested in </w:t>
      </w:r>
      <w:r w:rsidRPr="00374093">
        <w:rPr>
          <w:rFonts w:ascii="Mulish" w:hAnsi="Mulish"/>
          <w:sz w:val="18"/>
          <w:szCs w:val="18"/>
        </w:rPr>
        <w:t xml:space="preserve">unquoted equities </w:t>
      </w:r>
      <w:r w:rsidRPr="00C12CD0">
        <w:rPr>
          <w:rFonts w:ascii="Mulish" w:hAnsi="Mulish"/>
          <w:sz w:val="18"/>
          <w:szCs w:val="18"/>
        </w:rPr>
        <w:t xml:space="preserve">to be within the statutory limits. </w:t>
      </w:r>
    </w:p>
    <w:p w14:paraId="2611535E" w14:textId="77777777" w:rsidR="00F029D4" w:rsidRDefault="00F029D4" w:rsidP="00F029D4">
      <w:pPr>
        <w:widowControl/>
        <w:numPr>
          <w:ilvl w:val="1"/>
          <w:numId w:val="1"/>
        </w:numPr>
        <w:autoSpaceDE w:val="0"/>
        <w:autoSpaceDN w:val="0"/>
        <w:adjustRightInd w:val="0"/>
        <w:spacing w:before="240" w:after="240" w:line="276" w:lineRule="auto"/>
        <w:ind w:left="709" w:hanging="709"/>
        <w:jc w:val="both"/>
        <w:rPr>
          <w:rFonts w:ascii="Mulish" w:hAnsi="Mulish"/>
          <w:sz w:val="18"/>
          <w:szCs w:val="18"/>
        </w:rPr>
      </w:pPr>
      <w:r w:rsidRPr="00C12CD0">
        <w:rPr>
          <w:rFonts w:ascii="Mulish" w:hAnsi="Mulish"/>
          <w:sz w:val="18"/>
          <w:szCs w:val="18"/>
        </w:rPr>
        <w:t xml:space="preserve">The insurer should also review its IPS to accommodate for investments in </w:t>
      </w:r>
      <w:r w:rsidRPr="00374093">
        <w:rPr>
          <w:rFonts w:ascii="Mulish" w:hAnsi="Mulish"/>
          <w:sz w:val="18"/>
          <w:szCs w:val="18"/>
        </w:rPr>
        <w:t>unquoted equities</w:t>
      </w:r>
      <w:r w:rsidRPr="00C12CD0">
        <w:rPr>
          <w:rFonts w:ascii="Mulish" w:hAnsi="Mulish"/>
          <w:sz w:val="18"/>
          <w:szCs w:val="18"/>
        </w:rPr>
        <w:t>.</w:t>
      </w:r>
    </w:p>
    <w:p w14:paraId="24E48FBB" w14:textId="01B802C3" w:rsidR="007E7428" w:rsidRPr="00911BF1" w:rsidRDefault="00F029D4" w:rsidP="00F029D4">
      <w:pPr>
        <w:widowControl/>
        <w:numPr>
          <w:ilvl w:val="1"/>
          <w:numId w:val="1"/>
        </w:numPr>
        <w:autoSpaceDE w:val="0"/>
        <w:autoSpaceDN w:val="0"/>
        <w:adjustRightInd w:val="0"/>
        <w:spacing w:before="240" w:after="160" w:line="259" w:lineRule="auto"/>
        <w:ind w:left="709" w:hanging="709"/>
        <w:jc w:val="both"/>
        <w:rPr>
          <w:rFonts w:ascii="Mulish" w:eastAsia="Times New Roman" w:hAnsi="Mulish" w:cs="Times New Roman"/>
          <w:sz w:val="18"/>
          <w:szCs w:val="18"/>
          <w:lang w:eastAsia="en-GB"/>
        </w:rPr>
      </w:pPr>
      <w:r w:rsidRPr="0090294D">
        <w:rPr>
          <w:rFonts w:ascii="Mulish" w:hAnsi="Mulish"/>
          <w:sz w:val="18"/>
          <w:szCs w:val="18"/>
        </w:rPr>
        <w:t xml:space="preserve">Additionally, the insurer’s proportion of liquid assets to total assets for the year 2023 decreased to </w:t>
      </w:r>
      <w:r w:rsidRPr="0090294D">
        <w:rPr>
          <w:rFonts w:ascii="Mulish" w:hAnsi="Mulish"/>
          <w:b/>
          <w:bCs/>
          <w:sz w:val="18"/>
          <w:szCs w:val="18"/>
        </w:rPr>
        <w:t>11%</w:t>
      </w:r>
      <w:r w:rsidRPr="0090294D">
        <w:rPr>
          <w:rFonts w:ascii="Mulish" w:hAnsi="Mulish"/>
          <w:sz w:val="18"/>
          <w:szCs w:val="18"/>
        </w:rPr>
        <w:t xml:space="preserve"> from </w:t>
      </w:r>
      <w:r w:rsidRPr="0090294D">
        <w:rPr>
          <w:rFonts w:ascii="Mulish" w:hAnsi="Mulish"/>
          <w:b/>
          <w:bCs/>
          <w:sz w:val="18"/>
          <w:szCs w:val="18"/>
        </w:rPr>
        <w:t>17%</w:t>
      </w:r>
      <w:r w:rsidRPr="0090294D">
        <w:rPr>
          <w:rFonts w:ascii="Mulish" w:hAnsi="Mulish"/>
          <w:sz w:val="18"/>
          <w:szCs w:val="18"/>
        </w:rPr>
        <w:t xml:space="preserve"> in 2023. Considering the </w:t>
      </w:r>
      <w:proofErr w:type="gramStart"/>
      <w:r w:rsidRPr="0090294D">
        <w:rPr>
          <w:rFonts w:ascii="Mulish" w:hAnsi="Mulish"/>
          <w:sz w:val="18"/>
          <w:szCs w:val="18"/>
        </w:rPr>
        <w:t>short term</w:t>
      </w:r>
      <w:proofErr w:type="gramEnd"/>
      <w:r w:rsidRPr="0090294D">
        <w:rPr>
          <w:rFonts w:ascii="Mulish" w:hAnsi="Mulish"/>
          <w:sz w:val="18"/>
          <w:szCs w:val="18"/>
        </w:rPr>
        <w:t xml:space="preserve"> nature of the business, Pioneer should consider diversifying its investments to improve liquidity and cater for insurance liabilities.</w:t>
      </w:r>
      <w:r w:rsidR="007E7428" w:rsidRPr="00911BF1">
        <w:rPr>
          <w:rFonts w:ascii="Mulish" w:eastAsia="Times New Roman" w:hAnsi="Mulish" w:cs="Times New Roman"/>
          <w:sz w:val="18"/>
          <w:szCs w:val="18"/>
          <w:lang w:eastAsia="en-GB"/>
        </w:rPr>
        <w:br w:type="page"/>
      </w:r>
    </w:p>
    <w:p w14:paraId="7655D8DA" w14:textId="77777777" w:rsidR="001A7A54" w:rsidRDefault="001A7A54" w:rsidP="00050694">
      <w:pPr>
        <w:pStyle w:val="Heading2"/>
      </w:pPr>
      <w:bookmarkStart w:id="491" w:name="_Toc162373562"/>
      <w:r w:rsidRPr="00CF5B14">
        <w:lastRenderedPageBreak/>
        <w:t>Previous FCR Recommendations &amp; Extent Addressed by Insurer</w:t>
      </w:r>
      <w:bookmarkEnd w:id="491"/>
    </w:p>
    <w:p w14:paraId="566D111D" w14:textId="77777777" w:rsidR="001A7A54" w:rsidRDefault="001A7A54" w:rsidP="001A7A54">
      <w:pPr>
        <w:widowControl/>
        <w:numPr>
          <w:ilvl w:val="1"/>
          <w:numId w:val="1"/>
        </w:numPr>
        <w:autoSpaceDE w:val="0"/>
        <w:autoSpaceDN w:val="0"/>
        <w:adjustRightInd w:val="0"/>
        <w:spacing w:after="240"/>
        <w:ind w:left="706" w:hanging="706"/>
        <w:jc w:val="both"/>
        <w:rPr>
          <w:rFonts w:ascii="Mulish" w:hAnsi="Mulish"/>
          <w:sz w:val="18"/>
          <w:szCs w:val="18"/>
        </w:rPr>
      </w:pPr>
      <w:r w:rsidRPr="00141958">
        <w:rPr>
          <w:rFonts w:ascii="Mulish" w:hAnsi="Mulish"/>
          <w:sz w:val="18"/>
          <w:szCs w:val="18"/>
        </w:rPr>
        <w:t>Insurance regulations require that the Appointed Actuary reviews the extent to which the previous FCR recommendations have been implemented. The table below highlights the extent to which the recommendations have been addressed:</w:t>
      </w:r>
    </w:p>
    <w:p w14:paraId="2BDFD4B2" w14:textId="2D5A89E6" w:rsidR="001A7A54" w:rsidRPr="00CF5B14" w:rsidRDefault="001A7A54" w:rsidP="001A7A54">
      <w:pPr>
        <w:widowControl/>
        <w:spacing w:after="160" w:line="259" w:lineRule="auto"/>
        <w:rPr>
          <w:rFonts w:ascii="Lato Light" w:hAnsi="Lato Light"/>
        </w:rPr>
      </w:pPr>
    </w:p>
    <w:p w14:paraId="3087AA7E" w14:textId="77777777" w:rsidR="001A7A54" w:rsidRPr="001A7A54" w:rsidRDefault="001A7A54" w:rsidP="001A7A54"/>
    <w:tbl>
      <w:tblPr>
        <w:tblW w:w="0" w:type="auto"/>
        <w:tblLook w:val="04A0" w:firstRow="1" w:lastRow="0" w:firstColumn="1" w:lastColumn="0" w:noHBand="0" w:noVBand="1"/>
      </w:tblPr>
      <w:tblGrid>
        <w:gridCol w:w="549"/>
        <w:gridCol w:w="5159"/>
        <w:gridCol w:w="4478"/>
      </w:tblGrid>
      <w:tr w:rsidR="00060B1E" w:rsidRPr="007518B9" w14:paraId="72CBE839" w14:textId="77777777">
        <w:trPr>
          <w:trHeight w:val="258"/>
        </w:trPr>
        <w:tc>
          <w:tcPr>
            <w:tcW w:w="0" w:type="auto"/>
            <w:gridSpan w:val="3"/>
            <w:tcBorders>
              <w:top w:val="nil"/>
              <w:left w:val="single" w:sz="8" w:space="0" w:color="2F5BA6"/>
              <w:bottom w:val="nil"/>
              <w:right w:val="single" w:sz="8" w:space="0" w:color="2F5BA6"/>
            </w:tcBorders>
            <w:shd w:val="clear" w:color="000000" w:fill="0137A6"/>
            <w:noWrap/>
            <w:vAlign w:val="center"/>
            <w:hideMark/>
          </w:tcPr>
          <w:p w14:paraId="5CB3A4F3" w14:textId="77777777" w:rsidR="00060B1E" w:rsidRPr="007518B9" w:rsidRDefault="00060B1E">
            <w:pPr>
              <w:widowControl/>
              <w:jc w:val="center"/>
              <w:rPr>
                <w:rFonts w:ascii="Mulish" w:eastAsia="Times New Roman" w:hAnsi="Mulish" w:cs="Calibri"/>
                <w:b/>
                <w:bCs/>
                <w:color w:val="FFFFFF"/>
                <w:sz w:val="18"/>
                <w:szCs w:val="18"/>
                <w:lang w:val="en-US"/>
              </w:rPr>
            </w:pPr>
            <w:r w:rsidRPr="007518B9">
              <w:rPr>
                <w:rFonts w:ascii="Mulish" w:eastAsia="Times New Roman" w:hAnsi="Mulish" w:cs="Calibri"/>
                <w:b/>
                <w:bCs/>
                <w:color w:val="FFFFFF"/>
                <w:sz w:val="18"/>
                <w:szCs w:val="18"/>
                <w:lang w:val="en-US"/>
              </w:rPr>
              <w:t>Pioneer Insurance Kenya Limited</w:t>
            </w:r>
          </w:p>
        </w:tc>
      </w:tr>
      <w:tr w:rsidR="00060B1E" w:rsidRPr="007518B9" w14:paraId="67F450FE" w14:textId="77777777">
        <w:trPr>
          <w:trHeight w:val="258"/>
        </w:trPr>
        <w:tc>
          <w:tcPr>
            <w:tcW w:w="0" w:type="auto"/>
            <w:gridSpan w:val="3"/>
            <w:tcBorders>
              <w:top w:val="nil"/>
              <w:left w:val="single" w:sz="8" w:space="0" w:color="2F5BA6"/>
              <w:bottom w:val="nil"/>
              <w:right w:val="single" w:sz="8" w:space="0" w:color="2F5BA6"/>
            </w:tcBorders>
            <w:shd w:val="clear" w:color="000000" w:fill="0137A6"/>
            <w:noWrap/>
            <w:vAlign w:val="center"/>
            <w:hideMark/>
          </w:tcPr>
          <w:p w14:paraId="1398CCC5" w14:textId="77777777" w:rsidR="00060B1E" w:rsidRPr="007518B9" w:rsidRDefault="00060B1E">
            <w:pPr>
              <w:widowControl/>
              <w:jc w:val="center"/>
              <w:rPr>
                <w:rFonts w:ascii="Mulish" w:eastAsia="Times New Roman" w:hAnsi="Mulish" w:cs="Calibri"/>
                <w:b/>
                <w:bCs/>
                <w:color w:val="FFFFFF"/>
                <w:sz w:val="18"/>
                <w:szCs w:val="18"/>
                <w:lang w:val="en-US"/>
              </w:rPr>
            </w:pPr>
            <w:r w:rsidRPr="007518B9">
              <w:rPr>
                <w:rFonts w:ascii="Mulish" w:eastAsia="Times New Roman" w:hAnsi="Mulish" w:cs="Calibri"/>
                <w:b/>
                <w:bCs/>
                <w:color w:val="FFFFFF"/>
                <w:sz w:val="18"/>
                <w:szCs w:val="18"/>
                <w:lang w:val="en-US"/>
              </w:rPr>
              <w:t>Past FCR Recommendations - 2022</w:t>
            </w:r>
          </w:p>
        </w:tc>
      </w:tr>
      <w:tr w:rsidR="00060B1E" w:rsidRPr="007518B9" w14:paraId="2A5B91DE" w14:textId="77777777">
        <w:trPr>
          <w:trHeight w:val="266"/>
        </w:trPr>
        <w:tc>
          <w:tcPr>
            <w:tcW w:w="0" w:type="auto"/>
            <w:gridSpan w:val="2"/>
            <w:tcBorders>
              <w:top w:val="nil"/>
              <w:left w:val="single" w:sz="8" w:space="0" w:color="0137A6"/>
              <w:bottom w:val="single" w:sz="8" w:space="0" w:color="0137A6"/>
              <w:right w:val="single" w:sz="8" w:space="0" w:color="0137A6"/>
            </w:tcBorders>
            <w:shd w:val="clear" w:color="000000" w:fill="F2F2F2"/>
            <w:noWrap/>
            <w:vAlign w:val="center"/>
            <w:hideMark/>
          </w:tcPr>
          <w:p w14:paraId="22D41FA7"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2022 FCR Recommendations</w:t>
            </w:r>
          </w:p>
        </w:tc>
        <w:tc>
          <w:tcPr>
            <w:tcW w:w="0" w:type="auto"/>
            <w:tcBorders>
              <w:top w:val="nil"/>
              <w:left w:val="nil"/>
              <w:bottom w:val="single" w:sz="8" w:space="0" w:color="0137A6"/>
              <w:right w:val="single" w:sz="8" w:space="0" w:color="0137A6"/>
            </w:tcBorders>
            <w:shd w:val="clear" w:color="000000" w:fill="F2F2F2"/>
            <w:vAlign w:val="center"/>
            <w:hideMark/>
          </w:tcPr>
          <w:p w14:paraId="3ECF1B6A"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Extent Addressed as at 2023</w:t>
            </w:r>
          </w:p>
        </w:tc>
      </w:tr>
      <w:tr w:rsidR="00060B1E" w:rsidRPr="007518B9" w14:paraId="3A6B1276" w14:textId="77777777">
        <w:trPr>
          <w:trHeight w:val="258"/>
        </w:trPr>
        <w:tc>
          <w:tcPr>
            <w:tcW w:w="0" w:type="auto"/>
            <w:vMerge w:val="restart"/>
            <w:tcBorders>
              <w:top w:val="nil"/>
              <w:left w:val="single" w:sz="8" w:space="0" w:color="0137A6"/>
              <w:bottom w:val="single" w:sz="8" w:space="0" w:color="0137A6"/>
              <w:right w:val="single" w:sz="8" w:space="0" w:color="0137A6"/>
            </w:tcBorders>
            <w:shd w:val="clear" w:color="000000" w:fill="FFFFFF"/>
            <w:noWrap/>
            <w:vAlign w:val="center"/>
            <w:hideMark/>
          </w:tcPr>
          <w:p w14:paraId="15F7BBC1"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1</w:t>
            </w:r>
          </w:p>
        </w:tc>
        <w:tc>
          <w:tcPr>
            <w:tcW w:w="0" w:type="auto"/>
            <w:tcBorders>
              <w:top w:val="nil"/>
              <w:left w:val="nil"/>
              <w:bottom w:val="nil"/>
              <w:right w:val="single" w:sz="8" w:space="0" w:color="0137A6"/>
            </w:tcBorders>
            <w:shd w:val="clear" w:color="000000" w:fill="FFFFFF"/>
            <w:vAlign w:val="center"/>
            <w:hideMark/>
          </w:tcPr>
          <w:p w14:paraId="5BEAA73D"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Product Mix and Diversification</w:t>
            </w:r>
          </w:p>
        </w:tc>
        <w:tc>
          <w:tcPr>
            <w:tcW w:w="0" w:type="auto"/>
            <w:vMerge w:val="restart"/>
            <w:tcBorders>
              <w:top w:val="nil"/>
              <w:left w:val="single" w:sz="8" w:space="0" w:color="0137A6"/>
              <w:bottom w:val="single" w:sz="8" w:space="0" w:color="0137A6"/>
              <w:right w:val="single" w:sz="8" w:space="0" w:color="0137A6"/>
            </w:tcBorders>
            <w:shd w:val="clear" w:color="000000" w:fill="FFFFFF"/>
            <w:vAlign w:val="center"/>
            <w:hideMark/>
          </w:tcPr>
          <w:p w14:paraId="541EBDFA"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The company has strived to diversify its business and reduce its exposure in motor business in line with the actuary’s recommendation. Further the rates charged on motor business which has been loss making industrywide have been revised upwards to address this.</w:t>
            </w:r>
          </w:p>
        </w:tc>
      </w:tr>
      <w:tr w:rsidR="00060B1E" w:rsidRPr="007518B9" w14:paraId="4FB397CF" w14:textId="77777777">
        <w:trPr>
          <w:trHeight w:val="1211"/>
        </w:trPr>
        <w:tc>
          <w:tcPr>
            <w:tcW w:w="0" w:type="auto"/>
            <w:vMerge/>
            <w:tcBorders>
              <w:top w:val="nil"/>
              <w:left w:val="single" w:sz="8" w:space="0" w:color="0137A6"/>
              <w:bottom w:val="single" w:sz="8" w:space="0" w:color="0137A6"/>
              <w:right w:val="single" w:sz="8" w:space="0" w:color="0137A6"/>
            </w:tcBorders>
            <w:vAlign w:val="center"/>
            <w:hideMark/>
          </w:tcPr>
          <w:p w14:paraId="38B00F43" w14:textId="77777777" w:rsidR="00060B1E" w:rsidRPr="007518B9" w:rsidRDefault="00060B1E">
            <w:pPr>
              <w:widowControl/>
              <w:rPr>
                <w:rFonts w:ascii="Mulish" w:eastAsia="Times New Roman" w:hAnsi="Mulish" w:cs="Calibri"/>
                <w:b/>
                <w:bCs/>
                <w:color w:val="0137A6"/>
                <w:sz w:val="18"/>
                <w:szCs w:val="18"/>
                <w:lang w:val="en-US"/>
              </w:rPr>
            </w:pPr>
          </w:p>
        </w:tc>
        <w:tc>
          <w:tcPr>
            <w:tcW w:w="0" w:type="auto"/>
            <w:tcBorders>
              <w:top w:val="nil"/>
              <w:left w:val="nil"/>
              <w:bottom w:val="single" w:sz="8" w:space="0" w:color="0137A6"/>
              <w:right w:val="single" w:sz="8" w:space="0" w:color="0137A6"/>
            </w:tcBorders>
            <w:shd w:val="clear" w:color="000000" w:fill="FFFFFF"/>
            <w:vAlign w:val="center"/>
            <w:hideMark/>
          </w:tcPr>
          <w:p w14:paraId="55464160"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Pioneer’s business mix has historically been mainly dominated by Motor insurance business. Motor business remains dominant for the insurer as at the end of 2022. The company should put in place measures to profitably grow its non-Motor portfolio and hence achieve better diversification.</w:t>
            </w:r>
          </w:p>
        </w:tc>
        <w:tc>
          <w:tcPr>
            <w:tcW w:w="0" w:type="auto"/>
            <w:vMerge/>
            <w:tcBorders>
              <w:top w:val="nil"/>
              <w:left w:val="single" w:sz="8" w:space="0" w:color="0137A6"/>
              <w:bottom w:val="single" w:sz="8" w:space="0" w:color="0137A6"/>
              <w:right w:val="single" w:sz="8" w:space="0" w:color="0137A6"/>
            </w:tcBorders>
            <w:vAlign w:val="center"/>
            <w:hideMark/>
          </w:tcPr>
          <w:p w14:paraId="0346D705" w14:textId="77777777" w:rsidR="00060B1E" w:rsidRPr="007518B9" w:rsidRDefault="00060B1E">
            <w:pPr>
              <w:widowControl/>
              <w:rPr>
                <w:rFonts w:ascii="Mulish" w:eastAsia="Times New Roman" w:hAnsi="Mulish" w:cs="Calibri"/>
                <w:color w:val="0137A6"/>
                <w:sz w:val="18"/>
                <w:szCs w:val="18"/>
                <w:lang w:val="en-US"/>
              </w:rPr>
            </w:pPr>
          </w:p>
        </w:tc>
      </w:tr>
      <w:tr w:rsidR="00060B1E" w:rsidRPr="007518B9" w14:paraId="6F477B39" w14:textId="77777777">
        <w:trPr>
          <w:trHeight w:val="320"/>
        </w:trPr>
        <w:tc>
          <w:tcPr>
            <w:tcW w:w="0" w:type="auto"/>
            <w:vMerge w:val="restart"/>
            <w:tcBorders>
              <w:top w:val="nil"/>
              <w:left w:val="single" w:sz="8" w:space="0" w:color="0137A6"/>
              <w:bottom w:val="nil"/>
              <w:right w:val="single" w:sz="8" w:space="0" w:color="0137A6"/>
            </w:tcBorders>
            <w:shd w:val="clear" w:color="000000" w:fill="FFFFFF"/>
            <w:noWrap/>
            <w:vAlign w:val="center"/>
            <w:hideMark/>
          </w:tcPr>
          <w:p w14:paraId="37D3B47F"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2</w:t>
            </w:r>
          </w:p>
        </w:tc>
        <w:tc>
          <w:tcPr>
            <w:tcW w:w="0" w:type="auto"/>
            <w:tcBorders>
              <w:top w:val="nil"/>
              <w:left w:val="nil"/>
              <w:bottom w:val="nil"/>
              <w:right w:val="single" w:sz="8" w:space="0" w:color="0137A6"/>
            </w:tcBorders>
            <w:shd w:val="clear" w:color="000000" w:fill="FFFFFF"/>
            <w:vAlign w:val="center"/>
            <w:hideMark/>
          </w:tcPr>
          <w:p w14:paraId="4FC043E1"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Expenses</w:t>
            </w:r>
          </w:p>
        </w:tc>
        <w:tc>
          <w:tcPr>
            <w:tcW w:w="0" w:type="auto"/>
            <w:tcBorders>
              <w:top w:val="nil"/>
              <w:left w:val="nil"/>
              <w:bottom w:val="nil"/>
              <w:right w:val="single" w:sz="8" w:space="0" w:color="0137A6"/>
            </w:tcBorders>
            <w:shd w:val="clear" w:color="000000" w:fill="FFFFFF"/>
            <w:vAlign w:val="center"/>
            <w:hideMark/>
          </w:tcPr>
          <w:p w14:paraId="1DF8DD1E"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 </w:t>
            </w:r>
          </w:p>
        </w:tc>
      </w:tr>
      <w:tr w:rsidR="00060B1E" w:rsidRPr="007518B9" w14:paraId="4B11F956" w14:textId="77777777">
        <w:trPr>
          <w:trHeight w:val="1038"/>
        </w:trPr>
        <w:tc>
          <w:tcPr>
            <w:tcW w:w="0" w:type="auto"/>
            <w:vMerge/>
            <w:tcBorders>
              <w:top w:val="nil"/>
              <w:left w:val="single" w:sz="8" w:space="0" w:color="0137A6"/>
              <w:bottom w:val="nil"/>
              <w:right w:val="single" w:sz="8" w:space="0" w:color="0137A6"/>
            </w:tcBorders>
            <w:vAlign w:val="center"/>
            <w:hideMark/>
          </w:tcPr>
          <w:p w14:paraId="244F23CF" w14:textId="77777777" w:rsidR="00060B1E" w:rsidRPr="007518B9" w:rsidRDefault="00060B1E">
            <w:pPr>
              <w:widowControl/>
              <w:rPr>
                <w:rFonts w:ascii="Mulish" w:eastAsia="Times New Roman" w:hAnsi="Mulish" w:cs="Calibri"/>
                <w:b/>
                <w:bCs/>
                <w:color w:val="0137A6"/>
                <w:sz w:val="18"/>
                <w:szCs w:val="18"/>
                <w:lang w:val="en-US"/>
              </w:rPr>
            </w:pPr>
          </w:p>
        </w:tc>
        <w:tc>
          <w:tcPr>
            <w:tcW w:w="0" w:type="auto"/>
            <w:tcBorders>
              <w:top w:val="nil"/>
              <w:left w:val="nil"/>
              <w:bottom w:val="nil"/>
              <w:right w:val="single" w:sz="8" w:space="0" w:color="0137A6"/>
            </w:tcBorders>
            <w:shd w:val="clear" w:color="000000" w:fill="FFFFFF"/>
            <w:vAlign w:val="center"/>
            <w:hideMark/>
          </w:tcPr>
          <w:p w14:paraId="0B1D7779"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There was a notable decrease in the expense ratio, from 31% in 2021 to 26% in 2022, We recommend that the insurer continues with the strategies aimed at growing the business volume to ensure expense levels are within the statutory allowable limits.</w:t>
            </w:r>
          </w:p>
        </w:tc>
        <w:tc>
          <w:tcPr>
            <w:tcW w:w="0" w:type="auto"/>
            <w:tcBorders>
              <w:top w:val="nil"/>
              <w:left w:val="nil"/>
              <w:bottom w:val="nil"/>
              <w:right w:val="single" w:sz="8" w:space="0" w:color="0137A6"/>
            </w:tcBorders>
            <w:shd w:val="clear" w:color="000000" w:fill="FFFFFF"/>
            <w:vAlign w:val="center"/>
            <w:hideMark/>
          </w:tcPr>
          <w:p w14:paraId="047D0413"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Strategies are in place to grow the business volumes and reduce the expense ratio.</w:t>
            </w:r>
          </w:p>
        </w:tc>
      </w:tr>
      <w:tr w:rsidR="00060B1E" w:rsidRPr="007518B9" w14:paraId="0DBE9035" w14:textId="77777777">
        <w:trPr>
          <w:trHeight w:val="480"/>
        </w:trPr>
        <w:tc>
          <w:tcPr>
            <w:tcW w:w="0" w:type="auto"/>
            <w:tcBorders>
              <w:top w:val="single" w:sz="8" w:space="0" w:color="0137A6"/>
              <w:left w:val="single" w:sz="8" w:space="0" w:color="0137A6"/>
              <w:bottom w:val="nil"/>
              <w:right w:val="single" w:sz="8" w:space="0" w:color="0137A6"/>
            </w:tcBorders>
            <w:shd w:val="clear" w:color="000000" w:fill="FFFFFF"/>
            <w:noWrap/>
            <w:vAlign w:val="center"/>
            <w:hideMark/>
          </w:tcPr>
          <w:p w14:paraId="0B972712"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 </w:t>
            </w:r>
          </w:p>
        </w:tc>
        <w:tc>
          <w:tcPr>
            <w:tcW w:w="0" w:type="auto"/>
            <w:tcBorders>
              <w:top w:val="single" w:sz="8" w:space="0" w:color="0137A6"/>
              <w:left w:val="nil"/>
              <w:bottom w:val="nil"/>
              <w:right w:val="single" w:sz="8" w:space="0" w:color="0137A6"/>
            </w:tcBorders>
            <w:shd w:val="clear" w:color="000000" w:fill="FFFFFF"/>
            <w:vAlign w:val="center"/>
            <w:hideMark/>
          </w:tcPr>
          <w:p w14:paraId="40C29450"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Reinsurance Arrangements</w:t>
            </w:r>
          </w:p>
        </w:tc>
        <w:tc>
          <w:tcPr>
            <w:tcW w:w="0" w:type="auto"/>
            <w:vMerge w:val="restart"/>
            <w:tcBorders>
              <w:top w:val="single" w:sz="8" w:space="0" w:color="0137A6"/>
              <w:left w:val="single" w:sz="8" w:space="0" w:color="0137A6"/>
              <w:bottom w:val="single" w:sz="8" w:space="0" w:color="0137A6"/>
              <w:right w:val="single" w:sz="8" w:space="0" w:color="0137A6"/>
            </w:tcBorders>
            <w:shd w:val="clear" w:color="000000" w:fill="FFFFFF"/>
            <w:vAlign w:val="center"/>
            <w:hideMark/>
          </w:tcPr>
          <w:p w14:paraId="03C09270"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At the end of the year 2023, an assessment of the adequacy of reinsurance strategies and arrangements proposed to cover of the insurer’s underwriting risks was done. Given the company’s plan for the year 2024, the treaty arrangements proposed were appropriate.</w:t>
            </w:r>
          </w:p>
        </w:tc>
      </w:tr>
      <w:tr w:rsidR="00060B1E" w:rsidRPr="007518B9" w14:paraId="434B7895" w14:textId="77777777">
        <w:trPr>
          <w:trHeight w:val="881"/>
        </w:trPr>
        <w:tc>
          <w:tcPr>
            <w:tcW w:w="0" w:type="auto"/>
            <w:tcBorders>
              <w:top w:val="nil"/>
              <w:left w:val="single" w:sz="8" w:space="0" w:color="0137A6"/>
              <w:bottom w:val="nil"/>
              <w:right w:val="single" w:sz="8" w:space="0" w:color="0137A6"/>
            </w:tcBorders>
            <w:shd w:val="clear" w:color="000000" w:fill="FFFFFF"/>
            <w:noWrap/>
            <w:vAlign w:val="center"/>
            <w:hideMark/>
          </w:tcPr>
          <w:p w14:paraId="62AEF999"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3 (</w:t>
            </w:r>
            <w:proofErr w:type="spellStart"/>
            <w:r w:rsidRPr="007518B9">
              <w:rPr>
                <w:rFonts w:ascii="Mulish" w:eastAsia="Times New Roman" w:hAnsi="Mulish" w:cs="Calibri"/>
                <w:b/>
                <w:bCs/>
                <w:color w:val="0137A6"/>
                <w:sz w:val="18"/>
                <w:szCs w:val="18"/>
                <w:lang w:val="en-US"/>
              </w:rPr>
              <w:t>i</w:t>
            </w:r>
            <w:proofErr w:type="spellEnd"/>
            <w:r w:rsidRPr="007518B9">
              <w:rPr>
                <w:rFonts w:ascii="Mulish" w:eastAsia="Times New Roman" w:hAnsi="Mulish" w:cs="Calibri"/>
                <w:b/>
                <w:bCs/>
                <w:color w:val="0137A6"/>
                <w:sz w:val="18"/>
                <w:szCs w:val="18"/>
                <w:lang w:val="en-US"/>
              </w:rPr>
              <w:t>)</w:t>
            </w:r>
          </w:p>
        </w:tc>
        <w:tc>
          <w:tcPr>
            <w:tcW w:w="0" w:type="auto"/>
            <w:tcBorders>
              <w:top w:val="nil"/>
              <w:left w:val="nil"/>
              <w:bottom w:val="nil"/>
              <w:right w:val="single" w:sz="8" w:space="0" w:color="0137A6"/>
            </w:tcBorders>
            <w:shd w:val="clear" w:color="000000" w:fill="FFFFFF"/>
            <w:vAlign w:val="center"/>
            <w:hideMark/>
          </w:tcPr>
          <w:p w14:paraId="6DAA5332"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The company’s financial results show consistently lower profits on a net basis compared to the gross position, as the company is ceding away more of its profitable non-Motor business than the less profitable Motor business.</w:t>
            </w:r>
          </w:p>
        </w:tc>
        <w:tc>
          <w:tcPr>
            <w:tcW w:w="0" w:type="auto"/>
            <w:vMerge/>
            <w:tcBorders>
              <w:top w:val="single" w:sz="8" w:space="0" w:color="0137A6"/>
              <w:left w:val="single" w:sz="8" w:space="0" w:color="0137A6"/>
              <w:bottom w:val="single" w:sz="8" w:space="0" w:color="0137A6"/>
              <w:right w:val="single" w:sz="8" w:space="0" w:color="0137A6"/>
            </w:tcBorders>
            <w:vAlign w:val="center"/>
            <w:hideMark/>
          </w:tcPr>
          <w:p w14:paraId="3A46A598" w14:textId="77777777" w:rsidR="00060B1E" w:rsidRPr="007518B9" w:rsidRDefault="00060B1E">
            <w:pPr>
              <w:widowControl/>
              <w:rPr>
                <w:rFonts w:ascii="Mulish" w:eastAsia="Times New Roman" w:hAnsi="Mulish" w:cs="Calibri"/>
                <w:color w:val="0137A6"/>
                <w:sz w:val="18"/>
                <w:szCs w:val="18"/>
                <w:lang w:val="en-US"/>
              </w:rPr>
            </w:pPr>
          </w:p>
        </w:tc>
      </w:tr>
      <w:tr w:rsidR="00060B1E" w:rsidRPr="007518B9" w14:paraId="5C8C8C7C" w14:textId="77777777">
        <w:trPr>
          <w:trHeight w:val="1061"/>
        </w:trPr>
        <w:tc>
          <w:tcPr>
            <w:tcW w:w="0" w:type="auto"/>
            <w:tcBorders>
              <w:top w:val="nil"/>
              <w:left w:val="single" w:sz="8" w:space="0" w:color="0137A6"/>
              <w:bottom w:val="nil"/>
              <w:right w:val="single" w:sz="8" w:space="0" w:color="0137A6"/>
            </w:tcBorders>
            <w:shd w:val="clear" w:color="000000" w:fill="FFFFFF"/>
            <w:noWrap/>
            <w:vAlign w:val="center"/>
            <w:hideMark/>
          </w:tcPr>
          <w:p w14:paraId="415DC718"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(ii)</w:t>
            </w:r>
          </w:p>
        </w:tc>
        <w:tc>
          <w:tcPr>
            <w:tcW w:w="0" w:type="auto"/>
            <w:tcBorders>
              <w:top w:val="nil"/>
              <w:left w:val="nil"/>
              <w:bottom w:val="nil"/>
              <w:right w:val="single" w:sz="8" w:space="0" w:color="0137A6"/>
            </w:tcBorders>
            <w:shd w:val="clear" w:color="000000" w:fill="FFFFFF"/>
            <w:vAlign w:val="center"/>
            <w:hideMark/>
          </w:tcPr>
          <w:p w14:paraId="45ABAAD3"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We recommend that Pioneer continuously monitors the cost-effectiveness of these arrangements as the business grows, against actual claims experience to ensure the price paid for reinsurance is commensurate with expected recoveries to be made.</w:t>
            </w:r>
          </w:p>
        </w:tc>
        <w:tc>
          <w:tcPr>
            <w:tcW w:w="0" w:type="auto"/>
            <w:vMerge/>
            <w:tcBorders>
              <w:top w:val="single" w:sz="8" w:space="0" w:color="0137A6"/>
              <w:left w:val="single" w:sz="8" w:space="0" w:color="0137A6"/>
              <w:bottom w:val="single" w:sz="8" w:space="0" w:color="0137A6"/>
              <w:right w:val="single" w:sz="8" w:space="0" w:color="0137A6"/>
            </w:tcBorders>
            <w:vAlign w:val="center"/>
            <w:hideMark/>
          </w:tcPr>
          <w:p w14:paraId="65C548F3" w14:textId="77777777" w:rsidR="00060B1E" w:rsidRPr="007518B9" w:rsidRDefault="00060B1E">
            <w:pPr>
              <w:widowControl/>
              <w:rPr>
                <w:rFonts w:ascii="Mulish" w:eastAsia="Times New Roman" w:hAnsi="Mulish" w:cs="Calibri"/>
                <w:color w:val="0137A6"/>
                <w:sz w:val="18"/>
                <w:szCs w:val="18"/>
                <w:lang w:val="en-US"/>
              </w:rPr>
            </w:pPr>
          </w:p>
        </w:tc>
      </w:tr>
      <w:tr w:rsidR="00060B1E" w:rsidRPr="007518B9" w14:paraId="40A41499" w14:textId="77777777">
        <w:trPr>
          <w:trHeight w:val="523"/>
        </w:trPr>
        <w:tc>
          <w:tcPr>
            <w:tcW w:w="0" w:type="auto"/>
            <w:tcBorders>
              <w:top w:val="nil"/>
              <w:left w:val="single" w:sz="8" w:space="0" w:color="0137A6"/>
              <w:bottom w:val="single" w:sz="8" w:space="0" w:color="0137A6"/>
              <w:right w:val="single" w:sz="8" w:space="0" w:color="0137A6"/>
            </w:tcBorders>
            <w:shd w:val="clear" w:color="000000" w:fill="FFFFFF"/>
            <w:noWrap/>
            <w:vAlign w:val="center"/>
            <w:hideMark/>
          </w:tcPr>
          <w:p w14:paraId="16F654B4"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(iii)</w:t>
            </w:r>
          </w:p>
        </w:tc>
        <w:tc>
          <w:tcPr>
            <w:tcW w:w="0" w:type="auto"/>
            <w:tcBorders>
              <w:top w:val="nil"/>
              <w:left w:val="nil"/>
              <w:bottom w:val="single" w:sz="8" w:space="0" w:color="0137A6"/>
              <w:right w:val="single" w:sz="8" w:space="0" w:color="0137A6"/>
            </w:tcBorders>
            <w:shd w:val="clear" w:color="000000" w:fill="FFFFFF"/>
            <w:vAlign w:val="center"/>
            <w:hideMark/>
          </w:tcPr>
          <w:p w14:paraId="031C4733"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 xml:space="preserve">We also recommend that Pioneer conducts a Reinsurance </w:t>
            </w:r>
            <w:proofErr w:type="spellStart"/>
            <w:r w:rsidRPr="007518B9">
              <w:rPr>
                <w:rFonts w:ascii="Mulish" w:eastAsia="Times New Roman" w:hAnsi="Mulish" w:cs="Calibri"/>
                <w:color w:val="0137A6"/>
                <w:sz w:val="18"/>
                <w:szCs w:val="18"/>
                <w:lang w:val="en-US"/>
              </w:rPr>
              <w:t>Optimisation</w:t>
            </w:r>
            <w:proofErr w:type="spellEnd"/>
            <w:r w:rsidRPr="007518B9">
              <w:rPr>
                <w:rFonts w:ascii="Mulish" w:eastAsia="Times New Roman" w:hAnsi="Mulish" w:cs="Calibri"/>
                <w:color w:val="0137A6"/>
                <w:sz w:val="18"/>
                <w:szCs w:val="18"/>
                <w:lang w:val="en-US"/>
              </w:rPr>
              <w:t xml:space="preserve"> Exercise to assess the adequacy of its reinsurance arrangements. </w:t>
            </w:r>
          </w:p>
        </w:tc>
        <w:tc>
          <w:tcPr>
            <w:tcW w:w="0" w:type="auto"/>
            <w:vMerge/>
            <w:tcBorders>
              <w:top w:val="single" w:sz="8" w:space="0" w:color="0137A6"/>
              <w:left w:val="single" w:sz="8" w:space="0" w:color="0137A6"/>
              <w:bottom w:val="single" w:sz="8" w:space="0" w:color="0137A6"/>
              <w:right w:val="single" w:sz="8" w:space="0" w:color="0137A6"/>
            </w:tcBorders>
            <w:vAlign w:val="center"/>
            <w:hideMark/>
          </w:tcPr>
          <w:p w14:paraId="6EE41FC7" w14:textId="77777777" w:rsidR="00060B1E" w:rsidRPr="007518B9" w:rsidRDefault="00060B1E">
            <w:pPr>
              <w:widowControl/>
              <w:rPr>
                <w:rFonts w:ascii="Mulish" w:eastAsia="Times New Roman" w:hAnsi="Mulish" w:cs="Calibri"/>
                <w:color w:val="0137A6"/>
                <w:sz w:val="18"/>
                <w:szCs w:val="18"/>
                <w:lang w:val="en-US"/>
              </w:rPr>
            </w:pPr>
          </w:p>
        </w:tc>
      </w:tr>
      <w:tr w:rsidR="00060B1E" w:rsidRPr="007518B9" w14:paraId="674A0A33" w14:textId="77777777">
        <w:trPr>
          <w:trHeight w:val="461"/>
        </w:trPr>
        <w:tc>
          <w:tcPr>
            <w:tcW w:w="0" w:type="auto"/>
            <w:tcBorders>
              <w:top w:val="nil"/>
              <w:left w:val="single" w:sz="8" w:space="0" w:color="0137A6"/>
              <w:bottom w:val="nil"/>
              <w:right w:val="single" w:sz="8" w:space="0" w:color="0137A6"/>
            </w:tcBorders>
            <w:shd w:val="clear" w:color="000000" w:fill="FFFFFF"/>
            <w:noWrap/>
            <w:vAlign w:val="center"/>
            <w:hideMark/>
          </w:tcPr>
          <w:p w14:paraId="71B7135C"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 </w:t>
            </w:r>
          </w:p>
        </w:tc>
        <w:tc>
          <w:tcPr>
            <w:tcW w:w="0" w:type="auto"/>
            <w:tcBorders>
              <w:top w:val="nil"/>
              <w:left w:val="nil"/>
              <w:bottom w:val="nil"/>
              <w:right w:val="single" w:sz="8" w:space="0" w:color="0137A6"/>
            </w:tcBorders>
            <w:shd w:val="clear" w:color="000000" w:fill="FFFFFF"/>
            <w:vAlign w:val="center"/>
            <w:hideMark/>
          </w:tcPr>
          <w:p w14:paraId="176EB233" w14:textId="77777777" w:rsidR="00060B1E" w:rsidRPr="007518B9" w:rsidRDefault="00060B1E">
            <w:pPr>
              <w:widowControl/>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Reserving</w:t>
            </w:r>
          </w:p>
        </w:tc>
        <w:tc>
          <w:tcPr>
            <w:tcW w:w="0" w:type="auto"/>
            <w:vMerge w:val="restart"/>
            <w:tcBorders>
              <w:top w:val="nil"/>
              <w:left w:val="single" w:sz="8" w:space="0" w:color="0137A6"/>
              <w:bottom w:val="single" w:sz="8" w:space="0" w:color="0137A6"/>
              <w:right w:val="single" w:sz="8" w:space="0" w:color="0137A6"/>
            </w:tcBorders>
            <w:shd w:val="clear" w:color="000000" w:fill="FFFFFF"/>
            <w:vAlign w:val="center"/>
            <w:hideMark/>
          </w:tcPr>
          <w:p w14:paraId="0CB71916"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 xml:space="preserve">Pioneer continues to monitor this closely given that it adjusted its minimum case estimates from </w:t>
            </w:r>
            <w:proofErr w:type="spellStart"/>
            <w:r w:rsidRPr="007518B9">
              <w:rPr>
                <w:rFonts w:ascii="Mulish" w:eastAsia="Times New Roman" w:hAnsi="Mulish" w:cs="Calibri"/>
                <w:color w:val="0137A6"/>
                <w:sz w:val="18"/>
                <w:szCs w:val="18"/>
                <w:lang w:val="en-US"/>
              </w:rPr>
              <w:t>Kshs</w:t>
            </w:r>
            <w:proofErr w:type="spellEnd"/>
            <w:r w:rsidRPr="007518B9">
              <w:rPr>
                <w:rFonts w:ascii="Mulish" w:eastAsia="Times New Roman" w:hAnsi="Mulish" w:cs="Calibri"/>
                <w:color w:val="0137A6"/>
                <w:sz w:val="18"/>
                <w:szCs w:val="18"/>
                <w:lang w:val="en-US"/>
              </w:rPr>
              <w:t xml:space="preserve">. 150,000 to </w:t>
            </w:r>
            <w:proofErr w:type="spellStart"/>
            <w:r w:rsidRPr="007518B9">
              <w:rPr>
                <w:rFonts w:ascii="Mulish" w:eastAsia="Times New Roman" w:hAnsi="Mulish" w:cs="Calibri"/>
                <w:color w:val="0137A6"/>
                <w:sz w:val="18"/>
                <w:szCs w:val="18"/>
                <w:lang w:val="en-US"/>
              </w:rPr>
              <w:t>Kshs</w:t>
            </w:r>
            <w:proofErr w:type="spellEnd"/>
            <w:r w:rsidRPr="007518B9">
              <w:rPr>
                <w:rFonts w:ascii="Mulish" w:eastAsia="Times New Roman" w:hAnsi="Mulish" w:cs="Calibri"/>
                <w:color w:val="0137A6"/>
                <w:sz w:val="18"/>
                <w:szCs w:val="18"/>
                <w:lang w:val="en-US"/>
              </w:rPr>
              <w:t>. 180,000.</w:t>
            </w:r>
          </w:p>
        </w:tc>
      </w:tr>
      <w:tr w:rsidR="00060B1E" w:rsidRPr="007518B9" w14:paraId="40F80B1D" w14:textId="77777777">
        <w:trPr>
          <w:trHeight w:val="860"/>
        </w:trPr>
        <w:tc>
          <w:tcPr>
            <w:tcW w:w="0" w:type="auto"/>
            <w:tcBorders>
              <w:top w:val="nil"/>
              <w:left w:val="single" w:sz="8" w:space="0" w:color="0137A6"/>
              <w:bottom w:val="nil"/>
              <w:right w:val="single" w:sz="8" w:space="0" w:color="0137A6"/>
            </w:tcBorders>
            <w:shd w:val="clear" w:color="000000" w:fill="FFFFFF"/>
            <w:noWrap/>
            <w:vAlign w:val="center"/>
            <w:hideMark/>
          </w:tcPr>
          <w:p w14:paraId="1E7642FC"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4 (</w:t>
            </w:r>
            <w:proofErr w:type="spellStart"/>
            <w:r w:rsidRPr="007518B9">
              <w:rPr>
                <w:rFonts w:ascii="Mulish" w:eastAsia="Times New Roman" w:hAnsi="Mulish" w:cs="Calibri"/>
                <w:b/>
                <w:bCs/>
                <w:color w:val="0137A6"/>
                <w:sz w:val="18"/>
                <w:szCs w:val="18"/>
                <w:lang w:val="en-US"/>
              </w:rPr>
              <w:t>i</w:t>
            </w:r>
            <w:proofErr w:type="spellEnd"/>
            <w:r w:rsidRPr="007518B9">
              <w:rPr>
                <w:rFonts w:ascii="Mulish" w:eastAsia="Times New Roman" w:hAnsi="Mulish" w:cs="Calibri"/>
                <w:b/>
                <w:bCs/>
                <w:color w:val="0137A6"/>
                <w:sz w:val="18"/>
                <w:szCs w:val="18"/>
                <w:lang w:val="en-US"/>
              </w:rPr>
              <w:t>)</w:t>
            </w:r>
          </w:p>
        </w:tc>
        <w:tc>
          <w:tcPr>
            <w:tcW w:w="0" w:type="auto"/>
            <w:tcBorders>
              <w:top w:val="nil"/>
              <w:left w:val="nil"/>
              <w:bottom w:val="nil"/>
              <w:right w:val="single" w:sz="8" w:space="0" w:color="0137A6"/>
            </w:tcBorders>
            <w:shd w:val="clear" w:color="000000" w:fill="FFFFFF"/>
            <w:vAlign w:val="center"/>
            <w:hideMark/>
          </w:tcPr>
          <w:p w14:paraId="39F48C13"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From the test on the adequacy of previous reserves, the Case Estimates held as at December 2019, 2020, and 2021 are expected to be inadequate. The inadequacy is mainly driven by the Motor classes.</w:t>
            </w:r>
          </w:p>
        </w:tc>
        <w:tc>
          <w:tcPr>
            <w:tcW w:w="0" w:type="auto"/>
            <w:vMerge/>
            <w:tcBorders>
              <w:top w:val="nil"/>
              <w:left w:val="single" w:sz="8" w:space="0" w:color="0137A6"/>
              <w:bottom w:val="single" w:sz="8" w:space="0" w:color="0137A6"/>
              <w:right w:val="single" w:sz="8" w:space="0" w:color="0137A6"/>
            </w:tcBorders>
            <w:vAlign w:val="center"/>
            <w:hideMark/>
          </w:tcPr>
          <w:p w14:paraId="75AE7629" w14:textId="77777777" w:rsidR="00060B1E" w:rsidRPr="007518B9" w:rsidRDefault="00060B1E">
            <w:pPr>
              <w:widowControl/>
              <w:rPr>
                <w:rFonts w:ascii="Mulish" w:eastAsia="Times New Roman" w:hAnsi="Mulish" w:cs="Calibri"/>
                <w:color w:val="0137A6"/>
                <w:sz w:val="18"/>
                <w:szCs w:val="18"/>
                <w:lang w:val="en-US"/>
              </w:rPr>
            </w:pPr>
          </w:p>
        </w:tc>
      </w:tr>
      <w:tr w:rsidR="00060B1E" w:rsidRPr="007518B9" w14:paraId="07808A00" w14:textId="77777777">
        <w:trPr>
          <w:trHeight w:val="523"/>
        </w:trPr>
        <w:tc>
          <w:tcPr>
            <w:tcW w:w="0" w:type="auto"/>
            <w:tcBorders>
              <w:top w:val="nil"/>
              <w:left w:val="single" w:sz="8" w:space="0" w:color="0137A6"/>
              <w:bottom w:val="single" w:sz="8" w:space="0" w:color="0137A6"/>
              <w:right w:val="single" w:sz="8" w:space="0" w:color="0137A6"/>
            </w:tcBorders>
            <w:shd w:val="clear" w:color="000000" w:fill="FFFFFF"/>
            <w:noWrap/>
            <w:vAlign w:val="center"/>
            <w:hideMark/>
          </w:tcPr>
          <w:p w14:paraId="06CF3A12" w14:textId="77777777" w:rsidR="00060B1E" w:rsidRPr="007518B9" w:rsidRDefault="00060B1E">
            <w:pPr>
              <w:widowControl/>
              <w:jc w:val="center"/>
              <w:rPr>
                <w:rFonts w:ascii="Mulish" w:eastAsia="Times New Roman" w:hAnsi="Mulish" w:cs="Calibri"/>
                <w:b/>
                <w:bCs/>
                <w:color w:val="0137A6"/>
                <w:sz w:val="18"/>
                <w:szCs w:val="18"/>
                <w:lang w:val="en-US"/>
              </w:rPr>
            </w:pPr>
            <w:r w:rsidRPr="007518B9">
              <w:rPr>
                <w:rFonts w:ascii="Mulish" w:eastAsia="Times New Roman" w:hAnsi="Mulish" w:cs="Calibri"/>
                <w:b/>
                <w:bCs/>
                <w:color w:val="0137A6"/>
                <w:sz w:val="18"/>
                <w:szCs w:val="18"/>
                <w:lang w:val="en-US"/>
              </w:rPr>
              <w:t>(ii)</w:t>
            </w:r>
          </w:p>
        </w:tc>
        <w:tc>
          <w:tcPr>
            <w:tcW w:w="0" w:type="auto"/>
            <w:tcBorders>
              <w:top w:val="nil"/>
              <w:left w:val="nil"/>
              <w:bottom w:val="single" w:sz="8" w:space="0" w:color="0137A6"/>
              <w:right w:val="single" w:sz="8" w:space="0" w:color="0137A6"/>
            </w:tcBorders>
            <w:shd w:val="clear" w:color="000000" w:fill="FFFFFF"/>
            <w:vAlign w:val="center"/>
            <w:hideMark/>
          </w:tcPr>
          <w:p w14:paraId="56F3728B" w14:textId="77777777" w:rsidR="00060B1E" w:rsidRPr="007518B9" w:rsidRDefault="00060B1E">
            <w:pPr>
              <w:widowControl/>
              <w:rPr>
                <w:rFonts w:ascii="Mulish" w:eastAsia="Times New Roman" w:hAnsi="Mulish" w:cs="Calibri"/>
                <w:color w:val="0137A6"/>
                <w:sz w:val="18"/>
                <w:szCs w:val="18"/>
                <w:lang w:val="en-US"/>
              </w:rPr>
            </w:pPr>
            <w:r w:rsidRPr="007518B9">
              <w:rPr>
                <w:rFonts w:ascii="Mulish" w:eastAsia="Times New Roman" w:hAnsi="Mulish" w:cs="Calibri"/>
                <w:color w:val="0137A6"/>
                <w:sz w:val="18"/>
                <w:szCs w:val="18"/>
                <w:lang w:val="en-US"/>
              </w:rPr>
              <w:t>Case Estimates should be reviewed by management to ensure adequate reserves are set for Outstanding Claims.</w:t>
            </w:r>
          </w:p>
        </w:tc>
        <w:tc>
          <w:tcPr>
            <w:tcW w:w="0" w:type="auto"/>
            <w:vMerge/>
            <w:tcBorders>
              <w:top w:val="nil"/>
              <w:left w:val="single" w:sz="8" w:space="0" w:color="0137A6"/>
              <w:bottom w:val="single" w:sz="8" w:space="0" w:color="0137A6"/>
              <w:right w:val="single" w:sz="8" w:space="0" w:color="0137A6"/>
            </w:tcBorders>
            <w:vAlign w:val="center"/>
            <w:hideMark/>
          </w:tcPr>
          <w:p w14:paraId="547E2C91" w14:textId="77777777" w:rsidR="00060B1E" w:rsidRPr="007518B9" w:rsidRDefault="00060B1E">
            <w:pPr>
              <w:widowControl/>
              <w:rPr>
                <w:rFonts w:ascii="Mulish" w:eastAsia="Times New Roman" w:hAnsi="Mulish" w:cs="Calibri"/>
                <w:color w:val="0137A6"/>
                <w:sz w:val="18"/>
                <w:szCs w:val="18"/>
                <w:lang w:val="en-US"/>
              </w:rPr>
            </w:pPr>
          </w:p>
        </w:tc>
      </w:tr>
    </w:tbl>
    <w:p w14:paraId="72F62F73" w14:textId="581974D0" w:rsidR="00374D39" w:rsidRPr="00060B1E" w:rsidRDefault="00374D39">
      <w:pPr>
        <w:widowControl/>
        <w:spacing w:after="160" w:line="259" w:lineRule="auto"/>
        <w:rPr>
          <w:rFonts w:ascii="Lato" w:hAnsi="Lato"/>
          <w:sz w:val="18"/>
          <w:szCs w:val="18"/>
        </w:rPr>
      </w:pPr>
      <w:r w:rsidRPr="00674CB0">
        <w:rPr>
          <w:rFonts w:ascii="Lato" w:hAnsi="Lato"/>
          <w:color w:val="0137A6"/>
          <w:sz w:val="18"/>
          <w:szCs w:val="18"/>
        </w:rPr>
        <w:br w:type="page"/>
      </w:r>
    </w:p>
    <w:p w14:paraId="29E3A480" w14:textId="63C17F89" w:rsidR="00481500" w:rsidRPr="00CF5B14" w:rsidRDefault="763524B9" w:rsidP="00DD5CB7">
      <w:pPr>
        <w:pStyle w:val="Heading1"/>
      </w:pPr>
      <w:bookmarkStart w:id="492" w:name="_Toc510189854"/>
      <w:bookmarkStart w:id="493" w:name="_Toc510190502"/>
      <w:bookmarkStart w:id="494" w:name="_Toc510190155"/>
      <w:bookmarkStart w:id="495" w:name="_Toc162373563"/>
      <w:r w:rsidRPr="00CF5B14">
        <w:lastRenderedPageBreak/>
        <w:t>APPENDIX</w:t>
      </w:r>
      <w:bookmarkEnd w:id="487"/>
      <w:bookmarkEnd w:id="488"/>
      <w:bookmarkEnd w:id="489"/>
      <w:bookmarkEnd w:id="490"/>
      <w:bookmarkEnd w:id="492"/>
      <w:bookmarkEnd w:id="493"/>
      <w:bookmarkEnd w:id="494"/>
      <w:bookmarkEnd w:id="495"/>
    </w:p>
    <w:p w14:paraId="68EF633A" w14:textId="6366D4BF" w:rsidR="002B0E34" w:rsidRPr="00C85BF1" w:rsidRDefault="002B0E34" w:rsidP="00050694">
      <w:pPr>
        <w:pStyle w:val="Heading2"/>
      </w:pPr>
      <w:bookmarkStart w:id="496" w:name="_Toc162373564"/>
      <w:r w:rsidRPr="00C85BF1">
        <w:t xml:space="preserve">SCHEDULE 1: REVIEW OF DATA PROVIDED AT </w:t>
      </w:r>
      <w:r w:rsidR="003745AD" w:rsidRPr="00C85BF1">
        <w:t>THIS VALUATION</w:t>
      </w:r>
      <w:bookmarkEnd w:id="496"/>
    </w:p>
    <w:p w14:paraId="574216E0" w14:textId="77777777" w:rsidR="006248C7" w:rsidRPr="00B67309" w:rsidRDefault="006248C7" w:rsidP="00F87BCA">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B67309">
        <w:rPr>
          <w:rFonts w:ascii="Mulish" w:eastAsia="Times New Roman" w:hAnsi="Mulish" w:cs="Times New Roman"/>
          <w:sz w:val="18"/>
          <w:szCs w:val="18"/>
          <w:lang w:eastAsia="en-GB"/>
        </w:rPr>
        <w:t xml:space="preserve">In developing this report, I have relied upon data and information supplied by the management of the insurer. I have checked the general completeness, </w:t>
      </w:r>
      <w:proofErr w:type="gramStart"/>
      <w:r w:rsidRPr="00B67309">
        <w:rPr>
          <w:rFonts w:ascii="Mulish" w:eastAsia="Times New Roman" w:hAnsi="Mulish" w:cs="Times New Roman"/>
          <w:sz w:val="18"/>
          <w:szCs w:val="18"/>
          <w:lang w:eastAsia="en-GB"/>
        </w:rPr>
        <w:t>reasonability</w:t>
      </w:r>
      <w:proofErr w:type="gramEnd"/>
      <w:r w:rsidRPr="00B67309">
        <w:rPr>
          <w:rFonts w:ascii="Mulish" w:eastAsia="Times New Roman" w:hAnsi="Mulish" w:cs="Times New Roman"/>
          <w:sz w:val="18"/>
          <w:szCs w:val="18"/>
          <w:lang w:eastAsia="en-GB"/>
        </w:rPr>
        <w:t xml:space="preserve"> and accuracy of this data against my knowledge of the company, local market practice, and international best practice. The data provided was acceptable for use.</w:t>
      </w:r>
    </w:p>
    <w:p w14:paraId="1D747E45" w14:textId="77777777" w:rsidR="006248C7" w:rsidRPr="00B67309" w:rsidRDefault="006248C7" w:rsidP="00050694">
      <w:pPr>
        <w:pStyle w:val="Heading3"/>
      </w:pPr>
      <w:r w:rsidRPr="00B67309">
        <w:t>Data Provided</w:t>
      </w:r>
    </w:p>
    <w:p w14:paraId="191CF050" w14:textId="31E8AA7F" w:rsidR="006248C7" w:rsidRPr="00B67309" w:rsidRDefault="006248C7" w:rsidP="00F87BCA">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B67309">
        <w:rPr>
          <w:rFonts w:ascii="Mulish" w:eastAsia="Times New Roman" w:hAnsi="Mulish" w:cs="Times New Roman"/>
          <w:sz w:val="18"/>
          <w:szCs w:val="18"/>
          <w:lang w:eastAsia="en-GB"/>
        </w:rPr>
        <w:t xml:space="preserve">The following data and information were requested and received from </w:t>
      </w:r>
      <w:r w:rsidR="007F39F4" w:rsidRPr="00B67309">
        <w:rPr>
          <w:rFonts w:ascii="Mulish" w:eastAsia="Times New Roman" w:hAnsi="Mulish" w:cs="Times New Roman"/>
          <w:sz w:val="18"/>
          <w:szCs w:val="18"/>
          <w:lang w:eastAsia="en-GB"/>
        </w:rPr>
        <w:t>Pioneer General</w:t>
      </w:r>
      <w:r w:rsidRPr="00B67309">
        <w:rPr>
          <w:rFonts w:ascii="Mulish" w:eastAsia="Times New Roman" w:hAnsi="Mulish" w:cs="Times New Roman"/>
          <w:sz w:val="18"/>
          <w:szCs w:val="18"/>
          <w:lang w:eastAsia="en-GB"/>
        </w:rPr>
        <w:t xml:space="preserve"> Insurance to enable the preparation of this FCR:</w:t>
      </w:r>
    </w:p>
    <w:tbl>
      <w:tblPr>
        <w:tblW w:w="5000" w:type="pct"/>
        <w:jc w:val="center"/>
        <w:tblLook w:val="04A0" w:firstRow="1" w:lastRow="0" w:firstColumn="1" w:lastColumn="0" w:noHBand="0" w:noVBand="1"/>
      </w:tblPr>
      <w:tblGrid>
        <w:gridCol w:w="3731"/>
        <w:gridCol w:w="2604"/>
        <w:gridCol w:w="3871"/>
      </w:tblGrid>
      <w:tr w:rsidR="007B738C" w:rsidRPr="00E5159F" w14:paraId="31C6A781" w14:textId="77777777" w:rsidTr="00D26995">
        <w:trPr>
          <w:trHeight w:val="585"/>
          <w:jc w:val="center"/>
        </w:trPr>
        <w:tc>
          <w:tcPr>
            <w:tcW w:w="5000" w:type="pct"/>
            <w:gridSpan w:val="3"/>
            <w:tcBorders>
              <w:top w:val="nil"/>
              <w:left w:val="nil"/>
              <w:bottom w:val="single" w:sz="4" w:space="0" w:color="0137A6"/>
              <w:right w:val="nil"/>
            </w:tcBorders>
            <w:shd w:val="clear" w:color="auto" w:fill="0137A6"/>
            <w:vAlign w:val="center"/>
            <w:hideMark/>
          </w:tcPr>
          <w:p w14:paraId="529ED10C" w14:textId="77777777" w:rsidR="007B738C" w:rsidRPr="00C80BA2" w:rsidRDefault="007B738C" w:rsidP="007B738C">
            <w:pPr>
              <w:widowControl/>
              <w:jc w:val="center"/>
              <w:rPr>
                <w:rFonts w:ascii="Mulish" w:eastAsia="Times New Roman" w:hAnsi="Mulish" w:cs="Calibri"/>
                <w:b/>
                <w:color w:val="FFFFFF"/>
                <w:sz w:val="18"/>
                <w:szCs w:val="18"/>
              </w:rPr>
            </w:pPr>
            <w:r w:rsidRPr="00C80BA2">
              <w:rPr>
                <w:rFonts w:ascii="Mulish" w:eastAsia="Times New Roman" w:hAnsi="Mulish" w:cs="Calibri"/>
                <w:b/>
                <w:color w:val="FFFFFF"/>
                <w:sz w:val="18"/>
                <w:szCs w:val="18"/>
              </w:rPr>
              <w:t>Pioneer General Insurance Limited</w:t>
            </w:r>
            <w:r w:rsidRPr="00C80BA2">
              <w:rPr>
                <w:rFonts w:ascii="Mulish" w:eastAsia="Times New Roman" w:hAnsi="Mulish" w:cs="Calibri"/>
                <w:b/>
                <w:color w:val="FFFFFF"/>
                <w:sz w:val="18"/>
                <w:szCs w:val="18"/>
              </w:rPr>
              <w:br/>
              <w:t>Summary of Data Provided</w:t>
            </w:r>
          </w:p>
        </w:tc>
      </w:tr>
      <w:tr w:rsidR="007B738C" w:rsidRPr="00E5159F" w14:paraId="74CFFD54" w14:textId="77777777" w:rsidTr="00F875D7">
        <w:trPr>
          <w:trHeight w:val="228"/>
          <w:jc w:val="center"/>
        </w:trPr>
        <w:tc>
          <w:tcPr>
            <w:tcW w:w="1835" w:type="pct"/>
            <w:tcBorders>
              <w:top w:val="single" w:sz="4" w:space="0" w:color="0137A6"/>
              <w:left w:val="nil"/>
              <w:bottom w:val="single" w:sz="4" w:space="0" w:color="0137A6"/>
              <w:right w:val="nil"/>
            </w:tcBorders>
            <w:shd w:val="clear" w:color="auto" w:fill="DEEAF6" w:themeFill="accent1" w:themeFillTint="33"/>
            <w:noWrap/>
            <w:vAlign w:val="center"/>
            <w:hideMark/>
          </w:tcPr>
          <w:p w14:paraId="2D14DA27" w14:textId="77777777" w:rsidR="007B738C" w:rsidRPr="00C80BA2" w:rsidRDefault="007B738C" w:rsidP="00F930B1">
            <w:pPr>
              <w:widowControl/>
              <w:jc w:val="right"/>
              <w:rPr>
                <w:rFonts w:ascii="Mulish" w:eastAsia="Times New Roman" w:hAnsi="Mulish" w:cs="Calibri"/>
                <w:b/>
                <w:color w:val="0137A6"/>
                <w:sz w:val="18"/>
                <w:szCs w:val="18"/>
              </w:rPr>
            </w:pPr>
            <w:r w:rsidRPr="00C80BA2">
              <w:rPr>
                <w:rFonts w:ascii="Mulish" w:eastAsia="Times New Roman" w:hAnsi="Mulish" w:cs="Calibri"/>
                <w:b/>
                <w:color w:val="0137A6"/>
                <w:sz w:val="18"/>
                <w:szCs w:val="18"/>
              </w:rPr>
              <w:t>Paid Claims Data</w:t>
            </w:r>
          </w:p>
        </w:tc>
        <w:tc>
          <w:tcPr>
            <w:tcW w:w="1283" w:type="pct"/>
            <w:tcBorders>
              <w:top w:val="single" w:sz="4" w:space="0" w:color="0137A6"/>
              <w:left w:val="nil"/>
              <w:bottom w:val="single" w:sz="4" w:space="0" w:color="0137A6"/>
              <w:right w:val="nil"/>
            </w:tcBorders>
            <w:shd w:val="clear" w:color="auto" w:fill="DEEAF6" w:themeFill="accent1" w:themeFillTint="33"/>
            <w:noWrap/>
            <w:vAlign w:val="center"/>
            <w:hideMark/>
          </w:tcPr>
          <w:p w14:paraId="1401DF4A" w14:textId="77777777" w:rsidR="007B738C" w:rsidRPr="00C80BA2" w:rsidRDefault="007B738C" w:rsidP="00F930B1">
            <w:pPr>
              <w:widowControl/>
              <w:jc w:val="right"/>
              <w:rPr>
                <w:rFonts w:ascii="Mulish" w:eastAsia="Times New Roman" w:hAnsi="Mulish" w:cs="Calibri"/>
                <w:b/>
                <w:color w:val="0137A6"/>
                <w:sz w:val="18"/>
                <w:szCs w:val="18"/>
              </w:rPr>
            </w:pPr>
            <w:r w:rsidRPr="00C80BA2">
              <w:rPr>
                <w:rFonts w:ascii="Mulish" w:eastAsia="Times New Roman" w:hAnsi="Mulish" w:cs="Calibri"/>
                <w:b/>
                <w:color w:val="0137A6"/>
                <w:sz w:val="18"/>
                <w:szCs w:val="18"/>
              </w:rPr>
              <w:t>Premium Data</w:t>
            </w:r>
          </w:p>
        </w:tc>
        <w:tc>
          <w:tcPr>
            <w:tcW w:w="1883" w:type="pct"/>
            <w:tcBorders>
              <w:top w:val="single" w:sz="4" w:space="0" w:color="0137A6"/>
              <w:left w:val="nil"/>
              <w:bottom w:val="single" w:sz="4" w:space="0" w:color="0137A6"/>
              <w:right w:val="nil"/>
            </w:tcBorders>
            <w:shd w:val="clear" w:color="auto" w:fill="DEEAF6" w:themeFill="accent1" w:themeFillTint="33"/>
            <w:noWrap/>
            <w:vAlign w:val="center"/>
            <w:hideMark/>
          </w:tcPr>
          <w:p w14:paraId="26DFDA8C" w14:textId="77777777" w:rsidR="007B738C" w:rsidRPr="00C80BA2" w:rsidRDefault="007B738C" w:rsidP="00F930B1">
            <w:pPr>
              <w:widowControl/>
              <w:jc w:val="right"/>
              <w:rPr>
                <w:rFonts w:ascii="Mulish" w:eastAsia="Times New Roman" w:hAnsi="Mulish" w:cs="Calibri"/>
                <w:b/>
                <w:color w:val="0137A6"/>
                <w:sz w:val="18"/>
                <w:szCs w:val="18"/>
              </w:rPr>
            </w:pPr>
            <w:r w:rsidRPr="00C80BA2">
              <w:rPr>
                <w:rFonts w:ascii="Mulish" w:eastAsia="Times New Roman" w:hAnsi="Mulish" w:cs="Calibri"/>
                <w:b/>
                <w:color w:val="0137A6"/>
                <w:sz w:val="18"/>
                <w:szCs w:val="18"/>
              </w:rPr>
              <w:t>Outstanding Claims Data</w:t>
            </w:r>
          </w:p>
        </w:tc>
      </w:tr>
      <w:tr w:rsidR="007B738C" w:rsidRPr="00E5159F" w14:paraId="5A790C99"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6A3682DD"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Unique Policy Identifier</w:t>
            </w:r>
          </w:p>
        </w:tc>
        <w:tc>
          <w:tcPr>
            <w:tcW w:w="1283" w:type="pct"/>
            <w:tcBorders>
              <w:top w:val="single" w:sz="4" w:space="0" w:color="0137A6"/>
              <w:left w:val="nil"/>
              <w:bottom w:val="single" w:sz="4" w:space="0" w:color="0137A6"/>
              <w:right w:val="nil"/>
            </w:tcBorders>
            <w:shd w:val="clear" w:color="000000" w:fill="FFFFFF"/>
            <w:noWrap/>
            <w:vAlign w:val="center"/>
            <w:hideMark/>
          </w:tcPr>
          <w:p w14:paraId="48474229"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Unique Policy Identifier</w:t>
            </w:r>
          </w:p>
        </w:tc>
        <w:tc>
          <w:tcPr>
            <w:tcW w:w="1883" w:type="pct"/>
            <w:tcBorders>
              <w:top w:val="single" w:sz="4" w:space="0" w:color="0137A6"/>
              <w:left w:val="nil"/>
              <w:bottom w:val="single" w:sz="4" w:space="0" w:color="0137A6"/>
              <w:right w:val="nil"/>
            </w:tcBorders>
            <w:shd w:val="clear" w:color="000000" w:fill="FFFFFF"/>
            <w:noWrap/>
            <w:vAlign w:val="center"/>
            <w:hideMark/>
          </w:tcPr>
          <w:p w14:paraId="70C1EB9E"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Unique Policy Identifier</w:t>
            </w:r>
          </w:p>
        </w:tc>
      </w:tr>
      <w:tr w:rsidR="007B738C" w:rsidRPr="00E5159F" w14:paraId="04CB9E5F"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70E541B0"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Class of Business</w:t>
            </w:r>
          </w:p>
        </w:tc>
        <w:tc>
          <w:tcPr>
            <w:tcW w:w="1283" w:type="pct"/>
            <w:tcBorders>
              <w:top w:val="single" w:sz="4" w:space="0" w:color="0137A6"/>
              <w:left w:val="nil"/>
              <w:bottom w:val="single" w:sz="4" w:space="0" w:color="0137A6"/>
              <w:right w:val="nil"/>
            </w:tcBorders>
            <w:shd w:val="clear" w:color="000000" w:fill="FFFFFF"/>
            <w:noWrap/>
            <w:vAlign w:val="center"/>
            <w:hideMark/>
          </w:tcPr>
          <w:p w14:paraId="261603A9"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Class of Business</w:t>
            </w:r>
          </w:p>
        </w:tc>
        <w:tc>
          <w:tcPr>
            <w:tcW w:w="1883" w:type="pct"/>
            <w:tcBorders>
              <w:top w:val="single" w:sz="4" w:space="0" w:color="0137A6"/>
              <w:left w:val="nil"/>
              <w:bottom w:val="single" w:sz="4" w:space="0" w:color="0137A6"/>
              <w:right w:val="nil"/>
            </w:tcBorders>
            <w:shd w:val="clear" w:color="000000" w:fill="FFFFFF"/>
            <w:noWrap/>
            <w:vAlign w:val="center"/>
            <w:hideMark/>
          </w:tcPr>
          <w:p w14:paraId="359734A6"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Class of Business</w:t>
            </w:r>
          </w:p>
        </w:tc>
      </w:tr>
      <w:tr w:rsidR="007B738C" w:rsidRPr="00E5159F" w14:paraId="5A33D416"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128762BA"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Inward/Outward Indicator</w:t>
            </w:r>
          </w:p>
        </w:tc>
        <w:tc>
          <w:tcPr>
            <w:tcW w:w="1283" w:type="pct"/>
            <w:tcBorders>
              <w:top w:val="single" w:sz="4" w:space="0" w:color="0137A6"/>
              <w:left w:val="nil"/>
              <w:bottom w:val="single" w:sz="4" w:space="0" w:color="0137A6"/>
              <w:right w:val="nil"/>
            </w:tcBorders>
            <w:shd w:val="clear" w:color="000000" w:fill="FFFFFF"/>
            <w:noWrap/>
            <w:vAlign w:val="center"/>
            <w:hideMark/>
          </w:tcPr>
          <w:p w14:paraId="6EE34698"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Product Description</w:t>
            </w:r>
          </w:p>
        </w:tc>
        <w:tc>
          <w:tcPr>
            <w:tcW w:w="1883" w:type="pct"/>
            <w:tcBorders>
              <w:top w:val="single" w:sz="4" w:space="0" w:color="0137A6"/>
              <w:left w:val="nil"/>
              <w:bottom w:val="single" w:sz="4" w:space="0" w:color="0137A6"/>
              <w:right w:val="nil"/>
            </w:tcBorders>
            <w:shd w:val="clear" w:color="000000" w:fill="FFFFFF"/>
            <w:noWrap/>
            <w:vAlign w:val="center"/>
            <w:hideMark/>
          </w:tcPr>
          <w:p w14:paraId="20182AEF"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Product Description</w:t>
            </w:r>
          </w:p>
        </w:tc>
      </w:tr>
      <w:tr w:rsidR="007B738C" w:rsidRPr="00E5159F" w14:paraId="051CFA76"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115C31DA"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Start Date of Cover Period</w:t>
            </w:r>
          </w:p>
        </w:tc>
        <w:tc>
          <w:tcPr>
            <w:tcW w:w="1283" w:type="pct"/>
            <w:tcBorders>
              <w:top w:val="single" w:sz="4" w:space="0" w:color="0137A6"/>
              <w:left w:val="nil"/>
              <w:bottom w:val="single" w:sz="4" w:space="0" w:color="0137A6"/>
              <w:right w:val="nil"/>
            </w:tcBorders>
            <w:shd w:val="clear" w:color="000000" w:fill="FFFFFF"/>
            <w:noWrap/>
            <w:vAlign w:val="center"/>
            <w:hideMark/>
          </w:tcPr>
          <w:p w14:paraId="18F13437"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Date of Loss</w:t>
            </w:r>
          </w:p>
        </w:tc>
        <w:tc>
          <w:tcPr>
            <w:tcW w:w="1883" w:type="pct"/>
            <w:tcBorders>
              <w:top w:val="single" w:sz="4" w:space="0" w:color="0137A6"/>
              <w:left w:val="nil"/>
              <w:bottom w:val="single" w:sz="4" w:space="0" w:color="0137A6"/>
              <w:right w:val="nil"/>
            </w:tcBorders>
            <w:shd w:val="clear" w:color="000000" w:fill="FFFFFF"/>
            <w:noWrap/>
            <w:vAlign w:val="center"/>
            <w:hideMark/>
          </w:tcPr>
          <w:p w14:paraId="786CE869"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Date of Accident</w:t>
            </w:r>
          </w:p>
        </w:tc>
      </w:tr>
      <w:tr w:rsidR="007B738C" w:rsidRPr="00E5159F" w14:paraId="21C1EDDB"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43C12D26"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End Date of Cover Period</w:t>
            </w:r>
          </w:p>
        </w:tc>
        <w:tc>
          <w:tcPr>
            <w:tcW w:w="1283" w:type="pct"/>
            <w:tcBorders>
              <w:top w:val="single" w:sz="4" w:space="0" w:color="0137A6"/>
              <w:left w:val="nil"/>
              <w:bottom w:val="single" w:sz="4" w:space="0" w:color="0137A6"/>
              <w:right w:val="nil"/>
            </w:tcBorders>
            <w:shd w:val="clear" w:color="000000" w:fill="FFFFFF"/>
            <w:noWrap/>
            <w:vAlign w:val="center"/>
            <w:hideMark/>
          </w:tcPr>
          <w:p w14:paraId="64EDF20E"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Date of Report</w:t>
            </w:r>
          </w:p>
        </w:tc>
        <w:tc>
          <w:tcPr>
            <w:tcW w:w="1883" w:type="pct"/>
            <w:tcBorders>
              <w:top w:val="single" w:sz="4" w:space="0" w:color="0137A6"/>
              <w:left w:val="nil"/>
              <w:bottom w:val="single" w:sz="4" w:space="0" w:color="0137A6"/>
              <w:right w:val="nil"/>
            </w:tcBorders>
            <w:shd w:val="clear" w:color="000000" w:fill="FFFFFF"/>
            <w:noWrap/>
            <w:vAlign w:val="center"/>
            <w:hideMark/>
          </w:tcPr>
          <w:p w14:paraId="176BE877"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Outstanding Claim Amount - Gross</w:t>
            </w:r>
          </w:p>
        </w:tc>
      </w:tr>
      <w:tr w:rsidR="007B738C" w:rsidRPr="00E5159F" w14:paraId="260FC802"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27CEAF1F"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Gross written premium</w:t>
            </w:r>
          </w:p>
        </w:tc>
        <w:tc>
          <w:tcPr>
            <w:tcW w:w="1283" w:type="pct"/>
            <w:tcBorders>
              <w:top w:val="single" w:sz="4" w:space="0" w:color="0137A6"/>
              <w:left w:val="nil"/>
              <w:bottom w:val="single" w:sz="4" w:space="0" w:color="0137A6"/>
              <w:right w:val="nil"/>
            </w:tcBorders>
            <w:shd w:val="clear" w:color="000000" w:fill="FFFFFF"/>
            <w:noWrap/>
            <w:vAlign w:val="center"/>
            <w:hideMark/>
          </w:tcPr>
          <w:p w14:paraId="3F20F375"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Date of Payment</w:t>
            </w:r>
          </w:p>
        </w:tc>
        <w:tc>
          <w:tcPr>
            <w:tcW w:w="1883" w:type="pct"/>
            <w:tcBorders>
              <w:top w:val="single" w:sz="4" w:space="0" w:color="0137A6"/>
              <w:left w:val="nil"/>
              <w:bottom w:val="single" w:sz="4" w:space="0" w:color="0137A6"/>
              <w:right w:val="nil"/>
            </w:tcBorders>
            <w:shd w:val="clear" w:color="000000" w:fill="FFFFFF"/>
            <w:noWrap/>
            <w:vAlign w:val="center"/>
            <w:hideMark/>
          </w:tcPr>
          <w:p w14:paraId="6E289602"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Outstanding Claim Amount - Reinsurance estimate</w:t>
            </w:r>
          </w:p>
        </w:tc>
      </w:tr>
      <w:tr w:rsidR="007B738C" w:rsidRPr="00E5159F" w14:paraId="301DED9D"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4678C32D"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Reinsurance Premium Amount Paid</w:t>
            </w:r>
          </w:p>
        </w:tc>
        <w:tc>
          <w:tcPr>
            <w:tcW w:w="1283" w:type="pct"/>
            <w:tcBorders>
              <w:top w:val="single" w:sz="4" w:space="0" w:color="0137A6"/>
              <w:left w:val="nil"/>
              <w:bottom w:val="single" w:sz="4" w:space="0" w:color="0137A6"/>
              <w:right w:val="nil"/>
            </w:tcBorders>
            <w:shd w:val="clear" w:color="000000" w:fill="FFFFFF"/>
            <w:noWrap/>
            <w:vAlign w:val="center"/>
            <w:hideMark/>
          </w:tcPr>
          <w:p w14:paraId="21E47602"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Amount of Gross Claim Payment</w:t>
            </w:r>
          </w:p>
        </w:tc>
        <w:tc>
          <w:tcPr>
            <w:tcW w:w="1883" w:type="pct"/>
            <w:tcBorders>
              <w:top w:val="single" w:sz="4" w:space="0" w:color="0137A6"/>
              <w:left w:val="nil"/>
              <w:bottom w:val="single" w:sz="4" w:space="0" w:color="0137A6"/>
              <w:right w:val="nil"/>
            </w:tcBorders>
            <w:shd w:val="clear" w:color="000000" w:fill="FFFFFF"/>
            <w:noWrap/>
            <w:vAlign w:val="center"/>
            <w:hideMark/>
          </w:tcPr>
          <w:p w14:paraId="548FEA57"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59C931FD"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073169FE"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Commissions Paid</w:t>
            </w:r>
          </w:p>
        </w:tc>
        <w:tc>
          <w:tcPr>
            <w:tcW w:w="1283" w:type="pct"/>
            <w:tcBorders>
              <w:top w:val="single" w:sz="4" w:space="0" w:color="0137A6"/>
              <w:left w:val="nil"/>
              <w:bottom w:val="single" w:sz="4" w:space="0" w:color="0137A6"/>
              <w:right w:val="nil"/>
            </w:tcBorders>
            <w:shd w:val="clear" w:color="000000" w:fill="FFFFFF"/>
            <w:noWrap/>
            <w:vAlign w:val="center"/>
            <w:hideMark/>
          </w:tcPr>
          <w:p w14:paraId="0DBBF378"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Amount of Reinsurance Recovery</w:t>
            </w:r>
          </w:p>
        </w:tc>
        <w:tc>
          <w:tcPr>
            <w:tcW w:w="1883" w:type="pct"/>
            <w:tcBorders>
              <w:top w:val="single" w:sz="4" w:space="0" w:color="0137A6"/>
              <w:left w:val="nil"/>
              <w:bottom w:val="single" w:sz="4" w:space="0" w:color="0137A6"/>
              <w:right w:val="nil"/>
            </w:tcBorders>
            <w:shd w:val="clear" w:color="000000" w:fill="FFFFFF"/>
            <w:noWrap/>
            <w:vAlign w:val="center"/>
            <w:hideMark/>
          </w:tcPr>
          <w:p w14:paraId="7E77ECED"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5CA01915"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168F9459"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283" w:type="pct"/>
            <w:tcBorders>
              <w:top w:val="single" w:sz="4" w:space="0" w:color="0137A6"/>
              <w:left w:val="nil"/>
              <w:bottom w:val="single" w:sz="4" w:space="0" w:color="0137A6"/>
              <w:right w:val="nil"/>
            </w:tcBorders>
            <w:shd w:val="clear" w:color="000000" w:fill="FFFFFF"/>
            <w:noWrap/>
            <w:vAlign w:val="center"/>
            <w:hideMark/>
          </w:tcPr>
          <w:p w14:paraId="1D3AE137"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000000" w:fill="FFFFFF"/>
            <w:noWrap/>
            <w:vAlign w:val="center"/>
            <w:hideMark/>
          </w:tcPr>
          <w:p w14:paraId="76DECE5F"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3452B977" w14:textId="77777777" w:rsidTr="00F875D7">
        <w:trPr>
          <w:trHeight w:val="228"/>
          <w:jc w:val="center"/>
        </w:trPr>
        <w:tc>
          <w:tcPr>
            <w:tcW w:w="1835" w:type="pct"/>
            <w:tcBorders>
              <w:top w:val="single" w:sz="4" w:space="0" w:color="0137A6"/>
              <w:left w:val="nil"/>
              <w:bottom w:val="single" w:sz="4" w:space="0" w:color="0137A6"/>
              <w:right w:val="nil"/>
            </w:tcBorders>
            <w:shd w:val="clear" w:color="auto" w:fill="DEEAF6" w:themeFill="accent1" w:themeFillTint="33"/>
            <w:noWrap/>
            <w:vAlign w:val="center"/>
            <w:hideMark/>
          </w:tcPr>
          <w:p w14:paraId="04EF1D2A" w14:textId="77777777" w:rsidR="007B738C" w:rsidRPr="00C80BA2" w:rsidRDefault="007B738C" w:rsidP="00F930B1">
            <w:pPr>
              <w:widowControl/>
              <w:jc w:val="right"/>
              <w:rPr>
                <w:rFonts w:ascii="Mulish" w:eastAsia="Times New Roman" w:hAnsi="Mulish" w:cs="Calibri"/>
                <w:b/>
                <w:color w:val="0137A6"/>
                <w:sz w:val="18"/>
                <w:szCs w:val="18"/>
              </w:rPr>
            </w:pPr>
            <w:r w:rsidRPr="00C80BA2">
              <w:rPr>
                <w:rFonts w:ascii="Mulish" w:eastAsia="Times New Roman" w:hAnsi="Mulish" w:cs="Calibri"/>
                <w:b/>
                <w:color w:val="0137A6"/>
                <w:sz w:val="18"/>
                <w:szCs w:val="18"/>
              </w:rPr>
              <w:t>Other General Information</w:t>
            </w:r>
          </w:p>
        </w:tc>
        <w:tc>
          <w:tcPr>
            <w:tcW w:w="1283" w:type="pct"/>
            <w:tcBorders>
              <w:top w:val="single" w:sz="4" w:space="0" w:color="0137A6"/>
              <w:left w:val="nil"/>
              <w:bottom w:val="single" w:sz="4" w:space="0" w:color="0137A6"/>
              <w:right w:val="nil"/>
            </w:tcBorders>
            <w:shd w:val="clear" w:color="auto" w:fill="DEEAF6" w:themeFill="accent1" w:themeFillTint="33"/>
            <w:noWrap/>
            <w:vAlign w:val="center"/>
            <w:hideMark/>
          </w:tcPr>
          <w:p w14:paraId="643E8243"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auto" w:fill="DEEAF6" w:themeFill="accent1" w:themeFillTint="33"/>
            <w:noWrap/>
            <w:vAlign w:val="center"/>
            <w:hideMark/>
          </w:tcPr>
          <w:p w14:paraId="4D183269"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7FF83E53"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64A1E378"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Organization Structure, including Board details</w:t>
            </w:r>
          </w:p>
        </w:tc>
        <w:tc>
          <w:tcPr>
            <w:tcW w:w="1283" w:type="pct"/>
            <w:tcBorders>
              <w:top w:val="single" w:sz="4" w:space="0" w:color="0137A6"/>
              <w:left w:val="nil"/>
              <w:bottom w:val="single" w:sz="4" w:space="0" w:color="0137A6"/>
              <w:right w:val="nil"/>
            </w:tcBorders>
            <w:shd w:val="clear" w:color="000000" w:fill="FFFFFF"/>
            <w:noWrap/>
            <w:vAlign w:val="center"/>
            <w:hideMark/>
          </w:tcPr>
          <w:p w14:paraId="31A0593F"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000000" w:fill="FFFFFF"/>
            <w:noWrap/>
            <w:vAlign w:val="center"/>
            <w:hideMark/>
          </w:tcPr>
          <w:p w14:paraId="6F8C99E1"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11655343" w14:textId="77777777" w:rsidTr="008C2E23">
        <w:trPr>
          <w:trHeight w:val="352"/>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717C0470"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Risk Management strategy</w:t>
            </w:r>
          </w:p>
        </w:tc>
        <w:tc>
          <w:tcPr>
            <w:tcW w:w="1283" w:type="pct"/>
            <w:tcBorders>
              <w:top w:val="single" w:sz="4" w:space="0" w:color="0137A6"/>
              <w:left w:val="nil"/>
              <w:bottom w:val="single" w:sz="4" w:space="0" w:color="0137A6"/>
              <w:right w:val="nil"/>
            </w:tcBorders>
            <w:shd w:val="clear" w:color="000000" w:fill="FFFFFF"/>
            <w:noWrap/>
            <w:vAlign w:val="center"/>
            <w:hideMark/>
          </w:tcPr>
          <w:p w14:paraId="3DC33A7E"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000000" w:fill="FFFFFF"/>
            <w:noWrap/>
            <w:vAlign w:val="center"/>
            <w:hideMark/>
          </w:tcPr>
          <w:p w14:paraId="05A7CCB8"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0D9F787A"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7737EF74" w14:textId="4B0F8755"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Reinsurance Strategy and Treaties (20</w:t>
            </w:r>
            <w:r w:rsidR="00C80BA2">
              <w:rPr>
                <w:rFonts w:ascii="Mulish" w:eastAsia="Times New Roman" w:hAnsi="Mulish" w:cs="Calibri"/>
                <w:color w:val="0137A6"/>
                <w:sz w:val="18"/>
                <w:szCs w:val="18"/>
              </w:rPr>
              <w:t>22</w:t>
            </w:r>
            <w:r w:rsidR="00DE5B60" w:rsidRPr="00C80BA2">
              <w:rPr>
                <w:rFonts w:ascii="Mulish" w:eastAsia="Times New Roman" w:hAnsi="Mulish" w:cs="Calibri"/>
                <w:color w:val="0137A6"/>
                <w:sz w:val="18"/>
                <w:szCs w:val="18"/>
              </w:rPr>
              <w:t xml:space="preserve"> </w:t>
            </w:r>
            <w:r w:rsidR="00FC393C" w:rsidRPr="00C80BA2">
              <w:rPr>
                <w:rFonts w:ascii="Mulish" w:eastAsia="Times New Roman" w:hAnsi="Mulish" w:cs="Calibri"/>
                <w:color w:val="0137A6"/>
                <w:sz w:val="18"/>
                <w:szCs w:val="18"/>
              </w:rPr>
              <w:t>-</w:t>
            </w:r>
            <w:r w:rsidR="00487AF9" w:rsidRPr="00C80BA2">
              <w:rPr>
                <w:rFonts w:ascii="Mulish" w:eastAsia="Times New Roman" w:hAnsi="Mulish" w:cs="Calibri"/>
                <w:color w:val="0137A6"/>
                <w:sz w:val="18"/>
                <w:szCs w:val="18"/>
              </w:rPr>
              <w:t xml:space="preserve"> 202</w:t>
            </w:r>
            <w:r w:rsidR="004F2EBA" w:rsidRPr="00C80BA2">
              <w:rPr>
                <w:rFonts w:ascii="Mulish" w:eastAsia="Times New Roman" w:hAnsi="Mulish" w:cs="Calibri"/>
                <w:color w:val="0137A6"/>
                <w:sz w:val="18"/>
                <w:szCs w:val="18"/>
              </w:rPr>
              <w:t>3</w:t>
            </w:r>
            <w:r w:rsidRPr="00C80BA2">
              <w:rPr>
                <w:rFonts w:ascii="Mulish" w:eastAsia="Times New Roman" w:hAnsi="Mulish" w:cs="Calibri"/>
                <w:color w:val="0137A6"/>
                <w:sz w:val="18"/>
                <w:szCs w:val="18"/>
              </w:rPr>
              <w:t>)</w:t>
            </w:r>
          </w:p>
        </w:tc>
        <w:tc>
          <w:tcPr>
            <w:tcW w:w="1283" w:type="pct"/>
            <w:tcBorders>
              <w:top w:val="single" w:sz="4" w:space="0" w:color="0137A6"/>
              <w:left w:val="nil"/>
              <w:bottom w:val="single" w:sz="4" w:space="0" w:color="0137A6"/>
              <w:right w:val="nil"/>
            </w:tcBorders>
            <w:shd w:val="clear" w:color="000000" w:fill="FFFFFF"/>
            <w:noWrap/>
            <w:vAlign w:val="center"/>
            <w:hideMark/>
          </w:tcPr>
          <w:p w14:paraId="37EA253C"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000000" w:fill="FFFFFF"/>
            <w:noWrap/>
            <w:vAlign w:val="center"/>
            <w:hideMark/>
          </w:tcPr>
          <w:p w14:paraId="2CA33E72"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65545CA1"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39DDAABA"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xml:space="preserve">Underwriting Manual </w:t>
            </w:r>
          </w:p>
        </w:tc>
        <w:tc>
          <w:tcPr>
            <w:tcW w:w="1283" w:type="pct"/>
            <w:tcBorders>
              <w:top w:val="single" w:sz="4" w:space="0" w:color="0137A6"/>
              <w:left w:val="nil"/>
              <w:bottom w:val="single" w:sz="4" w:space="0" w:color="0137A6"/>
              <w:right w:val="nil"/>
            </w:tcBorders>
            <w:shd w:val="clear" w:color="000000" w:fill="FFFFFF"/>
            <w:noWrap/>
            <w:vAlign w:val="center"/>
            <w:hideMark/>
          </w:tcPr>
          <w:p w14:paraId="07EB6336"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000000" w:fill="FFFFFF"/>
            <w:noWrap/>
            <w:vAlign w:val="center"/>
            <w:hideMark/>
          </w:tcPr>
          <w:p w14:paraId="6C49C696"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r w:rsidR="007B738C" w:rsidRPr="00E5159F" w14:paraId="4B1453D5" w14:textId="77777777" w:rsidTr="00D26995">
        <w:trPr>
          <w:trHeight w:val="228"/>
          <w:jc w:val="center"/>
        </w:trPr>
        <w:tc>
          <w:tcPr>
            <w:tcW w:w="1835" w:type="pct"/>
            <w:tcBorders>
              <w:top w:val="single" w:sz="4" w:space="0" w:color="0137A6"/>
              <w:left w:val="nil"/>
              <w:bottom w:val="single" w:sz="4" w:space="0" w:color="0137A6"/>
              <w:right w:val="nil"/>
            </w:tcBorders>
            <w:shd w:val="clear" w:color="000000" w:fill="FFFFFF"/>
            <w:noWrap/>
            <w:vAlign w:val="center"/>
            <w:hideMark/>
          </w:tcPr>
          <w:p w14:paraId="70727B4E"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xml:space="preserve">Claims Manual </w:t>
            </w:r>
          </w:p>
        </w:tc>
        <w:tc>
          <w:tcPr>
            <w:tcW w:w="1283" w:type="pct"/>
            <w:tcBorders>
              <w:top w:val="single" w:sz="4" w:space="0" w:color="0137A6"/>
              <w:left w:val="nil"/>
              <w:bottom w:val="single" w:sz="4" w:space="0" w:color="0137A6"/>
              <w:right w:val="nil"/>
            </w:tcBorders>
            <w:shd w:val="clear" w:color="000000" w:fill="FFFFFF"/>
            <w:noWrap/>
            <w:vAlign w:val="center"/>
            <w:hideMark/>
          </w:tcPr>
          <w:p w14:paraId="72F151F9"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c>
          <w:tcPr>
            <w:tcW w:w="1883" w:type="pct"/>
            <w:tcBorders>
              <w:top w:val="single" w:sz="4" w:space="0" w:color="0137A6"/>
              <w:left w:val="nil"/>
              <w:bottom w:val="single" w:sz="4" w:space="0" w:color="0137A6"/>
              <w:right w:val="nil"/>
            </w:tcBorders>
            <w:shd w:val="clear" w:color="000000" w:fill="FFFFFF"/>
            <w:noWrap/>
            <w:vAlign w:val="center"/>
            <w:hideMark/>
          </w:tcPr>
          <w:p w14:paraId="2EE2BA5D" w14:textId="77777777" w:rsidR="007B738C" w:rsidRPr="00C80BA2" w:rsidRDefault="007B738C" w:rsidP="00F930B1">
            <w:pPr>
              <w:widowControl/>
              <w:jc w:val="right"/>
              <w:rPr>
                <w:rFonts w:ascii="Mulish" w:eastAsia="Times New Roman" w:hAnsi="Mulish" w:cs="Calibri"/>
                <w:color w:val="0137A6"/>
                <w:sz w:val="18"/>
                <w:szCs w:val="18"/>
              </w:rPr>
            </w:pPr>
            <w:r w:rsidRPr="00C80BA2">
              <w:rPr>
                <w:rFonts w:ascii="Mulish" w:eastAsia="Times New Roman" w:hAnsi="Mulish" w:cs="Calibri"/>
                <w:color w:val="0137A6"/>
                <w:sz w:val="18"/>
                <w:szCs w:val="18"/>
              </w:rPr>
              <w:t> </w:t>
            </w:r>
          </w:p>
        </w:tc>
      </w:tr>
    </w:tbl>
    <w:p w14:paraId="072A9033" w14:textId="22DED730" w:rsidR="006248C7" w:rsidRPr="00CF5B14" w:rsidRDefault="006248C7" w:rsidP="006248C7">
      <w:pPr>
        <w:widowControl/>
        <w:spacing w:after="160" w:line="259" w:lineRule="auto"/>
        <w:rPr>
          <w:rFonts w:ascii="Lato" w:eastAsia="Times New Roman" w:hAnsi="Lato" w:cs="Times New Roman"/>
          <w:sz w:val="18"/>
          <w:szCs w:val="18"/>
          <w:lang w:eastAsia="en-GB"/>
        </w:rPr>
      </w:pPr>
    </w:p>
    <w:p w14:paraId="233A8476" w14:textId="77777777" w:rsidR="006248C7" w:rsidRPr="00CF5B14" w:rsidRDefault="006248C7" w:rsidP="00050694">
      <w:pPr>
        <w:pStyle w:val="Heading3"/>
      </w:pPr>
      <w:r w:rsidRPr="00CF5B14">
        <w:t>Data Checks and Reconciliation</w:t>
      </w:r>
    </w:p>
    <w:p w14:paraId="16F86FD2" w14:textId="77777777" w:rsidR="006248C7" w:rsidRPr="00E5159F" w:rsidRDefault="006248C7" w:rsidP="00F87BCA">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E5159F">
        <w:rPr>
          <w:rFonts w:ascii="Mulish" w:eastAsia="Times New Roman" w:hAnsi="Mulish" w:cs="Times New Roman"/>
          <w:sz w:val="18"/>
          <w:szCs w:val="18"/>
          <w:lang w:eastAsia="en-GB"/>
        </w:rPr>
        <w:t>The reasonability of the data and consistency with previous reports were checked as part of the preparatory work. I carried out the following checks about the data: -</w:t>
      </w:r>
    </w:p>
    <w:p w14:paraId="53E693AB" w14:textId="317F922B" w:rsidR="006248C7" w:rsidRPr="00E5159F" w:rsidRDefault="006248C7" w:rsidP="00F87BCA">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E5159F">
        <w:rPr>
          <w:rFonts w:ascii="Mulish" w:hAnsi="Mulish"/>
          <w:b/>
          <w:sz w:val="18"/>
          <w:szCs w:val="18"/>
        </w:rPr>
        <w:t>Source of Data:</w:t>
      </w:r>
      <w:r w:rsidRPr="00E5159F">
        <w:rPr>
          <w:rFonts w:ascii="Mulish" w:hAnsi="Mulish"/>
          <w:sz w:val="18"/>
          <w:szCs w:val="18"/>
        </w:rPr>
        <w:t xml:space="preserve"> The main source of data was the company’s administration system;</w:t>
      </w:r>
    </w:p>
    <w:p w14:paraId="4FBBF2CB" w14:textId="77777777" w:rsidR="006248C7" w:rsidRPr="00E5159F" w:rsidRDefault="006248C7" w:rsidP="00F87BCA">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E5159F">
        <w:rPr>
          <w:rFonts w:ascii="Mulish" w:hAnsi="Mulish"/>
          <w:b/>
          <w:sz w:val="18"/>
          <w:szCs w:val="18"/>
        </w:rPr>
        <w:t>Data Accuracy:</w:t>
      </w:r>
      <w:r w:rsidRPr="00E5159F">
        <w:rPr>
          <w:rFonts w:ascii="Mulish" w:hAnsi="Mulish"/>
          <w:sz w:val="18"/>
          <w:szCs w:val="18"/>
        </w:rPr>
        <w:t xml:space="preserve"> Data accuracy checks were conducted on the data provided and unusual items were identified, and clarification sought where necessary. Duplicate items were identified and removed.</w:t>
      </w:r>
    </w:p>
    <w:p w14:paraId="785E3042" w14:textId="77777777" w:rsidR="006248C7" w:rsidRPr="00E5159F" w:rsidRDefault="006248C7" w:rsidP="00F87BCA">
      <w:pPr>
        <w:widowControl/>
        <w:numPr>
          <w:ilvl w:val="2"/>
          <w:numId w:val="1"/>
        </w:numPr>
        <w:autoSpaceDE w:val="0"/>
        <w:autoSpaceDN w:val="0"/>
        <w:adjustRightInd w:val="0"/>
        <w:spacing w:after="240"/>
        <w:jc w:val="both"/>
        <w:rPr>
          <w:rFonts w:ascii="Mulish" w:eastAsia="Times New Roman" w:hAnsi="Mulish" w:cs="Times New Roman"/>
          <w:sz w:val="18"/>
          <w:szCs w:val="18"/>
          <w:lang w:eastAsia="en-GB"/>
        </w:rPr>
      </w:pPr>
      <w:r w:rsidRPr="00E5159F">
        <w:rPr>
          <w:rFonts w:ascii="Mulish" w:hAnsi="Mulish"/>
          <w:b/>
          <w:sz w:val="18"/>
          <w:szCs w:val="18"/>
        </w:rPr>
        <w:t>Reasonability checks</w:t>
      </w:r>
      <w:r w:rsidRPr="00E5159F">
        <w:rPr>
          <w:rFonts w:ascii="Mulish" w:hAnsi="Mulish"/>
          <w:sz w:val="18"/>
          <w:szCs w:val="18"/>
        </w:rPr>
        <w:t>: Checks were done with key considerations to confirm:</w:t>
      </w:r>
    </w:p>
    <w:p w14:paraId="506E3E00" w14:textId="20B57227" w:rsidR="006248C7" w:rsidRPr="00E5159F" w:rsidRDefault="00F930B1" w:rsidP="00F87BCA">
      <w:pPr>
        <w:widowControl/>
        <w:numPr>
          <w:ilvl w:val="3"/>
          <w:numId w:val="1"/>
        </w:numPr>
        <w:autoSpaceDE w:val="0"/>
        <w:autoSpaceDN w:val="0"/>
        <w:adjustRightInd w:val="0"/>
        <w:spacing w:after="240"/>
        <w:ind w:left="1980" w:hanging="288"/>
        <w:jc w:val="both"/>
        <w:rPr>
          <w:rFonts w:ascii="Mulish" w:eastAsia="Times New Roman" w:hAnsi="Mulish" w:cs="Times New Roman"/>
          <w:sz w:val="18"/>
          <w:szCs w:val="18"/>
          <w:lang w:eastAsia="en-GB"/>
        </w:rPr>
      </w:pPr>
      <w:r w:rsidRPr="00E5159F">
        <w:rPr>
          <w:rFonts w:ascii="Mulish" w:hAnsi="Mulish"/>
          <w:sz w:val="18"/>
          <w:szCs w:val="18"/>
        </w:rPr>
        <w:t>G</w:t>
      </w:r>
      <w:r w:rsidR="006248C7" w:rsidRPr="00E5159F">
        <w:rPr>
          <w:rFonts w:ascii="Mulish" w:hAnsi="Mulish"/>
          <w:sz w:val="18"/>
          <w:szCs w:val="18"/>
        </w:rPr>
        <w:t>ross premium is less than the sum assured for in-force policies;</w:t>
      </w:r>
    </w:p>
    <w:p w14:paraId="304D60BD" w14:textId="65BF6E9C" w:rsidR="006248C7" w:rsidRPr="00E5159F" w:rsidRDefault="00F930B1" w:rsidP="00F87BCA">
      <w:pPr>
        <w:widowControl/>
        <w:numPr>
          <w:ilvl w:val="3"/>
          <w:numId w:val="1"/>
        </w:numPr>
        <w:autoSpaceDE w:val="0"/>
        <w:autoSpaceDN w:val="0"/>
        <w:adjustRightInd w:val="0"/>
        <w:spacing w:after="240"/>
        <w:ind w:left="1980" w:hanging="288"/>
        <w:jc w:val="both"/>
        <w:rPr>
          <w:rFonts w:ascii="Mulish" w:eastAsia="Times New Roman" w:hAnsi="Mulish" w:cs="Times New Roman"/>
          <w:sz w:val="18"/>
          <w:szCs w:val="18"/>
          <w:lang w:eastAsia="en-GB"/>
        </w:rPr>
      </w:pPr>
      <w:r w:rsidRPr="00E5159F">
        <w:rPr>
          <w:rFonts w:ascii="Mulish" w:hAnsi="Mulish"/>
          <w:sz w:val="18"/>
          <w:szCs w:val="18"/>
        </w:rPr>
        <w:t>P</w:t>
      </w:r>
      <w:r w:rsidR="006248C7" w:rsidRPr="00E5159F">
        <w:rPr>
          <w:rFonts w:ascii="Mulish" w:hAnsi="Mulish"/>
          <w:sz w:val="18"/>
          <w:szCs w:val="18"/>
        </w:rPr>
        <w:t>olicy start date is before policy end date per policy; and</w:t>
      </w:r>
    </w:p>
    <w:p w14:paraId="23850B3A" w14:textId="2E8B3386" w:rsidR="006248C7" w:rsidRPr="00E5159F" w:rsidRDefault="00F930B1" w:rsidP="00F87BCA">
      <w:pPr>
        <w:widowControl/>
        <w:numPr>
          <w:ilvl w:val="3"/>
          <w:numId w:val="1"/>
        </w:numPr>
        <w:autoSpaceDE w:val="0"/>
        <w:autoSpaceDN w:val="0"/>
        <w:adjustRightInd w:val="0"/>
        <w:spacing w:after="240"/>
        <w:ind w:left="1980" w:hanging="288"/>
        <w:jc w:val="both"/>
        <w:rPr>
          <w:rFonts w:ascii="Mulish" w:eastAsia="Times New Roman" w:hAnsi="Mulish" w:cs="Times New Roman"/>
          <w:sz w:val="18"/>
          <w:szCs w:val="18"/>
          <w:lang w:eastAsia="en-GB"/>
        </w:rPr>
      </w:pPr>
      <w:r w:rsidRPr="00E5159F">
        <w:rPr>
          <w:rFonts w:ascii="Mulish" w:hAnsi="Mulish"/>
          <w:sz w:val="18"/>
          <w:szCs w:val="18"/>
        </w:rPr>
        <w:t>O</w:t>
      </w:r>
      <w:r w:rsidR="006248C7" w:rsidRPr="00E5159F">
        <w:rPr>
          <w:rFonts w:ascii="Mulish" w:hAnsi="Mulish"/>
          <w:sz w:val="18"/>
          <w:szCs w:val="18"/>
        </w:rPr>
        <w:t xml:space="preserve">nly data before </w:t>
      </w:r>
      <w:r w:rsidR="005163C7" w:rsidRPr="00E5159F">
        <w:rPr>
          <w:rFonts w:ascii="Mulish" w:hAnsi="Mulish"/>
          <w:sz w:val="18"/>
          <w:szCs w:val="18"/>
        </w:rPr>
        <w:t>31 December 20</w:t>
      </w:r>
      <w:r w:rsidR="00487AF9" w:rsidRPr="00E5159F">
        <w:rPr>
          <w:rFonts w:ascii="Mulish" w:hAnsi="Mulish"/>
          <w:sz w:val="18"/>
          <w:szCs w:val="18"/>
        </w:rPr>
        <w:t>2</w:t>
      </w:r>
      <w:r w:rsidR="003F7D88">
        <w:rPr>
          <w:rFonts w:ascii="Mulish" w:hAnsi="Mulish"/>
          <w:sz w:val="18"/>
          <w:szCs w:val="18"/>
        </w:rPr>
        <w:t>3</w:t>
      </w:r>
      <w:r w:rsidR="006248C7" w:rsidRPr="00E5159F">
        <w:rPr>
          <w:rFonts w:ascii="Mulish" w:hAnsi="Mulish"/>
          <w:sz w:val="18"/>
          <w:szCs w:val="18"/>
        </w:rPr>
        <w:t xml:space="preserve"> was reviewed.</w:t>
      </w:r>
    </w:p>
    <w:p w14:paraId="7DD6B210" w14:textId="77777777" w:rsidR="00215002" w:rsidRDefault="00215002">
      <w:pPr>
        <w:widowControl/>
        <w:spacing w:after="160" w:line="259" w:lineRule="auto"/>
        <w:rPr>
          <w:rFonts w:ascii="Lato" w:hAnsi="Lato"/>
          <w:sz w:val="18"/>
          <w:szCs w:val="18"/>
        </w:rPr>
      </w:pPr>
      <w:r>
        <w:rPr>
          <w:rFonts w:ascii="Lato" w:hAnsi="Lato"/>
          <w:sz w:val="18"/>
          <w:szCs w:val="18"/>
        </w:rPr>
        <w:br w:type="page"/>
      </w:r>
    </w:p>
    <w:p w14:paraId="420C7E5F" w14:textId="45B64DE2" w:rsidR="006248C7" w:rsidRPr="008B6A98" w:rsidRDefault="006248C7" w:rsidP="00F87BCA">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8B6A98">
        <w:rPr>
          <w:rFonts w:ascii="Mulish" w:eastAsia="Times New Roman" w:hAnsi="Mulish" w:cs="Times New Roman"/>
          <w:sz w:val="18"/>
          <w:szCs w:val="18"/>
          <w:lang w:eastAsia="en-GB"/>
        </w:rPr>
        <w:lastRenderedPageBreak/>
        <w:t>Reconciliation between current and historical data schedules was undertaken.</w:t>
      </w:r>
    </w:p>
    <w:p w14:paraId="5061CDA0" w14:textId="7E97D4F6" w:rsidR="00020435" w:rsidRDefault="003D419F" w:rsidP="00050694">
      <w:pPr>
        <w:pStyle w:val="Heading3"/>
      </w:pPr>
      <w:r>
        <w:t>202</w:t>
      </w:r>
      <w:r w:rsidR="00EB4978">
        <w:t>3</w:t>
      </w:r>
      <w:r w:rsidR="006A6CD4">
        <w:t xml:space="preserve"> </w:t>
      </w:r>
      <w:r w:rsidR="00020435" w:rsidRPr="00006027">
        <w:t>Premium Data</w:t>
      </w:r>
    </w:p>
    <w:tbl>
      <w:tblPr>
        <w:tblW w:w="0" w:type="auto"/>
        <w:jc w:val="center"/>
        <w:tblLook w:val="04A0" w:firstRow="1" w:lastRow="0" w:firstColumn="1" w:lastColumn="0" w:noHBand="0" w:noVBand="1"/>
      </w:tblPr>
      <w:tblGrid>
        <w:gridCol w:w="2422"/>
        <w:gridCol w:w="1585"/>
        <w:gridCol w:w="2135"/>
        <w:gridCol w:w="1017"/>
      </w:tblGrid>
      <w:tr w:rsidR="005F02D6" w:rsidRPr="005F02D6" w14:paraId="4745A4BE" w14:textId="77777777" w:rsidTr="005F02D6">
        <w:trPr>
          <w:trHeight w:val="270"/>
          <w:jc w:val="center"/>
        </w:trPr>
        <w:tc>
          <w:tcPr>
            <w:tcW w:w="0" w:type="auto"/>
            <w:gridSpan w:val="4"/>
            <w:tcBorders>
              <w:top w:val="nil"/>
              <w:left w:val="nil"/>
              <w:bottom w:val="nil"/>
              <w:right w:val="nil"/>
            </w:tcBorders>
            <w:shd w:val="clear" w:color="000000" w:fill="0137A6"/>
            <w:vAlign w:val="center"/>
            <w:hideMark/>
          </w:tcPr>
          <w:p w14:paraId="7BC4C850" w14:textId="77777777" w:rsidR="005F02D6" w:rsidRPr="005F02D6" w:rsidRDefault="005F02D6">
            <w:pPr>
              <w:jc w:val="center"/>
              <w:rPr>
                <w:rFonts w:ascii="Mulish" w:eastAsia="Times New Roman" w:hAnsi="Mulish" w:cs="Calibri"/>
                <w:b/>
                <w:bCs/>
                <w:color w:val="FFFFFF"/>
                <w:sz w:val="18"/>
                <w:szCs w:val="18"/>
                <w:lang w:val="en-US"/>
              </w:rPr>
            </w:pPr>
            <w:r w:rsidRPr="005F02D6">
              <w:rPr>
                <w:rFonts w:ascii="Mulish" w:eastAsia="Times New Roman" w:hAnsi="Mulish" w:cs="Calibri"/>
                <w:b/>
                <w:bCs/>
                <w:color w:val="FFFFFF"/>
                <w:sz w:val="18"/>
                <w:szCs w:val="18"/>
                <w:lang w:val="en-US"/>
              </w:rPr>
              <w:t>Pioneer General Insurance Company Limited</w:t>
            </w:r>
          </w:p>
        </w:tc>
      </w:tr>
      <w:tr w:rsidR="005F02D6" w:rsidRPr="005F02D6" w14:paraId="57CAF632" w14:textId="77777777" w:rsidTr="008C2E23">
        <w:trPr>
          <w:trHeight w:val="258"/>
          <w:jc w:val="center"/>
        </w:trPr>
        <w:tc>
          <w:tcPr>
            <w:tcW w:w="0" w:type="auto"/>
            <w:gridSpan w:val="4"/>
            <w:tcBorders>
              <w:top w:val="nil"/>
              <w:left w:val="nil"/>
              <w:right w:val="nil"/>
            </w:tcBorders>
            <w:shd w:val="clear" w:color="000000" w:fill="0137A6"/>
            <w:vAlign w:val="center"/>
            <w:hideMark/>
          </w:tcPr>
          <w:p w14:paraId="55CDEB5B" w14:textId="77777777" w:rsidR="005F02D6" w:rsidRPr="005F02D6" w:rsidRDefault="005F02D6">
            <w:pPr>
              <w:jc w:val="center"/>
              <w:rPr>
                <w:rFonts w:ascii="Mulish" w:eastAsia="Times New Roman" w:hAnsi="Mulish" w:cs="Calibri"/>
                <w:b/>
                <w:bCs/>
                <w:color w:val="FFFFFF"/>
                <w:sz w:val="18"/>
                <w:szCs w:val="18"/>
                <w:lang w:val="en-US"/>
              </w:rPr>
            </w:pPr>
            <w:r w:rsidRPr="005F02D6">
              <w:rPr>
                <w:rFonts w:ascii="Mulish" w:eastAsia="Times New Roman" w:hAnsi="Mulish" w:cs="Calibri"/>
                <w:b/>
                <w:bCs/>
                <w:color w:val="FFFFFF"/>
                <w:sz w:val="18"/>
                <w:szCs w:val="18"/>
                <w:lang w:val="en-US"/>
              </w:rPr>
              <w:t>Premium Data Variation Checks as at 31 December 2023</w:t>
            </w:r>
          </w:p>
        </w:tc>
      </w:tr>
      <w:tr w:rsidR="005F02D6" w:rsidRPr="005F02D6" w14:paraId="15232E44" w14:textId="77777777" w:rsidTr="008C2E23">
        <w:trPr>
          <w:trHeight w:val="258"/>
          <w:jc w:val="center"/>
        </w:trPr>
        <w:tc>
          <w:tcPr>
            <w:tcW w:w="0" w:type="auto"/>
            <w:vMerge w:val="restart"/>
            <w:tcBorders>
              <w:left w:val="nil"/>
              <w:bottom w:val="single" w:sz="4" w:space="0" w:color="0137A6"/>
              <w:right w:val="single" w:sz="4" w:space="0" w:color="0137A6"/>
            </w:tcBorders>
            <w:shd w:val="clear" w:color="auto" w:fill="D9E2F3" w:themeFill="accent5" w:themeFillTint="33"/>
            <w:noWrap/>
            <w:vAlign w:val="center"/>
            <w:hideMark/>
          </w:tcPr>
          <w:p w14:paraId="2053CAD6" w14:textId="77777777" w:rsidR="005F02D6" w:rsidRPr="005F02D6" w:rsidRDefault="005F02D6">
            <w:pPr>
              <w:jc w:val="center"/>
              <w:rPr>
                <w:rFonts w:ascii="Mulish" w:eastAsia="Times New Roman" w:hAnsi="Mulish" w:cs="Calibri"/>
                <w:b/>
                <w:bCs/>
                <w:color w:val="0137A6"/>
                <w:sz w:val="18"/>
                <w:szCs w:val="18"/>
                <w:lang w:val="en-US"/>
              </w:rPr>
            </w:pPr>
            <w:r w:rsidRPr="005F02D6">
              <w:rPr>
                <w:rFonts w:ascii="Mulish" w:eastAsia="Times New Roman" w:hAnsi="Mulish" w:cs="Calibri"/>
                <w:b/>
                <w:bCs/>
                <w:color w:val="0137A6"/>
                <w:sz w:val="18"/>
                <w:szCs w:val="18"/>
                <w:lang w:val="en-US"/>
              </w:rPr>
              <w:t>Business Class</w:t>
            </w:r>
          </w:p>
        </w:tc>
        <w:tc>
          <w:tcPr>
            <w:tcW w:w="0" w:type="auto"/>
            <w:gridSpan w:val="3"/>
            <w:tcBorders>
              <w:left w:val="nil"/>
              <w:bottom w:val="single" w:sz="4" w:space="0" w:color="0137A6"/>
            </w:tcBorders>
            <w:shd w:val="clear" w:color="auto" w:fill="D9E2F3" w:themeFill="accent5" w:themeFillTint="33"/>
            <w:noWrap/>
            <w:vAlign w:val="center"/>
            <w:hideMark/>
          </w:tcPr>
          <w:p w14:paraId="49993215" w14:textId="77777777" w:rsidR="005F02D6" w:rsidRPr="005F02D6" w:rsidRDefault="005F02D6">
            <w:pPr>
              <w:jc w:val="center"/>
              <w:rPr>
                <w:rFonts w:ascii="Mulish" w:eastAsia="Times New Roman" w:hAnsi="Mulish" w:cs="Calibri"/>
                <w:b/>
                <w:bCs/>
                <w:color w:val="0137A6"/>
                <w:sz w:val="18"/>
                <w:szCs w:val="18"/>
                <w:lang w:val="en-US"/>
              </w:rPr>
            </w:pPr>
            <w:r w:rsidRPr="005F02D6">
              <w:rPr>
                <w:rFonts w:ascii="Mulish" w:eastAsia="Times New Roman" w:hAnsi="Mulish" w:cs="Calibri"/>
                <w:b/>
                <w:bCs/>
                <w:color w:val="0137A6"/>
                <w:sz w:val="18"/>
                <w:szCs w:val="18"/>
                <w:lang w:val="en-US"/>
              </w:rPr>
              <w:t>Gross Written Premium</w:t>
            </w:r>
          </w:p>
        </w:tc>
      </w:tr>
      <w:tr w:rsidR="005F02D6" w:rsidRPr="005F02D6" w14:paraId="05F0AB69" w14:textId="77777777" w:rsidTr="005F02D6">
        <w:trPr>
          <w:trHeight w:val="258"/>
          <w:jc w:val="center"/>
        </w:trPr>
        <w:tc>
          <w:tcPr>
            <w:tcW w:w="0" w:type="auto"/>
            <w:vMerge/>
            <w:tcBorders>
              <w:top w:val="single" w:sz="4" w:space="0" w:color="0137A6"/>
              <w:left w:val="nil"/>
              <w:bottom w:val="single" w:sz="4" w:space="0" w:color="0137A6"/>
              <w:right w:val="single" w:sz="4" w:space="0" w:color="0137A6"/>
            </w:tcBorders>
            <w:shd w:val="clear" w:color="auto" w:fill="D9E2F3" w:themeFill="accent5" w:themeFillTint="33"/>
            <w:vAlign w:val="center"/>
            <w:hideMark/>
          </w:tcPr>
          <w:p w14:paraId="01B2A9FE" w14:textId="77777777" w:rsidR="005F02D6" w:rsidRPr="005F02D6" w:rsidRDefault="005F02D6">
            <w:pPr>
              <w:rPr>
                <w:rFonts w:ascii="Mulish" w:eastAsia="Times New Roman" w:hAnsi="Mulish" w:cs="Calibri"/>
                <w:b/>
                <w:bCs/>
                <w:color w:val="0137A6"/>
                <w:sz w:val="18"/>
                <w:szCs w:val="18"/>
                <w:lang w:val="en-US"/>
              </w:rPr>
            </w:pPr>
          </w:p>
        </w:tc>
        <w:tc>
          <w:tcPr>
            <w:tcW w:w="0" w:type="auto"/>
            <w:tcBorders>
              <w:top w:val="nil"/>
              <w:left w:val="nil"/>
              <w:bottom w:val="single" w:sz="4" w:space="0" w:color="0137A6"/>
              <w:right w:val="single" w:sz="4" w:space="0" w:color="0137A6"/>
            </w:tcBorders>
            <w:shd w:val="clear" w:color="auto" w:fill="D9E2F3" w:themeFill="accent5" w:themeFillTint="33"/>
            <w:noWrap/>
            <w:vAlign w:val="center"/>
            <w:hideMark/>
          </w:tcPr>
          <w:p w14:paraId="3E302D18" w14:textId="77777777" w:rsidR="005F02D6" w:rsidRPr="005F02D6" w:rsidRDefault="005F02D6">
            <w:pPr>
              <w:jc w:val="center"/>
              <w:rPr>
                <w:rFonts w:ascii="Mulish" w:eastAsia="Times New Roman" w:hAnsi="Mulish" w:cs="Calibri"/>
                <w:b/>
                <w:bCs/>
                <w:color w:val="0137A6"/>
                <w:sz w:val="18"/>
                <w:szCs w:val="18"/>
                <w:lang w:val="en-US"/>
              </w:rPr>
            </w:pPr>
            <w:r w:rsidRPr="005F02D6">
              <w:rPr>
                <w:rFonts w:ascii="Mulish" w:eastAsia="Times New Roman" w:hAnsi="Mulish" w:cs="Calibri"/>
                <w:b/>
                <w:bCs/>
                <w:color w:val="0137A6"/>
                <w:sz w:val="18"/>
                <w:szCs w:val="18"/>
                <w:lang w:val="en-US"/>
              </w:rPr>
              <w:t>Data</w:t>
            </w:r>
          </w:p>
        </w:tc>
        <w:tc>
          <w:tcPr>
            <w:tcW w:w="0" w:type="auto"/>
            <w:tcBorders>
              <w:top w:val="nil"/>
              <w:left w:val="nil"/>
              <w:bottom w:val="single" w:sz="4" w:space="0" w:color="0137A6"/>
              <w:right w:val="single" w:sz="4" w:space="0" w:color="0137A6"/>
            </w:tcBorders>
            <w:shd w:val="clear" w:color="auto" w:fill="D9E2F3" w:themeFill="accent5" w:themeFillTint="33"/>
            <w:noWrap/>
            <w:vAlign w:val="center"/>
            <w:hideMark/>
          </w:tcPr>
          <w:p w14:paraId="593ED7EC" w14:textId="77777777" w:rsidR="005F02D6" w:rsidRPr="005F02D6" w:rsidRDefault="005F02D6">
            <w:pPr>
              <w:jc w:val="center"/>
              <w:rPr>
                <w:rFonts w:ascii="Mulish" w:eastAsia="Times New Roman" w:hAnsi="Mulish" w:cs="Calibri"/>
                <w:b/>
                <w:bCs/>
                <w:color w:val="0137A6"/>
                <w:sz w:val="18"/>
                <w:szCs w:val="18"/>
                <w:lang w:val="en-US"/>
              </w:rPr>
            </w:pPr>
            <w:r w:rsidRPr="005F02D6">
              <w:rPr>
                <w:rFonts w:ascii="Mulish" w:eastAsia="Times New Roman" w:hAnsi="Mulish" w:cs="Calibri"/>
                <w:b/>
                <w:bCs/>
                <w:color w:val="0137A6"/>
                <w:sz w:val="18"/>
                <w:szCs w:val="18"/>
                <w:lang w:val="en-US"/>
              </w:rPr>
              <w:t>Financials</w:t>
            </w:r>
          </w:p>
        </w:tc>
        <w:tc>
          <w:tcPr>
            <w:tcW w:w="0" w:type="auto"/>
            <w:tcBorders>
              <w:top w:val="nil"/>
              <w:left w:val="nil"/>
              <w:bottom w:val="single" w:sz="4" w:space="0" w:color="0137A6"/>
              <w:right w:val="nil"/>
            </w:tcBorders>
            <w:shd w:val="clear" w:color="auto" w:fill="D9E2F3" w:themeFill="accent5" w:themeFillTint="33"/>
            <w:noWrap/>
            <w:vAlign w:val="center"/>
            <w:hideMark/>
          </w:tcPr>
          <w:p w14:paraId="5AEE6049" w14:textId="77777777" w:rsidR="005F02D6" w:rsidRPr="005F02D6" w:rsidRDefault="005F02D6">
            <w:pPr>
              <w:jc w:val="center"/>
              <w:rPr>
                <w:rFonts w:ascii="Mulish" w:eastAsia="Times New Roman" w:hAnsi="Mulish" w:cs="Calibri"/>
                <w:b/>
                <w:bCs/>
                <w:color w:val="0137A6"/>
                <w:sz w:val="18"/>
                <w:szCs w:val="18"/>
                <w:lang w:val="en-US"/>
              </w:rPr>
            </w:pPr>
            <w:r w:rsidRPr="005F02D6">
              <w:rPr>
                <w:rFonts w:ascii="Mulish" w:eastAsia="Times New Roman" w:hAnsi="Mulish" w:cs="Calibri"/>
                <w:b/>
                <w:bCs/>
                <w:color w:val="0137A6"/>
                <w:sz w:val="18"/>
                <w:szCs w:val="18"/>
                <w:lang w:val="en-US"/>
              </w:rPr>
              <w:t>Variation</w:t>
            </w:r>
          </w:p>
        </w:tc>
      </w:tr>
      <w:tr w:rsidR="005F02D6" w:rsidRPr="005F02D6" w14:paraId="24AB4EC2"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CEC9B48"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Engineering</w:t>
            </w:r>
          </w:p>
        </w:tc>
        <w:tc>
          <w:tcPr>
            <w:tcW w:w="0" w:type="auto"/>
            <w:tcBorders>
              <w:top w:val="nil"/>
              <w:left w:val="nil"/>
              <w:bottom w:val="single" w:sz="4" w:space="0" w:color="0137A6"/>
              <w:right w:val="single" w:sz="4" w:space="0" w:color="0137A6"/>
            </w:tcBorders>
            <w:shd w:val="clear" w:color="000000" w:fill="FFFFFF"/>
            <w:noWrap/>
            <w:vAlign w:val="center"/>
            <w:hideMark/>
          </w:tcPr>
          <w:p w14:paraId="1C0E0594"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32,682,894 </w:t>
            </w:r>
          </w:p>
        </w:tc>
        <w:tc>
          <w:tcPr>
            <w:tcW w:w="0" w:type="auto"/>
            <w:tcBorders>
              <w:top w:val="nil"/>
              <w:left w:val="nil"/>
              <w:bottom w:val="single" w:sz="4" w:space="0" w:color="0137A6"/>
              <w:right w:val="single" w:sz="4" w:space="0" w:color="0137A6"/>
            </w:tcBorders>
            <w:shd w:val="clear" w:color="000000" w:fill="FFFFFF"/>
            <w:noWrap/>
            <w:vAlign w:val="center"/>
            <w:hideMark/>
          </w:tcPr>
          <w:p w14:paraId="60F8D24F"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32,682,894 </w:t>
            </w:r>
          </w:p>
        </w:tc>
        <w:tc>
          <w:tcPr>
            <w:tcW w:w="0" w:type="auto"/>
            <w:tcBorders>
              <w:top w:val="nil"/>
              <w:left w:val="nil"/>
              <w:bottom w:val="single" w:sz="4" w:space="0" w:color="0137A6"/>
              <w:right w:val="nil"/>
            </w:tcBorders>
            <w:shd w:val="clear" w:color="000000" w:fill="FFFFFF"/>
            <w:noWrap/>
            <w:vAlign w:val="center"/>
            <w:hideMark/>
          </w:tcPr>
          <w:p w14:paraId="44A90ED8"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188D0995"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AF93D98"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Fire Domestic</w:t>
            </w:r>
          </w:p>
        </w:tc>
        <w:tc>
          <w:tcPr>
            <w:tcW w:w="0" w:type="auto"/>
            <w:tcBorders>
              <w:top w:val="nil"/>
              <w:left w:val="nil"/>
              <w:bottom w:val="single" w:sz="4" w:space="0" w:color="0137A6"/>
              <w:right w:val="single" w:sz="4" w:space="0" w:color="0137A6"/>
            </w:tcBorders>
            <w:shd w:val="clear" w:color="000000" w:fill="FFFFFF"/>
            <w:noWrap/>
            <w:vAlign w:val="center"/>
            <w:hideMark/>
          </w:tcPr>
          <w:p w14:paraId="26BCD73F"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10,785,848 </w:t>
            </w:r>
          </w:p>
        </w:tc>
        <w:tc>
          <w:tcPr>
            <w:tcW w:w="0" w:type="auto"/>
            <w:tcBorders>
              <w:top w:val="nil"/>
              <w:left w:val="nil"/>
              <w:bottom w:val="single" w:sz="4" w:space="0" w:color="0137A6"/>
              <w:right w:val="single" w:sz="4" w:space="0" w:color="0137A6"/>
            </w:tcBorders>
            <w:shd w:val="clear" w:color="000000" w:fill="FFFFFF"/>
            <w:noWrap/>
            <w:vAlign w:val="center"/>
            <w:hideMark/>
          </w:tcPr>
          <w:p w14:paraId="359A5C5C"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10,785,848 </w:t>
            </w:r>
          </w:p>
        </w:tc>
        <w:tc>
          <w:tcPr>
            <w:tcW w:w="0" w:type="auto"/>
            <w:tcBorders>
              <w:top w:val="nil"/>
              <w:left w:val="nil"/>
              <w:bottom w:val="single" w:sz="4" w:space="0" w:color="0137A6"/>
              <w:right w:val="nil"/>
            </w:tcBorders>
            <w:shd w:val="clear" w:color="000000" w:fill="FFFFFF"/>
            <w:noWrap/>
            <w:vAlign w:val="center"/>
            <w:hideMark/>
          </w:tcPr>
          <w:p w14:paraId="7DD61268"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41E4500F"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5B55EE2"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Fire Industrial</w:t>
            </w:r>
          </w:p>
        </w:tc>
        <w:tc>
          <w:tcPr>
            <w:tcW w:w="0" w:type="auto"/>
            <w:tcBorders>
              <w:top w:val="nil"/>
              <w:left w:val="nil"/>
              <w:bottom w:val="single" w:sz="4" w:space="0" w:color="0137A6"/>
              <w:right w:val="single" w:sz="4" w:space="0" w:color="0137A6"/>
            </w:tcBorders>
            <w:shd w:val="clear" w:color="000000" w:fill="FFFFFF"/>
            <w:noWrap/>
            <w:vAlign w:val="center"/>
            <w:hideMark/>
          </w:tcPr>
          <w:p w14:paraId="4A06086D"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76,255,014 </w:t>
            </w:r>
          </w:p>
        </w:tc>
        <w:tc>
          <w:tcPr>
            <w:tcW w:w="0" w:type="auto"/>
            <w:tcBorders>
              <w:top w:val="nil"/>
              <w:left w:val="nil"/>
              <w:bottom w:val="single" w:sz="4" w:space="0" w:color="0137A6"/>
              <w:right w:val="single" w:sz="4" w:space="0" w:color="0137A6"/>
            </w:tcBorders>
            <w:shd w:val="clear" w:color="000000" w:fill="FFFFFF"/>
            <w:noWrap/>
            <w:vAlign w:val="center"/>
            <w:hideMark/>
          </w:tcPr>
          <w:p w14:paraId="647E0F0B"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76,255,014 </w:t>
            </w:r>
          </w:p>
        </w:tc>
        <w:tc>
          <w:tcPr>
            <w:tcW w:w="0" w:type="auto"/>
            <w:tcBorders>
              <w:top w:val="nil"/>
              <w:left w:val="nil"/>
              <w:bottom w:val="single" w:sz="4" w:space="0" w:color="0137A6"/>
              <w:right w:val="nil"/>
            </w:tcBorders>
            <w:shd w:val="clear" w:color="000000" w:fill="FFFFFF"/>
            <w:noWrap/>
            <w:vAlign w:val="center"/>
            <w:hideMark/>
          </w:tcPr>
          <w:p w14:paraId="531403D8"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40EE6C19"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EE01A13"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Liability</w:t>
            </w:r>
          </w:p>
        </w:tc>
        <w:tc>
          <w:tcPr>
            <w:tcW w:w="0" w:type="auto"/>
            <w:tcBorders>
              <w:top w:val="nil"/>
              <w:left w:val="nil"/>
              <w:bottom w:val="single" w:sz="4" w:space="0" w:color="0137A6"/>
              <w:right w:val="single" w:sz="4" w:space="0" w:color="0137A6"/>
            </w:tcBorders>
            <w:shd w:val="clear" w:color="000000" w:fill="FFFFFF"/>
            <w:noWrap/>
            <w:vAlign w:val="center"/>
            <w:hideMark/>
          </w:tcPr>
          <w:p w14:paraId="265547CF"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39,903,688 </w:t>
            </w:r>
          </w:p>
        </w:tc>
        <w:tc>
          <w:tcPr>
            <w:tcW w:w="0" w:type="auto"/>
            <w:tcBorders>
              <w:top w:val="nil"/>
              <w:left w:val="nil"/>
              <w:bottom w:val="single" w:sz="4" w:space="0" w:color="0137A6"/>
              <w:right w:val="single" w:sz="4" w:space="0" w:color="0137A6"/>
            </w:tcBorders>
            <w:shd w:val="clear" w:color="000000" w:fill="FFFFFF"/>
            <w:noWrap/>
            <w:vAlign w:val="center"/>
            <w:hideMark/>
          </w:tcPr>
          <w:p w14:paraId="30B0A23F"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39,903,688 </w:t>
            </w:r>
          </w:p>
        </w:tc>
        <w:tc>
          <w:tcPr>
            <w:tcW w:w="0" w:type="auto"/>
            <w:tcBorders>
              <w:top w:val="nil"/>
              <w:left w:val="nil"/>
              <w:bottom w:val="single" w:sz="4" w:space="0" w:color="0137A6"/>
              <w:right w:val="nil"/>
            </w:tcBorders>
            <w:shd w:val="clear" w:color="000000" w:fill="FFFFFF"/>
            <w:noWrap/>
            <w:vAlign w:val="center"/>
            <w:hideMark/>
          </w:tcPr>
          <w:p w14:paraId="034D20C2"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72100457"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15B5C8B7"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Marine</w:t>
            </w:r>
          </w:p>
        </w:tc>
        <w:tc>
          <w:tcPr>
            <w:tcW w:w="0" w:type="auto"/>
            <w:tcBorders>
              <w:top w:val="nil"/>
              <w:left w:val="nil"/>
              <w:bottom w:val="single" w:sz="4" w:space="0" w:color="0137A6"/>
              <w:right w:val="single" w:sz="4" w:space="0" w:color="0137A6"/>
            </w:tcBorders>
            <w:shd w:val="clear" w:color="000000" w:fill="FFFFFF"/>
            <w:noWrap/>
            <w:vAlign w:val="center"/>
            <w:hideMark/>
          </w:tcPr>
          <w:p w14:paraId="79E1BF7C"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12,032,183 </w:t>
            </w:r>
          </w:p>
        </w:tc>
        <w:tc>
          <w:tcPr>
            <w:tcW w:w="0" w:type="auto"/>
            <w:tcBorders>
              <w:top w:val="nil"/>
              <w:left w:val="nil"/>
              <w:bottom w:val="single" w:sz="4" w:space="0" w:color="0137A6"/>
              <w:right w:val="single" w:sz="4" w:space="0" w:color="0137A6"/>
            </w:tcBorders>
            <w:shd w:val="clear" w:color="000000" w:fill="FFFFFF"/>
            <w:noWrap/>
            <w:vAlign w:val="center"/>
            <w:hideMark/>
          </w:tcPr>
          <w:p w14:paraId="647C024A"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12,032,183 </w:t>
            </w:r>
          </w:p>
        </w:tc>
        <w:tc>
          <w:tcPr>
            <w:tcW w:w="0" w:type="auto"/>
            <w:tcBorders>
              <w:top w:val="nil"/>
              <w:left w:val="nil"/>
              <w:bottom w:val="single" w:sz="4" w:space="0" w:color="0137A6"/>
              <w:right w:val="nil"/>
            </w:tcBorders>
            <w:shd w:val="clear" w:color="000000" w:fill="FFFFFF"/>
            <w:noWrap/>
            <w:vAlign w:val="center"/>
            <w:hideMark/>
          </w:tcPr>
          <w:p w14:paraId="0470AFAC"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70934899"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B8379E9"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Miscellaneous</w:t>
            </w:r>
          </w:p>
        </w:tc>
        <w:tc>
          <w:tcPr>
            <w:tcW w:w="0" w:type="auto"/>
            <w:tcBorders>
              <w:top w:val="nil"/>
              <w:left w:val="nil"/>
              <w:bottom w:val="single" w:sz="4" w:space="0" w:color="0137A6"/>
              <w:right w:val="single" w:sz="4" w:space="0" w:color="0137A6"/>
            </w:tcBorders>
            <w:shd w:val="clear" w:color="000000" w:fill="FFFFFF"/>
            <w:noWrap/>
            <w:vAlign w:val="center"/>
            <w:hideMark/>
          </w:tcPr>
          <w:p w14:paraId="2DE8C6AC"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5,450,653 </w:t>
            </w:r>
          </w:p>
        </w:tc>
        <w:tc>
          <w:tcPr>
            <w:tcW w:w="0" w:type="auto"/>
            <w:tcBorders>
              <w:top w:val="nil"/>
              <w:left w:val="nil"/>
              <w:bottom w:val="single" w:sz="4" w:space="0" w:color="0137A6"/>
              <w:right w:val="single" w:sz="4" w:space="0" w:color="0137A6"/>
            </w:tcBorders>
            <w:shd w:val="clear" w:color="000000" w:fill="FFFFFF"/>
            <w:noWrap/>
            <w:vAlign w:val="center"/>
            <w:hideMark/>
          </w:tcPr>
          <w:p w14:paraId="561A8508"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5,450,653 </w:t>
            </w:r>
          </w:p>
        </w:tc>
        <w:tc>
          <w:tcPr>
            <w:tcW w:w="0" w:type="auto"/>
            <w:tcBorders>
              <w:top w:val="nil"/>
              <w:left w:val="nil"/>
              <w:bottom w:val="single" w:sz="4" w:space="0" w:color="0137A6"/>
              <w:right w:val="nil"/>
            </w:tcBorders>
            <w:shd w:val="clear" w:color="000000" w:fill="FFFFFF"/>
            <w:noWrap/>
            <w:vAlign w:val="center"/>
            <w:hideMark/>
          </w:tcPr>
          <w:p w14:paraId="526E67DC"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34F1B4C0"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D550214"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Motor Commercial</w:t>
            </w:r>
          </w:p>
        </w:tc>
        <w:tc>
          <w:tcPr>
            <w:tcW w:w="0" w:type="auto"/>
            <w:tcBorders>
              <w:top w:val="nil"/>
              <w:left w:val="nil"/>
              <w:bottom w:val="single" w:sz="4" w:space="0" w:color="0137A6"/>
              <w:right w:val="single" w:sz="4" w:space="0" w:color="0137A6"/>
            </w:tcBorders>
            <w:shd w:val="clear" w:color="000000" w:fill="FFFFFF"/>
            <w:noWrap/>
            <w:vAlign w:val="center"/>
            <w:hideMark/>
          </w:tcPr>
          <w:p w14:paraId="213D93B5"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371,117,040 </w:t>
            </w:r>
          </w:p>
        </w:tc>
        <w:tc>
          <w:tcPr>
            <w:tcW w:w="0" w:type="auto"/>
            <w:tcBorders>
              <w:top w:val="nil"/>
              <w:left w:val="nil"/>
              <w:bottom w:val="single" w:sz="4" w:space="0" w:color="0137A6"/>
              <w:right w:val="single" w:sz="4" w:space="0" w:color="0137A6"/>
            </w:tcBorders>
            <w:shd w:val="clear" w:color="000000" w:fill="FFFFFF"/>
            <w:noWrap/>
            <w:vAlign w:val="center"/>
            <w:hideMark/>
          </w:tcPr>
          <w:p w14:paraId="52584372"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371,117,040 </w:t>
            </w:r>
          </w:p>
        </w:tc>
        <w:tc>
          <w:tcPr>
            <w:tcW w:w="0" w:type="auto"/>
            <w:tcBorders>
              <w:top w:val="nil"/>
              <w:left w:val="nil"/>
              <w:bottom w:val="single" w:sz="4" w:space="0" w:color="0137A6"/>
              <w:right w:val="nil"/>
            </w:tcBorders>
            <w:shd w:val="clear" w:color="000000" w:fill="FFFFFF"/>
            <w:noWrap/>
            <w:vAlign w:val="center"/>
            <w:hideMark/>
          </w:tcPr>
          <w:p w14:paraId="1F204B33"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76301EA8"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7AFFFB2"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Motor Private</w:t>
            </w:r>
          </w:p>
        </w:tc>
        <w:tc>
          <w:tcPr>
            <w:tcW w:w="0" w:type="auto"/>
            <w:tcBorders>
              <w:top w:val="nil"/>
              <w:left w:val="nil"/>
              <w:bottom w:val="single" w:sz="4" w:space="0" w:color="0137A6"/>
              <w:right w:val="single" w:sz="4" w:space="0" w:color="0137A6"/>
            </w:tcBorders>
            <w:shd w:val="clear" w:color="000000" w:fill="FFFFFF"/>
            <w:noWrap/>
            <w:vAlign w:val="center"/>
            <w:hideMark/>
          </w:tcPr>
          <w:p w14:paraId="75F11040"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915,640,011 </w:t>
            </w:r>
          </w:p>
        </w:tc>
        <w:tc>
          <w:tcPr>
            <w:tcW w:w="0" w:type="auto"/>
            <w:tcBorders>
              <w:top w:val="nil"/>
              <w:left w:val="nil"/>
              <w:bottom w:val="single" w:sz="4" w:space="0" w:color="0137A6"/>
              <w:right w:val="single" w:sz="4" w:space="0" w:color="0137A6"/>
            </w:tcBorders>
            <w:shd w:val="clear" w:color="000000" w:fill="FFFFFF"/>
            <w:noWrap/>
            <w:vAlign w:val="center"/>
            <w:hideMark/>
          </w:tcPr>
          <w:p w14:paraId="3C09571E"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915,640,011 </w:t>
            </w:r>
          </w:p>
        </w:tc>
        <w:tc>
          <w:tcPr>
            <w:tcW w:w="0" w:type="auto"/>
            <w:tcBorders>
              <w:top w:val="nil"/>
              <w:left w:val="nil"/>
              <w:bottom w:val="single" w:sz="4" w:space="0" w:color="0137A6"/>
              <w:right w:val="nil"/>
            </w:tcBorders>
            <w:shd w:val="clear" w:color="000000" w:fill="FFFFFF"/>
            <w:noWrap/>
            <w:vAlign w:val="center"/>
            <w:hideMark/>
          </w:tcPr>
          <w:p w14:paraId="4D5FFB14"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0EAA451F"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F14FE8E"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Personal Accident</w:t>
            </w:r>
          </w:p>
        </w:tc>
        <w:tc>
          <w:tcPr>
            <w:tcW w:w="0" w:type="auto"/>
            <w:tcBorders>
              <w:top w:val="nil"/>
              <w:left w:val="nil"/>
              <w:bottom w:val="single" w:sz="4" w:space="0" w:color="0137A6"/>
              <w:right w:val="single" w:sz="4" w:space="0" w:color="0137A6"/>
            </w:tcBorders>
            <w:shd w:val="clear" w:color="000000" w:fill="FFFFFF"/>
            <w:noWrap/>
            <w:vAlign w:val="center"/>
            <w:hideMark/>
          </w:tcPr>
          <w:p w14:paraId="53765A3D"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9,359,638 </w:t>
            </w:r>
          </w:p>
        </w:tc>
        <w:tc>
          <w:tcPr>
            <w:tcW w:w="0" w:type="auto"/>
            <w:tcBorders>
              <w:top w:val="nil"/>
              <w:left w:val="nil"/>
              <w:bottom w:val="single" w:sz="4" w:space="0" w:color="0137A6"/>
              <w:right w:val="single" w:sz="4" w:space="0" w:color="0137A6"/>
            </w:tcBorders>
            <w:shd w:val="clear" w:color="000000" w:fill="FFFFFF"/>
            <w:noWrap/>
            <w:vAlign w:val="center"/>
            <w:hideMark/>
          </w:tcPr>
          <w:p w14:paraId="7E70A907"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9,359,638 </w:t>
            </w:r>
          </w:p>
        </w:tc>
        <w:tc>
          <w:tcPr>
            <w:tcW w:w="0" w:type="auto"/>
            <w:tcBorders>
              <w:top w:val="nil"/>
              <w:left w:val="nil"/>
              <w:bottom w:val="single" w:sz="4" w:space="0" w:color="0137A6"/>
              <w:right w:val="nil"/>
            </w:tcBorders>
            <w:shd w:val="clear" w:color="000000" w:fill="FFFFFF"/>
            <w:noWrap/>
            <w:vAlign w:val="center"/>
            <w:hideMark/>
          </w:tcPr>
          <w:p w14:paraId="43116DB3"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03330E78" w14:textId="77777777" w:rsidTr="005F02D6">
        <w:trPr>
          <w:trHeight w:val="258"/>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52A689D"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Theft</w:t>
            </w:r>
          </w:p>
        </w:tc>
        <w:tc>
          <w:tcPr>
            <w:tcW w:w="0" w:type="auto"/>
            <w:tcBorders>
              <w:top w:val="nil"/>
              <w:left w:val="nil"/>
              <w:bottom w:val="single" w:sz="4" w:space="0" w:color="0137A6"/>
              <w:right w:val="single" w:sz="4" w:space="0" w:color="0137A6"/>
            </w:tcBorders>
            <w:shd w:val="clear" w:color="000000" w:fill="FFFFFF"/>
            <w:noWrap/>
            <w:vAlign w:val="center"/>
            <w:hideMark/>
          </w:tcPr>
          <w:p w14:paraId="36FC2B46"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16,957,370 </w:t>
            </w:r>
          </w:p>
        </w:tc>
        <w:tc>
          <w:tcPr>
            <w:tcW w:w="0" w:type="auto"/>
            <w:tcBorders>
              <w:top w:val="nil"/>
              <w:left w:val="nil"/>
              <w:bottom w:val="single" w:sz="4" w:space="0" w:color="0137A6"/>
              <w:right w:val="single" w:sz="4" w:space="0" w:color="0137A6"/>
            </w:tcBorders>
            <w:shd w:val="clear" w:color="000000" w:fill="FFFFFF"/>
            <w:noWrap/>
            <w:vAlign w:val="center"/>
            <w:hideMark/>
          </w:tcPr>
          <w:p w14:paraId="0314E6EA"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16,957,370 </w:t>
            </w:r>
          </w:p>
        </w:tc>
        <w:tc>
          <w:tcPr>
            <w:tcW w:w="0" w:type="auto"/>
            <w:tcBorders>
              <w:top w:val="nil"/>
              <w:left w:val="nil"/>
              <w:bottom w:val="single" w:sz="4" w:space="0" w:color="0137A6"/>
              <w:right w:val="nil"/>
            </w:tcBorders>
            <w:shd w:val="clear" w:color="000000" w:fill="FFFFFF"/>
            <w:noWrap/>
            <w:vAlign w:val="center"/>
            <w:hideMark/>
          </w:tcPr>
          <w:p w14:paraId="53EB4140"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57ED758B" w14:textId="77777777" w:rsidTr="005F02D6">
        <w:trPr>
          <w:trHeight w:val="266"/>
          <w:jc w:val="center"/>
        </w:trPr>
        <w:tc>
          <w:tcPr>
            <w:tcW w:w="0" w:type="auto"/>
            <w:tcBorders>
              <w:top w:val="nil"/>
              <w:left w:val="nil"/>
              <w:bottom w:val="single" w:sz="8" w:space="0" w:color="0137A6"/>
              <w:right w:val="single" w:sz="4" w:space="0" w:color="0137A6"/>
            </w:tcBorders>
            <w:shd w:val="clear" w:color="000000" w:fill="FFFFFF"/>
            <w:noWrap/>
            <w:vAlign w:val="center"/>
            <w:hideMark/>
          </w:tcPr>
          <w:p w14:paraId="58BED062" w14:textId="77777777" w:rsidR="005F02D6" w:rsidRPr="005F02D6" w:rsidRDefault="005F02D6">
            <w:pPr>
              <w:jc w:val="right"/>
              <w:rPr>
                <w:rFonts w:ascii="Mulish" w:eastAsia="Times New Roman" w:hAnsi="Mulish" w:cs="Calibri"/>
                <w:color w:val="0137A6"/>
                <w:sz w:val="18"/>
                <w:szCs w:val="18"/>
                <w:lang w:val="en-US"/>
              </w:rPr>
            </w:pPr>
            <w:r w:rsidRPr="005F02D6">
              <w:rPr>
                <w:rFonts w:ascii="Mulish" w:eastAsia="Times New Roman" w:hAnsi="Mulish" w:cs="Calibri"/>
                <w:color w:val="0137A6"/>
                <w:sz w:val="18"/>
                <w:szCs w:val="18"/>
                <w:lang w:val="en-US"/>
              </w:rPr>
              <w:t>Workmen's Compensation</w:t>
            </w:r>
          </w:p>
        </w:tc>
        <w:tc>
          <w:tcPr>
            <w:tcW w:w="0" w:type="auto"/>
            <w:tcBorders>
              <w:top w:val="nil"/>
              <w:left w:val="nil"/>
              <w:bottom w:val="single" w:sz="8" w:space="0" w:color="0137A6"/>
              <w:right w:val="single" w:sz="4" w:space="0" w:color="0137A6"/>
            </w:tcBorders>
            <w:shd w:val="clear" w:color="000000" w:fill="FFFFFF"/>
            <w:noWrap/>
            <w:vAlign w:val="center"/>
            <w:hideMark/>
          </w:tcPr>
          <w:p w14:paraId="2B4D21B0"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105,385,636 </w:t>
            </w:r>
          </w:p>
        </w:tc>
        <w:tc>
          <w:tcPr>
            <w:tcW w:w="0" w:type="auto"/>
            <w:tcBorders>
              <w:top w:val="nil"/>
              <w:left w:val="nil"/>
              <w:bottom w:val="single" w:sz="8" w:space="0" w:color="0137A6"/>
              <w:right w:val="single" w:sz="4" w:space="0" w:color="0137A6"/>
            </w:tcBorders>
            <w:shd w:val="clear" w:color="000000" w:fill="FFFFFF"/>
            <w:noWrap/>
            <w:vAlign w:val="center"/>
            <w:hideMark/>
          </w:tcPr>
          <w:p w14:paraId="49121E80"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 xml:space="preserve">                 105,385,636 </w:t>
            </w:r>
          </w:p>
        </w:tc>
        <w:tc>
          <w:tcPr>
            <w:tcW w:w="0" w:type="auto"/>
            <w:tcBorders>
              <w:top w:val="nil"/>
              <w:left w:val="nil"/>
              <w:bottom w:val="single" w:sz="8" w:space="0" w:color="0137A6"/>
              <w:right w:val="nil"/>
            </w:tcBorders>
            <w:shd w:val="clear" w:color="000000" w:fill="FFFFFF"/>
            <w:noWrap/>
            <w:vAlign w:val="center"/>
            <w:hideMark/>
          </w:tcPr>
          <w:p w14:paraId="5728EBDE" w14:textId="77777777" w:rsidR="005F02D6" w:rsidRPr="005F02D6" w:rsidRDefault="005F02D6">
            <w:pPr>
              <w:jc w:val="right"/>
              <w:rPr>
                <w:rFonts w:ascii="Mulish" w:eastAsia="Times New Roman" w:hAnsi="Mulish" w:cs="Calibri"/>
                <w:color w:val="000000" w:themeColor="text1"/>
                <w:sz w:val="18"/>
                <w:szCs w:val="18"/>
                <w:lang w:val="en-US"/>
              </w:rPr>
            </w:pPr>
            <w:r w:rsidRPr="005F02D6">
              <w:rPr>
                <w:rFonts w:ascii="Mulish" w:eastAsia="Times New Roman" w:hAnsi="Mulish" w:cs="Calibri"/>
                <w:color w:val="000000" w:themeColor="text1"/>
                <w:sz w:val="18"/>
                <w:szCs w:val="18"/>
                <w:lang w:val="en-US"/>
              </w:rPr>
              <w:t>0%</w:t>
            </w:r>
          </w:p>
        </w:tc>
      </w:tr>
      <w:tr w:rsidR="005F02D6" w:rsidRPr="005F02D6" w14:paraId="39FF39A5" w14:textId="77777777" w:rsidTr="005F02D6">
        <w:trPr>
          <w:trHeight w:val="266"/>
          <w:jc w:val="center"/>
        </w:trPr>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4BC343CA" w14:textId="77777777" w:rsidR="005F02D6" w:rsidRPr="005F02D6" w:rsidRDefault="005F02D6">
            <w:pPr>
              <w:jc w:val="right"/>
              <w:rPr>
                <w:rFonts w:ascii="Mulish" w:eastAsia="Times New Roman" w:hAnsi="Mulish" w:cs="Calibri"/>
                <w:b/>
                <w:bCs/>
                <w:color w:val="0137A6"/>
                <w:sz w:val="18"/>
                <w:szCs w:val="18"/>
                <w:lang w:val="en-US"/>
              </w:rPr>
            </w:pPr>
            <w:r w:rsidRPr="005F02D6">
              <w:rPr>
                <w:rFonts w:ascii="Mulish" w:eastAsia="Times New Roman" w:hAnsi="Mulish" w:cs="Calibri"/>
                <w:b/>
                <w:bCs/>
                <w:color w:val="0137A6"/>
                <w:sz w:val="18"/>
                <w:szCs w:val="18"/>
                <w:lang w:val="en-US"/>
              </w:rPr>
              <w:t>TOTAL</w:t>
            </w:r>
          </w:p>
        </w:tc>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1D0C849C" w14:textId="77777777" w:rsidR="005F02D6" w:rsidRPr="005F02D6" w:rsidRDefault="005F02D6">
            <w:pPr>
              <w:jc w:val="right"/>
              <w:rPr>
                <w:rFonts w:ascii="Mulish" w:eastAsia="Times New Roman" w:hAnsi="Mulish" w:cs="Calibri"/>
                <w:b/>
                <w:bCs/>
                <w:color w:val="000000" w:themeColor="text1"/>
                <w:sz w:val="18"/>
                <w:szCs w:val="18"/>
                <w:lang w:val="en-US"/>
              </w:rPr>
            </w:pPr>
            <w:r w:rsidRPr="005F02D6">
              <w:rPr>
                <w:rFonts w:ascii="Mulish" w:eastAsia="Times New Roman" w:hAnsi="Mulish" w:cs="Calibri"/>
                <w:b/>
                <w:bCs/>
                <w:color w:val="000000" w:themeColor="text1"/>
                <w:sz w:val="18"/>
                <w:szCs w:val="18"/>
                <w:lang w:val="en-US"/>
              </w:rPr>
              <w:t xml:space="preserve">  1,595,569,975 </w:t>
            </w:r>
          </w:p>
        </w:tc>
        <w:tc>
          <w:tcPr>
            <w:tcW w:w="0" w:type="auto"/>
            <w:tcBorders>
              <w:top w:val="single" w:sz="8" w:space="0" w:color="0137A6"/>
              <w:left w:val="nil"/>
              <w:bottom w:val="single" w:sz="8" w:space="0" w:color="0137A6"/>
              <w:right w:val="single" w:sz="4" w:space="0" w:color="0137A6"/>
            </w:tcBorders>
            <w:shd w:val="clear" w:color="000000" w:fill="FFFFFF"/>
            <w:noWrap/>
            <w:vAlign w:val="center"/>
            <w:hideMark/>
          </w:tcPr>
          <w:p w14:paraId="0448218D" w14:textId="77777777" w:rsidR="005F02D6" w:rsidRPr="005F02D6" w:rsidRDefault="005F02D6">
            <w:pPr>
              <w:jc w:val="right"/>
              <w:rPr>
                <w:rFonts w:ascii="Mulish" w:eastAsia="Times New Roman" w:hAnsi="Mulish" w:cs="Calibri"/>
                <w:b/>
                <w:bCs/>
                <w:color w:val="000000" w:themeColor="text1"/>
                <w:sz w:val="18"/>
                <w:szCs w:val="18"/>
                <w:lang w:val="en-US"/>
              </w:rPr>
            </w:pPr>
            <w:r w:rsidRPr="005F02D6">
              <w:rPr>
                <w:rFonts w:ascii="Mulish" w:eastAsia="Times New Roman" w:hAnsi="Mulish" w:cs="Calibri"/>
                <w:b/>
                <w:bCs/>
                <w:color w:val="000000" w:themeColor="text1"/>
                <w:sz w:val="18"/>
                <w:szCs w:val="18"/>
                <w:lang w:val="en-US"/>
              </w:rPr>
              <w:t xml:space="preserve">           1,595,569,975 </w:t>
            </w:r>
          </w:p>
        </w:tc>
        <w:tc>
          <w:tcPr>
            <w:tcW w:w="0" w:type="auto"/>
            <w:tcBorders>
              <w:top w:val="single" w:sz="8" w:space="0" w:color="0137A6"/>
              <w:left w:val="nil"/>
              <w:bottom w:val="single" w:sz="8" w:space="0" w:color="0137A6"/>
              <w:right w:val="nil"/>
            </w:tcBorders>
            <w:shd w:val="clear" w:color="000000" w:fill="FFFFFF"/>
            <w:noWrap/>
            <w:vAlign w:val="center"/>
            <w:hideMark/>
          </w:tcPr>
          <w:p w14:paraId="5E3BDFA2" w14:textId="77777777" w:rsidR="005F02D6" w:rsidRPr="005F02D6" w:rsidRDefault="005F02D6">
            <w:pPr>
              <w:jc w:val="right"/>
              <w:rPr>
                <w:rFonts w:ascii="Mulish" w:eastAsia="Times New Roman" w:hAnsi="Mulish" w:cs="Calibri"/>
                <w:b/>
                <w:bCs/>
                <w:color w:val="000000" w:themeColor="text1"/>
                <w:sz w:val="18"/>
                <w:szCs w:val="18"/>
                <w:lang w:val="en-US"/>
              </w:rPr>
            </w:pPr>
            <w:r w:rsidRPr="005F02D6">
              <w:rPr>
                <w:rFonts w:ascii="Mulish" w:eastAsia="Times New Roman" w:hAnsi="Mulish" w:cs="Calibri"/>
                <w:b/>
                <w:bCs/>
                <w:color w:val="000000" w:themeColor="text1"/>
                <w:sz w:val="18"/>
                <w:szCs w:val="18"/>
                <w:lang w:val="en-US"/>
              </w:rPr>
              <w:t>0%</w:t>
            </w:r>
          </w:p>
        </w:tc>
      </w:tr>
    </w:tbl>
    <w:p w14:paraId="69740DDF" w14:textId="22B0F5B2" w:rsidR="00C27F23" w:rsidRDefault="00C27F23">
      <w:pPr>
        <w:widowControl/>
        <w:spacing w:after="160" w:line="259" w:lineRule="auto"/>
      </w:pPr>
    </w:p>
    <w:p w14:paraId="57C47B09" w14:textId="3987A617" w:rsidR="006248C7" w:rsidRPr="00CF5B14" w:rsidRDefault="006248C7" w:rsidP="00050694">
      <w:pPr>
        <w:pStyle w:val="Heading3"/>
      </w:pPr>
      <w:r w:rsidRPr="00CF5B14">
        <w:t>Data Grouping</w:t>
      </w:r>
    </w:p>
    <w:p w14:paraId="7A5D2E96" w14:textId="6B5A8752" w:rsidR="005D7E9D" w:rsidRDefault="006248C7" w:rsidP="009256FB">
      <w:pPr>
        <w:widowControl/>
        <w:numPr>
          <w:ilvl w:val="1"/>
          <w:numId w:val="1"/>
        </w:numPr>
        <w:autoSpaceDE w:val="0"/>
        <w:autoSpaceDN w:val="0"/>
        <w:adjustRightInd w:val="0"/>
        <w:spacing w:after="240"/>
        <w:ind w:left="706" w:hanging="706"/>
        <w:jc w:val="both"/>
        <w:rPr>
          <w:rFonts w:ascii="Mulish" w:eastAsia="Times New Roman" w:hAnsi="Mulish" w:cs="Times New Roman"/>
          <w:sz w:val="18"/>
          <w:szCs w:val="18"/>
          <w:lang w:eastAsia="en-GB"/>
        </w:rPr>
      </w:pPr>
      <w:r w:rsidRPr="00894323">
        <w:rPr>
          <w:rFonts w:ascii="Mulish" w:eastAsia="Times New Roman" w:hAnsi="Mulish" w:cs="Times New Roman"/>
          <w:sz w:val="18"/>
          <w:szCs w:val="18"/>
          <w:lang w:eastAsia="en-GB"/>
        </w:rPr>
        <w:t>Claim data was mainly grouped based on Loss/Accident year and premium data was grouped based on (a) underwriting year and (b) reporting year. In all cases, the actual grouping method is disclosed.</w:t>
      </w:r>
    </w:p>
    <w:p w14:paraId="1B9CD9C1" w14:textId="2988913A" w:rsidR="00113F22" w:rsidRPr="009256FB" w:rsidRDefault="005D7E9D" w:rsidP="005D7E9D">
      <w:pPr>
        <w:widowControl/>
        <w:spacing w:after="160" w:line="259" w:lineRule="auto"/>
        <w:rPr>
          <w:rFonts w:ascii="Mulish" w:eastAsia="Times New Roman" w:hAnsi="Mulish" w:cs="Times New Roman"/>
          <w:sz w:val="18"/>
          <w:szCs w:val="18"/>
          <w:lang w:eastAsia="en-GB"/>
        </w:rPr>
      </w:pPr>
      <w:r>
        <w:rPr>
          <w:rFonts w:ascii="Mulish" w:eastAsia="Times New Roman" w:hAnsi="Mulish" w:cs="Times New Roman"/>
          <w:sz w:val="18"/>
          <w:szCs w:val="18"/>
          <w:lang w:eastAsia="en-GB"/>
        </w:rPr>
        <w:br w:type="page"/>
      </w:r>
    </w:p>
    <w:p w14:paraId="7CB2153D" w14:textId="4554BD9D" w:rsidR="00D051F8" w:rsidRPr="00272818" w:rsidRDefault="00D051F8" w:rsidP="00050694">
      <w:pPr>
        <w:pStyle w:val="Heading2"/>
      </w:pPr>
      <w:bookmarkStart w:id="497" w:name="_Toc162373565"/>
      <w:r w:rsidRPr="00272818">
        <w:lastRenderedPageBreak/>
        <w:t xml:space="preserve">SCHEDULE </w:t>
      </w:r>
      <w:r w:rsidR="00C00ACD" w:rsidRPr="00272818">
        <w:t>2</w:t>
      </w:r>
      <w:r w:rsidRPr="00272818">
        <w:t xml:space="preserve">: </w:t>
      </w:r>
      <w:r w:rsidR="00C00ACD" w:rsidRPr="00272818">
        <w:t>RESERVE VALUATION REPORT</w:t>
      </w:r>
      <w:bookmarkEnd w:id="497"/>
    </w:p>
    <w:p w14:paraId="112373AA" w14:textId="77777777" w:rsidR="00B462B0" w:rsidRDefault="00B462B0" w:rsidP="00CC3A42">
      <w:pPr>
        <w:rPr>
          <w:rFonts w:ascii="Mulish" w:hAnsi="Mulish"/>
          <w:b/>
          <w:sz w:val="18"/>
          <w:szCs w:val="18"/>
        </w:rPr>
      </w:pPr>
    </w:p>
    <w:p w14:paraId="1E1FC526" w14:textId="14CA326E" w:rsidR="007F12DA" w:rsidRDefault="00C30D2A" w:rsidP="00CC3A42">
      <w:pPr>
        <w:rPr>
          <w:rFonts w:ascii="Mulish" w:hAnsi="Mulish"/>
          <w:b/>
          <w:sz w:val="18"/>
          <w:szCs w:val="18"/>
        </w:rPr>
      </w:pPr>
      <w:r w:rsidRPr="00180B78">
        <w:rPr>
          <w:rFonts w:ascii="Mulish" w:hAnsi="Mulish"/>
          <w:b/>
          <w:sz w:val="18"/>
          <w:szCs w:val="18"/>
        </w:rPr>
        <w:t xml:space="preserve">Provided in a separate IRA online portal </w:t>
      </w:r>
      <w:r w:rsidR="008B6A98" w:rsidRPr="00180B78">
        <w:rPr>
          <w:rFonts w:ascii="Mulish" w:hAnsi="Mulish"/>
          <w:b/>
          <w:sz w:val="18"/>
          <w:szCs w:val="18"/>
        </w:rPr>
        <w:t>attachment.</w:t>
      </w:r>
    </w:p>
    <w:p w14:paraId="2BFD54A5" w14:textId="77777777" w:rsidR="007F12DA" w:rsidRDefault="007F12DA">
      <w:pPr>
        <w:widowControl/>
        <w:spacing w:after="160" w:line="259" w:lineRule="auto"/>
        <w:rPr>
          <w:rFonts w:ascii="Mulish" w:hAnsi="Mulish"/>
          <w:b/>
          <w:sz w:val="18"/>
          <w:szCs w:val="18"/>
        </w:rPr>
      </w:pPr>
      <w:r>
        <w:rPr>
          <w:rFonts w:ascii="Mulish" w:hAnsi="Mulish"/>
          <w:b/>
          <w:sz w:val="18"/>
          <w:szCs w:val="18"/>
        </w:rPr>
        <w:br w:type="page"/>
      </w:r>
    </w:p>
    <w:p w14:paraId="423BBA4C" w14:textId="7F3A00A2" w:rsidR="007F12DA" w:rsidRDefault="007F12DA" w:rsidP="007F12DA">
      <w:pPr>
        <w:pStyle w:val="Heading2"/>
      </w:pPr>
      <w:bookmarkStart w:id="498" w:name="_Toc162373566"/>
      <w:r w:rsidRPr="00272818">
        <w:lastRenderedPageBreak/>
        <w:t xml:space="preserve">SCHEDULE </w:t>
      </w:r>
      <w:r>
        <w:t>3</w:t>
      </w:r>
      <w:r w:rsidRPr="00272818">
        <w:t xml:space="preserve">: </w:t>
      </w:r>
      <w:r>
        <w:t>NUMBER OF POLICIES IN FORCE</w:t>
      </w:r>
      <w:bookmarkEnd w:id="498"/>
    </w:p>
    <w:tbl>
      <w:tblPr>
        <w:tblW w:w="0" w:type="auto"/>
        <w:tblLook w:val="04A0" w:firstRow="1" w:lastRow="0" w:firstColumn="1" w:lastColumn="0" w:noHBand="0" w:noVBand="1"/>
      </w:tblPr>
      <w:tblGrid>
        <w:gridCol w:w="2490"/>
        <w:gridCol w:w="1258"/>
        <w:gridCol w:w="2545"/>
        <w:gridCol w:w="2689"/>
        <w:gridCol w:w="222"/>
      </w:tblGrid>
      <w:tr w:rsidR="000E6BDC" w:rsidRPr="000E6BDC" w14:paraId="296A1B35" w14:textId="77777777" w:rsidTr="004F595C">
        <w:trPr>
          <w:gridAfter w:val="1"/>
          <w:trHeight w:val="564"/>
          <w:tblHeader/>
        </w:trPr>
        <w:tc>
          <w:tcPr>
            <w:tcW w:w="0" w:type="auto"/>
            <w:gridSpan w:val="4"/>
            <w:tcBorders>
              <w:top w:val="nil"/>
              <w:left w:val="nil"/>
              <w:bottom w:val="nil"/>
              <w:right w:val="nil"/>
            </w:tcBorders>
            <w:shd w:val="clear" w:color="000000" w:fill="0137A6"/>
            <w:vAlign w:val="center"/>
            <w:hideMark/>
          </w:tcPr>
          <w:p w14:paraId="0CAB79BE" w14:textId="77777777" w:rsidR="000E6BDC" w:rsidRPr="000E6BDC" w:rsidRDefault="000E6BDC" w:rsidP="000E6BDC">
            <w:pPr>
              <w:widowControl/>
              <w:jc w:val="center"/>
              <w:rPr>
                <w:rFonts w:ascii="Mulish" w:eastAsia="Times New Roman" w:hAnsi="Mulish" w:cs="Times New Roman"/>
                <w:b/>
                <w:bCs/>
                <w:color w:val="FFFFFF"/>
                <w:sz w:val="18"/>
                <w:szCs w:val="18"/>
                <w:lang w:val="en-US"/>
              </w:rPr>
            </w:pPr>
            <w:r w:rsidRPr="000E6BDC">
              <w:rPr>
                <w:rFonts w:ascii="Mulish" w:eastAsia="Times New Roman" w:hAnsi="Mulish" w:cs="Times New Roman"/>
                <w:b/>
                <w:bCs/>
                <w:color w:val="FFFFFF"/>
                <w:sz w:val="18"/>
                <w:szCs w:val="18"/>
                <w:lang w:val="en-US"/>
              </w:rPr>
              <w:t>Pioneer General Insurance Limited</w:t>
            </w:r>
            <w:r w:rsidRPr="000E6BDC">
              <w:rPr>
                <w:rFonts w:ascii="Mulish" w:eastAsia="Times New Roman" w:hAnsi="Mulish" w:cs="Times New Roman"/>
                <w:b/>
                <w:bCs/>
                <w:color w:val="FFFFFF"/>
                <w:sz w:val="18"/>
                <w:szCs w:val="18"/>
                <w:lang w:val="en-US"/>
              </w:rPr>
              <w:br/>
              <w:t>Summary of Business Exposure (In-force Policies)</w:t>
            </w:r>
          </w:p>
        </w:tc>
      </w:tr>
      <w:tr w:rsidR="0016642F" w:rsidRPr="000E6BDC" w14:paraId="28A9045E" w14:textId="77777777" w:rsidTr="004F595C">
        <w:trPr>
          <w:gridAfter w:val="1"/>
          <w:trHeight w:val="450"/>
          <w:tblHeader/>
        </w:trPr>
        <w:tc>
          <w:tcPr>
            <w:tcW w:w="0" w:type="auto"/>
            <w:vMerge w:val="restart"/>
            <w:tcBorders>
              <w:top w:val="nil"/>
              <w:left w:val="nil"/>
              <w:bottom w:val="nil"/>
              <w:right w:val="single" w:sz="4" w:space="0" w:color="0137A6"/>
            </w:tcBorders>
            <w:shd w:val="clear" w:color="auto" w:fill="D9E2F3" w:themeFill="accent5" w:themeFillTint="33"/>
            <w:vAlign w:val="center"/>
            <w:hideMark/>
          </w:tcPr>
          <w:p w14:paraId="66A28808"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Business Class</w:t>
            </w:r>
          </w:p>
        </w:tc>
        <w:tc>
          <w:tcPr>
            <w:tcW w:w="0" w:type="auto"/>
            <w:vMerge w:val="restart"/>
            <w:tcBorders>
              <w:top w:val="nil"/>
              <w:left w:val="single" w:sz="4" w:space="0" w:color="0137A6"/>
              <w:bottom w:val="single" w:sz="4" w:space="0" w:color="0137A6"/>
              <w:right w:val="single" w:sz="4" w:space="0" w:color="0137A6"/>
            </w:tcBorders>
            <w:shd w:val="clear" w:color="auto" w:fill="D9E2F3" w:themeFill="accent5" w:themeFillTint="33"/>
            <w:vAlign w:val="center"/>
            <w:hideMark/>
          </w:tcPr>
          <w:p w14:paraId="04499B90"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U/W Year</w:t>
            </w:r>
          </w:p>
        </w:tc>
        <w:tc>
          <w:tcPr>
            <w:tcW w:w="0" w:type="auto"/>
            <w:vMerge w:val="restart"/>
            <w:tcBorders>
              <w:top w:val="nil"/>
              <w:left w:val="single" w:sz="4" w:space="0" w:color="0137A6"/>
              <w:bottom w:val="single" w:sz="4" w:space="0" w:color="0137A6"/>
              <w:right w:val="single" w:sz="4" w:space="0" w:color="0137A6"/>
            </w:tcBorders>
            <w:shd w:val="clear" w:color="auto" w:fill="D9E2F3" w:themeFill="accent5" w:themeFillTint="33"/>
            <w:vAlign w:val="center"/>
            <w:hideMark/>
          </w:tcPr>
          <w:p w14:paraId="16E19212"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Number of Policies in Force</w:t>
            </w:r>
          </w:p>
        </w:tc>
        <w:tc>
          <w:tcPr>
            <w:tcW w:w="0" w:type="auto"/>
            <w:vMerge w:val="restart"/>
            <w:tcBorders>
              <w:top w:val="nil"/>
              <w:left w:val="single" w:sz="4" w:space="0" w:color="0137A6"/>
              <w:bottom w:val="single" w:sz="4" w:space="0" w:color="0137A6"/>
            </w:tcBorders>
            <w:shd w:val="clear" w:color="auto" w:fill="D9E2F3" w:themeFill="accent5" w:themeFillTint="33"/>
            <w:vAlign w:val="center"/>
            <w:hideMark/>
          </w:tcPr>
          <w:p w14:paraId="66AD7D33"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Total Sums Assured</w:t>
            </w:r>
          </w:p>
        </w:tc>
      </w:tr>
      <w:tr w:rsidR="0018183F" w:rsidRPr="000E6BDC" w14:paraId="0C827C34" w14:textId="77777777" w:rsidTr="0018183F">
        <w:trPr>
          <w:trHeight w:val="51"/>
        </w:trPr>
        <w:tc>
          <w:tcPr>
            <w:tcW w:w="0" w:type="auto"/>
            <w:vMerge/>
            <w:tcBorders>
              <w:top w:val="nil"/>
              <w:left w:val="nil"/>
              <w:bottom w:val="single" w:sz="4" w:space="0" w:color="0137A6"/>
              <w:right w:val="single" w:sz="4" w:space="0" w:color="0137A6"/>
            </w:tcBorders>
            <w:shd w:val="clear" w:color="auto" w:fill="D9E2F3" w:themeFill="accent5" w:themeFillTint="33"/>
            <w:vAlign w:val="center"/>
            <w:hideMark/>
          </w:tcPr>
          <w:p w14:paraId="771940C5"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vMerge/>
            <w:tcBorders>
              <w:top w:val="nil"/>
              <w:left w:val="single" w:sz="4" w:space="0" w:color="0137A6"/>
              <w:bottom w:val="single" w:sz="4" w:space="0" w:color="0137A6"/>
              <w:right w:val="single" w:sz="4" w:space="0" w:color="0137A6"/>
            </w:tcBorders>
            <w:shd w:val="clear" w:color="auto" w:fill="D9E2F3" w:themeFill="accent5" w:themeFillTint="33"/>
            <w:vAlign w:val="center"/>
            <w:hideMark/>
          </w:tcPr>
          <w:p w14:paraId="1ED6AF5E"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vMerge/>
            <w:tcBorders>
              <w:top w:val="nil"/>
              <w:left w:val="single" w:sz="4" w:space="0" w:color="0137A6"/>
              <w:bottom w:val="single" w:sz="4" w:space="0" w:color="0137A6"/>
              <w:right w:val="single" w:sz="4" w:space="0" w:color="0137A6"/>
            </w:tcBorders>
            <w:shd w:val="clear" w:color="auto" w:fill="D9E2F3" w:themeFill="accent5" w:themeFillTint="33"/>
            <w:vAlign w:val="center"/>
            <w:hideMark/>
          </w:tcPr>
          <w:p w14:paraId="2D126EE8"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vMerge/>
            <w:tcBorders>
              <w:top w:val="nil"/>
              <w:left w:val="single" w:sz="4" w:space="0" w:color="0137A6"/>
              <w:bottom w:val="single" w:sz="4" w:space="0" w:color="0137A6"/>
            </w:tcBorders>
            <w:shd w:val="clear" w:color="auto" w:fill="D9E2F3" w:themeFill="accent5" w:themeFillTint="33"/>
            <w:vAlign w:val="center"/>
            <w:hideMark/>
          </w:tcPr>
          <w:p w14:paraId="3735983E"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nil"/>
              <w:bottom w:val="nil"/>
              <w:right w:val="nil"/>
            </w:tcBorders>
            <w:shd w:val="clear" w:color="auto" w:fill="auto"/>
            <w:noWrap/>
            <w:vAlign w:val="bottom"/>
            <w:hideMark/>
          </w:tcPr>
          <w:p w14:paraId="1E1E53D3"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p>
        </w:tc>
      </w:tr>
      <w:tr w:rsidR="0016642F" w:rsidRPr="000E6BDC" w14:paraId="577372CD" w14:textId="77777777" w:rsidTr="0016642F">
        <w:trPr>
          <w:trHeight w:val="275"/>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04E3935D"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Aviation</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2998FA4E"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6CC7398E"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tcBorders>
              <w:top w:val="single" w:sz="4" w:space="0" w:color="0137A6"/>
              <w:left w:val="nil"/>
              <w:bottom w:val="nil"/>
              <w:right w:val="nil"/>
            </w:tcBorders>
            <w:shd w:val="clear" w:color="000000" w:fill="FFFFFF"/>
            <w:noWrap/>
            <w:vAlign w:val="center"/>
            <w:hideMark/>
          </w:tcPr>
          <w:p w14:paraId="31F7F7C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vAlign w:val="center"/>
            <w:hideMark/>
          </w:tcPr>
          <w:p w14:paraId="10E90BB9"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4EA60771" w14:textId="77777777" w:rsidTr="0016642F">
        <w:trPr>
          <w:trHeight w:val="275"/>
        </w:trPr>
        <w:tc>
          <w:tcPr>
            <w:tcW w:w="0" w:type="auto"/>
            <w:vMerge/>
            <w:tcBorders>
              <w:top w:val="single" w:sz="4" w:space="0" w:color="0137A6"/>
              <w:left w:val="nil"/>
              <w:bottom w:val="nil"/>
              <w:right w:val="single" w:sz="4" w:space="0" w:color="0137A6"/>
            </w:tcBorders>
            <w:vAlign w:val="center"/>
            <w:hideMark/>
          </w:tcPr>
          <w:p w14:paraId="0307FDF7"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64A697E3"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661DD148"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tcBorders>
              <w:top w:val="nil"/>
              <w:left w:val="nil"/>
              <w:bottom w:val="nil"/>
              <w:right w:val="nil"/>
            </w:tcBorders>
            <w:shd w:val="clear" w:color="000000" w:fill="FFFFFF"/>
            <w:noWrap/>
            <w:vAlign w:val="center"/>
            <w:hideMark/>
          </w:tcPr>
          <w:p w14:paraId="20F2A4A1"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vAlign w:val="center"/>
            <w:hideMark/>
          </w:tcPr>
          <w:p w14:paraId="17A2766E"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09A94BFB" w14:textId="77777777" w:rsidTr="0016642F">
        <w:trPr>
          <w:trHeight w:val="275"/>
        </w:trPr>
        <w:tc>
          <w:tcPr>
            <w:tcW w:w="0" w:type="auto"/>
            <w:vMerge/>
            <w:tcBorders>
              <w:top w:val="single" w:sz="4" w:space="0" w:color="0137A6"/>
              <w:left w:val="nil"/>
              <w:bottom w:val="nil"/>
              <w:right w:val="single" w:sz="4" w:space="0" w:color="0137A6"/>
            </w:tcBorders>
            <w:vAlign w:val="center"/>
            <w:hideMark/>
          </w:tcPr>
          <w:p w14:paraId="52785DB4"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6EAFB28E"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6561EE9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 </w:t>
            </w:r>
          </w:p>
        </w:tc>
        <w:tc>
          <w:tcPr>
            <w:tcW w:w="0" w:type="auto"/>
            <w:tcBorders>
              <w:top w:val="nil"/>
              <w:left w:val="nil"/>
              <w:bottom w:val="nil"/>
              <w:right w:val="nil"/>
            </w:tcBorders>
            <w:shd w:val="clear" w:color="000000" w:fill="FFFFFF"/>
            <w:noWrap/>
            <w:vAlign w:val="center"/>
            <w:hideMark/>
          </w:tcPr>
          <w:p w14:paraId="790A099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191,757,000 </w:t>
            </w:r>
          </w:p>
        </w:tc>
        <w:tc>
          <w:tcPr>
            <w:tcW w:w="0" w:type="auto"/>
            <w:vAlign w:val="center"/>
            <w:hideMark/>
          </w:tcPr>
          <w:p w14:paraId="111FBD2E"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7BED7C2C" w14:textId="77777777" w:rsidTr="0016642F">
        <w:trPr>
          <w:trHeight w:val="275"/>
        </w:trPr>
        <w:tc>
          <w:tcPr>
            <w:tcW w:w="0" w:type="auto"/>
            <w:vMerge/>
            <w:tcBorders>
              <w:top w:val="single" w:sz="4" w:space="0" w:color="0137A6"/>
              <w:left w:val="nil"/>
              <w:bottom w:val="nil"/>
              <w:right w:val="single" w:sz="4" w:space="0" w:color="0137A6"/>
            </w:tcBorders>
            <w:vAlign w:val="center"/>
            <w:hideMark/>
          </w:tcPr>
          <w:p w14:paraId="3ED48D7D"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B44BBD0"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16E61EB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tcBorders>
              <w:top w:val="nil"/>
              <w:left w:val="nil"/>
              <w:bottom w:val="nil"/>
              <w:right w:val="nil"/>
            </w:tcBorders>
            <w:shd w:val="clear" w:color="000000" w:fill="FFFFFF"/>
            <w:noWrap/>
            <w:vAlign w:val="center"/>
            <w:hideMark/>
          </w:tcPr>
          <w:p w14:paraId="1535FC06"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vAlign w:val="center"/>
            <w:hideMark/>
          </w:tcPr>
          <w:p w14:paraId="531230F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22DACF3B" w14:textId="77777777" w:rsidTr="0016642F">
        <w:trPr>
          <w:trHeight w:val="275"/>
        </w:trPr>
        <w:tc>
          <w:tcPr>
            <w:tcW w:w="0" w:type="auto"/>
            <w:vMerge/>
            <w:tcBorders>
              <w:top w:val="single" w:sz="4" w:space="0" w:color="0137A6"/>
              <w:left w:val="nil"/>
              <w:bottom w:val="single" w:sz="4" w:space="0" w:color="0137A6"/>
              <w:right w:val="single" w:sz="4" w:space="0" w:color="0137A6"/>
            </w:tcBorders>
            <w:vAlign w:val="center"/>
            <w:hideMark/>
          </w:tcPr>
          <w:p w14:paraId="60C19B45"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7E6E867F"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712AAD9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tcBorders>
              <w:top w:val="nil"/>
              <w:left w:val="nil"/>
              <w:bottom w:val="single" w:sz="4" w:space="0" w:color="0137A6"/>
              <w:right w:val="nil"/>
            </w:tcBorders>
            <w:shd w:val="clear" w:color="000000" w:fill="FFFFFF"/>
            <w:noWrap/>
            <w:vAlign w:val="center"/>
            <w:hideMark/>
          </w:tcPr>
          <w:p w14:paraId="0D51A89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   </w:t>
            </w:r>
          </w:p>
        </w:tc>
        <w:tc>
          <w:tcPr>
            <w:tcW w:w="0" w:type="auto"/>
            <w:vAlign w:val="center"/>
            <w:hideMark/>
          </w:tcPr>
          <w:p w14:paraId="10BC4CCB"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48D573F1" w14:textId="77777777" w:rsidTr="0016642F">
        <w:trPr>
          <w:trHeight w:val="275"/>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3F4CC8D9"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Engineering</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7FC2126E"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534A11D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307 </w:t>
            </w:r>
          </w:p>
        </w:tc>
        <w:tc>
          <w:tcPr>
            <w:tcW w:w="0" w:type="auto"/>
            <w:tcBorders>
              <w:top w:val="single" w:sz="4" w:space="0" w:color="0137A6"/>
              <w:left w:val="nil"/>
              <w:bottom w:val="nil"/>
              <w:right w:val="nil"/>
            </w:tcBorders>
            <w:shd w:val="clear" w:color="000000" w:fill="FFFFFF"/>
            <w:noWrap/>
            <w:vAlign w:val="center"/>
            <w:hideMark/>
          </w:tcPr>
          <w:p w14:paraId="5B9BB6D4"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11,980,149,135 </w:t>
            </w:r>
          </w:p>
        </w:tc>
        <w:tc>
          <w:tcPr>
            <w:tcW w:w="0" w:type="auto"/>
            <w:vAlign w:val="center"/>
            <w:hideMark/>
          </w:tcPr>
          <w:p w14:paraId="7FC1CCA9"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44EE0A0D" w14:textId="77777777" w:rsidTr="0016642F">
        <w:trPr>
          <w:trHeight w:val="275"/>
        </w:trPr>
        <w:tc>
          <w:tcPr>
            <w:tcW w:w="0" w:type="auto"/>
            <w:vMerge/>
            <w:tcBorders>
              <w:top w:val="nil"/>
              <w:left w:val="nil"/>
              <w:bottom w:val="nil"/>
              <w:right w:val="single" w:sz="4" w:space="0" w:color="0137A6"/>
            </w:tcBorders>
            <w:vAlign w:val="center"/>
            <w:hideMark/>
          </w:tcPr>
          <w:p w14:paraId="3FCDCAD4"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54EAFE88"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5633873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244 </w:t>
            </w:r>
          </w:p>
        </w:tc>
        <w:tc>
          <w:tcPr>
            <w:tcW w:w="0" w:type="auto"/>
            <w:tcBorders>
              <w:top w:val="nil"/>
              <w:left w:val="nil"/>
              <w:bottom w:val="nil"/>
              <w:right w:val="nil"/>
            </w:tcBorders>
            <w:shd w:val="clear" w:color="000000" w:fill="FFFFFF"/>
            <w:noWrap/>
            <w:vAlign w:val="center"/>
            <w:hideMark/>
          </w:tcPr>
          <w:p w14:paraId="11D8153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5,019,582,258 </w:t>
            </w:r>
          </w:p>
        </w:tc>
        <w:tc>
          <w:tcPr>
            <w:tcW w:w="0" w:type="auto"/>
            <w:vAlign w:val="center"/>
            <w:hideMark/>
          </w:tcPr>
          <w:p w14:paraId="29B2A19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0785C8EC" w14:textId="77777777" w:rsidTr="0016642F">
        <w:trPr>
          <w:trHeight w:val="275"/>
        </w:trPr>
        <w:tc>
          <w:tcPr>
            <w:tcW w:w="0" w:type="auto"/>
            <w:vMerge/>
            <w:tcBorders>
              <w:top w:val="nil"/>
              <w:left w:val="nil"/>
              <w:bottom w:val="nil"/>
              <w:right w:val="single" w:sz="4" w:space="0" w:color="0137A6"/>
            </w:tcBorders>
            <w:vAlign w:val="center"/>
            <w:hideMark/>
          </w:tcPr>
          <w:p w14:paraId="7B0479A6"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5BBC8D7"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4014E3E8"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243 </w:t>
            </w:r>
          </w:p>
        </w:tc>
        <w:tc>
          <w:tcPr>
            <w:tcW w:w="0" w:type="auto"/>
            <w:tcBorders>
              <w:top w:val="nil"/>
              <w:left w:val="nil"/>
              <w:bottom w:val="nil"/>
              <w:right w:val="nil"/>
            </w:tcBorders>
            <w:shd w:val="clear" w:color="000000" w:fill="FFFFFF"/>
            <w:noWrap/>
            <w:vAlign w:val="center"/>
            <w:hideMark/>
          </w:tcPr>
          <w:p w14:paraId="7C78023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6,415,897,585 </w:t>
            </w:r>
          </w:p>
        </w:tc>
        <w:tc>
          <w:tcPr>
            <w:tcW w:w="0" w:type="auto"/>
            <w:vAlign w:val="center"/>
            <w:hideMark/>
          </w:tcPr>
          <w:p w14:paraId="22FAB887"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1C984C78" w14:textId="77777777" w:rsidTr="0016642F">
        <w:trPr>
          <w:trHeight w:val="275"/>
        </w:trPr>
        <w:tc>
          <w:tcPr>
            <w:tcW w:w="0" w:type="auto"/>
            <w:vMerge/>
            <w:tcBorders>
              <w:top w:val="nil"/>
              <w:left w:val="nil"/>
              <w:bottom w:val="nil"/>
              <w:right w:val="single" w:sz="4" w:space="0" w:color="0137A6"/>
            </w:tcBorders>
            <w:vAlign w:val="center"/>
            <w:hideMark/>
          </w:tcPr>
          <w:p w14:paraId="3279A9DA"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0075D8CE"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440B0AB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165 </w:t>
            </w:r>
          </w:p>
        </w:tc>
        <w:tc>
          <w:tcPr>
            <w:tcW w:w="0" w:type="auto"/>
            <w:tcBorders>
              <w:top w:val="nil"/>
              <w:left w:val="nil"/>
              <w:bottom w:val="nil"/>
              <w:right w:val="nil"/>
            </w:tcBorders>
            <w:shd w:val="clear" w:color="000000" w:fill="FFFFFF"/>
            <w:noWrap/>
            <w:vAlign w:val="center"/>
            <w:hideMark/>
          </w:tcPr>
          <w:p w14:paraId="76A5D016"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6,305,432,544 </w:t>
            </w:r>
          </w:p>
        </w:tc>
        <w:tc>
          <w:tcPr>
            <w:tcW w:w="0" w:type="auto"/>
            <w:vAlign w:val="center"/>
            <w:hideMark/>
          </w:tcPr>
          <w:p w14:paraId="522CD29A"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7DCFF580" w14:textId="77777777" w:rsidTr="0016642F">
        <w:trPr>
          <w:trHeight w:val="275"/>
        </w:trPr>
        <w:tc>
          <w:tcPr>
            <w:tcW w:w="0" w:type="auto"/>
            <w:vMerge/>
            <w:tcBorders>
              <w:top w:val="nil"/>
              <w:left w:val="nil"/>
              <w:bottom w:val="single" w:sz="4" w:space="0" w:color="0137A6"/>
              <w:right w:val="single" w:sz="4" w:space="0" w:color="0137A6"/>
            </w:tcBorders>
            <w:vAlign w:val="center"/>
            <w:hideMark/>
          </w:tcPr>
          <w:p w14:paraId="19BA4800"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1A68E884"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45ACD27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188 </w:t>
            </w:r>
          </w:p>
        </w:tc>
        <w:tc>
          <w:tcPr>
            <w:tcW w:w="0" w:type="auto"/>
            <w:tcBorders>
              <w:top w:val="nil"/>
              <w:left w:val="nil"/>
              <w:bottom w:val="single" w:sz="4" w:space="0" w:color="0137A6"/>
              <w:right w:val="nil"/>
            </w:tcBorders>
            <w:shd w:val="clear" w:color="000000" w:fill="FFFFFF"/>
            <w:noWrap/>
            <w:vAlign w:val="center"/>
            <w:hideMark/>
          </w:tcPr>
          <w:p w14:paraId="1213EAA4"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9,294,005,718 </w:t>
            </w:r>
          </w:p>
        </w:tc>
        <w:tc>
          <w:tcPr>
            <w:tcW w:w="0" w:type="auto"/>
            <w:vAlign w:val="center"/>
            <w:hideMark/>
          </w:tcPr>
          <w:p w14:paraId="211D5844"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65509CF1" w14:textId="77777777" w:rsidTr="0016642F">
        <w:trPr>
          <w:trHeight w:val="283"/>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2E0A36AC"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Fire Domestic</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58E03209"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2BEC5D09"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358 </w:t>
            </w:r>
          </w:p>
        </w:tc>
        <w:tc>
          <w:tcPr>
            <w:tcW w:w="0" w:type="auto"/>
            <w:tcBorders>
              <w:top w:val="single" w:sz="4" w:space="0" w:color="0137A6"/>
              <w:left w:val="nil"/>
              <w:bottom w:val="nil"/>
              <w:right w:val="nil"/>
            </w:tcBorders>
            <w:shd w:val="clear" w:color="000000" w:fill="FFFFFF"/>
            <w:noWrap/>
            <w:vAlign w:val="center"/>
            <w:hideMark/>
          </w:tcPr>
          <w:p w14:paraId="25B9ECF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5,600,235,953 </w:t>
            </w:r>
          </w:p>
        </w:tc>
        <w:tc>
          <w:tcPr>
            <w:tcW w:w="0" w:type="auto"/>
            <w:vAlign w:val="center"/>
            <w:hideMark/>
          </w:tcPr>
          <w:p w14:paraId="68C4E9F7"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65289EDF" w14:textId="77777777" w:rsidTr="0016642F">
        <w:trPr>
          <w:trHeight w:val="283"/>
        </w:trPr>
        <w:tc>
          <w:tcPr>
            <w:tcW w:w="0" w:type="auto"/>
            <w:vMerge/>
            <w:tcBorders>
              <w:top w:val="nil"/>
              <w:left w:val="nil"/>
              <w:bottom w:val="nil"/>
              <w:right w:val="single" w:sz="4" w:space="0" w:color="0137A6"/>
            </w:tcBorders>
            <w:vAlign w:val="center"/>
            <w:hideMark/>
          </w:tcPr>
          <w:p w14:paraId="60A1BF30"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38307505"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36061FD4"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276 </w:t>
            </w:r>
          </w:p>
        </w:tc>
        <w:tc>
          <w:tcPr>
            <w:tcW w:w="0" w:type="auto"/>
            <w:tcBorders>
              <w:top w:val="nil"/>
              <w:left w:val="nil"/>
              <w:bottom w:val="nil"/>
              <w:right w:val="nil"/>
            </w:tcBorders>
            <w:shd w:val="clear" w:color="000000" w:fill="FFFFFF"/>
            <w:noWrap/>
            <w:vAlign w:val="center"/>
            <w:hideMark/>
          </w:tcPr>
          <w:p w14:paraId="23FFC7C8"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3,741,689,861 </w:t>
            </w:r>
          </w:p>
        </w:tc>
        <w:tc>
          <w:tcPr>
            <w:tcW w:w="0" w:type="auto"/>
            <w:vAlign w:val="center"/>
            <w:hideMark/>
          </w:tcPr>
          <w:p w14:paraId="26A00D3D"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64633582" w14:textId="77777777" w:rsidTr="0016642F">
        <w:trPr>
          <w:trHeight w:val="258"/>
        </w:trPr>
        <w:tc>
          <w:tcPr>
            <w:tcW w:w="0" w:type="auto"/>
            <w:vMerge/>
            <w:tcBorders>
              <w:top w:val="nil"/>
              <w:left w:val="nil"/>
              <w:bottom w:val="nil"/>
              <w:right w:val="single" w:sz="4" w:space="0" w:color="0137A6"/>
            </w:tcBorders>
            <w:vAlign w:val="center"/>
            <w:hideMark/>
          </w:tcPr>
          <w:p w14:paraId="6263B650"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26560B15"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4DF3ED4F"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401 </w:t>
            </w:r>
          </w:p>
        </w:tc>
        <w:tc>
          <w:tcPr>
            <w:tcW w:w="0" w:type="auto"/>
            <w:tcBorders>
              <w:top w:val="nil"/>
              <w:left w:val="nil"/>
              <w:bottom w:val="nil"/>
              <w:right w:val="nil"/>
            </w:tcBorders>
            <w:shd w:val="clear" w:color="000000" w:fill="FFFFFF"/>
            <w:noWrap/>
            <w:vAlign w:val="center"/>
            <w:hideMark/>
          </w:tcPr>
          <w:p w14:paraId="21E3D0E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6,012,070,156 </w:t>
            </w:r>
          </w:p>
        </w:tc>
        <w:tc>
          <w:tcPr>
            <w:tcW w:w="0" w:type="auto"/>
            <w:vAlign w:val="center"/>
            <w:hideMark/>
          </w:tcPr>
          <w:p w14:paraId="3BD13822"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0AE2EC67" w14:textId="77777777" w:rsidTr="0016642F">
        <w:trPr>
          <w:trHeight w:val="258"/>
        </w:trPr>
        <w:tc>
          <w:tcPr>
            <w:tcW w:w="0" w:type="auto"/>
            <w:vMerge/>
            <w:tcBorders>
              <w:top w:val="nil"/>
              <w:left w:val="nil"/>
              <w:bottom w:val="nil"/>
              <w:right w:val="single" w:sz="4" w:space="0" w:color="0137A6"/>
            </w:tcBorders>
            <w:vAlign w:val="center"/>
            <w:hideMark/>
          </w:tcPr>
          <w:p w14:paraId="4D08AF2B"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6134D086"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42307E98"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380 </w:t>
            </w:r>
          </w:p>
        </w:tc>
        <w:tc>
          <w:tcPr>
            <w:tcW w:w="0" w:type="auto"/>
            <w:tcBorders>
              <w:top w:val="nil"/>
              <w:left w:val="nil"/>
              <w:bottom w:val="nil"/>
              <w:right w:val="nil"/>
            </w:tcBorders>
            <w:shd w:val="clear" w:color="000000" w:fill="FFFFFF"/>
            <w:noWrap/>
            <w:vAlign w:val="center"/>
            <w:hideMark/>
          </w:tcPr>
          <w:p w14:paraId="597565D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3,823,012,618 </w:t>
            </w:r>
          </w:p>
        </w:tc>
        <w:tc>
          <w:tcPr>
            <w:tcW w:w="0" w:type="auto"/>
            <w:vAlign w:val="center"/>
            <w:hideMark/>
          </w:tcPr>
          <w:p w14:paraId="07D17E32"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5F3DE017" w14:textId="77777777" w:rsidTr="0016642F">
        <w:trPr>
          <w:trHeight w:val="258"/>
        </w:trPr>
        <w:tc>
          <w:tcPr>
            <w:tcW w:w="0" w:type="auto"/>
            <w:vMerge/>
            <w:tcBorders>
              <w:top w:val="nil"/>
              <w:left w:val="nil"/>
              <w:bottom w:val="single" w:sz="4" w:space="0" w:color="0137A6"/>
              <w:right w:val="single" w:sz="4" w:space="0" w:color="0137A6"/>
            </w:tcBorders>
            <w:vAlign w:val="center"/>
            <w:hideMark/>
          </w:tcPr>
          <w:p w14:paraId="3E93F3A6"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4CF7050A"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3B893364"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260 </w:t>
            </w:r>
          </w:p>
        </w:tc>
        <w:tc>
          <w:tcPr>
            <w:tcW w:w="0" w:type="auto"/>
            <w:tcBorders>
              <w:top w:val="nil"/>
              <w:left w:val="nil"/>
              <w:bottom w:val="single" w:sz="4" w:space="0" w:color="0137A6"/>
              <w:right w:val="nil"/>
            </w:tcBorders>
            <w:shd w:val="clear" w:color="000000" w:fill="FFFFFF"/>
            <w:noWrap/>
            <w:vAlign w:val="center"/>
            <w:hideMark/>
          </w:tcPr>
          <w:p w14:paraId="1985463E"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2,744,710,132 </w:t>
            </w:r>
          </w:p>
        </w:tc>
        <w:tc>
          <w:tcPr>
            <w:tcW w:w="0" w:type="auto"/>
            <w:vAlign w:val="center"/>
            <w:hideMark/>
          </w:tcPr>
          <w:p w14:paraId="28E473DE"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7B6EF654" w14:textId="77777777" w:rsidTr="0016642F">
        <w:trPr>
          <w:trHeight w:val="275"/>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63CAC764"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Fire Industrial</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75503CE3"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223CD07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721 </w:t>
            </w:r>
          </w:p>
        </w:tc>
        <w:tc>
          <w:tcPr>
            <w:tcW w:w="0" w:type="auto"/>
            <w:tcBorders>
              <w:top w:val="single" w:sz="4" w:space="0" w:color="0137A6"/>
              <w:left w:val="nil"/>
              <w:bottom w:val="nil"/>
              <w:right w:val="nil"/>
            </w:tcBorders>
            <w:shd w:val="clear" w:color="000000" w:fill="FFFFFF"/>
            <w:noWrap/>
            <w:vAlign w:val="center"/>
            <w:hideMark/>
          </w:tcPr>
          <w:p w14:paraId="1215622F"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67,269,048,706 </w:t>
            </w:r>
          </w:p>
        </w:tc>
        <w:tc>
          <w:tcPr>
            <w:tcW w:w="0" w:type="auto"/>
            <w:vAlign w:val="center"/>
            <w:hideMark/>
          </w:tcPr>
          <w:p w14:paraId="59646476"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2407AAF3" w14:textId="77777777" w:rsidTr="0016642F">
        <w:trPr>
          <w:trHeight w:val="275"/>
        </w:trPr>
        <w:tc>
          <w:tcPr>
            <w:tcW w:w="0" w:type="auto"/>
            <w:vMerge/>
            <w:tcBorders>
              <w:top w:val="nil"/>
              <w:left w:val="nil"/>
              <w:bottom w:val="nil"/>
              <w:right w:val="single" w:sz="4" w:space="0" w:color="0137A6"/>
            </w:tcBorders>
            <w:vAlign w:val="center"/>
            <w:hideMark/>
          </w:tcPr>
          <w:p w14:paraId="6AECF132"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1EEDEE99"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28E7188F"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632 </w:t>
            </w:r>
          </w:p>
        </w:tc>
        <w:tc>
          <w:tcPr>
            <w:tcW w:w="0" w:type="auto"/>
            <w:tcBorders>
              <w:top w:val="nil"/>
              <w:left w:val="nil"/>
              <w:bottom w:val="nil"/>
              <w:right w:val="nil"/>
            </w:tcBorders>
            <w:shd w:val="clear" w:color="000000" w:fill="FFFFFF"/>
            <w:noWrap/>
            <w:vAlign w:val="center"/>
            <w:hideMark/>
          </w:tcPr>
          <w:p w14:paraId="44A5E989"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39,409,952,689 </w:t>
            </w:r>
          </w:p>
        </w:tc>
        <w:tc>
          <w:tcPr>
            <w:tcW w:w="0" w:type="auto"/>
            <w:vAlign w:val="center"/>
            <w:hideMark/>
          </w:tcPr>
          <w:p w14:paraId="2BFD0077"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49B67882" w14:textId="77777777" w:rsidTr="0016642F">
        <w:trPr>
          <w:trHeight w:val="275"/>
        </w:trPr>
        <w:tc>
          <w:tcPr>
            <w:tcW w:w="0" w:type="auto"/>
            <w:vMerge/>
            <w:tcBorders>
              <w:top w:val="nil"/>
              <w:left w:val="nil"/>
              <w:bottom w:val="nil"/>
              <w:right w:val="single" w:sz="4" w:space="0" w:color="0137A6"/>
            </w:tcBorders>
            <w:vAlign w:val="center"/>
            <w:hideMark/>
          </w:tcPr>
          <w:p w14:paraId="5535FE53"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136A8C06"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798A7BC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527 </w:t>
            </w:r>
          </w:p>
        </w:tc>
        <w:tc>
          <w:tcPr>
            <w:tcW w:w="0" w:type="auto"/>
            <w:tcBorders>
              <w:top w:val="nil"/>
              <w:left w:val="nil"/>
              <w:bottom w:val="nil"/>
              <w:right w:val="nil"/>
            </w:tcBorders>
            <w:shd w:val="clear" w:color="000000" w:fill="FFFFFF"/>
            <w:noWrap/>
            <w:vAlign w:val="center"/>
            <w:hideMark/>
          </w:tcPr>
          <w:p w14:paraId="50BC3519"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38,580,904,674 </w:t>
            </w:r>
          </w:p>
        </w:tc>
        <w:tc>
          <w:tcPr>
            <w:tcW w:w="0" w:type="auto"/>
            <w:vAlign w:val="center"/>
            <w:hideMark/>
          </w:tcPr>
          <w:p w14:paraId="5F4DE0D0"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6D3AC66E" w14:textId="77777777" w:rsidTr="0016642F">
        <w:trPr>
          <w:trHeight w:val="275"/>
        </w:trPr>
        <w:tc>
          <w:tcPr>
            <w:tcW w:w="0" w:type="auto"/>
            <w:vMerge/>
            <w:tcBorders>
              <w:top w:val="nil"/>
              <w:left w:val="nil"/>
              <w:bottom w:val="nil"/>
              <w:right w:val="single" w:sz="4" w:space="0" w:color="0137A6"/>
            </w:tcBorders>
            <w:vAlign w:val="center"/>
            <w:hideMark/>
          </w:tcPr>
          <w:p w14:paraId="7839F11C"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61E3AFDD"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76DE925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384 </w:t>
            </w:r>
          </w:p>
        </w:tc>
        <w:tc>
          <w:tcPr>
            <w:tcW w:w="0" w:type="auto"/>
            <w:tcBorders>
              <w:top w:val="nil"/>
              <w:left w:val="nil"/>
              <w:bottom w:val="nil"/>
              <w:right w:val="nil"/>
            </w:tcBorders>
            <w:shd w:val="clear" w:color="000000" w:fill="FFFFFF"/>
            <w:noWrap/>
            <w:vAlign w:val="center"/>
            <w:hideMark/>
          </w:tcPr>
          <w:p w14:paraId="53A00FE1"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43,185,862,914 </w:t>
            </w:r>
          </w:p>
        </w:tc>
        <w:tc>
          <w:tcPr>
            <w:tcW w:w="0" w:type="auto"/>
            <w:vAlign w:val="center"/>
            <w:hideMark/>
          </w:tcPr>
          <w:p w14:paraId="3E8E1EA7"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1B611E97" w14:textId="77777777" w:rsidTr="0016642F">
        <w:trPr>
          <w:trHeight w:val="275"/>
        </w:trPr>
        <w:tc>
          <w:tcPr>
            <w:tcW w:w="0" w:type="auto"/>
            <w:vMerge/>
            <w:tcBorders>
              <w:top w:val="nil"/>
              <w:left w:val="nil"/>
              <w:bottom w:val="single" w:sz="4" w:space="0" w:color="0137A6"/>
              <w:right w:val="single" w:sz="4" w:space="0" w:color="0137A6"/>
            </w:tcBorders>
            <w:vAlign w:val="center"/>
            <w:hideMark/>
          </w:tcPr>
          <w:p w14:paraId="02DB5B08"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343FF921"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15453BD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410 </w:t>
            </w:r>
          </w:p>
        </w:tc>
        <w:tc>
          <w:tcPr>
            <w:tcW w:w="0" w:type="auto"/>
            <w:tcBorders>
              <w:top w:val="nil"/>
              <w:left w:val="nil"/>
              <w:bottom w:val="single" w:sz="4" w:space="0" w:color="0137A6"/>
              <w:right w:val="nil"/>
            </w:tcBorders>
            <w:shd w:val="clear" w:color="000000" w:fill="FFFFFF"/>
            <w:noWrap/>
            <w:vAlign w:val="center"/>
            <w:hideMark/>
          </w:tcPr>
          <w:p w14:paraId="1C14565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24,700,828,149 </w:t>
            </w:r>
          </w:p>
        </w:tc>
        <w:tc>
          <w:tcPr>
            <w:tcW w:w="0" w:type="auto"/>
            <w:vAlign w:val="center"/>
            <w:hideMark/>
          </w:tcPr>
          <w:p w14:paraId="5341B8F3"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27028CAE" w14:textId="77777777" w:rsidTr="0016642F">
        <w:trPr>
          <w:trHeight w:val="275"/>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77DF584D"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Liability</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4E4B6CD2"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3E9A8F0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687 </w:t>
            </w:r>
          </w:p>
        </w:tc>
        <w:tc>
          <w:tcPr>
            <w:tcW w:w="0" w:type="auto"/>
            <w:tcBorders>
              <w:top w:val="single" w:sz="4" w:space="0" w:color="0137A6"/>
              <w:left w:val="nil"/>
              <w:bottom w:val="nil"/>
              <w:right w:val="nil"/>
            </w:tcBorders>
            <w:shd w:val="clear" w:color="000000" w:fill="FFFFFF"/>
            <w:noWrap/>
            <w:vAlign w:val="center"/>
            <w:hideMark/>
          </w:tcPr>
          <w:p w14:paraId="4A6DD81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14,878,067,782 </w:t>
            </w:r>
          </w:p>
        </w:tc>
        <w:tc>
          <w:tcPr>
            <w:tcW w:w="0" w:type="auto"/>
            <w:vAlign w:val="center"/>
            <w:hideMark/>
          </w:tcPr>
          <w:p w14:paraId="7308787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3F71E87F" w14:textId="77777777" w:rsidTr="0016642F">
        <w:trPr>
          <w:trHeight w:val="275"/>
        </w:trPr>
        <w:tc>
          <w:tcPr>
            <w:tcW w:w="0" w:type="auto"/>
            <w:vMerge/>
            <w:tcBorders>
              <w:top w:val="nil"/>
              <w:left w:val="nil"/>
              <w:bottom w:val="nil"/>
              <w:right w:val="single" w:sz="4" w:space="0" w:color="0137A6"/>
            </w:tcBorders>
            <w:vAlign w:val="center"/>
            <w:hideMark/>
          </w:tcPr>
          <w:p w14:paraId="27DBB712"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330AE86F"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4483BB5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557 </w:t>
            </w:r>
          </w:p>
        </w:tc>
        <w:tc>
          <w:tcPr>
            <w:tcW w:w="0" w:type="auto"/>
            <w:tcBorders>
              <w:top w:val="nil"/>
              <w:left w:val="nil"/>
              <w:bottom w:val="nil"/>
              <w:right w:val="nil"/>
            </w:tcBorders>
            <w:shd w:val="clear" w:color="000000" w:fill="FFFFFF"/>
            <w:noWrap/>
            <w:vAlign w:val="center"/>
            <w:hideMark/>
          </w:tcPr>
          <w:p w14:paraId="0CB6203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10,290,044,212 </w:t>
            </w:r>
          </w:p>
        </w:tc>
        <w:tc>
          <w:tcPr>
            <w:tcW w:w="0" w:type="auto"/>
            <w:vAlign w:val="center"/>
            <w:hideMark/>
          </w:tcPr>
          <w:p w14:paraId="41FDC4C1"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3EEBCD16" w14:textId="77777777" w:rsidTr="0016642F">
        <w:trPr>
          <w:trHeight w:val="275"/>
        </w:trPr>
        <w:tc>
          <w:tcPr>
            <w:tcW w:w="0" w:type="auto"/>
            <w:vMerge/>
            <w:tcBorders>
              <w:top w:val="nil"/>
              <w:left w:val="nil"/>
              <w:bottom w:val="nil"/>
              <w:right w:val="single" w:sz="4" w:space="0" w:color="0137A6"/>
            </w:tcBorders>
            <w:vAlign w:val="center"/>
            <w:hideMark/>
          </w:tcPr>
          <w:p w14:paraId="0FF11573"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2ED090EE"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1254BE2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569 </w:t>
            </w:r>
          </w:p>
        </w:tc>
        <w:tc>
          <w:tcPr>
            <w:tcW w:w="0" w:type="auto"/>
            <w:tcBorders>
              <w:top w:val="nil"/>
              <w:left w:val="nil"/>
              <w:bottom w:val="nil"/>
              <w:right w:val="nil"/>
            </w:tcBorders>
            <w:shd w:val="clear" w:color="000000" w:fill="FFFFFF"/>
            <w:noWrap/>
            <w:vAlign w:val="center"/>
            <w:hideMark/>
          </w:tcPr>
          <w:p w14:paraId="580E85E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12,767,583,412 </w:t>
            </w:r>
          </w:p>
        </w:tc>
        <w:tc>
          <w:tcPr>
            <w:tcW w:w="0" w:type="auto"/>
            <w:vAlign w:val="center"/>
            <w:hideMark/>
          </w:tcPr>
          <w:p w14:paraId="4034A6B2"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0E1AE9F6" w14:textId="77777777" w:rsidTr="0016642F">
        <w:trPr>
          <w:trHeight w:val="264"/>
        </w:trPr>
        <w:tc>
          <w:tcPr>
            <w:tcW w:w="0" w:type="auto"/>
            <w:vMerge/>
            <w:tcBorders>
              <w:top w:val="nil"/>
              <w:left w:val="nil"/>
              <w:bottom w:val="nil"/>
              <w:right w:val="single" w:sz="4" w:space="0" w:color="0137A6"/>
            </w:tcBorders>
            <w:vAlign w:val="center"/>
            <w:hideMark/>
          </w:tcPr>
          <w:p w14:paraId="77279756"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44E5AFFC"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3A9D263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328 </w:t>
            </w:r>
          </w:p>
        </w:tc>
        <w:tc>
          <w:tcPr>
            <w:tcW w:w="0" w:type="auto"/>
            <w:tcBorders>
              <w:top w:val="nil"/>
              <w:left w:val="nil"/>
              <w:bottom w:val="nil"/>
              <w:right w:val="nil"/>
            </w:tcBorders>
            <w:shd w:val="clear" w:color="000000" w:fill="FFFFFF"/>
            <w:noWrap/>
            <w:vAlign w:val="center"/>
            <w:hideMark/>
          </w:tcPr>
          <w:p w14:paraId="39CF293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8,165,514,533 </w:t>
            </w:r>
          </w:p>
        </w:tc>
        <w:tc>
          <w:tcPr>
            <w:tcW w:w="0" w:type="auto"/>
            <w:vAlign w:val="center"/>
            <w:hideMark/>
          </w:tcPr>
          <w:p w14:paraId="5B6D6079"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7E561C5B" w14:textId="77777777" w:rsidTr="0016642F">
        <w:trPr>
          <w:trHeight w:val="275"/>
        </w:trPr>
        <w:tc>
          <w:tcPr>
            <w:tcW w:w="0" w:type="auto"/>
            <w:vMerge/>
            <w:tcBorders>
              <w:top w:val="nil"/>
              <w:left w:val="nil"/>
              <w:bottom w:val="single" w:sz="4" w:space="0" w:color="0137A6"/>
              <w:right w:val="single" w:sz="4" w:space="0" w:color="0137A6"/>
            </w:tcBorders>
            <w:vAlign w:val="center"/>
            <w:hideMark/>
          </w:tcPr>
          <w:p w14:paraId="398E3A57"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2060E962"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40E61CE8"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382 </w:t>
            </w:r>
          </w:p>
        </w:tc>
        <w:tc>
          <w:tcPr>
            <w:tcW w:w="0" w:type="auto"/>
            <w:tcBorders>
              <w:top w:val="nil"/>
              <w:left w:val="nil"/>
              <w:bottom w:val="single" w:sz="4" w:space="0" w:color="0137A6"/>
              <w:right w:val="nil"/>
            </w:tcBorders>
            <w:shd w:val="clear" w:color="000000" w:fill="FFFFFF"/>
            <w:noWrap/>
            <w:vAlign w:val="center"/>
            <w:hideMark/>
          </w:tcPr>
          <w:p w14:paraId="56EFD4F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11,273,920,507 </w:t>
            </w:r>
          </w:p>
        </w:tc>
        <w:tc>
          <w:tcPr>
            <w:tcW w:w="0" w:type="auto"/>
            <w:vAlign w:val="center"/>
            <w:hideMark/>
          </w:tcPr>
          <w:p w14:paraId="49CAA62E"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466909F9" w14:textId="77777777" w:rsidTr="0016642F">
        <w:trPr>
          <w:trHeight w:val="283"/>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488AD39B"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Marine</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10E4C797"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33C99D0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125 </w:t>
            </w:r>
          </w:p>
        </w:tc>
        <w:tc>
          <w:tcPr>
            <w:tcW w:w="0" w:type="auto"/>
            <w:tcBorders>
              <w:top w:val="single" w:sz="4" w:space="0" w:color="0137A6"/>
              <w:left w:val="nil"/>
              <w:bottom w:val="nil"/>
              <w:right w:val="nil"/>
            </w:tcBorders>
            <w:shd w:val="clear" w:color="000000" w:fill="FFFFFF"/>
            <w:noWrap/>
            <w:vAlign w:val="center"/>
            <w:hideMark/>
          </w:tcPr>
          <w:p w14:paraId="5899358F"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2,351,376,927 </w:t>
            </w:r>
          </w:p>
        </w:tc>
        <w:tc>
          <w:tcPr>
            <w:tcW w:w="0" w:type="auto"/>
            <w:vAlign w:val="center"/>
            <w:hideMark/>
          </w:tcPr>
          <w:p w14:paraId="08A89501"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7881AA39" w14:textId="77777777" w:rsidTr="0016642F">
        <w:trPr>
          <w:trHeight w:val="283"/>
        </w:trPr>
        <w:tc>
          <w:tcPr>
            <w:tcW w:w="0" w:type="auto"/>
            <w:vMerge/>
            <w:tcBorders>
              <w:top w:val="nil"/>
              <w:left w:val="nil"/>
              <w:bottom w:val="nil"/>
              <w:right w:val="single" w:sz="4" w:space="0" w:color="0137A6"/>
            </w:tcBorders>
            <w:vAlign w:val="center"/>
            <w:hideMark/>
          </w:tcPr>
          <w:p w14:paraId="46B081A7"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C6AC898"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279E62C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86 </w:t>
            </w:r>
          </w:p>
        </w:tc>
        <w:tc>
          <w:tcPr>
            <w:tcW w:w="0" w:type="auto"/>
            <w:tcBorders>
              <w:top w:val="nil"/>
              <w:left w:val="nil"/>
              <w:bottom w:val="nil"/>
              <w:right w:val="nil"/>
            </w:tcBorders>
            <w:shd w:val="clear" w:color="000000" w:fill="FFFFFF"/>
            <w:noWrap/>
            <w:vAlign w:val="center"/>
            <w:hideMark/>
          </w:tcPr>
          <w:p w14:paraId="023F89E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1,811,581,892 </w:t>
            </w:r>
          </w:p>
        </w:tc>
        <w:tc>
          <w:tcPr>
            <w:tcW w:w="0" w:type="auto"/>
            <w:vAlign w:val="center"/>
            <w:hideMark/>
          </w:tcPr>
          <w:p w14:paraId="5A9A9CE4"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5D29BF4E" w14:textId="77777777" w:rsidTr="0016642F">
        <w:trPr>
          <w:trHeight w:val="258"/>
        </w:trPr>
        <w:tc>
          <w:tcPr>
            <w:tcW w:w="0" w:type="auto"/>
            <w:vMerge/>
            <w:tcBorders>
              <w:top w:val="nil"/>
              <w:left w:val="nil"/>
              <w:bottom w:val="nil"/>
              <w:right w:val="single" w:sz="4" w:space="0" w:color="0137A6"/>
            </w:tcBorders>
            <w:vAlign w:val="center"/>
            <w:hideMark/>
          </w:tcPr>
          <w:p w14:paraId="216C43EC"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517667E9"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467D31CE"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133 </w:t>
            </w:r>
          </w:p>
        </w:tc>
        <w:tc>
          <w:tcPr>
            <w:tcW w:w="0" w:type="auto"/>
            <w:tcBorders>
              <w:top w:val="nil"/>
              <w:left w:val="nil"/>
              <w:bottom w:val="nil"/>
              <w:right w:val="nil"/>
            </w:tcBorders>
            <w:shd w:val="clear" w:color="000000" w:fill="FFFFFF"/>
            <w:noWrap/>
            <w:vAlign w:val="center"/>
            <w:hideMark/>
          </w:tcPr>
          <w:p w14:paraId="4BEC95B6"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2,098,452,614 </w:t>
            </w:r>
          </w:p>
        </w:tc>
        <w:tc>
          <w:tcPr>
            <w:tcW w:w="0" w:type="auto"/>
            <w:vAlign w:val="center"/>
            <w:hideMark/>
          </w:tcPr>
          <w:p w14:paraId="4E3833D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0861E71D" w14:textId="77777777" w:rsidTr="0016642F">
        <w:trPr>
          <w:trHeight w:val="258"/>
        </w:trPr>
        <w:tc>
          <w:tcPr>
            <w:tcW w:w="0" w:type="auto"/>
            <w:vMerge/>
            <w:tcBorders>
              <w:top w:val="nil"/>
              <w:left w:val="nil"/>
              <w:bottom w:val="nil"/>
              <w:right w:val="single" w:sz="4" w:space="0" w:color="0137A6"/>
            </w:tcBorders>
            <w:vAlign w:val="center"/>
            <w:hideMark/>
          </w:tcPr>
          <w:p w14:paraId="259D0B5F"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14CA14E7"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2790B02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99 </w:t>
            </w:r>
          </w:p>
        </w:tc>
        <w:tc>
          <w:tcPr>
            <w:tcW w:w="0" w:type="auto"/>
            <w:tcBorders>
              <w:top w:val="nil"/>
              <w:left w:val="nil"/>
              <w:bottom w:val="nil"/>
              <w:right w:val="nil"/>
            </w:tcBorders>
            <w:shd w:val="clear" w:color="000000" w:fill="FFFFFF"/>
            <w:noWrap/>
            <w:vAlign w:val="center"/>
            <w:hideMark/>
          </w:tcPr>
          <w:p w14:paraId="74C24731"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897,687,619 </w:t>
            </w:r>
          </w:p>
        </w:tc>
        <w:tc>
          <w:tcPr>
            <w:tcW w:w="0" w:type="auto"/>
            <w:vAlign w:val="center"/>
            <w:hideMark/>
          </w:tcPr>
          <w:p w14:paraId="5C321524"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442FE506" w14:textId="77777777" w:rsidTr="0016642F">
        <w:trPr>
          <w:trHeight w:val="270"/>
        </w:trPr>
        <w:tc>
          <w:tcPr>
            <w:tcW w:w="0" w:type="auto"/>
            <w:vMerge/>
            <w:tcBorders>
              <w:top w:val="nil"/>
              <w:left w:val="nil"/>
              <w:bottom w:val="single" w:sz="4" w:space="0" w:color="0137A6"/>
              <w:right w:val="single" w:sz="4" w:space="0" w:color="0137A6"/>
            </w:tcBorders>
            <w:vAlign w:val="center"/>
            <w:hideMark/>
          </w:tcPr>
          <w:p w14:paraId="2EEBFFA1"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2EBA90E4"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465546A8"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106 </w:t>
            </w:r>
          </w:p>
        </w:tc>
        <w:tc>
          <w:tcPr>
            <w:tcW w:w="0" w:type="auto"/>
            <w:tcBorders>
              <w:top w:val="nil"/>
              <w:left w:val="nil"/>
              <w:bottom w:val="single" w:sz="4" w:space="0" w:color="0137A6"/>
              <w:right w:val="nil"/>
            </w:tcBorders>
            <w:shd w:val="clear" w:color="000000" w:fill="FFFFFF"/>
            <w:noWrap/>
            <w:vAlign w:val="center"/>
            <w:hideMark/>
          </w:tcPr>
          <w:p w14:paraId="50846DF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2,838,597,224 </w:t>
            </w:r>
          </w:p>
        </w:tc>
        <w:tc>
          <w:tcPr>
            <w:tcW w:w="0" w:type="auto"/>
            <w:vAlign w:val="center"/>
            <w:hideMark/>
          </w:tcPr>
          <w:p w14:paraId="037BEC96"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38652779" w14:textId="77777777" w:rsidTr="0016642F">
        <w:trPr>
          <w:trHeight w:val="258"/>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7C71E94C"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Miscellaneous</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39100BCF"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37A1E02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282 </w:t>
            </w:r>
          </w:p>
        </w:tc>
        <w:tc>
          <w:tcPr>
            <w:tcW w:w="0" w:type="auto"/>
            <w:tcBorders>
              <w:top w:val="single" w:sz="4" w:space="0" w:color="0137A6"/>
              <w:left w:val="nil"/>
              <w:bottom w:val="nil"/>
              <w:right w:val="nil"/>
            </w:tcBorders>
            <w:shd w:val="clear" w:color="000000" w:fill="FFFFFF"/>
            <w:noWrap/>
            <w:vAlign w:val="center"/>
            <w:hideMark/>
          </w:tcPr>
          <w:p w14:paraId="582073AF"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639,630,800 </w:t>
            </w:r>
          </w:p>
        </w:tc>
        <w:tc>
          <w:tcPr>
            <w:tcW w:w="0" w:type="auto"/>
            <w:vAlign w:val="center"/>
            <w:hideMark/>
          </w:tcPr>
          <w:p w14:paraId="7002D9A9"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2BF60CDF" w14:textId="77777777" w:rsidTr="0016642F">
        <w:trPr>
          <w:trHeight w:val="258"/>
        </w:trPr>
        <w:tc>
          <w:tcPr>
            <w:tcW w:w="0" w:type="auto"/>
            <w:vMerge/>
            <w:tcBorders>
              <w:top w:val="nil"/>
              <w:left w:val="nil"/>
              <w:bottom w:val="nil"/>
              <w:right w:val="single" w:sz="4" w:space="0" w:color="0137A6"/>
            </w:tcBorders>
            <w:vAlign w:val="center"/>
            <w:hideMark/>
          </w:tcPr>
          <w:p w14:paraId="1BA82932"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1D412DA5"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6880DB8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203 </w:t>
            </w:r>
          </w:p>
        </w:tc>
        <w:tc>
          <w:tcPr>
            <w:tcW w:w="0" w:type="auto"/>
            <w:tcBorders>
              <w:top w:val="nil"/>
              <w:left w:val="nil"/>
              <w:bottom w:val="nil"/>
              <w:right w:val="nil"/>
            </w:tcBorders>
            <w:shd w:val="clear" w:color="000000" w:fill="FFFFFF"/>
            <w:noWrap/>
            <w:vAlign w:val="center"/>
            <w:hideMark/>
          </w:tcPr>
          <w:p w14:paraId="3273641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697,317,059 </w:t>
            </w:r>
          </w:p>
        </w:tc>
        <w:tc>
          <w:tcPr>
            <w:tcW w:w="0" w:type="auto"/>
            <w:vAlign w:val="center"/>
            <w:hideMark/>
          </w:tcPr>
          <w:p w14:paraId="0FD2FB0E"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431046C0" w14:textId="77777777" w:rsidTr="0016642F">
        <w:trPr>
          <w:trHeight w:val="258"/>
        </w:trPr>
        <w:tc>
          <w:tcPr>
            <w:tcW w:w="0" w:type="auto"/>
            <w:vMerge/>
            <w:tcBorders>
              <w:top w:val="nil"/>
              <w:left w:val="nil"/>
              <w:bottom w:val="nil"/>
              <w:right w:val="single" w:sz="4" w:space="0" w:color="0137A6"/>
            </w:tcBorders>
            <w:vAlign w:val="center"/>
            <w:hideMark/>
          </w:tcPr>
          <w:p w14:paraId="1958971D"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6A9EDAD"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70100440"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644 </w:t>
            </w:r>
          </w:p>
        </w:tc>
        <w:tc>
          <w:tcPr>
            <w:tcW w:w="0" w:type="auto"/>
            <w:tcBorders>
              <w:top w:val="nil"/>
              <w:left w:val="nil"/>
              <w:bottom w:val="nil"/>
              <w:right w:val="nil"/>
            </w:tcBorders>
            <w:shd w:val="clear" w:color="000000" w:fill="FFFFFF"/>
            <w:noWrap/>
            <w:vAlign w:val="center"/>
            <w:hideMark/>
          </w:tcPr>
          <w:p w14:paraId="317FF59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11,119,085,645 </w:t>
            </w:r>
          </w:p>
        </w:tc>
        <w:tc>
          <w:tcPr>
            <w:tcW w:w="0" w:type="auto"/>
            <w:vAlign w:val="center"/>
            <w:hideMark/>
          </w:tcPr>
          <w:p w14:paraId="14FCD8A7"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21A96856" w14:textId="77777777" w:rsidTr="0016642F">
        <w:trPr>
          <w:trHeight w:val="258"/>
        </w:trPr>
        <w:tc>
          <w:tcPr>
            <w:tcW w:w="0" w:type="auto"/>
            <w:vMerge/>
            <w:tcBorders>
              <w:top w:val="nil"/>
              <w:left w:val="nil"/>
              <w:bottom w:val="nil"/>
              <w:right w:val="single" w:sz="4" w:space="0" w:color="0137A6"/>
            </w:tcBorders>
            <w:vAlign w:val="center"/>
            <w:hideMark/>
          </w:tcPr>
          <w:p w14:paraId="6277038C"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0ACFFCDC"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6824461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135 </w:t>
            </w:r>
          </w:p>
        </w:tc>
        <w:tc>
          <w:tcPr>
            <w:tcW w:w="0" w:type="auto"/>
            <w:tcBorders>
              <w:top w:val="nil"/>
              <w:left w:val="nil"/>
              <w:bottom w:val="nil"/>
              <w:right w:val="nil"/>
            </w:tcBorders>
            <w:shd w:val="clear" w:color="000000" w:fill="FFFFFF"/>
            <w:noWrap/>
            <w:vAlign w:val="center"/>
            <w:hideMark/>
          </w:tcPr>
          <w:p w14:paraId="52A17C61"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1,643,032,939 </w:t>
            </w:r>
          </w:p>
        </w:tc>
        <w:tc>
          <w:tcPr>
            <w:tcW w:w="0" w:type="auto"/>
            <w:vAlign w:val="center"/>
            <w:hideMark/>
          </w:tcPr>
          <w:p w14:paraId="182D6C8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27751F11" w14:textId="77777777" w:rsidTr="0016642F">
        <w:trPr>
          <w:trHeight w:val="258"/>
        </w:trPr>
        <w:tc>
          <w:tcPr>
            <w:tcW w:w="0" w:type="auto"/>
            <w:vMerge/>
            <w:tcBorders>
              <w:top w:val="nil"/>
              <w:left w:val="nil"/>
              <w:bottom w:val="single" w:sz="4" w:space="0" w:color="0137A6"/>
              <w:right w:val="single" w:sz="4" w:space="0" w:color="0137A6"/>
            </w:tcBorders>
            <w:vAlign w:val="center"/>
            <w:hideMark/>
          </w:tcPr>
          <w:p w14:paraId="7B14774B"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5B316018"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10406FA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160 </w:t>
            </w:r>
          </w:p>
        </w:tc>
        <w:tc>
          <w:tcPr>
            <w:tcW w:w="0" w:type="auto"/>
            <w:tcBorders>
              <w:top w:val="nil"/>
              <w:left w:val="nil"/>
              <w:bottom w:val="single" w:sz="4" w:space="0" w:color="0137A6"/>
              <w:right w:val="nil"/>
            </w:tcBorders>
            <w:shd w:val="clear" w:color="000000" w:fill="FFFFFF"/>
            <w:noWrap/>
            <w:vAlign w:val="center"/>
            <w:hideMark/>
          </w:tcPr>
          <w:p w14:paraId="1307577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1,252,833,004 </w:t>
            </w:r>
          </w:p>
        </w:tc>
        <w:tc>
          <w:tcPr>
            <w:tcW w:w="0" w:type="auto"/>
            <w:vAlign w:val="center"/>
            <w:hideMark/>
          </w:tcPr>
          <w:p w14:paraId="1BB26FBB"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76127508" w14:textId="77777777" w:rsidTr="0016642F">
        <w:trPr>
          <w:trHeight w:val="118"/>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5335A99D"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Motor Commercial</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4CB8CF17"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68ED842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6,129 </w:t>
            </w:r>
          </w:p>
        </w:tc>
        <w:tc>
          <w:tcPr>
            <w:tcW w:w="0" w:type="auto"/>
            <w:tcBorders>
              <w:top w:val="single" w:sz="4" w:space="0" w:color="0137A6"/>
              <w:left w:val="nil"/>
              <w:bottom w:val="nil"/>
              <w:right w:val="nil"/>
            </w:tcBorders>
            <w:shd w:val="clear" w:color="000000" w:fill="FFFFFF"/>
            <w:noWrap/>
            <w:vAlign w:val="center"/>
            <w:hideMark/>
          </w:tcPr>
          <w:p w14:paraId="7AF32A4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18,454,478,567 </w:t>
            </w:r>
          </w:p>
        </w:tc>
        <w:tc>
          <w:tcPr>
            <w:tcW w:w="0" w:type="auto"/>
            <w:vAlign w:val="center"/>
            <w:hideMark/>
          </w:tcPr>
          <w:p w14:paraId="5DAAA1EA"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3342465C" w14:textId="77777777" w:rsidTr="0016642F">
        <w:trPr>
          <w:trHeight w:val="258"/>
        </w:trPr>
        <w:tc>
          <w:tcPr>
            <w:tcW w:w="0" w:type="auto"/>
            <w:vMerge/>
            <w:tcBorders>
              <w:top w:val="nil"/>
              <w:left w:val="nil"/>
              <w:bottom w:val="nil"/>
              <w:right w:val="single" w:sz="4" w:space="0" w:color="0137A6"/>
            </w:tcBorders>
            <w:vAlign w:val="center"/>
            <w:hideMark/>
          </w:tcPr>
          <w:p w14:paraId="3D20AABE"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29431829"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0E02AE4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4,869 </w:t>
            </w:r>
          </w:p>
        </w:tc>
        <w:tc>
          <w:tcPr>
            <w:tcW w:w="0" w:type="auto"/>
            <w:tcBorders>
              <w:top w:val="nil"/>
              <w:left w:val="nil"/>
              <w:bottom w:val="nil"/>
              <w:right w:val="nil"/>
            </w:tcBorders>
            <w:shd w:val="clear" w:color="000000" w:fill="FFFFFF"/>
            <w:noWrap/>
            <w:vAlign w:val="center"/>
            <w:hideMark/>
          </w:tcPr>
          <w:p w14:paraId="17E44A96"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4,593,103,210 </w:t>
            </w:r>
          </w:p>
        </w:tc>
        <w:tc>
          <w:tcPr>
            <w:tcW w:w="0" w:type="auto"/>
            <w:vAlign w:val="center"/>
            <w:hideMark/>
          </w:tcPr>
          <w:p w14:paraId="2C0E14D7"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10FFECC1" w14:textId="77777777" w:rsidTr="0016642F">
        <w:trPr>
          <w:trHeight w:val="258"/>
        </w:trPr>
        <w:tc>
          <w:tcPr>
            <w:tcW w:w="0" w:type="auto"/>
            <w:vMerge/>
            <w:tcBorders>
              <w:top w:val="nil"/>
              <w:left w:val="nil"/>
              <w:bottom w:val="nil"/>
              <w:right w:val="single" w:sz="4" w:space="0" w:color="0137A6"/>
            </w:tcBorders>
            <w:vAlign w:val="center"/>
            <w:hideMark/>
          </w:tcPr>
          <w:p w14:paraId="1092117D"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4EB5A8A0"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2A12CF2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4,498 </w:t>
            </w:r>
          </w:p>
        </w:tc>
        <w:tc>
          <w:tcPr>
            <w:tcW w:w="0" w:type="auto"/>
            <w:tcBorders>
              <w:top w:val="nil"/>
              <w:left w:val="nil"/>
              <w:bottom w:val="nil"/>
              <w:right w:val="nil"/>
            </w:tcBorders>
            <w:shd w:val="clear" w:color="000000" w:fill="FFFFFF"/>
            <w:noWrap/>
            <w:vAlign w:val="center"/>
            <w:hideMark/>
          </w:tcPr>
          <w:p w14:paraId="2EA1DA8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4,122,884,122 </w:t>
            </w:r>
          </w:p>
        </w:tc>
        <w:tc>
          <w:tcPr>
            <w:tcW w:w="0" w:type="auto"/>
            <w:vAlign w:val="center"/>
            <w:hideMark/>
          </w:tcPr>
          <w:p w14:paraId="1248E182"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63FCAEDB" w14:textId="77777777" w:rsidTr="0016642F">
        <w:trPr>
          <w:trHeight w:val="258"/>
        </w:trPr>
        <w:tc>
          <w:tcPr>
            <w:tcW w:w="0" w:type="auto"/>
            <w:vMerge/>
            <w:tcBorders>
              <w:top w:val="nil"/>
              <w:left w:val="nil"/>
              <w:bottom w:val="nil"/>
              <w:right w:val="single" w:sz="4" w:space="0" w:color="0137A6"/>
            </w:tcBorders>
            <w:vAlign w:val="center"/>
            <w:hideMark/>
          </w:tcPr>
          <w:p w14:paraId="452A6840"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06EE4BAD"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7ED9D8F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1,628 </w:t>
            </w:r>
          </w:p>
        </w:tc>
        <w:tc>
          <w:tcPr>
            <w:tcW w:w="0" w:type="auto"/>
            <w:tcBorders>
              <w:top w:val="nil"/>
              <w:left w:val="nil"/>
              <w:bottom w:val="nil"/>
              <w:right w:val="nil"/>
            </w:tcBorders>
            <w:shd w:val="clear" w:color="000000" w:fill="FFFFFF"/>
            <w:noWrap/>
            <w:vAlign w:val="center"/>
            <w:hideMark/>
          </w:tcPr>
          <w:p w14:paraId="0664EFD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1,603,874,092 </w:t>
            </w:r>
          </w:p>
        </w:tc>
        <w:tc>
          <w:tcPr>
            <w:tcW w:w="0" w:type="auto"/>
            <w:vAlign w:val="center"/>
            <w:hideMark/>
          </w:tcPr>
          <w:p w14:paraId="6951036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7698111E" w14:textId="77777777" w:rsidTr="0016642F">
        <w:trPr>
          <w:trHeight w:val="258"/>
        </w:trPr>
        <w:tc>
          <w:tcPr>
            <w:tcW w:w="0" w:type="auto"/>
            <w:vMerge/>
            <w:tcBorders>
              <w:top w:val="nil"/>
              <w:left w:val="nil"/>
              <w:bottom w:val="single" w:sz="4" w:space="0" w:color="0137A6"/>
              <w:right w:val="single" w:sz="4" w:space="0" w:color="0137A6"/>
            </w:tcBorders>
            <w:vAlign w:val="center"/>
            <w:hideMark/>
          </w:tcPr>
          <w:p w14:paraId="6FCCEDFC"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23D2C200"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676951B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1,836 </w:t>
            </w:r>
          </w:p>
        </w:tc>
        <w:tc>
          <w:tcPr>
            <w:tcW w:w="0" w:type="auto"/>
            <w:tcBorders>
              <w:top w:val="nil"/>
              <w:left w:val="nil"/>
              <w:bottom w:val="single" w:sz="4" w:space="0" w:color="0137A6"/>
              <w:right w:val="nil"/>
            </w:tcBorders>
            <w:shd w:val="clear" w:color="000000" w:fill="FFFFFF"/>
            <w:noWrap/>
            <w:vAlign w:val="center"/>
            <w:hideMark/>
          </w:tcPr>
          <w:p w14:paraId="4E71B466"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1,738,416,510 </w:t>
            </w:r>
          </w:p>
        </w:tc>
        <w:tc>
          <w:tcPr>
            <w:tcW w:w="0" w:type="auto"/>
            <w:vAlign w:val="center"/>
            <w:hideMark/>
          </w:tcPr>
          <w:p w14:paraId="7B2286BE"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2B6766B7" w14:textId="77777777" w:rsidTr="0016642F">
        <w:trPr>
          <w:trHeight w:val="258"/>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42D5B3E5"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Motor Private</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1B6325BF"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45ABC3C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18,586 </w:t>
            </w:r>
          </w:p>
        </w:tc>
        <w:tc>
          <w:tcPr>
            <w:tcW w:w="0" w:type="auto"/>
            <w:tcBorders>
              <w:top w:val="single" w:sz="4" w:space="0" w:color="0137A6"/>
              <w:left w:val="nil"/>
              <w:bottom w:val="nil"/>
              <w:right w:val="nil"/>
            </w:tcBorders>
            <w:shd w:val="clear" w:color="000000" w:fill="FFFFFF"/>
            <w:noWrap/>
            <w:vAlign w:val="center"/>
            <w:hideMark/>
          </w:tcPr>
          <w:p w14:paraId="6982E716"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41,942,633,120 </w:t>
            </w:r>
          </w:p>
        </w:tc>
        <w:tc>
          <w:tcPr>
            <w:tcW w:w="0" w:type="auto"/>
            <w:vAlign w:val="center"/>
            <w:hideMark/>
          </w:tcPr>
          <w:p w14:paraId="5DE81480"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10AE42FC" w14:textId="77777777" w:rsidTr="0016642F">
        <w:trPr>
          <w:trHeight w:val="258"/>
        </w:trPr>
        <w:tc>
          <w:tcPr>
            <w:tcW w:w="0" w:type="auto"/>
            <w:vMerge/>
            <w:tcBorders>
              <w:top w:val="nil"/>
              <w:left w:val="nil"/>
              <w:bottom w:val="nil"/>
              <w:right w:val="single" w:sz="4" w:space="0" w:color="0137A6"/>
            </w:tcBorders>
            <w:vAlign w:val="center"/>
            <w:hideMark/>
          </w:tcPr>
          <w:p w14:paraId="38DC49C1"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60651B1"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6B78F8A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16,279 </w:t>
            </w:r>
          </w:p>
        </w:tc>
        <w:tc>
          <w:tcPr>
            <w:tcW w:w="0" w:type="auto"/>
            <w:tcBorders>
              <w:top w:val="nil"/>
              <w:left w:val="nil"/>
              <w:bottom w:val="nil"/>
              <w:right w:val="nil"/>
            </w:tcBorders>
            <w:shd w:val="clear" w:color="000000" w:fill="FFFFFF"/>
            <w:noWrap/>
            <w:vAlign w:val="center"/>
            <w:hideMark/>
          </w:tcPr>
          <w:p w14:paraId="1AE8C49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13,871,647,598 </w:t>
            </w:r>
          </w:p>
        </w:tc>
        <w:tc>
          <w:tcPr>
            <w:tcW w:w="0" w:type="auto"/>
            <w:vAlign w:val="center"/>
            <w:hideMark/>
          </w:tcPr>
          <w:p w14:paraId="6ECB84B0"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3D6D8C18" w14:textId="77777777" w:rsidTr="0016642F">
        <w:trPr>
          <w:trHeight w:val="258"/>
        </w:trPr>
        <w:tc>
          <w:tcPr>
            <w:tcW w:w="0" w:type="auto"/>
            <w:vMerge/>
            <w:tcBorders>
              <w:top w:val="nil"/>
              <w:left w:val="nil"/>
              <w:bottom w:val="nil"/>
              <w:right w:val="single" w:sz="4" w:space="0" w:color="0137A6"/>
            </w:tcBorders>
            <w:vAlign w:val="center"/>
            <w:hideMark/>
          </w:tcPr>
          <w:p w14:paraId="084C7885"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8B837EA"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4E4615A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18,860 </w:t>
            </w:r>
          </w:p>
        </w:tc>
        <w:tc>
          <w:tcPr>
            <w:tcW w:w="0" w:type="auto"/>
            <w:tcBorders>
              <w:top w:val="nil"/>
              <w:left w:val="nil"/>
              <w:bottom w:val="nil"/>
              <w:right w:val="nil"/>
            </w:tcBorders>
            <w:shd w:val="clear" w:color="000000" w:fill="FFFFFF"/>
            <w:noWrap/>
            <w:vAlign w:val="center"/>
            <w:hideMark/>
          </w:tcPr>
          <w:p w14:paraId="71B97511"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13,730,101,068 </w:t>
            </w:r>
          </w:p>
        </w:tc>
        <w:tc>
          <w:tcPr>
            <w:tcW w:w="0" w:type="auto"/>
            <w:vAlign w:val="center"/>
            <w:hideMark/>
          </w:tcPr>
          <w:p w14:paraId="72CCFF5D"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279C918B" w14:textId="77777777" w:rsidTr="0016642F">
        <w:trPr>
          <w:trHeight w:val="258"/>
        </w:trPr>
        <w:tc>
          <w:tcPr>
            <w:tcW w:w="0" w:type="auto"/>
            <w:vMerge/>
            <w:tcBorders>
              <w:top w:val="nil"/>
              <w:left w:val="nil"/>
              <w:bottom w:val="nil"/>
              <w:right w:val="single" w:sz="4" w:space="0" w:color="0137A6"/>
            </w:tcBorders>
            <w:vAlign w:val="center"/>
            <w:hideMark/>
          </w:tcPr>
          <w:p w14:paraId="2EA4518E"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0D99072"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658759C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7,033 </w:t>
            </w:r>
          </w:p>
        </w:tc>
        <w:tc>
          <w:tcPr>
            <w:tcW w:w="0" w:type="auto"/>
            <w:tcBorders>
              <w:top w:val="nil"/>
              <w:left w:val="nil"/>
              <w:bottom w:val="nil"/>
              <w:right w:val="nil"/>
            </w:tcBorders>
            <w:shd w:val="clear" w:color="000000" w:fill="FFFFFF"/>
            <w:noWrap/>
            <w:vAlign w:val="center"/>
            <w:hideMark/>
          </w:tcPr>
          <w:p w14:paraId="148C049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4,934,989,380 </w:t>
            </w:r>
          </w:p>
        </w:tc>
        <w:tc>
          <w:tcPr>
            <w:tcW w:w="0" w:type="auto"/>
            <w:vAlign w:val="center"/>
            <w:hideMark/>
          </w:tcPr>
          <w:p w14:paraId="5A988113"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5E8F7581" w14:textId="77777777" w:rsidTr="0016642F">
        <w:trPr>
          <w:trHeight w:val="258"/>
        </w:trPr>
        <w:tc>
          <w:tcPr>
            <w:tcW w:w="0" w:type="auto"/>
            <w:vMerge/>
            <w:tcBorders>
              <w:top w:val="nil"/>
              <w:left w:val="nil"/>
              <w:bottom w:val="single" w:sz="4" w:space="0" w:color="0137A6"/>
              <w:right w:val="single" w:sz="4" w:space="0" w:color="0137A6"/>
            </w:tcBorders>
            <w:vAlign w:val="center"/>
            <w:hideMark/>
          </w:tcPr>
          <w:p w14:paraId="3C883A98"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513C9C6E"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1D49FF2E"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6,778 </w:t>
            </w:r>
          </w:p>
        </w:tc>
        <w:tc>
          <w:tcPr>
            <w:tcW w:w="0" w:type="auto"/>
            <w:tcBorders>
              <w:top w:val="nil"/>
              <w:left w:val="nil"/>
              <w:bottom w:val="single" w:sz="4" w:space="0" w:color="0137A6"/>
              <w:right w:val="nil"/>
            </w:tcBorders>
            <w:shd w:val="clear" w:color="000000" w:fill="FFFFFF"/>
            <w:noWrap/>
            <w:vAlign w:val="center"/>
            <w:hideMark/>
          </w:tcPr>
          <w:p w14:paraId="3ACF4BA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4,710,357,969 </w:t>
            </w:r>
          </w:p>
        </w:tc>
        <w:tc>
          <w:tcPr>
            <w:tcW w:w="0" w:type="auto"/>
            <w:vAlign w:val="center"/>
            <w:hideMark/>
          </w:tcPr>
          <w:p w14:paraId="3D96D5A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17D4F923" w14:textId="77777777" w:rsidTr="0016642F">
        <w:trPr>
          <w:trHeight w:val="142"/>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409BD026"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lastRenderedPageBreak/>
              <w:t>Personal Accident</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348D0611"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212E7FD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697 </w:t>
            </w:r>
          </w:p>
        </w:tc>
        <w:tc>
          <w:tcPr>
            <w:tcW w:w="0" w:type="auto"/>
            <w:tcBorders>
              <w:top w:val="single" w:sz="4" w:space="0" w:color="0137A6"/>
              <w:left w:val="nil"/>
              <w:bottom w:val="nil"/>
              <w:right w:val="nil"/>
            </w:tcBorders>
            <w:shd w:val="clear" w:color="000000" w:fill="FFFFFF"/>
            <w:noWrap/>
            <w:vAlign w:val="center"/>
            <w:hideMark/>
          </w:tcPr>
          <w:p w14:paraId="0FEBF1E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1,631,245,226 </w:t>
            </w:r>
          </w:p>
        </w:tc>
        <w:tc>
          <w:tcPr>
            <w:tcW w:w="0" w:type="auto"/>
            <w:vAlign w:val="center"/>
            <w:hideMark/>
          </w:tcPr>
          <w:p w14:paraId="69AC736D"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1EF535C0" w14:textId="77777777" w:rsidTr="0016642F">
        <w:trPr>
          <w:trHeight w:val="258"/>
        </w:trPr>
        <w:tc>
          <w:tcPr>
            <w:tcW w:w="0" w:type="auto"/>
            <w:vMerge/>
            <w:tcBorders>
              <w:top w:val="nil"/>
              <w:left w:val="nil"/>
              <w:bottom w:val="nil"/>
              <w:right w:val="single" w:sz="4" w:space="0" w:color="0137A6"/>
            </w:tcBorders>
            <w:vAlign w:val="center"/>
            <w:hideMark/>
          </w:tcPr>
          <w:p w14:paraId="606673B4"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55719EE0"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02E8D31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496 </w:t>
            </w:r>
          </w:p>
        </w:tc>
        <w:tc>
          <w:tcPr>
            <w:tcW w:w="0" w:type="auto"/>
            <w:tcBorders>
              <w:top w:val="nil"/>
              <w:left w:val="nil"/>
              <w:bottom w:val="nil"/>
              <w:right w:val="nil"/>
            </w:tcBorders>
            <w:shd w:val="clear" w:color="000000" w:fill="FFFFFF"/>
            <w:noWrap/>
            <w:vAlign w:val="center"/>
            <w:hideMark/>
          </w:tcPr>
          <w:p w14:paraId="38F6D96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775,277,448 </w:t>
            </w:r>
          </w:p>
        </w:tc>
        <w:tc>
          <w:tcPr>
            <w:tcW w:w="0" w:type="auto"/>
            <w:vAlign w:val="center"/>
            <w:hideMark/>
          </w:tcPr>
          <w:p w14:paraId="70FFC353"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15FB8BD6" w14:textId="77777777" w:rsidTr="0016642F">
        <w:trPr>
          <w:trHeight w:val="258"/>
        </w:trPr>
        <w:tc>
          <w:tcPr>
            <w:tcW w:w="0" w:type="auto"/>
            <w:vMerge/>
            <w:tcBorders>
              <w:top w:val="nil"/>
              <w:left w:val="nil"/>
              <w:bottom w:val="nil"/>
              <w:right w:val="single" w:sz="4" w:space="0" w:color="0137A6"/>
            </w:tcBorders>
            <w:vAlign w:val="center"/>
            <w:hideMark/>
          </w:tcPr>
          <w:p w14:paraId="401BBE1F"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03598E05"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1DAA18B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523 </w:t>
            </w:r>
          </w:p>
        </w:tc>
        <w:tc>
          <w:tcPr>
            <w:tcW w:w="0" w:type="auto"/>
            <w:tcBorders>
              <w:top w:val="nil"/>
              <w:left w:val="nil"/>
              <w:bottom w:val="nil"/>
              <w:right w:val="nil"/>
            </w:tcBorders>
            <w:shd w:val="clear" w:color="000000" w:fill="FFFFFF"/>
            <w:noWrap/>
            <w:vAlign w:val="center"/>
            <w:hideMark/>
          </w:tcPr>
          <w:p w14:paraId="2183794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687,157,949 </w:t>
            </w:r>
          </w:p>
        </w:tc>
        <w:tc>
          <w:tcPr>
            <w:tcW w:w="0" w:type="auto"/>
            <w:vAlign w:val="center"/>
            <w:hideMark/>
          </w:tcPr>
          <w:p w14:paraId="4BD06D3D"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0C00F03C" w14:textId="77777777" w:rsidTr="0016642F">
        <w:trPr>
          <w:trHeight w:val="258"/>
        </w:trPr>
        <w:tc>
          <w:tcPr>
            <w:tcW w:w="0" w:type="auto"/>
            <w:vMerge/>
            <w:tcBorders>
              <w:top w:val="nil"/>
              <w:left w:val="nil"/>
              <w:bottom w:val="nil"/>
              <w:right w:val="single" w:sz="4" w:space="0" w:color="0137A6"/>
            </w:tcBorders>
            <w:vAlign w:val="center"/>
            <w:hideMark/>
          </w:tcPr>
          <w:p w14:paraId="6E305FF0"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50DD7A2A"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5BA48063"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201 </w:t>
            </w:r>
          </w:p>
        </w:tc>
        <w:tc>
          <w:tcPr>
            <w:tcW w:w="0" w:type="auto"/>
            <w:tcBorders>
              <w:top w:val="nil"/>
              <w:left w:val="nil"/>
              <w:bottom w:val="nil"/>
              <w:right w:val="nil"/>
            </w:tcBorders>
            <w:shd w:val="clear" w:color="000000" w:fill="FFFFFF"/>
            <w:noWrap/>
            <w:vAlign w:val="center"/>
            <w:hideMark/>
          </w:tcPr>
          <w:p w14:paraId="50DE3BB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2,935,803,199 </w:t>
            </w:r>
          </w:p>
        </w:tc>
        <w:tc>
          <w:tcPr>
            <w:tcW w:w="0" w:type="auto"/>
            <w:vAlign w:val="center"/>
            <w:hideMark/>
          </w:tcPr>
          <w:p w14:paraId="78A5CEF1"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746D5ED5" w14:textId="77777777" w:rsidTr="0016642F">
        <w:trPr>
          <w:trHeight w:val="258"/>
        </w:trPr>
        <w:tc>
          <w:tcPr>
            <w:tcW w:w="0" w:type="auto"/>
            <w:vMerge/>
            <w:tcBorders>
              <w:top w:val="nil"/>
              <w:left w:val="nil"/>
              <w:bottom w:val="single" w:sz="4" w:space="0" w:color="0137A6"/>
              <w:right w:val="single" w:sz="4" w:space="0" w:color="0137A6"/>
            </w:tcBorders>
            <w:vAlign w:val="center"/>
            <w:hideMark/>
          </w:tcPr>
          <w:p w14:paraId="1B0CEADE"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599AFB8C"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29B10CD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613 </w:t>
            </w:r>
          </w:p>
        </w:tc>
        <w:tc>
          <w:tcPr>
            <w:tcW w:w="0" w:type="auto"/>
            <w:tcBorders>
              <w:top w:val="nil"/>
              <w:left w:val="nil"/>
              <w:bottom w:val="single" w:sz="4" w:space="0" w:color="0137A6"/>
              <w:right w:val="nil"/>
            </w:tcBorders>
            <w:shd w:val="clear" w:color="000000" w:fill="FFFFFF"/>
            <w:noWrap/>
            <w:vAlign w:val="center"/>
            <w:hideMark/>
          </w:tcPr>
          <w:p w14:paraId="08466BED"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5,896,700,408 </w:t>
            </w:r>
          </w:p>
        </w:tc>
        <w:tc>
          <w:tcPr>
            <w:tcW w:w="0" w:type="auto"/>
            <w:vAlign w:val="center"/>
            <w:hideMark/>
          </w:tcPr>
          <w:p w14:paraId="10A71215"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0B10B473" w14:textId="77777777" w:rsidTr="0016642F">
        <w:trPr>
          <w:trHeight w:val="258"/>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22DBFBDB"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Theft</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6C59B861"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49034771"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620 </w:t>
            </w:r>
          </w:p>
        </w:tc>
        <w:tc>
          <w:tcPr>
            <w:tcW w:w="0" w:type="auto"/>
            <w:tcBorders>
              <w:top w:val="single" w:sz="4" w:space="0" w:color="0137A6"/>
              <w:left w:val="nil"/>
              <w:bottom w:val="nil"/>
              <w:right w:val="nil"/>
            </w:tcBorders>
            <w:shd w:val="clear" w:color="000000" w:fill="FFFFFF"/>
            <w:noWrap/>
            <w:vAlign w:val="center"/>
            <w:hideMark/>
          </w:tcPr>
          <w:p w14:paraId="1DD88A9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7,319,657,305 </w:t>
            </w:r>
          </w:p>
        </w:tc>
        <w:tc>
          <w:tcPr>
            <w:tcW w:w="0" w:type="auto"/>
            <w:vAlign w:val="center"/>
            <w:hideMark/>
          </w:tcPr>
          <w:p w14:paraId="1749F38A"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294CD7E3" w14:textId="77777777" w:rsidTr="0016642F">
        <w:trPr>
          <w:trHeight w:val="294"/>
        </w:trPr>
        <w:tc>
          <w:tcPr>
            <w:tcW w:w="0" w:type="auto"/>
            <w:vMerge/>
            <w:tcBorders>
              <w:top w:val="nil"/>
              <w:left w:val="nil"/>
              <w:bottom w:val="nil"/>
              <w:right w:val="single" w:sz="4" w:space="0" w:color="0137A6"/>
            </w:tcBorders>
            <w:vAlign w:val="center"/>
            <w:hideMark/>
          </w:tcPr>
          <w:p w14:paraId="1AE765EA"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3A3D7615"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62E7E6AF"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561 </w:t>
            </w:r>
          </w:p>
        </w:tc>
        <w:tc>
          <w:tcPr>
            <w:tcW w:w="0" w:type="auto"/>
            <w:tcBorders>
              <w:top w:val="nil"/>
              <w:left w:val="nil"/>
              <w:bottom w:val="nil"/>
              <w:right w:val="nil"/>
            </w:tcBorders>
            <w:shd w:val="clear" w:color="000000" w:fill="FFFFFF"/>
            <w:noWrap/>
            <w:vAlign w:val="center"/>
            <w:hideMark/>
          </w:tcPr>
          <w:p w14:paraId="7589A65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5,777,104,259 </w:t>
            </w:r>
          </w:p>
        </w:tc>
        <w:tc>
          <w:tcPr>
            <w:tcW w:w="0" w:type="auto"/>
            <w:vAlign w:val="center"/>
            <w:hideMark/>
          </w:tcPr>
          <w:p w14:paraId="3CBFE8A5"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3597F6BF" w14:textId="77777777" w:rsidTr="0016642F">
        <w:trPr>
          <w:trHeight w:val="61"/>
        </w:trPr>
        <w:tc>
          <w:tcPr>
            <w:tcW w:w="0" w:type="auto"/>
            <w:vMerge/>
            <w:tcBorders>
              <w:top w:val="nil"/>
              <w:left w:val="nil"/>
              <w:bottom w:val="nil"/>
              <w:right w:val="single" w:sz="4" w:space="0" w:color="0137A6"/>
            </w:tcBorders>
            <w:vAlign w:val="center"/>
            <w:hideMark/>
          </w:tcPr>
          <w:p w14:paraId="0402E00F"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7D5A4296"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0AB97BF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384 </w:t>
            </w:r>
          </w:p>
        </w:tc>
        <w:tc>
          <w:tcPr>
            <w:tcW w:w="0" w:type="auto"/>
            <w:tcBorders>
              <w:top w:val="nil"/>
              <w:left w:val="nil"/>
              <w:bottom w:val="nil"/>
              <w:right w:val="nil"/>
            </w:tcBorders>
            <w:shd w:val="clear" w:color="000000" w:fill="FFFFFF"/>
            <w:noWrap/>
            <w:vAlign w:val="center"/>
            <w:hideMark/>
          </w:tcPr>
          <w:p w14:paraId="08D575C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2,879,784,568 </w:t>
            </w:r>
          </w:p>
        </w:tc>
        <w:tc>
          <w:tcPr>
            <w:tcW w:w="0" w:type="auto"/>
            <w:vAlign w:val="center"/>
            <w:hideMark/>
          </w:tcPr>
          <w:p w14:paraId="0014B608"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7FBD96DC" w14:textId="77777777" w:rsidTr="0016642F">
        <w:trPr>
          <w:trHeight w:val="294"/>
        </w:trPr>
        <w:tc>
          <w:tcPr>
            <w:tcW w:w="0" w:type="auto"/>
            <w:vMerge/>
            <w:tcBorders>
              <w:top w:val="nil"/>
              <w:left w:val="nil"/>
              <w:bottom w:val="nil"/>
              <w:right w:val="single" w:sz="4" w:space="0" w:color="0137A6"/>
            </w:tcBorders>
            <w:vAlign w:val="center"/>
            <w:hideMark/>
          </w:tcPr>
          <w:p w14:paraId="21E1CCD0"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6E7B1D5A"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04220514"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540 </w:t>
            </w:r>
          </w:p>
        </w:tc>
        <w:tc>
          <w:tcPr>
            <w:tcW w:w="0" w:type="auto"/>
            <w:tcBorders>
              <w:top w:val="nil"/>
              <w:left w:val="nil"/>
              <w:bottom w:val="nil"/>
              <w:right w:val="nil"/>
            </w:tcBorders>
            <w:shd w:val="clear" w:color="000000" w:fill="FFFFFF"/>
            <w:noWrap/>
            <w:vAlign w:val="center"/>
            <w:hideMark/>
          </w:tcPr>
          <w:p w14:paraId="28297BA7"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656,901,674 </w:t>
            </w:r>
          </w:p>
        </w:tc>
        <w:tc>
          <w:tcPr>
            <w:tcW w:w="0" w:type="auto"/>
            <w:vAlign w:val="center"/>
            <w:hideMark/>
          </w:tcPr>
          <w:p w14:paraId="5A796FA9"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1BB8D089" w14:textId="77777777" w:rsidTr="0016642F">
        <w:trPr>
          <w:trHeight w:val="61"/>
        </w:trPr>
        <w:tc>
          <w:tcPr>
            <w:tcW w:w="0" w:type="auto"/>
            <w:vMerge/>
            <w:tcBorders>
              <w:top w:val="nil"/>
              <w:left w:val="nil"/>
              <w:bottom w:val="single" w:sz="4" w:space="0" w:color="0137A6"/>
              <w:right w:val="single" w:sz="4" w:space="0" w:color="0137A6"/>
            </w:tcBorders>
            <w:vAlign w:val="center"/>
            <w:hideMark/>
          </w:tcPr>
          <w:p w14:paraId="2751686A"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4" w:space="0" w:color="0137A6"/>
              <w:right w:val="single" w:sz="4" w:space="0" w:color="0137A6"/>
            </w:tcBorders>
            <w:shd w:val="clear" w:color="000000" w:fill="FFFFFF"/>
            <w:vAlign w:val="center"/>
            <w:hideMark/>
          </w:tcPr>
          <w:p w14:paraId="791F72F6"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4" w:space="0" w:color="0137A6"/>
              <w:right w:val="single" w:sz="4" w:space="0" w:color="0137A6"/>
            </w:tcBorders>
            <w:shd w:val="clear" w:color="000000" w:fill="FFFFFF"/>
            <w:noWrap/>
            <w:vAlign w:val="center"/>
            <w:hideMark/>
          </w:tcPr>
          <w:p w14:paraId="468A3A0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225 </w:t>
            </w:r>
          </w:p>
        </w:tc>
        <w:tc>
          <w:tcPr>
            <w:tcW w:w="0" w:type="auto"/>
            <w:tcBorders>
              <w:top w:val="nil"/>
              <w:left w:val="nil"/>
              <w:bottom w:val="single" w:sz="4" w:space="0" w:color="0137A6"/>
              <w:right w:val="nil"/>
            </w:tcBorders>
            <w:shd w:val="clear" w:color="000000" w:fill="FFFFFF"/>
            <w:noWrap/>
            <w:vAlign w:val="center"/>
            <w:hideMark/>
          </w:tcPr>
          <w:p w14:paraId="3FE03545"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3,261,255,901 </w:t>
            </w:r>
          </w:p>
        </w:tc>
        <w:tc>
          <w:tcPr>
            <w:tcW w:w="0" w:type="auto"/>
            <w:vAlign w:val="center"/>
            <w:hideMark/>
          </w:tcPr>
          <w:p w14:paraId="17686A0A"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6642F" w:rsidRPr="000E6BDC" w14:paraId="533D1062" w14:textId="77777777" w:rsidTr="0016642F">
        <w:trPr>
          <w:trHeight w:val="301"/>
        </w:trPr>
        <w:tc>
          <w:tcPr>
            <w:tcW w:w="0" w:type="auto"/>
            <w:vMerge w:val="restart"/>
            <w:tcBorders>
              <w:top w:val="single" w:sz="4" w:space="0" w:color="0137A6"/>
              <w:left w:val="nil"/>
              <w:bottom w:val="nil"/>
              <w:right w:val="single" w:sz="4" w:space="0" w:color="0137A6"/>
            </w:tcBorders>
            <w:shd w:val="clear" w:color="000000" w:fill="FFFFFF"/>
            <w:vAlign w:val="center"/>
            <w:hideMark/>
          </w:tcPr>
          <w:p w14:paraId="1C24D583" w14:textId="77777777" w:rsidR="000E6BDC" w:rsidRPr="000E6BDC" w:rsidRDefault="000E6BDC" w:rsidP="000E6BDC">
            <w:pPr>
              <w:widowControl/>
              <w:jc w:val="center"/>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Workmen's Compensation</w:t>
            </w:r>
          </w:p>
        </w:tc>
        <w:tc>
          <w:tcPr>
            <w:tcW w:w="0" w:type="auto"/>
            <w:tcBorders>
              <w:top w:val="single" w:sz="4" w:space="0" w:color="0137A6"/>
              <w:left w:val="single" w:sz="4" w:space="0" w:color="0137A6"/>
              <w:bottom w:val="nil"/>
              <w:right w:val="single" w:sz="4" w:space="0" w:color="0137A6"/>
            </w:tcBorders>
            <w:shd w:val="clear" w:color="000000" w:fill="FFFFFF"/>
            <w:vAlign w:val="center"/>
            <w:hideMark/>
          </w:tcPr>
          <w:p w14:paraId="4C1FCFD7"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4" w:space="0" w:color="0137A6"/>
              <w:left w:val="nil"/>
              <w:bottom w:val="nil"/>
              <w:right w:val="single" w:sz="4" w:space="0" w:color="0137A6"/>
            </w:tcBorders>
            <w:shd w:val="clear" w:color="000000" w:fill="FFFFFF"/>
            <w:noWrap/>
            <w:vAlign w:val="center"/>
            <w:hideMark/>
          </w:tcPr>
          <w:p w14:paraId="7B754F5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383 </w:t>
            </w:r>
          </w:p>
        </w:tc>
        <w:tc>
          <w:tcPr>
            <w:tcW w:w="0" w:type="auto"/>
            <w:tcBorders>
              <w:top w:val="single" w:sz="4" w:space="0" w:color="0137A6"/>
              <w:left w:val="nil"/>
              <w:bottom w:val="nil"/>
              <w:right w:val="nil"/>
            </w:tcBorders>
            <w:shd w:val="clear" w:color="000000" w:fill="FFFFFF"/>
            <w:noWrap/>
            <w:vAlign w:val="center"/>
            <w:hideMark/>
          </w:tcPr>
          <w:p w14:paraId="5E72579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15,932,177,942 </w:t>
            </w:r>
          </w:p>
        </w:tc>
        <w:tc>
          <w:tcPr>
            <w:tcW w:w="0" w:type="auto"/>
            <w:vAlign w:val="center"/>
            <w:hideMark/>
          </w:tcPr>
          <w:p w14:paraId="6397D7C2"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689E61EB" w14:textId="77777777" w:rsidTr="0016642F">
        <w:trPr>
          <w:trHeight w:val="258"/>
        </w:trPr>
        <w:tc>
          <w:tcPr>
            <w:tcW w:w="0" w:type="auto"/>
            <w:vMerge/>
            <w:tcBorders>
              <w:top w:val="nil"/>
              <w:left w:val="nil"/>
              <w:bottom w:val="nil"/>
              <w:right w:val="single" w:sz="4" w:space="0" w:color="0137A6"/>
            </w:tcBorders>
            <w:vAlign w:val="center"/>
            <w:hideMark/>
          </w:tcPr>
          <w:p w14:paraId="68AA5072"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68DD253D"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nil"/>
              <w:left w:val="nil"/>
              <w:bottom w:val="nil"/>
              <w:right w:val="single" w:sz="4" w:space="0" w:color="0137A6"/>
            </w:tcBorders>
            <w:shd w:val="clear" w:color="000000" w:fill="FFFFFF"/>
            <w:noWrap/>
            <w:vAlign w:val="center"/>
            <w:hideMark/>
          </w:tcPr>
          <w:p w14:paraId="06EA90B9"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329 </w:t>
            </w:r>
          </w:p>
        </w:tc>
        <w:tc>
          <w:tcPr>
            <w:tcW w:w="0" w:type="auto"/>
            <w:tcBorders>
              <w:top w:val="nil"/>
              <w:left w:val="nil"/>
              <w:bottom w:val="nil"/>
              <w:right w:val="nil"/>
            </w:tcBorders>
            <w:shd w:val="clear" w:color="000000" w:fill="FFFFFF"/>
            <w:noWrap/>
            <w:vAlign w:val="center"/>
            <w:hideMark/>
          </w:tcPr>
          <w:p w14:paraId="6FBEAA79"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18,056,862,175 </w:t>
            </w:r>
          </w:p>
        </w:tc>
        <w:tc>
          <w:tcPr>
            <w:tcW w:w="0" w:type="auto"/>
            <w:vAlign w:val="center"/>
            <w:hideMark/>
          </w:tcPr>
          <w:p w14:paraId="009ED6AD"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3F116D39" w14:textId="77777777" w:rsidTr="0016642F">
        <w:trPr>
          <w:trHeight w:val="258"/>
        </w:trPr>
        <w:tc>
          <w:tcPr>
            <w:tcW w:w="0" w:type="auto"/>
            <w:vMerge/>
            <w:tcBorders>
              <w:top w:val="nil"/>
              <w:left w:val="nil"/>
              <w:bottom w:val="nil"/>
              <w:right w:val="single" w:sz="4" w:space="0" w:color="0137A6"/>
            </w:tcBorders>
            <w:vAlign w:val="center"/>
            <w:hideMark/>
          </w:tcPr>
          <w:p w14:paraId="1F1F619F"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11F0C943"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nil"/>
              <w:left w:val="nil"/>
              <w:bottom w:val="nil"/>
              <w:right w:val="single" w:sz="4" w:space="0" w:color="0137A6"/>
            </w:tcBorders>
            <w:shd w:val="clear" w:color="000000" w:fill="FFFFFF"/>
            <w:noWrap/>
            <w:vAlign w:val="center"/>
            <w:hideMark/>
          </w:tcPr>
          <w:p w14:paraId="5D65C12A"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351 </w:t>
            </w:r>
          </w:p>
        </w:tc>
        <w:tc>
          <w:tcPr>
            <w:tcW w:w="0" w:type="auto"/>
            <w:tcBorders>
              <w:top w:val="nil"/>
              <w:left w:val="nil"/>
              <w:bottom w:val="nil"/>
              <w:right w:val="nil"/>
            </w:tcBorders>
            <w:shd w:val="clear" w:color="000000" w:fill="FFFFFF"/>
            <w:noWrap/>
            <w:vAlign w:val="center"/>
            <w:hideMark/>
          </w:tcPr>
          <w:p w14:paraId="23B0607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6,258,706,459 </w:t>
            </w:r>
          </w:p>
        </w:tc>
        <w:tc>
          <w:tcPr>
            <w:tcW w:w="0" w:type="auto"/>
            <w:vAlign w:val="center"/>
            <w:hideMark/>
          </w:tcPr>
          <w:p w14:paraId="4070B661"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0E6BDC" w:rsidRPr="000E6BDC" w14:paraId="2451FA45" w14:textId="77777777" w:rsidTr="0016642F">
        <w:trPr>
          <w:trHeight w:val="258"/>
        </w:trPr>
        <w:tc>
          <w:tcPr>
            <w:tcW w:w="0" w:type="auto"/>
            <w:vMerge/>
            <w:tcBorders>
              <w:top w:val="nil"/>
              <w:left w:val="nil"/>
              <w:bottom w:val="nil"/>
              <w:right w:val="single" w:sz="4" w:space="0" w:color="0137A6"/>
            </w:tcBorders>
            <w:vAlign w:val="center"/>
            <w:hideMark/>
          </w:tcPr>
          <w:p w14:paraId="1A97F036"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nil"/>
              <w:right w:val="single" w:sz="4" w:space="0" w:color="0137A6"/>
            </w:tcBorders>
            <w:shd w:val="clear" w:color="000000" w:fill="FFFFFF"/>
            <w:vAlign w:val="center"/>
            <w:hideMark/>
          </w:tcPr>
          <w:p w14:paraId="51E70C8D"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nil"/>
              <w:left w:val="nil"/>
              <w:bottom w:val="nil"/>
              <w:right w:val="single" w:sz="4" w:space="0" w:color="0137A6"/>
            </w:tcBorders>
            <w:shd w:val="clear" w:color="000000" w:fill="FFFFFF"/>
            <w:noWrap/>
            <w:vAlign w:val="center"/>
            <w:hideMark/>
          </w:tcPr>
          <w:p w14:paraId="27D95B42"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199 </w:t>
            </w:r>
          </w:p>
        </w:tc>
        <w:tc>
          <w:tcPr>
            <w:tcW w:w="0" w:type="auto"/>
            <w:tcBorders>
              <w:top w:val="nil"/>
              <w:left w:val="nil"/>
              <w:bottom w:val="nil"/>
              <w:right w:val="nil"/>
            </w:tcBorders>
            <w:shd w:val="clear" w:color="000000" w:fill="FFFFFF"/>
            <w:noWrap/>
            <w:vAlign w:val="center"/>
            <w:hideMark/>
          </w:tcPr>
          <w:p w14:paraId="588ECB3E"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4,736,801,536 </w:t>
            </w:r>
          </w:p>
        </w:tc>
        <w:tc>
          <w:tcPr>
            <w:tcW w:w="0" w:type="auto"/>
            <w:vAlign w:val="center"/>
            <w:hideMark/>
          </w:tcPr>
          <w:p w14:paraId="7917E24F"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604259" w:rsidRPr="000E6BDC" w14:paraId="15931C69" w14:textId="77777777" w:rsidTr="00604259">
        <w:trPr>
          <w:trHeight w:val="266"/>
        </w:trPr>
        <w:tc>
          <w:tcPr>
            <w:tcW w:w="0" w:type="auto"/>
            <w:vMerge/>
            <w:tcBorders>
              <w:top w:val="nil"/>
              <w:left w:val="nil"/>
              <w:bottom w:val="nil"/>
              <w:right w:val="single" w:sz="4" w:space="0" w:color="0137A6"/>
            </w:tcBorders>
            <w:vAlign w:val="center"/>
            <w:hideMark/>
          </w:tcPr>
          <w:p w14:paraId="77FAEF6C" w14:textId="77777777" w:rsidR="000E6BDC" w:rsidRPr="000E6BDC" w:rsidRDefault="000E6BDC" w:rsidP="000E6BDC">
            <w:pPr>
              <w:widowControl/>
              <w:rPr>
                <w:rFonts w:ascii="Mulish" w:eastAsia="Times New Roman" w:hAnsi="Mulish" w:cs="Times New Roman"/>
                <w:b/>
                <w:bCs/>
                <w:color w:val="0137A6"/>
                <w:sz w:val="18"/>
                <w:szCs w:val="18"/>
                <w:lang w:val="en-US"/>
              </w:rPr>
            </w:pPr>
          </w:p>
        </w:tc>
        <w:tc>
          <w:tcPr>
            <w:tcW w:w="0" w:type="auto"/>
            <w:tcBorders>
              <w:top w:val="nil"/>
              <w:left w:val="single" w:sz="4" w:space="0" w:color="0137A6"/>
              <w:bottom w:val="single" w:sz="8" w:space="0" w:color="0137A6"/>
              <w:right w:val="single" w:sz="4" w:space="0" w:color="0137A6"/>
            </w:tcBorders>
            <w:shd w:val="clear" w:color="000000" w:fill="FFFFFF"/>
            <w:vAlign w:val="center"/>
            <w:hideMark/>
          </w:tcPr>
          <w:p w14:paraId="70BFF193" w14:textId="77777777" w:rsidR="000E6BDC" w:rsidRPr="000E6BDC" w:rsidRDefault="000E6BDC"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nil"/>
              <w:left w:val="nil"/>
              <w:bottom w:val="single" w:sz="8" w:space="0" w:color="0137A6"/>
              <w:right w:val="single" w:sz="4" w:space="0" w:color="0137A6"/>
            </w:tcBorders>
            <w:shd w:val="clear" w:color="000000" w:fill="FFFFFF"/>
            <w:noWrap/>
            <w:vAlign w:val="center"/>
            <w:hideMark/>
          </w:tcPr>
          <w:p w14:paraId="0EA3919C"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207 </w:t>
            </w:r>
          </w:p>
        </w:tc>
        <w:tc>
          <w:tcPr>
            <w:tcW w:w="0" w:type="auto"/>
            <w:tcBorders>
              <w:top w:val="nil"/>
              <w:left w:val="nil"/>
              <w:bottom w:val="single" w:sz="8" w:space="0" w:color="0137A6"/>
              <w:right w:val="nil"/>
            </w:tcBorders>
            <w:shd w:val="clear" w:color="000000" w:fill="FFFFFF"/>
            <w:noWrap/>
            <w:vAlign w:val="center"/>
            <w:hideMark/>
          </w:tcPr>
          <w:p w14:paraId="3415D53B" w14:textId="77777777" w:rsidR="000E6BDC" w:rsidRPr="000E6BDC" w:rsidRDefault="000E6BDC" w:rsidP="000E6BDC">
            <w:pPr>
              <w:widowControl/>
              <w:jc w:val="right"/>
              <w:rPr>
                <w:rFonts w:ascii="Mulish" w:eastAsia="Times New Roman" w:hAnsi="Mulish" w:cs="Times New Roman"/>
                <w:sz w:val="18"/>
                <w:szCs w:val="18"/>
                <w:lang w:val="en-US"/>
              </w:rPr>
            </w:pPr>
            <w:r w:rsidRPr="000E6BDC">
              <w:rPr>
                <w:rFonts w:ascii="Mulish" w:eastAsia="Times New Roman" w:hAnsi="Mulish" w:cs="Times New Roman"/>
                <w:sz w:val="18"/>
                <w:szCs w:val="18"/>
                <w:lang w:val="en-US"/>
              </w:rPr>
              <w:t xml:space="preserve">                          2,348,839,165 </w:t>
            </w:r>
          </w:p>
        </w:tc>
        <w:tc>
          <w:tcPr>
            <w:tcW w:w="0" w:type="auto"/>
            <w:vAlign w:val="center"/>
            <w:hideMark/>
          </w:tcPr>
          <w:p w14:paraId="44A1FDD1" w14:textId="77777777" w:rsidR="000E6BDC" w:rsidRPr="000E6BDC" w:rsidRDefault="000E6BDC" w:rsidP="000E6BDC">
            <w:pPr>
              <w:widowControl/>
              <w:rPr>
                <w:rFonts w:ascii="Times New Roman" w:eastAsia="Times New Roman" w:hAnsi="Times New Roman" w:cs="Times New Roman"/>
                <w:sz w:val="20"/>
                <w:szCs w:val="20"/>
                <w:lang w:val="en-US"/>
              </w:rPr>
            </w:pPr>
          </w:p>
        </w:tc>
      </w:tr>
      <w:tr w:rsidR="0018183F" w:rsidRPr="000E6BDC" w14:paraId="4C27DF24" w14:textId="77777777">
        <w:trPr>
          <w:trHeight w:val="266"/>
        </w:trPr>
        <w:tc>
          <w:tcPr>
            <w:tcW w:w="0" w:type="auto"/>
            <w:vMerge w:val="restart"/>
            <w:tcBorders>
              <w:top w:val="nil"/>
              <w:left w:val="nil"/>
              <w:right w:val="single" w:sz="4" w:space="0" w:color="0137A6"/>
            </w:tcBorders>
            <w:shd w:val="clear" w:color="000000" w:fill="0137A6"/>
            <w:vAlign w:val="center"/>
            <w:hideMark/>
          </w:tcPr>
          <w:p w14:paraId="47B5A7AF" w14:textId="4DE5B51E" w:rsidR="0018183F" w:rsidRPr="000E6BDC" w:rsidRDefault="0018183F" w:rsidP="0018183F">
            <w:pPr>
              <w:widowControl/>
              <w:rPr>
                <w:rFonts w:ascii="Mulish" w:eastAsia="Times New Roman" w:hAnsi="Mulish" w:cs="Times New Roman"/>
                <w:b/>
                <w:bCs/>
                <w:color w:val="FFFFFF"/>
                <w:sz w:val="18"/>
                <w:szCs w:val="18"/>
                <w:lang w:val="en-US"/>
              </w:rPr>
            </w:pPr>
            <w:r w:rsidRPr="000E6BDC">
              <w:rPr>
                <w:rFonts w:ascii="Mulish" w:eastAsia="Times New Roman" w:hAnsi="Mulish" w:cs="Times New Roman"/>
                <w:b/>
                <w:bCs/>
                <w:color w:val="FFFFFF"/>
                <w:sz w:val="18"/>
                <w:szCs w:val="18"/>
                <w:lang w:val="en-US"/>
              </w:rPr>
              <w:t>Overall Profile</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1EEEBF9D" w14:textId="77777777" w:rsidR="0018183F" w:rsidRPr="000E6BDC" w:rsidRDefault="0018183F"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2023</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4839B81C"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28,895 </w:t>
            </w:r>
          </w:p>
        </w:tc>
        <w:tc>
          <w:tcPr>
            <w:tcW w:w="0" w:type="auto"/>
            <w:tcBorders>
              <w:top w:val="single" w:sz="8" w:space="0" w:color="0137A6"/>
              <w:left w:val="single" w:sz="4" w:space="0" w:color="0137A6"/>
              <w:bottom w:val="single" w:sz="8" w:space="0" w:color="0137A6"/>
            </w:tcBorders>
            <w:shd w:val="clear" w:color="000000" w:fill="FFFFFF"/>
            <w:vAlign w:val="center"/>
            <w:hideMark/>
          </w:tcPr>
          <w:p w14:paraId="6958EE59"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187,998,701,463 </w:t>
            </w:r>
          </w:p>
        </w:tc>
        <w:tc>
          <w:tcPr>
            <w:tcW w:w="0" w:type="auto"/>
            <w:tcBorders>
              <w:left w:val="nil"/>
            </w:tcBorders>
            <w:vAlign w:val="center"/>
            <w:hideMark/>
          </w:tcPr>
          <w:p w14:paraId="13BCC6EB" w14:textId="77777777" w:rsidR="0018183F" w:rsidRPr="000E6BDC" w:rsidRDefault="0018183F" w:rsidP="000E6BDC">
            <w:pPr>
              <w:widowControl/>
              <w:rPr>
                <w:rFonts w:ascii="Times New Roman" w:eastAsia="Times New Roman" w:hAnsi="Times New Roman" w:cs="Times New Roman"/>
                <w:sz w:val="20"/>
                <w:szCs w:val="20"/>
                <w:lang w:val="en-US"/>
              </w:rPr>
            </w:pPr>
          </w:p>
        </w:tc>
      </w:tr>
      <w:tr w:rsidR="0018183F" w:rsidRPr="000E6BDC" w14:paraId="73767247" w14:textId="77777777" w:rsidTr="00604259">
        <w:trPr>
          <w:trHeight w:val="266"/>
        </w:trPr>
        <w:tc>
          <w:tcPr>
            <w:tcW w:w="0" w:type="auto"/>
            <w:vMerge/>
            <w:tcBorders>
              <w:left w:val="nil"/>
              <w:right w:val="single" w:sz="4" w:space="0" w:color="0137A6"/>
            </w:tcBorders>
            <w:shd w:val="clear" w:color="000000" w:fill="0137A6"/>
            <w:vAlign w:val="center"/>
            <w:hideMark/>
          </w:tcPr>
          <w:p w14:paraId="30A843A4" w14:textId="3B35C09B" w:rsidR="0018183F" w:rsidRPr="000E6BDC" w:rsidRDefault="0018183F" w:rsidP="000E6BDC">
            <w:pPr>
              <w:rPr>
                <w:rFonts w:ascii="Mulish" w:eastAsia="Times New Roman" w:hAnsi="Mulish" w:cs="Times New Roman"/>
                <w:b/>
                <w:bCs/>
                <w:color w:val="FFFFFF"/>
                <w:sz w:val="18"/>
                <w:szCs w:val="18"/>
                <w:lang w:val="en-US"/>
              </w:rPr>
            </w:pP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4237C312" w14:textId="77777777" w:rsidR="0018183F" w:rsidRPr="000E6BDC" w:rsidRDefault="0018183F"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2022</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704350DE"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24,532 </w:t>
            </w:r>
          </w:p>
        </w:tc>
        <w:tc>
          <w:tcPr>
            <w:tcW w:w="0" w:type="auto"/>
            <w:tcBorders>
              <w:top w:val="single" w:sz="8" w:space="0" w:color="0137A6"/>
              <w:left w:val="single" w:sz="4" w:space="0" w:color="0137A6"/>
              <w:bottom w:val="single" w:sz="8" w:space="0" w:color="0137A6"/>
            </w:tcBorders>
            <w:shd w:val="clear" w:color="000000" w:fill="FFFFFF"/>
            <w:vAlign w:val="center"/>
            <w:hideMark/>
          </w:tcPr>
          <w:p w14:paraId="618251DA"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104,044,162,661 </w:t>
            </w:r>
          </w:p>
        </w:tc>
        <w:tc>
          <w:tcPr>
            <w:tcW w:w="0" w:type="auto"/>
            <w:tcBorders>
              <w:left w:val="nil"/>
            </w:tcBorders>
            <w:vAlign w:val="center"/>
            <w:hideMark/>
          </w:tcPr>
          <w:p w14:paraId="5F8B061D" w14:textId="77777777" w:rsidR="0018183F" w:rsidRPr="000E6BDC" w:rsidRDefault="0018183F" w:rsidP="000E6BDC">
            <w:pPr>
              <w:widowControl/>
              <w:rPr>
                <w:rFonts w:ascii="Times New Roman" w:eastAsia="Times New Roman" w:hAnsi="Times New Roman" w:cs="Times New Roman"/>
                <w:sz w:val="20"/>
                <w:szCs w:val="20"/>
                <w:lang w:val="en-US"/>
              </w:rPr>
            </w:pPr>
          </w:p>
        </w:tc>
      </w:tr>
      <w:tr w:rsidR="0018183F" w:rsidRPr="000E6BDC" w14:paraId="2190ADE8" w14:textId="77777777" w:rsidTr="00604259">
        <w:trPr>
          <w:trHeight w:val="266"/>
        </w:trPr>
        <w:tc>
          <w:tcPr>
            <w:tcW w:w="0" w:type="auto"/>
            <w:vMerge/>
            <w:tcBorders>
              <w:left w:val="nil"/>
              <w:right w:val="single" w:sz="4" w:space="0" w:color="0137A6"/>
            </w:tcBorders>
            <w:shd w:val="clear" w:color="000000" w:fill="0137A6"/>
            <w:vAlign w:val="center"/>
            <w:hideMark/>
          </w:tcPr>
          <w:p w14:paraId="220B15A4" w14:textId="1B0B08A8" w:rsidR="0018183F" w:rsidRPr="000E6BDC" w:rsidRDefault="0018183F" w:rsidP="000E6BDC">
            <w:pPr>
              <w:rPr>
                <w:rFonts w:ascii="Mulish" w:eastAsia="Times New Roman" w:hAnsi="Mulish" w:cs="Times New Roman"/>
                <w:b/>
                <w:bCs/>
                <w:color w:val="FFFFFF"/>
                <w:sz w:val="18"/>
                <w:szCs w:val="18"/>
                <w:lang w:val="en-US"/>
              </w:rPr>
            </w:pP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1E49F432" w14:textId="77777777" w:rsidR="0018183F" w:rsidRPr="000E6BDC" w:rsidRDefault="0018183F"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2021</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1629DDCF"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27,137 </w:t>
            </w:r>
          </w:p>
        </w:tc>
        <w:tc>
          <w:tcPr>
            <w:tcW w:w="0" w:type="auto"/>
            <w:tcBorders>
              <w:top w:val="single" w:sz="8" w:space="0" w:color="0137A6"/>
              <w:left w:val="single" w:sz="4" w:space="0" w:color="0137A6"/>
              <w:bottom w:val="single" w:sz="8" w:space="0" w:color="0137A6"/>
            </w:tcBorders>
            <w:shd w:val="clear" w:color="000000" w:fill="FFFFFF"/>
            <w:vAlign w:val="center"/>
            <w:hideMark/>
          </w:tcPr>
          <w:p w14:paraId="5F2F1827"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104,864,385,252 </w:t>
            </w:r>
          </w:p>
        </w:tc>
        <w:tc>
          <w:tcPr>
            <w:tcW w:w="0" w:type="auto"/>
            <w:tcBorders>
              <w:left w:val="nil"/>
            </w:tcBorders>
            <w:vAlign w:val="center"/>
            <w:hideMark/>
          </w:tcPr>
          <w:p w14:paraId="2CBE74B9" w14:textId="77777777" w:rsidR="0018183F" w:rsidRPr="000E6BDC" w:rsidRDefault="0018183F" w:rsidP="000E6BDC">
            <w:pPr>
              <w:widowControl/>
              <w:rPr>
                <w:rFonts w:ascii="Times New Roman" w:eastAsia="Times New Roman" w:hAnsi="Times New Roman" w:cs="Times New Roman"/>
                <w:sz w:val="20"/>
                <w:szCs w:val="20"/>
                <w:lang w:val="en-US"/>
              </w:rPr>
            </w:pPr>
          </w:p>
        </w:tc>
      </w:tr>
      <w:tr w:rsidR="0018183F" w:rsidRPr="000E6BDC" w14:paraId="09071594" w14:textId="77777777" w:rsidTr="00604259">
        <w:trPr>
          <w:trHeight w:val="266"/>
        </w:trPr>
        <w:tc>
          <w:tcPr>
            <w:tcW w:w="0" w:type="auto"/>
            <w:vMerge/>
            <w:tcBorders>
              <w:left w:val="nil"/>
              <w:right w:val="single" w:sz="4" w:space="0" w:color="0137A6"/>
            </w:tcBorders>
            <w:shd w:val="clear" w:color="000000" w:fill="0137A6"/>
            <w:vAlign w:val="center"/>
            <w:hideMark/>
          </w:tcPr>
          <w:p w14:paraId="466C68CF" w14:textId="29662B95" w:rsidR="0018183F" w:rsidRPr="000E6BDC" w:rsidRDefault="0018183F" w:rsidP="000E6BDC">
            <w:pPr>
              <w:rPr>
                <w:rFonts w:ascii="Mulish" w:eastAsia="Times New Roman" w:hAnsi="Mulish" w:cs="Times New Roman"/>
                <w:b/>
                <w:bCs/>
                <w:color w:val="FFFFFF"/>
                <w:sz w:val="18"/>
                <w:szCs w:val="18"/>
                <w:lang w:val="en-US"/>
              </w:rPr>
            </w:pP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47FDAAA2" w14:textId="77777777" w:rsidR="0018183F" w:rsidRPr="000E6BDC" w:rsidRDefault="0018183F"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2020</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6987F618"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11,092 </w:t>
            </w:r>
          </w:p>
        </w:tc>
        <w:tc>
          <w:tcPr>
            <w:tcW w:w="0" w:type="auto"/>
            <w:tcBorders>
              <w:top w:val="single" w:sz="8" w:space="0" w:color="0137A6"/>
              <w:left w:val="single" w:sz="4" w:space="0" w:color="0137A6"/>
              <w:bottom w:val="single" w:sz="8" w:space="0" w:color="0137A6"/>
            </w:tcBorders>
            <w:shd w:val="clear" w:color="000000" w:fill="FFFFFF"/>
            <w:vAlign w:val="center"/>
            <w:hideMark/>
          </w:tcPr>
          <w:p w14:paraId="1FF8F07B"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78,888,913,048 </w:t>
            </w:r>
          </w:p>
        </w:tc>
        <w:tc>
          <w:tcPr>
            <w:tcW w:w="0" w:type="auto"/>
            <w:tcBorders>
              <w:left w:val="nil"/>
            </w:tcBorders>
            <w:vAlign w:val="center"/>
            <w:hideMark/>
          </w:tcPr>
          <w:p w14:paraId="2C2E5888" w14:textId="77777777" w:rsidR="0018183F" w:rsidRPr="000E6BDC" w:rsidRDefault="0018183F" w:rsidP="000E6BDC">
            <w:pPr>
              <w:widowControl/>
              <w:rPr>
                <w:rFonts w:ascii="Times New Roman" w:eastAsia="Times New Roman" w:hAnsi="Times New Roman" w:cs="Times New Roman"/>
                <w:sz w:val="20"/>
                <w:szCs w:val="20"/>
                <w:lang w:val="en-US"/>
              </w:rPr>
            </w:pPr>
          </w:p>
        </w:tc>
      </w:tr>
      <w:tr w:rsidR="0018183F" w:rsidRPr="000E6BDC" w14:paraId="5A184C6F" w14:textId="77777777" w:rsidTr="00604259">
        <w:trPr>
          <w:trHeight w:val="266"/>
        </w:trPr>
        <w:tc>
          <w:tcPr>
            <w:tcW w:w="0" w:type="auto"/>
            <w:vMerge/>
            <w:tcBorders>
              <w:left w:val="nil"/>
              <w:right w:val="single" w:sz="4" w:space="0" w:color="0137A6"/>
            </w:tcBorders>
            <w:shd w:val="clear" w:color="000000" w:fill="0137A6"/>
            <w:vAlign w:val="center"/>
            <w:hideMark/>
          </w:tcPr>
          <w:p w14:paraId="6FD37CC5" w14:textId="1E163B71" w:rsidR="0018183F" w:rsidRPr="000E6BDC" w:rsidRDefault="0018183F" w:rsidP="000E6BDC">
            <w:pPr>
              <w:rPr>
                <w:rFonts w:ascii="Mulish" w:eastAsia="Times New Roman" w:hAnsi="Mulish" w:cs="Times New Roman"/>
                <w:b/>
                <w:bCs/>
                <w:color w:val="FFFFFF"/>
                <w:sz w:val="18"/>
                <w:szCs w:val="18"/>
                <w:lang w:val="en-US"/>
              </w:rPr>
            </w:pP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1F667FA3" w14:textId="77777777" w:rsidR="0018183F" w:rsidRPr="000E6BDC" w:rsidRDefault="0018183F"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3A3B639C"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11,165 </w:t>
            </w:r>
          </w:p>
        </w:tc>
        <w:tc>
          <w:tcPr>
            <w:tcW w:w="0" w:type="auto"/>
            <w:tcBorders>
              <w:top w:val="single" w:sz="8" w:space="0" w:color="0137A6"/>
              <w:left w:val="single" w:sz="4" w:space="0" w:color="0137A6"/>
              <w:bottom w:val="single" w:sz="8" w:space="0" w:color="0137A6"/>
            </w:tcBorders>
            <w:shd w:val="clear" w:color="000000" w:fill="FFFFFF"/>
            <w:vAlign w:val="center"/>
            <w:hideMark/>
          </w:tcPr>
          <w:p w14:paraId="136937E2"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70,060,464,687 </w:t>
            </w:r>
          </w:p>
        </w:tc>
        <w:tc>
          <w:tcPr>
            <w:tcW w:w="0" w:type="auto"/>
            <w:tcBorders>
              <w:left w:val="nil"/>
            </w:tcBorders>
            <w:vAlign w:val="center"/>
            <w:hideMark/>
          </w:tcPr>
          <w:p w14:paraId="46919545" w14:textId="77777777" w:rsidR="0018183F" w:rsidRPr="000E6BDC" w:rsidRDefault="0018183F" w:rsidP="000E6BDC">
            <w:pPr>
              <w:widowControl/>
              <w:rPr>
                <w:rFonts w:ascii="Times New Roman" w:eastAsia="Times New Roman" w:hAnsi="Times New Roman" w:cs="Times New Roman"/>
                <w:sz w:val="20"/>
                <w:szCs w:val="20"/>
                <w:lang w:val="en-US"/>
              </w:rPr>
            </w:pPr>
          </w:p>
        </w:tc>
      </w:tr>
      <w:tr w:rsidR="0018183F" w:rsidRPr="000E6BDC" w14:paraId="0F5CBCA1" w14:textId="77777777" w:rsidTr="00604259">
        <w:trPr>
          <w:trHeight w:val="275"/>
        </w:trPr>
        <w:tc>
          <w:tcPr>
            <w:tcW w:w="0" w:type="auto"/>
            <w:vMerge/>
            <w:tcBorders>
              <w:left w:val="nil"/>
              <w:bottom w:val="single" w:sz="8" w:space="0" w:color="0137A6"/>
              <w:right w:val="single" w:sz="4" w:space="0" w:color="0137A6"/>
            </w:tcBorders>
            <w:shd w:val="clear" w:color="000000" w:fill="0137A6"/>
            <w:vAlign w:val="center"/>
            <w:hideMark/>
          </w:tcPr>
          <w:p w14:paraId="71392C64" w14:textId="4C24119D" w:rsidR="0018183F" w:rsidRPr="000E6BDC" w:rsidRDefault="0018183F" w:rsidP="000E6BDC">
            <w:pPr>
              <w:widowControl/>
              <w:rPr>
                <w:rFonts w:ascii="Mulish" w:eastAsia="Times New Roman" w:hAnsi="Mulish" w:cs="Times New Roman"/>
                <w:b/>
                <w:bCs/>
                <w:color w:val="FFFFFF"/>
                <w:sz w:val="18"/>
                <w:szCs w:val="18"/>
                <w:lang w:val="en-US"/>
              </w:rPr>
            </w:pP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3968F203" w14:textId="77777777" w:rsidR="0018183F" w:rsidRPr="000E6BDC" w:rsidRDefault="0018183F" w:rsidP="000E6BDC">
            <w:pPr>
              <w:widowControl/>
              <w:jc w:val="right"/>
              <w:rPr>
                <w:rFonts w:ascii="Mulish" w:eastAsia="Times New Roman" w:hAnsi="Mulish" w:cs="Times New Roman"/>
                <w:b/>
                <w:bCs/>
                <w:color w:val="0137A6"/>
                <w:sz w:val="18"/>
                <w:szCs w:val="18"/>
                <w:lang w:val="en-US"/>
              </w:rPr>
            </w:pPr>
            <w:r w:rsidRPr="000E6BDC">
              <w:rPr>
                <w:rFonts w:ascii="Mulish" w:eastAsia="Times New Roman" w:hAnsi="Mulish" w:cs="Times New Roman"/>
                <w:b/>
                <w:bCs/>
                <w:color w:val="0137A6"/>
                <w:sz w:val="18"/>
                <w:szCs w:val="18"/>
                <w:lang w:val="en-US"/>
              </w:rPr>
              <w:t>2019 - 2023</w:t>
            </w:r>
          </w:p>
        </w:tc>
        <w:tc>
          <w:tcPr>
            <w:tcW w:w="0" w:type="auto"/>
            <w:tcBorders>
              <w:top w:val="single" w:sz="8" w:space="0" w:color="0137A6"/>
              <w:left w:val="single" w:sz="4" w:space="0" w:color="0137A6"/>
              <w:bottom w:val="single" w:sz="8" w:space="0" w:color="0137A6"/>
              <w:right w:val="single" w:sz="4" w:space="0" w:color="0137A6"/>
            </w:tcBorders>
            <w:shd w:val="clear" w:color="000000" w:fill="FFFFFF"/>
            <w:vAlign w:val="center"/>
            <w:hideMark/>
          </w:tcPr>
          <w:p w14:paraId="0A193655"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102,821 </w:t>
            </w:r>
          </w:p>
        </w:tc>
        <w:tc>
          <w:tcPr>
            <w:tcW w:w="0" w:type="auto"/>
            <w:tcBorders>
              <w:top w:val="single" w:sz="8" w:space="0" w:color="0137A6"/>
              <w:left w:val="single" w:sz="4" w:space="0" w:color="0137A6"/>
              <w:bottom w:val="single" w:sz="8" w:space="0" w:color="0137A6"/>
            </w:tcBorders>
            <w:shd w:val="clear" w:color="000000" w:fill="FFFFFF"/>
            <w:vAlign w:val="center"/>
            <w:hideMark/>
          </w:tcPr>
          <w:p w14:paraId="04461B2C" w14:textId="77777777" w:rsidR="0018183F" w:rsidRPr="000E6BDC" w:rsidRDefault="0018183F" w:rsidP="000E6BDC">
            <w:pPr>
              <w:widowControl/>
              <w:jc w:val="right"/>
              <w:rPr>
                <w:rFonts w:ascii="Mulish" w:eastAsia="Times New Roman" w:hAnsi="Mulish" w:cs="Times New Roman"/>
                <w:b/>
                <w:bCs/>
                <w:sz w:val="18"/>
                <w:szCs w:val="18"/>
                <w:lang w:val="en-US"/>
              </w:rPr>
            </w:pPr>
            <w:r w:rsidRPr="000E6BDC">
              <w:rPr>
                <w:rFonts w:ascii="Mulish" w:eastAsia="Times New Roman" w:hAnsi="Mulish" w:cs="Times New Roman"/>
                <w:b/>
                <w:bCs/>
                <w:sz w:val="18"/>
                <w:szCs w:val="18"/>
                <w:lang w:val="en-US"/>
              </w:rPr>
              <w:t xml:space="preserve">                 545,856,627,111 </w:t>
            </w:r>
          </w:p>
        </w:tc>
        <w:tc>
          <w:tcPr>
            <w:tcW w:w="0" w:type="auto"/>
            <w:tcBorders>
              <w:left w:val="nil"/>
              <w:bottom w:val="single" w:sz="4" w:space="0" w:color="0137A6"/>
            </w:tcBorders>
            <w:vAlign w:val="center"/>
            <w:hideMark/>
          </w:tcPr>
          <w:p w14:paraId="108D149E" w14:textId="77777777" w:rsidR="0018183F" w:rsidRPr="000E6BDC" w:rsidRDefault="0018183F" w:rsidP="000E6BDC">
            <w:pPr>
              <w:widowControl/>
              <w:rPr>
                <w:rFonts w:ascii="Times New Roman" w:eastAsia="Times New Roman" w:hAnsi="Times New Roman" w:cs="Times New Roman"/>
                <w:sz w:val="20"/>
                <w:szCs w:val="20"/>
                <w:lang w:val="en-US"/>
              </w:rPr>
            </w:pPr>
          </w:p>
        </w:tc>
      </w:tr>
    </w:tbl>
    <w:p w14:paraId="35940282" w14:textId="6098E707" w:rsidR="007F12DA" w:rsidRPr="007F12DA" w:rsidRDefault="000461A5" w:rsidP="007F12DA">
      <w:r>
        <w:br w:type="page"/>
      </w:r>
    </w:p>
    <w:p w14:paraId="7656F0BD" w14:textId="0E7E64B1" w:rsidR="00EA639D" w:rsidRPr="00272818" w:rsidRDefault="00EA639D" w:rsidP="00050694">
      <w:pPr>
        <w:pStyle w:val="Heading2"/>
      </w:pPr>
      <w:bookmarkStart w:id="499" w:name="_Toc162373567"/>
      <w:r w:rsidRPr="00272818">
        <w:lastRenderedPageBreak/>
        <w:t xml:space="preserve">SCHEDULE </w:t>
      </w:r>
      <w:r>
        <w:t>4</w:t>
      </w:r>
      <w:r w:rsidRPr="00272818">
        <w:t xml:space="preserve">: </w:t>
      </w:r>
      <w:r>
        <w:t>RISK QUANTIFICATION MATRIX</w:t>
      </w:r>
      <w:bookmarkEnd w:id="499"/>
    </w:p>
    <w:tbl>
      <w:tblPr>
        <w:tblStyle w:val="LightGrid-Accent5"/>
        <w:tblW w:w="5000" w:type="pct"/>
        <w:tblBorders>
          <w:top w:val="single" w:sz="8" w:space="0" w:color="0137A6"/>
          <w:left w:val="single" w:sz="8" w:space="0" w:color="0137A6"/>
          <w:bottom w:val="single" w:sz="8" w:space="0" w:color="0137A6"/>
          <w:right w:val="single" w:sz="8" w:space="0" w:color="0137A6"/>
          <w:insideH w:val="single" w:sz="8" w:space="0" w:color="0137A6"/>
          <w:insideV w:val="single" w:sz="8" w:space="0" w:color="0137A6"/>
        </w:tblBorders>
        <w:shd w:val="clear" w:color="auto" w:fill="FFFFFF" w:themeFill="background1"/>
        <w:tblLook w:val="04A0" w:firstRow="1" w:lastRow="0" w:firstColumn="1" w:lastColumn="0" w:noHBand="0" w:noVBand="1"/>
      </w:tblPr>
      <w:tblGrid>
        <w:gridCol w:w="1706"/>
        <w:gridCol w:w="1475"/>
        <w:gridCol w:w="1903"/>
        <w:gridCol w:w="1662"/>
        <w:gridCol w:w="1829"/>
        <w:gridCol w:w="1611"/>
      </w:tblGrid>
      <w:tr w:rsidR="00EA639D" w:rsidRPr="00CE3086" w14:paraId="516C9154" w14:textId="77777777" w:rsidTr="00BE1F8C">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7" w:type="pct"/>
            <w:tcBorders>
              <w:top w:val="none" w:sz="0" w:space="0" w:color="auto"/>
              <w:left w:val="none" w:sz="0" w:space="0" w:color="auto"/>
              <w:bottom w:val="single" w:sz="8" w:space="0" w:color="0137A6"/>
              <w:right w:val="none" w:sz="0" w:space="0" w:color="auto"/>
            </w:tcBorders>
            <w:shd w:val="clear" w:color="auto" w:fill="0137A6"/>
            <w:vAlign w:val="center"/>
            <w:hideMark/>
          </w:tcPr>
          <w:p w14:paraId="0F46EE05" w14:textId="0DFBC034" w:rsidR="004417E0" w:rsidRPr="008B6A98" w:rsidRDefault="004417E0" w:rsidP="002C7BF6">
            <w:pPr>
              <w:jc w:val="center"/>
              <w:rPr>
                <w:rFonts w:ascii="Mulish" w:eastAsia="Times New Roman" w:hAnsi="Mulish" w:cs="Tahoma"/>
                <w:color w:val="FFFFFF" w:themeColor="background1"/>
                <w:sz w:val="16"/>
                <w:szCs w:val="16"/>
              </w:rPr>
            </w:pPr>
            <w:r w:rsidRPr="008B6A98">
              <w:rPr>
                <w:rFonts w:ascii="Mulish" w:eastAsia="Times New Roman" w:hAnsi="Mulish" w:cs="Tahoma"/>
                <w:color w:val="FFFFFF" w:themeColor="background1"/>
                <w:sz w:val="16"/>
                <w:szCs w:val="16"/>
              </w:rPr>
              <w:t>Overall Impact Rating</w:t>
            </w:r>
          </w:p>
        </w:tc>
        <w:tc>
          <w:tcPr>
            <w:tcW w:w="724" w:type="pct"/>
            <w:tcBorders>
              <w:top w:val="none" w:sz="0" w:space="0" w:color="auto"/>
              <w:left w:val="none" w:sz="0" w:space="0" w:color="auto"/>
              <w:bottom w:val="single" w:sz="8" w:space="0" w:color="0137A6"/>
              <w:right w:val="none" w:sz="0" w:space="0" w:color="auto"/>
            </w:tcBorders>
            <w:shd w:val="clear" w:color="auto" w:fill="0137A6"/>
            <w:noWrap/>
            <w:vAlign w:val="center"/>
            <w:hideMark/>
          </w:tcPr>
          <w:p w14:paraId="2F25FBCD" w14:textId="77777777" w:rsidR="004417E0" w:rsidRPr="008B6A98" w:rsidRDefault="004417E0" w:rsidP="005D0750">
            <w:pPr>
              <w:jc w:val="center"/>
              <w:cnfStyle w:val="100000000000" w:firstRow="1" w:lastRow="0" w:firstColumn="0" w:lastColumn="0" w:oddVBand="0" w:evenVBand="0" w:oddHBand="0" w:evenHBand="0" w:firstRowFirstColumn="0" w:firstRowLastColumn="0" w:lastRowFirstColumn="0" w:lastRowLastColumn="0"/>
              <w:rPr>
                <w:rFonts w:ascii="Mulish" w:eastAsia="Times New Roman" w:hAnsi="Mulish" w:cs="Tahoma"/>
                <w:color w:val="FFFFFF" w:themeColor="background1"/>
                <w:sz w:val="16"/>
                <w:szCs w:val="16"/>
              </w:rPr>
            </w:pPr>
            <w:r w:rsidRPr="008B6A98">
              <w:rPr>
                <w:rFonts w:ascii="Mulish" w:eastAsia="Times New Roman" w:hAnsi="Mulish" w:cs="Tahoma"/>
                <w:color w:val="FFFFFF" w:themeColor="background1"/>
                <w:sz w:val="16"/>
                <w:szCs w:val="16"/>
              </w:rPr>
              <w:t>1</w:t>
            </w:r>
          </w:p>
        </w:tc>
        <w:tc>
          <w:tcPr>
            <w:tcW w:w="934" w:type="pct"/>
            <w:tcBorders>
              <w:top w:val="none" w:sz="0" w:space="0" w:color="auto"/>
              <w:left w:val="none" w:sz="0" w:space="0" w:color="auto"/>
              <w:bottom w:val="single" w:sz="8" w:space="0" w:color="0137A6"/>
              <w:right w:val="none" w:sz="0" w:space="0" w:color="auto"/>
            </w:tcBorders>
            <w:shd w:val="clear" w:color="auto" w:fill="0137A6"/>
            <w:noWrap/>
            <w:vAlign w:val="center"/>
            <w:hideMark/>
          </w:tcPr>
          <w:p w14:paraId="5F39B3F9" w14:textId="77777777" w:rsidR="004417E0" w:rsidRPr="008B6A98" w:rsidRDefault="004417E0" w:rsidP="005D0750">
            <w:pPr>
              <w:jc w:val="center"/>
              <w:cnfStyle w:val="100000000000" w:firstRow="1" w:lastRow="0" w:firstColumn="0" w:lastColumn="0" w:oddVBand="0" w:evenVBand="0" w:oddHBand="0" w:evenHBand="0" w:firstRowFirstColumn="0" w:firstRowLastColumn="0" w:lastRowFirstColumn="0" w:lastRowLastColumn="0"/>
              <w:rPr>
                <w:rFonts w:ascii="Mulish" w:eastAsia="Times New Roman" w:hAnsi="Mulish" w:cs="Tahoma"/>
                <w:color w:val="FFFFFF" w:themeColor="background1"/>
                <w:sz w:val="16"/>
                <w:szCs w:val="16"/>
              </w:rPr>
            </w:pPr>
            <w:r w:rsidRPr="008B6A98">
              <w:rPr>
                <w:rFonts w:ascii="Mulish" w:eastAsia="Times New Roman" w:hAnsi="Mulish" w:cs="Tahoma"/>
                <w:color w:val="FFFFFF" w:themeColor="background1"/>
                <w:sz w:val="16"/>
                <w:szCs w:val="16"/>
              </w:rPr>
              <w:t>2</w:t>
            </w:r>
          </w:p>
        </w:tc>
        <w:tc>
          <w:tcPr>
            <w:tcW w:w="816" w:type="pct"/>
            <w:tcBorders>
              <w:top w:val="none" w:sz="0" w:space="0" w:color="auto"/>
              <w:left w:val="none" w:sz="0" w:space="0" w:color="auto"/>
              <w:bottom w:val="single" w:sz="8" w:space="0" w:color="0137A6"/>
              <w:right w:val="none" w:sz="0" w:space="0" w:color="auto"/>
            </w:tcBorders>
            <w:shd w:val="clear" w:color="auto" w:fill="0137A6"/>
            <w:noWrap/>
            <w:vAlign w:val="center"/>
            <w:hideMark/>
          </w:tcPr>
          <w:p w14:paraId="43BA42C1" w14:textId="77777777" w:rsidR="004417E0" w:rsidRPr="008B6A98" w:rsidRDefault="004417E0" w:rsidP="005D0750">
            <w:pPr>
              <w:jc w:val="center"/>
              <w:cnfStyle w:val="100000000000" w:firstRow="1" w:lastRow="0" w:firstColumn="0" w:lastColumn="0" w:oddVBand="0" w:evenVBand="0" w:oddHBand="0" w:evenHBand="0" w:firstRowFirstColumn="0" w:firstRowLastColumn="0" w:lastRowFirstColumn="0" w:lastRowLastColumn="0"/>
              <w:rPr>
                <w:rFonts w:ascii="Mulish" w:eastAsia="Times New Roman" w:hAnsi="Mulish" w:cs="Tahoma"/>
                <w:color w:val="FFFFFF" w:themeColor="background1"/>
                <w:sz w:val="16"/>
                <w:szCs w:val="16"/>
              </w:rPr>
            </w:pPr>
            <w:r w:rsidRPr="008B6A98">
              <w:rPr>
                <w:rFonts w:ascii="Mulish" w:eastAsia="Times New Roman" w:hAnsi="Mulish" w:cs="Tahoma"/>
                <w:color w:val="FFFFFF" w:themeColor="background1"/>
                <w:sz w:val="16"/>
                <w:szCs w:val="16"/>
              </w:rPr>
              <w:t>3</w:t>
            </w:r>
          </w:p>
        </w:tc>
        <w:tc>
          <w:tcPr>
            <w:tcW w:w="898" w:type="pct"/>
            <w:tcBorders>
              <w:top w:val="none" w:sz="0" w:space="0" w:color="auto"/>
              <w:left w:val="none" w:sz="0" w:space="0" w:color="auto"/>
              <w:bottom w:val="single" w:sz="8" w:space="0" w:color="0137A6"/>
              <w:right w:val="none" w:sz="0" w:space="0" w:color="auto"/>
            </w:tcBorders>
            <w:shd w:val="clear" w:color="auto" w:fill="0137A6"/>
            <w:noWrap/>
            <w:vAlign w:val="center"/>
            <w:hideMark/>
          </w:tcPr>
          <w:p w14:paraId="5B9FC426" w14:textId="77777777" w:rsidR="004417E0" w:rsidRPr="008B6A98" w:rsidRDefault="004417E0" w:rsidP="005D0750">
            <w:pPr>
              <w:jc w:val="center"/>
              <w:cnfStyle w:val="100000000000" w:firstRow="1" w:lastRow="0" w:firstColumn="0" w:lastColumn="0" w:oddVBand="0" w:evenVBand="0" w:oddHBand="0" w:evenHBand="0" w:firstRowFirstColumn="0" w:firstRowLastColumn="0" w:lastRowFirstColumn="0" w:lastRowLastColumn="0"/>
              <w:rPr>
                <w:rFonts w:ascii="Mulish" w:eastAsia="Times New Roman" w:hAnsi="Mulish" w:cs="Tahoma"/>
                <w:color w:val="FFFFFF" w:themeColor="background1"/>
                <w:sz w:val="16"/>
                <w:szCs w:val="16"/>
              </w:rPr>
            </w:pPr>
            <w:r w:rsidRPr="008B6A98">
              <w:rPr>
                <w:rFonts w:ascii="Mulish" w:eastAsia="Times New Roman" w:hAnsi="Mulish" w:cs="Tahoma"/>
                <w:color w:val="FFFFFF" w:themeColor="background1"/>
                <w:sz w:val="16"/>
                <w:szCs w:val="16"/>
              </w:rPr>
              <w:t>4</w:t>
            </w:r>
          </w:p>
        </w:tc>
        <w:tc>
          <w:tcPr>
            <w:tcW w:w="792" w:type="pct"/>
            <w:tcBorders>
              <w:top w:val="none" w:sz="0" w:space="0" w:color="auto"/>
              <w:left w:val="none" w:sz="0" w:space="0" w:color="auto"/>
              <w:bottom w:val="single" w:sz="8" w:space="0" w:color="0137A6"/>
              <w:right w:val="none" w:sz="0" w:space="0" w:color="auto"/>
            </w:tcBorders>
            <w:shd w:val="clear" w:color="auto" w:fill="0137A6"/>
            <w:noWrap/>
            <w:vAlign w:val="center"/>
            <w:hideMark/>
          </w:tcPr>
          <w:p w14:paraId="1B34BE13" w14:textId="77777777" w:rsidR="004417E0" w:rsidRPr="008B6A98" w:rsidRDefault="004417E0" w:rsidP="005D0750">
            <w:pPr>
              <w:jc w:val="center"/>
              <w:cnfStyle w:val="100000000000" w:firstRow="1" w:lastRow="0" w:firstColumn="0" w:lastColumn="0" w:oddVBand="0" w:evenVBand="0" w:oddHBand="0" w:evenHBand="0" w:firstRowFirstColumn="0" w:firstRowLastColumn="0" w:lastRowFirstColumn="0" w:lastRowLastColumn="0"/>
              <w:rPr>
                <w:rFonts w:ascii="Mulish" w:eastAsia="Times New Roman" w:hAnsi="Mulish" w:cs="Tahoma"/>
                <w:color w:val="FFFFFF" w:themeColor="background1"/>
                <w:sz w:val="16"/>
                <w:szCs w:val="16"/>
              </w:rPr>
            </w:pPr>
            <w:r w:rsidRPr="008B6A98">
              <w:rPr>
                <w:rFonts w:ascii="Mulish" w:eastAsia="Times New Roman" w:hAnsi="Mulish" w:cs="Tahoma"/>
                <w:color w:val="FFFFFF" w:themeColor="background1"/>
                <w:sz w:val="16"/>
                <w:szCs w:val="16"/>
              </w:rPr>
              <w:t>5</w:t>
            </w:r>
          </w:p>
        </w:tc>
      </w:tr>
      <w:tr w:rsidR="00BF5C77" w:rsidRPr="00CE3086" w14:paraId="2E415559" w14:textId="77777777" w:rsidTr="00BE1F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7" w:type="pct"/>
            <w:tcBorders>
              <w:top w:val="none" w:sz="0" w:space="0" w:color="auto"/>
              <w:left w:val="none" w:sz="0" w:space="0" w:color="auto"/>
              <w:bottom w:val="single" w:sz="4" w:space="0" w:color="0137A6"/>
              <w:right w:val="single" w:sz="4" w:space="0" w:color="0137A6"/>
            </w:tcBorders>
            <w:shd w:val="clear" w:color="auto" w:fill="FFFFFF" w:themeFill="background1"/>
            <w:vAlign w:val="center"/>
            <w:hideMark/>
          </w:tcPr>
          <w:p w14:paraId="4D1026B8" w14:textId="5A3DF5B9"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Impact</w:t>
            </w:r>
          </w:p>
        </w:tc>
        <w:tc>
          <w:tcPr>
            <w:tcW w:w="724" w:type="pct"/>
            <w:tcBorders>
              <w:top w:val="none" w:sz="0" w:space="0" w:color="auto"/>
              <w:left w:val="single" w:sz="4" w:space="0" w:color="0137A6"/>
              <w:bottom w:val="single" w:sz="4" w:space="0" w:color="0137A6"/>
              <w:right w:val="single" w:sz="4" w:space="0" w:color="0137A6"/>
            </w:tcBorders>
            <w:shd w:val="clear" w:color="auto" w:fill="FFFFFF" w:themeFill="background1"/>
            <w:noWrap/>
            <w:vAlign w:val="center"/>
            <w:hideMark/>
          </w:tcPr>
          <w:p w14:paraId="7FAA4D90"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Insignificant</w:t>
            </w:r>
          </w:p>
        </w:tc>
        <w:tc>
          <w:tcPr>
            <w:tcW w:w="934" w:type="pct"/>
            <w:tcBorders>
              <w:top w:val="none" w:sz="0" w:space="0" w:color="auto"/>
              <w:left w:val="single" w:sz="4" w:space="0" w:color="0137A6"/>
              <w:bottom w:val="single" w:sz="4" w:space="0" w:color="0137A6"/>
              <w:right w:val="single" w:sz="4" w:space="0" w:color="0137A6"/>
            </w:tcBorders>
            <w:shd w:val="clear" w:color="auto" w:fill="FFFFFF" w:themeFill="background1"/>
            <w:noWrap/>
            <w:vAlign w:val="center"/>
            <w:hideMark/>
          </w:tcPr>
          <w:p w14:paraId="436E7CA8"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Minor</w:t>
            </w:r>
          </w:p>
        </w:tc>
        <w:tc>
          <w:tcPr>
            <w:tcW w:w="816" w:type="pct"/>
            <w:tcBorders>
              <w:top w:val="none" w:sz="0" w:space="0" w:color="auto"/>
              <w:left w:val="single" w:sz="4" w:space="0" w:color="0137A6"/>
              <w:bottom w:val="single" w:sz="4" w:space="0" w:color="0137A6"/>
              <w:right w:val="single" w:sz="4" w:space="0" w:color="0137A6"/>
            </w:tcBorders>
            <w:shd w:val="clear" w:color="auto" w:fill="FFFFFF" w:themeFill="background1"/>
            <w:noWrap/>
            <w:vAlign w:val="center"/>
            <w:hideMark/>
          </w:tcPr>
          <w:p w14:paraId="00B10FE1"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Moderate</w:t>
            </w:r>
          </w:p>
        </w:tc>
        <w:tc>
          <w:tcPr>
            <w:tcW w:w="898" w:type="pct"/>
            <w:tcBorders>
              <w:top w:val="none" w:sz="0" w:space="0" w:color="auto"/>
              <w:left w:val="single" w:sz="4" w:space="0" w:color="0137A6"/>
              <w:bottom w:val="single" w:sz="4" w:space="0" w:color="0137A6"/>
              <w:right w:val="single" w:sz="4" w:space="0" w:color="0137A6"/>
            </w:tcBorders>
            <w:shd w:val="clear" w:color="auto" w:fill="FFFFFF" w:themeFill="background1"/>
            <w:noWrap/>
            <w:vAlign w:val="center"/>
            <w:hideMark/>
          </w:tcPr>
          <w:p w14:paraId="23BACBDC"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Major</w:t>
            </w:r>
          </w:p>
        </w:tc>
        <w:tc>
          <w:tcPr>
            <w:tcW w:w="792" w:type="pct"/>
            <w:tcBorders>
              <w:top w:val="none" w:sz="0" w:space="0" w:color="auto"/>
              <w:left w:val="single" w:sz="4" w:space="0" w:color="0137A6"/>
              <w:bottom w:val="single" w:sz="4" w:space="0" w:color="0137A6"/>
              <w:right w:val="none" w:sz="0" w:space="0" w:color="auto"/>
            </w:tcBorders>
            <w:shd w:val="clear" w:color="auto" w:fill="FFFFFF" w:themeFill="background1"/>
            <w:noWrap/>
            <w:vAlign w:val="center"/>
            <w:hideMark/>
          </w:tcPr>
          <w:p w14:paraId="502B7556"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Catastrophic</w:t>
            </w:r>
          </w:p>
        </w:tc>
      </w:tr>
      <w:tr w:rsidR="005D0750" w:rsidRPr="00CE3086" w14:paraId="3BEB9CC0" w14:textId="77777777" w:rsidTr="00BE1F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1B74051C" w14:textId="0E094D0E"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Surplus</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4CF4CB7A" w14:textId="15DDD47A"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&lt; 0.3m</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662EEC06" w14:textId="7A2CFD3F"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0.3m &lt; 0.5m</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312180D1" w14:textId="2AFC4B2E"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0.5m &lt; 1.0m</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6D579535" w14:textId="2BDCEFC4"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1m &lt; 2.0m</w:t>
            </w:r>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noWrap/>
            <w:vAlign w:val="center"/>
            <w:hideMark/>
          </w:tcPr>
          <w:p w14:paraId="540416CD" w14:textId="55E6F3B0"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&gt; 2.0m</w:t>
            </w:r>
          </w:p>
        </w:tc>
      </w:tr>
      <w:tr w:rsidR="00BF5C77" w:rsidRPr="00CE3086" w14:paraId="19F5D535" w14:textId="77777777" w:rsidTr="00BE1F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58E94944" w14:textId="77777777"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Turnover</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08AC958A" w14:textId="181F9DB4"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up to 1m</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5FF18ED2" w14:textId="0FF1B20C"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1m - 2m</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tcPr>
          <w:p w14:paraId="5100F743"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2.1m - 3m</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noWrap/>
            <w:vAlign w:val="center"/>
            <w:hideMark/>
          </w:tcPr>
          <w:p w14:paraId="2D1AB18A"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3.1m - 10m</w:t>
            </w:r>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noWrap/>
            <w:vAlign w:val="center"/>
            <w:hideMark/>
          </w:tcPr>
          <w:p w14:paraId="7419B9B2"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&gt;10m</w:t>
            </w:r>
          </w:p>
        </w:tc>
      </w:tr>
      <w:tr w:rsidR="005D0750" w:rsidRPr="00CE3086" w14:paraId="419F8EEC" w14:textId="77777777" w:rsidTr="00BE1F8C">
        <w:trPr>
          <w:cnfStyle w:val="000000010000" w:firstRow="0" w:lastRow="0" w:firstColumn="0" w:lastColumn="0" w:oddVBand="0" w:evenVBand="0" w:oddHBand="0" w:evenHBand="1"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07010954" w14:textId="46483DEA"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Management Time</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4DCFA266" w14:textId="5C7C25C1"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Resolution would be achieved during normal day to day activity</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3195F673" w14:textId="77777777"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Resolution would require coordinated input from departments</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611C79FC" w14:textId="77777777"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Resolution would require input from risk strategy team</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1C809B14" w14:textId="39347270"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Resolution would require </w:t>
            </w:r>
            <w:r w:rsidR="006343AB" w:rsidRPr="008B6A98">
              <w:rPr>
                <w:rFonts w:ascii="Mulish" w:eastAsia="Times New Roman" w:hAnsi="Mulish" w:cs="Tahoma"/>
                <w:color w:val="0137A6"/>
                <w:sz w:val="16"/>
                <w:szCs w:val="16"/>
              </w:rPr>
              <w:t>mobilization of a</w:t>
            </w:r>
            <w:r w:rsidRPr="008B6A98">
              <w:rPr>
                <w:rFonts w:ascii="Mulish" w:eastAsia="Times New Roman" w:hAnsi="Mulish" w:cs="Tahoma"/>
                <w:color w:val="0137A6"/>
                <w:sz w:val="16"/>
                <w:szCs w:val="16"/>
              </w:rPr>
              <w:t xml:space="preserve"> </w:t>
            </w:r>
            <w:r w:rsidR="006343AB" w:rsidRPr="008B6A98">
              <w:rPr>
                <w:rFonts w:ascii="Mulish" w:eastAsia="Times New Roman" w:hAnsi="Mulish" w:cs="Tahoma"/>
                <w:color w:val="0137A6"/>
                <w:sz w:val="16"/>
                <w:szCs w:val="16"/>
              </w:rPr>
              <w:t>dedicated project</w:t>
            </w:r>
            <w:r w:rsidRPr="008B6A98">
              <w:rPr>
                <w:rFonts w:ascii="Mulish" w:eastAsia="Times New Roman" w:hAnsi="Mulish" w:cs="Tahoma"/>
                <w:color w:val="0137A6"/>
                <w:sz w:val="16"/>
                <w:szCs w:val="16"/>
              </w:rPr>
              <w:t xml:space="preserve"> team</w:t>
            </w:r>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vAlign w:val="center"/>
            <w:hideMark/>
          </w:tcPr>
          <w:p w14:paraId="0CCA22A3" w14:textId="77777777"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Resolution would require input from the board</w:t>
            </w:r>
          </w:p>
        </w:tc>
      </w:tr>
      <w:tr w:rsidR="00BF5C77" w:rsidRPr="00CE3086" w14:paraId="4EEA3E3D" w14:textId="77777777" w:rsidTr="00BE1F8C">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213AC70F" w14:textId="77777777"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Health &amp; Safety</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66F33D53" w14:textId="21C13E99"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On-site exposure, immediately contained</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1C847FCE" w14:textId="784395C2"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On-site exposure, </w:t>
            </w:r>
            <w:r w:rsidR="006343AB" w:rsidRPr="008B6A98">
              <w:rPr>
                <w:rFonts w:ascii="Mulish" w:eastAsia="Times New Roman" w:hAnsi="Mulish" w:cs="Tahoma"/>
                <w:color w:val="0137A6"/>
                <w:sz w:val="16"/>
                <w:szCs w:val="16"/>
              </w:rPr>
              <w:t>contained after</w:t>
            </w:r>
            <w:r w:rsidRPr="008B6A98">
              <w:rPr>
                <w:rFonts w:ascii="Mulish" w:eastAsia="Times New Roman" w:hAnsi="Mulish" w:cs="Tahoma"/>
                <w:color w:val="0137A6"/>
                <w:sz w:val="16"/>
                <w:szCs w:val="16"/>
              </w:rPr>
              <w:t xml:space="preserve"> prolonged effect</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2227D5D5" w14:textId="543A2CB6"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On-site exposure, </w:t>
            </w:r>
            <w:r w:rsidR="006343AB" w:rsidRPr="008B6A98">
              <w:rPr>
                <w:rFonts w:ascii="Mulish" w:eastAsia="Times New Roman" w:hAnsi="Mulish" w:cs="Tahoma"/>
                <w:color w:val="0137A6"/>
                <w:sz w:val="16"/>
                <w:szCs w:val="16"/>
              </w:rPr>
              <w:t>contained with</w:t>
            </w:r>
            <w:r w:rsidRPr="008B6A98">
              <w:rPr>
                <w:rFonts w:ascii="Mulish" w:eastAsia="Times New Roman" w:hAnsi="Mulish" w:cs="Tahoma"/>
                <w:color w:val="0137A6"/>
                <w:sz w:val="16"/>
                <w:szCs w:val="16"/>
              </w:rPr>
              <w:t xml:space="preserve"> outside assistance</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6D43179B" w14:textId="0D8B3320"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Prolonged/Major incident with serious casualties</w:t>
            </w:r>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vAlign w:val="center"/>
            <w:hideMark/>
          </w:tcPr>
          <w:p w14:paraId="41ED7D3C" w14:textId="3035074D"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Major incident with multiple fatalities</w:t>
            </w:r>
          </w:p>
        </w:tc>
      </w:tr>
      <w:tr w:rsidR="005D0750" w:rsidRPr="00CE3086" w14:paraId="27A42A3D" w14:textId="77777777" w:rsidTr="00BE1F8C">
        <w:trPr>
          <w:cnfStyle w:val="000000010000" w:firstRow="0" w:lastRow="0" w:firstColumn="0" w:lastColumn="0" w:oddVBand="0" w:evenVBand="0" w:oddHBand="0" w:evenHBand="1" w:firstRowFirstColumn="0" w:firstRowLastColumn="0" w:lastRowFirstColumn="0" w:lastRowLastColumn="0"/>
          <w:trHeight w:val="1117"/>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0B628307" w14:textId="7D65E30B"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Reputation</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5D49675A" w14:textId="77777777"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Letters to local/sector press</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640ED04B" w14:textId="4945FDC1"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Series of </w:t>
            </w:r>
            <w:r w:rsidR="006343AB" w:rsidRPr="008B6A98">
              <w:rPr>
                <w:rFonts w:ascii="Mulish" w:eastAsia="Times New Roman" w:hAnsi="Mulish" w:cs="Tahoma"/>
                <w:color w:val="0137A6"/>
                <w:sz w:val="16"/>
                <w:szCs w:val="16"/>
              </w:rPr>
              <w:t>articles in local</w:t>
            </w:r>
            <w:r w:rsidRPr="008B6A98">
              <w:rPr>
                <w:rFonts w:ascii="Mulish" w:eastAsia="Times New Roman" w:hAnsi="Mulish" w:cs="Tahoma"/>
                <w:color w:val="0137A6"/>
                <w:sz w:val="16"/>
                <w:szCs w:val="16"/>
              </w:rPr>
              <w:t xml:space="preserve"> press</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2759BCF7" w14:textId="48C4278A"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Extended negative local/sector media coverage</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38B322E7" w14:textId="282DAD6E"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Short term negative national media coverage</w:t>
            </w:r>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vAlign w:val="center"/>
            <w:hideMark/>
          </w:tcPr>
          <w:p w14:paraId="4B4EC338" w14:textId="7B6315B2"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Extensive, sustained negative national media coverage</w:t>
            </w:r>
          </w:p>
        </w:tc>
      </w:tr>
      <w:tr w:rsidR="00BF5C77" w:rsidRPr="00CE3086" w14:paraId="3FA71A86" w14:textId="77777777" w:rsidTr="00BE1F8C">
        <w:trPr>
          <w:cnfStyle w:val="000000100000" w:firstRow="0" w:lastRow="0" w:firstColumn="0" w:lastColumn="0" w:oddVBand="0" w:evenVBand="0" w:oddHBand="1" w:evenHBand="0" w:firstRowFirstColumn="0" w:firstRowLastColumn="0" w:lastRowFirstColumn="0" w:lastRowLastColumn="0"/>
          <w:trHeight w:val="1672"/>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5FF53967" w14:textId="77777777"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Regulatory &amp; Legal Action</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5DA81D0D" w14:textId="6F0E8013"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Minor breaches by individual staff members</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156F6680" w14:textId="23444B79"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No fine, no disruption to business</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6DBBE9C1"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Fine but no disruption to business operations</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5D03863A"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Fine and disruption to business operations</w:t>
            </w:r>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vAlign w:val="center"/>
            <w:hideMark/>
          </w:tcPr>
          <w:p w14:paraId="6B41354F"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Significant disruption to business operations over an extended period of time</w:t>
            </w:r>
          </w:p>
        </w:tc>
      </w:tr>
      <w:tr w:rsidR="005D0750" w:rsidRPr="00CE3086" w14:paraId="4ED390F9" w14:textId="77777777" w:rsidTr="00BE1F8C">
        <w:trPr>
          <w:cnfStyle w:val="000000010000" w:firstRow="0" w:lastRow="0" w:firstColumn="0" w:lastColumn="0" w:oddVBand="0" w:evenVBand="0" w:oddHBand="0" w:evenHBand="1"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single" w:sz="4" w:space="0" w:color="0137A6"/>
              <w:right w:val="single" w:sz="4" w:space="0" w:color="0137A6"/>
            </w:tcBorders>
            <w:shd w:val="clear" w:color="auto" w:fill="FFFFFF" w:themeFill="background1"/>
            <w:vAlign w:val="center"/>
            <w:hideMark/>
          </w:tcPr>
          <w:p w14:paraId="08B16638" w14:textId="2125D4F8" w:rsidR="004417E0" w:rsidRPr="008B6A98" w:rsidRDefault="006343AB"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Staff Impact</w:t>
            </w:r>
            <w:r w:rsidR="004417E0" w:rsidRPr="008B6A98">
              <w:rPr>
                <w:rFonts w:ascii="Mulish" w:eastAsia="Times New Roman" w:hAnsi="Mulish" w:cs="Tahoma"/>
                <w:color w:val="0137A6"/>
                <w:sz w:val="16"/>
                <w:szCs w:val="16"/>
              </w:rPr>
              <w:t xml:space="preserve"> (Morale, Recruitment, Retention)</w:t>
            </w:r>
          </w:p>
        </w:tc>
        <w:tc>
          <w:tcPr>
            <w:tcW w:w="72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18AB162A" w14:textId="3A5875E3"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No evidence </w:t>
            </w:r>
            <w:r w:rsidR="006343AB" w:rsidRPr="008B6A98">
              <w:rPr>
                <w:rFonts w:ascii="Mulish" w:eastAsia="Times New Roman" w:hAnsi="Mulish" w:cs="Tahoma"/>
                <w:color w:val="0137A6"/>
                <w:sz w:val="16"/>
                <w:szCs w:val="16"/>
              </w:rPr>
              <w:t>of adverse</w:t>
            </w:r>
            <w:r w:rsidRPr="008B6A98">
              <w:rPr>
                <w:rFonts w:ascii="Mulish" w:eastAsia="Times New Roman" w:hAnsi="Mulish" w:cs="Tahoma"/>
                <w:color w:val="0137A6"/>
                <w:sz w:val="16"/>
                <w:szCs w:val="16"/>
              </w:rPr>
              <w:t xml:space="preserve"> reaction</w:t>
            </w:r>
          </w:p>
        </w:tc>
        <w:tc>
          <w:tcPr>
            <w:tcW w:w="934"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767DF5FD" w14:textId="0E101389"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Staff complaints, possible comment by Union Members</w:t>
            </w:r>
          </w:p>
        </w:tc>
        <w:tc>
          <w:tcPr>
            <w:tcW w:w="816"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5952D59B" w14:textId="53774AE6"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General discontent evident across multiple groups of staff</w:t>
            </w:r>
          </w:p>
        </w:tc>
        <w:tc>
          <w:tcPr>
            <w:tcW w:w="898" w:type="pct"/>
            <w:tcBorders>
              <w:top w:val="single" w:sz="4" w:space="0" w:color="0137A6"/>
              <w:left w:val="single" w:sz="4" w:space="0" w:color="0137A6"/>
              <w:bottom w:val="single" w:sz="4" w:space="0" w:color="0137A6"/>
              <w:right w:val="single" w:sz="4" w:space="0" w:color="0137A6"/>
            </w:tcBorders>
            <w:shd w:val="clear" w:color="auto" w:fill="FFFFFF" w:themeFill="background1"/>
            <w:vAlign w:val="center"/>
            <w:hideMark/>
          </w:tcPr>
          <w:p w14:paraId="59D98E53" w14:textId="77777777"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Significant adverse impact, significant concerns to P.I.</w:t>
            </w:r>
            <w:proofErr w:type="gramStart"/>
            <w:r w:rsidRPr="008B6A98">
              <w:rPr>
                <w:rFonts w:ascii="Mulish" w:eastAsia="Times New Roman" w:hAnsi="Mulish" w:cs="Tahoma"/>
                <w:color w:val="0137A6"/>
                <w:sz w:val="16"/>
                <w:szCs w:val="16"/>
              </w:rPr>
              <w:t>C.L</w:t>
            </w:r>
            <w:proofErr w:type="gramEnd"/>
          </w:p>
        </w:tc>
        <w:tc>
          <w:tcPr>
            <w:tcW w:w="792" w:type="pct"/>
            <w:tcBorders>
              <w:top w:val="single" w:sz="4" w:space="0" w:color="0137A6"/>
              <w:left w:val="single" w:sz="4" w:space="0" w:color="0137A6"/>
              <w:bottom w:val="single" w:sz="4" w:space="0" w:color="0137A6"/>
              <w:right w:val="none" w:sz="0" w:space="0" w:color="auto"/>
            </w:tcBorders>
            <w:shd w:val="clear" w:color="auto" w:fill="FFFFFF" w:themeFill="background1"/>
            <w:vAlign w:val="center"/>
            <w:hideMark/>
          </w:tcPr>
          <w:p w14:paraId="0A35D907" w14:textId="77777777" w:rsidR="004417E0" w:rsidRPr="008B6A98" w:rsidRDefault="004417E0" w:rsidP="00D01A4F">
            <w:pPr>
              <w:cnfStyle w:val="000000010000" w:firstRow="0" w:lastRow="0" w:firstColumn="0" w:lastColumn="0" w:oddVBand="0" w:evenVBand="0" w:oddHBand="0" w:evenHBand="1"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Disaster management process required. Trade Unions in conflict mode</w:t>
            </w:r>
          </w:p>
        </w:tc>
      </w:tr>
      <w:tr w:rsidR="00BF5C77" w:rsidRPr="00CE3086" w14:paraId="1D121861" w14:textId="77777777" w:rsidTr="00BE1F8C">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837" w:type="pct"/>
            <w:tcBorders>
              <w:top w:val="single" w:sz="4" w:space="0" w:color="0137A6"/>
              <w:left w:val="none" w:sz="0" w:space="0" w:color="auto"/>
              <w:bottom w:val="none" w:sz="0" w:space="0" w:color="auto"/>
              <w:right w:val="single" w:sz="4" w:space="0" w:color="0137A6"/>
            </w:tcBorders>
            <w:shd w:val="clear" w:color="auto" w:fill="FFFFFF" w:themeFill="background1"/>
            <w:vAlign w:val="center"/>
            <w:hideMark/>
          </w:tcPr>
          <w:p w14:paraId="256D7979" w14:textId="77777777" w:rsidR="004417E0" w:rsidRPr="008B6A98" w:rsidRDefault="004417E0" w:rsidP="00D01A4F">
            <w:pPr>
              <w:rPr>
                <w:rFonts w:ascii="Mulish" w:eastAsia="Times New Roman" w:hAnsi="Mulish" w:cs="Tahoma"/>
                <w:color w:val="0137A6"/>
                <w:sz w:val="16"/>
                <w:szCs w:val="16"/>
              </w:rPr>
            </w:pPr>
            <w:r w:rsidRPr="008B6A98">
              <w:rPr>
                <w:rFonts w:ascii="Mulish" w:eastAsia="Times New Roman" w:hAnsi="Mulish" w:cs="Tahoma"/>
                <w:color w:val="0137A6"/>
                <w:sz w:val="16"/>
                <w:szCs w:val="16"/>
              </w:rPr>
              <w:t>Management effort</w:t>
            </w:r>
          </w:p>
        </w:tc>
        <w:tc>
          <w:tcPr>
            <w:tcW w:w="724" w:type="pct"/>
            <w:tcBorders>
              <w:top w:val="single" w:sz="4" w:space="0" w:color="0137A6"/>
              <w:left w:val="single" w:sz="4" w:space="0" w:color="0137A6"/>
              <w:bottom w:val="none" w:sz="0" w:space="0" w:color="auto"/>
              <w:right w:val="single" w:sz="4" w:space="0" w:color="0137A6"/>
            </w:tcBorders>
            <w:shd w:val="clear" w:color="auto" w:fill="FFFFFF" w:themeFill="background1"/>
            <w:vAlign w:val="center"/>
            <w:hideMark/>
          </w:tcPr>
          <w:p w14:paraId="73D9E8B3"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An event which can be absorbed through normal activity</w:t>
            </w:r>
          </w:p>
        </w:tc>
        <w:tc>
          <w:tcPr>
            <w:tcW w:w="934" w:type="pct"/>
            <w:tcBorders>
              <w:top w:val="single" w:sz="4" w:space="0" w:color="0137A6"/>
              <w:left w:val="single" w:sz="4" w:space="0" w:color="0137A6"/>
              <w:bottom w:val="none" w:sz="0" w:space="0" w:color="auto"/>
              <w:right w:val="single" w:sz="4" w:space="0" w:color="0137A6"/>
            </w:tcBorders>
            <w:shd w:val="clear" w:color="auto" w:fill="FFFFFF" w:themeFill="background1"/>
            <w:vAlign w:val="center"/>
            <w:hideMark/>
          </w:tcPr>
          <w:p w14:paraId="09C121C1" w14:textId="19CA398D"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An event the consequences of which can be absorbed but MANAGEMENT effort required to minimize the impact</w:t>
            </w:r>
          </w:p>
        </w:tc>
        <w:tc>
          <w:tcPr>
            <w:tcW w:w="816" w:type="pct"/>
            <w:tcBorders>
              <w:top w:val="single" w:sz="4" w:space="0" w:color="0137A6"/>
              <w:left w:val="single" w:sz="4" w:space="0" w:color="0137A6"/>
              <w:bottom w:val="none" w:sz="0" w:space="0" w:color="auto"/>
              <w:right w:val="single" w:sz="4" w:space="0" w:color="0137A6"/>
            </w:tcBorders>
            <w:shd w:val="clear" w:color="auto" w:fill="FFFFFF" w:themeFill="background1"/>
            <w:vAlign w:val="center"/>
            <w:hideMark/>
          </w:tcPr>
          <w:p w14:paraId="51388D01" w14:textId="77777777"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A significant event which can be managed under normal circumstances</w:t>
            </w:r>
          </w:p>
        </w:tc>
        <w:tc>
          <w:tcPr>
            <w:tcW w:w="898" w:type="pct"/>
            <w:tcBorders>
              <w:top w:val="single" w:sz="4" w:space="0" w:color="0137A6"/>
              <w:left w:val="single" w:sz="4" w:space="0" w:color="0137A6"/>
              <w:bottom w:val="none" w:sz="0" w:space="0" w:color="auto"/>
              <w:right w:val="single" w:sz="4" w:space="0" w:color="0137A6"/>
            </w:tcBorders>
            <w:shd w:val="clear" w:color="auto" w:fill="FFFFFF" w:themeFill="background1"/>
            <w:vAlign w:val="center"/>
            <w:hideMark/>
          </w:tcPr>
          <w:p w14:paraId="0186396E" w14:textId="4331440C"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A </w:t>
            </w:r>
            <w:r w:rsidR="006343AB" w:rsidRPr="008B6A98">
              <w:rPr>
                <w:rFonts w:ascii="Mulish" w:eastAsia="Times New Roman" w:hAnsi="Mulish" w:cs="Tahoma"/>
                <w:color w:val="0137A6"/>
                <w:sz w:val="16"/>
                <w:szCs w:val="16"/>
              </w:rPr>
              <w:t>critical event</w:t>
            </w:r>
            <w:r w:rsidRPr="008B6A98">
              <w:rPr>
                <w:rFonts w:ascii="Mulish" w:eastAsia="Times New Roman" w:hAnsi="Mulish" w:cs="Tahoma"/>
                <w:color w:val="0137A6"/>
                <w:sz w:val="16"/>
                <w:szCs w:val="16"/>
              </w:rPr>
              <w:t xml:space="preserve"> which, with proper </w:t>
            </w:r>
            <w:r w:rsidR="006343AB" w:rsidRPr="008B6A98">
              <w:rPr>
                <w:rFonts w:ascii="Mulish" w:eastAsia="Times New Roman" w:hAnsi="Mulish" w:cs="Tahoma"/>
                <w:color w:val="0137A6"/>
                <w:sz w:val="16"/>
                <w:szCs w:val="16"/>
              </w:rPr>
              <w:t>management can</w:t>
            </w:r>
            <w:r w:rsidRPr="008B6A98">
              <w:rPr>
                <w:rFonts w:ascii="Mulish" w:eastAsia="Times New Roman" w:hAnsi="Mulish" w:cs="Tahoma"/>
                <w:color w:val="0137A6"/>
                <w:sz w:val="16"/>
                <w:szCs w:val="16"/>
              </w:rPr>
              <w:t xml:space="preserve"> be endured</w:t>
            </w:r>
          </w:p>
        </w:tc>
        <w:tc>
          <w:tcPr>
            <w:tcW w:w="792" w:type="pct"/>
            <w:tcBorders>
              <w:top w:val="single" w:sz="4" w:space="0" w:color="0137A6"/>
              <w:left w:val="single" w:sz="4" w:space="0" w:color="0137A6"/>
              <w:bottom w:val="none" w:sz="0" w:space="0" w:color="auto"/>
              <w:right w:val="none" w:sz="0" w:space="0" w:color="auto"/>
            </w:tcBorders>
            <w:shd w:val="clear" w:color="auto" w:fill="FFFFFF" w:themeFill="background1"/>
            <w:vAlign w:val="center"/>
            <w:hideMark/>
          </w:tcPr>
          <w:p w14:paraId="1555F12D" w14:textId="0E5D29CB" w:rsidR="004417E0" w:rsidRPr="008B6A98" w:rsidRDefault="004417E0" w:rsidP="00D01A4F">
            <w:pPr>
              <w:cnfStyle w:val="000000100000" w:firstRow="0" w:lastRow="0" w:firstColumn="0" w:lastColumn="0" w:oddVBand="0" w:evenVBand="0" w:oddHBand="1" w:evenHBand="0" w:firstRowFirstColumn="0" w:firstRowLastColumn="0" w:lastRowFirstColumn="0" w:lastRowLastColumn="0"/>
              <w:rPr>
                <w:rFonts w:ascii="Mulish" w:eastAsia="Times New Roman" w:hAnsi="Mulish" w:cs="Tahoma"/>
                <w:color w:val="0137A6"/>
                <w:sz w:val="16"/>
                <w:szCs w:val="16"/>
              </w:rPr>
            </w:pPr>
            <w:r w:rsidRPr="008B6A98">
              <w:rPr>
                <w:rFonts w:ascii="Mulish" w:eastAsia="Times New Roman" w:hAnsi="Mulish" w:cs="Tahoma"/>
                <w:color w:val="0137A6"/>
                <w:sz w:val="16"/>
                <w:szCs w:val="16"/>
              </w:rPr>
              <w:t xml:space="preserve">A disaster </w:t>
            </w:r>
            <w:r w:rsidR="006343AB" w:rsidRPr="008B6A98">
              <w:rPr>
                <w:rFonts w:ascii="Mulish" w:eastAsia="Times New Roman" w:hAnsi="Mulish" w:cs="Tahoma"/>
                <w:color w:val="0137A6"/>
                <w:sz w:val="16"/>
                <w:szCs w:val="16"/>
              </w:rPr>
              <w:t>with potential</w:t>
            </w:r>
            <w:r w:rsidRPr="008B6A98">
              <w:rPr>
                <w:rFonts w:ascii="Mulish" w:eastAsia="Times New Roman" w:hAnsi="Mulish" w:cs="Tahoma"/>
                <w:color w:val="0137A6"/>
                <w:sz w:val="16"/>
                <w:szCs w:val="16"/>
              </w:rPr>
              <w:t xml:space="preserve"> </w:t>
            </w:r>
            <w:r w:rsidR="006343AB" w:rsidRPr="008B6A98">
              <w:rPr>
                <w:rFonts w:ascii="Mulish" w:eastAsia="Times New Roman" w:hAnsi="Mulish" w:cs="Tahoma"/>
                <w:color w:val="0137A6"/>
                <w:sz w:val="16"/>
                <w:szCs w:val="16"/>
              </w:rPr>
              <w:t>to lead to the</w:t>
            </w:r>
            <w:r w:rsidRPr="008B6A98">
              <w:rPr>
                <w:rFonts w:ascii="Mulish" w:eastAsia="Times New Roman" w:hAnsi="Mulish" w:cs="Tahoma"/>
                <w:color w:val="0137A6"/>
                <w:sz w:val="16"/>
                <w:szCs w:val="16"/>
              </w:rPr>
              <w:t xml:space="preserve"> collapse of P.I.</w:t>
            </w:r>
            <w:proofErr w:type="gramStart"/>
            <w:r w:rsidRPr="008B6A98">
              <w:rPr>
                <w:rFonts w:ascii="Mulish" w:eastAsia="Times New Roman" w:hAnsi="Mulish" w:cs="Tahoma"/>
                <w:color w:val="0137A6"/>
                <w:sz w:val="16"/>
                <w:szCs w:val="16"/>
              </w:rPr>
              <w:t>C.L</w:t>
            </w:r>
            <w:proofErr w:type="gramEnd"/>
          </w:p>
        </w:tc>
      </w:tr>
    </w:tbl>
    <w:p w14:paraId="69A5213C" w14:textId="4BE5ED8D" w:rsidR="00113F22" w:rsidRPr="00CF5B14" w:rsidRDefault="00113F22">
      <w:pPr>
        <w:widowControl/>
        <w:spacing w:after="160" w:line="259" w:lineRule="auto"/>
        <w:rPr>
          <w:rFonts w:ascii="Lato" w:eastAsiaTheme="majorEastAsia" w:hAnsi="Lato" w:cstheme="majorBidi"/>
          <w:b/>
          <w:color w:val="2F5BA6"/>
          <w:sz w:val="18"/>
          <w:szCs w:val="26"/>
        </w:rPr>
      </w:pPr>
      <w:r w:rsidRPr="00CF5B14">
        <w:br w:type="page"/>
      </w:r>
    </w:p>
    <w:p w14:paraId="6C1DBFF6" w14:textId="77777777" w:rsidR="006036DA" w:rsidRPr="00B462B0" w:rsidRDefault="006036DA" w:rsidP="00F118F4">
      <w:pPr>
        <w:jc w:val="center"/>
        <w:rPr>
          <w:rFonts w:ascii="Mulish" w:hAnsi="Mulish"/>
          <w:color w:val="0137A6"/>
          <w:sz w:val="18"/>
          <w:szCs w:val="18"/>
        </w:rPr>
      </w:pPr>
    </w:p>
    <w:p w14:paraId="3B218D2B" w14:textId="77777777" w:rsidR="006036DA" w:rsidRPr="00B462B0" w:rsidRDefault="006036DA" w:rsidP="00F118F4">
      <w:pPr>
        <w:jc w:val="center"/>
        <w:rPr>
          <w:rFonts w:ascii="Mulish" w:hAnsi="Mulish"/>
          <w:color w:val="0137A6"/>
          <w:sz w:val="18"/>
          <w:szCs w:val="18"/>
        </w:rPr>
      </w:pPr>
    </w:p>
    <w:p w14:paraId="342F0EFB" w14:textId="2551E7D9" w:rsidR="006036DA" w:rsidRPr="00B462B0" w:rsidRDefault="006036DA" w:rsidP="00F118F4">
      <w:pPr>
        <w:jc w:val="center"/>
        <w:rPr>
          <w:rFonts w:ascii="Mulish" w:hAnsi="Mulish"/>
          <w:color w:val="0137A6"/>
          <w:sz w:val="18"/>
          <w:szCs w:val="18"/>
        </w:rPr>
      </w:pPr>
    </w:p>
    <w:p w14:paraId="52382B66" w14:textId="77777777" w:rsidR="00EA639D" w:rsidRPr="00B462B0" w:rsidRDefault="00EA639D" w:rsidP="00F118F4">
      <w:pPr>
        <w:jc w:val="center"/>
        <w:rPr>
          <w:rFonts w:ascii="Mulish" w:hAnsi="Mulish"/>
          <w:color w:val="0137A6"/>
          <w:sz w:val="18"/>
          <w:szCs w:val="18"/>
        </w:rPr>
      </w:pPr>
    </w:p>
    <w:p w14:paraId="1EB47AA0" w14:textId="77777777" w:rsidR="006036DA" w:rsidRPr="00B462B0" w:rsidRDefault="006036DA" w:rsidP="00F118F4">
      <w:pPr>
        <w:jc w:val="center"/>
        <w:rPr>
          <w:rFonts w:ascii="Mulish" w:hAnsi="Mulish"/>
          <w:color w:val="0137A6"/>
          <w:sz w:val="18"/>
          <w:szCs w:val="18"/>
        </w:rPr>
      </w:pPr>
    </w:p>
    <w:p w14:paraId="4CDB7B39" w14:textId="77777777" w:rsidR="006036DA" w:rsidRPr="00B462B0" w:rsidRDefault="006036DA" w:rsidP="00F118F4">
      <w:pPr>
        <w:jc w:val="center"/>
        <w:rPr>
          <w:rFonts w:ascii="Mulish" w:hAnsi="Mulish"/>
          <w:color w:val="0137A6"/>
          <w:sz w:val="18"/>
          <w:szCs w:val="18"/>
        </w:rPr>
      </w:pPr>
    </w:p>
    <w:p w14:paraId="478280C7" w14:textId="77777777" w:rsidR="006036DA" w:rsidRPr="00B462B0" w:rsidRDefault="006036DA" w:rsidP="00F118F4">
      <w:pPr>
        <w:jc w:val="center"/>
        <w:rPr>
          <w:rFonts w:ascii="Mulish" w:hAnsi="Mulish"/>
          <w:color w:val="0137A6"/>
          <w:sz w:val="18"/>
          <w:szCs w:val="18"/>
        </w:rPr>
      </w:pPr>
    </w:p>
    <w:p w14:paraId="4F6F6ABC" w14:textId="77777777" w:rsidR="006036DA" w:rsidRPr="00B462B0" w:rsidRDefault="006036DA" w:rsidP="00F118F4">
      <w:pPr>
        <w:jc w:val="center"/>
        <w:rPr>
          <w:rFonts w:ascii="Mulish" w:hAnsi="Mulish"/>
          <w:color w:val="0137A6"/>
          <w:sz w:val="18"/>
          <w:szCs w:val="18"/>
        </w:rPr>
      </w:pPr>
    </w:p>
    <w:p w14:paraId="4776A2EB" w14:textId="77777777" w:rsidR="006036DA" w:rsidRPr="00B462B0" w:rsidRDefault="006036DA" w:rsidP="00F118F4">
      <w:pPr>
        <w:jc w:val="center"/>
        <w:rPr>
          <w:rFonts w:ascii="Mulish" w:hAnsi="Mulish"/>
          <w:color w:val="0137A6"/>
          <w:sz w:val="18"/>
          <w:szCs w:val="18"/>
        </w:rPr>
      </w:pPr>
    </w:p>
    <w:p w14:paraId="2EB64C55" w14:textId="77777777" w:rsidR="006036DA" w:rsidRPr="00B462B0" w:rsidRDefault="006036DA" w:rsidP="00F118F4">
      <w:pPr>
        <w:jc w:val="center"/>
        <w:rPr>
          <w:rFonts w:ascii="Mulish" w:hAnsi="Mulish"/>
          <w:color w:val="0137A6"/>
          <w:sz w:val="18"/>
          <w:szCs w:val="18"/>
        </w:rPr>
      </w:pPr>
    </w:p>
    <w:p w14:paraId="32C27EE2" w14:textId="6198E8B4" w:rsidR="006036DA" w:rsidRPr="00B462B0" w:rsidRDefault="006036DA" w:rsidP="00F118F4">
      <w:pPr>
        <w:jc w:val="center"/>
        <w:rPr>
          <w:rFonts w:ascii="Mulish" w:hAnsi="Mulish"/>
          <w:color w:val="0137A6"/>
          <w:sz w:val="18"/>
          <w:szCs w:val="18"/>
        </w:rPr>
      </w:pPr>
    </w:p>
    <w:p w14:paraId="42241C94" w14:textId="7E6935C6" w:rsidR="0001687B" w:rsidRPr="00B462B0" w:rsidRDefault="0001687B" w:rsidP="00F118F4">
      <w:pPr>
        <w:jc w:val="center"/>
        <w:rPr>
          <w:rFonts w:ascii="Mulish" w:hAnsi="Mulish"/>
          <w:color w:val="0137A6"/>
          <w:sz w:val="18"/>
          <w:szCs w:val="18"/>
        </w:rPr>
      </w:pPr>
    </w:p>
    <w:p w14:paraId="2540EF3B" w14:textId="47267F7A" w:rsidR="0001687B" w:rsidRPr="00B462B0" w:rsidRDefault="0001687B" w:rsidP="00F118F4">
      <w:pPr>
        <w:jc w:val="center"/>
        <w:rPr>
          <w:rFonts w:ascii="Mulish" w:hAnsi="Mulish"/>
          <w:color w:val="0137A6"/>
          <w:sz w:val="18"/>
          <w:szCs w:val="18"/>
        </w:rPr>
      </w:pPr>
    </w:p>
    <w:p w14:paraId="2AF54B61" w14:textId="1F599CD6" w:rsidR="0001687B" w:rsidRPr="00B462B0" w:rsidRDefault="0001687B" w:rsidP="00F118F4">
      <w:pPr>
        <w:jc w:val="center"/>
        <w:rPr>
          <w:rFonts w:ascii="Mulish" w:hAnsi="Mulish"/>
          <w:color w:val="0137A6"/>
          <w:sz w:val="18"/>
          <w:szCs w:val="18"/>
        </w:rPr>
      </w:pPr>
    </w:p>
    <w:p w14:paraId="4BE273FD" w14:textId="49889E3B" w:rsidR="0001687B" w:rsidRPr="00B462B0" w:rsidRDefault="0001687B" w:rsidP="00F118F4">
      <w:pPr>
        <w:jc w:val="center"/>
        <w:rPr>
          <w:rFonts w:ascii="Mulish" w:hAnsi="Mulish"/>
          <w:color w:val="0137A6"/>
          <w:sz w:val="18"/>
          <w:szCs w:val="18"/>
        </w:rPr>
      </w:pPr>
    </w:p>
    <w:p w14:paraId="192B17CD" w14:textId="253CC933" w:rsidR="0001687B" w:rsidRPr="00B462B0" w:rsidRDefault="0001687B" w:rsidP="00F118F4">
      <w:pPr>
        <w:jc w:val="center"/>
        <w:rPr>
          <w:rFonts w:ascii="Mulish" w:hAnsi="Mulish"/>
          <w:color w:val="0137A6"/>
          <w:sz w:val="18"/>
          <w:szCs w:val="18"/>
        </w:rPr>
      </w:pPr>
    </w:p>
    <w:p w14:paraId="27FF6612" w14:textId="77777777" w:rsidR="0001687B" w:rsidRDefault="0001687B" w:rsidP="00F118F4">
      <w:pPr>
        <w:jc w:val="center"/>
        <w:rPr>
          <w:rFonts w:ascii="Mulish" w:hAnsi="Mulish"/>
          <w:color w:val="0137A6"/>
          <w:sz w:val="18"/>
          <w:szCs w:val="18"/>
        </w:rPr>
      </w:pPr>
    </w:p>
    <w:p w14:paraId="26F9BC00" w14:textId="77777777" w:rsidR="008B6A98" w:rsidRPr="00B462B0" w:rsidRDefault="008B6A98" w:rsidP="00F118F4">
      <w:pPr>
        <w:jc w:val="center"/>
        <w:rPr>
          <w:rFonts w:ascii="Mulish" w:hAnsi="Mulish"/>
          <w:color w:val="0137A6"/>
          <w:sz w:val="18"/>
          <w:szCs w:val="18"/>
        </w:rPr>
      </w:pPr>
    </w:p>
    <w:p w14:paraId="5EFFCD5C" w14:textId="77777777" w:rsidR="006036DA" w:rsidRPr="00B462B0" w:rsidRDefault="006036DA" w:rsidP="00F118F4">
      <w:pPr>
        <w:jc w:val="center"/>
        <w:rPr>
          <w:rFonts w:ascii="Mulish" w:hAnsi="Mulish"/>
          <w:color w:val="0137A6"/>
          <w:sz w:val="18"/>
          <w:szCs w:val="18"/>
        </w:rPr>
      </w:pPr>
    </w:p>
    <w:p w14:paraId="4BF34A57" w14:textId="77777777" w:rsidR="006036DA" w:rsidRPr="00B462B0" w:rsidRDefault="006036DA" w:rsidP="00F118F4">
      <w:pPr>
        <w:jc w:val="center"/>
        <w:rPr>
          <w:rFonts w:ascii="Mulish" w:hAnsi="Mulish"/>
          <w:color w:val="0137A6"/>
          <w:sz w:val="18"/>
          <w:szCs w:val="18"/>
        </w:rPr>
      </w:pPr>
    </w:p>
    <w:p w14:paraId="406B7D42" w14:textId="77777777" w:rsidR="006036DA" w:rsidRPr="00B462B0" w:rsidRDefault="006036DA" w:rsidP="00F118F4">
      <w:pPr>
        <w:jc w:val="center"/>
        <w:rPr>
          <w:rFonts w:ascii="Mulish" w:hAnsi="Mulish"/>
          <w:color w:val="0137A6"/>
          <w:sz w:val="18"/>
          <w:szCs w:val="18"/>
        </w:rPr>
      </w:pPr>
    </w:p>
    <w:p w14:paraId="06CE9EB8" w14:textId="77777777" w:rsidR="006036DA" w:rsidRPr="00B462B0" w:rsidRDefault="006036DA" w:rsidP="00F118F4">
      <w:pPr>
        <w:jc w:val="center"/>
        <w:rPr>
          <w:rFonts w:ascii="Mulish" w:hAnsi="Mulish"/>
          <w:color w:val="0137A6"/>
          <w:sz w:val="18"/>
          <w:szCs w:val="18"/>
        </w:rPr>
      </w:pPr>
    </w:p>
    <w:p w14:paraId="39BF0349" w14:textId="77777777" w:rsidR="006036DA" w:rsidRPr="00B462B0" w:rsidRDefault="006036DA" w:rsidP="00F118F4">
      <w:pPr>
        <w:jc w:val="center"/>
        <w:rPr>
          <w:rFonts w:ascii="Mulish" w:hAnsi="Mulish"/>
          <w:color w:val="0137A6"/>
          <w:sz w:val="18"/>
          <w:szCs w:val="18"/>
        </w:rPr>
      </w:pPr>
    </w:p>
    <w:p w14:paraId="153E88D6" w14:textId="77777777" w:rsidR="006036DA" w:rsidRPr="00B462B0" w:rsidRDefault="006036DA" w:rsidP="00F118F4">
      <w:pPr>
        <w:jc w:val="center"/>
        <w:rPr>
          <w:rFonts w:ascii="Mulish" w:hAnsi="Mulish"/>
          <w:color w:val="0137A6"/>
          <w:sz w:val="18"/>
          <w:szCs w:val="18"/>
        </w:rPr>
      </w:pPr>
    </w:p>
    <w:p w14:paraId="71E37A52" w14:textId="77777777" w:rsidR="006036DA" w:rsidRPr="00B462B0" w:rsidRDefault="006036DA" w:rsidP="00F118F4">
      <w:pPr>
        <w:jc w:val="center"/>
        <w:rPr>
          <w:rFonts w:ascii="Mulish" w:hAnsi="Mulish"/>
          <w:color w:val="0137A6"/>
          <w:sz w:val="18"/>
          <w:szCs w:val="18"/>
        </w:rPr>
      </w:pPr>
    </w:p>
    <w:p w14:paraId="4D055C6E" w14:textId="77777777" w:rsidR="0001687B" w:rsidRPr="00B462B0" w:rsidRDefault="0001687B" w:rsidP="006036DA">
      <w:pPr>
        <w:jc w:val="center"/>
        <w:rPr>
          <w:rFonts w:ascii="Mulish" w:hAnsi="Mulish"/>
          <w:color w:val="0137A6"/>
          <w:sz w:val="18"/>
          <w:szCs w:val="18"/>
        </w:rPr>
      </w:pPr>
      <w:r w:rsidRPr="008B6A98">
        <w:rPr>
          <w:rFonts w:ascii="Mulish" w:hAnsi="Mulish"/>
          <w:color w:val="0137A6"/>
          <w:sz w:val="18"/>
          <w:szCs w:val="18"/>
        </w:rPr>
        <w:t>[This page is left blank intentionally]</w:t>
      </w:r>
    </w:p>
    <w:p w14:paraId="114F139A" w14:textId="0BFB9164" w:rsidR="00D27984" w:rsidRPr="00CF5B14" w:rsidRDefault="00D27984" w:rsidP="006036DA">
      <w:pPr>
        <w:jc w:val="center"/>
      </w:pPr>
      <w:r w:rsidRPr="00CF5B14">
        <w:br w:type="page"/>
      </w:r>
    </w:p>
    <w:p w14:paraId="21AFB804" w14:textId="36ADDCEC" w:rsidR="00D27984" w:rsidRPr="00CF5B14" w:rsidRDefault="005D1416">
      <w:pPr>
        <w:rPr>
          <w:rFonts w:ascii="Lato Light" w:hAnsi="Lato Light"/>
        </w:rPr>
      </w:pPr>
      <w:r w:rsidRPr="00A751B7">
        <w:rPr>
          <w:rFonts w:ascii="Gilroy" w:hAnsi="Gilroy"/>
          <w:noProof/>
          <w:sz w:val="20"/>
          <w:szCs w:val="20"/>
        </w:rPr>
        <w:lastRenderedPageBreak/>
        <mc:AlternateContent>
          <mc:Choice Requires="wps">
            <w:drawing>
              <wp:anchor distT="0" distB="0" distL="114300" distR="114300" simplePos="0" relativeHeight="251658245" behindDoc="0" locked="0" layoutInCell="1" allowOverlap="1" wp14:anchorId="470125D2" wp14:editId="1C7B91CE">
                <wp:simplePos x="0" y="0"/>
                <wp:positionH relativeFrom="page">
                  <wp:posOffset>12700</wp:posOffset>
                </wp:positionH>
                <wp:positionV relativeFrom="paragraph">
                  <wp:posOffset>-952500</wp:posOffset>
                </wp:positionV>
                <wp:extent cx="8524875" cy="13559155"/>
                <wp:effectExtent l="0" t="0" r="0" b="4445"/>
                <wp:wrapNone/>
                <wp:docPr id="1902366434" name="Rectangle 1902366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24875" cy="1355915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45BBEB" w14:textId="77777777" w:rsidR="005D1416" w:rsidRPr="003042C3" w:rsidRDefault="005D1416" w:rsidP="005D1416">
                            <w:pPr>
                              <w:shd w:val="clear" w:color="auto" w:fill="0137A6"/>
                              <w:ind w:left="284"/>
                              <w:rPr>
                                <w:rFonts w:ascii="Lato" w:hAnsi="Lato"/>
                                <w:b/>
                                <w:color w:val="FFFFFF" w:themeColor="background1"/>
                              </w:rPr>
                            </w:pPr>
                          </w:p>
                          <w:p w14:paraId="5346E443" w14:textId="77777777" w:rsidR="005D1416" w:rsidRPr="009376CB" w:rsidRDefault="005D1416" w:rsidP="005D1416">
                            <w:pPr>
                              <w:shd w:val="clear" w:color="auto" w:fill="0137A6"/>
                              <w:ind w:left="284"/>
                              <w:rPr>
                                <w:b/>
                                <w:color w:val="FFFFFF" w:themeColor="background1"/>
                              </w:rPr>
                            </w:pPr>
                          </w:p>
                          <w:p w14:paraId="61AFB987" w14:textId="77777777" w:rsidR="005D1416" w:rsidRPr="009376CB" w:rsidRDefault="005D1416" w:rsidP="005D1416">
                            <w:pPr>
                              <w:shd w:val="clear" w:color="auto" w:fill="0137A6"/>
                              <w:ind w:left="5669" w:right="1706"/>
                              <w:jc w:val="right"/>
                              <w:rPr>
                                <w:b/>
                                <w:color w:val="FFFFFF" w:themeColor="background1"/>
                              </w:rPr>
                            </w:pPr>
                            <w:r>
                              <w:rPr>
                                <w:noProof/>
                              </w:rPr>
                              <w:drawing>
                                <wp:inline distT="0" distB="0" distL="0" distR="0" wp14:anchorId="31AB201E" wp14:editId="0CFBE5DC">
                                  <wp:extent cx="1517650" cy="933450"/>
                                  <wp:effectExtent l="0" t="0" r="6350" b="0"/>
                                  <wp:docPr id="662799607" name="Picture 6627996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17650" cy="933450"/>
                                          </a:xfrm>
                                          <a:prstGeom prst="rect">
                                            <a:avLst/>
                                          </a:prstGeom>
                                          <a:noFill/>
                                          <a:ln>
                                            <a:noFill/>
                                          </a:ln>
                                        </pic:spPr>
                                      </pic:pic>
                                    </a:graphicData>
                                  </a:graphic>
                                </wp:inline>
                              </w:drawing>
                            </w:r>
                          </w:p>
                          <w:p w14:paraId="2D6D4C0E" w14:textId="77777777" w:rsidR="005D1416" w:rsidRPr="005D1416" w:rsidRDefault="005D1416" w:rsidP="005D1416">
                            <w:pPr>
                              <w:shd w:val="clear" w:color="auto" w:fill="0137A6"/>
                              <w:ind w:left="284"/>
                              <w:rPr>
                                <w:rFonts w:ascii="Mulish" w:hAnsi="Mulish"/>
                                <w:b/>
                                <w:color w:val="D9D9D9" w:themeColor="background1" w:themeShade="D9"/>
                                <w:sz w:val="18"/>
                                <w:szCs w:val="18"/>
                              </w:rPr>
                            </w:pPr>
                            <w:r w:rsidRPr="005D1416">
                              <w:rPr>
                                <w:rFonts w:ascii="Mulish" w:hAnsi="Mulish"/>
                                <w:b/>
                                <w:color w:val="D9D9D9" w:themeColor="background1" w:themeShade="D9"/>
                                <w:sz w:val="18"/>
                                <w:szCs w:val="18"/>
                              </w:rPr>
                              <w:t>About Us</w:t>
                            </w:r>
                          </w:p>
                          <w:p w14:paraId="550B9106" w14:textId="77777777" w:rsidR="005D1416" w:rsidRPr="005D1416" w:rsidRDefault="005D1416" w:rsidP="005D1416">
                            <w:pPr>
                              <w:shd w:val="clear" w:color="auto" w:fill="0137A6"/>
                              <w:ind w:left="284"/>
                              <w:rPr>
                                <w:rFonts w:ascii="Mulish" w:hAnsi="Mulish"/>
                                <w:b/>
                                <w:color w:val="FFFFFF" w:themeColor="background1"/>
                                <w:sz w:val="18"/>
                                <w:szCs w:val="18"/>
                              </w:rPr>
                            </w:pPr>
                          </w:p>
                          <w:p w14:paraId="37C76826"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Kenbright Actuarial &amp; Financial Service (KAFS)</w:t>
                            </w:r>
                          </w:p>
                          <w:p w14:paraId="77F352E4"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ACK Garden House, Wing D, Ground Floor</w:t>
                            </w:r>
                          </w:p>
                          <w:p w14:paraId="4CBFF3E8"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1</w:t>
                            </w:r>
                            <w:r w:rsidRPr="005D1416">
                              <w:rPr>
                                <w:rFonts w:ascii="Mulish" w:hAnsi="Mulish"/>
                                <w:color w:val="FFFFFF" w:themeColor="background1"/>
                                <w:sz w:val="18"/>
                                <w:szCs w:val="18"/>
                                <w:vertAlign w:val="superscript"/>
                              </w:rPr>
                              <w:t>st</w:t>
                            </w:r>
                            <w:r w:rsidRPr="005D1416">
                              <w:rPr>
                                <w:rFonts w:ascii="Mulish" w:hAnsi="Mulish"/>
                                <w:color w:val="FFFFFF" w:themeColor="background1"/>
                                <w:sz w:val="18"/>
                                <w:szCs w:val="18"/>
                              </w:rPr>
                              <w:t xml:space="preserve"> Ngong Avenue</w:t>
                            </w:r>
                          </w:p>
                          <w:p w14:paraId="7AFCE784"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P.O. Box 28281 - 00200</w:t>
                            </w:r>
                          </w:p>
                          <w:p w14:paraId="534AA3CB"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Nairobi, Kenya</w:t>
                            </w:r>
                          </w:p>
                          <w:p w14:paraId="717A91DD" w14:textId="77777777" w:rsidR="005D1416" w:rsidRPr="005D1416" w:rsidRDefault="00000000" w:rsidP="005D1416">
                            <w:pPr>
                              <w:shd w:val="clear" w:color="auto" w:fill="0137A6"/>
                              <w:ind w:left="284"/>
                              <w:rPr>
                                <w:rFonts w:ascii="Mulish" w:hAnsi="Mulish"/>
                                <w:color w:val="FFFFFF" w:themeColor="background1"/>
                                <w:sz w:val="18"/>
                                <w:szCs w:val="18"/>
                              </w:rPr>
                            </w:pPr>
                            <w:hyperlink r:id="rId58" w:history="1">
                              <w:r w:rsidR="005D1416" w:rsidRPr="005D1416">
                                <w:rPr>
                                  <w:rStyle w:val="Hyperlink"/>
                                  <w:rFonts w:ascii="Mulish" w:hAnsi="Mulish"/>
                                  <w:color w:val="FFFFFF" w:themeColor="background1"/>
                                  <w:sz w:val="18"/>
                                  <w:szCs w:val="18"/>
                                </w:rPr>
                                <w:t>www.kenbright.co.ke</w:t>
                              </w:r>
                            </w:hyperlink>
                          </w:p>
                          <w:p w14:paraId="063AB370" w14:textId="77777777" w:rsidR="005D1416" w:rsidRPr="005D1416" w:rsidRDefault="005D1416" w:rsidP="005D1416">
                            <w:pPr>
                              <w:shd w:val="clear" w:color="auto" w:fill="0137A6"/>
                              <w:ind w:left="284"/>
                              <w:rPr>
                                <w:rFonts w:ascii="Mulish" w:hAnsi="Mulish"/>
                                <w:color w:val="FFFFFF" w:themeColor="background1"/>
                                <w:sz w:val="18"/>
                                <w:szCs w:val="18"/>
                              </w:rPr>
                            </w:pPr>
                          </w:p>
                          <w:p w14:paraId="150295C0"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Customer Service No.: +254 709 783 000</w:t>
                            </w:r>
                          </w:p>
                          <w:p w14:paraId="1F3793DC" w14:textId="77777777" w:rsidR="005D1416" w:rsidRPr="005D1416" w:rsidRDefault="005D1416" w:rsidP="005D1416">
                            <w:pPr>
                              <w:shd w:val="clear" w:color="auto" w:fill="0137A6"/>
                              <w:ind w:left="284"/>
                              <w:rPr>
                                <w:rFonts w:ascii="Mulish" w:hAnsi="Mulish"/>
                                <w:color w:val="FFFFFF" w:themeColor="background1"/>
                                <w:sz w:val="18"/>
                                <w:szCs w:val="18"/>
                              </w:rPr>
                            </w:pPr>
                          </w:p>
                          <w:p w14:paraId="32301FBC" w14:textId="77777777" w:rsidR="005D1416" w:rsidRPr="005D1416" w:rsidRDefault="005D1416" w:rsidP="005D1416">
                            <w:pPr>
                              <w:shd w:val="clear" w:color="auto" w:fill="0137A6"/>
                              <w:ind w:left="284"/>
                              <w:rPr>
                                <w:rFonts w:ascii="Mulish" w:hAnsi="Mulish"/>
                                <w:color w:val="FFFFFF" w:themeColor="background1"/>
                                <w:sz w:val="18"/>
                                <w:szCs w:val="18"/>
                              </w:rPr>
                            </w:pPr>
                          </w:p>
                          <w:p w14:paraId="7B3E4DB4" w14:textId="77777777" w:rsidR="005D1416" w:rsidRPr="005D1416" w:rsidRDefault="005D1416" w:rsidP="005D1416">
                            <w:pPr>
                              <w:shd w:val="clear" w:color="auto" w:fill="0137A6"/>
                              <w:ind w:left="284"/>
                              <w:rPr>
                                <w:rFonts w:ascii="Mulish" w:hAnsi="Mulish"/>
                                <w:b/>
                                <w:color w:val="D9D9D9" w:themeColor="background1" w:themeShade="D9"/>
                                <w:sz w:val="18"/>
                                <w:szCs w:val="18"/>
                              </w:rPr>
                            </w:pPr>
                            <w:r w:rsidRPr="005D1416">
                              <w:rPr>
                                <w:rFonts w:ascii="Mulish" w:hAnsi="Mulish"/>
                                <w:b/>
                                <w:color w:val="D9D9D9" w:themeColor="background1" w:themeShade="D9"/>
                                <w:sz w:val="18"/>
                                <w:szCs w:val="18"/>
                              </w:rPr>
                              <w:t>Document Version</w:t>
                            </w:r>
                          </w:p>
                          <w:p w14:paraId="2037ED80" w14:textId="77777777" w:rsidR="005D1416" w:rsidRPr="005D1416" w:rsidRDefault="005D1416" w:rsidP="005D1416">
                            <w:pPr>
                              <w:shd w:val="clear" w:color="auto" w:fill="0137A6"/>
                              <w:ind w:left="284"/>
                              <w:rPr>
                                <w:rFonts w:ascii="Mulish" w:hAnsi="Mulish"/>
                                <w:color w:val="FFFFFF" w:themeColor="background1"/>
                                <w:sz w:val="18"/>
                                <w:szCs w:val="18"/>
                              </w:rPr>
                            </w:pPr>
                          </w:p>
                          <w:p w14:paraId="1C9F0BC3" w14:textId="5A58BADB" w:rsidR="005D1416" w:rsidRPr="005D1416" w:rsidRDefault="00CC7C13" w:rsidP="005D1416">
                            <w:pPr>
                              <w:shd w:val="clear" w:color="auto" w:fill="0137A6"/>
                              <w:ind w:left="284"/>
                              <w:rPr>
                                <w:rFonts w:ascii="Mulish" w:hAnsi="Mulish"/>
                                <w:color w:val="FFFFFF" w:themeColor="background1"/>
                                <w:sz w:val="18"/>
                                <w:szCs w:val="18"/>
                              </w:rPr>
                            </w:pPr>
                            <w:r>
                              <w:rPr>
                                <w:rFonts w:ascii="Mulish" w:hAnsi="Mulish"/>
                                <w:color w:val="FFFFFF" w:themeColor="background1"/>
                                <w:sz w:val="18"/>
                                <w:szCs w:val="18"/>
                              </w:rPr>
                              <w:t>March</w:t>
                            </w:r>
                            <w:r w:rsidR="005D1416" w:rsidRPr="005D1416">
                              <w:rPr>
                                <w:rFonts w:ascii="Mulish" w:hAnsi="Mulish"/>
                                <w:color w:val="FFFFFF" w:themeColor="background1"/>
                                <w:sz w:val="18"/>
                                <w:szCs w:val="18"/>
                              </w:rPr>
                              <w:t xml:space="preserve"> 2024</w:t>
                            </w:r>
                          </w:p>
                          <w:p w14:paraId="1C92FD87" w14:textId="77777777" w:rsidR="005D1416" w:rsidRPr="005D1416" w:rsidRDefault="005D1416" w:rsidP="005D1416">
                            <w:pPr>
                              <w:shd w:val="clear" w:color="auto" w:fill="0137A6"/>
                              <w:ind w:left="284"/>
                              <w:rPr>
                                <w:rFonts w:ascii="Mulish" w:hAnsi="Mulish"/>
                                <w:color w:val="FFFFFF" w:themeColor="background1"/>
                                <w:sz w:val="18"/>
                                <w:szCs w:val="18"/>
                              </w:rPr>
                            </w:pPr>
                          </w:p>
                          <w:p w14:paraId="4E14D4AC" w14:textId="3ED1294C"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 xml:space="preserve">Version </w:t>
                            </w:r>
                            <w:r w:rsidR="00DA35ED">
                              <w:rPr>
                                <w:rFonts w:ascii="Mulish" w:hAnsi="Mulish"/>
                                <w:color w:val="FFFFFF" w:themeColor="background1"/>
                                <w:sz w:val="18"/>
                                <w:szCs w:val="18"/>
                              </w:rPr>
                              <w:t>2.0</w:t>
                            </w:r>
                            <w:r w:rsidRPr="005D1416">
                              <w:rPr>
                                <w:rFonts w:ascii="Mulish" w:hAnsi="Mulish"/>
                                <w:color w:val="FFFFFF" w:themeColor="background1"/>
                                <w:sz w:val="18"/>
                                <w:szCs w:val="18"/>
                              </w:rPr>
                              <w:t xml:space="preserve">: </w:t>
                            </w:r>
                            <w:r w:rsidR="007A65D3">
                              <w:rPr>
                                <w:rFonts w:ascii="Mulish" w:hAnsi="Mulish"/>
                                <w:color w:val="FFFFFF" w:themeColor="background1"/>
                                <w:sz w:val="18"/>
                                <w:szCs w:val="18"/>
                              </w:rPr>
                              <w:t>F</w:t>
                            </w:r>
                            <w:r w:rsidR="00DA35ED">
                              <w:rPr>
                                <w:rFonts w:ascii="Mulish" w:hAnsi="Mulish"/>
                                <w:color w:val="FFFFFF" w:themeColor="background1"/>
                                <w:sz w:val="18"/>
                                <w:szCs w:val="18"/>
                              </w:rPr>
                              <w:t>inal</w:t>
                            </w:r>
                            <w:r w:rsidRPr="005D1416">
                              <w:rPr>
                                <w:rFonts w:ascii="Mulish" w:hAnsi="Mulish"/>
                                <w:color w:val="FFFFFF" w:themeColor="background1"/>
                                <w:sz w:val="18"/>
                                <w:szCs w:val="18"/>
                              </w:rPr>
                              <w:t xml:space="preserve"> Report</w:t>
                            </w:r>
                          </w:p>
                          <w:p w14:paraId="102F9FE8" w14:textId="77777777" w:rsidR="005D1416" w:rsidRPr="005D1416" w:rsidRDefault="005D1416" w:rsidP="005D1416">
                            <w:pPr>
                              <w:shd w:val="clear" w:color="auto" w:fill="0137A6"/>
                              <w:ind w:left="284"/>
                              <w:rPr>
                                <w:rFonts w:ascii="Mulish" w:hAnsi="Mulish"/>
                                <w:color w:val="FFFFFF" w:themeColor="background1"/>
                                <w:sz w:val="18"/>
                                <w:szCs w:val="18"/>
                              </w:rPr>
                            </w:pPr>
                          </w:p>
                          <w:p w14:paraId="0E163D75"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Reproduction in total or in part – only with the permission of KAFS.</w:t>
                            </w:r>
                          </w:p>
                          <w:p w14:paraId="0640717F" w14:textId="77777777" w:rsidR="005D1416" w:rsidRPr="005D1416" w:rsidRDefault="005D1416" w:rsidP="005D1416">
                            <w:pPr>
                              <w:shd w:val="clear" w:color="auto" w:fill="0137A6"/>
                              <w:ind w:left="284"/>
                              <w:rPr>
                                <w:rFonts w:ascii="Mulish" w:hAnsi="Mulish"/>
                                <w:color w:val="FFFFFF" w:themeColor="background1"/>
                                <w:sz w:val="18"/>
                                <w:szCs w:val="18"/>
                              </w:rPr>
                            </w:pPr>
                          </w:p>
                          <w:p w14:paraId="714ECD41" w14:textId="77777777" w:rsidR="005D1416" w:rsidRPr="005D1416" w:rsidRDefault="005D1416" w:rsidP="005D1416">
                            <w:pPr>
                              <w:shd w:val="clear" w:color="auto" w:fill="0137A6"/>
                              <w:ind w:left="284"/>
                              <w:rPr>
                                <w:rFonts w:ascii="Mulish" w:hAnsi="Mulish"/>
                                <w:color w:val="FFFFFF" w:themeColor="background1"/>
                                <w:sz w:val="18"/>
                                <w:szCs w:val="18"/>
                              </w:rPr>
                            </w:pPr>
                          </w:p>
                          <w:p w14:paraId="772538B0" w14:textId="77777777" w:rsidR="005D1416" w:rsidRPr="005D1416" w:rsidRDefault="005D1416" w:rsidP="005D1416">
                            <w:pPr>
                              <w:shd w:val="clear" w:color="auto" w:fill="0137A6"/>
                              <w:ind w:left="284"/>
                              <w:rPr>
                                <w:rFonts w:ascii="Mulish" w:hAnsi="Mulish"/>
                                <w:b/>
                                <w:color w:val="D9D9D9" w:themeColor="background1" w:themeShade="D9"/>
                                <w:sz w:val="18"/>
                                <w:szCs w:val="18"/>
                              </w:rPr>
                            </w:pPr>
                            <w:r w:rsidRPr="005D1416">
                              <w:rPr>
                                <w:rFonts w:ascii="Mulish" w:hAnsi="Mulish"/>
                                <w:b/>
                                <w:color w:val="D9D9D9" w:themeColor="background1" w:themeShade="D9"/>
                                <w:sz w:val="18"/>
                                <w:szCs w:val="18"/>
                              </w:rPr>
                              <w:t>Key Contacts</w:t>
                            </w:r>
                          </w:p>
                          <w:p w14:paraId="69FC9E5D" w14:textId="77777777" w:rsidR="005D1416" w:rsidRPr="005D1416" w:rsidRDefault="005D1416" w:rsidP="005D1416">
                            <w:pPr>
                              <w:ind w:left="1276"/>
                              <w:rPr>
                                <w:rFonts w:ascii="Mulish" w:hAnsi="Mulish"/>
                                <w:color w:val="FFFFFF" w:themeColor="background1"/>
                                <w:sz w:val="18"/>
                                <w:szCs w:val="18"/>
                              </w:rPr>
                            </w:pPr>
                          </w:p>
                          <w:p w14:paraId="1B543B51" w14:textId="77777777" w:rsidR="005D1416" w:rsidRPr="005D1416" w:rsidRDefault="005D1416" w:rsidP="005D1416">
                            <w:pPr>
                              <w:ind w:left="1276"/>
                              <w:rPr>
                                <w:rFonts w:ascii="Mulish" w:hAnsi="Mulish"/>
                                <w:color w:val="FFFFFF" w:themeColor="background1"/>
                                <w:sz w:val="18"/>
                                <w:szCs w:val="18"/>
                              </w:rPr>
                            </w:pPr>
                          </w:p>
                          <w:p w14:paraId="09744AA0"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E Macharia, FIA</w:t>
                            </w:r>
                          </w:p>
                          <w:p w14:paraId="4D5F9871"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Chief Actuary &amp; Managing Director</w:t>
                            </w:r>
                          </w:p>
                          <w:p w14:paraId="6768095B"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 xml:space="preserve">E-mail: </w:t>
                            </w:r>
                            <w:r w:rsidRPr="005D1416">
                              <w:rPr>
                                <w:rFonts w:ascii="Mulish" w:eastAsiaTheme="majorEastAsia" w:hAnsi="Mulish"/>
                                <w:color w:val="FFFFFF" w:themeColor="background1"/>
                                <w:sz w:val="18"/>
                                <w:szCs w:val="18"/>
                              </w:rPr>
                              <w:t>ezekiel@kenbright.africa</w:t>
                            </w:r>
                          </w:p>
                          <w:p w14:paraId="1D3BCDE3"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Phone: +254 722 540 045</w:t>
                            </w:r>
                          </w:p>
                          <w:p w14:paraId="1A565189" w14:textId="77777777" w:rsidR="005D1416" w:rsidRPr="005D1416" w:rsidRDefault="005D1416" w:rsidP="005D1416">
                            <w:pPr>
                              <w:ind w:left="1276"/>
                              <w:rPr>
                                <w:rFonts w:ascii="Mulish" w:hAnsi="Mulish"/>
                                <w:color w:val="FFFFFF" w:themeColor="background1"/>
                                <w:sz w:val="18"/>
                                <w:szCs w:val="18"/>
                              </w:rPr>
                            </w:pPr>
                          </w:p>
                          <w:p w14:paraId="7C82C6F6" w14:textId="77777777" w:rsidR="005D1416" w:rsidRPr="005D1416" w:rsidRDefault="005D1416" w:rsidP="005D1416">
                            <w:pPr>
                              <w:ind w:left="1276"/>
                              <w:rPr>
                                <w:rFonts w:ascii="Mulish" w:hAnsi="Mulish"/>
                                <w:sz w:val="18"/>
                                <w:szCs w:val="18"/>
                              </w:rPr>
                            </w:pPr>
                          </w:p>
                          <w:p w14:paraId="4017D589" w14:textId="77777777" w:rsidR="005D1416" w:rsidRPr="005D1416" w:rsidRDefault="005D1416" w:rsidP="005D1416">
                            <w:pPr>
                              <w:ind w:left="1276"/>
                              <w:rPr>
                                <w:rFonts w:ascii="Mulish" w:hAnsi="Mulish"/>
                                <w:sz w:val="18"/>
                                <w:szCs w:val="18"/>
                              </w:rPr>
                            </w:pPr>
                            <w:r w:rsidRPr="005D1416">
                              <w:rPr>
                                <w:rFonts w:ascii="Mulish" w:hAnsi="Mulish"/>
                                <w:sz w:val="18"/>
                                <w:szCs w:val="18"/>
                              </w:rPr>
                              <w:t xml:space="preserve">L Akello, </w:t>
                            </w:r>
                          </w:p>
                          <w:p w14:paraId="6D67C082" w14:textId="77777777" w:rsidR="005D1416" w:rsidRPr="005D1416" w:rsidRDefault="005D1416" w:rsidP="005D1416">
                            <w:pPr>
                              <w:ind w:left="1276"/>
                              <w:rPr>
                                <w:rFonts w:ascii="Mulish" w:hAnsi="Mulish"/>
                                <w:sz w:val="18"/>
                                <w:szCs w:val="18"/>
                              </w:rPr>
                            </w:pPr>
                            <w:r w:rsidRPr="005D1416">
                              <w:rPr>
                                <w:rFonts w:ascii="Mulish" w:hAnsi="Mulish"/>
                                <w:sz w:val="18"/>
                                <w:szCs w:val="18"/>
                              </w:rPr>
                              <w:t>Assistant Actuarial Manager</w:t>
                            </w:r>
                          </w:p>
                          <w:p w14:paraId="40512FF7" w14:textId="77777777" w:rsidR="005D1416" w:rsidRPr="005D1416" w:rsidRDefault="005D1416" w:rsidP="005D1416">
                            <w:pPr>
                              <w:ind w:left="1276"/>
                              <w:rPr>
                                <w:rFonts w:ascii="Mulish" w:hAnsi="Mulish"/>
                                <w:sz w:val="18"/>
                                <w:szCs w:val="18"/>
                              </w:rPr>
                            </w:pPr>
                            <w:r w:rsidRPr="005D1416">
                              <w:rPr>
                                <w:rFonts w:ascii="Mulish" w:hAnsi="Mulish"/>
                                <w:sz w:val="18"/>
                                <w:szCs w:val="18"/>
                              </w:rPr>
                              <w:t>Email: lakello@kenbright.africa</w:t>
                            </w:r>
                          </w:p>
                          <w:p w14:paraId="05A9F093" w14:textId="77777777" w:rsidR="005D1416" w:rsidRPr="005D1416" w:rsidRDefault="005D1416" w:rsidP="005D1416">
                            <w:pPr>
                              <w:ind w:left="1276"/>
                              <w:rPr>
                                <w:rFonts w:ascii="Mulish" w:hAnsi="Mulish"/>
                                <w:sz w:val="18"/>
                                <w:szCs w:val="18"/>
                              </w:rPr>
                            </w:pPr>
                            <w:r w:rsidRPr="005D1416">
                              <w:rPr>
                                <w:rFonts w:ascii="Mulish" w:hAnsi="Mulish"/>
                                <w:sz w:val="18"/>
                                <w:szCs w:val="18"/>
                              </w:rPr>
                              <w:t>Phone: +254 720 541 309</w:t>
                            </w:r>
                          </w:p>
                          <w:p w14:paraId="637EE2B6" w14:textId="77777777" w:rsidR="005D1416" w:rsidRPr="005D1416" w:rsidRDefault="005D1416" w:rsidP="005D1416">
                            <w:pPr>
                              <w:ind w:left="1276"/>
                              <w:rPr>
                                <w:rFonts w:ascii="Mulish" w:hAnsi="Mulish"/>
                                <w:color w:val="FFFFFF" w:themeColor="background1"/>
                                <w:sz w:val="18"/>
                                <w:szCs w:val="18"/>
                              </w:rPr>
                            </w:pPr>
                          </w:p>
                          <w:p w14:paraId="15CC3982" w14:textId="77777777" w:rsidR="005D1416" w:rsidRPr="005D1416" w:rsidRDefault="005D1416" w:rsidP="005D1416">
                            <w:pPr>
                              <w:ind w:left="1276"/>
                              <w:rPr>
                                <w:rFonts w:ascii="Mulish" w:hAnsi="Mulish"/>
                                <w:color w:val="FFFFFF" w:themeColor="background1"/>
                                <w:sz w:val="18"/>
                                <w:szCs w:val="18"/>
                              </w:rPr>
                            </w:pPr>
                          </w:p>
                          <w:p w14:paraId="56C6FE73" w14:textId="13313550" w:rsidR="005D1416" w:rsidRPr="005D1416" w:rsidRDefault="00CC7C13" w:rsidP="005D1416">
                            <w:pPr>
                              <w:ind w:left="1276"/>
                              <w:rPr>
                                <w:rFonts w:ascii="Mulish" w:hAnsi="Mulish"/>
                                <w:color w:val="FFFFFF" w:themeColor="background1"/>
                                <w:sz w:val="18"/>
                                <w:szCs w:val="18"/>
                              </w:rPr>
                            </w:pPr>
                            <w:r>
                              <w:rPr>
                                <w:rFonts w:ascii="Mulish" w:hAnsi="Mulish"/>
                                <w:color w:val="FFFFFF" w:themeColor="background1"/>
                                <w:sz w:val="18"/>
                                <w:szCs w:val="18"/>
                              </w:rPr>
                              <w:t>S Wambui</w:t>
                            </w:r>
                          </w:p>
                          <w:p w14:paraId="2B1C73E5" w14:textId="77777777" w:rsidR="005D1416" w:rsidRPr="0098552D" w:rsidRDefault="005D1416" w:rsidP="005D1416">
                            <w:pPr>
                              <w:ind w:left="1276"/>
                              <w:rPr>
                                <w:rFonts w:ascii="Mulish" w:hAnsi="Mulish"/>
                                <w:color w:val="FFFFFF" w:themeColor="background1"/>
                                <w:sz w:val="18"/>
                                <w:szCs w:val="18"/>
                              </w:rPr>
                            </w:pPr>
                            <w:r w:rsidRPr="005D1416">
                              <w:rPr>
                                <w:rFonts w:ascii="Mulish" w:hAnsi="Mulish"/>
                                <w:sz w:val="18"/>
                                <w:szCs w:val="18"/>
                              </w:rPr>
                              <w:t>Actua</w:t>
                            </w:r>
                            <w:r w:rsidRPr="0098552D">
                              <w:rPr>
                                <w:rFonts w:ascii="Mulish" w:hAnsi="Mulish"/>
                                <w:sz w:val="18"/>
                                <w:szCs w:val="18"/>
                              </w:rPr>
                              <w:t xml:space="preserve">rial </w:t>
                            </w:r>
                            <w:r w:rsidRPr="0098552D">
                              <w:rPr>
                                <w:rFonts w:ascii="Mulish" w:hAnsi="Mulish"/>
                                <w:color w:val="FFFFFF" w:themeColor="background1"/>
                                <w:sz w:val="18"/>
                                <w:szCs w:val="18"/>
                              </w:rPr>
                              <w:t>Analyst</w:t>
                            </w:r>
                          </w:p>
                          <w:p w14:paraId="7D96E42A" w14:textId="545C7565" w:rsidR="005D1416" w:rsidRPr="0098552D" w:rsidRDefault="005D1416" w:rsidP="005D1416">
                            <w:pPr>
                              <w:ind w:left="1276"/>
                              <w:rPr>
                                <w:rFonts w:ascii="Mulish" w:hAnsi="Mulish"/>
                                <w:color w:val="FFFFFF" w:themeColor="background1"/>
                                <w:sz w:val="18"/>
                                <w:szCs w:val="18"/>
                              </w:rPr>
                            </w:pPr>
                            <w:r w:rsidRPr="0098552D">
                              <w:rPr>
                                <w:rFonts w:ascii="Mulish" w:hAnsi="Mulish"/>
                                <w:color w:val="FFFFFF" w:themeColor="background1"/>
                                <w:sz w:val="18"/>
                                <w:szCs w:val="18"/>
                              </w:rPr>
                              <w:t xml:space="preserve">E-mail: </w:t>
                            </w:r>
                            <w:hyperlink r:id="rId59" w:history="1">
                              <w:r w:rsidR="00CC7C13" w:rsidRPr="0098552D">
                                <w:rPr>
                                  <w:rStyle w:val="Hyperlink"/>
                                  <w:rFonts w:ascii="Mulish" w:hAnsi="Mulish"/>
                                  <w:color w:val="FFFFFF" w:themeColor="background1"/>
                                  <w:sz w:val="18"/>
                                  <w:szCs w:val="18"/>
                                  <w:u w:val="none"/>
                                </w:rPr>
                                <w:t>swambui@kenbright.africa</w:t>
                              </w:r>
                            </w:hyperlink>
                          </w:p>
                          <w:p w14:paraId="20BC2681" w14:textId="3FA80C1F"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Phone: +254 7</w:t>
                            </w:r>
                            <w:r w:rsidR="00CC7C13">
                              <w:rPr>
                                <w:rFonts w:ascii="Mulish" w:hAnsi="Mulish"/>
                                <w:color w:val="FFFFFF" w:themeColor="background1"/>
                                <w:sz w:val="18"/>
                                <w:szCs w:val="18"/>
                              </w:rPr>
                              <w:t>46 586 916</w:t>
                            </w:r>
                          </w:p>
                          <w:p w14:paraId="6D1DF774" w14:textId="77777777" w:rsidR="005D1416" w:rsidRPr="009376CB" w:rsidRDefault="005D1416" w:rsidP="005D1416">
                            <w:pPr>
                              <w:ind w:left="127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0125D2" id="Rectangle 1902366434" o:spid="_x0000_s1043" style="position:absolute;margin-left:1pt;margin-top:-75pt;width:671.25pt;height:1067.6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tDlgIAAIoFAAAOAAAAZHJzL2Uyb0RvYy54bWysVE1v2zAMvQ/YfxB0Xx2ncdMadYqgRYcB&#10;QVesHXpWZDk2JouapMTOfv0oyXaDrthhmA+CKD4+fpjk9U3fSnIQxjagCpqezSgRikPZqF1Bvz/f&#10;f7qkxDqmSiZBiYIehaU3q48frjudiznUIEthCJIom3e6oLVzOk8Sy2vRMnsGWihUVmBa5lA0u6Q0&#10;rEP2Vibz2ewi6cCU2gAX1uLrXVTSVeCvKsHd16qywhFZUIzNhdOEc+vPZHXN8p1hum74EAb7hyha&#10;1ih0OlHdMcfI3jR/ULUNN2Chcmcc2gSqquEi5IDZpLM32TzVTIuQCxbH6qlM9v/R8ofDk340PnSr&#10;N8B/WKxI0mmbTxov2AHTV6b1WAyc9KGKx6mKoneE4+NlNl9cLjNKOOrS8yy7SrPMFzph+WivjXWf&#10;BbTEXwpq8D+F8rHDxroIHSEhNJBNed9IGQSz295KQw7M/9P0fLm+GNjtKUwqD1bgzSKjfwmpxWxC&#10;Xu4ohcdJ9U1UpCkx/nmIJHSgmPwwzoVyaVTVrBTRfTbDb/Tue9ZbhEwDoWeu0P/EPRCMyEgycsco&#10;B7w3FaGBJ+PZ3wKLxpNF8AzKTcZto8C8RyAxq8FzxI9FiqXxVXL9tsfaFHTpkf5lC+Xx0RADcaCs&#10;5vcN/skNs+6RGZwgnDXcCu4rHpWErqAw3Cipwfx6793jsbFRS0mHE1lQ+3PPjKBEflHY8lfpYuFH&#10;OAiLbDlHwZxqtqcatW9vARskxf2jebh6vJPjtTLQvuDyWHuvqGKKo++CuvF66+KewOXDxXodQDi0&#10;mrmNetLcU/sq+z597l+Y0UMzOxyEBxhnl+VvejpivaWC9d5B1YSGf63qUH8c+NBIw3LyG+VUDqjX&#10;Fbr6DQAA//8DAFBLAwQUAAYACAAAACEABmPaSOEAAAAMAQAADwAAAGRycy9kb3ducmV2LnhtbEyP&#10;wW7CMBBE75X6D9ZW6g3sAKEkjYNoq4orpRw4mtgkUeN1ZJuQ9uu7nNrbjHY0+6ZYj7Zjg/GhdSgh&#10;mQpgBiunW6wlHD7fJytgISrUqnNoJHybAOvy/q5QuXZX/DDDPtaMSjDkSkITY59zHqrGWBWmrjdI&#10;t7PzVkWyvubaqyuV247PhFhyq1qkD43qzWtjqq/9xUo4brJlfNomoXrb/nixy14OYhilfHwYN8/A&#10;ohnjXxhu+IQOJTGd3AV1YJ2EGS2JEiZJKkjdAvPFIgV2IpWt0jnwsuD/R5S/AAAA//8DAFBLAQIt&#10;ABQABgAIAAAAIQC2gziS/gAAAOEBAAATAAAAAAAAAAAAAAAAAAAAAABbQ29udGVudF9UeXBlc10u&#10;eG1sUEsBAi0AFAAGAAgAAAAhADj9If/WAAAAlAEAAAsAAAAAAAAAAAAAAAAALwEAAF9yZWxzLy5y&#10;ZWxzUEsBAi0AFAAGAAgAAAAhAG8AO0OWAgAAigUAAA4AAAAAAAAAAAAAAAAALgIAAGRycy9lMm9E&#10;b2MueG1sUEsBAi0AFAAGAAgAAAAhAAZj2kjhAAAADAEAAA8AAAAAAAAAAAAAAAAA8AQAAGRycy9k&#10;b3ducmV2LnhtbFBLBQYAAAAABAAEAPMAAAD+BQAAAAA=&#10;" fillcolor="#0137a6" stroked="f" strokeweight="1pt">
                <v:textbox>
                  <w:txbxContent>
                    <w:p w14:paraId="0945BBEB" w14:textId="77777777" w:rsidR="005D1416" w:rsidRPr="003042C3" w:rsidRDefault="005D1416" w:rsidP="005D1416">
                      <w:pPr>
                        <w:shd w:val="clear" w:color="auto" w:fill="0137A6"/>
                        <w:ind w:left="284"/>
                        <w:rPr>
                          <w:rFonts w:ascii="Lato" w:hAnsi="Lato"/>
                          <w:b/>
                          <w:color w:val="FFFFFF" w:themeColor="background1"/>
                        </w:rPr>
                      </w:pPr>
                    </w:p>
                    <w:p w14:paraId="5346E443" w14:textId="77777777" w:rsidR="005D1416" w:rsidRPr="009376CB" w:rsidRDefault="005D1416" w:rsidP="005D1416">
                      <w:pPr>
                        <w:shd w:val="clear" w:color="auto" w:fill="0137A6"/>
                        <w:ind w:left="284"/>
                        <w:rPr>
                          <w:b/>
                          <w:color w:val="FFFFFF" w:themeColor="background1"/>
                        </w:rPr>
                      </w:pPr>
                    </w:p>
                    <w:p w14:paraId="61AFB987" w14:textId="77777777" w:rsidR="005D1416" w:rsidRPr="009376CB" w:rsidRDefault="005D1416" w:rsidP="005D1416">
                      <w:pPr>
                        <w:shd w:val="clear" w:color="auto" w:fill="0137A6"/>
                        <w:ind w:left="5669" w:right="1706"/>
                        <w:jc w:val="right"/>
                        <w:rPr>
                          <w:b/>
                          <w:color w:val="FFFFFF" w:themeColor="background1"/>
                        </w:rPr>
                      </w:pPr>
                      <w:r>
                        <w:rPr>
                          <w:noProof/>
                        </w:rPr>
                        <w:drawing>
                          <wp:inline distT="0" distB="0" distL="0" distR="0" wp14:anchorId="31AB201E" wp14:editId="0CFBE5DC">
                            <wp:extent cx="1517650" cy="933450"/>
                            <wp:effectExtent l="0" t="0" r="6350" b="0"/>
                            <wp:docPr id="662799607" name="Picture 6627996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17650" cy="933450"/>
                                    </a:xfrm>
                                    <a:prstGeom prst="rect">
                                      <a:avLst/>
                                    </a:prstGeom>
                                    <a:noFill/>
                                    <a:ln>
                                      <a:noFill/>
                                    </a:ln>
                                  </pic:spPr>
                                </pic:pic>
                              </a:graphicData>
                            </a:graphic>
                          </wp:inline>
                        </w:drawing>
                      </w:r>
                    </w:p>
                    <w:p w14:paraId="2D6D4C0E" w14:textId="77777777" w:rsidR="005D1416" w:rsidRPr="005D1416" w:rsidRDefault="005D1416" w:rsidP="005D1416">
                      <w:pPr>
                        <w:shd w:val="clear" w:color="auto" w:fill="0137A6"/>
                        <w:ind w:left="284"/>
                        <w:rPr>
                          <w:rFonts w:ascii="Mulish" w:hAnsi="Mulish"/>
                          <w:b/>
                          <w:color w:val="D9D9D9" w:themeColor="background1" w:themeShade="D9"/>
                          <w:sz w:val="18"/>
                          <w:szCs w:val="18"/>
                        </w:rPr>
                      </w:pPr>
                      <w:r w:rsidRPr="005D1416">
                        <w:rPr>
                          <w:rFonts w:ascii="Mulish" w:hAnsi="Mulish"/>
                          <w:b/>
                          <w:color w:val="D9D9D9" w:themeColor="background1" w:themeShade="D9"/>
                          <w:sz w:val="18"/>
                          <w:szCs w:val="18"/>
                        </w:rPr>
                        <w:t>About Us</w:t>
                      </w:r>
                    </w:p>
                    <w:p w14:paraId="550B9106" w14:textId="77777777" w:rsidR="005D1416" w:rsidRPr="005D1416" w:rsidRDefault="005D1416" w:rsidP="005D1416">
                      <w:pPr>
                        <w:shd w:val="clear" w:color="auto" w:fill="0137A6"/>
                        <w:ind w:left="284"/>
                        <w:rPr>
                          <w:rFonts w:ascii="Mulish" w:hAnsi="Mulish"/>
                          <w:b/>
                          <w:color w:val="FFFFFF" w:themeColor="background1"/>
                          <w:sz w:val="18"/>
                          <w:szCs w:val="18"/>
                        </w:rPr>
                      </w:pPr>
                    </w:p>
                    <w:p w14:paraId="37C76826"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Kenbright Actuarial &amp; Financial Service (KAFS)</w:t>
                      </w:r>
                    </w:p>
                    <w:p w14:paraId="77F352E4"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ACK Garden House, Wing D, Ground Floor</w:t>
                      </w:r>
                    </w:p>
                    <w:p w14:paraId="4CBFF3E8"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1</w:t>
                      </w:r>
                      <w:r w:rsidRPr="005D1416">
                        <w:rPr>
                          <w:rFonts w:ascii="Mulish" w:hAnsi="Mulish"/>
                          <w:color w:val="FFFFFF" w:themeColor="background1"/>
                          <w:sz w:val="18"/>
                          <w:szCs w:val="18"/>
                          <w:vertAlign w:val="superscript"/>
                        </w:rPr>
                        <w:t>st</w:t>
                      </w:r>
                      <w:r w:rsidRPr="005D1416">
                        <w:rPr>
                          <w:rFonts w:ascii="Mulish" w:hAnsi="Mulish"/>
                          <w:color w:val="FFFFFF" w:themeColor="background1"/>
                          <w:sz w:val="18"/>
                          <w:szCs w:val="18"/>
                        </w:rPr>
                        <w:t xml:space="preserve"> Ngong Avenue</w:t>
                      </w:r>
                    </w:p>
                    <w:p w14:paraId="7AFCE784"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P.O. Box 28281 - 00200</w:t>
                      </w:r>
                    </w:p>
                    <w:p w14:paraId="534AA3CB"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Nairobi, Kenya</w:t>
                      </w:r>
                    </w:p>
                    <w:p w14:paraId="717A91DD" w14:textId="77777777" w:rsidR="005D1416" w:rsidRPr="005D1416" w:rsidRDefault="00000000" w:rsidP="005D1416">
                      <w:pPr>
                        <w:shd w:val="clear" w:color="auto" w:fill="0137A6"/>
                        <w:ind w:left="284"/>
                        <w:rPr>
                          <w:rFonts w:ascii="Mulish" w:hAnsi="Mulish"/>
                          <w:color w:val="FFFFFF" w:themeColor="background1"/>
                          <w:sz w:val="18"/>
                          <w:szCs w:val="18"/>
                        </w:rPr>
                      </w:pPr>
                      <w:hyperlink r:id="rId60" w:history="1">
                        <w:r w:rsidR="005D1416" w:rsidRPr="005D1416">
                          <w:rPr>
                            <w:rStyle w:val="Hyperlink"/>
                            <w:rFonts w:ascii="Mulish" w:hAnsi="Mulish"/>
                            <w:color w:val="FFFFFF" w:themeColor="background1"/>
                            <w:sz w:val="18"/>
                            <w:szCs w:val="18"/>
                          </w:rPr>
                          <w:t>www.kenbright.co.ke</w:t>
                        </w:r>
                      </w:hyperlink>
                    </w:p>
                    <w:p w14:paraId="063AB370" w14:textId="77777777" w:rsidR="005D1416" w:rsidRPr="005D1416" w:rsidRDefault="005D1416" w:rsidP="005D1416">
                      <w:pPr>
                        <w:shd w:val="clear" w:color="auto" w:fill="0137A6"/>
                        <w:ind w:left="284"/>
                        <w:rPr>
                          <w:rFonts w:ascii="Mulish" w:hAnsi="Mulish"/>
                          <w:color w:val="FFFFFF" w:themeColor="background1"/>
                          <w:sz w:val="18"/>
                          <w:szCs w:val="18"/>
                        </w:rPr>
                      </w:pPr>
                    </w:p>
                    <w:p w14:paraId="150295C0"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Customer Service No.: +254 709 783 000</w:t>
                      </w:r>
                    </w:p>
                    <w:p w14:paraId="1F3793DC" w14:textId="77777777" w:rsidR="005D1416" w:rsidRPr="005D1416" w:rsidRDefault="005D1416" w:rsidP="005D1416">
                      <w:pPr>
                        <w:shd w:val="clear" w:color="auto" w:fill="0137A6"/>
                        <w:ind w:left="284"/>
                        <w:rPr>
                          <w:rFonts w:ascii="Mulish" w:hAnsi="Mulish"/>
                          <w:color w:val="FFFFFF" w:themeColor="background1"/>
                          <w:sz w:val="18"/>
                          <w:szCs w:val="18"/>
                        </w:rPr>
                      </w:pPr>
                    </w:p>
                    <w:p w14:paraId="32301FBC" w14:textId="77777777" w:rsidR="005D1416" w:rsidRPr="005D1416" w:rsidRDefault="005D1416" w:rsidP="005D1416">
                      <w:pPr>
                        <w:shd w:val="clear" w:color="auto" w:fill="0137A6"/>
                        <w:ind w:left="284"/>
                        <w:rPr>
                          <w:rFonts w:ascii="Mulish" w:hAnsi="Mulish"/>
                          <w:color w:val="FFFFFF" w:themeColor="background1"/>
                          <w:sz w:val="18"/>
                          <w:szCs w:val="18"/>
                        </w:rPr>
                      </w:pPr>
                    </w:p>
                    <w:p w14:paraId="7B3E4DB4" w14:textId="77777777" w:rsidR="005D1416" w:rsidRPr="005D1416" w:rsidRDefault="005D1416" w:rsidP="005D1416">
                      <w:pPr>
                        <w:shd w:val="clear" w:color="auto" w:fill="0137A6"/>
                        <w:ind w:left="284"/>
                        <w:rPr>
                          <w:rFonts w:ascii="Mulish" w:hAnsi="Mulish"/>
                          <w:b/>
                          <w:color w:val="D9D9D9" w:themeColor="background1" w:themeShade="D9"/>
                          <w:sz w:val="18"/>
                          <w:szCs w:val="18"/>
                        </w:rPr>
                      </w:pPr>
                      <w:r w:rsidRPr="005D1416">
                        <w:rPr>
                          <w:rFonts w:ascii="Mulish" w:hAnsi="Mulish"/>
                          <w:b/>
                          <w:color w:val="D9D9D9" w:themeColor="background1" w:themeShade="D9"/>
                          <w:sz w:val="18"/>
                          <w:szCs w:val="18"/>
                        </w:rPr>
                        <w:t>Document Version</w:t>
                      </w:r>
                    </w:p>
                    <w:p w14:paraId="2037ED80" w14:textId="77777777" w:rsidR="005D1416" w:rsidRPr="005D1416" w:rsidRDefault="005D1416" w:rsidP="005D1416">
                      <w:pPr>
                        <w:shd w:val="clear" w:color="auto" w:fill="0137A6"/>
                        <w:ind w:left="284"/>
                        <w:rPr>
                          <w:rFonts w:ascii="Mulish" w:hAnsi="Mulish"/>
                          <w:color w:val="FFFFFF" w:themeColor="background1"/>
                          <w:sz w:val="18"/>
                          <w:szCs w:val="18"/>
                        </w:rPr>
                      </w:pPr>
                    </w:p>
                    <w:p w14:paraId="1C9F0BC3" w14:textId="5A58BADB" w:rsidR="005D1416" w:rsidRPr="005D1416" w:rsidRDefault="00CC7C13" w:rsidP="005D1416">
                      <w:pPr>
                        <w:shd w:val="clear" w:color="auto" w:fill="0137A6"/>
                        <w:ind w:left="284"/>
                        <w:rPr>
                          <w:rFonts w:ascii="Mulish" w:hAnsi="Mulish"/>
                          <w:color w:val="FFFFFF" w:themeColor="background1"/>
                          <w:sz w:val="18"/>
                          <w:szCs w:val="18"/>
                        </w:rPr>
                      </w:pPr>
                      <w:r>
                        <w:rPr>
                          <w:rFonts w:ascii="Mulish" w:hAnsi="Mulish"/>
                          <w:color w:val="FFFFFF" w:themeColor="background1"/>
                          <w:sz w:val="18"/>
                          <w:szCs w:val="18"/>
                        </w:rPr>
                        <w:t>March</w:t>
                      </w:r>
                      <w:r w:rsidR="005D1416" w:rsidRPr="005D1416">
                        <w:rPr>
                          <w:rFonts w:ascii="Mulish" w:hAnsi="Mulish"/>
                          <w:color w:val="FFFFFF" w:themeColor="background1"/>
                          <w:sz w:val="18"/>
                          <w:szCs w:val="18"/>
                        </w:rPr>
                        <w:t xml:space="preserve"> 2024</w:t>
                      </w:r>
                    </w:p>
                    <w:p w14:paraId="1C92FD87" w14:textId="77777777" w:rsidR="005D1416" w:rsidRPr="005D1416" w:rsidRDefault="005D1416" w:rsidP="005D1416">
                      <w:pPr>
                        <w:shd w:val="clear" w:color="auto" w:fill="0137A6"/>
                        <w:ind w:left="284"/>
                        <w:rPr>
                          <w:rFonts w:ascii="Mulish" w:hAnsi="Mulish"/>
                          <w:color w:val="FFFFFF" w:themeColor="background1"/>
                          <w:sz w:val="18"/>
                          <w:szCs w:val="18"/>
                        </w:rPr>
                      </w:pPr>
                    </w:p>
                    <w:p w14:paraId="4E14D4AC" w14:textId="3ED1294C"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 xml:space="preserve">Version </w:t>
                      </w:r>
                      <w:r w:rsidR="00DA35ED">
                        <w:rPr>
                          <w:rFonts w:ascii="Mulish" w:hAnsi="Mulish"/>
                          <w:color w:val="FFFFFF" w:themeColor="background1"/>
                          <w:sz w:val="18"/>
                          <w:szCs w:val="18"/>
                        </w:rPr>
                        <w:t>2.0</w:t>
                      </w:r>
                      <w:r w:rsidRPr="005D1416">
                        <w:rPr>
                          <w:rFonts w:ascii="Mulish" w:hAnsi="Mulish"/>
                          <w:color w:val="FFFFFF" w:themeColor="background1"/>
                          <w:sz w:val="18"/>
                          <w:szCs w:val="18"/>
                        </w:rPr>
                        <w:t xml:space="preserve">: </w:t>
                      </w:r>
                      <w:r w:rsidR="007A65D3">
                        <w:rPr>
                          <w:rFonts w:ascii="Mulish" w:hAnsi="Mulish"/>
                          <w:color w:val="FFFFFF" w:themeColor="background1"/>
                          <w:sz w:val="18"/>
                          <w:szCs w:val="18"/>
                        </w:rPr>
                        <w:t>F</w:t>
                      </w:r>
                      <w:r w:rsidR="00DA35ED">
                        <w:rPr>
                          <w:rFonts w:ascii="Mulish" w:hAnsi="Mulish"/>
                          <w:color w:val="FFFFFF" w:themeColor="background1"/>
                          <w:sz w:val="18"/>
                          <w:szCs w:val="18"/>
                        </w:rPr>
                        <w:t>inal</w:t>
                      </w:r>
                      <w:r w:rsidRPr="005D1416">
                        <w:rPr>
                          <w:rFonts w:ascii="Mulish" w:hAnsi="Mulish"/>
                          <w:color w:val="FFFFFF" w:themeColor="background1"/>
                          <w:sz w:val="18"/>
                          <w:szCs w:val="18"/>
                        </w:rPr>
                        <w:t xml:space="preserve"> Report</w:t>
                      </w:r>
                    </w:p>
                    <w:p w14:paraId="102F9FE8" w14:textId="77777777" w:rsidR="005D1416" w:rsidRPr="005D1416" w:rsidRDefault="005D1416" w:rsidP="005D1416">
                      <w:pPr>
                        <w:shd w:val="clear" w:color="auto" w:fill="0137A6"/>
                        <w:ind w:left="284"/>
                        <w:rPr>
                          <w:rFonts w:ascii="Mulish" w:hAnsi="Mulish"/>
                          <w:color w:val="FFFFFF" w:themeColor="background1"/>
                          <w:sz w:val="18"/>
                          <w:szCs w:val="18"/>
                        </w:rPr>
                      </w:pPr>
                    </w:p>
                    <w:p w14:paraId="0E163D75" w14:textId="77777777" w:rsidR="005D1416" w:rsidRPr="005D1416" w:rsidRDefault="005D1416" w:rsidP="005D1416">
                      <w:pPr>
                        <w:shd w:val="clear" w:color="auto" w:fill="0137A6"/>
                        <w:ind w:left="284"/>
                        <w:rPr>
                          <w:rFonts w:ascii="Mulish" w:hAnsi="Mulish"/>
                          <w:color w:val="FFFFFF" w:themeColor="background1"/>
                          <w:sz w:val="18"/>
                          <w:szCs w:val="18"/>
                        </w:rPr>
                      </w:pPr>
                      <w:r w:rsidRPr="005D1416">
                        <w:rPr>
                          <w:rFonts w:ascii="Mulish" w:hAnsi="Mulish"/>
                          <w:color w:val="FFFFFF" w:themeColor="background1"/>
                          <w:sz w:val="18"/>
                          <w:szCs w:val="18"/>
                        </w:rPr>
                        <w:t>Reproduction in total or in part – only with the permission of KAFS.</w:t>
                      </w:r>
                    </w:p>
                    <w:p w14:paraId="0640717F" w14:textId="77777777" w:rsidR="005D1416" w:rsidRPr="005D1416" w:rsidRDefault="005D1416" w:rsidP="005D1416">
                      <w:pPr>
                        <w:shd w:val="clear" w:color="auto" w:fill="0137A6"/>
                        <w:ind w:left="284"/>
                        <w:rPr>
                          <w:rFonts w:ascii="Mulish" w:hAnsi="Mulish"/>
                          <w:color w:val="FFFFFF" w:themeColor="background1"/>
                          <w:sz w:val="18"/>
                          <w:szCs w:val="18"/>
                        </w:rPr>
                      </w:pPr>
                    </w:p>
                    <w:p w14:paraId="714ECD41" w14:textId="77777777" w:rsidR="005D1416" w:rsidRPr="005D1416" w:rsidRDefault="005D1416" w:rsidP="005D1416">
                      <w:pPr>
                        <w:shd w:val="clear" w:color="auto" w:fill="0137A6"/>
                        <w:ind w:left="284"/>
                        <w:rPr>
                          <w:rFonts w:ascii="Mulish" w:hAnsi="Mulish"/>
                          <w:color w:val="FFFFFF" w:themeColor="background1"/>
                          <w:sz w:val="18"/>
                          <w:szCs w:val="18"/>
                        </w:rPr>
                      </w:pPr>
                    </w:p>
                    <w:p w14:paraId="772538B0" w14:textId="77777777" w:rsidR="005D1416" w:rsidRPr="005D1416" w:rsidRDefault="005D1416" w:rsidP="005D1416">
                      <w:pPr>
                        <w:shd w:val="clear" w:color="auto" w:fill="0137A6"/>
                        <w:ind w:left="284"/>
                        <w:rPr>
                          <w:rFonts w:ascii="Mulish" w:hAnsi="Mulish"/>
                          <w:b/>
                          <w:color w:val="D9D9D9" w:themeColor="background1" w:themeShade="D9"/>
                          <w:sz w:val="18"/>
                          <w:szCs w:val="18"/>
                        </w:rPr>
                      </w:pPr>
                      <w:r w:rsidRPr="005D1416">
                        <w:rPr>
                          <w:rFonts w:ascii="Mulish" w:hAnsi="Mulish"/>
                          <w:b/>
                          <w:color w:val="D9D9D9" w:themeColor="background1" w:themeShade="D9"/>
                          <w:sz w:val="18"/>
                          <w:szCs w:val="18"/>
                        </w:rPr>
                        <w:t>Key Contacts</w:t>
                      </w:r>
                    </w:p>
                    <w:p w14:paraId="69FC9E5D" w14:textId="77777777" w:rsidR="005D1416" w:rsidRPr="005D1416" w:rsidRDefault="005D1416" w:rsidP="005D1416">
                      <w:pPr>
                        <w:ind w:left="1276"/>
                        <w:rPr>
                          <w:rFonts w:ascii="Mulish" w:hAnsi="Mulish"/>
                          <w:color w:val="FFFFFF" w:themeColor="background1"/>
                          <w:sz w:val="18"/>
                          <w:szCs w:val="18"/>
                        </w:rPr>
                      </w:pPr>
                    </w:p>
                    <w:p w14:paraId="1B543B51" w14:textId="77777777" w:rsidR="005D1416" w:rsidRPr="005D1416" w:rsidRDefault="005D1416" w:rsidP="005D1416">
                      <w:pPr>
                        <w:ind w:left="1276"/>
                        <w:rPr>
                          <w:rFonts w:ascii="Mulish" w:hAnsi="Mulish"/>
                          <w:color w:val="FFFFFF" w:themeColor="background1"/>
                          <w:sz w:val="18"/>
                          <w:szCs w:val="18"/>
                        </w:rPr>
                      </w:pPr>
                    </w:p>
                    <w:p w14:paraId="09744AA0"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E Macharia, FIA</w:t>
                      </w:r>
                    </w:p>
                    <w:p w14:paraId="4D5F9871"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Chief Actuary &amp; Managing Director</w:t>
                      </w:r>
                    </w:p>
                    <w:p w14:paraId="6768095B"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 xml:space="preserve">E-mail: </w:t>
                      </w:r>
                      <w:r w:rsidRPr="005D1416">
                        <w:rPr>
                          <w:rFonts w:ascii="Mulish" w:eastAsiaTheme="majorEastAsia" w:hAnsi="Mulish"/>
                          <w:color w:val="FFFFFF" w:themeColor="background1"/>
                          <w:sz w:val="18"/>
                          <w:szCs w:val="18"/>
                        </w:rPr>
                        <w:t>ezekiel@kenbright.africa</w:t>
                      </w:r>
                    </w:p>
                    <w:p w14:paraId="1D3BCDE3" w14:textId="77777777"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Phone: +254 722 540 045</w:t>
                      </w:r>
                    </w:p>
                    <w:p w14:paraId="1A565189" w14:textId="77777777" w:rsidR="005D1416" w:rsidRPr="005D1416" w:rsidRDefault="005D1416" w:rsidP="005D1416">
                      <w:pPr>
                        <w:ind w:left="1276"/>
                        <w:rPr>
                          <w:rFonts w:ascii="Mulish" w:hAnsi="Mulish"/>
                          <w:color w:val="FFFFFF" w:themeColor="background1"/>
                          <w:sz w:val="18"/>
                          <w:szCs w:val="18"/>
                        </w:rPr>
                      </w:pPr>
                    </w:p>
                    <w:p w14:paraId="7C82C6F6" w14:textId="77777777" w:rsidR="005D1416" w:rsidRPr="005D1416" w:rsidRDefault="005D1416" w:rsidP="005D1416">
                      <w:pPr>
                        <w:ind w:left="1276"/>
                        <w:rPr>
                          <w:rFonts w:ascii="Mulish" w:hAnsi="Mulish"/>
                          <w:sz w:val="18"/>
                          <w:szCs w:val="18"/>
                        </w:rPr>
                      </w:pPr>
                    </w:p>
                    <w:p w14:paraId="4017D589" w14:textId="77777777" w:rsidR="005D1416" w:rsidRPr="005D1416" w:rsidRDefault="005D1416" w:rsidP="005D1416">
                      <w:pPr>
                        <w:ind w:left="1276"/>
                        <w:rPr>
                          <w:rFonts w:ascii="Mulish" w:hAnsi="Mulish"/>
                          <w:sz w:val="18"/>
                          <w:szCs w:val="18"/>
                        </w:rPr>
                      </w:pPr>
                      <w:r w:rsidRPr="005D1416">
                        <w:rPr>
                          <w:rFonts w:ascii="Mulish" w:hAnsi="Mulish"/>
                          <w:sz w:val="18"/>
                          <w:szCs w:val="18"/>
                        </w:rPr>
                        <w:t xml:space="preserve">L Akello, </w:t>
                      </w:r>
                    </w:p>
                    <w:p w14:paraId="6D67C082" w14:textId="77777777" w:rsidR="005D1416" w:rsidRPr="005D1416" w:rsidRDefault="005D1416" w:rsidP="005D1416">
                      <w:pPr>
                        <w:ind w:left="1276"/>
                        <w:rPr>
                          <w:rFonts w:ascii="Mulish" w:hAnsi="Mulish"/>
                          <w:sz w:val="18"/>
                          <w:szCs w:val="18"/>
                        </w:rPr>
                      </w:pPr>
                      <w:r w:rsidRPr="005D1416">
                        <w:rPr>
                          <w:rFonts w:ascii="Mulish" w:hAnsi="Mulish"/>
                          <w:sz w:val="18"/>
                          <w:szCs w:val="18"/>
                        </w:rPr>
                        <w:t>Assistant Actuarial Manager</w:t>
                      </w:r>
                    </w:p>
                    <w:p w14:paraId="40512FF7" w14:textId="77777777" w:rsidR="005D1416" w:rsidRPr="005D1416" w:rsidRDefault="005D1416" w:rsidP="005D1416">
                      <w:pPr>
                        <w:ind w:left="1276"/>
                        <w:rPr>
                          <w:rFonts w:ascii="Mulish" w:hAnsi="Mulish"/>
                          <w:sz w:val="18"/>
                          <w:szCs w:val="18"/>
                        </w:rPr>
                      </w:pPr>
                      <w:r w:rsidRPr="005D1416">
                        <w:rPr>
                          <w:rFonts w:ascii="Mulish" w:hAnsi="Mulish"/>
                          <w:sz w:val="18"/>
                          <w:szCs w:val="18"/>
                        </w:rPr>
                        <w:t>Email: lakello@kenbright.africa</w:t>
                      </w:r>
                    </w:p>
                    <w:p w14:paraId="05A9F093" w14:textId="77777777" w:rsidR="005D1416" w:rsidRPr="005D1416" w:rsidRDefault="005D1416" w:rsidP="005D1416">
                      <w:pPr>
                        <w:ind w:left="1276"/>
                        <w:rPr>
                          <w:rFonts w:ascii="Mulish" w:hAnsi="Mulish"/>
                          <w:sz w:val="18"/>
                          <w:szCs w:val="18"/>
                        </w:rPr>
                      </w:pPr>
                      <w:r w:rsidRPr="005D1416">
                        <w:rPr>
                          <w:rFonts w:ascii="Mulish" w:hAnsi="Mulish"/>
                          <w:sz w:val="18"/>
                          <w:szCs w:val="18"/>
                        </w:rPr>
                        <w:t>Phone: +254 720 541 309</w:t>
                      </w:r>
                    </w:p>
                    <w:p w14:paraId="637EE2B6" w14:textId="77777777" w:rsidR="005D1416" w:rsidRPr="005D1416" w:rsidRDefault="005D1416" w:rsidP="005D1416">
                      <w:pPr>
                        <w:ind w:left="1276"/>
                        <w:rPr>
                          <w:rFonts w:ascii="Mulish" w:hAnsi="Mulish"/>
                          <w:color w:val="FFFFFF" w:themeColor="background1"/>
                          <w:sz w:val="18"/>
                          <w:szCs w:val="18"/>
                        </w:rPr>
                      </w:pPr>
                    </w:p>
                    <w:p w14:paraId="15CC3982" w14:textId="77777777" w:rsidR="005D1416" w:rsidRPr="005D1416" w:rsidRDefault="005D1416" w:rsidP="005D1416">
                      <w:pPr>
                        <w:ind w:left="1276"/>
                        <w:rPr>
                          <w:rFonts w:ascii="Mulish" w:hAnsi="Mulish"/>
                          <w:color w:val="FFFFFF" w:themeColor="background1"/>
                          <w:sz w:val="18"/>
                          <w:szCs w:val="18"/>
                        </w:rPr>
                      </w:pPr>
                    </w:p>
                    <w:p w14:paraId="56C6FE73" w14:textId="13313550" w:rsidR="005D1416" w:rsidRPr="005D1416" w:rsidRDefault="00CC7C13" w:rsidP="005D1416">
                      <w:pPr>
                        <w:ind w:left="1276"/>
                        <w:rPr>
                          <w:rFonts w:ascii="Mulish" w:hAnsi="Mulish"/>
                          <w:color w:val="FFFFFF" w:themeColor="background1"/>
                          <w:sz w:val="18"/>
                          <w:szCs w:val="18"/>
                        </w:rPr>
                      </w:pPr>
                      <w:r>
                        <w:rPr>
                          <w:rFonts w:ascii="Mulish" w:hAnsi="Mulish"/>
                          <w:color w:val="FFFFFF" w:themeColor="background1"/>
                          <w:sz w:val="18"/>
                          <w:szCs w:val="18"/>
                        </w:rPr>
                        <w:t>S Wambui</w:t>
                      </w:r>
                    </w:p>
                    <w:p w14:paraId="2B1C73E5" w14:textId="77777777" w:rsidR="005D1416" w:rsidRPr="0098552D" w:rsidRDefault="005D1416" w:rsidP="005D1416">
                      <w:pPr>
                        <w:ind w:left="1276"/>
                        <w:rPr>
                          <w:rFonts w:ascii="Mulish" w:hAnsi="Mulish"/>
                          <w:color w:val="FFFFFF" w:themeColor="background1"/>
                          <w:sz w:val="18"/>
                          <w:szCs w:val="18"/>
                        </w:rPr>
                      </w:pPr>
                      <w:r w:rsidRPr="005D1416">
                        <w:rPr>
                          <w:rFonts w:ascii="Mulish" w:hAnsi="Mulish"/>
                          <w:sz w:val="18"/>
                          <w:szCs w:val="18"/>
                        </w:rPr>
                        <w:t>Actua</w:t>
                      </w:r>
                      <w:r w:rsidRPr="0098552D">
                        <w:rPr>
                          <w:rFonts w:ascii="Mulish" w:hAnsi="Mulish"/>
                          <w:sz w:val="18"/>
                          <w:szCs w:val="18"/>
                        </w:rPr>
                        <w:t xml:space="preserve">rial </w:t>
                      </w:r>
                      <w:r w:rsidRPr="0098552D">
                        <w:rPr>
                          <w:rFonts w:ascii="Mulish" w:hAnsi="Mulish"/>
                          <w:color w:val="FFFFFF" w:themeColor="background1"/>
                          <w:sz w:val="18"/>
                          <w:szCs w:val="18"/>
                        </w:rPr>
                        <w:t>Analyst</w:t>
                      </w:r>
                    </w:p>
                    <w:p w14:paraId="7D96E42A" w14:textId="545C7565" w:rsidR="005D1416" w:rsidRPr="0098552D" w:rsidRDefault="005D1416" w:rsidP="005D1416">
                      <w:pPr>
                        <w:ind w:left="1276"/>
                        <w:rPr>
                          <w:rFonts w:ascii="Mulish" w:hAnsi="Mulish"/>
                          <w:color w:val="FFFFFF" w:themeColor="background1"/>
                          <w:sz w:val="18"/>
                          <w:szCs w:val="18"/>
                        </w:rPr>
                      </w:pPr>
                      <w:r w:rsidRPr="0098552D">
                        <w:rPr>
                          <w:rFonts w:ascii="Mulish" w:hAnsi="Mulish"/>
                          <w:color w:val="FFFFFF" w:themeColor="background1"/>
                          <w:sz w:val="18"/>
                          <w:szCs w:val="18"/>
                        </w:rPr>
                        <w:t xml:space="preserve">E-mail: </w:t>
                      </w:r>
                      <w:hyperlink r:id="rId61" w:history="1">
                        <w:r w:rsidR="00CC7C13" w:rsidRPr="0098552D">
                          <w:rPr>
                            <w:rStyle w:val="Hyperlink"/>
                            <w:rFonts w:ascii="Mulish" w:hAnsi="Mulish"/>
                            <w:color w:val="FFFFFF" w:themeColor="background1"/>
                            <w:sz w:val="18"/>
                            <w:szCs w:val="18"/>
                            <w:u w:val="none"/>
                          </w:rPr>
                          <w:t>swambui@kenbright.africa</w:t>
                        </w:r>
                      </w:hyperlink>
                    </w:p>
                    <w:p w14:paraId="20BC2681" w14:textId="3FA80C1F" w:rsidR="005D1416" w:rsidRPr="005D1416" w:rsidRDefault="005D1416" w:rsidP="005D1416">
                      <w:pPr>
                        <w:ind w:left="1276"/>
                        <w:rPr>
                          <w:rFonts w:ascii="Mulish" w:hAnsi="Mulish"/>
                          <w:color w:val="FFFFFF" w:themeColor="background1"/>
                          <w:sz w:val="18"/>
                          <w:szCs w:val="18"/>
                        </w:rPr>
                      </w:pPr>
                      <w:r w:rsidRPr="005D1416">
                        <w:rPr>
                          <w:rFonts w:ascii="Mulish" w:hAnsi="Mulish"/>
                          <w:color w:val="FFFFFF" w:themeColor="background1"/>
                          <w:sz w:val="18"/>
                          <w:szCs w:val="18"/>
                        </w:rPr>
                        <w:t>Phone: +254 7</w:t>
                      </w:r>
                      <w:r w:rsidR="00CC7C13">
                        <w:rPr>
                          <w:rFonts w:ascii="Mulish" w:hAnsi="Mulish"/>
                          <w:color w:val="FFFFFF" w:themeColor="background1"/>
                          <w:sz w:val="18"/>
                          <w:szCs w:val="18"/>
                        </w:rPr>
                        <w:t>46 586 916</w:t>
                      </w:r>
                    </w:p>
                    <w:p w14:paraId="6D1DF774" w14:textId="77777777" w:rsidR="005D1416" w:rsidRPr="009376CB" w:rsidRDefault="005D1416" w:rsidP="005D1416">
                      <w:pPr>
                        <w:ind w:left="1276"/>
                      </w:pPr>
                    </w:p>
                  </w:txbxContent>
                </v:textbox>
                <w10:wrap anchorx="page"/>
              </v:rect>
            </w:pict>
          </mc:Fallback>
        </mc:AlternateContent>
      </w:r>
    </w:p>
    <w:sectPr w:rsidR="00D27984" w:rsidRPr="00CF5B14" w:rsidSect="009C5642">
      <w:headerReference w:type="default" r:id="rId62"/>
      <w:footerReference w:type="default" r:id="rId63"/>
      <w:pgSz w:w="11906" w:h="16838"/>
      <w:pgMar w:top="1440" w:right="849" w:bottom="1276" w:left="851" w:header="70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4C843" w14:textId="77777777" w:rsidR="009C5642" w:rsidRDefault="009C5642" w:rsidP="007C50FA">
      <w:r>
        <w:separator/>
      </w:r>
    </w:p>
  </w:endnote>
  <w:endnote w:type="continuationSeparator" w:id="0">
    <w:p w14:paraId="48F15E7C" w14:textId="77777777" w:rsidR="009C5642" w:rsidRDefault="009C5642" w:rsidP="007C50FA">
      <w:r>
        <w:continuationSeparator/>
      </w:r>
    </w:p>
  </w:endnote>
  <w:endnote w:type="continuationNotice" w:id="1">
    <w:p w14:paraId="37A8F33A" w14:textId="77777777" w:rsidR="009C5642" w:rsidRDefault="009C5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Mulish">
    <w:altName w:val="Calibri"/>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Mulish Black">
    <w:altName w:val="Calibri"/>
    <w:panose1 w:val="00000000000000000000"/>
    <w:charset w:val="00"/>
    <w:family w:val="auto"/>
    <w:pitch w:val="variable"/>
    <w:sig w:usb0="A00002FF" w:usb1="5000204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Futura">
    <w:charset w:val="00"/>
    <w:family w:val="swiss"/>
    <w:pitch w:val="variable"/>
    <w:sig w:usb0="00000003" w:usb1="00000000" w:usb2="00000000" w:usb3="00000000" w:csb0="00000001"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Lato Light">
    <w:altName w:val="Segoe UI"/>
    <w:charset w:val="00"/>
    <w:family w:val="swiss"/>
    <w:pitch w:val="variable"/>
    <w:sig w:usb0="E10002FF" w:usb1="5000ECFF" w:usb2="00000021" w:usb3="00000000" w:csb0="0000019F" w:csb1="00000000"/>
  </w:font>
  <w:font w:name="Mulish Light">
    <w:altName w:val="Calibri"/>
    <w:panose1 w:val="00000000000000000000"/>
    <w:charset w:val="00"/>
    <w:family w:val="auto"/>
    <w:pitch w:val="variable"/>
    <w:sig w:usb0="A00002FF" w:usb1="5000204B" w:usb2="00000000" w:usb3="00000000" w:csb0="00000197" w:csb1="00000000"/>
  </w:font>
  <w:font w:name="Mulish SemiBold">
    <w:altName w:val="Calibri"/>
    <w:panose1 w:val="00000000000000000000"/>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Gilroy Light">
    <w:altName w:val="Cambria"/>
    <w:panose1 w:val="00000000000000000000"/>
    <w:charset w:val="00"/>
    <w:family w:val="modern"/>
    <w:notTrueType/>
    <w:pitch w:val="variable"/>
    <w:sig w:usb0="00000207" w:usb1="00000000" w:usb2="00000000" w:usb3="00000000" w:csb0="00000097" w:csb1="00000000"/>
  </w:font>
  <w:font w:name="Lato Light,Lato Light,Lato Ligh">
    <w:panose1 w:val="00000000000000000000"/>
    <w:charset w:val="00"/>
    <w:family w:val="roman"/>
    <w:notTrueType/>
    <w:pitch w:val="default"/>
  </w:font>
  <w:font w:name="Lato Black">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384DF" w14:textId="77777777" w:rsidR="001D3568" w:rsidRPr="00954D78" w:rsidRDefault="001D3568">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384"/>
      <w:gridCol w:w="3722"/>
    </w:tblGrid>
    <w:tr w:rsidR="001D3568" w:rsidRPr="008A5F3D" w14:paraId="3DC4D40F" w14:textId="77777777" w:rsidTr="00A603DF">
      <w:trPr>
        <w:trHeight w:val="144"/>
      </w:trPr>
      <w:tc>
        <w:tcPr>
          <w:tcW w:w="1613" w:type="pct"/>
        </w:tcPr>
        <w:p w14:paraId="4FC3387D" w14:textId="77777777" w:rsidR="001D3568" w:rsidRPr="008A5F3D" w:rsidRDefault="001D3568">
          <w:pPr>
            <w:pStyle w:val="Footer"/>
            <w:ind w:left="206"/>
            <w:rPr>
              <w:rFonts w:ascii="Mulish Light" w:hAnsi="Mulish Light"/>
            </w:rPr>
          </w:pPr>
          <w:r w:rsidRPr="008A5F3D">
            <w:rPr>
              <w:rFonts w:ascii="Mulish Light" w:hAnsi="Mulish Light"/>
              <w:noProof/>
            </w:rPr>
            <w:drawing>
              <wp:inline distT="0" distB="0" distL="0" distR="0" wp14:anchorId="2D732583" wp14:editId="3572D414">
                <wp:extent cx="603849" cy="367862"/>
                <wp:effectExtent l="0" t="0" r="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0F5B01DC" w14:textId="77777777" w:rsidR="001D3568" w:rsidRPr="008A5F3D" w:rsidRDefault="001D3568">
          <w:pPr>
            <w:pStyle w:val="Footer"/>
            <w:ind w:left="360"/>
            <w:rPr>
              <w:rFonts w:ascii="Mulish Light" w:hAnsi="Mulish Light"/>
            </w:rPr>
          </w:pPr>
        </w:p>
      </w:tc>
      <w:tc>
        <w:tcPr>
          <w:tcW w:w="1774" w:type="pct"/>
          <w:vAlign w:val="bottom"/>
        </w:tcPr>
        <w:p w14:paraId="3162FE5C" w14:textId="77777777" w:rsidR="001D3568" w:rsidRPr="008A5F3D" w:rsidRDefault="001D3568">
          <w:pPr>
            <w:pStyle w:val="Footer"/>
            <w:ind w:left="720"/>
            <w:jc w:val="right"/>
            <w:rPr>
              <w:rFonts w:ascii="Mulish Light" w:hAnsi="Mulish Light"/>
              <w:sz w:val="16"/>
            </w:rPr>
          </w:pPr>
          <w:r w:rsidRPr="008A5F3D">
            <w:rPr>
              <w:rFonts w:ascii="Mulish Light" w:hAnsi="Mulish Light"/>
              <w:sz w:val="16"/>
            </w:rPr>
            <w:t xml:space="preserve">Page </w:t>
          </w:r>
          <w:r w:rsidRPr="008A5F3D">
            <w:rPr>
              <w:rFonts w:ascii="Mulish Light" w:hAnsi="Mulish Light"/>
              <w:b/>
              <w:color w:val="0137A6"/>
              <w:sz w:val="16"/>
            </w:rPr>
            <w:fldChar w:fldCharType="begin"/>
          </w:r>
          <w:r w:rsidRPr="008A5F3D">
            <w:rPr>
              <w:rFonts w:ascii="Mulish Light" w:hAnsi="Mulish Light"/>
              <w:b/>
              <w:color w:val="0137A6"/>
              <w:sz w:val="16"/>
            </w:rPr>
            <w:instrText xml:space="preserve"> PAGE - 1 </w:instrText>
          </w:r>
          <w:r w:rsidRPr="008A5F3D">
            <w:rPr>
              <w:rFonts w:ascii="Mulish Light" w:hAnsi="Mulish Light"/>
              <w:b/>
              <w:color w:val="0137A6"/>
              <w:sz w:val="16"/>
            </w:rPr>
            <w:fldChar w:fldCharType="separate"/>
          </w:r>
          <w:r w:rsidRPr="008A5F3D">
            <w:rPr>
              <w:rFonts w:ascii="Mulish Light" w:hAnsi="Mulish Light"/>
              <w:b/>
              <w:color w:val="0137A6"/>
              <w:sz w:val="16"/>
            </w:rPr>
            <w:t>12</w:t>
          </w:r>
          <w:r w:rsidRPr="008A5F3D">
            <w:rPr>
              <w:rFonts w:ascii="Mulish Light" w:hAnsi="Mulish Light"/>
              <w:b/>
              <w:color w:val="0137A6"/>
              <w:sz w:val="16"/>
            </w:rPr>
            <w:fldChar w:fldCharType="end"/>
          </w:r>
          <w:r w:rsidRPr="008A5F3D">
            <w:rPr>
              <w:rFonts w:ascii="Mulish Light" w:hAnsi="Mulish Light"/>
              <w:sz w:val="16"/>
            </w:rPr>
            <w:t xml:space="preserve"> of </w:t>
          </w:r>
          <w:r w:rsidRPr="008A5F3D">
            <w:rPr>
              <w:rFonts w:ascii="Mulish Light" w:hAnsi="Mulish Light"/>
              <w:b/>
              <w:color w:val="0137A6"/>
              <w:sz w:val="16"/>
            </w:rPr>
            <w:fldChar w:fldCharType="begin"/>
          </w:r>
          <w:r w:rsidRPr="008A5F3D">
            <w:rPr>
              <w:rFonts w:ascii="Mulish Light" w:hAnsi="Mulish Light"/>
              <w:b/>
              <w:color w:val="0137A6"/>
              <w:sz w:val="16"/>
            </w:rPr>
            <w:instrText xml:space="preserve"> NUMPAGES </w:instrText>
          </w:r>
          <w:r w:rsidRPr="008A5F3D">
            <w:rPr>
              <w:rFonts w:ascii="Mulish Light" w:hAnsi="Mulish Light"/>
              <w:b/>
              <w:color w:val="0137A6"/>
              <w:sz w:val="16"/>
            </w:rPr>
            <w:fldChar w:fldCharType="separate"/>
          </w:r>
          <w:r w:rsidRPr="008A5F3D">
            <w:rPr>
              <w:rFonts w:ascii="Mulish Light" w:hAnsi="Mulish Light"/>
              <w:b/>
              <w:color w:val="0137A6"/>
              <w:sz w:val="16"/>
            </w:rPr>
            <w:t>32</w:t>
          </w:r>
          <w:r w:rsidRPr="008A5F3D">
            <w:rPr>
              <w:rFonts w:ascii="Mulish Light" w:hAnsi="Mulish Light"/>
              <w:b/>
              <w:color w:val="0137A6"/>
              <w:sz w:val="16"/>
            </w:rPr>
            <w:fldChar w:fldCharType="end"/>
          </w:r>
        </w:p>
      </w:tc>
    </w:tr>
  </w:tbl>
  <w:p w14:paraId="4308059C" w14:textId="77777777" w:rsidR="001D3568" w:rsidRPr="000522EF" w:rsidRDefault="001D3568" w:rsidP="00A603DF">
    <w:pPr>
      <w:pStyle w:val="Footer"/>
      <w:ind w:left="20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384"/>
      <w:gridCol w:w="3722"/>
    </w:tblGrid>
    <w:tr w:rsidR="003D635E" w:rsidRPr="00FA5DD6" w14:paraId="2773A58F" w14:textId="77777777" w:rsidTr="003D635E">
      <w:tc>
        <w:tcPr>
          <w:tcW w:w="1613" w:type="pct"/>
        </w:tcPr>
        <w:p w14:paraId="211D4E71" w14:textId="77777777" w:rsidR="003D635E" w:rsidRPr="00FA5DD6" w:rsidRDefault="003D635E" w:rsidP="003D635E">
          <w:pPr>
            <w:pStyle w:val="Footer"/>
            <w:ind w:left="206"/>
          </w:pPr>
          <w:r w:rsidRPr="00FA5DD6">
            <w:rPr>
              <w:noProof/>
            </w:rPr>
            <w:drawing>
              <wp:inline distT="0" distB="0" distL="0" distR="0" wp14:anchorId="1AA3315F" wp14:editId="01A9DBDD">
                <wp:extent cx="603849" cy="367862"/>
                <wp:effectExtent l="0" t="0" r="0" b="0"/>
                <wp:docPr id="1939905141" name="Graphic 193990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7C56FFA4" w14:textId="77777777" w:rsidR="003D635E" w:rsidRPr="00FA5DD6" w:rsidRDefault="003D635E" w:rsidP="003D635E">
          <w:pPr>
            <w:pStyle w:val="Footer"/>
            <w:ind w:left="360"/>
          </w:pPr>
        </w:p>
      </w:tc>
      <w:tc>
        <w:tcPr>
          <w:tcW w:w="1774" w:type="pct"/>
          <w:vAlign w:val="bottom"/>
        </w:tcPr>
        <w:p w14:paraId="309A386E" w14:textId="77777777" w:rsidR="003D635E" w:rsidRPr="00FA5DD6" w:rsidRDefault="003D635E" w:rsidP="003D635E">
          <w:pPr>
            <w:pStyle w:val="Footer"/>
            <w:ind w:left="720"/>
            <w:jc w:val="right"/>
            <w:rPr>
              <w:sz w:val="16"/>
            </w:rPr>
          </w:pPr>
          <w:r w:rsidRPr="00FA5DD6">
            <w:rPr>
              <w:sz w:val="16"/>
            </w:rPr>
            <w:t xml:space="preserve">Page </w:t>
          </w:r>
          <w:r w:rsidRPr="00FA5DD6">
            <w:rPr>
              <w:b/>
              <w:color w:val="0137A6"/>
              <w:sz w:val="16"/>
            </w:rPr>
            <w:fldChar w:fldCharType="begin"/>
          </w:r>
          <w:r w:rsidRPr="00FA5DD6">
            <w:rPr>
              <w:b/>
              <w:color w:val="0137A6"/>
              <w:sz w:val="16"/>
            </w:rPr>
            <w:instrText xml:space="preserve"> PAGE - 1 </w:instrText>
          </w:r>
          <w:r w:rsidRPr="00FA5DD6">
            <w:rPr>
              <w:b/>
              <w:color w:val="0137A6"/>
              <w:sz w:val="16"/>
            </w:rPr>
            <w:fldChar w:fldCharType="separate"/>
          </w:r>
          <w:r w:rsidRPr="00FA5DD6">
            <w:rPr>
              <w:b/>
              <w:color w:val="0137A6"/>
              <w:sz w:val="16"/>
            </w:rPr>
            <w:t>12</w:t>
          </w:r>
          <w:r w:rsidRPr="00FA5DD6">
            <w:rPr>
              <w:b/>
              <w:color w:val="0137A6"/>
              <w:sz w:val="16"/>
            </w:rPr>
            <w:fldChar w:fldCharType="end"/>
          </w:r>
          <w:r w:rsidRPr="00FA5DD6">
            <w:rPr>
              <w:sz w:val="16"/>
            </w:rPr>
            <w:t xml:space="preserve"> of </w:t>
          </w:r>
          <w:r w:rsidRPr="00FA5DD6">
            <w:rPr>
              <w:b/>
              <w:color w:val="0137A6"/>
              <w:sz w:val="16"/>
            </w:rPr>
            <w:fldChar w:fldCharType="begin"/>
          </w:r>
          <w:r w:rsidRPr="00FA5DD6">
            <w:rPr>
              <w:b/>
              <w:color w:val="0137A6"/>
              <w:sz w:val="16"/>
            </w:rPr>
            <w:instrText xml:space="preserve"> NUMPAGES </w:instrText>
          </w:r>
          <w:r w:rsidRPr="00FA5DD6">
            <w:rPr>
              <w:b/>
              <w:color w:val="0137A6"/>
              <w:sz w:val="16"/>
            </w:rPr>
            <w:fldChar w:fldCharType="separate"/>
          </w:r>
          <w:r w:rsidRPr="00FA5DD6">
            <w:rPr>
              <w:b/>
              <w:color w:val="0137A6"/>
              <w:sz w:val="16"/>
            </w:rPr>
            <w:t>32</w:t>
          </w:r>
          <w:r w:rsidRPr="00FA5DD6">
            <w:rPr>
              <w:b/>
              <w:color w:val="0137A6"/>
              <w:sz w:val="16"/>
            </w:rPr>
            <w:fldChar w:fldCharType="end"/>
          </w:r>
        </w:p>
      </w:tc>
    </w:tr>
  </w:tbl>
  <w:p w14:paraId="35C03FC5" w14:textId="1D4CA9DD" w:rsidR="007934AE" w:rsidRPr="00FA5DD6" w:rsidRDefault="007934AE" w:rsidP="003D635E">
    <w:pPr>
      <w:pStyle w:val="Footer"/>
      <w:rPr>
        <w:rFonts w:ascii="Mulish" w:hAnsi="Mulis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0"/>
      <w:gridCol w:w="4959"/>
      <w:gridCol w:w="5454"/>
    </w:tblGrid>
    <w:tr w:rsidR="003D635E" w:rsidRPr="008E7F62" w14:paraId="10B2452C" w14:textId="77777777" w:rsidTr="003D635E">
      <w:tc>
        <w:tcPr>
          <w:tcW w:w="1613" w:type="pct"/>
        </w:tcPr>
        <w:p w14:paraId="70C50E9A" w14:textId="71718DFC" w:rsidR="003D635E" w:rsidRPr="008E7F62" w:rsidRDefault="003D635E">
          <w:pPr>
            <w:pStyle w:val="Footer"/>
            <w:ind w:left="206"/>
            <w:rPr>
              <w:rFonts w:ascii="Mulish Light" w:hAnsi="Mulish Light"/>
            </w:rPr>
          </w:pPr>
          <w:r w:rsidRPr="008E7F62">
            <w:rPr>
              <w:rFonts w:ascii="Mulish Light" w:hAnsi="Mulish Light"/>
              <w:noProof/>
            </w:rPr>
            <w:drawing>
              <wp:inline distT="0" distB="0" distL="0" distR="0" wp14:anchorId="04FA8C36" wp14:editId="1AE1AC31">
                <wp:extent cx="603849" cy="367862"/>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52CE0B80" w14:textId="77777777" w:rsidR="003D635E" w:rsidRPr="008E7F62" w:rsidRDefault="003D635E">
          <w:pPr>
            <w:pStyle w:val="Footer"/>
            <w:ind w:left="360"/>
            <w:rPr>
              <w:rFonts w:ascii="Mulish Light" w:hAnsi="Mulish Light"/>
            </w:rPr>
          </w:pPr>
        </w:p>
      </w:tc>
      <w:tc>
        <w:tcPr>
          <w:tcW w:w="1774" w:type="pct"/>
          <w:vAlign w:val="bottom"/>
        </w:tcPr>
        <w:p w14:paraId="459C1A85" w14:textId="77777777" w:rsidR="003D635E" w:rsidRPr="008E7F62" w:rsidRDefault="003D635E">
          <w:pPr>
            <w:pStyle w:val="Footer"/>
            <w:ind w:left="720"/>
            <w:jc w:val="right"/>
            <w:rPr>
              <w:rFonts w:ascii="Mulish Light" w:hAnsi="Mulish Light"/>
              <w:sz w:val="16"/>
            </w:rPr>
          </w:pPr>
          <w:r w:rsidRPr="008E7F62">
            <w:rPr>
              <w:rFonts w:ascii="Mulish Light" w:hAnsi="Mulish Light"/>
              <w:sz w:val="16"/>
            </w:rPr>
            <w:t xml:space="preserve">Page </w:t>
          </w:r>
          <w:r w:rsidRPr="008E7F62">
            <w:rPr>
              <w:rFonts w:ascii="Mulish Light" w:hAnsi="Mulish Light"/>
              <w:b/>
              <w:color w:val="0137A6"/>
              <w:sz w:val="16"/>
            </w:rPr>
            <w:fldChar w:fldCharType="begin"/>
          </w:r>
          <w:r w:rsidRPr="008E7F62">
            <w:rPr>
              <w:rFonts w:ascii="Mulish Light" w:hAnsi="Mulish Light"/>
              <w:b/>
              <w:color w:val="0137A6"/>
              <w:sz w:val="16"/>
            </w:rPr>
            <w:instrText xml:space="preserve"> PAGE - 1 </w:instrText>
          </w:r>
          <w:r w:rsidRPr="008E7F62">
            <w:rPr>
              <w:rFonts w:ascii="Mulish Light" w:hAnsi="Mulish Light"/>
              <w:b/>
              <w:color w:val="0137A6"/>
              <w:sz w:val="16"/>
            </w:rPr>
            <w:fldChar w:fldCharType="separate"/>
          </w:r>
          <w:r w:rsidRPr="008E7F62">
            <w:rPr>
              <w:rFonts w:ascii="Mulish Light" w:hAnsi="Mulish Light"/>
              <w:b/>
              <w:color w:val="0137A6"/>
              <w:sz w:val="16"/>
            </w:rPr>
            <w:t>12</w:t>
          </w:r>
          <w:r w:rsidRPr="008E7F62">
            <w:rPr>
              <w:rFonts w:ascii="Mulish Light" w:hAnsi="Mulish Light"/>
              <w:b/>
              <w:color w:val="0137A6"/>
              <w:sz w:val="16"/>
            </w:rPr>
            <w:fldChar w:fldCharType="end"/>
          </w:r>
          <w:r w:rsidRPr="008E7F62">
            <w:rPr>
              <w:rFonts w:ascii="Mulish Light" w:hAnsi="Mulish Light"/>
              <w:b/>
              <w:color w:val="0137A6"/>
              <w:sz w:val="16"/>
            </w:rPr>
            <w:t xml:space="preserve"> </w:t>
          </w:r>
          <w:r w:rsidRPr="008E7F62">
            <w:rPr>
              <w:rFonts w:ascii="Mulish Light" w:hAnsi="Mulish Light"/>
              <w:sz w:val="16"/>
            </w:rPr>
            <w:t xml:space="preserve">of </w:t>
          </w:r>
          <w:r w:rsidRPr="008E7F62">
            <w:rPr>
              <w:rFonts w:ascii="Mulish Light" w:hAnsi="Mulish Light"/>
              <w:b/>
              <w:color w:val="0137A6"/>
              <w:sz w:val="16"/>
            </w:rPr>
            <w:fldChar w:fldCharType="begin"/>
          </w:r>
          <w:r w:rsidRPr="008E7F62">
            <w:rPr>
              <w:rFonts w:ascii="Mulish Light" w:hAnsi="Mulish Light"/>
              <w:b/>
              <w:color w:val="0137A6"/>
              <w:sz w:val="16"/>
            </w:rPr>
            <w:instrText xml:space="preserve"> NUMPAGES </w:instrText>
          </w:r>
          <w:r w:rsidRPr="008E7F62">
            <w:rPr>
              <w:rFonts w:ascii="Mulish Light" w:hAnsi="Mulish Light"/>
              <w:b/>
              <w:color w:val="0137A6"/>
              <w:sz w:val="16"/>
            </w:rPr>
            <w:fldChar w:fldCharType="separate"/>
          </w:r>
          <w:r w:rsidRPr="008E7F62">
            <w:rPr>
              <w:rFonts w:ascii="Mulish Light" w:hAnsi="Mulish Light"/>
              <w:b/>
              <w:color w:val="0137A6"/>
              <w:sz w:val="16"/>
            </w:rPr>
            <w:t>32</w:t>
          </w:r>
          <w:r w:rsidRPr="008E7F62">
            <w:rPr>
              <w:rFonts w:ascii="Mulish Light" w:hAnsi="Mulish Light"/>
              <w:b/>
              <w:color w:val="0137A6"/>
              <w:sz w:val="16"/>
            </w:rPr>
            <w:fldChar w:fldCharType="end"/>
          </w:r>
        </w:p>
      </w:tc>
    </w:tr>
  </w:tbl>
  <w:p w14:paraId="22146F32" w14:textId="77777777" w:rsidR="003D635E" w:rsidRPr="000522EF" w:rsidRDefault="003D63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384"/>
      <w:gridCol w:w="3722"/>
    </w:tblGrid>
    <w:tr w:rsidR="003D635E" w:rsidRPr="00B95589" w14:paraId="53E4DD78" w14:textId="77777777">
      <w:tc>
        <w:tcPr>
          <w:tcW w:w="1613" w:type="pct"/>
        </w:tcPr>
        <w:p w14:paraId="6A140ADC" w14:textId="77777777" w:rsidR="003D635E" w:rsidRPr="00B95589" w:rsidRDefault="003D635E" w:rsidP="003D635E">
          <w:pPr>
            <w:pStyle w:val="Footer"/>
            <w:ind w:left="206"/>
            <w:rPr>
              <w:rFonts w:ascii="Mulish Light" w:hAnsi="Mulish Light"/>
            </w:rPr>
          </w:pPr>
          <w:r w:rsidRPr="00B95589">
            <w:rPr>
              <w:rFonts w:ascii="Mulish Light" w:hAnsi="Mulish Light"/>
              <w:noProof/>
            </w:rPr>
            <w:drawing>
              <wp:inline distT="0" distB="0" distL="0" distR="0" wp14:anchorId="0E112508" wp14:editId="42C64E9E">
                <wp:extent cx="603849" cy="367862"/>
                <wp:effectExtent l="0" t="0" r="0" b="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1DF17F14" w14:textId="77777777" w:rsidR="003D635E" w:rsidRPr="00B95589" w:rsidRDefault="003D635E" w:rsidP="003D635E">
          <w:pPr>
            <w:pStyle w:val="Footer"/>
            <w:ind w:left="360"/>
            <w:rPr>
              <w:rFonts w:ascii="Mulish Light" w:hAnsi="Mulish Light"/>
            </w:rPr>
          </w:pPr>
        </w:p>
      </w:tc>
      <w:tc>
        <w:tcPr>
          <w:tcW w:w="1774" w:type="pct"/>
          <w:vAlign w:val="bottom"/>
        </w:tcPr>
        <w:p w14:paraId="54A4DDFC" w14:textId="77777777" w:rsidR="003D635E" w:rsidRPr="00B95589" w:rsidRDefault="003D635E" w:rsidP="003D635E">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sz w:val="16"/>
            </w:rPr>
            <w:t xml:space="preserve"> 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1DAC916F" w14:textId="4230ED7F" w:rsidR="007934AE" w:rsidRPr="003D635E" w:rsidRDefault="007934AE" w:rsidP="003D63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384"/>
      <w:gridCol w:w="3722"/>
    </w:tblGrid>
    <w:tr w:rsidR="003D635E" w:rsidRPr="00B95589" w14:paraId="525F3B7B" w14:textId="77777777" w:rsidTr="003D635E">
      <w:tc>
        <w:tcPr>
          <w:tcW w:w="1613" w:type="pct"/>
        </w:tcPr>
        <w:p w14:paraId="061AD8D0" w14:textId="77777777" w:rsidR="003D635E" w:rsidRPr="00B95589" w:rsidRDefault="003D635E">
          <w:pPr>
            <w:pStyle w:val="Footer"/>
            <w:ind w:left="206"/>
            <w:rPr>
              <w:rFonts w:ascii="Mulish Light" w:hAnsi="Mulish Light"/>
            </w:rPr>
          </w:pPr>
          <w:r w:rsidRPr="00B95589">
            <w:rPr>
              <w:rFonts w:ascii="Mulish Light" w:hAnsi="Mulish Light"/>
              <w:noProof/>
            </w:rPr>
            <w:drawing>
              <wp:inline distT="0" distB="0" distL="0" distR="0" wp14:anchorId="1C14CF40" wp14:editId="655F7BC7">
                <wp:extent cx="603849" cy="367862"/>
                <wp:effectExtent l="0" t="0" r="0" b="0"/>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4EFC5338" w14:textId="77777777" w:rsidR="003D635E" w:rsidRPr="00B95589" w:rsidRDefault="003D635E">
          <w:pPr>
            <w:pStyle w:val="Footer"/>
            <w:ind w:left="360"/>
            <w:rPr>
              <w:rFonts w:ascii="Mulish Light" w:hAnsi="Mulish Light"/>
            </w:rPr>
          </w:pPr>
        </w:p>
      </w:tc>
      <w:tc>
        <w:tcPr>
          <w:tcW w:w="1774" w:type="pct"/>
          <w:vAlign w:val="bottom"/>
        </w:tcPr>
        <w:p w14:paraId="41115E66" w14:textId="77777777" w:rsidR="003D635E" w:rsidRPr="00B95589" w:rsidRDefault="003D635E">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sz w:val="16"/>
            </w:rPr>
            <w:t xml:space="preserve"> 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2A79C204" w14:textId="77777777" w:rsidR="003D635E" w:rsidRPr="000522EF" w:rsidRDefault="003D635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3"/>
      <w:gridCol w:w="4754"/>
      <w:gridCol w:w="5228"/>
    </w:tblGrid>
    <w:tr w:rsidR="006D5C39" w:rsidRPr="00B95589" w14:paraId="69DB90A5" w14:textId="77777777" w:rsidTr="006D5C39">
      <w:tc>
        <w:tcPr>
          <w:tcW w:w="1613" w:type="pct"/>
        </w:tcPr>
        <w:p w14:paraId="31EC5B40" w14:textId="77777777" w:rsidR="006D5C39" w:rsidRPr="00B95589" w:rsidRDefault="006D5C39">
          <w:pPr>
            <w:pStyle w:val="Footer"/>
            <w:ind w:left="206"/>
            <w:rPr>
              <w:rFonts w:ascii="Mulish Light" w:hAnsi="Mulish Light"/>
            </w:rPr>
          </w:pPr>
          <w:r w:rsidRPr="00B95589">
            <w:rPr>
              <w:rFonts w:ascii="Mulish Light" w:hAnsi="Mulish Light"/>
              <w:noProof/>
            </w:rPr>
            <w:drawing>
              <wp:inline distT="0" distB="0" distL="0" distR="0" wp14:anchorId="3698B051" wp14:editId="1AB0D178">
                <wp:extent cx="603849" cy="367862"/>
                <wp:effectExtent l="0" t="0" r="0" b="0"/>
                <wp:docPr id="4358199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537578BF" w14:textId="77777777" w:rsidR="006D5C39" w:rsidRPr="00B95589" w:rsidRDefault="006D5C39">
          <w:pPr>
            <w:pStyle w:val="Footer"/>
            <w:ind w:left="360"/>
            <w:rPr>
              <w:rFonts w:ascii="Mulish Light" w:hAnsi="Mulish Light"/>
            </w:rPr>
          </w:pPr>
        </w:p>
      </w:tc>
      <w:tc>
        <w:tcPr>
          <w:tcW w:w="1774" w:type="pct"/>
          <w:vAlign w:val="bottom"/>
        </w:tcPr>
        <w:p w14:paraId="5CA610B3" w14:textId="77777777" w:rsidR="006D5C39" w:rsidRPr="00B95589" w:rsidRDefault="006D5C39">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sz w:val="16"/>
            </w:rPr>
            <w:t xml:space="preserve"> 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2749002E" w14:textId="77777777" w:rsidR="006D5C39" w:rsidRPr="000522EF" w:rsidRDefault="006D5C3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384"/>
      <w:gridCol w:w="3722"/>
    </w:tblGrid>
    <w:tr w:rsidR="006D5C39" w:rsidRPr="00B95589" w14:paraId="0C8C8287" w14:textId="77777777" w:rsidTr="006D5C39">
      <w:tc>
        <w:tcPr>
          <w:tcW w:w="1613" w:type="pct"/>
        </w:tcPr>
        <w:p w14:paraId="3DBB20FE" w14:textId="77777777" w:rsidR="006D5C39" w:rsidRPr="00B95589" w:rsidRDefault="006D5C39">
          <w:pPr>
            <w:pStyle w:val="Footer"/>
            <w:ind w:left="206"/>
            <w:rPr>
              <w:rFonts w:ascii="Mulish Light" w:hAnsi="Mulish Light"/>
            </w:rPr>
          </w:pPr>
          <w:r w:rsidRPr="00B95589">
            <w:rPr>
              <w:rFonts w:ascii="Mulish Light" w:hAnsi="Mulish Light"/>
              <w:noProof/>
            </w:rPr>
            <w:drawing>
              <wp:inline distT="0" distB="0" distL="0" distR="0" wp14:anchorId="708E8744" wp14:editId="26E834A4">
                <wp:extent cx="603849" cy="367862"/>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4EED97E6" w14:textId="77777777" w:rsidR="006D5C39" w:rsidRPr="00B95589" w:rsidRDefault="006D5C39">
          <w:pPr>
            <w:pStyle w:val="Footer"/>
            <w:ind w:left="360"/>
            <w:rPr>
              <w:rFonts w:ascii="Mulish Light" w:hAnsi="Mulish Light"/>
            </w:rPr>
          </w:pPr>
        </w:p>
      </w:tc>
      <w:tc>
        <w:tcPr>
          <w:tcW w:w="1774" w:type="pct"/>
          <w:vAlign w:val="bottom"/>
        </w:tcPr>
        <w:p w14:paraId="0BE9346A" w14:textId="77777777" w:rsidR="006D5C39" w:rsidRPr="00B95589" w:rsidRDefault="006D5C39">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sz w:val="16"/>
            </w:rPr>
            <w:t xml:space="preserve"> 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05783B7B" w14:textId="77777777" w:rsidR="006D5C39" w:rsidRPr="000522EF" w:rsidRDefault="006D5C3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3"/>
      <w:gridCol w:w="4884"/>
      <w:gridCol w:w="5371"/>
    </w:tblGrid>
    <w:tr w:rsidR="003D635E" w:rsidRPr="00B95589" w14:paraId="4A605516" w14:textId="77777777" w:rsidTr="003D635E">
      <w:tc>
        <w:tcPr>
          <w:tcW w:w="1613" w:type="pct"/>
        </w:tcPr>
        <w:p w14:paraId="5C5CC640" w14:textId="77777777" w:rsidR="003D635E" w:rsidRPr="00B95589" w:rsidRDefault="003D635E" w:rsidP="003D635E">
          <w:pPr>
            <w:pStyle w:val="Footer"/>
            <w:ind w:left="206"/>
            <w:rPr>
              <w:rFonts w:ascii="Mulish Light" w:hAnsi="Mulish Light"/>
            </w:rPr>
          </w:pPr>
          <w:r w:rsidRPr="00B95589">
            <w:rPr>
              <w:rFonts w:ascii="Mulish Light" w:hAnsi="Mulish Light"/>
              <w:noProof/>
            </w:rPr>
            <w:drawing>
              <wp:inline distT="0" distB="0" distL="0" distR="0" wp14:anchorId="43289F5B" wp14:editId="08763A5B">
                <wp:extent cx="603849" cy="367862"/>
                <wp:effectExtent l="0" t="0" r="0" b="0"/>
                <wp:docPr id="3003212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6E2E5DAA" w14:textId="77777777" w:rsidR="003D635E" w:rsidRPr="00B95589" w:rsidRDefault="003D635E" w:rsidP="003D635E">
          <w:pPr>
            <w:pStyle w:val="Footer"/>
            <w:ind w:left="360"/>
            <w:rPr>
              <w:rFonts w:ascii="Mulish Light" w:hAnsi="Mulish Light"/>
            </w:rPr>
          </w:pPr>
        </w:p>
      </w:tc>
      <w:tc>
        <w:tcPr>
          <w:tcW w:w="1774" w:type="pct"/>
          <w:vAlign w:val="bottom"/>
        </w:tcPr>
        <w:p w14:paraId="03CC297D" w14:textId="77777777" w:rsidR="003D635E" w:rsidRPr="00B95589" w:rsidRDefault="003D635E" w:rsidP="003D635E">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color w:val="0137A6"/>
              <w:sz w:val="16"/>
            </w:rPr>
            <w:t xml:space="preserve"> </w:t>
          </w:r>
          <w:r w:rsidRPr="00B95589">
            <w:rPr>
              <w:rFonts w:ascii="Mulish Light" w:hAnsi="Mulish Light"/>
              <w:sz w:val="16"/>
            </w:rPr>
            <w:t xml:space="preserve">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6CACFB11" w14:textId="77777777" w:rsidR="003D635E" w:rsidRPr="003D635E" w:rsidRDefault="003D635E" w:rsidP="003D635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7"/>
      <w:gridCol w:w="680"/>
      <w:gridCol w:w="5319"/>
    </w:tblGrid>
    <w:tr w:rsidR="003D635E" w:rsidRPr="00B95589" w14:paraId="3FADFD74" w14:textId="77777777" w:rsidTr="003D635E">
      <w:tc>
        <w:tcPr>
          <w:tcW w:w="2061" w:type="pct"/>
        </w:tcPr>
        <w:p w14:paraId="77EE468F" w14:textId="77777777" w:rsidR="003D635E" w:rsidRPr="00B95589" w:rsidRDefault="003D635E" w:rsidP="003D635E">
          <w:pPr>
            <w:pStyle w:val="Footer"/>
            <w:ind w:left="206"/>
            <w:rPr>
              <w:rFonts w:ascii="Mulish Light" w:hAnsi="Mulish Light"/>
            </w:rPr>
          </w:pPr>
          <w:r w:rsidRPr="00B95589">
            <w:rPr>
              <w:rFonts w:ascii="Mulish Light" w:hAnsi="Mulish Light"/>
              <w:noProof/>
            </w:rPr>
            <w:drawing>
              <wp:inline distT="0" distB="0" distL="0" distR="0" wp14:anchorId="29B8F2D2" wp14:editId="37482F64">
                <wp:extent cx="603849" cy="367862"/>
                <wp:effectExtent l="0" t="0" r="0" b="0"/>
                <wp:docPr id="1170636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33" w:type="pct"/>
        </w:tcPr>
        <w:p w14:paraId="0B15D1D1" w14:textId="77777777" w:rsidR="003D635E" w:rsidRPr="00B95589" w:rsidRDefault="003D635E" w:rsidP="003D635E">
          <w:pPr>
            <w:pStyle w:val="Footer"/>
            <w:ind w:left="360"/>
            <w:rPr>
              <w:rFonts w:ascii="Mulish Light" w:hAnsi="Mulish Light"/>
            </w:rPr>
          </w:pPr>
        </w:p>
      </w:tc>
      <w:tc>
        <w:tcPr>
          <w:tcW w:w="2606" w:type="pct"/>
          <w:vAlign w:val="bottom"/>
        </w:tcPr>
        <w:p w14:paraId="5F1EE7C3" w14:textId="77777777" w:rsidR="003D635E" w:rsidRPr="00B95589" w:rsidRDefault="003D635E" w:rsidP="003D635E">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sz w:val="16"/>
            </w:rPr>
            <w:t xml:space="preserve"> 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10E12E46" w14:textId="77777777" w:rsidR="003D635E" w:rsidRPr="003D635E" w:rsidRDefault="003D635E" w:rsidP="003D635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968"/>
      <w:gridCol w:w="5464"/>
    </w:tblGrid>
    <w:tr w:rsidR="003D635E" w:rsidRPr="00B95589" w14:paraId="0FD659A8" w14:textId="77777777" w:rsidTr="003D635E">
      <w:tc>
        <w:tcPr>
          <w:tcW w:w="1613" w:type="pct"/>
        </w:tcPr>
        <w:p w14:paraId="474C7FF8" w14:textId="77777777" w:rsidR="003D635E" w:rsidRPr="00B95589" w:rsidRDefault="003D635E">
          <w:pPr>
            <w:pStyle w:val="Footer"/>
            <w:ind w:left="206"/>
            <w:rPr>
              <w:rFonts w:ascii="Mulish Light" w:hAnsi="Mulish Light"/>
            </w:rPr>
          </w:pPr>
          <w:r w:rsidRPr="00B95589">
            <w:rPr>
              <w:rFonts w:ascii="Mulish Light" w:hAnsi="Mulish Light"/>
              <w:noProof/>
            </w:rPr>
            <w:drawing>
              <wp:inline distT="0" distB="0" distL="0" distR="0" wp14:anchorId="2F70D363" wp14:editId="166A5588">
                <wp:extent cx="603849" cy="367862"/>
                <wp:effectExtent l="0" t="0" r="0" b="0"/>
                <wp:docPr id="5207418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613" w:type="pct"/>
        </w:tcPr>
        <w:p w14:paraId="5CD62C54" w14:textId="77777777" w:rsidR="003D635E" w:rsidRPr="00B95589" w:rsidRDefault="003D635E">
          <w:pPr>
            <w:pStyle w:val="Footer"/>
            <w:ind w:left="360"/>
            <w:rPr>
              <w:rFonts w:ascii="Mulish Light" w:hAnsi="Mulish Light"/>
            </w:rPr>
          </w:pPr>
        </w:p>
      </w:tc>
      <w:tc>
        <w:tcPr>
          <w:tcW w:w="1774" w:type="pct"/>
          <w:vAlign w:val="bottom"/>
        </w:tcPr>
        <w:p w14:paraId="1F6F6730" w14:textId="77777777" w:rsidR="003D635E" w:rsidRPr="00B95589" w:rsidRDefault="003D635E">
          <w:pPr>
            <w:pStyle w:val="Footer"/>
            <w:ind w:left="720"/>
            <w:jc w:val="right"/>
            <w:rPr>
              <w:rFonts w:ascii="Mulish Light" w:hAnsi="Mulish Light"/>
              <w:sz w:val="16"/>
            </w:rPr>
          </w:pPr>
          <w:r w:rsidRPr="00B95589">
            <w:rPr>
              <w:rFonts w:ascii="Mulish Light" w:hAnsi="Mulish Light"/>
              <w:sz w:val="16"/>
            </w:rPr>
            <w:t xml:space="preserve">Page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PAGE - 1 </w:instrText>
          </w:r>
          <w:r w:rsidRPr="00B95589">
            <w:rPr>
              <w:rFonts w:ascii="Mulish Light" w:hAnsi="Mulish Light"/>
              <w:b/>
              <w:color w:val="0137A6"/>
              <w:sz w:val="16"/>
            </w:rPr>
            <w:fldChar w:fldCharType="separate"/>
          </w:r>
          <w:r w:rsidRPr="00B95589">
            <w:rPr>
              <w:rFonts w:ascii="Mulish Light" w:hAnsi="Mulish Light"/>
              <w:b/>
              <w:color w:val="0137A6"/>
              <w:sz w:val="16"/>
            </w:rPr>
            <w:t>12</w:t>
          </w:r>
          <w:r w:rsidRPr="00B95589">
            <w:rPr>
              <w:rFonts w:ascii="Mulish Light" w:hAnsi="Mulish Light"/>
              <w:b/>
              <w:color w:val="0137A6"/>
              <w:sz w:val="16"/>
            </w:rPr>
            <w:fldChar w:fldCharType="end"/>
          </w:r>
          <w:r w:rsidRPr="00B95589">
            <w:rPr>
              <w:rFonts w:ascii="Mulish Light" w:hAnsi="Mulish Light"/>
              <w:sz w:val="16"/>
            </w:rPr>
            <w:t xml:space="preserve"> of </w:t>
          </w:r>
          <w:r w:rsidRPr="00B95589">
            <w:rPr>
              <w:rFonts w:ascii="Mulish Light" w:hAnsi="Mulish Light"/>
              <w:b/>
              <w:color w:val="0137A6"/>
              <w:sz w:val="16"/>
            </w:rPr>
            <w:fldChar w:fldCharType="begin"/>
          </w:r>
          <w:r w:rsidRPr="00B95589">
            <w:rPr>
              <w:rFonts w:ascii="Mulish Light" w:hAnsi="Mulish Light"/>
              <w:b/>
              <w:color w:val="0137A6"/>
              <w:sz w:val="16"/>
            </w:rPr>
            <w:instrText xml:space="preserve"> NUMPAGES </w:instrText>
          </w:r>
          <w:r w:rsidRPr="00B95589">
            <w:rPr>
              <w:rFonts w:ascii="Mulish Light" w:hAnsi="Mulish Light"/>
              <w:b/>
              <w:color w:val="0137A6"/>
              <w:sz w:val="16"/>
            </w:rPr>
            <w:fldChar w:fldCharType="separate"/>
          </w:r>
          <w:r w:rsidRPr="00B95589">
            <w:rPr>
              <w:rFonts w:ascii="Mulish Light" w:hAnsi="Mulish Light"/>
              <w:b/>
              <w:color w:val="0137A6"/>
              <w:sz w:val="16"/>
            </w:rPr>
            <w:t>32</w:t>
          </w:r>
          <w:r w:rsidRPr="00B95589">
            <w:rPr>
              <w:rFonts w:ascii="Mulish Light" w:hAnsi="Mulish Light"/>
              <w:b/>
              <w:color w:val="0137A6"/>
              <w:sz w:val="16"/>
            </w:rPr>
            <w:fldChar w:fldCharType="end"/>
          </w:r>
        </w:p>
      </w:tc>
    </w:tr>
  </w:tbl>
  <w:p w14:paraId="2D3A44DE" w14:textId="77777777" w:rsidR="003D635E" w:rsidRPr="000522EF" w:rsidRDefault="003D635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8"/>
      <w:gridCol w:w="1026"/>
      <w:gridCol w:w="8026"/>
    </w:tblGrid>
    <w:tr w:rsidR="003D635E" w:rsidRPr="00925350" w14:paraId="36383A99" w14:textId="77777777" w:rsidTr="003D635E">
      <w:tc>
        <w:tcPr>
          <w:tcW w:w="2061" w:type="pct"/>
        </w:tcPr>
        <w:p w14:paraId="1556732F" w14:textId="77777777" w:rsidR="003D635E" w:rsidRPr="00925350" w:rsidRDefault="003D635E" w:rsidP="003D635E">
          <w:pPr>
            <w:pStyle w:val="Footer"/>
            <w:ind w:left="206"/>
            <w:rPr>
              <w:rFonts w:ascii="Mulish Light" w:hAnsi="Mulish Light"/>
            </w:rPr>
          </w:pPr>
          <w:r w:rsidRPr="00925350">
            <w:rPr>
              <w:rFonts w:ascii="Mulish Light" w:hAnsi="Mulish Light"/>
              <w:noProof/>
            </w:rPr>
            <w:drawing>
              <wp:inline distT="0" distB="0" distL="0" distR="0" wp14:anchorId="2061A422" wp14:editId="5CE27EB2">
                <wp:extent cx="603849" cy="367862"/>
                <wp:effectExtent l="0" t="0" r="0" b="0"/>
                <wp:docPr id="2110022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33" w:type="pct"/>
        </w:tcPr>
        <w:p w14:paraId="308D863A" w14:textId="77777777" w:rsidR="003D635E" w:rsidRPr="00925350" w:rsidRDefault="003D635E" w:rsidP="003D635E">
          <w:pPr>
            <w:pStyle w:val="Footer"/>
            <w:ind w:left="360"/>
            <w:rPr>
              <w:rFonts w:ascii="Mulish Light" w:hAnsi="Mulish Light"/>
            </w:rPr>
          </w:pPr>
        </w:p>
      </w:tc>
      <w:tc>
        <w:tcPr>
          <w:tcW w:w="2606" w:type="pct"/>
          <w:vAlign w:val="bottom"/>
        </w:tcPr>
        <w:p w14:paraId="406322BB" w14:textId="77777777" w:rsidR="003D635E" w:rsidRPr="00925350" w:rsidRDefault="003D635E" w:rsidP="003D635E">
          <w:pPr>
            <w:pStyle w:val="Footer"/>
            <w:ind w:left="720"/>
            <w:jc w:val="right"/>
            <w:rPr>
              <w:rFonts w:ascii="Mulish Light" w:hAnsi="Mulish Light"/>
              <w:sz w:val="16"/>
            </w:rPr>
          </w:pPr>
          <w:r w:rsidRPr="00925350">
            <w:rPr>
              <w:rFonts w:ascii="Mulish Light" w:hAnsi="Mulish Light"/>
              <w:sz w:val="16"/>
            </w:rPr>
            <w:t xml:space="preserve">Page </w:t>
          </w:r>
          <w:r w:rsidRPr="00925350">
            <w:rPr>
              <w:rFonts w:ascii="Mulish Light" w:hAnsi="Mulish Light"/>
              <w:b/>
              <w:color w:val="0137A6"/>
              <w:sz w:val="16"/>
            </w:rPr>
            <w:fldChar w:fldCharType="begin"/>
          </w:r>
          <w:r w:rsidRPr="00925350">
            <w:rPr>
              <w:rFonts w:ascii="Mulish Light" w:hAnsi="Mulish Light"/>
              <w:b/>
              <w:color w:val="0137A6"/>
              <w:sz w:val="16"/>
            </w:rPr>
            <w:instrText xml:space="preserve"> PAGE - 1 </w:instrText>
          </w:r>
          <w:r w:rsidRPr="00925350">
            <w:rPr>
              <w:rFonts w:ascii="Mulish Light" w:hAnsi="Mulish Light"/>
              <w:b/>
              <w:color w:val="0137A6"/>
              <w:sz w:val="16"/>
            </w:rPr>
            <w:fldChar w:fldCharType="separate"/>
          </w:r>
          <w:r w:rsidRPr="00925350">
            <w:rPr>
              <w:rFonts w:ascii="Mulish Light" w:hAnsi="Mulish Light"/>
              <w:b/>
              <w:color w:val="0137A6"/>
              <w:sz w:val="16"/>
            </w:rPr>
            <w:t>12</w:t>
          </w:r>
          <w:r w:rsidRPr="00925350">
            <w:rPr>
              <w:rFonts w:ascii="Mulish Light" w:hAnsi="Mulish Light"/>
              <w:b/>
              <w:color w:val="0137A6"/>
              <w:sz w:val="16"/>
            </w:rPr>
            <w:fldChar w:fldCharType="end"/>
          </w:r>
          <w:r w:rsidRPr="00925350">
            <w:rPr>
              <w:rFonts w:ascii="Mulish Light" w:hAnsi="Mulish Light"/>
              <w:sz w:val="16"/>
            </w:rPr>
            <w:t xml:space="preserve"> of </w:t>
          </w:r>
          <w:r w:rsidRPr="00925350">
            <w:rPr>
              <w:rFonts w:ascii="Mulish Light" w:hAnsi="Mulish Light"/>
              <w:b/>
              <w:color w:val="0137A6"/>
              <w:sz w:val="16"/>
            </w:rPr>
            <w:fldChar w:fldCharType="begin"/>
          </w:r>
          <w:r w:rsidRPr="00925350">
            <w:rPr>
              <w:rFonts w:ascii="Mulish Light" w:hAnsi="Mulish Light"/>
              <w:b/>
              <w:color w:val="0137A6"/>
              <w:sz w:val="16"/>
            </w:rPr>
            <w:instrText xml:space="preserve"> NUMPAGES </w:instrText>
          </w:r>
          <w:r w:rsidRPr="00925350">
            <w:rPr>
              <w:rFonts w:ascii="Mulish Light" w:hAnsi="Mulish Light"/>
              <w:b/>
              <w:color w:val="0137A6"/>
              <w:sz w:val="16"/>
            </w:rPr>
            <w:fldChar w:fldCharType="separate"/>
          </w:r>
          <w:r w:rsidRPr="00925350">
            <w:rPr>
              <w:rFonts w:ascii="Mulish Light" w:hAnsi="Mulish Light"/>
              <w:b/>
              <w:color w:val="0137A6"/>
              <w:sz w:val="16"/>
            </w:rPr>
            <w:t>32</w:t>
          </w:r>
          <w:r w:rsidRPr="00925350">
            <w:rPr>
              <w:rFonts w:ascii="Mulish Light" w:hAnsi="Mulish Light"/>
              <w:b/>
              <w:color w:val="0137A6"/>
              <w:sz w:val="16"/>
            </w:rPr>
            <w:fldChar w:fldCharType="end"/>
          </w:r>
        </w:p>
      </w:tc>
    </w:tr>
  </w:tbl>
  <w:p w14:paraId="262CD12E" w14:textId="77777777" w:rsidR="003D635E" w:rsidRPr="003D635E" w:rsidRDefault="003D635E" w:rsidP="003D635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2"/>
      <w:gridCol w:w="708"/>
      <w:gridCol w:w="5541"/>
    </w:tblGrid>
    <w:tr w:rsidR="003D635E" w:rsidRPr="00925350" w14:paraId="344CA72D" w14:textId="77777777" w:rsidTr="003D635E">
      <w:tc>
        <w:tcPr>
          <w:tcW w:w="2061" w:type="pct"/>
        </w:tcPr>
        <w:p w14:paraId="1BDE0320" w14:textId="77777777" w:rsidR="003D635E" w:rsidRPr="00925350" w:rsidRDefault="003D635E" w:rsidP="003D635E">
          <w:pPr>
            <w:pStyle w:val="Footer"/>
            <w:ind w:left="206"/>
            <w:rPr>
              <w:rFonts w:ascii="Mulish Light" w:hAnsi="Mulish Light"/>
            </w:rPr>
          </w:pPr>
          <w:r w:rsidRPr="00925350">
            <w:rPr>
              <w:rFonts w:ascii="Mulish Light" w:hAnsi="Mulish Light"/>
              <w:noProof/>
            </w:rPr>
            <w:drawing>
              <wp:inline distT="0" distB="0" distL="0" distR="0" wp14:anchorId="18C3CB0E" wp14:editId="2A518DF6">
                <wp:extent cx="603849" cy="367862"/>
                <wp:effectExtent l="0" t="0" r="0" b="0"/>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33" w:type="pct"/>
        </w:tcPr>
        <w:p w14:paraId="2F2AAD7B" w14:textId="77777777" w:rsidR="003D635E" w:rsidRPr="00925350" w:rsidRDefault="003D635E" w:rsidP="003D635E">
          <w:pPr>
            <w:pStyle w:val="Footer"/>
            <w:ind w:left="360"/>
            <w:rPr>
              <w:rFonts w:ascii="Mulish Light" w:hAnsi="Mulish Light"/>
            </w:rPr>
          </w:pPr>
        </w:p>
      </w:tc>
      <w:tc>
        <w:tcPr>
          <w:tcW w:w="2606" w:type="pct"/>
          <w:vAlign w:val="bottom"/>
        </w:tcPr>
        <w:p w14:paraId="134E0CC5" w14:textId="77777777" w:rsidR="003D635E" w:rsidRPr="00925350" w:rsidRDefault="003D635E" w:rsidP="003D635E">
          <w:pPr>
            <w:pStyle w:val="Footer"/>
            <w:ind w:left="720"/>
            <w:jc w:val="right"/>
            <w:rPr>
              <w:rFonts w:ascii="Mulish Light" w:hAnsi="Mulish Light"/>
              <w:sz w:val="16"/>
            </w:rPr>
          </w:pPr>
          <w:r w:rsidRPr="00925350">
            <w:rPr>
              <w:rFonts w:ascii="Mulish Light" w:hAnsi="Mulish Light"/>
              <w:sz w:val="16"/>
            </w:rPr>
            <w:t xml:space="preserve">Page </w:t>
          </w:r>
          <w:r w:rsidRPr="00925350">
            <w:rPr>
              <w:rFonts w:ascii="Mulish Light" w:hAnsi="Mulish Light"/>
              <w:b/>
              <w:color w:val="0137A6"/>
              <w:sz w:val="16"/>
            </w:rPr>
            <w:fldChar w:fldCharType="begin"/>
          </w:r>
          <w:r w:rsidRPr="00925350">
            <w:rPr>
              <w:rFonts w:ascii="Mulish Light" w:hAnsi="Mulish Light"/>
              <w:b/>
              <w:color w:val="0137A6"/>
              <w:sz w:val="16"/>
            </w:rPr>
            <w:instrText xml:space="preserve"> PAGE - 1 </w:instrText>
          </w:r>
          <w:r w:rsidRPr="00925350">
            <w:rPr>
              <w:rFonts w:ascii="Mulish Light" w:hAnsi="Mulish Light"/>
              <w:b/>
              <w:color w:val="0137A6"/>
              <w:sz w:val="16"/>
            </w:rPr>
            <w:fldChar w:fldCharType="separate"/>
          </w:r>
          <w:r w:rsidRPr="00925350">
            <w:rPr>
              <w:rFonts w:ascii="Mulish Light" w:hAnsi="Mulish Light"/>
              <w:b/>
              <w:color w:val="0137A6"/>
              <w:sz w:val="16"/>
            </w:rPr>
            <w:t>12</w:t>
          </w:r>
          <w:r w:rsidRPr="00925350">
            <w:rPr>
              <w:rFonts w:ascii="Mulish Light" w:hAnsi="Mulish Light"/>
              <w:b/>
              <w:color w:val="0137A6"/>
              <w:sz w:val="16"/>
            </w:rPr>
            <w:fldChar w:fldCharType="end"/>
          </w:r>
          <w:r w:rsidRPr="00925350">
            <w:rPr>
              <w:rFonts w:ascii="Mulish Light" w:hAnsi="Mulish Light"/>
              <w:color w:val="0137A6"/>
              <w:sz w:val="16"/>
            </w:rPr>
            <w:t xml:space="preserve"> </w:t>
          </w:r>
          <w:r w:rsidRPr="00925350">
            <w:rPr>
              <w:rFonts w:ascii="Mulish Light" w:hAnsi="Mulish Light"/>
              <w:sz w:val="16"/>
            </w:rPr>
            <w:t xml:space="preserve">of </w:t>
          </w:r>
          <w:r w:rsidRPr="00925350">
            <w:rPr>
              <w:rFonts w:ascii="Mulish Light" w:hAnsi="Mulish Light"/>
              <w:b/>
              <w:color w:val="0137A6"/>
              <w:sz w:val="16"/>
            </w:rPr>
            <w:fldChar w:fldCharType="begin"/>
          </w:r>
          <w:r w:rsidRPr="00925350">
            <w:rPr>
              <w:rFonts w:ascii="Mulish Light" w:hAnsi="Mulish Light"/>
              <w:b/>
              <w:color w:val="0137A6"/>
              <w:sz w:val="16"/>
            </w:rPr>
            <w:instrText xml:space="preserve"> NUMPAGES </w:instrText>
          </w:r>
          <w:r w:rsidRPr="00925350">
            <w:rPr>
              <w:rFonts w:ascii="Mulish Light" w:hAnsi="Mulish Light"/>
              <w:b/>
              <w:color w:val="0137A6"/>
              <w:sz w:val="16"/>
            </w:rPr>
            <w:fldChar w:fldCharType="separate"/>
          </w:r>
          <w:r w:rsidRPr="00925350">
            <w:rPr>
              <w:rFonts w:ascii="Mulish Light" w:hAnsi="Mulish Light"/>
              <w:b/>
              <w:color w:val="0137A6"/>
              <w:sz w:val="16"/>
            </w:rPr>
            <w:t>32</w:t>
          </w:r>
          <w:r w:rsidRPr="00925350">
            <w:rPr>
              <w:rFonts w:ascii="Mulish Light" w:hAnsi="Mulish Light"/>
              <w:b/>
              <w:color w:val="0137A6"/>
              <w:sz w:val="16"/>
            </w:rPr>
            <w:fldChar w:fldCharType="end"/>
          </w:r>
        </w:p>
      </w:tc>
    </w:tr>
  </w:tbl>
  <w:p w14:paraId="7BB6395E" w14:textId="77777777" w:rsidR="003D635E" w:rsidRPr="003D635E" w:rsidRDefault="003D635E" w:rsidP="003D635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1"/>
      <w:gridCol w:w="1029"/>
      <w:gridCol w:w="8055"/>
    </w:tblGrid>
    <w:tr w:rsidR="003D635E" w:rsidRPr="001E5196" w14:paraId="2978ABD8" w14:textId="77777777" w:rsidTr="003D635E">
      <w:tc>
        <w:tcPr>
          <w:tcW w:w="2061" w:type="pct"/>
        </w:tcPr>
        <w:p w14:paraId="79768933" w14:textId="77777777" w:rsidR="003D635E" w:rsidRPr="001E5196" w:rsidRDefault="003D635E" w:rsidP="003D635E">
          <w:pPr>
            <w:pStyle w:val="Footer"/>
            <w:ind w:left="206"/>
            <w:rPr>
              <w:rFonts w:ascii="Mulish Light" w:hAnsi="Mulish Light"/>
            </w:rPr>
          </w:pPr>
          <w:r w:rsidRPr="001E5196">
            <w:rPr>
              <w:rFonts w:ascii="Mulish Light" w:hAnsi="Mulish Light"/>
              <w:noProof/>
            </w:rPr>
            <w:drawing>
              <wp:inline distT="0" distB="0" distL="0" distR="0" wp14:anchorId="688069A6" wp14:editId="2161FD44">
                <wp:extent cx="603849" cy="367862"/>
                <wp:effectExtent l="0" t="0" r="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33" w:type="pct"/>
        </w:tcPr>
        <w:p w14:paraId="537A5918" w14:textId="77777777" w:rsidR="003D635E" w:rsidRPr="001E5196" w:rsidRDefault="003D635E" w:rsidP="003D635E">
          <w:pPr>
            <w:pStyle w:val="Footer"/>
            <w:ind w:left="360"/>
            <w:rPr>
              <w:rFonts w:ascii="Mulish Light" w:hAnsi="Mulish Light"/>
            </w:rPr>
          </w:pPr>
        </w:p>
      </w:tc>
      <w:tc>
        <w:tcPr>
          <w:tcW w:w="2606" w:type="pct"/>
          <w:vAlign w:val="bottom"/>
        </w:tcPr>
        <w:p w14:paraId="17B8D965" w14:textId="77777777" w:rsidR="003D635E" w:rsidRPr="001E5196" w:rsidRDefault="003D635E" w:rsidP="003D635E">
          <w:pPr>
            <w:pStyle w:val="Footer"/>
            <w:ind w:left="720"/>
            <w:jc w:val="right"/>
            <w:rPr>
              <w:rFonts w:ascii="Mulish Light" w:hAnsi="Mulish Light"/>
              <w:sz w:val="16"/>
            </w:rPr>
          </w:pPr>
          <w:r w:rsidRPr="001E5196">
            <w:rPr>
              <w:rFonts w:ascii="Mulish Light" w:hAnsi="Mulish Light"/>
              <w:sz w:val="16"/>
            </w:rPr>
            <w:t xml:space="preserve">Page </w:t>
          </w:r>
          <w:r w:rsidRPr="001E5196">
            <w:rPr>
              <w:rFonts w:ascii="Mulish Light" w:hAnsi="Mulish Light"/>
              <w:b/>
              <w:color w:val="0137A6"/>
              <w:sz w:val="16"/>
            </w:rPr>
            <w:fldChar w:fldCharType="begin"/>
          </w:r>
          <w:r w:rsidRPr="001E5196">
            <w:rPr>
              <w:rFonts w:ascii="Mulish Light" w:hAnsi="Mulish Light"/>
              <w:b/>
              <w:color w:val="0137A6"/>
              <w:sz w:val="16"/>
            </w:rPr>
            <w:instrText xml:space="preserve"> PAGE - 1 </w:instrText>
          </w:r>
          <w:r w:rsidRPr="001E5196">
            <w:rPr>
              <w:rFonts w:ascii="Mulish Light" w:hAnsi="Mulish Light"/>
              <w:b/>
              <w:color w:val="0137A6"/>
              <w:sz w:val="16"/>
            </w:rPr>
            <w:fldChar w:fldCharType="separate"/>
          </w:r>
          <w:r w:rsidRPr="001E5196">
            <w:rPr>
              <w:rFonts w:ascii="Mulish Light" w:hAnsi="Mulish Light"/>
              <w:b/>
              <w:color w:val="0137A6"/>
              <w:sz w:val="16"/>
            </w:rPr>
            <w:t>12</w:t>
          </w:r>
          <w:r w:rsidRPr="001E5196">
            <w:rPr>
              <w:rFonts w:ascii="Mulish Light" w:hAnsi="Mulish Light"/>
              <w:b/>
              <w:color w:val="0137A6"/>
              <w:sz w:val="16"/>
            </w:rPr>
            <w:fldChar w:fldCharType="end"/>
          </w:r>
          <w:r w:rsidRPr="001E5196">
            <w:rPr>
              <w:rFonts w:ascii="Mulish Light" w:hAnsi="Mulish Light"/>
              <w:sz w:val="16"/>
            </w:rPr>
            <w:t xml:space="preserve"> of </w:t>
          </w:r>
          <w:r w:rsidRPr="001E5196">
            <w:rPr>
              <w:rFonts w:ascii="Mulish Light" w:hAnsi="Mulish Light"/>
              <w:b/>
              <w:color w:val="0137A6"/>
              <w:sz w:val="16"/>
            </w:rPr>
            <w:fldChar w:fldCharType="begin"/>
          </w:r>
          <w:r w:rsidRPr="001E5196">
            <w:rPr>
              <w:rFonts w:ascii="Mulish Light" w:hAnsi="Mulish Light"/>
              <w:b/>
              <w:color w:val="0137A6"/>
              <w:sz w:val="16"/>
            </w:rPr>
            <w:instrText xml:space="preserve"> NUMPAGES </w:instrText>
          </w:r>
          <w:r w:rsidRPr="001E5196">
            <w:rPr>
              <w:rFonts w:ascii="Mulish Light" w:hAnsi="Mulish Light"/>
              <w:b/>
              <w:color w:val="0137A6"/>
              <w:sz w:val="16"/>
            </w:rPr>
            <w:fldChar w:fldCharType="separate"/>
          </w:r>
          <w:r w:rsidRPr="001E5196">
            <w:rPr>
              <w:rFonts w:ascii="Mulish Light" w:hAnsi="Mulish Light"/>
              <w:b/>
              <w:color w:val="0137A6"/>
              <w:sz w:val="16"/>
            </w:rPr>
            <w:t>32</w:t>
          </w:r>
          <w:r w:rsidRPr="001E5196">
            <w:rPr>
              <w:rFonts w:ascii="Mulish Light" w:hAnsi="Mulish Light"/>
              <w:b/>
              <w:color w:val="0137A6"/>
              <w:sz w:val="16"/>
            </w:rPr>
            <w:fldChar w:fldCharType="end"/>
          </w:r>
        </w:p>
      </w:tc>
    </w:tr>
  </w:tbl>
  <w:p w14:paraId="15654122" w14:textId="77777777" w:rsidR="003D635E" w:rsidRPr="003D635E" w:rsidRDefault="003D635E" w:rsidP="00A603D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7"/>
      <w:gridCol w:w="680"/>
      <w:gridCol w:w="5319"/>
    </w:tblGrid>
    <w:tr w:rsidR="00A603DF" w:rsidRPr="001E5196" w14:paraId="123CCD7B" w14:textId="77777777" w:rsidTr="003D635E">
      <w:tc>
        <w:tcPr>
          <w:tcW w:w="2061" w:type="pct"/>
        </w:tcPr>
        <w:p w14:paraId="7AD7056E" w14:textId="77777777" w:rsidR="00A603DF" w:rsidRPr="001E5196" w:rsidRDefault="00A603DF" w:rsidP="003D635E">
          <w:pPr>
            <w:pStyle w:val="Footer"/>
            <w:ind w:left="206"/>
            <w:rPr>
              <w:rFonts w:ascii="Mulish Light" w:hAnsi="Mulish Light"/>
            </w:rPr>
          </w:pPr>
          <w:r w:rsidRPr="001E5196">
            <w:rPr>
              <w:rFonts w:ascii="Mulish Light" w:hAnsi="Mulish Light"/>
              <w:noProof/>
            </w:rPr>
            <w:drawing>
              <wp:inline distT="0" distB="0" distL="0" distR="0" wp14:anchorId="3BAF8F23" wp14:editId="59130928">
                <wp:extent cx="603849" cy="367862"/>
                <wp:effectExtent l="0" t="0" r="0" b="0"/>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33" w:type="pct"/>
        </w:tcPr>
        <w:p w14:paraId="25F84333" w14:textId="77777777" w:rsidR="00A603DF" w:rsidRPr="001E5196" w:rsidRDefault="00A603DF" w:rsidP="003D635E">
          <w:pPr>
            <w:pStyle w:val="Footer"/>
            <w:ind w:left="360"/>
            <w:rPr>
              <w:rFonts w:ascii="Mulish Light" w:hAnsi="Mulish Light"/>
            </w:rPr>
          </w:pPr>
        </w:p>
      </w:tc>
      <w:tc>
        <w:tcPr>
          <w:tcW w:w="2606" w:type="pct"/>
          <w:vAlign w:val="bottom"/>
        </w:tcPr>
        <w:p w14:paraId="4036D2AB" w14:textId="77777777" w:rsidR="00A603DF" w:rsidRPr="001E5196" w:rsidRDefault="00A603DF" w:rsidP="003D635E">
          <w:pPr>
            <w:pStyle w:val="Footer"/>
            <w:ind w:left="720"/>
            <w:jc w:val="right"/>
            <w:rPr>
              <w:rFonts w:ascii="Mulish Light" w:hAnsi="Mulish Light"/>
              <w:sz w:val="16"/>
            </w:rPr>
          </w:pPr>
          <w:r w:rsidRPr="001E5196">
            <w:rPr>
              <w:rFonts w:ascii="Mulish Light" w:hAnsi="Mulish Light"/>
              <w:sz w:val="16"/>
            </w:rPr>
            <w:t xml:space="preserve">Page </w:t>
          </w:r>
          <w:r w:rsidRPr="001E5196">
            <w:rPr>
              <w:rFonts w:ascii="Mulish Light" w:hAnsi="Mulish Light"/>
              <w:b/>
              <w:color w:val="0137A6"/>
              <w:sz w:val="16"/>
            </w:rPr>
            <w:fldChar w:fldCharType="begin"/>
          </w:r>
          <w:r w:rsidRPr="001E5196">
            <w:rPr>
              <w:rFonts w:ascii="Mulish Light" w:hAnsi="Mulish Light"/>
              <w:b/>
              <w:color w:val="0137A6"/>
              <w:sz w:val="16"/>
            </w:rPr>
            <w:instrText xml:space="preserve"> PAGE - 1 </w:instrText>
          </w:r>
          <w:r w:rsidRPr="001E5196">
            <w:rPr>
              <w:rFonts w:ascii="Mulish Light" w:hAnsi="Mulish Light"/>
              <w:b/>
              <w:color w:val="0137A6"/>
              <w:sz w:val="16"/>
            </w:rPr>
            <w:fldChar w:fldCharType="separate"/>
          </w:r>
          <w:r w:rsidRPr="001E5196">
            <w:rPr>
              <w:rFonts w:ascii="Mulish Light" w:hAnsi="Mulish Light"/>
              <w:b/>
              <w:color w:val="0137A6"/>
              <w:sz w:val="16"/>
            </w:rPr>
            <w:t>12</w:t>
          </w:r>
          <w:r w:rsidRPr="001E5196">
            <w:rPr>
              <w:rFonts w:ascii="Mulish Light" w:hAnsi="Mulish Light"/>
              <w:b/>
              <w:color w:val="0137A6"/>
              <w:sz w:val="16"/>
            </w:rPr>
            <w:fldChar w:fldCharType="end"/>
          </w:r>
          <w:r w:rsidRPr="001E5196">
            <w:rPr>
              <w:rFonts w:ascii="Mulish Light" w:hAnsi="Mulish Light"/>
              <w:sz w:val="16"/>
            </w:rPr>
            <w:t xml:space="preserve"> of </w:t>
          </w:r>
          <w:r w:rsidRPr="001E5196">
            <w:rPr>
              <w:rFonts w:ascii="Mulish Light" w:hAnsi="Mulish Light"/>
              <w:b/>
              <w:color w:val="0137A6"/>
              <w:sz w:val="16"/>
            </w:rPr>
            <w:fldChar w:fldCharType="begin"/>
          </w:r>
          <w:r w:rsidRPr="001E5196">
            <w:rPr>
              <w:rFonts w:ascii="Mulish Light" w:hAnsi="Mulish Light"/>
              <w:b/>
              <w:color w:val="0137A6"/>
              <w:sz w:val="16"/>
            </w:rPr>
            <w:instrText xml:space="preserve"> NUMPAGES </w:instrText>
          </w:r>
          <w:r w:rsidRPr="001E5196">
            <w:rPr>
              <w:rFonts w:ascii="Mulish Light" w:hAnsi="Mulish Light"/>
              <w:b/>
              <w:color w:val="0137A6"/>
              <w:sz w:val="16"/>
            </w:rPr>
            <w:fldChar w:fldCharType="separate"/>
          </w:r>
          <w:r w:rsidRPr="001E5196">
            <w:rPr>
              <w:rFonts w:ascii="Mulish Light" w:hAnsi="Mulish Light"/>
              <w:b/>
              <w:color w:val="0137A6"/>
              <w:sz w:val="16"/>
            </w:rPr>
            <w:t>32</w:t>
          </w:r>
          <w:r w:rsidRPr="001E5196">
            <w:rPr>
              <w:rFonts w:ascii="Mulish Light" w:hAnsi="Mulish Light"/>
              <w:b/>
              <w:color w:val="0137A6"/>
              <w:sz w:val="16"/>
            </w:rPr>
            <w:fldChar w:fldCharType="end"/>
          </w:r>
        </w:p>
      </w:tc>
    </w:tr>
  </w:tbl>
  <w:p w14:paraId="41A3959D" w14:textId="77777777" w:rsidR="00A603DF" w:rsidRPr="003D635E" w:rsidRDefault="00A603DF" w:rsidP="00A6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808DB" w14:textId="77777777" w:rsidR="009C5642" w:rsidRDefault="009C5642" w:rsidP="007C50FA">
      <w:r>
        <w:separator/>
      </w:r>
    </w:p>
  </w:footnote>
  <w:footnote w:type="continuationSeparator" w:id="0">
    <w:p w14:paraId="63BED1D2" w14:textId="77777777" w:rsidR="009C5642" w:rsidRDefault="009C5642" w:rsidP="007C50FA">
      <w:r>
        <w:continuationSeparator/>
      </w:r>
    </w:p>
  </w:footnote>
  <w:footnote w:type="continuationNotice" w:id="1">
    <w:p w14:paraId="33648DE3" w14:textId="77777777" w:rsidR="009C5642" w:rsidRDefault="009C5642"/>
  </w:footnote>
  <w:footnote w:id="2">
    <w:p w14:paraId="3AD80C04" w14:textId="77777777" w:rsidR="007934AE" w:rsidRPr="009B7224" w:rsidRDefault="007934AE">
      <w:pPr>
        <w:pStyle w:val="FootnoteText"/>
        <w:rPr>
          <w:rFonts w:ascii="Mulish" w:hAnsi="Mulish"/>
          <w:sz w:val="14"/>
        </w:rPr>
      </w:pPr>
      <w:r w:rsidRPr="009B7224">
        <w:rPr>
          <w:rStyle w:val="FootnoteReference"/>
          <w:rFonts w:ascii="Mulish" w:hAnsi="Mulish"/>
        </w:rPr>
        <w:footnoteRef/>
      </w:r>
      <w:r w:rsidRPr="009B7224">
        <w:rPr>
          <w:rFonts w:ascii="Mulish" w:hAnsi="Mulish"/>
        </w:rPr>
        <w:t xml:space="preserve"> </w:t>
      </w:r>
      <w:r w:rsidRPr="009B7224">
        <w:rPr>
          <w:rFonts w:ascii="Mulish" w:hAnsi="Mulish"/>
          <w:sz w:val="14"/>
        </w:rPr>
        <w:t>Section 2.3 –Insurance Regulatory Authority: Guideline on Valuation of Technical Liabilities for General Insurers (IRA/PG/16)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90" w:type="dxa"/>
      <w:tblLook w:val="04A0" w:firstRow="1" w:lastRow="0" w:firstColumn="1" w:lastColumn="0" w:noHBand="0" w:noVBand="1"/>
    </w:tblPr>
    <w:tblGrid>
      <w:gridCol w:w="5305"/>
      <w:gridCol w:w="4585"/>
    </w:tblGrid>
    <w:tr w:rsidR="00A1763C" w:rsidRPr="00FA5DD6" w14:paraId="0B4FC06F" w14:textId="77777777">
      <w:trPr>
        <w:trHeight w:val="330"/>
      </w:trPr>
      <w:tc>
        <w:tcPr>
          <w:tcW w:w="2682" w:type="pct"/>
        </w:tcPr>
        <w:p w14:paraId="6A604B1C" w14:textId="77777777" w:rsidR="00A1763C" w:rsidRPr="00FA5DD6" w:rsidRDefault="00A1763C" w:rsidP="00A1763C">
          <w:pPr>
            <w:spacing w:line="200" w:lineRule="exact"/>
            <w:ind w:right="-447"/>
            <w:rPr>
              <w:rFonts w:ascii="Mulish Light" w:hAnsi="Mulish Light" w:cs="Helvetica"/>
              <w:sz w:val="14"/>
              <w:szCs w:val="16"/>
            </w:rPr>
          </w:pPr>
          <w:r w:rsidRPr="00FA5DD6">
            <w:rPr>
              <w:rFonts w:ascii="Mulish Light" w:hAnsi="Mulish Light" w:cs="Helvetica"/>
              <w:sz w:val="14"/>
              <w:szCs w:val="16"/>
            </w:rPr>
            <w:t>Financial Condition Report as at 31 December 202</w:t>
          </w:r>
          <w:r>
            <w:rPr>
              <w:rFonts w:ascii="Mulish Light" w:hAnsi="Mulish Light" w:cs="Helvetica"/>
              <w:sz w:val="14"/>
              <w:szCs w:val="16"/>
            </w:rPr>
            <w:t>3</w:t>
          </w:r>
        </w:p>
        <w:p w14:paraId="0B2E617E" w14:textId="095DC0E9" w:rsidR="00A1763C" w:rsidRPr="00FA5DD6" w:rsidRDefault="007A65D3" w:rsidP="00A1763C">
          <w:pPr>
            <w:spacing w:line="200" w:lineRule="exact"/>
            <w:rPr>
              <w:rFonts w:ascii="Mulish Light" w:hAnsi="Mulish Light" w:cs="Helvetica"/>
              <w:sz w:val="14"/>
              <w:szCs w:val="16"/>
            </w:rPr>
          </w:pPr>
          <w:r>
            <w:rPr>
              <w:rFonts w:ascii="Mulish Light" w:hAnsi="Mulish Light" w:cs="Helvetica"/>
              <w:sz w:val="14"/>
              <w:szCs w:val="16"/>
            </w:rPr>
            <w:t>F</w:t>
          </w:r>
          <w:r w:rsidR="00DA35ED">
            <w:rPr>
              <w:rFonts w:ascii="Mulish Light" w:hAnsi="Mulish Light" w:cs="Helvetica"/>
              <w:sz w:val="14"/>
              <w:szCs w:val="16"/>
            </w:rPr>
            <w:t>inal</w:t>
          </w:r>
          <w:r w:rsidR="00A1763C" w:rsidRPr="00FA5DD6">
            <w:rPr>
              <w:rFonts w:ascii="Mulish Light" w:hAnsi="Mulish Light" w:cs="Helvetica"/>
              <w:sz w:val="14"/>
              <w:szCs w:val="16"/>
            </w:rPr>
            <w:t xml:space="preserve"> Report</w:t>
          </w:r>
        </w:p>
      </w:tc>
      <w:tc>
        <w:tcPr>
          <w:tcW w:w="2318" w:type="pct"/>
        </w:tcPr>
        <w:p w14:paraId="0D5EDCF8" w14:textId="77777777" w:rsidR="00A1763C" w:rsidRPr="00FA5DD6" w:rsidRDefault="00A1763C" w:rsidP="00A1763C">
          <w:pPr>
            <w:tabs>
              <w:tab w:val="left" w:pos="4965"/>
            </w:tabs>
            <w:spacing w:line="200" w:lineRule="exact"/>
            <w:jc w:val="right"/>
            <w:rPr>
              <w:rFonts w:ascii="Mulish Light" w:hAnsi="Mulish Light" w:cs="Helvetica"/>
              <w:sz w:val="14"/>
              <w:szCs w:val="16"/>
            </w:rPr>
          </w:pPr>
          <w:r w:rsidRPr="00FA5DD6">
            <w:rPr>
              <w:rFonts w:ascii="Mulish Light" w:hAnsi="Mulish Light" w:cs="Helvetica"/>
              <w:sz w:val="14"/>
              <w:szCs w:val="16"/>
            </w:rPr>
            <w:t xml:space="preserve">    Pioneer General Insurance Company Limited</w:t>
          </w:r>
        </w:p>
      </w:tc>
    </w:tr>
  </w:tbl>
  <w:p w14:paraId="4AD389BD" w14:textId="77777777" w:rsidR="00A1763C" w:rsidRDefault="00A176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90" w:type="dxa"/>
      <w:tblLook w:val="04A0" w:firstRow="1" w:lastRow="0" w:firstColumn="1" w:lastColumn="0" w:noHBand="0" w:noVBand="1"/>
    </w:tblPr>
    <w:tblGrid>
      <w:gridCol w:w="5305"/>
      <w:gridCol w:w="4585"/>
    </w:tblGrid>
    <w:tr w:rsidR="00E4235B" w:rsidRPr="00FA5DD6" w14:paraId="12AFB786" w14:textId="77777777">
      <w:trPr>
        <w:trHeight w:val="330"/>
      </w:trPr>
      <w:tc>
        <w:tcPr>
          <w:tcW w:w="2682" w:type="pct"/>
        </w:tcPr>
        <w:p w14:paraId="1619125C" w14:textId="77777777" w:rsidR="00E4235B" w:rsidRPr="00FA5DD6" w:rsidRDefault="00E4235B" w:rsidP="00E4235B">
          <w:pPr>
            <w:spacing w:line="200" w:lineRule="exact"/>
            <w:ind w:right="-447"/>
            <w:rPr>
              <w:rFonts w:ascii="Mulish Light" w:hAnsi="Mulish Light" w:cs="Helvetica"/>
              <w:sz w:val="14"/>
              <w:szCs w:val="16"/>
            </w:rPr>
          </w:pPr>
          <w:r w:rsidRPr="00FA5DD6">
            <w:rPr>
              <w:rFonts w:ascii="Mulish Light" w:hAnsi="Mulish Light" w:cs="Helvetica"/>
              <w:sz w:val="14"/>
              <w:szCs w:val="16"/>
            </w:rPr>
            <w:t>Financial Condition Report as at 31 December 202</w:t>
          </w:r>
          <w:r>
            <w:rPr>
              <w:rFonts w:ascii="Mulish Light" w:hAnsi="Mulish Light" w:cs="Helvetica"/>
              <w:sz w:val="14"/>
              <w:szCs w:val="16"/>
            </w:rPr>
            <w:t>3</w:t>
          </w:r>
        </w:p>
        <w:p w14:paraId="5AE20001" w14:textId="51176316" w:rsidR="00E4235B" w:rsidRPr="00FA5DD6" w:rsidRDefault="007A65D3" w:rsidP="00E4235B">
          <w:pPr>
            <w:spacing w:line="200" w:lineRule="exact"/>
            <w:rPr>
              <w:rFonts w:ascii="Mulish Light" w:hAnsi="Mulish Light" w:cs="Helvetica"/>
              <w:sz w:val="14"/>
              <w:szCs w:val="16"/>
            </w:rPr>
          </w:pPr>
          <w:r>
            <w:rPr>
              <w:rFonts w:ascii="Mulish Light" w:hAnsi="Mulish Light" w:cs="Helvetica"/>
              <w:sz w:val="14"/>
              <w:szCs w:val="16"/>
            </w:rPr>
            <w:t>F</w:t>
          </w:r>
          <w:r w:rsidR="00DA35ED">
            <w:rPr>
              <w:rFonts w:ascii="Mulish Light" w:hAnsi="Mulish Light" w:cs="Helvetica"/>
              <w:sz w:val="14"/>
              <w:szCs w:val="16"/>
            </w:rPr>
            <w:t>inal</w:t>
          </w:r>
          <w:r w:rsidR="00E4235B" w:rsidRPr="00FA5DD6">
            <w:rPr>
              <w:rFonts w:ascii="Mulish Light" w:hAnsi="Mulish Light" w:cs="Helvetica"/>
              <w:sz w:val="14"/>
              <w:szCs w:val="16"/>
            </w:rPr>
            <w:t xml:space="preserve"> Report</w:t>
          </w:r>
        </w:p>
      </w:tc>
      <w:tc>
        <w:tcPr>
          <w:tcW w:w="2318" w:type="pct"/>
        </w:tcPr>
        <w:p w14:paraId="2B270320" w14:textId="77777777" w:rsidR="00E4235B" w:rsidRPr="00FA5DD6" w:rsidRDefault="00E4235B" w:rsidP="00E4235B">
          <w:pPr>
            <w:tabs>
              <w:tab w:val="left" w:pos="4965"/>
            </w:tabs>
            <w:spacing w:line="200" w:lineRule="exact"/>
            <w:jc w:val="right"/>
            <w:rPr>
              <w:rFonts w:ascii="Mulish Light" w:hAnsi="Mulish Light" w:cs="Helvetica"/>
              <w:sz w:val="14"/>
              <w:szCs w:val="16"/>
            </w:rPr>
          </w:pPr>
          <w:r w:rsidRPr="00FA5DD6">
            <w:rPr>
              <w:rFonts w:ascii="Mulish Light" w:hAnsi="Mulish Light" w:cs="Helvetica"/>
              <w:sz w:val="14"/>
              <w:szCs w:val="16"/>
            </w:rPr>
            <w:t xml:space="preserve">    Pioneer General Insurance Company Limited</w:t>
          </w:r>
        </w:p>
      </w:tc>
    </w:tr>
  </w:tbl>
  <w:p w14:paraId="1A570DC1" w14:textId="77777777" w:rsidR="005460C5" w:rsidRDefault="005460C5" w:rsidP="001251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C507F" w14:textId="77777777" w:rsidR="007934AE" w:rsidRDefault="007934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CCC3D" w14:textId="77777777" w:rsidR="007934AE" w:rsidRDefault="007934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5627"/>
      <w:gridCol w:w="4863"/>
    </w:tblGrid>
    <w:tr w:rsidR="00235F68" w:rsidRPr="00FA5DD6" w14:paraId="7E74AC5F" w14:textId="77777777" w:rsidTr="00235F68">
      <w:trPr>
        <w:trHeight w:val="330"/>
      </w:trPr>
      <w:tc>
        <w:tcPr>
          <w:tcW w:w="2682" w:type="pct"/>
        </w:tcPr>
        <w:p w14:paraId="0A6825D6" w14:textId="77777777" w:rsidR="00235F68" w:rsidRPr="00FA5DD6" w:rsidRDefault="00235F68" w:rsidP="00E4235B">
          <w:pPr>
            <w:spacing w:line="200" w:lineRule="exact"/>
            <w:ind w:right="-447"/>
            <w:rPr>
              <w:rFonts w:ascii="Mulish Light" w:hAnsi="Mulish Light" w:cs="Helvetica"/>
              <w:sz w:val="14"/>
              <w:szCs w:val="16"/>
            </w:rPr>
          </w:pPr>
          <w:r w:rsidRPr="00FA5DD6">
            <w:rPr>
              <w:rFonts w:ascii="Mulish Light" w:hAnsi="Mulish Light" w:cs="Helvetica"/>
              <w:sz w:val="14"/>
              <w:szCs w:val="16"/>
            </w:rPr>
            <w:t>Financial Condition Report as at 31 December 202</w:t>
          </w:r>
          <w:r>
            <w:rPr>
              <w:rFonts w:ascii="Mulish Light" w:hAnsi="Mulish Light" w:cs="Helvetica"/>
              <w:sz w:val="14"/>
              <w:szCs w:val="16"/>
            </w:rPr>
            <w:t>3</w:t>
          </w:r>
        </w:p>
        <w:p w14:paraId="5880352B" w14:textId="50164D45" w:rsidR="00235F68" w:rsidRPr="00FA5DD6" w:rsidRDefault="007A65D3" w:rsidP="00E4235B">
          <w:pPr>
            <w:spacing w:line="200" w:lineRule="exact"/>
            <w:rPr>
              <w:rFonts w:ascii="Mulish Light" w:hAnsi="Mulish Light" w:cs="Helvetica"/>
              <w:sz w:val="14"/>
              <w:szCs w:val="16"/>
            </w:rPr>
          </w:pPr>
          <w:r>
            <w:rPr>
              <w:rFonts w:ascii="Mulish Light" w:hAnsi="Mulish Light" w:cs="Helvetica"/>
              <w:sz w:val="14"/>
              <w:szCs w:val="16"/>
            </w:rPr>
            <w:t>F</w:t>
          </w:r>
          <w:r w:rsidR="00DA35ED">
            <w:rPr>
              <w:rFonts w:ascii="Mulish Light" w:hAnsi="Mulish Light" w:cs="Helvetica"/>
              <w:sz w:val="14"/>
              <w:szCs w:val="16"/>
            </w:rPr>
            <w:t>inal</w:t>
          </w:r>
          <w:r w:rsidR="00235F68" w:rsidRPr="00FA5DD6">
            <w:rPr>
              <w:rFonts w:ascii="Mulish Light" w:hAnsi="Mulish Light" w:cs="Helvetica"/>
              <w:sz w:val="14"/>
              <w:szCs w:val="16"/>
            </w:rPr>
            <w:t xml:space="preserve"> Report</w:t>
          </w:r>
        </w:p>
      </w:tc>
      <w:tc>
        <w:tcPr>
          <w:tcW w:w="2318" w:type="pct"/>
        </w:tcPr>
        <w:p w14:paraId="498495D3" w14:textId="77777777" w:rsidR="00235F68" w:rsidRPr="00FA5DD6" w:rsidRDefault="00235F68" w:rsidP="00E4235B">
          <w:pPr>
            <w:tabs>
              <w:tab w:val="left" w:pos="4965"/>
            </w:tabs>
            <w:spacing w:line="200" w:lineRule="exact"/>
            <w:jc w:val="right"/>
            <w:rPr>
              <w:rFonts w:ascii="Mulish Light" w:hAnsi="Mulish Light" w:cs="Helvetica"/>
              <w:sz w:val="14"/>
              <w:szCs w:val="16"/>
            </w:rPr>
          </w:pPr>
          <w:r w:rsidRPr="00FA5DD6">
            <w:rPr>
              <w:rFonts w:ascii="Mulish Light" w:hAnsi="Mulish Light" w:cs="Helvetica"/>
              <w:sz w:val="14"/>
              <w:szCs w:val="16"/>
            </w:rPr>
            <w:t xml:space="preserve">    Pioneer General Insurance Company Limited</w:t>
          </w:r>
        </w:p>
      </w:tc>
    </w:tr>
  </w:tbl>
  <w:p w14:paraId="5D05A7DB" w14:textId="77777777" w:rsidR="00235F68" w:rsidRDefault="00235F68" w:rsidP="0012519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7934AE" w:rsidRPr="00FA5DD6" w14:paraId="78279567" w14:textId="77777777" w:rsidTr="00B54042">
      <w:tc>
        <w:tcPr>
          <w:tcW w:w="1742" w:type="pct"/>
          <w:tcBorders>
            <w:top w:val="nil"/>
            <w:left w:val="nil"/>
            <w:bottom w:val="nil"/>
            <w:right w:val="nil"/>
          </w:tcBorders>
        </w:tcPr>
        <w:p w14:paraId="60170A2D" w14:textId="4B9A0840" w:rsidR="007934AE" w:rsidRPr="00FA5DD6" w:rsidRDefault="007934AE" w:rsidP="00C90E93">
          <w:pPr>
            <w:spacing w:line="200" w:lineRule="exact"/>
            <w:rPr>
              <w:rFonts w:ascii="Mulish Light" w:eastAsia="Lato Light,Lato Light,Lato Ligh" w:hAnsi="Mulish Light" w:cs="Lato Light,Lato Light,Lato Ligh"/>
              <w:sz w:val="14"/>
              <w:szCs w:val="14"/>
            </w:rPr>
          </w:pPr>
          <w:r w:rsidRPr="00FA5DD6">
            <w:rPr>
              <w:rFonts w:ascii="Mulish Light" w:eastAsia="Lato Light,Lato Light,Lato Ligh" w:hAnsi="Mulish Light" w:cs="Lato Light,Lato Light,Lato Ligh"/>
              <w:sz w:val="14"/>
              <w:szCs w:val="14"/>
            </w:rPr>
            <w:t>Financial Condition Report as at 31 December 202</w:t>
          </w:r>
          <w:r w:rsidR="008E5B00">
            <w:rPr>
              <w:rFonts w:ascii="Mulish Light" w:eastAsia="Lato Light,Lato Light,Lato Ligh" w:hAnsi="Mulish Light" w:cs="Lato Light,Lato Light,Lato Ligh"/>
              <w:sz w:val="14"/>
              <w:szCs w:val="14"/>
            </w:rPr>
            <w:t>3</w:t>
          </w:r>
        </w:p>
        <w:p w14:paraId="6EEE44AD" w14:textId="5EF71921" w:rsidR="007934AE" w:rsidRPr="00FA5DD6" w:rsidRDefault="007A65D3" w:rsidP="00C90E9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7934AE" w:rsidRPr="00FA5DD6">
            <w:rPr>
              <w:rFonts w:ascii="Mulish Light" w:hAnsi="Mulish Light"/>
              <w:sz w:val="14"/>
              <w:szCs w:val="14"/>
            </w:rPr>
            <w:t xml:space="preserve"> Report</w:t>
          </w:r>
        </w:p>
      </w:tc>
      <w:tc>
        <w:tcPr>
          <w:tcW w:w="3258" w:type="pct"/>
          <w:tcBorders>
            <w:top w:val="nil"/>
            <w:left w:val="nil"/>
            <w:bottom w:val="nil"/>
            <w:right w:val="nil"/>
          </w:tcBorders>
        </w:tcPr>
        <w:p w14:paraId="45CD8301" w14:textId="007BE07A" w:rsidR="007934AE" w:rsidRPr="00FA5DD6" w:rsidRDefault="007934AE" w:rsidP="00C90E93">
          <w:pPr>
            <w:pStyle w:val="Header"/>
            <w:jc w:val="right"/>
            <w:rPr>
              <w:rFonts w:ascii="Mulish Light" w:hAnsi="Mulish Light"/>
              <w:sz w:val="14"/>
              <w:szCs w:val="14"/>
            </w:rPr>
          </w:pPr>
          <w:r w:rsidRPr="00FA5DD6">
            <w:rPr>
              <w:rFonts w:ascii="Mulish Light" w:hAnsi="Mulish Light"/>
              <w:sz w:val="14"/>
              <w:szCs w:val="14"/>
            </w:rPr>
            <w:t>Pioneer General Insurance Limited</w:t>
          </w:r>
        </w:p>
      </w:tc>
    </w:tr>
  </w:tbl>
  <w:p w14:paraId="7B61A215" w14:textId="77777777" w:rsidR="007934AE" w:rsidRPr="007D069C" w:rsidRDefault="007934AE" w:rsidP="00914620">
    <w:pPr>
      <w:pStyle w:val="Header"/>
      <w:rPr>
        <w:rFonts w:ascii="Lato Light" w:hAnsi="Lato Light"/>
        <w:color w:val="808080"/>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5625"/>
      <w:gridCol w:w="4865"/>
    </w:tblGrid>
    <w:tr w:rsidR="007934AE" w:rsidRPr="00FA5DD6" w14:paraId="1FCE5DDD" w14:textId="77777777" w:rsidTr="003E036D">
      <w:trPr>
        <w:trHeight w:val="147"/>
      </w:trPr>
      <w:tc>
        <w:tcPr>
          <w:tcW w:w="2681" w:type="pct"/>
        </w:tcPr>
        <w:p w14:paraId="0123E15F" w14:textId="386F0820" w:rsidR="007934AE" w:rsidRPr="00FA5DD6" w:rsidRDefault="007934AE" w:rsidP="003E036D">
          <w:pPr>
            <w:spacing w:line="200" w:lineRule="exact"/>
            <w:ind w:right="-447"/>
            <w:rPr>
              <w:rFonts w:ascii="Mulish Light" w:hAnsi="Mulish Light" w:cs="Helvetica"/>
              <w:sz w:val="14"/>
              <w:szCs w:val="16"/>
            </w:rPr>
          </w:pPr>
          <w:r w:rsidRPr="00FA5DD6">
            <w:rPr>
              <w:rFonts w:ascii="Mulish Light" w:hAnsi="Mulish Light" w:cs="Helvetica"/>
              <w:sz w:val="14"/>
              <w:szCs w:val="16"/>
            </w:rPr>
            <w:t>Financial Condition Report as at 31 December 202</w:t>
          </w:r>
          <w:r w:rsidR="008E5B00">
            <w:rPr>
              <w:rFonts w:ascii="Mulish Light" w:hAnsi="Mulish Light" w:cs="Helvetica"/>
              <w:sz w:val="14"/>
              <w:szCs w:val="16"/>
            </w:rPr>
            <w:t>3</w:t>
          </w:r>
        </w:p>
        <w:p w14:paraId="5889B12F" w14:textId="13586ACE" w:rsidR="007934AE" w:rsidRPr="00FA5DD6" w:rsidRDefault="007A65D3" w:rsidP="003E036D">
          <w:pPr>
            <w:spacing w:line="200" w:lineRule="exact"/>
            <w:rPr>
              <w:rFonts w:ascii="Mulish Light" w:hAnsi="Mulish Light" w:cs="Helvetica"/>
              <w:sz w:val="14"/>
              <w:szCs w:val="16"/>
            </w:rPr>
          </w:pPr>
          <w:r>
            <w:rPr>
              <w:rFonts w:ascii="Mulish Light" w:hAnsi="Mulish Light" w:cs="Helvetica"/>
              <w:sz w:val="14"/>
              <w:szCs w:val="16"/>
            </w:rPr>
            <w:t>F</w:t>
          </w:r>
          <w:r w:rsidR="00DA35ED">
            <w:rPr>
              <w:rFonts w:ascii="Mulish Light" w:hAnsi="Mulish Light" w:cs="Helvetica"/>
              <w:sz w:val="14"/>
              <w:szCs w:val="16"/>
            </w:rPr>
            <w:t>inal</w:t>
          </w:r>
          <w:r w:rsidR="007934AE" w:rsidRPr="00FA5DD6">
            <w:rPr>
              <w:rFonts w:ascii="Mulish Light" w:hAnsi="Mulish Light" w:cs="Helvetica"/>
              <w:sz w:val="14"/>
              <w:szCs w:val="16"/>
            </w:rPr>
            <w:t xml:space="preserve"> Report</w:t>
          </w:r>
        </w:p>
      </w:tc>
      <w:tc>
        <w:tcPr>
          <w:tcW w:w="2319" w:type="pct"/>
        </w:tcPr>
        <w:p w14:paraId="355F3058" w14:textId="368EA631" w:rsidR="007934AE" w:rsidRPr="00FA5DD6" w:rsidRDefault="009755B6" w:rsidP="003E036D">
          <w:pPr>
            <w:tabs>
              <w:tab w:val="left" w:pos="4965"/>
            </w:tabs>
            <w:spacing w:line="200" w:lineRule="exact"/>
            <w:jc w:val="right"/>
            <w:rPr>
              <w:rFonts w:ascii="Mulish Light" w:hAnsi="Mulish Light" w:cs="Helvetica"/>
              <w:sz w:val="14"/>
              <w:szCs w:val="16"/>
            </w:rPr>
          </w:pPr>
          <w:r w:rsidRPr="00FA5DD6">
            <w:rPr>
              <w:rFonts w:ascii="Mulish Light" w:hAnsi="Mulish Light" w:cs="Helvetica"/>
              <w:sz w:val="14"/>
              <w:szCs w:val="16"/>
            </w:rPr>
            <w:t xml:space="preserve">    </w:t>
          </w:r>
          <w:r w:rsidR="007934AE" w:rsidRPr="00FA5DD6">
            <w:rPr>
              <w:rFonts w:ascii="Mulish Light" w:hAnsi="Mulish Light" w:cs="Helvetica"/>
              <w:sz w:val="14"/>
              <w:szCs w:val="16"/>
            </w:rPr>
            <w:t>Pioneer General Insurance Company Limited</w:t>
          </w:r>
        </w:p>
      </w:tc>
    </w:tr>
  </w:tbl>
  <w:p w14:paraId="4AF39C1C" w14:textId="77777777" w:rsidR="007934AE" w:rsidRDefault="007934A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20" w:type="pct"/>
      <w:tblLook w:val="04A0" w:firstRow="1" w:lastRow="0" w:firstColumn="1" w:lastColumn="0" w:noHBand="0" w:noVBand="1"/>
    </w:tblPr>
    <w:tblGrid>
      <w:gridCol w:w="5535"/>
      <w:gridCol w:w="4787"/>
    </w:tblGrid>
    <w:tr w:rsidR="00762339" w:rsidRPr="00FA5DD6" w14:paraId="07BC27A2" w14:textId="77777777" w:rsidTr="001E0F02">
      <w:trPr>
        <w:trHeight w:val="209"/>
      </w:trPr>
      <w:tc>
        <w:tcPr>
          <w:tcW w:w="2681" w:type="pct"/>
        </w:tcPr>
        <w:p w14:paraId="376E7406" w14:textId="77777777" w:rsidR="00762339" w:rsidRPr="00FA5DD6" w:rsidRDefault="00762339" w:rsidP="003E036D">
          <w:pPr>
            <w:spacing w:line="200" w:lineRule="exact"/>
            <w:ind w:right="-447"/>
            <w:rPr>
              <w:rFonts w:ascii="Mulish Light" w:hAnsi="Mulish Light" w:cs="Helvetica"/>
              <w:sz w:val="14"/>
              <w:szCs w:val="16"/>
            </w:rPr>
          </w:pPr>
          <w:r w:rsidRPr="00FA5DD6">
            <w:rPr>
              <w:rFonts w:ascii="Mulish Light" w:hAnsi="Mulish Light" w:cs="Helvetica"/>
              <w:sz w:val="14"/>
              <w:szCs w:val="16"/>
            </w:rPr>
            <w:t>Financial Condition Report as at 31 December 202</w:t>
          </w:r>
          <w:r>
            <w:rPr>
              <w:rFonts w:ascii="Mulish Light" w:hAnsi="Mulish Light" w:cs="Helvetica"/>
              <w:sz w:val="14"/>
              <w:szCs w:val="16"/>
            </w:rPr>
            <w:t>3</w:t>
          </w:r>
        </w:p>
        <w:p w14:paraId="2365CA18" w14:textId="5C2F4995" w:rsidR="00762339" w:rsidRPr="00FA5DD6" w:rsidRDefault="007A65D3" w:rsidP="003E036D">
          <w:pPr>
            <w:spacing w:line="200" w:lineRule="exact"/>
            <w:rPr>
              <w:rFonts w:ascii="Mulish Light" w:hAnsi="Mulish Light" w:cs="Helvetica"/>
              <w:sz w:val="14"/>
              <w:szCs w:val="16"/>
            </w:rPr>
          </w:pPr>
          <w:r>
            <w:rPr>
              <w:rFonts w:ascii="Mulish Light" w:hAnsi="Mulish Light" w:cs="Helvetica"/>
              <w:sz w:val="14"/>
              <w:szCs w:val="16"/>
            </w:rPr>
            <w:t>F</w:t>
          </w:r>
          <w:r w:rsidR="00DA35ED">
            <w:rPr>
              <w:rFonts w:ascii="Mulish Light" w:hAnsi="Mulish Light" w:cs="Helvetica"/>
              <w:sz w:val="14"/>
              <w:szCs w:val="16"/>
            </w:rPr>
            <w:t>inal</w:t>
          </w:r>
          <w:r w:rsidR="00762339" w:rsidRPr="00FA5DD6">
            <w:rPr>
              <w:rFonts w:ascii="Mulish Light" w:hAnsi="Mulish Light" w:cs="Helvetica"/>
              <w:sz w:val="14"/>
              <w:szCs w:val="16"/>
            </w:rPr>
            <w:t xml:space="preserve"> Report</w:t>
          </w:r>
        </w:p>
      </w:tc>
      <w:tc>
        <w:tcPr>
          <w:tcW w:w="2319" w:type="pct"/>
        </w:tcPr>
        <w:p w14:paraId="1306D23D" w14:textId="77777777" w:rsidR="00762339" w:rsidRPr="00FA5DD6" w:rsidRDefault="00762339" w:rsidP="003E036D">
          <w:pPr>
            <w:tabs>
              <w:tab w:val="left" w:pos="4965"/>
            </w:tabs>
            <w:spacing w:line="200" w:lineRule="exact"/>
            <w:jc w:val="right"/>
            <w:rPr>
              <w:rFonts w:ascii="Mulish Light" w:hAnsi="Mulish Light" w:cs="Helvetica"/>
              <w:sz w:val="14"/>
              <w:szCs w:val="16"/>
            </w:rPr>
          </w:pPr>
          <w:r w:rsidRPr="00FA5DD6">
            <w:rPr>
              <w:rFonts w:ascii="Mulish Light" w:hAnsi="Mulish Light" w:cs="Helvetica"/>
              <w:sz w:val="14"/>
              <w:szCs w:val="16"/>
            </w:rPr>
            <w:t xml:space="preserve">    Pioneer General Insurance Company Limited</w:t>
          </w:r>
        </w:p>
      </w:tc>
    </w:tr>
  </w:tbl>
  <w:p w14:paraId="5849318A" w14:textId="77777777" w:rsidR="00762339" w:rsidRDefault="0076233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5625"/>
      <w:gridCol w:w="4865"/>
    </w:tblGrid>
    <w:tr w:rsidR="004959B8" w:rsidRPr="00FA5DD6" w14:paraId="47238B48" w14:textId="77777777" w:rsidTr="003E036D">
      <w:trPr>
        <w:trHeight w:val="147"/>
      </w:trPr>
      <w:tc>
        <w:tcPr>
          <w:tcW w:w="2681" w:type="pct"/>
        </w:tcPr>
        <w:p w14:paraId="2A56DD7A" w14:textId="00794079" w:rsidR="004959B8" w:rsidRPr="00FA5DD6" w:rsidRDefault="004959B8" w:rsidP="003E036D">
          <w:pPr>
            <w:spacing w:line="200" w:lineRule="exact"/>
            <w:ind w:right="-447"/>
            <w:rPr>
              <w:rFonts w:ascii="Mulish Light" w:hAnsi="Mulish Light" w:cs="Helvetica"/>
              <w:sz w:val="14"/>
              <w:szCs w:val="16"/>
            </w:rPr>
          </w:pPr>
          <w:r w:rsidRPr="00FA5DD6">
            <w:rPr>
              <w:rFonts w:ascii="Mulish Light" w:hAnsi="Mulish Light" w:cs="Helvetica"/>
              <w:sz w:val="14"/>
              <w:szCs w:val="16"/>
            </w:rPr>
            <w:t>Financial Condition Report as at 31 December 202</w:t>
          </w:r>
          <w:r w:rsidR="00F3176E">
            <w:rPr>
              <w:rFonts w:ascii="Mulish Light" w:hAnsi="Mulish Light" w:cs="Helvetica"/>
              <w:sz w:val="14"/>
              <w:szCs w:val="16"/>
            </w:rPr>
            <w:t>3</w:t>
          </w:r>
        </w:p>
        <w:p w14:paraId="617B4A1D" w14:textId="052E259B" w:rsidR="004959B8" w:rsidRPr="00FA5DD6" w:rsidRDefault="007A65D3" w:rsidP="003E036D">
          <w:pPr>
            <w:spacing w:line="200" w:lineRule="exact"/>
            <w:rPr>
              <w:rFonts w:ascii="Mulish Light" w:hAnsi="Mulish Light" w:cs="Helvetica"/>
              <w:sz w:val="14"/>
              <w:szCs w:val="16"/>
            </w:rPr>
          </w:pPr>
          <w:r>
            <w:rPr>
              <w:rFonts w:ascii="Mulish Light" w:hAnsi="Mulish Light" w:cs="Helvetica"/>
              <w:sz w:val="14"/>
              <w:szCs w:val="16"/>
            </w:rPr>
            <w:t>F</w:t>
          </w:r>
          <w:r w:rsidR="00DA35ED">
            <w:rPr>
              <w:rFonts w:ascii="Mulish Light" w:hAnsi="Mulish Light" w:cs="Helvetica"/>
              <w:sz w:val="14"/>
              <w:szCs w:val="16"/>
            </w:rPr>
            <w:t>inal</w:t>
          </w:r>
          <w:r w:rsidR="004959B8" w:rsidRPr="00FA5DD6">
            <w:rPr>
              <w:rFonts w:ascii="Mulish Light" w:hAnsi="Mulish Light" w:cs="Helvetica"/>
              <w:sz w:val="14"/>
              <w:szCs w:val="16"/>
            </w:rPr>
            <w:t xml:space="preserve"> Report</w:t>
          </w:r>
        </w:p>
      </w:tc>
      <w:tc>
        <w:tcPr>
          <w:tcW w:w="2319" w:type="pct"/>
        </w:tcPr>
        <w:p w14:paraId="51D72E99" w14:textId="77777777" w:rsidR="004959B8" w:rsidRPr="00FA5DD6" w:rsidRDefault="004959B8" w:rsidP="003E036D">
          <w:pPr>
            <w:tabs>
              <w:tab w:val="left" w:pos="4965"/>
            </w:tabs>
            <w:spacing w:line="200" w:lineRule="exact"/>
            <w:jc w:val="right"/>
            <w:rPr>
              <w:rFonts w:ascii="Mulish Light" w:hAnsi="Mulish Light" w:cs="Helvetica"/>
              <w:sz w:val="14"/>
              <w:szCs w:val="16"/>
            </w:rPr>
          </w:pPr>
          <w:r w:rsidRPr="00FA5DD6">
            <w:rPr>
              <w:rFonts w:ascii="Mulish Light" w:hAnsi="Mulish Light" w:cs="Helvetica"/>
              <w:sz w:val="14"/>
              <w:szCs w:val="16"/>
            </w:rPr>
            <w:t xml:space="preserve">    Pioneer General Insurance Company Limited</w:t>
          </w:r>
        </w:p>
      </w:tc>
    </w:tr>
  </w:tbl>
  <w:p w14:paraId="39A331FB" w14:textId="77777777" w:rsidR="004959B8" w:rsidRDefault="004959B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89" w:type="pct"/>
      <w:tblLook w:val="04A0" w:firstRow="1" w:lastRow="0" w:firstColumn="1" w:lastColumn="0" w:noHBand="0" w:noVBand="1"/>
    </w:tblPr>
    <w:tblGrid>
      <w:gridCol w:w="3574"/>
      <w:gridCol w:w="6683"/>
    </w:tblGrid>
    <w:tr w:rsidR="00762339" w:rsidRPr="00FA5DD6" w14:paraId="3C70C07F" w14:textId="77777777" w:rsidTr="001E0F02">
      <w:trPr>
        <w:trHeight w:val="532"/>
      </w:trPr>
      <w:tc>
        <w:tcPr>
          <w:tcW w:w="1742" w:type="pct"/>
          <w:tcBorders>
            <w:top w:val="nil"/>
            <w:left w:val="nil"/>
            <w:bottom w:val="nil"/>
            <w:right w:val="nil"/>
          </w:tcBorders>
        </w:tcPr>
        <w:p w14:paraId="27412056" w14:textId="77777777" w:rsidR="00762339" w:rsidRPr="00FA5DD6" w:rsidRDefault="00762339" w:rsidP="00C90E93">
          <w:pPr>
            <w:spacing w:line="200" w:lineRule="exact"/>
            <w:rPr>
              <w:rFonts w:ascii="Mulish Light" w:eastAsia="Lato Light,Lato Light,Lato Ligh" w:hAnsi="Mulish Light" w:cs="Lato Light,Lato Light,Lato Ligh"/>
              <w:sz w:val="14"/>
              <w:szCs w:val="14"/>
            </w:rPr>
          </w:pPr>
          <w:r w:rsidRPr="00FA5DD6">
            <w:rPr>
              <w:rFonts w:ascii="Mulish Light" w:eastAsia="Lato Light,Lato Light,Lato Ligh" w:hAnsi="Mulish Light" w:cs="Lato Light,Lato Light,Lato Ligh"/>
              <w:sz w:val="14"/>
              <w:szCs w:val="14"/>
            </w:rPr>
            <w:t>Financial Condition Report as at 31 December 202</w:t>
          </w:r>
          <w:r>
            <w:rPr>
              <w:rFonts w:ascii="Mulish Light" w:eastAsia="Lato Light,Lato Light,Lato Ligh" w:hAnsi="Mulish Light" w:cs="Lato Light,Lato Light,Lato Ligh"/>
              <w:sz w:val="14"/>
              <w:szCs w:val="14"/>
            </w:rPr>
            <w:t>3</w:t>
          </w:r>
        </w:p>
        <w:p w14:paraId="08824FF9" w14:textId="22744B84" w:rsidR="00762339" w:rsidRPr="00FA5DD6" w:rsidRDefault="007A65D3" w:rsidP="00C90E9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762339" w:rsidRPr="00FA5DD6">
            <w:rPr>
              <w:rFonts w:ascii="Mulish Light" w:hAnsi="Mulish Light"/>
              <w:sz w:val="14"/>
              <w:szCs w:val="14"/>
            </w:rPr>
            <w:t xml:space="preserve"> Report</w:t>
          </w:r>
        </w:p>
      </w:tc>
      <w:tc>
        <w:tcPr>
          <w:tcW w:w="3258" w:type="pct"/>
          <w:tcBorders>
            <w:top w:val="nil"/>
            <w:left w:val="nil"/>
            <w:bottom w:val="nil"/>
            <w:right w:val="nil"/>
          </w:tcBorders>
        </w:tcPr>
        <w:p w14:paraId="0A42B6F0" w14:textId="77777777" w:rsidR="00762339" w:rsidRPr="00FA5DD6" w:rsidRDefault="00762339" w:rsidP="00C90E93">
          <w:pPr>
            <w:pStyle w:val="Header"/>
            <w:jc w:val="right"/>
            <w:rPr>
              <w:rFonts w:ascii="Mulish Light" w:hAnsi="Mulish Light"/>
              <w:sz w:val="14"/>
              <w:szCs w:val="14"/>
            </w:rPr>
          </w:pPr>
          <w:r w:rsidRPr="00FA5DD6">
            <w:rPr>
              <w:rFonts w:ascii="Mulish Light" w:hAnsi="Mulish Light"/>
              <w:sz w:val="14"/>
              <w:szCs w:val="14"/>
            </w:rPr>
            <w:t>Pioneer General Insurance Limited</w:t>
          </w:r>
        </w:p>
      </w:tc>
    </w:tr>
  </w:tbl>
  <w:p w14:paraId="4C95A187" w14:textId="77777777" w:rsidR="00762339" w:rsidRPr="007D069C" w:rsidRDefault="00762339" w:rsidP="00914620">
    <w:pPr>
      <w:pStyle w:val="Header"/>
      <w:rPr>
        <w:rFonts w:ascii="Lato Light" w:hAnsi="Lato Light"/>
        <w:color w:val="808080"/>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4959B8" w:rsidRPr="00FA5DD6" w14:paraId="216A9425" w14:textId="77777777" w:rsidTr="00635495">
      <w:tc>
        <w:tcPr>
          <w:tcW w:w="1742" w:type="pct"/>
          <w:tcBorders>
            <w:top w:val="nil"/>
            <w:left w:val="nil"/>
            <w:bottom w:val="nil"/>
            <w:right w:val="nil"/>
          </w:tcBorders>
        </w:tcPr>
        <w:p w14:paraId="79C19404" w14:textId="1BD244A0" w:rsidR="004959B8" w:rsidRPr="00FA5DD6" w:rsidRDefault="004959B8" w:rsidP="00AA09B3">
          <w:pPr>
            <w:spacing w:line="200" w:lineRule="exact"/>
            <w:rPr>
              <w:rFonts w:ascii="Mulish Light" w:eastAsia="Lato Light,Lato Light,Lato Ligh" w:hAnsi="Mulish Light" w:cs="Lato Light,Lato Light,Lato Ligh"/>
              <w:sz w:val="14"/>
              <w:szCs w:val="14"/>
            </w:rPr>
          </w:pPr>
          <w:r w:rsidRPr="00FA5DD6">
            <w:rPr>
              <w:rFonts w:ascii="Mulish Light" w:eastAsia="Lato Light,Lato Light,Lato Ligh" w:hAnsi="Mulish Light" w:cs="Lato Light,Lato Light,Lato Ligh"/>
              <w:sz w:val="14"/>
              <w:szCs w:val="14"/>
            </w:rPr>
            <w:t>Financial Condition Report as at 31 December 202</w:t>
          </w:r>
          <w:r w:rsidR="001C7BDF">
            <w:rPr>
              <w:rFonts w:ascii="Mulish Light" w:eastAsia="Lato Light,Lato Light,Lato Ligh" w:hAnsi="Mulish Light" w:cs="Lato Light,Lato Light,Lato Ligh"/>
              <w:sz w:val="14"/>
              <w:szCs w:val="14"/>
            </w:rPr>
            <w:t>3</w:t>
          </w:r>
        </w:p>
        <w:p w14:paraId="125849A7" w14:textId="3F6609EA" w:rsidR="004959B8" w:rsidRPr="00FA5DD6" w:rsidRDefault="007A65D3" w:rsidP="00AA09B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4959B8" w:rsidRPr="00FA5DD6">
            <w:rPr>
              <w:rFonts w:ascii="Mulish Light" w:hAnsi="Mulish Light"/>
              <w:sz w:val="14"/>
              <w:szCs w:val="14"/>
            </w:rPr>
            <w:t xml:space="preserve"> Report</w:t>
          </w:r>
        </w:p>
      </w:tc>
      <w:tc>
        <w:tcPr>
          <w:tcW w:w="3258" w:type="pct"/>
          <w:tcBorders>
            <w:top w:val="nil"/>
            <w:left w:val="nil"/>
            <w:bottom w:val="nil"/>
            <w:right w:val="nil"/>
          </w:tcBorders>
        </w:tcPr>
        <w:p w14:paraId="600E589E" w14:textId="77777777" w:rsidR="004959B8" w:rsidRPr="00FA5DD6" w:rsidRDefault="004959B8" w:rsidP="00AA09B3">
          <w:pPr>
            <w:pStyle w:val="Header"/>
            <w:jc w:val="right"/>
            <w:rPr>
              <w:rFonts w:ascii="Mulish Light" w:hAnsi="Mulish Light"/>
              <w:sz w:val="14"/>
              <w:szCs w:val="14"/>
            </w:rPr>
          </w:pPr>
          <w:r w:rsidRPr="00FA5DD6">
            <w:rPr>
              <w:rFonts w:ascii="Mulish Light" w:hAnsi="Mulish Light"/>
              <w:sz w:val="14"/>
              <w:szCs w:val="14"/>
            </w:rPr>
            <w:t>Pioneer General Insurance Limited</w:t>
          </w:r>
        </w:p>
      </w:tc>
    </w:tr>
  </w:tbl>
  <w:p w14:paraId="10C214C1" w14:textId="77777777" w:rsidR="004959B8" w:rsidRPr="00D27984" w:rsidRDefault="004959B8" w:rsidP="007529D0">
    <w:pPr>
      <w:pStyle w:val="Header"/>
      <w:rPr>
        <w:rFonts w:ascii="Lato Light" w:hAnsi="Lato Light"/>
        <w:color w:val="808080"/>
        <w:sz w:val="12"/>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7934AE" w:rsidRPr="00DA6046" w14:paraId="1B6A9E32" w14:textId="77777777" w:rsidTr="00F61B33">
      <w:tc>
        <w:tcPr>
          <w:tcW w:w="1742" w:type="pct"/>
          <w:tcBorders>
            <w:top w:val="nil"/>
            <w:left w:val="nil"/>
            <w:bottom w:val="nil"/>
            <w:right w:val="nil"/>
          </w:tcBorders>
        </w:tcPr>
        <w:p w14:paraId="4F4B4248" w14:textId="16F378FB" w:rsidR="007934AE" w:rsidRPr="00DA6046" w:rsidRDefault="007934AE" w:rsidP="00AA09B3">
          <w:pPr>
            <w:spacing w:line="200" w:lineRule="exact"/>
            <w:rPr>
              <w:rFonts w:ascii="Lato" w:eastAsia="Lato Light,Lato Light,Lato Ligh" w:hAnsi="Lato" w:cs="Lato Light,Lato Light,Lato Ligh"/>
              <w:sz w:val="14"/>
              <w:szCs w:val="14"/>
            </w:rPr>
          </w:pPr>
          <w:r>
            <w:rPr>
              <w:rFonts w:ascii="Lato" w:eastAsia="Lato Light,Lato Light,Lato Ligh" w:hAnsi="Lato" w:cs="Lato Light,Lato Light,Lato Ligh"/>
              <w:sz w:val="14"/>
              <w:szCs w:val="14"/>
            </w:rPr>
            <w:t>Financial Condition Report</w:t>
          </w:r>
          <w:r w:rsidRPr="00DA6046">
            <w:rPr>
              <w:rFonts w:ascii="Lato" w:eastAsia="Lato Light,Lato Light,Lato Ligh" w:hAnsi="Lato" w:cs="Lato Light,Lato Light,Lato Ligh"/>
              <w:sz w:val="14"/>
              <w:szCs w:val="14"/>
            </w:rPr>
            <w:t xml:space="preserve"> As at </w:t>
          </w:r>
          <w:r>
            <w:rPr>
              <w:rFonts w:ascii="Lato" w:eastAsia="Lato Light,Lato Light,Lato Ligh" w:hAnsi="Lato" w:cs="Lato Light,Lato Light,Lato Ligh"/>
              <w:sz w:val="14"/>
              <w:szCs w:val="14"/>
            </w:rPr>
            <w:t>31 December 2019</w:t>
          </w:r>
        </w:p>
        <w:p w14:paraId="153AB06E" w14:textId="477C0F34" w:rsidR="007934AE" w:rsidRPr="00DA6046" w:rsidRDefault="00F35BC7" w:rsidP="00AA09B3">
          <w:pPr>
            <w:pStyle w:val="Header"/>
            <w:rPr>
              <w:rFonts w:ascii="Lato" w:hAnsi="Lato"/>
              <w:sz w:val="14"/>
              <w:szCs w:val="14"/>
            </w:rPr>
          </w:pPr>
          <w:r>
            <w:rPr>
              <w:rFonts w:ascii="Lato" w:hAnsi="Lato"/>
              <w:sz w:val="14"/>
              <w:szCs w:val="14"/>
            </w:rPr>
            <w:t>Final</w:t>
          </w:r>
          <w:r w:rsidR="007934AE" w:rsidRPr="00DA6046">
            <w:rPr>
              <w:rFonts w:ascii="Lato" w:hAnsi="Lato"/>
              <w:sz w:val="14"/>
              <w:szCs w:val="14"/>
            </w:rPr>
            <w:t xml:space="preserve"> Report</w:t>
          </w:r>
        </w:p>
      </w:tc>
      <w:tc>
        <w:tcPr>
          <w:tcW w:w="3258" w:type="pct"/>
          <w:tcBorders>
            <w:top w:val="nil"/>
            <w:left w:val="nil"/>
            <w:bottom w:val="nil"/>
            <w:right w:val="nil"/>
          </w:tcBorders>
        </w:tcPr>
        <w:p w14:paraId="078F3180" w14:textId="69DF0243" w:rsidR="007934AE" w:rsidRPr="00DA6046" w:rsidRDefault="007934AE" w:rsidP="00AA09B3">
          <w:pPr>
            <w:pStyle w:val="Header"/>
            <w:jc w:val="right"/>
            <w:rPr>
              <w:rFonts w:ascii="Lato" w:hAnsi="Lato"/>
              <w:sz w:val="14"/>
              <w:szCs w:val="14"/>
            </w:rPr>
          </w:pPr>
          <w:r>
            <w:rPr>
              <w:rFonts w:ascii="Lato" w:hAnsi="Lato"/>
              <w:sz w:val="14"/>
              <w:szCs w:val="14"/>
            </w:rPr>
            <w:t>Pioneer General Insurance Limited</w:t>
          </w:r>
        </w:p>
      </w:tc>
    </w:tr>
  </w:tbl>
  <w:p w14:paraId="64439B76" w14:textId="77777777" w:rsidR="007934AE" w:rsidRPr="00D27984" w:rsidRDefault="007934AE" w:rsidP="007529D0">
    <w:pPr>
      <w:pStyle w:val="Header"/>
      <w:rPr>
        <w:rFonts w:ascii="Lato Light" w:hAnsi="Lato Light"/>
        <w:color w:val="808080"/>
        <w:sz w:val="12"/>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5365"/>
      <w:gridCol w:w="10035"/>
    </w:tblGrid>
    <w:tr w:rsidR="007934AE" w:rsidRPr="00274AEC" w14:paraId="16CCFE86" w14:textId="77777777" w:rsidTr="00FC3A0A">
      <w:tc>
        <w:tcPr>
          <w:tcW w:w="1742" w:type="pct"/>
          <w:tcBorders>
            <w:top w:val="nil"/>
            <w:left w:val="nil"/>
            <w:bottom w:val="nil"/>
            <w:right w:val="nil"/>
          </w:tcBorders>
        </w:tcPr>
        <w:p w14:paraId="5EFE1EE1" w14:textId="7C37B64F" w:rsidR="007934AE" w:rsidRPr="00274AEC" w:rsidRDefault="007934AE" w:rsidP="00F61B33">
          <w:pPr>
            <w:spacing w:line="200" w:lineRule="exact"/>
            <w:rPr>
              <w:rFonts w:ascii="Mulish Light" w:eastAsia="Lato Light,Lato Light,Lato Ligh" w:hAnsi="Mulish Light" w:cs="Lato Light,Lato Light,Lato Ligh"/>
              <w:sz w:val="14"/>
              <w:szCs w:val="14"/>
            </w:rPr>
          </w:pPr>
          <w:r w:rsidRPr="00274AEC">
            <w:rPr>
              <w:rFonts w:ascii="Mulish Light" w:eastAsia="Lato Light,Lato Light,Lato Ligh" w:hAnsi="Mulish Light" w:cs="Lato Light,Lato Light,Lato Ligh"/>
              <w:sz w:val="14"/>
              <w:szCs w:val="14"/>
            </w:rPr>
            <w:t>Financial Condition Report as at 31 December 202</w:t>
          </w:r>
          <w:r w:rsidR="006A488E">
            <w:rPr>
              <w:rFonts w:ascii="Mulish Light" w:eastAsia="Lato Light,Lato Light,Lato Ligh" w:hAnsi="Mulish Light" w:cs="Lato Light,Lato Light,Lato Ligh"/>
              <w:sz w:val="14"/>
              <w:szCs w:val="14"/>
            </w:rPr>
            <w:t>3</w:t>
          </w:r>
        </w:p>
        <w:p w14:paraId="55F380DE" w14:textId="3C375447" w:rsidR="007934AE" w:rsidRPr="00274AEC" w:rsidRDefault="007A65D3" w:rsidP="00F61B3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0D76BC">
            <w:rPr>
              <w:rFonts w:ascii="Mulish Light" w:hAnsi="Mulish Light"/>
              <w:sz w:val="14"/>
              <w:szCs w:val="14"/>
            </w:rPr>
            <w:t xml:space="preserve"> </w:t>
          </w:r>
          <w:r w:rsidR="007934AE" w:rsidRPr="00274AEC">
            <w:rPr>
              <w:rFonts w:ascii="Mulish Light" w:hAnsi="Mulish Light"/>
              <w:sz w:val="14"/>
              <w:szCs w:val="14"/>
            </w:rPr>
            <w:t>Report</w:t>
          </w:r>
        </w:p>
      </w:tc>
      <w:tc>
        <w:tcPr>
          <w:tcW w:w="3258" w:type="pct"/>
          <w:tcBorders>
            <w:top w:val="nil"/>
            <w:left w:val="nil"/>
            <w:bottom w:val="nil"/>
            <w:right w:val="nil"/>
          </w:tcBorders>
        </w:tcPr>
        <w:p w14:paraId="79A3AA66" w14:textId="64FF9F22" w:rsidR="007934AE" w:rsidRPr="00274AEC" w:rsidRDefault="007934AE" w:rsidP="00170675">
          <w:pPr>
            <w:pStyle w:val="Header"/>
            <w:tabs>
              <w:tab w:val="clear" w:pos="9026"/>
              <w:tab w:val="right" w:pos="6596"/>
            </w:tabs>
            <w:jc w:val="right"/>
            <w:rPr>
              <w:rFonts w:ascii="Mulish Light" w:hAnsi="Mulish Light"/>
              <w:sz w:val="14"/>
              <w:szCs w:val="14"/>
            </w:rPr>
          </w:pPr>
          <w:r w:rsidRPr="00274AEC">
            <w:rPr>
              <w:rFonts w:ascii="Mulish Light" w:hAnsi="Mulish Light"/>
              <w:sz w:val="14"/>
              <w:szCs w:val="14"/>
            </w:rPr>
            <w:t>Pioneer General Insurance Limited</w:t>
          </w:r>
        </w:p>
      </w:tc>
    </w:tr>
  </w:tbl>
  <w:p w14:paraId="29E737BC" w14:textId="77777777" w:rsidR="007934AE" w:rsidRPr="00F61B33" w:rsidRDefault="007934AE" w:rsidP="00F61B33">
    <w:pPr>
      <w:pStyle w:val="Header"/>
      <w:rPr>
        <w:rFonts w:ascii="Lato Light" w:hAnsi="Lato Light"/>
        <w:sz w:val="14"/>
        <w:szCs w:val="1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2F5BEF" w:rsidRPr="00DA6046" w14:paraId="38BA9BE6" w14:textId="77777777" w:rsidTr="00F61B33">
      <w:tc>
        <w:tcPr>
          <w:tcW w:w="1742" w:type="pct"/>
          <w:tcBorders>
            <w:top w:val="nil"/>
            <w:left w:val="nil"/>
            <w:bottom w:val="nil"/>
            <w:right w:val="nil"/>
          </w:tcBorders>
        </w:tcPr>
        <w:p w14:paraId="4F1108A6" w14:textId="77777777" w:rsidR="002F5BEF" w:rsidRPr="00274AEC" w:rsidRDefault="002F5BEF" w:rsidP="002F5BEF">
          <w:pPr>
            <w:spacing w:line="200" w:lineRule="exact"/>
            <w:rPr>
              <w:rFonts w:ascii="Mulish Light" w:eastAsia="Lato Light,Lato Light,Lato Ligh" w:hAnsi="Mulish Light" w:cs="Lato Light,Lato Light,Lato Ligh"/>
              <w:sz w:val="14"/>
              <w:szCs w:val="14"/>
            </w:rPr>
          </w:pPr>
          <w:r w:rsidRPr="00274AEC">
            <w:rPr>
              <w:rFonts w:ascii="Mulish Light" w:eastAsia="Lato Light,Lato Light,Lato Ligh" w:hAnsi="Mulish Light" w:cs="Lato Light,Lato Light,Lato Ligh"/>
              <w:sz w:val="14"/>
              <w:szCs w:val="14"/>
            </w:rPr>
            <w:t>Financial Condition Report as at 31 December 202</w:t>
          </w:r>
          <w:r>
            <w:rPr>
              <w:rFonts w:ascii="Mulish Light" w:eastAsia="Lato Light,Lato Light,Lato Ligh" w:hAnsi="Mulish Light" w:cs="Lato Light,Lato Light,Lato Ligh"/>
              <w:sz w:val="14"/>
              <w:szCs w:val="14"/>
            </w:rPr>
            <w:t>3</w:t>
          </w:r>
        </w:p>
        <w:p w14:paraId="0FCFAAEE" w14:textId="761F46EC" w:rsidR="002F5BEF" w:rsidRPr="00DA6046" w:rsidRDefault="007A65D3" w:rsidP="002F5BEF">
          <w:pPr>
            <w:pStyle w:val="Header"/>
            <w:rPr>
              <w:rFonts w:ascii="Lato" w:hAnsi="Lato"/>
              <w:sz w:val="14"/>
              <w:szCs w:val="14"/>
            </w:rPr>
          </w:pPr>
          <w:r>
            <w:rPr>
              <w:rFonts w:ascii="Mulish Light" w:hAnsi="Mulish Light"/>
              <w:sz w:val="14"/>
              <w:szCs w:val="14"/>
            </w:rPr>
            <w:t>F</w:t>
          </w:r>
          <w:r w:rsidR="00DA35ED">
            <w:rPr>
              <w:rFonts w:ascii="Mulish Light" w:hAnsi="Mulish Light"/>
              <w:sz w:val="14"/>
              <w:szCs w:val="14"/>
            </w:rPr>
            <w:t>inal</w:t>
          </w:r>
          <w:r w:rsidR="002F5BEF">
            <w:rPr>
              <w:rFonts w:ascii="Mulish Light" w:hAnsi="Mulish Light"/>
              <w:sz w:val="14"/>
              <w:szCs w:val="14"/>
            </w:rPr>
            <w:t xml:space="preserve"> </w:t>
          </w:r>
          <w:r w:rsidR="002F5BEF" w:rsidRPr="00274AEC">
            <w:rPr>
              <w:rFonts w:ascii="Mulish Light" w:hAnsi="Mulish Light"/>
              <w:sz w:val="14"/>
              <w:szCs w:val="14"/>
            </w:rPr>
            <w:t>Report</w:t>
          </w:r>
        </w:p>
      </w:tc>
      <w:tc>
        <w:tcPr>
          <w:tcW w:w="3258" w:type="pct"/>
          <w:tcBorders>
            <w:top w:val="nil"/>
            <w:left w:val="nil"/>
            <w:bottom w:val="nil"/>
            <w:right w:val="nil"/>
          </w:tcBorders>
        </w:tcPr>
        <w:p w14:paraId="2CDD16A6" w14:textId="30845925" w:rsidR="002F5BEF" w:rsidRPr="00DA6046" w:rsidRDefault="002F5BEF" w:rsidP="002F5BEF">
          <w:pPr>
            <w:pStyle w:val="Header"/>
            <w:jc w:val="right"/>
            <w:rPr>
              <w:rFonts w:ascii="Lato" w:hAnsi="Lato"/>
              <w:sz w:val="14"/>
              <w:szCs w:val="14"/>
            </w:rPr>
          </w:pPr>
          <w:r w:rsidRPr="00274AEC">
            <w:rPr>
              <w:rFonts w:ascii="Mulish Light" w:hAnsi="Mulish Light"/>
              <w:sz w:val="14"/>
              <w:szCs w:val="14"/>
            </w:rPr>
            <w:t>Pioneer General Insurance Limited</w:t>
          </w:r>
        </w:p>
      </w:tc>
    </w:tr>
  </w:tbl>
  <w:p w14:paraId="69FB85DE" w14:textId="77777777" w:rsidR="0038353F" w:rsidRPr="00D27984" w:rsidRDefault="0038353F" w:rsidP="007529D0">
    <w:pPr>
      <w:pStyle w:val="Header"/>
      <w:rPr>
        <w:rFonts w:ascii="Lato Light" w:hAnsi="Lato Light"/>
        <w:color w:val="808080"/>
        <w:sz w:val="12"/>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7934AE" w:rsidRPr="00132C7E" w14:paraId="47106CB9" w14:textId="77777777" w:rsidTr="00B54042">
      <w:tc>
        <w:tcPr>
          <w:tcW w:w="1742" w:type="pct"/>
          <w:tcBorders>
            <w:top w:val="nil"/>
            <w:left w:val="nil"/>
            <w:bottom w:val="nil"/>
            <w:right w:val="nil"/>
          </w:tcBorders>
        </w:tcPr>
        <w:p w14:paraId="4329D852" w14:textId="5D6DF267" w:rsidR="007934AE" w:rsidRPr="00132C7E" w:rsidRDefault="007934AE" w:rsidP="00AA09B3">
          <w:pPr>
            <w:spacing w:line="200" w:lineRule="exact"/>
            <w:rPr>
              <w:rFonts w:ascii="Mulish Light" w:eastAsia="Lato Light,Lato Light,Lato Ligh" w:hAnsi="Mulish Light" w:cs="Lato Light,Lato Light,Lato Ligh"/>
              <w:sz w:val="14"/>
              <w:szCs w:val="14"/>
            </w:rPr>
          </w:pPr>
          <w:r w:rsidRPr="00132C7E">
            <w:rPr>
              <w:rFonts w:ascii="Mulish Light" w:eastAsia="Lato Light,Lato Light,Lato Ligh" w:hAnsi="Mulish Light" w:cs="Lato Light,Lato Light,Lato Ligh"/>
              <w:sz w:val="14"/>
              <w:szCs w:val="14"/>
            </w:rPr>
            <w:t>Financial Condition Report as at 31 December 202</w:t>
          </w:r>
          <w:r w:rsidR="009B4755">
            <w:rPr>
              <w:rFonts w:ascii="Mulish Light" w:eastAsia="Lato Light,Lato Light,Lato Ligh" w:hAnsi="Mulish Light" w:cs="Lato Light,Lato Light,Lato Ligh"/>
              <w:sz w:val="14"/>
              <w:szCs w:val="14"/>
            </w:rPr>
            <w:t>3</w:t>
          </w:r>
        </w:p>
        <w:p w14:paraId="375CA020" w14:textId="05450B60" w:rsidR="007934AE" w:rsidRPr="00132C7E" w:rsidRDefault="007A65D3" w:rsidP="00AA09B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1954C6" w:rsidRPr="00132C7E">
            <w:rPr>
              <w:rFonts w:ascii="Mulish Light" w:hAnsi="Mulish Light"/>
              <w:sz w:val="14"/>
              <w:szCs w:val="14"/>
            </w:rPr>
            <w:t xml:space="preserve"> </w:t>
          </w:r>
          <w:r w:rsidR="007934AE" w:rsidRPr="00132C7E">
            <w:rPr>
              <w:rFonts w:ascii="Mulish Light" w:hAnsi="Mulish Light"/>
              <w:sz w:val="14"/>
              <w:szCs w:val="14"/>
            </w:rPr>
            <w:t>Report</w:t>
          </w:r>
        </w:p>
      </w:tc>
      <w:tc>
        <w:tcPr>
          <w:tcW w:w="3258" w:type="pct"/>
          <w:tcBorders>
            <w:top w:val="nil"/>
            <w:left w:val="nil"/>
            <w:bottom w:val="nil"/>
            <w:right w:val="nil"/>
          </w:tcBorders>
        </w:tcPr>
        <w:p w14:paraId="7777B966" w14:textId="5D6DE943" w:rsidR="007934AE" w:rsidRPr="00132C7E" w:rsidRDefault="007934AE" w:rsidP="00AA09B3">
          <w:pPr>
            <w:pStyle w:val="Header"/>
            <w:jc w:val="right"/>
            <w:rPr>
              <w:rFonts w:ascii="Mulish Light" w:hAnsi="Mulish Light"/>
              <w:sz w:val="14"/>
              <w:szCs w:val="14"/>
            </w:rPr>
          </w:pPr>
          <w:r w:rsidRPr="00132C7E">
            <w:rPr>
              <w:rFonts w:ascii="Mulish Light" w:hAnsi="Mulish Light"/>
              <w:sz w:val="14"/>
              <w:szCs w:val="14"/>
            </w:rPr>
            <w:t>Pioneer General Insurance Limited</w:t>
          </w:r>
        </w:p>
      </w:tc>
    </w:tr>
  </w:tbl>
  <w:p w14:paraId="5464DAC4" w14:textId="77777777" w:rsidR="007934AE" w:rsidRPr="00D27984" w:rsidRDefault="007934AE" w:rsidP="007529D0">
    <w:pPr>
      <w:pStyle w:val="Header"/>
      <w:rPr>
        <w:rFonts w:ascii="Lato Light" w:hAnsi="Lato Light"/>
        <w:color w:val="808080"/>
        <w:sz w:val="12"/>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762339" w:rsidRPr="00132C7E" w14:paraId="53728882" w14:textId="77777777" w:rsidTr="00B54042">
      <w:tc>
        <w:tcPr>
          <w:tcW w:w="1742" w:type="pct"/>
          <w:tcBorders>
            <w:top w:val="nil"/>
            <w:left w:val="nil"/>
            <w:bottom w:val="nil"/>
            <w:right w:val="nil"/>
          </w:tcBorders>
        </w:tcPr>
        <w:p w14:paraId="408049B5" w14:textId="77777777" w:rsidR="00762339" w:rsidRPr="00132C7E" w:rsidRDefault="00762339" w:rsidP="00AA09B3">
          <w:pPr>
            <w:spacing w:line="200" w:lineRule="exact"/>
            <w:rPr>
              <w:rFonts w:ascii="Mulish Light" w:eastAsia="Lato Light,Lato Light,Lato Ligh" w:hAnsi="Mulish Light" w:cs="Lato Light,Lato Light,Lato Ligh"/>
              <w:sz w:val="14"/>
              <w:szCs w:val="14"/>
            </w:rPr>
          </w:pPr>
          <w:r w:rsidRPr="00132C7E">
            <w:rPr>
              <w:rFonts w:ascii="Mulish Light" w:eastAsia="Lato Light,Lato Light,Lato Ligh" w:hAnsi="Mulish Light" w:cs="Lato Light,Lato Light,Lato Ligh"/>
              <w:sz w:val="14"/>
              <w:szCs w:val="14"/>
            </w:rPr>
            <w:t>Financial Condition Report as at 31 December 202</w:t>
          </w:r>
          <w:r>
            <w:rPr>
              <w:rFonts w:ascii="Mulish Light" w:eastAsia="Lato Light,Lato Light,Lato Ligh" w:hAnsi="Mulish Light" w:cs="Lato Light,Lato Light,Lato Ligh"/>
              <w:sz w:val="14"/>
              <w:szCs w:val="14"/>
            </w:rPr>
            <w:t>3</w:t>
          </w:r>
        </w:p>
        <w:p w14:paraId="1498736E" w14:textId="548EC78F" w:rsidR="00762339" w:rsidRPr="00132C7E" w:rsidRDefault="007A65D3" w:rsidP="00AA09B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762339" w:rsidRPr="00132C7E">
            <w:rPr>
              <w:rFonts w:ascii="Mulish Light" w:hAnsi="Mulish Light"/>
              <w:sz w:val="14"/>
              <w:szCs w:val="14"/>
            </w:rPr>
            <w:t xml:space="preserve"> Report</w:t>
          </w:r>
        </w:p>
      </w:tc>
      <w:tc>
        <w:tcPr>
          <w:tcW w:w="3258" w:type="pct"/>
          <w:tcBorders>
            <w:top w:val="nil"/>
            <w:left w:val="nil"/>
            <w:bottom w:val="nil"/>
            <w:right w:val="nil"/>
          </w:tcBorders>
        </w:tcPr>
        <w:p w14:paraId="37911229" w14:textId="77777777" w:rsidR="00762339" w:rsidRPr="00132C7E" w:rsidRDefault="00762339" w:rsidP="00AA09B3">
          <w:pPr>
            <w:pStyle w:val="Header"/>
            <w:jc w:val="right"/>
            <w:rPr>
              <w:rFonts w:ascii="Mulish Light" w:hAnsi="Mulish Light"/>
              <w:sz w:val="14"/>
              <w:szCs w:val="14"/>
            </w:rPr>
          </w:pPr>
          <w:r w:rsidRPr="00132C7E">
            <w:rPr>
              <w:rFonts w:ascii="Mulish Light" w:hAnsi="Mulish Light"/>
              <w:sz w:val="14"/>
              <w:szCs w:val="14"/>
            </w:rPr>
            <w:t>Pioneer General Insurance Limited</w:t>
          </w:r>
        </w:p>
      </w:tc>
    </w:tr>
  </w:tbl>
  <w:p w14:paraId="6BEBC65B" w14:textId="77777777" w:rsidR="00762339" w:rsidRPr="00D27984" w:rsidRDefault="00762339" w:rsidP="007529D0">
    <w:pPr>
      <w:pStyle w:val="Header"/>
      <w:rPr>
        <w:rFonts w:ascii="Lato Light" w:hAnsi="Lato Light"/>
        <w:color w:val="808080"/>
        <w:sz w:val="12"/>
        <w:szCs w:val="16"/>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3655"/>
      <w:gridCol w:w="6835"/>
    </w:tblGrid>
    <w:tr w:rsidR="007934AE" w:rsidRPr="00BA7BE6" w14:paraId="54C8D775" w14:textId="77777777" w:rsidTr="00B54042">
      <w:tc>
        <w:tcPr>
          <w:tcW w:w="1742" w:type="pct"/>
          <w:tcBorders>
            <w:top w:val="nil"/>
            <w:left w:val="nil"/>
            <w:bottom w:val="nil"/>
            <w:right w:val="nil"/>
          </w:tcBorders>
        </w:tcPr>
        <w:p w14:paraId="3F3CCC46" w14:textId="40E5F868" w:rsidR="007934AE" w:rsidRPr="00BA7BE6" w:rsidRDefault="007934AE" w:rsidP="00AA09B3">
          <w:pPr>
            <w:spacing w:line="200" w:lineRule="exact"/>
            <w:rPr>
              <w:rFonts w:ascii="Mulish Light" w:eastAsia="Lato Light,Lato Light,Lato Ligh" w:hAnsi="Mulish Light" w:cs="Lato Light,Lato Light,Lato Ligh"/>
              <w:sz w:val="14"/>
              <w:szCs w:val="14"/>
            </w:rPr>
          </w:pPr>
          <w:r w:rsidRPr="00BA7BE6">
            <w:rPr>
              <w:rFonts w:ascii="Mulish Light" w:eastAsia="Lato Light,Lato Light,Lato Ligh" w:hAnsi="Mulish Light" w:cs="Lato Light,Lato Light,Lato Ligh"/>
              <w:sz w:val="14"/>
              <w:szCs w:val="14"/>
            </w:rPr>
            <w:t>Financial Condition Report as at 31 December 202</w:t>
          </w:r>
          <w:r w:rsidR="003B79A3">
            <w:rPr>
              <w:rFonts w:ascii="Mulish Light" w:eastAsia="Lato Light,Lato Light,Lato Ligh" w:hAnsi="Mulish Light" w:cs="Lato Light,Lato Light,Lato Ligh"/>
              <w:sz w:val="14"/>
              <w:szCs w:val="14"/>
            </w:rPr>
            <w:t>3</w:t>
          </w:r>
        </w:p>
        <w:p w14:paraId="1A757B37" w14:textId="7EAA9FD3" w:rsidR="007934AE" w:rsidRPr="00BA7BE6" w:rsidRDefault="007A65D3" w:rsidP="00AA09B3">
          <w:pPr>
            <w:pStyle w:val="Header"/>
            <w:rPr>
              <w:rFonts w:ascii="Mulish Light" w:hAnsi="Mulish Light"/>
              <w:sz w:val="14"/>
              <w:szCs w:val="14"/>
            </w:rPr>
          </w:pPr>
          <w:r>
            <w:rPr>
              <w:rFonts w:ascii="Mulish Light" w:hAnsi="Mulish Light"/>
              <w:sz w:val="14"/>
              <w:szCs w:val="14"/>
            </w:rPr>
            <w:t>F</w:t>
          </w:r>
          <w:r w:rsidR="00DA35ED">
            <w:rPr>
              <w:rFonts w:ascii="Mulish Light" w:hAnsi="Mulish Light"/>
              <w:sz w:val="14"/>
              <w:szCs w:val="14"/>
            </w:rPr>
            <w:t>inal</w:t>
          </w:r>
          <w:r w:rsidR="00180B78" w:rsidRPr="00BA7BE6">
            <w:rPr>
              <w:rFonts w:ascii="Mulish Light" w:hAnsi="Mulish Light"/>
              <w:sz w:val="14"/>
              <w:szCs w:val="14"/>
            </w:rPr>
            <w:t xml:space="preserve"> </w:t>
          </w:r>
          <w:r w:rsidR="007934AE" w:rsidRPr="00BA7BE6">
            <w:rPr>
              <w:rFonts w:ascii="Mulish Light" w:hAnsi="Mulish Light"/>
              <w:sz w:val="14"/>
              <w:szCs w:val="14"/>
            </w:rPr>
            <w:t>Report</w:t>
          </w:r>
        </w:p>
      </w:tc>
      <w:tc>
        <w:tcPr>
          <w:tcW w:w="3258" w:type="pct"/>
          <w:tcBorders>
            <w:top w:val="nil"/>
            <w:left w:val="nil"/>
            <w:bottom w:val="nil"/>
            <w:right w:val="nil"/>
          </w:tcBorders>
        </w:tcPr>
        <w:p w14:paraId="2804A208" w14:textId="26CC5723" w:rsidR="007934AE" w:rsidRPr="00BA7BE6" w:rsidRDefault="007934AE" w:rsidP="00AA09B3">
          <w:pPr>
            <w:pStyle w:val="Header"/>
            <w:jc w:val="right"/>
            <w:rPr>
              <w:rFonts w:ascii="Mulish Light" w:hAnsi="Mulish Light"/>
              <w:sz w:val="14"/>
              <w:szCs w:val="14"/>
            </w:rPr>
          </w:pPr>
          <w:r w:rsidRPr="00BA7BE6">
            <w:rPr>
              <w:rFonts w:ascii="Mulish Light" w:hAnsi="Mulish Light"/>
              <w:sz w:val="14"/>
              <w:szCs w:val="14"/>
            </w:rPr>
            <w:t>Pioneer General Insurance Limited</w:t>
          </w:r>
        </w:p>
      </w:tc>
    </w:tr>
  </w:tbl>
  <w:p w14:paraId="1B79B7F7" w14:textId="77777777" w:rsidR="007934AE" w:rsidRPr="00D27984" w:rsidRDefault="007934AE" w:rsidP="007529D0">
    <w:pPr>
      <w:pStyle w:val="Header"/>
      <w:rPr>
        <w:rFonts w:ascii="Lato Light" w:hAnsi="Lato Light"/>
        <w:color w:val="808080"/>
        <w:sz w:val="12"/>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60081"/>
    <w:multiLevelType w:val="hybridMultilevel"/>
    <w:tmpl w:val="0B8A2054"/>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11A07E4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F45986"/>
    <w:multiLevelType w:val="multilevel"/>
    <w:tmpl w:val="7F72AAD4"/>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FE48BD"/>
    <w:multiLevelType w:val="multilevel"/>
    <w:tmpl w:val="745C87CE"/>
    <w:lvl w:ilvl="0">
      <w:start w:val="1"/>
      <w:numFmt w:val="decimal"/>
      <w:lvlText w:val="%1."/>
      <w:lvlJc w:val="left"/>
      <w:pPr>
        <w:ind w:left="6031" w:hanging="360"/>
      </w:pPr>
      <w:rPr>
        <w:b/>
        <w:color w:val="FFFFFF" w:themeColor="background1"/>
        <w:sz w:val="18"/>
        <w:szCs w:val="18"/>
      </w:rPr>
    </w:lvl>
    <w:lvl w:ilvl="1">
      <w:start w:val="1"/>
      <w:numFmt w:val="decimal"/>
      <w:lvlText w:val="%1.%2."/>
      <w:lvlJc w:val="left"/>
      <w:pPr>
        <w:ind w:left="7379" w:hanging="432"/>
      </w:pPr>
      <w:rPr>
        <w:rFonts w:ascii="Lato" w:hAnsi="Lato" w:hint="default"/>
        <w:b w:val="0"/>
        <w:color w:val="auto"/>
        <w:sz w:val="18"/>
        <w:szCs w:val="18"/>
      </w:rPr>
    </w:lvl>
    <w:lvl w:ilvl="2">
      <w:start w:val="1"/>
      <w:numFmt w:val="lowerLetter"/>
      <w:lvlText w:val="%3)"/>
      <w:lvlJc w:val="left"/>
      <w:pPr>
        <w:ind w:left="1224" w:hanging="504"/>
      </w:pPr>
      <w:rPr>
        <w:rFonts w:ascii="Lato" w:hAnsi="Lato" w:hint="default"/>
        <w:b w:val="0"/>
        <w:color w:val="auto"/>
        <w:sz w:val="18"/>
      </w:rPr>
    </w:lvl>
    <w:lvl w:ilvl="3">
      <w:start w:val="1"/>
      <w:numFmt w:val="lowerLetter"/>
      <w:lvlText w:val="%4)"/>
      <w:lvlJc w:val="left"/>
      <w:pPr>
        <w:ind w:left="1728" w:hanging="648"/>
      </w:pPr>
      <w:rPr>
        <w:rFonts w:hint="default"/>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4528D3"/>
    <w:multiLevelType w:val="hybridMultilevel"/>
    <w:tmpl w:val="F96669E8"/>
    <w:lvl w:ilvl="0" w:tplc="FFFFFFFF">
      <w:start w:val="1"/>
      <w:numFmt w:val="lowerLetter"/>
      <w:lvlText w:val="%1)"/>
      <w:lvlJc w:val="left"/>
      <w:pPr>
        <w:ind w:left="1800" w:hanging="360"/>
      </w:pPr>
      <w:rPr>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8307E97"/>
    <w:multiLevelType w:val="hybridMultilevel"/>
    <w:tmpl w:val="AA8E9866"/>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B0314F9"/>
    <w:multiLevelType w:val="multilevel"/>
    <w:tmpl w:val="745C87CE"/>
    <w:lvl w:ilvl="0">
      <w:start w:val="1"/>
      <w:numFmt w:val="decimal"/>
      <w:lvlText w:val="%1."/>
      <w:lvlJc w:val="left"/>
      <w:pPr>
        <w:ind w:left="6031" w:hanging="360"/>
      </w:pPr>
      <w:rPr>
        <w:b/>
        <w:color w:val="FFFFFF" w:themeColor="background1"/>
        <w:sz w:val="18"/>
        <w:szCs w:val="18"/>
      </w:rPr>
    </w:lvl>
    <w:lvl w:ilvl="1">
      <w:start w:val="1"/>
      <w:numFmt w:val="decimal"/>
      <w:lvlText w:val="%1.%2."/>
      <w:lvlJc w:val="left"/>
      <w:pPr>
        <w:ind w:left="7379" w:hanging="432"/>
      </w:pPr>
      <w:rPr>
        <w:rFonts w:ascii="Lato" w:hAnsi="Lato" w:hint="default"/>
        <w:b w:val="0"/>
        <w:color w:val="auto"/>
        <w:sz w:val="18"/>
        <w:szCs w:val="18"/>
      </w:rPr>
    </w:lvl>
    <w:lvl w:ilvl="2">
      <w:start w:val="1"/>
      <w:numFmt w:val="lowerLetter"/>
      <w:lvlText w:val="%3)"/>
      <w:lvlJc w:val="left"/>
      <w:pPr>
        <w:ind w:left="1224" w:hanging="504"/>
      </w:pPr>
      <w:rPr>
        <w:rFonts w:ascii="Lato" w:hAnsi="Lato" w:hint="default"/>
        <w:b w:val="0"/>
        <w:color w:val="auto"/>
        <w:sz w:val="18"/>
      </w:rPr>
    </w:lvl>
    <w:lvl w:ilvl="3">
      <w:start w:val="1"/>
      <w:numFmt w:val="lowerLetter"/>
      <w:lvlText w:val="%4)"/>
      <w:lvlJc w:val="left"/>
      <w:pPr>
        <w:ind w:left="1728" w:hanging="648"/>
      </w:pPr>
      <w:rPr>
        <w:rFonts w:hint="default"/>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105990"/>
    <w:multiLevelType w:val="hybridMultilevel"/>
    <w:tmpl w:val="55ECB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E6B347E"/>
    <w:multiLevelType w:val="hybridMultilevel"/>
    <w:tmpl w:val="F96669E8"/>
    <w:lvl w:ilvl="0" w:tplc="274C12B6">
      <w:start w:val="1"/>
      <w:numFmt w:val="lowerLetter"/>
      <w:lvlText w:val="%1)"/>
      <w:lvlJc w:val="left"/>
      <w:pPr>
        <w:ind w:left="1800" w:hanging="360"/>
      </w:pPr>
      <w:rPr>
        <w:b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52276607"/>
    <w:multiLevelType w:val="hybridMultilevel"/>
    <w:tmpl w:val="5CDAAEDE"/>
    <w:lvl w:ilvl="0" w:tplc="EAB84F86">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780788"/>
    <w:multiLevelType w:val="multilevel"/>
    <w:tmpl w:val="745C87CE"/>
    <w:lvl w:ilvl="0">
      <w:start w:val="1"/>
      <w:numFmt w:val="decimal"/>
      <w:lvlText w:val="%1."/>
      <w:lvlJc w:val="left"/>
      <w:pPr>
        <w:ind w:left="6031" w:hanging="360"/>
      </w:pPr>
      <w:rPr>
        <w:b/>
        <w:color w:val="FFFFFF" w:themeColor="background1"/>
        <w:sz w:val="18"/>
        <w:szCs w:val="18"/>
      </w:rPr>
    </w:lvl>
    <w:lvl w:ilvl="1">
      <w:start w:val="1"/>
      <w:numFmt w:val="decimal"/>
      <w:lvlText w:val="%1.%2."/>
      <w:lvlJc w:val="left"/>
      <w:pPr>
        <w:ind w:left="7379" w:hanging="432"/>
      </w:pPr>
      <w:rPr>
        <w:rFonts w:ascii="Lato" w:hAnsi="Lato" w:hint="default"/>
        <w:b w:val="0"/>
        <w:color w:val="auto"/>
        <w:sz w:val="18"/>
        <w:szCs w:val="18"/>
      </w:rPr>
    </w:lvl>
    <w:lvl w:ilvl="2">
      <w:start w:val="1"/>
      <w:numFmt w:val="lowerLetter"/>
      <w:lvlText w:val="%3)"/>
      <w:lvlJc w:val="left"/>
      <w:pPr>
        <w:ind w:left="1224" w:hanging="504"/>
      </w:pPr>
      <w:rPr>
        <w:rFonts w:ascii="Lato" w:hAnsi="Lato" w:hint="default"/>
        <w:b w:val="0"/>
        <w:color w:val="auto"/>
        <w:sz w:val="18"/>
      </w:rPr>
    </w:lvl>
    <w:lvl w:ilvl="3">
      <w:start w:val="1"/>
      <w:numFmt w:val="lowerLetter"/>
      <w:lvlText w:val="%4)"/>
      <w:lvlJc w:val="left"/>
      <w:pPr>
        <w:ind w:left="1728" w:hanging="648"/>
      </w:pPr>
      <w:rPr>
        <w:rFonts w:hint="default"/>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BCB56B2"/>
    <w:multiLevelType w:val="hybridMultilevel"/>
    <w:tmpl w:val="625837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F057AA"/>
    <w:multiLevelType w:val="multilevel"/>
    <w:tmpl w:val="B9B4A0C8"/>
    <w:lvl w:ilvl="0">
      <w:start w:val="1"/>
      <w:numFmt w:val="decimal"/>
      <w:lvlText w:val="%1."/>
      <w:lvlJc w:val="left"/>
      <w:pPr>
        <w:ind w:left="360" w:hanging="360"/>
      </w:pPr>
      <w:rPr>
        <w:rFonts w:ascii="Lato" w:hAnsi="Lato" w:hint="default"/>
        <w:b/>
        <w:sz w:val="18"/>
        <w:szCs w:val="18"/>
      </w:rPr>
    </w:lvl>
    <w:lvl w:ilvl="1">
      <w:start w:val="1"/>
      <w:numFmt w:val="decimal"/>
      <w:lvlText w:val="%1.%2."/>
      <w:lvlJc w:val="left"/>
      <w:pPr>
        <w:ind w:left="2772" w:hanging="432"/>
      </w:pPr>
      <w:rPr>
        <w:rFonts w:ascii="Lato" w:hAnsi="Lato" w:hint="default"/>
        <w:b w:val="0"/>
        <w:color w:val="auto"/>
        <w:sz w:val="18"/>
        <w:szCs w:val="18"/>
      </w:rPr>
    </w:lvl>
    <w:lvl w:ilvl="2">
      <w:start w:val="1"/>
      <w:numFmt w:val="lowerRoman"/>
      <w:lvlText w:val="%3)"/>
      <w:lvlJc w:val="center"/>
      <w:pPr>
        <w:ind w:left="1224" w:hanging="504"/>
      </w:pPr>
      <w:rPr>
        <w:rFonts w:hint="default"/>
        <w:b w:val="0"/>
        <w:color w:val="000000"/>
      </w:rPr>
    </w:lvl>
    <w:lvl w:ilvl="3">
      <w:start w:val="1"/>
      <w:numFmt w:val="lowerRoman"/>
      <w:lvlText w:val="%4."/>
      <w:lvlJc w:val="right"/>
      <w:pPr>
        <w:ind w:left="1728" w:hanging="648"/>
      </w:pPr>
      <w:rPr>
        <w:b w:val="0"/>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0024F9"/>
    <w:multiLevelType w:val="multilevel"/>
    <w:tmpl w:val="E828080A"/>
    <w:lvl w:ilvl="0">
      <w:start w:val="1"/>
      <w:numFmt w:val="decimal"/>
      <w:pStyle w:val="Heading1"/>
      <w:lvlText w:val="%1."/>
      <w:lvlJc w:val="left"/>
      <w:pPr>
        <w:ind w:left="6031" w:hanging="360"/>
      </w:pPr>
      <w:rPr>
        <w:rFonts w:ascii="Mulish" w:hAnsi="Mulish" w:hint="default"/>
        <w:b/>
        <w:color w:val="808080"/>
        <w:sz w:val="36"/>
        <w:szCs w:val="36"/>
      </w:rPr>
    </w:lvl>
    <w:lvl w:ilvl="1">
      <w:start w:val="1"/>
      <w:numFmt w:val="decimal"/>
      <w:lvlText w:val="%1.%2."/>
      <w:lvlJc w:val="left"/>
      <w:pPr>
        <w:ind w:left="7379" w:hanging="432"/>
      </w:pPr>
      <w:rPr>
        <w:rFonts w:ascii="Mulish" w:hAnsi="Mulish" w:hint="default"/>
        <w:b w:val="0"/>
        <w:i w:val="0"/>
        <w:iCs/>
        <w:color w:val="auto"/>
        <w:sz w:val="18"/>
        <w:szCs w:val="18"/>
      </w:rPr>
    </w:lvl>
    <w:lvl w:ilvl="2">
      <w:start w:val="1"/>
      <w:numFmt w:val="lowerLetter"/>
      <w:lvlText w:val="%3)"/>
      <w:lvlJc w:val="left"/>
      <w:pPr>
        <w:ind w:left="1224" w:hanging="504"/>
      </w:pPr>
      <w:rPr>
        <w:rFonts w:ascii="Mulish" w:hAnsi="Mulish" w:hint="default"/>
        <w:b w:val="0"/>
        <w:color w:val="auto"/>
        <w:sz w:val="18"/>
      </w:rPr>
    </w:lvl>
    <w:lvl w:ilvl="3">
      <w:start w:val="1"/>
      <w:numFmt w:val="lowerRoman"/>
      <w:lvlText w:val="(%4)"/>
      <w:lvlJc w:val="center"/>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AA6F75"/>
    <w:multiLevelType w:val="multilevel"/>
    <w:tmpl w:val="0DF4C7A4"/>
    <w:lvl w:ilvl="0">
      <w:start w:val="12"/>
      <w:numFmt w:val="decimal"/>
      <w:pStyle w:val="TOCHeading"/>
      <w:lvlText w:val="%1."/>
      <w:lvlJc w:val="left"/>
      <w:pPr>
        <w:ind w:left="480" w:hanging="480"/>
      </w:pPr>
      <w:rPr>
        <w:rFonts w:hint="default"/>
      </w:rPr>
    </w:lvl>
    <w:lvl w:ilvl="1">
      <w:start w:val="1"/>
      <w:numFmt w:val="decimal"/>
      <w:lvlText w:val="%1.%2."/>
      <w:lvlJc w:val="left"/>
      <w:pPr>
        <w:ind w:left="153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16"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17" w15:restartNumberingAfterBreak="0">
    <w:nsid w:val="67F20908"/>
    <w:multiLevelType w:val="hybridMultilevel"/>
    <w:tmpl w:val="62CA5C5E"/>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78E07D5C"/>
    <w:multiLevelType w:val="multilevel"/>
    <w:tmpl w:val="1182F688"/>
    <w:lvl w:ilvl="0">
      <w:start w:val="1"/>
      <w:numFmt w:val="decimal"/>
      <w:lvlText w:val="%1."/>
      <w:lvlJc w:val="left"/>
      <w:pPr>
        <w:ind w:left="360" w:hanging="360"/>
      </w:pPr>
      <w:rPr>
        <w:b/>
        <w:sz w:val="18"/>
        <w:szCs w:val="18"/>
      </w:rPr>
    </w:lvl>
    <w:lvl w:ilvl="1">
      <w:start w:val="1"/>
      <w:numFmt w:val="bullet"/>
      <w:lvlText w:val=""/>
      <w:lvlJc w:val="left"/>
      <w:pPr>
        <w:ind w:left="4482" w:hanging="432"/>
      </w:pPr>
      <w:rPr>
        <w:rFonts w:ascii="Symbol" w:hAnsi="Symbo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b w:val="0"/>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BA37B86"/>
    <w:multiLevelType w:val="hybridMultilevel"/>
    <w:tmpl w:val="0E8A2C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D9C1798"/>
    <w:multiLevelType w:val="multilevel"/>
    <w:tmpl w:val="AB1CFB04"/>
    <w:lvl w:ilvl="0">
      <w:start w:val="1"/>
      <w:numFmt w:val="decimal"/>
      <w:lvlText w:val="%1."/>
      <w:lvlJc w:val="left"/>
      <w:pPr>
        <w:ind w:left="360" w:hanging="360"/>
      </w:pPr>
      <w:rPr>
        <w:rFonts w:ascii="Lato" w:hAnsi="Lato" w:hint="default"/>
        <w:b/>
        <w:sz w:val="18"/>
        <w:szCs w:val="18"/>
      </w:rPr>
    </w:lvl>
    <w:lvl w:ilvl="1">
      <w:start w:val="1"/>
      <w:numFmt w:val="decimal"/>
      <w:lvlText w:val="%1.%2."/>
      <w:lvlJc w:val="left"/>
      <w:pPr>
        <w:ind w:left="2772" w:hanging="432"/>
      </w:pPr>
      <w:rPr>
        <w:rFonts w:ascii="Lato" w:hAnsi="Lato" w:hint="default"/>
        <w:b w:val="0"/>
        <w:color w:val="auto"/>
        <w:sz w:val="18"/>
        <w:szCs w:val="18"/>
      </w:rPr>
    </w:lvl>
    <w:lvl w:ilvl="2">
      <w:start w:val="1"/>
      <w:numFmt w:val="bullet"/>
      <w:lvlText w:val="o"/>
      <w:lvlJc w:val="left"/>
      <w:pPr>
        <w:ind w:left="1224" w:hanging="504"/>
      </w:pPr>
      <w:rPr>
        <w:rFonts w:ascii="Courier New" w:hAnsi="Courier New" w:cs="Courier New" w:hint="default"/>
        <w:b w:val="0"/>
        <w:color w:val="000000"/>
      </w:rPr>
    </w:lvl>
    <w:lvl w:ilvl="3">
      <w:start w:val="1"/>
      <w:numFmt w:val="lowerRoman"/>
      <w:lvlText w:val="%4."/>
      <w:lvlJc w:val="right"/>
      <w:pPr>
        <w:ind w:left="1728" w:hanging="648"/>
      </w:pPr>
      <w:rPr>
        <w:b w:val="0"/>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6322095">
    <w:abstractNumId w:val="14"/>
  </w:num>
  <w:num w:numId="2" w16cid:durableId="16221024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3001318">
    <w:abstractNumId w:val="16"/>
  </w:num>
  <w:num w:numId="4" w16cid:durableId="1195463685">
    <w:abstractNumId w:val="15"/>
  </w:num>
  <w:num w:numId="5" w16cid:durableId="1752118980">
    <w:abstractNumId w:val="13"/>
  </w:num>
  <w:num w:numId="6" w16cid:durableId="1036924902">
    <w:abstractNumId w:val="20"/>
  </w:num>
  <w:num w:numId="7" w16cid:durableId="11524823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0475544">
    <w:abstractNumId w:val="11"/>
  </w:num>
  <w:num w:numId="9" w16cid:durableId="1407724297">
    <w:abstractNumId w:val="1"/>
  </w:num>
  <w:num w:numId="10" w16cid:durableId="150028219">
    <w:abstractNumId w:val="2"/>
  </w:num>
  <w:num w:numId="11" w16cid:durableId="1996686642">
    <w:abstractNumId w:val="6"/>
    <w:lvlOverride w:ilvl="0">
      <w:startOverride w:val="1"/>
    </w:lvlOverride>
  </w:num>
  <w:num w:numId="12" w16cid:durableId="1720279811">
    <w:abstractNumId w:val="12"/>
  </w:num>
  <w:num w:numId="13" w16cid:durableId="846289632">
    <w:abstractNumId w:val="10"/>
  </w:num>
  <w:num w:numId="14" w16cid:durableId="279238">
    <w:abstractNumId w:val="0"/>
  </w:num>
  <w:num w:numId="15" w16cid:durableId="1902328911">
    <w:abstractNumId w:val="18"/>
  </w:num>
  <w:num w:numId="16" w16cid:durableId="1811702383">
    <w:abstractNumId w:val="19"/>
  </w:num>
  <w:num w:numId="17" w16cid:durableId="1564364503">
    <w:abstractNumId w:val="5"/>
  </w:num>
  <w:num w:numId="18" w16cid:durableId="1038579781">
    <w:abstractNumId w:val="6"/>
  </w:num>
  <w:num w:numId="19" w16cid:durableId="953366030">
    <w:abstractNumId w:val="17"/>
  </w:num>
  <w:num w:numId="20" w16cid:durableId="1152600484">
    <w:abstractNumId w:val="9"/>
  </w:num>
  <w:num w:numId="21" w16cid:durableId="1683048025">
    <w:abstractNumId w:val="4"/>
  </w:num>
  <w:num w:numId="22" w16cid:durableId="855195417">
    <w:abstractNumId w:val="3"/>
  </w:num>
  <w:num w:numId="23" w16cid:durableId="119939013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FA"/>
    <w:rsid w:val="000003DE"/>
    <w:rsid w:val="00000423"/>
    <w:rsid w:val="00000863"/>
    <w:rsid w:val="000009D4"/>
    <w:rsid w:val="00000EAA"/>
    <w:rsid w:val="000016F7"/>
    <w:rsid w:val="00001A3D"/>
    <w:rsid w:val="00001FB1"/>
    <w:rsid w:val="0000267F"/>
    <w:rsid w:val="000028D2"/>
    <w:rsid w:val="00002B4F"/>
    <w:rsid w:val="00003208"/>
    <w:rsid w:val="0000349C"/>
    <w:rsid w:val="0000362B"/>
    <w:rsid w:val="000037A8"/>
    <w:rsid w:val="00003D79"/>
    <w:rsid w:val="00003E67"/>
    <w:rsid w:val="000041B5"/>
    <w:rsid w:val="00004274"/>
    <w:rsid w:val="0000440B"/>
    <w:rsid w:val="00004AF2"/>
    <w:rsid w:val="00004F46"/>
    <w:rsid w:val="000057AE"/>
    <w:rsid w:val="000057E5"/>
    <w:rsid w:val="000058AA"/>
    <w:rsid w:val="000058B7"/>
    <w:rsid w:val="00005AB8"/>
    <w:rsid w:val="00005B15"/>
    <w:rsid w:val="00005B1B"/>
    <w:rsid w:val="00005E18"/>
    <w:rsid w:val="0000612C"/>
    <w:rsid w:val="000068C2"/>
    <w:rsid w:val="00006BCA"/>
    <w:rsid w:val="00006CA8"/>
    <w:rsid w:val="00006D0E"/>
    <w:rsid w:val="00006E4B"/>
    <w:rsid w:val="00006F7F"/>
    <w:rsid w:val="000071A6"/>
    <w:rsid w:val="00007973"/>
    <w:rsid w:val="00007B45"/>
    <w:rsid w:val="00007EEA"/>
    <w:rsid w:val="00007F21"/>
    <w:rsid w:val="000100EB"/>
    <w:rsid w:val="000103F2"/>
    <w:rsid w:val="000108DF"/>
    <w:rsid w:val="00010D40"/>
    <w:rsid w:val="000112E9"/>
    <w:rsid w:val="00011475"/>
    <w:rsid w:val="0001162B"/>
    <w:rsid w:val="00011894"/>
    <w:rsid w:val="000119AA"/>
    <w:rsid w:val="00011B50"/>
    <w:rsid w:val="0001207C"/>
    <w:rsid w:val="0001227E"/>
    <w:rsid w:val="00012339"/>
    <w:rsid w:val="00012BB7"/>
    <w:rsid w:val="00012BE8"/>
    <w:rsid w:val="00012D6B"/>
    <w:rsid w:val="00012ED5"/>
    <w:rsid w:val="00012F12"/>
    <w:rsid w:val="00013167"/>
    <w:rsid w:val="0001327C"/>
    <w:rsid w:val="000134D7"/>
    <w:rsid w:val="0001369D"/>
    <w:rsid w:val="00013933"/>
    <w:rsid w:val="0001395A"/>
    <w:rsid w:val="00013A3B"/>
    <w:rsid w:val="00013A89"/>
    <w:rsid w:val="00013DD6"/>
    <w:rsid w:val="000144D3"/>
    <w:rsid w:val="00014A51"/>
    <w:rsid w:val="00015312"/>
    <w:rsid w:val="0001536E"/>
    <w:rsid w:val="0001544A"/>
    <w:rsid w:val="0001544F"/>
    <w:rsid w:val="0001563D"/>
    <w:rsid w:val="0001566F"/>
    <w:rsid w:val="00015875"/>
    <w:rsid w:val="00015A02"/>
    <w:rsid w:val="00015A21"/>
    <w:rsid w:val="00015A78"/>
    <w:rsid w:val="00015EF9"/>
    <w:rsid w:val="000160ED"/>
    <w:rsid w:val="00016445"/>
    <w:rsid w:val="000164E7"/>
    <w:rsid w:val="00016662"/>
    <w:rsid w:val="00016823"/>
    <w:rsid w:val="00016833"/>
    <w:rsid w:val="0001687B"/>
    <w:rsid w:val="00016F33"/>
    <w:rsid w:val="00017218"/>
    <w:rsid w:val="000200D6"/>
    <w:rsid w:val="000201B8"/>
    <w:rsid w:val="00020435"/>
    <w:rsid w:val="000204AF"/>
    <w:rsid w:val="000206DE"/>
    <w:rsid w:val="00020777"/>
    <w:rsid w:val="0002092B"/>
    <w:rsid w:val="000209D3"/>
    <w:rsid w:val="00020D3E"/>
    <w:rsid w:val="000211C8"/>
    <w:rsid w:val="00021382"/>
    <w:rsid w:val="000214EB"/>
    <w:rsid w:val="00021A0B"/>
    <w:rsid w:val="00021AA0"/>
    <w:rsid w:val="00021B14"/>
    <w:rsid w:val="00021DC0"/>
    <w:rsid w:val="00021E79"/>
    <w:rsid w:val="00021EE7"/>
    <w:rsid w:val="00021F1A"/>
    <w:rsid w:val="000225A1"/>
    <w:rsid w:val="00022987"/>
    <w:rsid w:val="00022BB0"/>
    <w:rsid w:val="00022D56"/>
    <w:rsid w:val="00022E3E"/>
    <w:rsid w:val="00022E63"/>
    <w:rsid w:val="0002330D"/>
    <w:rsid w:val="0002383F"/>
    <w:rsid w:val="00023BB8"/>
    <w:rsid w:val="00023ECD"/>
    <w:rsid w:val="000241AD"/>
    <w:rsid w:val="00024F0A"/>
    <w:rsid w:val="000251E4"/>
    <w:rsid w:val="00025ABF"/>
    <w:rsid w:val="00025B12"/>
    <w:rsid w:val="00025F5E"/>
    <w:rsid w:val="00025FAE"/>
    <w:rsid w:val="0002653E"/>
    <w:rsid w:val="00026845"/>
    <w:rsid w:val="00026889"/>
    <w:rsid w:val="00026CF4"/>
    <w:rsid w:val="00026D5F"/>
    <w:rsid w:val="00026D76"/>
    <w:rsid w:val="0002719D"/>
    <w:rsid w:val="000274AB"/>
    <w:rsid w:val="00027E13"/>
    <w:rsid w:val="00027FC8"/>
    <w:rsid w:val="00030352"/>
    <w:rsid w:val="0003065A"/>
    <w:rsid w:val="00030808"/>
    <w:rsid w:val="000308EE"/>
    <w:rsid w:val="00030F50"/>
    <w:rsid w:val="00030FDE"/>
    <w:rsid w:val="0003113B"/>
    <w:rsid w:val="000312F3"/>
    <w:rsid w:val="00031709"/>
    <w:rsid w:val="000317D3"/>
    <w:rsid w:val="00031A14"/>
    <w:rsid w:val="00031DDC"/>
    <w:rsid w:val="00031EEE"/>
    <w:rsid w:val="00032806"/>
    <w:rsid w:val="0003296C"/>
    <w:rsid w:val="00032996"/>
    <w:rsid w:val="00032F43"/>
    <w:rsid w:val="00033489"/>
    <w:rsid w:val="000335A2"/>
    <w:rsid w:val="000335B9"/>
    <w:rsid w:val="00033752"/>
    <w:rsid w:val="00033811"/>
    <w:rsid w:val="00033875"/>
    <w:rsid w:val="00033B5F"/>
    <w:rsid w:val="00033C47"/>
    <w:rsid w:val="00033CC5"/>
    <w:rsid w:val="00033E94"/>
    <w:rsid w:val="00034373"/>
    <w:rsid w:val="000345D1"/>
    <w:rsid w:val="00034882"/>
    <w:rsid w:val="000349F4"/>
    <w:rsid w:val="00034D5F"/>
    <w:rsid w:val="00034E4F"/>
    <w:rsid w:val="00034E66"/>
    <w:rsid w:val="00034FB8"/>
    <w:rsid w:val="000350C9"/>
    <w:rsid w:val="00035120"/>
    <w:rsid w:val="00035227"/>
    <w:rsid w:val="00035480"/>
    <w:rsid w:val="00035590"/>
    <w:rsid w:val="000359B1"/>
    <w:rsid w:val="00035AAF"/>
    <w:rsid w:val="000364A2"/>
    <w:rsid w:val="00036742"/>
    <w:rsid w:val="00036ADA"/>
    <w:rsid w:val="00036FDA"/>
    <w:rsid w:val="000375A5"/>
    <w:rsid w:val="00037788"/>
    <w:rsid w:val="00037B3D"/>
    <w:rsid w:val="00037D58"/>
    <w:rsid w:val="00037F91"/>
    <w:rsid w:val="000401A9"/>
    <w:rsid w:val="00040716"/>
    <w:rsid w:val="00040A82"/>
    <w:rsid w:val="00040AAC"/>
    <w:rsid w:val="00040CBA"/>
    <w:rsid w:val="00040F65"/>
    <w:rsid w:val="0004152F"/>
    <w:rsid w:val="00041574"/>
    <w:rsid w:val="00041806"/>
    <w:rsid w:val="000418CD"/>
    <w:rsid w:val="0004216B"/>
    <w:rsid w:val="00042495"/>
    <w:rsid w:val="000425CA"/>
    <w:rsid w:val="00042A29"/>
    <w:rsid w:val="00042B7E"/>
    <w:rsid w:val="00042B87"/>
    <w:rsid w:val="00043007"/>
    <w:rsid w:val="0004335C"/>
    <w:rsid w:val="00043804"/>
    <w:rsid w:val="00043950"/>
    <w:rsid w:val="000440A6"/>
    <w:rsid w:val="00044285"/>
    <w:rsid w:val="00044491"/>
    <w:rsid w:val="00044A50"/>
    <w:rsid w:val="00044B32"/>
    <w:rsid w:val="00044B88"/>
    <w:rsid w:val="00044BAF"/>
    <w:rsid w:val="0004505E"/>
    <w:rsid w:val="000455C7"/>
    <w:rsid w:val="000458D4"/>
    <w:rsid w:val="00045A04"/>
    <w:rsid w:val="00046128"/>
    <w:rsid w:val="000461A5"/>
    <w:rsid w:val="00046765"/>
    <w:rsid w:val="00046880"/>
    <w:rsid w:val="000469B7"/>
    <w:rsid w:val="00046E28"/>
    <w:rsid w:val="00047272"/>
    <w:rsid w:val="00047391"/>
    <w:rsid w:val="000475A8"/>
    <w:rsid w:val="00047D8F"/>
    <w:rsid w:val="00047FDC"/>
    <w:rsid w:val="00050151"/>
    <w:rsid w:val="00050694"/>
    <w:rsid w:val="000508F8"/>
    <w:rsid w:val="00050DD1"/>
    <w:rsid w:val="000511A8"/>
    <w:rsid w:val="0005173F"/>
    <w:rsid w:val="00051AAB"/>
    <w:rsid w:val="000523AF"/>
    <w:rsid w:val="000527C0"/>
    <w:rsid w:val="00052ADF"/>
    <w:rsid w:val="00052C9E"/>
    <w:rsid w:val="00052CF1"/>
    <w:rsid w:val="00052DFB"/>
    <w:rsid w:val="000536CD"/>
    <w:rsid w:val="00053718"/>
    <w:rsid w:val="00053769"/>
    <w:rsid w:val="00053974"/>
    <w:rsid w:val="00053A65"/>
    <w:rsid w:val="00053AD5"/>
    <w:rsid w:val="00053AE3"/>
    <w:rsid w:val="00053E43"/>
    <w:rsid w:val="00053E4C"/>
    <w:rsid w:val="00054025"/>
    <w:rsid w:val="000541E5"/>
    <w:rsid w:val="00054567"/>
    <w:rsid w:val="00054799"/>
    <w:rsid w:val="000549BB"/>
    <w:rsid w:val="00054A2E"/>
    <w:rsid w:val="00054BBE"/>
    <w:rsid w:val="00054EC8"/>
    <w:rsid w:val="0005514F"/>
    <w:rsid w:val="0005534D"/>
    <w:rsid w:val="000555C2"/>
    <w:rsid w:val="000555FB"/>
    <w:rsid w:val="00055D62"/>
    <w:rsid w:val="00055DE4"/>
    <w:rsid w:val="00055F68"/>
    <w:rsid w:val="00056128"/>
    <w:rsid w:val="000562B7"/>
    <w:rsid w:val="00056933"/>
    <w:rsid w:val="00056BD0"/>
    <w:rsid w:val="00056E98"/>
    <w:rsid w:val="00056FC9"/>
    <w:rsid w:val="00056FDF"/>
    <w:rsid w:val="0005717E"/>
    <w:rsid w:val="000578FD"/>
    <w:rsid w:val="00057D3F"/>
    <w:rsid w:val="0006012A"/>
    <w:rsid w:val="00060296"/>
    <w:rsid w:val="0006029D"/>
    <w:rsid w:val="000605BF"/>
    <w:rsid w:val="00060A3D"/>
    <w:rsid w:val="00060A44"/>
    <w:rsid w:val="00060A93"/>
    <w:rsid w:val="00060B1E"/>
    <w:rsid w:val="00060B2D"/>
    <w:rsid w:val="00060D71"/>
    <w:rsid w:val="00061274"/>
    <w:rsid w:val="0006139B"/>
    <w:rsid w:val="00061452"/>
    <w:rsid w:val="00061813"/>
    <w:rsid w:val="00061A3B"/>
    <w:rsid w:val="00062112"/>
    <w:rsid w:val="000625B0"/>
    <w:rsid w:val="000628B1"/>
    <w:rsid w:val="00062F47"/>
    <w:rsid w:val="000630F3"/>
    <w:rsid w:val="00063282"/>
    <w:rsid w:val="00063507"/>
    <w:rsid w:val="00063657"/>
    <w:rsid w:val="00063819"/>
    <w:rsid w:val="000638C8"/>
    <w:rsid w:val="00063C7C"/>
    <w:rsid w:val="00063C80"/>
    <w:rsid w:val="00063CAB"/>
    <w:rsid w:val="00063D2D"/>
    <w:rsid w:val="00064361"/>
    <w:rsid w:val="00064A96"/>
    <w:rsid w:val="00064A98"/>
    <w:rsid w:val="00065479"/>
    <w:rsid w:val="000656F1"/>
    <w:rsid w:val="00065A64"/>
    <w:rsid w:val="00065C8D"/>
    <w:rsid w:val="000660CF"/>
    <w:rsid w:val="000664E7"/>
    <w:rsid w:val="000667DC"/>
    <w:rsid w:val="00066ACE"/>
    <w:rsid w:val="00066B17"/>
    <w:rsid w:val="00066C3C"/>
    <w:rsid w:val="00066CD0"/>
    <w:rsid w:val="00067487"/>
    <w:rsid w:val="00067A08"/>
    <w:rsid w:val="00067B3A"/>
    <w:rsid w:val="00070424"/>
    <w:rsid w:val="0007056D"/>
    <w:rsid w:val="000705FB"/>
    <w:rsid w:val="00070AA7"/>
    <w:rsid w:val="00070ACA"/>
    <w:rsid w:val="00070ADE"/>
    <w:rsid w:val="00070C7A"/>
    <w:rsid w:val="0007111A"/>
    <w:rsid w:val="000713F8"/>
    <w:rsid w:val="0007144F"/>
    <w:rsid w:val="00071517"/>
    <w:rsid w:val="00071546"/>
    <w:rsid w:val="00072169"/>
    <w:rsid w:val="000722F7"/>
    <w:rsid w:val="00073A5B"/>
    <w:rsid w:val="00073C9E"/>
    <w:rsid w:val="00073D92"/>
    <w:rsid w:val="00073F05"/>
    <w:rsid w:val="000747EA"/>
    <w:rsid w:val="00074ABC"/>
    <w:rsid w:val="00074C2B"/>
    <w:rsid w:val="00074CA9"/>
    <w:rsid w:val="0007541E"/>
    <w:rsid w:val="0007574D"/>
    <w:rsid w:val="00075A07"/>
    <w:rsid w:val="00075BF7"/>
    <w:rsid w:val="00075CE3"/>
    <w:rsid w:val="00075D1C"/>
    <w:rsid w:val="00075DC3"/>
    <w:rsid w:val="00075E72"/>
    <w:rsid w:val="00075F74"/>
    <w:rsid w:val="000765CA"/>
    <w:rsid w:val="00076C38"/>
    <w:rsid w:val="00076E80"/>
    <w:rsid w:val="0007725E"/>
    <w:rsid w:val="000774C6"/>
    <w:rsid w:val="00077860"/>
    <w:rsid w:val="00077C0B"/>
    <w:rsid w:val="00077C71"/>
    <w:rsid w:val="00077E0D"/>
    <w:rsid w:val="00077E97"/>
    <w:rsid w:val="0008017D"/>
    <w:rsid w:val="0008028B"/>
    <w:rsid w:val="0008040B"/>
    <w:rsid w:val="000804CA"/>
    <w:rsid w:val="0008078F"/>
    <w:rsid w:val="00080A55"/>
    <w:rsid w:val="00080D4D"/>
    <w:rsid w:val="0008140B"/>
    <w:rsid w:val="00081575"/>
    <w:rsid w:val="00081611"/>
    <w:rsid w:val="00081634"/>
    <w:rsid w:val="00082314"/>
    <w:rsid w:val="00082373"/>
    <w:rsid w:val="00082758"/>
    <w:rsid w:val="000828DD"/>
    <w:rsid w:val="00082B37"/>
    <w:rsid w:val="00082B40"/>
    <w:rsid w:val="00083713"/>
    <w:rsid w:val="00083761"/>
    <w:rsid w:val="000844CD"/>
    <w:rsid w:val="000844FB"/>
    <w:rsid w:val="000845F2"/>
    <w:rsid w:val="00084985"/>
    <w:rsid w:val="000849D3"/>
    <w:rsid w:val="000854C6"/>
    <w:rsid w:val="000856CE"/>
    <w:rsid w:val="00085829"/>
    <w:rsid w:val="00085A51"/>
    <w:rsid w:val="00085CE8"/>
    <w:rsid w:val="00086474"/>
    <w:rsid w:val="00086C0B"/>
    <w:rsid w:val="00087321"/>
    <w:rsid w:val="000873FD"/>
    <w:rsid w:val="000876EE"/>
    <w:rsid w:val="000879C7"/>
    <w:rsid w:val="00087CE4"/>
    <w:rsid w:val="00090538"/>
    <w:rsid w:val="00090DDE"/>
    <w:rsid w:val="0009105D"/>
    <w:rsid w:val="00091144"/>
    <w:rsid w:val="00091255"/>
    <w:rsid w:val="0009142F"/>
    <w:rsid w:val="0009163C"/>
    <w:rsid w:val="00091751"/>
    <w:rsid w:val="00091B7B"/>
    <w:rsid w:val="000921D8"/>
    <w:rsid w:val="00092B05"/>
    <w:rsid w:val="00092BB9"/>
    <w:rsid w:val="00092BED"/>
    <w:rsid w:val="00093273"/>
    <w:rsid w:val="0009370F"/>
    <w:rsid w:val="00093E41"/>
    <w:rsid w:val="00094041"/>
    <w:rsid w:val="0009413F"/>
    <w:rsid w:val="00094315"/>
    <w:rsid w:val="000945C3"/>
    <w:rsid w:val="0009470B"/>
    <w:rsid w:val="0009470D"/>
    <w:rsid w:val="00094FCD"/>
    <w:rsid w:val="0009502D"/>
    <w:rsid w:val="00095203"/>
    <w:rsid w:val="000953E1"/>
    <w:rsid w:val="0009548E"/>
    <w:rsid w:val="0009592C"/>
    <w:rsid w:val="00095E2E"/>
    <w:rsid w:val="00096012"/>
    <w:rsid w:val="000967BA"/>
    <w:rsid w:val="00096872"/>
    <w:rsid w:val="000968E8"/>
    <w:rsid w:val="00096A74"/>
    <w:rsid w:val="00096B0B"/>
    <w:rsid w:val="00096EDE"/>
    <w:rsid w:val="0009715B"/>
    <w:rsid w:val="00097310"/>
    <w:rsid w:val="00097362"/>
    <w:rsid w:val="000975B4"/>
    <w:rsid w:val="000979CA"/>
    <w:rsid w:val="00097BF1"/>
    <w:rsid w:val="00097C1C"/>
    <w:rsid w:val="00097D15"/>
    <w:rsid w:val="000A0032"/>
    <w:rsid w:val="000A00E6"/>
    <w:rsid w:val="000A06C8"/>
    <w:rsid w:val="000A0BE8"/>
    <w:rsid w:val="000A1070"/>
    <w:rsid w:val="000A124E"/>
    <w:rsid w:val="000A1AA3"/>
    <w:rsid w:val="000A22FD"/>
    <w:rsid w:val="000A24D0"/>
    <w:rsid w:val="000A3484"/>
    <w:rsid w:val="000A34D5"/>
    <w:rsid w:val="000A3A62"/>
    <w:rsid w:val="000A3BEF"/>
    <w:rsid w:val="000A4042"/>
    <w:rsid w:val="000A4525"/>
    <w:rsid w:val="000A452D"/>
    <w:rsid w:val="000A45DB"/>
    <w:rsid w:val="000A473D"/>
    <w:rsid w:val="000A4D44"/>
    <w:rsid w:val="000A4D5B"/>
    <w:rsid w:val="000A50B3"/>
    <w:rsid w:val="000A5253"/>
    <w:rsid w:val="000A5530"/>
    <w:rsid w:val="000A55D0"/>
    <w:rsid w:val="000A5CA3"/>
    <w:rsid w:val="000A6163"/>
    <w:rsid w:val="000A666A"/>
    <w:rsid w:val="000A671F"/>
    <w:rsid w:val="000A6D00"/>
    <w:rsid w:val="000A6EFB"/>
    <w:rsid w:val="000A6F86"/>
    <w:rsid w:val="000A70C1"/>
    <w:rsid w:val="000A738F"/>
    <w:rsid w:val="000A779C"/>
    <w:rsid w:val="000A795A"/>
    <w:rsid w:val="000A796E"/>
    <w:rsid w:val="000A79A8"/>
    <w:rsid w:val="000A7CCA"/>
    <w:rsid w:val="000A7CF2"/>
    <w:rsid w:val="000B00A1"/>
    <w:rsid w:val="000B0531"/>
    <w:rsid w:val="000B0697"/>
    <w:rsid w:val="000B094E"/>
    <w:rsid w:val="000B0B24"/>
    <w:rsid w:val="000B0C34"/>
    <w:rsid w:val="000B0F3B"/>
    <w:rsid w:val="000B104D"/>
    <w:rsid w:val="000B1057"/>
    <w:rsid w:val="000B11AA"/>
    <w:rsid w:val="000B1A90"/>
    <w:rsid w:val="000B1AA3"/>
    <w:rsid w:val="000B1E78"/>
    <w:rsid w:val="000B1EAE"/>
    <w:rsid w:val="000B1F19"/>
    <w:rsid w:val="000B1FEC"/>
    <w:rsid w:val="000B1FF2"/>
    <w:rsid w:val="000B205E"/>
    <w:rsid w:val="000B2180"/>
    <w:rsid w:val="000B2639"/>
    <w:rsid w:val="000B2B55"/>
    <w:rsid w:val="000B2BC0"/>
    <w:rsid w:val="000B2C67"/>
    <w:rsid w:val="000B2CAC"/>
    <w:rsid w:val="000B2EEE"/>
    <w:rsid w:val="000B2F59"/>
    <w:rsid w:val="000B3044"/>
    <w:rsid w:val="000B38AD"/>
    <w:rsid w:val="000B38EE"/>
    <w:rsid w:val="000B40B7"/>
    <w:rsid w:val="000B438A"/>
    <w:rsid w:val="000B4707"/>
    <w:rsid w:val="000B480F"/>
    <w:rsid w:val="000B49F1"/>
    <w:rsid w:val="000B5152"/>
    <w:rsid w:val="000B5645"/>
    <w:rsid w:val="000B56C4"/>
    <w:rsid w:val="000B5A69"/>
    <w:rsid w:val="000B5EE0"/>
    <w:rsid w:val="000B5F3F"/>
    <w:rsid w:val="000B644E"/>
    <w:rsid w:val="000B65B7"/>
    <w:rsid w:val="000B6608"/>
    <w:rsid w:val="000B68AC"/>
    <w:rsid w:val="000B690A"/>
    <w:rsid w:val="000B6982"/>
    <w:rsid w:val="000B69B9"/>
    <w:rsid w:val="000B6B26"/>
    <w:rsid w:val="000B7548"/>
    <w:rsid w:val="000B7D02"/>
    <w:rsid w:val="000C01AA"/>
    <w:rsid w:val="000C020D"/>
    <w:rsid w:val="000C0A36"/>
    <w:rsid w:val="000C0BB6"/>
    <w:rsid w:val="000C0BBD"/>
    <w:rsid w:val="000C1204"/>
    <w:rsid w:val="000C1895"/>
    <w:rsid w:val="000C19E6"/>
    <w:rsid w:val="000C21AB"/>
    <w:rsid w:val="000C236E"/>
    <w:rsid w:val="000C2721"/>
    <w:rsid w:val="000C2770"/>
    <w:rsid w:val="000C289B"/>
    <w:rsid w:val="000C28DF"/>
    <w:rsid w:val="000C2CD1"/>
    <w:rsid w:val="000C2D50"/>
    <w:rsid w:val="000C3158"/>
    <w:rsid w:val="000C31C6"/>
    <w:rsid w:val="000C334A"/>
    <w:rsid w:val="000C3799"/>
    <w:rsid w:val="000C37B3"/>
    <w:rsid w:val="000C3921"/>
    <w:rsid w:val="000C3CC3"/>
    <w:rsid w:val="000C3EC8"/>
    <w:rsid w:val="000C4412"/>
    <w:rsid w:val="000C4593"/>
    <w:rsid w:val="000C4898"/>
    <w:rsid w:val="000C4A51"/>
    <w:rsid w:val="000C4F68"/>
    <w:rsid w:val="000C4FB9"/>
    <w:rsid w:val="000C4FF4"/>
    <w:rsid w:val="000C535B"/>
    <w:rsid w:val="000C5515"/>
    <w:rsid w:val="000C5758"/>
    <w:rsid w:val="000C59EB"/>
    <w:rsid w:val="000C5AA6"/>
    <w:rsid w:val="000C6268"/>
    <w:rsid w:val="000C659A"/>
    <w:rsid w:val="000C69CE"/>
    <w:rsid w:val="000C70EE"/>
    <w:rsid w:val="000C7373"/>
    <w:rsid w:val="000C73BB"/>
    <w:rsid w:val="000C7AFF"/>
    <w:rsid w:val="000D0146"/>
    <w:rsid w:val="000D02D1"/>
    <w:rsid w:val="000D034D"/>
    <w:rsid w:val="000D05DC"/>
    <w:rsid w:val="000D0BE0"/>
    <w:rsid w:val="000D11DD"/>
    <w:rsid w:val="000D17DD"/>
    <w:rsid w:val="000D1AA1"/>
    <w:rsid w:val="000D1ADE"/>
    <w:rsid w:val="000D1CF9"/>
    <w:rsid w:val="000D274A"/>
    <w:rsid w:val="000D2F8C"/>
    <w:rsid w:val="000D32BB"/>
    <w:rsid w:val="000D3583"/>
    <w:rsid w:val="000D3771"/>
    <w:rsid w:val="000D3CC0"/>
    <w:rsid w:val="000D3FC5"/>
    <w:rsid w:val="000D412C"/>
    <w:rsid w:val="000D4164"/>
    <w:rsid w:val="000D4508"/>
    <w:rsid w:val="000D496A"/>
    <w:rsid w:val="000D496E"/>
    <w:rsid w:val="000D4990"/>
    <w:rsid w:val="000D4FAC"/>
    <w:rsid w:val="000D500F"/>
    <w:rsid w:val="000D502D"/>
    <w:rsid w:val="000D51A8"/>
    <w:rsid w:val="000D5371"/>
    <w:rsid w:val="000D5477"/>
    <w:rsid w:val="000D55D9"/>
    <w:rsid w:val="000D5721"/>
    <w:rsid w:val="000D572E"/>
    <w:rsid w:val="000D5733"/>
    <w:rsid w:val="000D5DAF"/>
    <w:rsid w:val="000D5E8C"/>
    <w:rsid w:val="000D62D6"/>
    <w:rsid w:val="000D6394"/>
    <w:rsid w:val="000D63C1"/>
    <w:rsid w:val="000D65B4"/>
    <w:rsid w:val="000D6B0D"/>
    <w:rsid w:val="000D6C34"/>
    <w:rsid w:val="000D6DDA"/>
    <w:rsid w:val="000D74D3"/>
    <w:rsid w:val="000D76BC"/>
    <w:rsid w:val="000D7786"/>
    <w:rsid w:val="000E0018"/>
    <w:rsid w:val="000E040C"/>
    <w:rsid w:val="000E04FE"/>
    <w:rsid w:val="000E06EC"/>
    <w:rsid w:val="000E0B64"/>
    <w:rsid w:val="000E0BC5"/>
    <w:rsid w:val="000E0C47"/>
    <w:rsid w:val="000E104B"/>
    <w:rsid w:val="000E10A8"/>
    <w:rsid w:val="000E14C4"/>
    <w:rsid w:val="000E14F0"/>
    <w:rsid w:val="000E15F3"/>
    <w:rsid w:val="000E1635"/>
    <w:rsid w:val="000E1A43"/>
    <w:rsid w:val="000E1AA0"/>
    <w:rsid w:val="000E1CE6"/>
    <w:rsid w:val="000E1D4A"/>
    <w:rsid w:val="000E1E50"/>
    <w:rsid w:val="000E1FCF"/>
    <w:rsid w:val="000E2040"/>
    <w:rsid w:val="000E2BFE"/>
    <w:rsid w:val="000E2FFD"/>
    <w:rsid w:val="000E33C2"/>
    <w:rsid w:val="000E385B"/>
    <w:rsid w:val="000E3A02"/>
    <w:rsid w:val="000E3C98"/>
    <w:rsid w:val="000E3DF4"/>
    <w:rsid w:val="000E3E58"/>
    <w:rsid w:val="000E3EFC"/>
    <w:rsid w:val="000E435F"/>
    <w:rsid w:val="000E4362"/>
    <w:rsid w:val="000E4D45"/>
    <w:rsid w:val="000E4E5D"/>
    <w:rsid w:val="000E5013"/>
    <w:rsid w:val="000E5465"/>
    <w:rsid w:val="000E554F"/>
    <w:rsid w:val="000E5733"/>
    <w:rsid w:val="000E5839"/>
    <w:rsid w:val="000E5C85"/>
    <w:rsid w:val="000E66D5"/>
    <w:rsid w:val="000E6B8B"/>
    <w:rsid w:val="000E6BDC"/>
    <w:rsid w:val="000E6C94"/>
    <w:rsid w:val="000E7151"/>
    <w:rsid w:val="000E7358"/>
    <w:rsid w:val="000E73D8"/>
    <w:rsid w:val="000E7484"/>
    <w:rsid w:val="000E79EC"/>
    <w:rsid w:val="000F0079"/>
    <w:rsid w:val="000F0397"/>
    <w:rsid w:val="000F03AB"/>
    <w:rsid w:val="000F0ACE"/>
    <w:rsid w:val="000F18E6"/>
    <w:rsid w:val="000F1E50"/>
    <w:rsid w:val="000F21DA"/>
    <w:rsid w:val="000F27C2"/>
    <w:rsid w:val="000F2816"/>
    <w:rsid w:val="000F3189"/>
    <w:rsid w:val="000F35AC"/>
    <w:rsid w:val="000F35D3"/>
    <w:rsid w:val="000F35EB"/>
    <w:rsid w:val="000F3632"/>
    <w:rsid w:val="000F377B"/>
    <w:rsid w:val="000F3FF1"/>
    <w:rsid w:val="000F4700"/>
    <w:rsid w:val="000F4950"/>
    <w:rsid w:val="000F4AFA"/>
    <w:rsid w:val="000F4C42"/>
    <w:rsid w:val="000F4F66"/>
    <w:rsid w:val="000F4FF2"/>
    <w:rsid w:val="000F54F8"/>
    <w:rsid w:val="000F5743"/>
    <w:rsid w:val="000F5AB2"/>
    <w:rsid w:val="000F6670"/>
    <w:rsid w:val="000F6B1D"/>
    <w:rsid w:val="000F6F22"/>
    <w:rsid w:val="000F79E8"/>
    <w:rsid w:val="000F7A64"/>
    <w:rsid w:val="000F7B6F"/>
    <w:rsid w:val="000F7C0E"/>
    <w:rsid w:val="0010001B"/>
    <w:rsid w:val="00100026"/>
    <w:rsid w:val="0010015F"/>
    <w:rsid w:val="0010035A"/>
    <w:rsid w:val="00100A83"/>
    <w:rsid w:val="00100DD3"/>
    <w:rsid w:val="001010CA"/>
    <w:rsid w:val="0010117F"/>
    <w:rsid w:val="00101891"/>
    <w:rsid w:val="00101AF4"/>
    <w:rsid w:val="00101EC9"/>
    <w:rsid w:val="00101F9B"/>
    <w:rsid w:val="00102490"/>
    <w:rsid w:val="00102708"/>
    <w:rsid w:val="00102977"/>
    <w:rsid w:val="001029C7"/>
    <w:rsid w:val="00102BD4"/>
    <w:rsid w:val="00102C35"/>
    <w:rsid w:val="00102E62"/>
    <w:rsid w:val="001033D6"/>
    <w:rsid w:val="0010349B"/>
    <w:rsid w:val="0010363C"/>
    <w:rsid w:val="0010371D"/>
    <w:rsid w:val="0010390A"/>
    <w:rsid w:val="001039C1"/>
    <w:rsid w:val="00103BD1"/>
    <w:rsid w:val="00103D20"/>
    <w:rsid w:val="00103DC2"/>
    <w:rsid w:val="00104285"/>
    <w:rsid w:val="00104A8C"/>
    <w:rsid w:val="00104CB9"/>
    <w:rsid w:val="00104E6A"/>
    <w:rsid w:val="00105335"/>
    <w:rsid w:val="001053C0"/>
    <w:rsid w:val="001054A4"/>
    <w:rsid w:val="0010552D"/>
    <w:rsid w:val="00105C4A"/>
    <w:rsid w:val="00105E29"/>
    <w:rsid w:val="00106066"/>
    <w:rsid w:val="00106130"/>
    <w:rsid w:val="001061C8"/>
    <w:rsid w:val="0010660B"/>
    <w:rsid w:val="0010664A"/>
    <w:rsid w:val="0010671A"/>
    <w:rsid w:val="00106880"/>
    <w:rsid w:val="00106889"/>
    <w:rsid w:val="00106A28"/>
    <w:rsid w:val="00106B19"/>
    <w:rsid w:val="00106E6C"/>
    <w:rsid w:val="001075AB"/>
    <w:rsid w:val="001076A8"/>
    <w:rsid w:val="001078D2"/>
    <w:rsid w:val="00107D72"/>
    <w:rsid w:val="0011034D"/>
    <w:rsid w:val="00110403"/>
    <w:rsid w:val="00110943"/>
    <w:rsid w:val="00110CB1"/>
    <w:rsid w:val="00110D47"/>
    <w:rsid w:val="00111774"/>
    <w:rsid w:val="0011213C"/>
    <w:rsid w:val="00112292"/>
    <w:rsid w:val="0011239A"/>
    <w:rsid w:val="001124BD"/>
    <w:rsid w:val="00112A6F"/>
    <w:rsid w:val="00112CFA"/>
    <w:rsid w:val="0011312B"/>
    <w:rsid w:val="0011315F"/>
    <w:rsid w:val="0011338C"/>
    <w:rsid w:val="001138D4"/>
    <w:rsid w:val="00113949"/>
    <w:rsid w:val="00113BC5"/>
    <w:rsid w:val="00113F22"/>
    <w:rsid w:val="00114026"/>
    <w:rsid w:val="0011405B"/>
    <w:rsid w:val="001140A0"/>
    <w:rsid w:val="0011441D"/>
    <w:rsid w:val="00114451"/>
    <w:rsid w:val="001144A1"/>
    <w:rsid w:val="001145E5"/>
    <w:rsid w:val="001146E8"/>
    <w:rsid w:val="00114A2E"/>
    <w:rsid w:val="00115312"/>
    <w:rsid w:val="00115BD7"/>
    <w:rsid w:val="00115D54"/>
    <w:rsid w:val="00116062"/>
    <w:rsid w:val="001160E5"/>
    <w:rsid w:val="00116327"/>
    <w:rsid w:val="001166D4"/>
    <w:rsid w:val="001167DA"/>
    <w:rsid w:val="001169C1"/>
    <w:rsid w:val="0011703F"/>
    <w:rsid w:val="0011721A"/>
    <w:rsid w:val="00117B5E"/>
    <w:rsid w:val="001202E2"/>
    <w:rsid w:val="00120ACC"/>
    <w:rsid w:val="00120DA4"/>
    <w:rsid w:val="00120F69"/>
    <w:rsid w:val="00120FB3"/>
    <w:rsid w:val="001210F4"/>
    <w:rsid w:val="00121C93"/>
    <w:rsid w:val="00121D86"/>
    <w:rsid w:val="00121F3B"/>
    <w:rsid w:val="00122285"/>
    <w:rsid w:val="00122F0A"/>
    <w:rsid w:val="00123271"/>
    <w:rsid w:val="00124239"/>
    <w:rsid w:val="0012454A"/>
    <w:rsid w:val="001245BC"/>
    <w:rsid w:val="0012469E"/>
    <w:rsid w:val="00124847"/>
    <w:rsid w:val="00124A04"/>
    <w:rsid w:val="00125192"/>
    <w:rsid w:val="0012560A"/>
    <w:rsid w:val="001258EC"/>
    <w:rsid w:val="00125A2A"/>
    <w:rsid w:val="00125BCC"/>
    <w:rsid w:val="00125EAA"/>
    <w:rsid w:val="00125ED9"/>
    <w:rsid w:val="00125F17"/>
    <w:rsid w:val="001260F4"/>
    <w:rsid w:val="001261BD"/>
    <w:rsid w:val="00126527"/>
    <w:rsid w:val="001267FA"/>
    <w:rsid w:val="001269A5"/>
    <w:rsid w:val="00126B07"/>
    <w:rsid w:val="00126B75"/>
    <w:rsid w:val="00126DED"/>
    <w:rsid w:val="00126DF5"/>
    <w:rsid w:val="00127429"/>
    <w:rsid w:val="00127656"/>
    <w:rsid w:val="0013025D"/>
    <w:rsid w:val="00130590"/>
    <w:rsid w:val="001308C8"/>
    <w:rsid w:val="00130915"/>
    <w:rsid w:val="00130DD7"/>
    <w:rsid w:val="0013153A"/>
    <w:rsid w:val="001315A7"/>
    <w:rsid w:val="0013163A"/>
    <w:rsid w:val="001319B8"/>
    <w:rsid w:val="00131AF4"/>
    <w:rsid w:val="00131B40"/>
    <w:rsid w:val="001322AF"/>
    <w:rsid w:val="00132363"/>
    <w:rsid w:val="00132585"/>
    <w:rsid w:val="00132727"/>
    <w:rsid w:val="00132778"/>
    <w:rsid w:val="001327FB"/>
    <w:rsid w:val="00132863"/>
    <w:rsid w:val="00132A65"/>
    <w:rsid w:val="00132C7E"/>
    <w:rsid w:val="001330A4"/>
    <w:rsid w:val="001333FD"/>
    <w:rsid w:val="001337A0"/>
    <w:rsid w:val="001339AD"/>
    <w:rsid w:val="00133C7F"/>
    <w:rsid w:val="00133EA5"/>
    <w:rsid w:val="00134334"/>
    <w:rsid w:val="00134836"/>
    <w:rsid w:val="001349B7"/>
    <w:rsid w:val="00134AAA"/>
    <w:rsid w:val="00134B3E"/>
    <w:rsid w:val="00134C80"/>
    <w:rsid w:val="00134D5E"/>
    <w:rsid w:val="00135326"/>
    <w:rsid w:val="001359D3"/>
    <w:rsid w:val="00135CBB"/>
    <w:rsid w:val="00135E7D"/>
    <w:rsid w:val="0013603E"/>
    <w:rsid w:val="00136B18"/>
    <w:rsid w:val="00136C69"/>
    <w:rsid w:val="00136ED9"/>
    <w:rsid w:val="00137574"/>
    <w:rsid w:val="00137630"/>
    <w:rsid w:val="00137700"/>
    <w:rsid w:val="00140582"/>
    <w:rsid w:val="00140D08"/>
    <w:rsid w:val="00140DBE"/>
    <w:rsid w:val="00140DE9"/>
    <w:rsid w:val="001410DF"/>
    <w:rsid w:val="00141118"/>
    <w:rsid w:val="0014114E"/>
    <w:rsid w:val="00141958"/>
    <w:rsid w:val="00141C80"/>
    <w:rsid w:val="00141D5B"/>
    <w:rsid w:val="00141FB6"/>
    <w:rsid w:val="0014201F"/>
    <w:rsid w:val="00142558"/>
    <w:rsid w:val="0014282A"/>
    <w:rsid w:val="00142A3A"/>
    <w:rsid w:val="00142D18"/>
    <w:rsid w:val="00142E1B"/>
    <w:rsid w:val="001431C8"/>
    <w:rsid w:val="00143695"/>
    <w:rsid w:val="001437E5"/>
    <w:rsid w:val="001444AB"/>
    <w:rsid w:val="001448B9"/>
    <w:rsid w:val="0014495E"/>
    <w:rsid w:val="00144A46"/>
    <w:rsid w:val="00144A8B"/>
    <w:rsid w:val="00144A91"/>
    <w:rsid w:val="00144AB0"/>
    <w:rsid w:val="00144AB4"/>
    <w:rsid w:val="00144CE4"/>
    <w:rsid w:val="00144D69"/>
    <w:rsid w:val="001451EE"/>
    <w:rsid w:val="0014576D"/>
    <w:rsid w:val="00145804"/>
    <w:rsid w:val="00145CDF"/>
    <w:rsid w:val="00145DC0"/>
    <w:rsid w:val="00146358"/>
    <w:rsid w:val="001465A4"/>
    <w:rsid w:val="001467A6"/>
    <w:rsid w:val="001467C7"/>
    <w:rsid w:val="001468E8"/>
    <w:rsid w:val="00147709"/>
    <w:rsid w:val="00147769"/>
    <w:rsid w:val="00147958"/>
    <w:rsid w:val="00147CBE"/>
    <w:rsid w:val="00147CF1"/>
    <w:rsid w:val="00147D10"/>
    <w:rsid w:val="00147D64"/>
    <w:rsid w:val="00147E07"/>
    <w:rsid w:val="001504D0"/>
    <w:rsid w:val="001504F4"/>
    <w:rsid w:val="001505ED"/>
    <w:rsid w:val="00150AB6"/>
    <w:rsid w:val="00150CC6"/>
    <w:rsid w:val="00151063"/>
    <w:rsid w:val="00151237"/>
    <w:rsid w:val="00151530"/>
    <w:rsid w:val="001515BD"/>
    <w:rsid w:val="00151A52"/>
    <w:rsid w:val="00151FD1"/>
    <w:rsid w:val="00152076"/>
    <w:rsid w:val="00152721"/>
    <w:rsid w:val="00152996"/>
    <w:rsid w:val="00152C93"/>
    <w:rsid w:val="00152CEC"/>
    <w:rsid w:val="00152FEF"/>
    <w:rsid w:val="00153013"/>
    <w:rsid w:val="00153161"/>
    <w:rsid w:val="00153453"/>
    <w:rsid w:val="001535AB"/>
    <w:rsid w:val="00153707"/>
    <w:rsid w:val="00153924"/>
    <w:rsid w:val="001542D9"/>
    <w:rsid w:val="00154811"/>
    <w:rsid w:val="00154969"/>
    <w:rsid w:val="001549E3"/>
    <w:rsid w:val="001549FF"/>
    <w:rsid w:val="00154B39"/>
    <w:rsid w:val="00154D98"/>
    <w:rsid w:val="00154E97"/>
    <w:rsid w:val="001556A8"/>
    <w:rsid w:val="00155E38"/>
    <w:rsid w:val="00155E55"/>
    <w:rsid w:val="001561B7"/>
    <w:rsid w:val="001565AD"/>
    <w:rsid w:val="0015660D"/>
    <w:rsid w:val="00156657"/>
    <w:rsid w:val="0015699F"/>
    <w:rsid w:val="00156EB9"/>
    <w:rsid w:val="001571FB"/>
    <w:rsid w:val="00157482"/>
    <w:rsid w:val="00157568"/>
    <w:rsid w:val="001575B9"/>
    <w:rsid w:val="00157BB5"/>
    <w:rsid w:val="00157DE1"/>
    <w:rsid w:val="001608A4"/>
    <w:rsid w:val="00160D6D"/>
    <w:rsid w:val="001611CE"/>
    <w:rsid w:val="00161301"/>
    <w:rsid w:val="00161637"/>
    <w:rsid w:val="001618EC"/>
    <w:rsid w:val="001619DC"/>
    <w:rsid w:val="001619E2"/>
    <w:rsid w:val="00161C7B"/>
    <w:rsid w:val="0016203D"/>
    <w:rsid w:val="00162057"/>
    <w:rsid w:val="001623E3"/>
    <w:rsid w:val="00162475"/>
    <w:rsid w:val="00162CDA"/>
    <w:rsid w:val="00162DC2"/>
    <w:rsid w:val="00162FF8"/>
    <w:rsid w:val="00163232"/>
    <w:rsid w:val="001632E3"/>
    <w:rsid w:val="00163322"/>
    <w:rsid w:val="0016375F"/>
    <w:rsid w:val="00163912"/>
    <w:rsid w:val="00163AF4"/>
    <w:rsid w:val="00163D50"/>
    <w:rsid w:val="00163EE8"/>
    <w:rsid w:val="00163F1C"/>
    <w:rsid w:val="0016420E"/>
    <w:rsid w:val="00164417"/>
    <w:rsid w:val="00164481"/>
    <w:rsid w:val="00164692"/>
    <w:rsid w:val="00164A35"/>
    <w:rsid w:val="00164C0B"/>
    <w:rsid w:val="00164C28"/>
    <w:rsid w:val="00164FF8"/>
    <w:rsid w:val="0016507D"/>
    <w:rsid w:val="001650DD"/>
    <w:rsid w:val="00165133"/>
    <w:rsid w:val="00165635"/>
    <w:rsid w:val="00165A91"/>
    <w:rsid w:val="00165F02"/>
    <w:rsid w:val="001661D5"/>
    <w:rsid w:val="0016642F"/>
    <w:rsid w:val="00166531"/>
    <w:rsid w:val="0016672F"/>
    <w:rsid w:val="00166BBF"/>
    <w:rsid w:val="00166FEB"/>
    <w:rsid w:val="001672D8"/>
    <w:rsid w:val="00167382"/>
    <w:rsid w:val="001678AA"/>
    <w:rsid w:val="001679EF"/>
    <w:rsid w:val="00167E93"/>
    <w:rsid w:val="001700FE"/>
    <w:rsid w:val="00170675"/>
    <w:rsid w:val="00170745"/>
    <w:rsid w:val="00170A7F"/>
    <w:rsid w:val="00171006"/>
    <w:rsid w:val="0017125C"/>
    <w:rsid w:val="001713D7"/>
    <w:rsid w:val="00171655"/>
    <w:rsid w:val="00171CAA"/>
    <w:rsid w:val="00171FAF"/>
    <w:rsid w:val="00172229"/>
    <w:rsid w:val="00172746"/>
    <w:rsid w:val="00172A2B"/>
    <w:rsid w:val="001738AB"/>
    <w:rsid w:val="00173A00"/>
    <w:rsid w:val="00173A68"/>
    <w:rsid w:val="00173E1C"/>
    <w:rsid w:val="00173FDC"/>
    <w:rsid w:val="0017422B"/>
    <w:rsid w:val="00174295"/>
    <w:rsid w:val="00174325"/>
    <w:rsid w:val="001748D7"/>
    <w:rsid w:val="00174A7F"/>
    <w:rsid w:val="00174AD7"/>
    <w:rsid w:val="00175067"/>
    <w:rsid w:val="00175130"/>
    <w:rsid w:val="00175396"/>
    <w:rsid w:val="00175636"/>
    <w:rsid w:val="00175C70"/>
    <w:rsid w:val="00176F6B"/>
    <w:rsid w:val="0017744C"/>
    <w:rsid w:val="00177AF7"/>
    <w:rsid w:val="0018063F"/>
    <w:rsid w:val="00180687"/>
    <w:rsid w:val="00180796"/>
    <w:rsid w:val="00180B78"/>
    <w:rsid w:val="00180D7F"/>
    <w:rsid w:val="00180FDC"/>
    <w:rsid w:val="00181363"/>
    <w:rsid w:val="001815F5"/>
    <w:rsid w:val="00181730"/>
    <w:rsid w:val="0018183F"/>
    <w:rsid w:val="00181A66"/>
    <w:rsid w:val="00181B9A"/>
    <w:rsid w:val="00181BBE"/>
    <w:rsid w:val="00181C3C"/>
    <w:rsid w:val="00181D22"/>
    <w:rsid w:val="00182DA6"/>
    <w:rsid w:val="001831FA"/>
    <w:rsid w:val="00183697"/>
    <w:rsid w:val="0018373B"/>
    <w:rsid w:val="001838D8"/>
    <w:rsid w:val="00183DB0"/>
    <w:rsid w:val="00183FA0"/>
    <w:rsid w:val="001841DD"/>
    <w:rsid w:val="001846CC"/>
    <w:rsid w:val="00184750"/>
    <w:rsid w:val="001849ED"/>
    <w:rsid w:val="001852A7"/>
    <w:rsid w:val="00185559"/>
    <w:rsid w:val="00185633"/>
    <w:rsid w:val="00185D42"/>
    <w:rsid w:val="0018611A"/>
    <w:rsid w:val="001862F9"/>
    <w:rsid w:val="001863FA"/>
    <w:rsid w:val="00186800"/>
    <w:rsid w:val="00186A40"/>
    <w:rsid w:val="00186D95"/>
    <w:rsid w:val="00187CAC"/>
    <w:rsid w:val="0019030F"/>
    <w:rsid w:val="001908EF"/>
    <w:rsid w:val="00190BB3"/>
    <w:rsid w:val="00190CE1"/>
    <w:rsid w:val="001911F1"/>
    <w:rsid w:val="001912D6"/>
    <w:rsid w:val="0019133C"/>
    <w:rsid w:val="0019177A"/>
    <w:rsid w:val="00191A39"/>
    <w:rsid w:val="00191A6E"/>
    <w:rsid w:val="001920C9"/>
    <w:rsid w:val="00192AC4"/>
    <w:rsid w:val="00192BB3"/>
    <w:rsid w:val="00192D79"/>
    <w:rsid w:val="00192EA9"/>
    <w:rsid w:val="0019308D"/>
    <w:rsid w:val="0019356B"/>
    <w:rsid w:val="001936A2"/>
    <w:rsid w:val="00193B8A"/>
    <w:rsid w:val="00193BED"/>
    <w:rsid w:val="00193DC6"/>
    <w:rsid w:val="00194075"/>
    <w:rsid w:val="00194134"/>
    <w:rsid w:val="0019440E"/>
    <w:rsid w:val="00194540"/>
    <w:rsid w:val="00194FFD"/>
    <w:rsid w:val="00195386"/>
    <w:rsid w:val="001954C6"/>
    <w:rsid w:val="001955B9"/>
    <w:rsid w:val="0019670B"/>
    <w:rsid w:val="00196B75"/>
    <w:rsid w:val="0019719B"/>
    <w:rsid w:val="0019720F"/>
    <w:rsid w:val="001977A6"/>
    <w:rsid w:val="00197AF8"/>
    <w:rsid w:val="00197BAD"/>
    <w:rsid w:val="001A03AC"/>
    <w:rsid w:val="001A05F5"/>
    <w:rsid w:val="001A0668"/>
    <w:rsid w:val="001A07F9"/>
    <w:rsid w:val="001A0B00"/>
    <w:rsid w:val="001A159F"/>
    <w:rsid w:val="001A1B5E"/>
    <w:rsid w:val="001A1D50"/>
    <w:rsid w:val="001A1D58"/>
    <w:rsid w:val="001A2197"/>
    <w:rsid w:val="001A238E"/>
    <w:rsid w:val="001A24A0"/>
    <w:rsid w:val="001A2C47"/>
    <w:rsid w:val="001A2D9F"/>
    <w:rsid w:val="001A2ECC"/>
    <w:rsid w:val="001A30A3"/>
    <w:rsid w:val="001A3380"/>
    <w:rsid w:val="001A346F"/>
    <w:rsid w:val="001A3514"/>
    <w:rsid w:val="001A35DD"/>
    <w:rsid w:val="001A3669"/>
    <w:rsid w:val="001A3B85"/>
    <w:rsid w:val="001A3FCB"/>
    <w:rsid w:val="001A46B9"/>
    <w:rsid w:val="001A47BF"/>
    <w:rsid w:val="001A4A12"/>
    <w:rsid w:val="001A4B9C"/>
    <w:rsid w:val="001A4C3C"/>
    <w:rsid w:val="001A4E01"/>
    <w:rsid w:val="001A52CA"/>
    <w:rsid w:val="001A54CA"/>
    <w:rsid w:val="001A586D"/>
    <w:rsid w:val="001A58D3"/>
    <w:rsid w:val="001A5B6D"/>
    <w:rsid w:val="001A5B75"/>
    <w:rsid w:val="001A5B84"/>
    <w:rsid w:val="001A5CEA"/>
    <w:rsid w:val="001A5DA2"/>
    <w:rsid w:val="001A5F28"/>
    <w:rsid w:val="001A5FBE"/>
    <w:rsid w:val="001A615D"/>
    <w:rsid w:val="001A617F"/>
    <w:rsid w:val="001A643F"/>
    <w:rsid w:val="001A6594"/>
    <w:rsid w:val="001A67A4"/>
    <w:rsid w:val="001A67DE"/>
    <w:rsid w:val="001A6987"/>
    <w:rsid w:val="001A6C6B"/>
    <w:rsid w:val="001A6F5D"/>
    <w:rsid w:val="001A7282"/>
    <w:rsid w:val="001A775B"/>
    <w:rsid w:val="001A7848"/>
    <w:rsid w:val="001A7A54"/>
    <w:rsid w:val="001A7BF9"/>
    <w:rsid w:val="001A7CA3"/>
    <w:rsid w:val="001A7D88"/>
    <w:rsid w:val="001A7E4B"/>
    <w:rsid w:val="001B01BB"/>
    <w:rsid w:val="001B049E"/>
    <w:rsid w:val="001B04EB"/>
    <w:rsid w:val="001B05AD"/>
    <w:rsid w:val="001B0696"/>
    <w:rsid w:val="001B09B5"/>
    <w:rsid w:val="001B0AE7"/>
    <w:rsid w:val="001B0BC4"/>
    <w:rsid w:val="001B0D96"/>
    <w:rsid w:val="001B1537"/>
    <w:rsid w:val="001B17AB"/>
    <w:rsid w:val="001B1D07"/>
    <w:rsid w:val="001B2DA9"/>
    <w:rsid w:val="001B30AD"/>
    <w:rsid w:val="001B356F"/>
    <w:rsid w:val="001B3B34"/>
    <w:rsid w:val="001B3EB0"/>
    <w:rsid w:val="001B4024"/>
    <w:rsid w:val="001B4231"/>
    <w:rsid w:val="001B425D"/>
    <w:rsid w:val="001B4729"/>
    <w:rsid w:val="001B494B"/>
    <w:rsid w:val="001B4A61"/>
    <w:rsid w:val="001B4C3E"/>
    <w:rsid w:val="001B4C4B"/>
    <w:rsid w:val="001B5071"/>
    <w:rsid w:val="001B5685"/>
    <w:rsid w:val="001B586C"/>
    <w:rsid w:val="001B5CE5"/>
    <w:rsid w:val="001B6077"/>
    <w:rsid w:val="001B68CF"/>
    <w:rsid w:val="001B6BEF"/>
    <w:rsid w:val="001B6C3A"/>
    <w:rsid w:val="001B6D58"/>
    <w:rsid w:val="001B74AA"/>
    <w:rsid w:val="001B7647"/>
    <w:rsid w:val="001B7A06"/>
    <w:rsid w:val="001B7DA0"/>
    <w:rsid w:val="001B7E22"/>
    <w:rsid w:val="001C056A"/>
    <w:rsid w:val="001C0777"/>
    <w:rsid w:val="001C0808"/>
    <w:rsid w:val="001C0B1D"/>
    <w:rsid w:val="001C0C0E"/>
    <w:rsid w:val="001C1107"/>
    <w:rsid w:val="001C11D5"/>
    <w:rsid w:val="001C166D"/>
    <w:rsid w:val="001C1845"/>
    <w:rsid w:val="001C1A42"/>
    <w:rsid w:val="001C1FD2"/>
    <w:rsid w:val="001C209A"/>
    <w:rsid w:val="001C23B6"/>
    <w:rsid w:val="001C240D"/>
    <w:rsid w:val="001C248C"/>
    <w:rsid w:val="001C2A2A"/>
    <w:rsid w:val="001C2A3C"/>
    <w:rsid w:val="001C2B43"/>
    <w:rsid w:val="001C2FCB"/>
    <w:rsid w:val="001C31A0"/>
    <w:rsid w:val="001C330E"/>
    <w:rsid w:val="001C3457"/>
    <w:rsid w:val="001C382F"/>
    <w:rsid w:val="001C38E0"/>
    <w:rsid w:val="001C3971"/>
    <w:rsid w:val="001C3C27"/>
    <w:rsid w:val="001C4729"/>
    <w:rsid w:val="001C479D"/>
    <w:rsid w:val="001C480C"/>
    <w:rsid w:val="001C49D8"/>
    <w:rsid w:val="001C4A40"/>
    <w:rsid w:val="001C4BEF"/>
    <w:rsid w:val="001C4C95"/>
    <w:rsid w:val="001C4ED4"/>
    <w:rsid w:val="001C516F"/>
    <w:rsid w:val="001C5835"/>
    <w:rsid w:val="001C58AB"/>
    <w:rsid w:val="001C58C0"/>
    <w:rsid w:val="001C5D97"/>
    <w:rsid w:val="001C6208"/>
    <w:rsid w:val="001C67A4"/>
    <w:rsid w:val="001C6BE4"/>
    <w:rsid w:val="001C6BF1"/>
    <w:rsid w:val="001C6E2C"/>
    <w:rsid w:val="001C73FD"/>
    <w:rsid w:val="001C7483"/>
    <w:rsid w:val="001C7539"/>
    <w:rsid w:val="001C7BDF"/>
    <w:rsid w:val="001C7D0A"/>
    <w:rsid w:val="001C7D24"/>
    <w:rsid w:val="001C7ED0"/>
    <w:rsid w:val="001C7FBF"/>
    <w:rsid w:val="001D02C9"/>
    <w:rsid w:val="001D0636"/>
    <w:rsid w:val="001D0829"/>
    <w:rsid w:val="001D0E7C"/>
    <w:rsid w:val="001D1668"/>
    <w:rsid w:val="001D22FB"/>
    <w:rsid w:val="001D25BA"/>
    <w:rsid w:val="001D26F1"/>
    <w:rsid w:val="001D2732"/>
    <w:rsid w:val="001D2854"/>
    <w:rsid w:val="001D2DD6"/>
    <w:rsid w:val="001D2E2E"/>
    <w:rsid w:val="001D2EA6"/>
    <w:rsid w:val="001D30DC"/>
    <w:rsid w:val="001D3568"/>
    <w:rsid w:val="001D35F7"/>
    <w:rsid w:val="001D3611"/>
    <w:rsid w:val="001D36AA"/>
    <w:rsid w:val="001D37C6"/>
    <w:rsid w:val="001D3C78"/>
    <w:rsid w:val="001D3E7C"/>
    <w:rsid w:val="001D3F4F"/>
    <w:rsid w:val="001D4217"/>
    <w:rsid w:val="001D4361"/>
    <w:rsid w:val="001D47A3"/>
    <w:rsid w:val="001D4870"/>
    <w:rsid w:val="001D4934"/>
    <w:rsid w:val="001D5222"/>
    <w:rsid w:val="001D52C1"/>
    <w:rsid w:val="001D52E4"/>
    <w:rsid w:val="001D53B9"/>
    <w:rsid w:val="001D5467"/>
    <w:rsid w:val="001D5B09"/>
    <w:rsid w:val="001D5B5F"/>
    <w:rsid w:val="001D5C97"/>
    <w:rsid w:val="001D5F38"/>
    <w:rsid w:val="001D60D2"/>
    <w:rsid w:val="001D637B"/>
    <w:rsid w:val="001D6424"/>
    <w:rsid w:val="001D6573"/>
    <w:rsid w:val="001D65B2"/>
    <w:rsid w:val="001D67A6"/>
    <w:rsid w:val="001D6A59"/>
    <w:rsid w:val="001D6EE5"/>
    <w:rsid w:val="001D6FC7"/>
    <w:rsid w:val="001D7599"/>
    <w:rsid w:val="001D7616"/>
    <w:rsid w:val="001D770D"/>
    <w:rsid w:val="001D773C"/>
    <w:rsid w:val="001D7817"/>
    <w:rsid w:val="001D7870"/>
    <w:rsid w:val="001D7CB9"/>
    <w:rsid w:val="001D7CE0"/>
    <w:rsid w:val="001D7E7D"/>
    <w:rsid w:val="001E03E9"/>
    <w:rsid w:val="001E054C"/>
    <w:rsid w:val="001E06FA"/>
    <w:rsid w:val="001E0A7D"/>
    <w:rsid w:val="001E0F02"/>
    <w:rsid w:val="001E105A"/>
    <w:rsid w:val="001E1127"/>
    <w:rsid w:val="001E125F"/>
    <w:rsid w:val="001E1268"/>
    <w:rsid w:val="001E1563"/>
    <w:rsid w:val="001E158D"/>
    <w:rsid w:val="001E16B7"/>
    <w:rsid w:val="001E18DD"/>
    <w:rsid w:val="001E18FD"/>
    <w:rsid w:val="001E19C8"/>
    <w:rsid w:val="001E19E0"/>
    <w:rsid w:val="001E1B56"/>
    <w:rsid w:val="001E1B60"/>
    <w:rsid w:val="001E1B65"/>
    <w:rsid w:val="001E1D48"/>
    <w:rsid w:val="001E1D76"/>
    <w:rsid w:val="001E1E13"/>
    <w:rsid w:val="001E1FCC"/>
    <w:rsid w:val="001E2247"/>
    <w:rsid w:val="001E2377"/>
    <w:rsid w:val="001E2619"/>
    <w:rsid w:val="001E2D4C"/>
    <w:rsid w:val="001E2DE6"/>
    <w:rsid w:val="001E2F76"/>
    <w:rsid w:val="001E3067"/>
    <w:rsid w:val="001E3B8D"/>
    <w:rsid w:val="001E3BF2"/>
    <w:rsid w:val="001E3DCB"/>
    <w:rsid w:val="001E3DDA"/>
    <w:rsid w:val="001E41B8"/>
    <w:rsid w:val="001E41CC"/>
    <w:rsid w:val="001E4337"/>
    <w:rsid w:val="001E4A24"/>
    <w:rsid w:val="001E4F59"/>
    <w:rsid w:val="001E5196"/>
    <w:rsid w:val="001E5610"/>
    <w:rsid w:val="001E57C4"/>
    <w:rsid w:val="001E5880"/>
    <w:rsid w:val="001E592A"/>
    <w:rsid w:val="001E59BE"/>
    <w:rsid w:val="001E5E69"/>
    <w:rsid w:val="001E6470"/>
    <w:rsid w:val="001E6EC3"/>
    <w:rsid w:val="001E7229"/>
    <w:rsid w:val="001E77BA"/>
    <w:rsid w:val="001E7AD7"/>
    <w:rsid w:val="001E7B74"/>
    <w:rsid w:val="001E7EF1"/>
    <w:rsid w:val="001F04BD"/>
    <w:rsid w:val="001F0641"/>
    <w:rsid w:val="001F0684"/>
    <w:rsid w:val="001F06A6"/>
    <w:rsid w:val="001F08C8"/>
    <w:rsid w:val="001F0A60"/>
    <w:rsid w:val="001F0C5E"/>
    <w:rsid w:val="001F0D13"/>
    <w:rsid w:val="001F0D1B"/>
    <w:rsid w:val="001F0DD5"/>
    <w:rsid w:val="001F0F42"/>
    <w:rsid w:val="001F0F9D"/>
    <w:rsid w:val="001F10F9"/>
    <w:rsid w:val="001F13A1"/>
    <w:rsid w:val="001F18BF"/>
    <w:rsid w:val="001F20B9"/>
    <w:rsid w:val="001F2200"/>
    <w:rsid w:val="001F2445"/>
    <w:rsid w:val="001F2738"/>
    <w:rsid w:val="001F2982"/>
    <w:rsid w:val="001F2A08"/>
    <w:rsid w:val="001F2A1F"/>
    <w:rsid w:val="001F2C36"/>
    <w:rsid w:val="001F2D89"/>
    <w:rsid w:val="001F2D93"/>
    <w:rsid w:val="001F3398"/>
    <w:rsid w:val="001F34A2"/>
    <w:rsid w:val="001F34AD"/>
    <w:rsid w:val="001F39D7"/>
    <w:rsid w:val="001F4710"/>
    <w:rsid w:val="001F4D5C"/>
    <w:rsid w:val="001F50E1"/>
    <w:rsid w:val="001F5115"/>
    <w:rsid w:val="001F5A53"/>
    <w:rsid w:val="001F5D23"/>
    <w:rsid w:val="001F5D99"/>
    <w:rsid w:val="001F60C7"/>
    <w:rsid w:val="001F627C"/>
    <w:rsid w:val="001F684D"/>
    <w:rsid w:val="001F6913"/>
    <w:rsid w:val="001F695E"/>
    <w:rsid w:val="001F6A26"/>
    <w:rsid w:val="001F72DE"/>
    <w:rsid w:val="001F73E9"/>
    <w:rsid w:val="001F7E12"/>
    <w:rsid w:val="001F7F8C"/>
    <w:rsid w:val="0020018D"/>
    <w:rsid w:val="0020029A"/>
    <w:rsid w:val="002002D3"/>
    <w:rsid w:val="00200315"/>
    <w:rsid w:val="002004C6"/>
    <w:rsid w:val="00200910"/>
    <w:rsid w:val="0020094B"/>
    <w:rsid w:val="00200B35"/>
    <w:rsid w:val="002016F1"/>
    <w:rsid w:val="002016F5"/>
    <w:rsid w:val="002017BF"/>
    <w:rsid w:val="00201BBF"/>
    <w:rsid w:val="00201F63"/>
    <w:rsid w:val="00202175"/>
    <w:rsid w:val="002024B5"/>
    <w:rsid w:val="0020257D"/>
    <w:rsid w:val="00202E9F"/>
    <w:rsid w:val="00202FDB"/>
    <w:rsid w:val="002032DF"/>
    <w:rsid w:val="00203306"/>
    <w:rsid w:val="00203AF8"/>
    <w:rsid w:val="00203B09"/>
    <w:rsid w:val="00203BF6"/>
    <w:rsid w:val="00203EBF"/>
    <w:rsid w:val="00203EFF"/>
    <w:rsid w:val="002040A5"/>
    <w:rsid w:val="00204488"/>
    <w:rsid w:val="002048D1"/>
    <w:rsid w:val="00204A49"/>
    <w:rsid w:val="00204B2D"/>
    <w:rsid w:val="00204B35"/>
    <w:rsid w:val="0020518E"/>
    <w:rsid w:val="00205330"/>
    <w:rsid w:val="002055A2"/>
    <w:rsid w:val="002055F7"/>
    <w:rsid w:val="002059D2"/>
    <w:rsid w:val="002063F7"/>
    <w:rsid w:val="002067D3"/>
    <w:rsid w:val="002069AB"/>
    <w:rsid w:val="00206EFF"/>
    <w:rsid w:val="00206F7E"/>
    <w:rsid w:val="00207032"/>
    <w:rsid w:val="002070B7"/>
    <w:rsid w:val="0020744D"/>
    <w:rsid w:val="00207616"/>
    <w:rsid w:val="00207BAC"/>
    <w:rsid w:val="00207BC5"/>
    <w:rsid w:val="00207E76"/>
    <w:rsid w:val="0021052C"/>
    <w:rsid w:val="002105C0"/>
    <w:rsid w:val="00210BCD"/>
    <w:rsid w:val="00210F86"/>
    <w:rsid w:val="00211B74"/>
    <w:rsid w:val="00212069"/>
    <w:rsid w:val="00212D69"/>
    <w:rsid w:val="002130A1"/>
    <w:rsid w:val="002134B7"/>
    <w:rsid w:val="0021351E"/>
    <w:rsid w:val="00213701"/>
    <w:rsid w:val="00213A31"/>
    <w:rsid w:val="00213C70"/>
    <w:rsid w:val="00214A63"/>
    <w:rsid w:val="00214B71"/>
    <w:rsid w:val="00214E57"/>
    <w:rsid w:val="00215002"/>
    <w:rsid w:val="00215070"/>
    <w:rsid w:val="00215503"/>
    <w:rsid w:val="002156D8"/>
    <w:rsid w:val="00215A63"/>
    <w:rsid w:val="00215D93"/>
    <w:rsid w:val="00215E66"/>
    <w:rsid w:val="00216061"/>
    <w:rsid w:val="00216302"/>
    <w:rsid w:val="0021636A"/>
    <w:rsid w:val="00216633"/>
    <w:rsid w:val="002166A3"/>
    <w:rsid w:val="00216934"/>
    <w:rsid w:val="00217459"/>
    <w:rsid w:val="0021788E"/>
    <w:rsid w:val="00217C71"/>
    <w:rsid w:val="00220340"/>
    <w:rsid w:val="00220417"/>
    <w:rsid w:val="00220455"/>
    <w:rsid w:val="002205A4"/>
    <w:rsid w:val="00220A2D"/>
    <w:rsid w:val="00220A8E"/>
    <w:rsid w:val="00220AE1"/>
    <w:rsid w:val="00220BAB"/>
    <w:rsid w:val="00220DAC"/>
    <w:rsid w:val="00220EEC"/>
    <w:rsid w:val="0022146A"/>
    <w:rsid w:val="002217B9"/>
    <w:rsid w:val="00221BFF"/>
    <w:rsid w:val="00221CCB"/>
    <w:rsid w:val="00222030"/>
    <w:rsid w:val="002221CC"/>
    <w:rsid w:val="00222307"/>
    <w:rsid w:val="00222B36"/>
    <w:rsid w:val="00222D43"/>
    <w:rsid w:val="00223060"/>
    <w:rsid w:val="002232F8"/>
    <w:rsid w:val="00223ABD"/>
    <w:rsid w:val="00223CA7"/>
    <w:rsid w:val="00224310"/>
    <w:rsid w:val="00224423"/>
    <w:rsid w:val="00224427"/>
    <w:rsid w:val="00224C96"/>
    <w:rsid w:val="0022506A"/>
    <w:rsid w:val="0022524C"/>
    <w:rsid w:val="00225459"/>
    <w:rsid w:val="002255D0"/>
    <w:rsid w:val="002256DF"/>
    <w:rsid w:val="00225775"/>
    <w:rsid w:val="00226332"/>
    <w:rsid w:val="00226563"/>
    <w:rsid w:val="00226674"/>
    <w:rsid w:val="00226ADF"/>
    <w:rsid w:val="00226B7D"/>
    <w:rsid w:val="00227194"/>
    <w:rsid w:val="00227679"/>
    <w:rsid w:val="00227CB2"/>
    <w:rsid w:val="00227F7E"/>
    <w:rsid w:val="0023007C"/>
    <w:rsid w:val="0023028C"/>
    <w:rsid w:val="0023055A"/>
    <w:rsid w:val="002305C4"/>
    <w:rsid w:val="002308B9"/>
    <w:rsid w:val="002309E4"/>
    <w:rsid w:val="00230C58"/>
    <w:rsid w:val="00230CAE"/>
    <w:rsid w:val="00230E0A"/>
    <w:rsid w:val="00230E64"/>
    <w:rsid w:val="00231185"/>
    <w:rsid w:val="0023199A"/>
    <w:rsid w:val="00231F20"/>
    <w:rsid w:val="00231F78"/>
    <w:rsid w:val="00231F95"/>
    <w:rsid w:val="002321D5"/>
    <w:rsid w:val="00232317"/>
    <w:rsid w:val="00232383"/>
    <w:rsid w:val="00232630"/>
    <w:rsid w:val="00232C04"/>
    <w:rsid w:val="00232FCD"/>
    <w:rsid w:val="002330D6"/>
    <w:rsid w:val="0023363C"/>
    <w:rsid w:val="00233C71"/>
    <w:rsid w:val="002341F3"/>
    <w:rsid w:val="00234B6C"/>
    <w:rsid w:val="00234FCB"/>
    <w:rsid w:val="002357D4"/>
    <w:rsid w:val="00235C31"/>
    <w:rsid w:val="00235C38"/>
    <w:rsid w:val="00235F68"/>
    <w:rsid w:val="00236204"/>
    <w:rsid w:val="00236E71"/>
    <w:rsid w:val="00236ED2"/>
    <w:rsid w:val="00236EE0"/>
    <w:rsid w:val="00237B89"/>
    <w:rsid w:val="00237DEA"/>
    <w:rsid w:val="00237EB4"/>
    <w:rsid w:val="00237F33"/>
    <w:rsid w:val="00240520"/>
    <w:rsid w:val="00240869"/>
    <w:rsid w:val="00240A03"/>
    <w:rsid w:val="00240AD7"/>
    <w:rsid w:val="002410E7"/>
    <w:rsid w:val="0024128F"/>
    <w:rsid w:val="002416CF"/>
    <w:rsid w:val="00241866"/>
    <w:rsid w:val="002418CC"/>
    <w:rsid w:val="00241BC5"/>
    <w:rsid w:val="00241D89"/>
    <w:rsid w:val="00241D90"/>
    <w:rsid w:val="00242295"/>
    <w:rsid w:val="002424D0"/>
    <w:rsid w:val="00242641"/>
    <w:rsid w:val="002427D8"/>
    <w:rsid w:val="002427E0"/>
    <w:rsid w:val="002429C4"/>
    <w:rsid w:val="002429EB"/>
    <w:rsid w:val="002433F4"/>
    <w:rsid w:val="00243502"/>
    <w:rsid w:val="00243584"/>
    <w:rsid w:val="002435E8"/>
    <w:rsid w:val="00243752"/>
    <w:rsid w:val="0024395F"/>
    <w:rsid w:val="00243C16"/>
    <w:rsid w:val="00243EFF"/>
    <w:rsid w:val="002447ED"/>
    <w:rsid w:val="0024495C"/>
    <w:rsid w:val="00244B8E"/>
    <w:rsid w:val="00244C60"/>
    <w:rsid w:val="00244CAD"/>
    <w:rsid w:val="00244DEA"/>
    <w:rsid w:val="00245001"/>
    <w:rsid w:val="002450DA"/>
    <w:rsid w:val="00245921"/>
    <w:rsid w:val="00246506"/>
    <w:rsid w:val="002466F8"/>
    <w:rsid w:val="00246DF1"/>
    <w:rsid w:val="002475AF"/>
    <w:rsid w:val="0024766E"/>
    <w:rsid w:val="00247958"/>
    <w:rsid w:val="00250191"/>
    <w:rsid w:val="002509E9"/>
    <w:rsid w:val="00250DBB"/>
    <w:rsid w:val="00250F10"/>
    <w:rsid w:val="002510F0"/>
    <w:rsid w:val="00251629"/>
    <w:rsid w:val="002518C4"/>
    <w:rsid w:val="002518E5"/>
    <w:rsid w:val="00251A58"/>
    <w:rsid w:val="00251AF6"/>
    <w:rsid w:val="002520E7"/>
    <w:rsid w:val="0025218A"/>
    <w:rsid w:val="00252632"/>
    <w:rsid w:val="00252D82"/>
    <w:rsid w:val="00252DC7"/>
    <w:rsid w:val="002535B9"/>
    <w:rsid w:val="0025399D"/>
    <w:rsid w:val="00253B3D"/>
    <w:rsid w:val="00253D76"/>
    <w:rsid w:val="00253E13"/>
    <w:rsid w:val="00254094"/>
    <w:rsid w:val="002540C1"/>
    <w:rsid w:val="002542BB"/>
    <w:rsid w:val="00254D15"/>
    <w:rsid w:val="00254F24"/>
    <w:rsid w:val="00254F50"/>
    <w:rsid w:val="00255166"/>
    <w:rsid w:val="00255187"/>
    <w:rsid w:val="00255352"/>
    <w:rsid w:val="002553C8"/>
    <w:rsid w:val="00255746"/>
    <w:rsid w:val="00255882"/>
    <w:rsid w:val="00255AD5"/>
    <w:rsid w:val="00255E8A"/>
    <w:rsid w:val="00255F00"/>
    <w:rsid w:val="00255FC0"/>
    <w:rsid w:val="0025617F"/>
    <w:rsid w:val="0025639E"/>
    <w:rsid w:val="002563D1"/>
    <w:rsid w:val="0025671A"/>
    <w:rsid w:val="00257909"/>
    <w:rsid w:val="00257FD0"/>
    <w:rsid w:val="002603BB"/>
    <w:rsid w:val="00260500"/>
    <w:rsid w:val="002605CF"/>
    <w:rsid w:val="00260901"/>
    <w:rsid w:val="00260997"/>
    <w:rsid w:val="00260ADF"/>
    <w:rsid w:val="00260E1A"/>
    <w:rsid w:val="00261174"/>
    <w:rsid w:val="002618D8"/>
    <w:rsid w:val="00261A9B"/>
    <w:rsid w:val="00261B0E"/>
    <w:rsid w:val="0026257E"/>
    <w:rsid w:val="00262899"/>
    <w:rsid w:val="002629EE"/>
    <w:rsid w:val="00262E7C"/>
    <w:rsid w:val="00263033"/>
    <w:rsid w:val="00263799"/>
    <w:rsid w:val="00263B33"/>
    <w:rsid w:val="00263C8E"/>
    <w:rsid w:val="002643C4"/>
    <w:rsid w:val="0026457D"/>
    <w:rsid w:val="00264586"/>
    <w:rsid w:val="002646D9"/>
    <w:rsid w:val="00264829"/>
    <w:rsid w:val="002649F8"/>
    <w:rsid w:val="00264AFC"/>
    <w:rsid w:val="00264D99"/>
    <w:rsid w:val="00265053"/>
    <w:rsid w:val="0026514B"/>
    <w:rsid w:val="0026517A"/>
    <w:rsid w:val="00265364"/>
    <w:rsid w:val="0026539A"/>
    <w:rsid w:val="0026547F"/>
    <w:rsid w:val="00265736"/>
    <w:rsid w:val="002658BE"/>
    <w:rsid w:val="00265992"/>
    <w:rsid w:val="002664FA"/>
    <w:rsid w:val="0026658A"/>
    <w:rsid w:val="002667F1"/>
    <w:rsid w:val="0026688D"/>
    <w:rsid w:val="00266E59"/>
    <w:rsid w:val="00266ECB"/>
    <w:rsid w:val="0026726D"/>
    <w:rsid w:val="002702E9"/>
    <w:rsid w:val="002702F2"/>
    <w:rsid w:val="002704DA"/>
    <w:rsid w:val="002704FE"/>
    <w:rsid w:val="002705B3"/>
    <w:rsid w:val="002707F7"/>
    <w:rsid w:val="00270966"/>
    <w:rsid w:val="0027096A"/>
    <w:rsid w:val="00270A05"/>
    <w:rsid w:val="00270F06"/>
    <w:rsid w:val="0027128B"/>
    <w:rsid w:val="002713ED"/>
    <w:rsid w:val="00271505"/>
    <w:rsid w:val="00271B31"/>
    <w:rsid w:val="00271DC1"/>
    <w:rsid w:val="002723C3"/>
    <w:rsid w:val="002725C7"/>
    <w:rsid w:val="002725CD"/>
    <w:rsid w:val="002725F9"/>
    <w:rsid w:val="00272818"/>
    <w:rsid w:val="00272973"/>
    <w:rsid w:val="00272CDC"/>
    <w:rsid w:val="002731EC"/>
    <w:rsid w:val="00273280"/>
    <w:rsid w:val="0027359A"/>
    <w:rsid w:val="002735A2"/>
    <w:rsid w:val="00273679"/>
    <w:rsid w:val="00273918"/>
    <w:rsid w:val="00273A3B"/>
    <w:rsid w:val="00273AEF"/>
    <w:rsid w:val="00274033"/>
    <w:rsid w:val="002740AA"/>
    <w:rsid w:val="002748B3"/>
    <w:rsid w:val="00274AB5"/>
    <w:rsid w:val="00274AEC"/>
    <w:rsid w:val="00274BC1"/>
    <w:rsid w:val="00274E5B"/>
    <w:rsid w:val="00274F80"/>
    <w:rsid w:val="00274FD9"/>
    <w:rsid w:val="00275001"/>
    <w:rsid w:val="002751A2"/>
    <w:rsid w:val="00275D78"/>
    <w:rsid w:val="00275F6B"/>
    <w:rsid w:val="00275FA0"/>
    <w:rsid w:val="00276A48"/>
    <w:rsid w:val="00276D72"/>
    <w:rsid w:val="00276DF6"/>
    <w:rsid w:val="00277119"/>
    <w:rsid w:val="0027727C"/>
    <w:rsid w:val="0027755E"/>
    <w:rsid w:val="0027766F"/>
    <w:rsid w:val="00277935"/>
    <w:rsid w:val="00277B61"/>
    <w:rsid w:val="00277BC5"/>
    <w:rsid w:val="0028014E"/>
    <w:rsid w:val="002801D0"/>
    <w:rsid w:val="00280307"/>
    <w:rsid w:val="0028052C"/>
    <w:rsid w:val="00280981"/>
    <w:rsid w:val="002809EA"/>
    <w:rsid w:val="00280CCD"/>
    <w:rsid w:val="00280D94"/>
    <w:rsid w:val="0028156E"/>
    <w:rsid w:val="002815E3"/>
    <w:rsid w:val="00281633"/>
    <w:rsid w:val="0028167C"/>
    <w:rsid w:val="00282148"/>
    <w:rsid w:val="002825E7"/>
    <w:rsid w:val="00283070"/>
    <w:rsid w:val="0028310F"/>
    <w:rsid w:val="00283287"/>
    <w:rsid w:val="0028339C"/>
    <w:rsid w:val="002836C2"/>
    <w:rsid w:val="00283FA6"/>
    <w:rsid w:val="00284043"/>
    <w:rsid w:val="002841AB"/>
    <w:rsid w:val="002846F1"/>
    <w:rsid w:val="002848CE"/>
    <w:rsid w:val="00284A8A"/>
    <w:rsid w:val="00284AF7"/>
    <w:rsid w:val="00284BD8"/>
    <w:rsid w:val="00284E7C"/>
    <w:rsid w:val="002856CE"/>
    <w:rsid w:val="002860AA"/>
    <w:rsid w:val="002869C6"/>
    <w:rsid w:val="00286D99"/>
    <w:rsid w:val="00286F40"/>
    <w:rsid w:val="00286F6C"/>
    <w:rsid w:val="00287500"/>
    <w:rsid w:val="0028767B"/>
    <w:rsid w:val="002879AD"/>
    <w:rsid w:val="00287A16"/>
    <w:rsid w:val="00287B6E"/>
    <w:rsid w:val="00287BD6"/>
    <w:rsid w:val="00290167"/>
    <w:rsid w:val="0029019E"/>
    <w:rsid w:val="002902B8"/>
    <w:rsid w:val="00290784"/>
    <w:rsid w:val="00290857"/>
    <w:rsid w:val="00290929"/>
    <w:rsid w:val="00290EB5"/>
    <w:rsid w:val="00290F04"/>
    <w:rsid w:val="00291257"/>
    <w:rsid w:val="00291D1C"/>
    <w:rsid w:val="002920F3"/>
    <w:rsid w:val="002921DE"/>
    <w:rsid w:val="00292376"/>
    <w:rsid w:val="00292398"/>
    <w:rsid w:val="002925D8"/>
    <w:rsid w:val="00292952"/>
    <w:rsid w:val="00292CD0"/>
    <w:rsid w:val="00292E59"/>
    <w:rsid w:val="00293207"/>
    <w:rsid w:val="00293385"/>
    <w:rsid w:val="0029339B"/>
    <w:rsid w:val="002935C8"/>
    <w:rsid w:val="002939C0"/>
    <w:rsid w:val="00293E89"/>
    <w:rsid w:val="00293EBB"/>
    <w:rsid w:val="00294092"/>
    <w:rsid w:val="002942E4"/>
    <w:rsid w:val="0029440B"/>
    <w:rsid w:val="00294575"/>
    <w:rsid w:val="00294733"/>
    <w:rsid w:val="00294CB4"/>
    <w:rsid w:val="002950AC"/>
    <w:rsid w:val="00295523"/>
    <w:rsid w:val="00295EF5"/>
    <w:rsid w:val="00296286"/>
    <w:rsid w:val="002967CF"/>
    <w:rsid w:val="002968E7"/>
    <w:rsid w:val="00296A9D"/>
    <w:rsid w:val="00296AD6"/>
    <w:rsid w:val="00297819"/>
    <w:rsid w:val="00297C58"/>
    <w:rsid w:val="00297FBE"/>
    <w:rsid w:val="002A0235"/>
    <w:rsid w:val="002A0369"/>
    <w:rsid w:val="002A0D19"/>
    <w:rsid w:val="002A0D44"/>
    <w:rsid w:val="002A105A"/>
    <w:rsid w:val="002A1B4B"/>
    <w:rsid w:val="002A1C75"/>
    <w:rsid w:val="002A1D5A"/>
    <w:rsid w:val="002A1E7C"/>
    <w:rsid w:val="002A2127"/>
    <w:rsid w:val="002A23DA"/>
    <w:rsid w:val="002A2560"/>
    <w:rsid w:val="002A2D7B"/>
    <w:rsid w:val="002A2DFC"/>
    <w:rsid w:val="002A2FCB"/>
    <w:rsid w:val="002A3320"/>
    <w:rsid w:val="002A3754"/>
    <w:rsid w:val="002A3B4A"/>
    <w:rsid w:val="002A3E34"/>
    <w:rsid w:val="002A3E52"/>
    <w:rsid w:val="002A4006"/>
    <w:rsid w:val="002A4105"/>
    <w:rsid w:val="002A4CA9"/>
    <w:rsid w:val="002A4E21"/>
    <w:rsid w:val="002A4EDD"/>
    <w:rsid w:val="002A4FB2"/>
    <w:rsid w:val="002A5343"/>
    <w:rsid w:val="002A5BC5"/>
    <w:rsid w:val="002A6398"/>
    <w:rsid w:val="002A658B"/>
    <w:rsid w:val="002A662F"/>
    <w:rsid w:val="002A6951"/>
    <w:rsid w:val="002A6B56"/>
    <w:rsid w:val="002A7457"/>
    <w:rsid w:val="002A7664"/>
    <w:rsid w:val="002A7CA6"/>
    <w:rsid w:val="002B01DF"/>
    <w:rsid w:val="002B0505"/>
    <w:rsid w:val="002B05E0"/>
    <w:rsid w:val="002B0AF5"/>
    <w:rsid w:val="002B0D4D"/>
    <w:rsid w:val="002B0E34"/>
    <w:rsid w:val="002B141D"/>
    <w:rsid w:val="002B1481"/>
    <w:rsid w:val="002B1590"/>
    <w:rsid w:val="002B1619"/>
    <w:rsid w:val="002B16AA"/>
    <w:rsid w:val="002B1B52"/>
    <w:rsid w:val="002B1C2D"/>
    <w:rsid w:val="002B1CE1"/>
    <w:rsid w:val="002B1CEE"/>
    <w:rsid w:val="002B1E4F"/>
    <w:rsid w:val="002B214A"/>
    <w:rsid w:val="002B2204"/>
    <w:rsid w:val="002B2320"/>
    <w:rsid w:val="002B23D8"/>
    <w:rsid w:val="002B28F9"/>
    <w:rsid w:val="002B291B"/>
    <w:rsid w:val="002B3299"/>
    <w:rsid w:val="002B3714"/>
    <w:rsid w:val="002B380C"/>
    <w:rsid w:val="002B3B0E"/>
    <w:rsid w:val="002B3C89"/>
    <w:rsid w:val="002B3FC3"/>
    <w:rsid w:val="002B40C5"/>
    <w:rsid w:val="002B4142"/>
    <w:rsid w:val="002B42B5"/>
    <w:rsid w:val="002B4A12"/>
    <w:rsid w:val="002B4B28"/>
    <w:rsid w:val="002B4F1E"/>
    <w:rsid w:val="002B5219"/>
    <w:rsid w:val="002B53D7"/>
    <w:rsid w:val="002B53F9"/>
    <w:rsid w:val="002B5558"/>
    <w:rsid w:val="002B5BEA"/>
    <w:rsid w:val="002B5EF3"/>
    <w:rsid w:val="002B5FA9"/>
    <w:rsid w:val="002B6230"/>
    <w:rsid w:val="002B629F"/>
    <w:rsid w:val="002B6463"/>
    <w:rsid w:val="002B6B65"/>
    <w:rsid w:val="002B6D0F"/>
    <w:rsid w:val="002B7114"/>
    <w:rsid w:val="002B717E"/>
    <w:rsid w:val="002B71F2"/>
    <w:rsid w:val="002B7305"/>
    <w:rsid w:val="002B7708"/>
    <w:rsid w:val="002B79BC"/>
    <w:rsid w:val="002B7A20"/>
    <w:rsid w:val="002B7E93"/>
    <w:rsid w:val="002B7EA2"/>
    <w:rsid w:val="002C0245"/>
    <w:rsid w:val="002C0248"/>
    <w:rsid w:val="002C038E"/>
    <w:rsid w:val="002C0703"/>
    <w:rsid w:val="002C07A1"/>
    <w:rsid w:val="002C0C66"/>
    <w:rsid w:val="002C10CE"/>
    <w:rsid w:val="002C1325"/>
    <w:rsid w:val="002C16DE"/>
    <w:rsid w:val="002C1DB1"/>
    <w:rsid w:val="002C1F1F"/>
    <w:rsid w:val="002C2080"/>
    <w:rsid w:val="002C272B"/>
    <w:rsid w:val="002C29C2"/>
    <w:rsid w:val="002C2B7C"/>
    <w:rsid w:val="002C2C8A"/>
    <w:rsid w:val="002C2F01"/>
    <w:rsid w:val="002C336F"/>
    <w:rsid w:val="002C33AD"/>
    <w:rsid w:val="002C3431"/>
    <w:rsid w:val="002C3959"/>
    <w:rsid w:val="002C3994"/>
    <w:rsid w:val="002C3F7D"/>
    <w:rsid w:val="002C4092"/>
    <w:rsid w:val="002C440F"/>
    <w:rsid w:val="002C4441"/>
    <w:rsid w:val="002C446F"/>
    <w:rsid w:val="002C467A"/>
    <w:rsid w:val="002C4B82"/>
    <w:rsid w:val="002C4CD8"/>
    <w:rsid w:val="002C5160"/>
    <w:rsid w:val="002C5389"/>
    <w:rsid w:val="002C540D"/>
    <w:rsid w:val="002C59AE"/>
    <w:rsid w:val="002C5A5E"/>
    <w:rsid w:val="002C5C6A"/>
    <w:rsid w:val="002C5DF0"/>
    <w:rsid w:val="002C6943"/>
    <w:rsid w:val="002C69BB"/>
    <w:rsid w:val="002C6AA2"/>
    <w:rsid w:val="002C6C44"/>
    <w:rsid w:val="002C70E9"/>
    <w:rsid w:val="002C71D6"/>
    <w:rsid w:val="002C722F"/>
    <w:rsid w:val="002C7550"/>
    <w:rsid w:val="002C7576"/>
    <w:rsid w:val="002C76F0"/>
    <w:rsid w:val="002C7732"/>
    <w:rsid w:val="002C7BF6"/>
    <w:rsid w:val="002C7F19"/>
    <w:rsid w:val="002C7FE1"/>
    <w:rsid w:val="002D0185"/>
    <w:rsid w:val="002D02EF"/>
    <w:rsid w:val="002D06A3"/>
    <w:rsid w:val="002D0872"/>
    <w:rsid w:val="002D0916"/>
    <w:rsid w:val="002D09E1"/>
    <w:rsid w:val="002D0B11"/>
    <w:rsid w:val="002D0BEF"/>
    <w:rsid w:val="002D0C18"/>
    <w:rsid w:val="002D16DA"/>
    <w:rsid w:val="002D170A"/>
    <w:rsid w:val="002D171A"/>
    <w:rsid w:val="002D17C6"/>
    <w:rsid w:val="002D195C"/>
    <w:rsid w:val="002D19E0"/>
    <w:rsid w:val="002D1EB0"/>
    <w:rsid w:val="002D22DF"/>
    <w:rsid w:val="002D273F"/>
    <w:rsid w:val="002D304B"/>
    <w:rsid w:val="002D30C1"/>
    <w:rsid w:val="002D3545"/>
    <w:rsid w:val="002D3820"/>
    <w:rsid w:val="002D38CE"/>
    <w:rsid w:val="002D3CFD"/>
    <w:rsid w:val="002D3F27"/>
    <w:rsid w:val="002D4E89"/>
    <w:rsid w:val="002D4F6A"/>
    <w:rsid w:val="002D4F90"/>
    <w:rsid w:val="002D509B"/>
    <w:rsid w:val="002D5451"/>
    <w:rsid w:val="002D54A9"/>
    <w:rsid w:val="002D55EA"/>
    <w:rsid w:val="002D59EF"/>
    <w:rsid w:val="002D5AF0"/>
    <w:rsid w:val="002D5C3C"/>
    <w:rsid w:val="002D669D"/>
    <w:rsid w:val="002D66E6"/>
    <w:rsid w:val="002D6CBB"/>
    <w:rsid w:val="002D736B"/>
    <w:rsid w:val="002D7653"/>
    <w:rsid w:val="002D7DE1"/>
    <w:rsid w:val="002D7F28"/>
    <w:rsid w:val="002D7FBD"/>
    <w:rsid w:val="002E01BC"/>
    <w:rsid w:val="002E0A6F"/>
    <w:rsid w:val="002E0E2E"/>
    <w:rsid w:val="002E0E90"/>
    <w:rsid w:val="002E19F6"/>
    <w:rsid w:val="002E1AE5"/>
    <w:rsid w:val="002E1BCB"/>
    <w:rsid w:val="002E1D62"/>
    <w:rsid w:val="002E24B4"/>
    <w:rsid w:val="002E2645"/>
    <w:rsid w:val="002E33A3"/>
    <w:rsid w:val="002E3485"/>
    <w:rsid w:val="002E3836"/>
    <w:rsid w:val="002E43BF"/>
    <w:rsid w:val="002E44FA"/>
    <w:rsid w:val="002E478C"/>
    <w:rsid w:val="002E50B8"/>
    <w:rsid w:val="002E51EA"/>
    <w:rsid w:val="002E5D1B"/>
    <w:rsid w:val="002E5F22"/>
    <w:rsid w:val="002E610C"/>
    <w:rsid w:val="002E614A"/>
    <w:rsid w:val="002E6C5F"/>
    <w:rsid w:val="002E703A"/>
    <w:rsid w:val="002E7CA8"/>
    <w:rsid w:val="002E7F12"/>
    <w:rsid w:val="002F0125"/>
    <w:rsid w:val="002F0223"/>
    <w:rsid w:val="002F04AD"/>
    <w:rsid w:val="002F04C7"/>
    <w:rsid w:val="002F0649"/>
    <w:rsid w:val="002F0A62"/>
    <w:rsid w:val="002F1011"/>
    <w:rsid w:val="002F1406"/>
    <w:rsid w:val="002F178F"/>
    <w:rsid w:val="002F180C"/>
    <w:rsid w:val="002F2035"/>
    <w:rsid w:val="002F2044"/>
    <w:rsid w:val="002F246A"/>
    <w:rsid w:val="002F2865"/>
    <w:rsid w:val="002F2AD0"/>
    <w:rsid w:val="002F2EE8"/>
    <w:rsid w:val="002F2F55"/>
    <w:rsid w:val="002F2FEA"/>
    <w:rsid w:val="002F3422"/>
    <w:rsid w:val="002F355B"/>
    <w:rsid w:val="002F35A5"/>
    <w:rsid w:val="002F4142"/>
    <w:rsid w:val="002F43E0"/>
    <w:rsid w:val="002F455E"/>
    <w:rsid w:val="002F48EC"/>
    <w:rsid w:val="002F496E"/>
    <w:rsid w:val="002F4BC9"/>
    <w:rsid w:val="002F5490"/>
    <w:rsid w:val="002F5BEF"/>
    <w:rsid w:val="002F60BF"/>
    <w:rsid w:val="002F61C9"/>
    <w:rsid w:val="002F620E"/>
    <w:rsid w:val="002F6277"/>
    <w:rsid w:val="002F692A"/>
    <w:rsid w:val="002F6989"/>
    <w:rsid w:val="002F6D0B"/>
    <w:rsid w:val="002F6D7A"/>
    <w:rsid w:val="002F7158"/>
    <w:rsid w:val="002F7352"/>
    <w:rsid w:val="002F7362"/>
    <w:rsid w:val="002F787C"/>
    <w:rsid w:val="002F7932"/>
    <w:rsid w:val="002F7A74"/>
    <w:rsid w:val="002F7AD4"/>
    <w:rsid w:val="002F7B72"/>
    <w:rsid w:val="002F7CB4"/>
    <w:rsid w:val="00300364"/>
    <w:rsid w:val="00300555"/>
    <w:rsid w:val="0030081D"/>
    <w:rsid w:val="0030096E"/>
    <w:rsid w:val="00300BDA"/>
    <w:rsid w:val="00300DF1"/>
    <w:rsid w:val="00301215"/>
    <w:rsid w:val="00301902"/>
    <w:rsid w:val="003019A0"/>
    <w:rsid w:val="00301DD5"/>
    <w:rsid w:val="00301FE5"/>
    <w:rsid w:val="003020C0"/>
    <w:rsid w:val="003021AE"/>
    <w:rsid w:val="00302230"/>
    <w:rsid w:val="00302619"/>
    <w:rsid w:val="00302689"/>
    <w:rsid w:val="003027F0"/>
    <w:rsid w:val="0030395D"/>
    <w:rsid w:val="00303E87"/>
    <w:rsid w:val="00303F91"/>
    <w:rsid w:val="0030404C"/>
    <w:rsid w:val="003043AA"/>
    <w:rsid w:val="003044F6"/>
    <w:rsid w:val="00304822"/>
    <w:rsid w:val="00304F43"/>
    <w:rsid w:val="003056D4"/>
    <w:rsid w:val="003059A7"/>
    <w:rsid w:val="00305A7A"/>
    <w:rsid w:val="00305B56"/>
    <w:rsid w:val="00305CC2"/>
    <w:rsid w:val="00305F3F"/>
    <w:rsid w:val="003062D7"/>
    <w:rsid w:val="0030666B"/>
    <w:rsid w:val="00306738"/>
    <w:rsid w:val="003075B6"/>
    <w:rsid w:val="00307626"/>
    <w:rsid w:val="0030764F"/>
    <w:rsid w:val="00307748"/>
    <w:rsid w:val="00307755"/>
    <w:rsid w:val="00307756"/>
    <w:rsid w:val="0030779A"/>
    <w:rsid w:val="00307895"/>
    <w:rsid w:val="003078CC"/>
    <w:rsid w:val="00307A68"/>
    <w:rsid w:val="003101F3"/>
    <w:rsid w:val="0031072F"/>
    <w:rsid w:val="003107E4"/>
    <w:rsid w:val="00310D26"/>
    <w:rsid w:val="00310ED9"/>
    <w:rsid w:val="00311883"/>
    <w:rsid w:val="00311BCD"/>
    <w:rsid w:val="00311BD0"/>
    <w:rsid w:val="00311BEB"/>
    <w:rsid w:val="00311CBB"/>
    <w:rsid w:val="0031288C"/>
    <w:rsid w:val="00312974"/>
    <w:rsid w:val="003129A7"/>
    <w:rsid w:val="00313201"/>
    <w:rsid w:val="003133AE"/>
    <w:rsid w:val="00313A0A"/>
    <w:rsid w:val="00313B8E"/>
    <w:rsid w:val="00314307"/>
    <w:rsid w:val="00314384"/>
    <w:rsid w:val="003146C9"/>
    <w:rsid w:val="003149F4"/>
    <w:rsid w:val="00314EB9"/>
    <w:rsid w:val="00314F07"/>
    <w:rsid w:val="00315104"/>
    <w:rsid w:val="0031548A"/>
    <w:rsid w:val="0031558E"/>
    <w:rsid w:val="00315626"/>
    <w:rsid w:val="003158E0"/>
    <w:rsid w:val="003159FB"/>
    <w:rsid w:val="00315C25"/>
    <w:rsid w:val="00315C27"/>
    <w:rsid w:val="00315C6A"/>
    <w:rsid w:val="00316137"/>
    <w:rsid w:val="00316249"/>
    <w:rsid w:val="00316347"/>
    <w:rsid w:val="0031649F"/>
    <w:rsid w:val="003166DB"/>
    <w:rsid w:val="003167A3"/>
    <w:rsid w:val="00316809"/>
    <w:rsid w:val="00316847"/>
    <w:rsid w:val="00316A41"/>
    <w:rsid w:val="00316AA6"/>
    <w:rsid w:val="00316D2B"/>
    <w:rsid w:val="00316D7D"/>
    <w:rsid w:val="00316EEF"/>
    <w:rsid w:val="00317024"/>
    <w:rsid w:val="003179A1"/>
    <w:rsid w:val="00317EDF"/>
    <w:rsid w:val="003202CC"/>
    <w:rsid w:val="003206BC"/>
    <w:rsid w:val="00320AB3"/>
    <w:rsid w:val="00320FA6"/>
    <w:rsid w:val="003213FA"/>
    <w:rsid w:val="003216AB"/>
    <w:rsid w:val="003217D3"/>
    <w:rsid w:val="00321841"/>
    <w:rsid w:val="00321F6C"/>
    <w:rsid w:val="0032204C"/>
    <w:rsid w:val="00322605"/>
    <w:rsid w:val="00322B42"/>
    <w:rsid w:val="00322C21"/>
    <w:rsid w:val="00322C82"/>
    <w:rsid w:val="00322CB9"/>
    <w:rsid w:val="00323DC1"/>
    <w:rsid w:val="003243CA"/>
    <w:rsid w:val="003247CF"/>
    <w:rsid w:val="00324979"/>
    <w:rsid w:val="00324B25"/>
    <w:rsid w:val="00324CBD"/>
    <w:rsid w:val="00325619"/>
    <w:rsid w:val="00325ADA"/>
    <w:rsid w:val="00325C48"/>
    <w:rsid w:val="00325D1B"/>
    <w:rsid w:val="003261FF"/>
    <w:rsid w:val="00326576"/>
    <w:rsid w:val="003266E5"/>
    <w:rsid w:val="00326A19"/>
    <w:rsid w:val="00326BBB"/>
    <w:rsid w:val="00326C1E"/>
    <w:rsid w:val="00326C74"/>
    <w:rsid w:val="00326E69"/>
    <w:rsid w:val="00326F1F"/>
    <w:rsid w:val="00326F6B"/>
    <w:rsid w:val="0032720F"/>
    <w:rsid w:val="0032742C"/>
    <w:rsid w:val="00327706"/>
    <w:rsid w:val="0032794B"/>
    <w:rsid w:val="00327A01"/>
    <w:rsid w:val="00327CCD"/>
    <w:rsid w:val="00327D07"/>
    <w:rsid w:val="00327DDA"/>
    <w:rsid w:val="00327F33"/>
    <w:rsid w:val="003303F8"/>
    <w:rsid w:val="00330713"/>
    <w:rsid w:val="00330A78"/>
    <w:rsid w:val="00330ABB"/>
    <w:rsid w:val="00331006"/>
    <w:rsid w:val="00331311"/>
    <w:rsid w:val="0033202D"/>
    <w:rsid w:val="0033237D"/>
    <w:rsid w:val="0033249C"/>
    <w:rsid w:val="00332772"/>
    <w:rsid w:val="003328BB"/>
    <w:rsid w:val="003330BB"/>
    <w:rsid w:val="003331A0"/>
    <w:rsid w:val="00333E96"/>
    <w:rsid w:val="00333EC1"/>
    <w:rsid w:val="00334150"/>
    <w:rsid w:val="003341BC"/>
    <w:rsid w:val="00334205"/>
    <w:rsid w:val="00334357"/>
    <w:rsid w:val="00334CB1"/>
    <w:rsid w:val="0033547E"/>
    <w:rsid w:val="00335906"/>
    <w:rsid w:val="00335BD9"/>
    <w:rsid w:val="003360D8"/>
    <w:rsid w:val="003367D4"/>
    <w:rsid w:val="00336828"/>
    <w:rsid w:val="00336A43"/>
    <w:rsid w:val="00336C3C"/>
    <w:rsid w:val="00336D7E"/>
    <w:rsid w:val="003371F2"/>
    <w:rsid w:val="00337208"/>
    <w:rsid w:val="003377B3"/>
    <w:rsid w:val="00337853"/>
    <w:rsid w:val="00337D32"/>
    <w:rsid w:val="00340025"/>
    <w:rsid w:val="0034005E"/>
    <w:rsid w:val="003400ED"/>
    <w:rsid w:val="00340961"/>
    <w:rsid w:val="00340BCB"/>
    <w:rsid w:val="00340C31"/>
    <w:rsid w:val="003412DB"/>
    <w:rsid w:val="00341498"/>
    <w:rsid w:val="00341753"/>
    <w:rsid w:val="00342297"/>
    <w:rsid w:val="003424C5"/>
    <w:rsid w:val="003426EA"/>
    <w:rsid w:val="00342CA1"/>
    <w:rsid w:val="0034302C"/>
    <w:rsid w:val="003430EB"/>
    <w:rsid w:val="00343217"/>
    <w:rsid w:val="00343522"/>
    <w:rsid w:val="00343592"/>
    <w:rsid w:val="003436FB"/>
    <w:rsid w:val="003440E1"/>
    <w:rsid w:val="003440FF"/>
    <w:rsid w:val="0034414D"/>
    <w:rsid w:val="003441C5"/>
    <w:rsid w:val="00344323"/>
    <w:rsid w:val="003444A5"/>
    <w:rsid w:val="003446C2"/>
    <w:rsid w:val="0034486B"/>
    <w:rsid w:val="00344B3B"/>
    <w:rsid w:val="00344B89"/>
    <w:rsid w:val="00344C74"/>
    <w:rsid w:val="0034505E"/>
    <w:rsid w:val="00345160"/>
    <w:rsid w:val="0034551D"/>
    <w:rsid w:val="003456E1"/>
    <w:rsid w:val="00345870"/>
    <w:rsid w:val="0034596C"/>
    <w:rsid w:val="00345B1D"/>
    <w:rsid w:val="00345C57"/>
    <w:rsid w:val="00346119"/>
    <w:rsid w:val="0034617F"/>
    <w:rsid w:val="00346447"/>
    <w:rsid w:val="0034644A"/>
    <w:rsid w:val="003464FC"/>
    <w:rsid w:val="003468EA"/>
    <w:rsid w:val="00346A61"/>
    <w:rsid w:val="00346BC7"/>
    <w:rsid w:val="00346C85"/>
    <w:rsid w:val="00346F09"/>
    <w:rsid w:val="00347296"/>
    <w:rsid w:val="0034761B"/>
    <w:rsid w:val="00347AB5"/>
    <w:rsid w:val="00347B16"/>
    <w:rsid w:val="00347B65"/>
    <w:rsid w:val="00347CCD"/>
    <w:rsid w:val="00347D5E"/>
    <w:rsid w:val="00347F1E"/>
    <w:rsid w:val="003502A7"/>
    <w:rsid w:val="00350536"/>
    <w:rsid w:val="003506AD"/>
    <w:rsid w:val="003508DD"/>
    <w:rsid w:val="003513ED"/>
    <w:rsid w:val="00351426"/>
    <w:rsid w:val="0035171D"/>
    <w:rsid w:val="00351A67"/>
    <w:rsid w:val="00351BD2"/>
    <w:rsid w:val="0035242B"/>
    <w:rsid w:val="003524DA"/>
    <w:rsid w:val="0035289A"/>
    <w:rsid w:val="00352937"/>
    <w:rsid w:val="003529BC"/>
    <w:rsid w:val="00352A2D"/>
    <w:rsid w:val="00352C66"/>
    <w:rsid w:val="00352C84"/>
    <w:rsid w:val="00353FD6"/>
    <w:rsid w:val="003541AA"/>
    <w:rsid w:val="0035426F"/>
    <w:rsid w:val="00354557"/>
    <w:rsid w:val="003546CB"/>
    <w:rsid w:val="0035486F"/>
    <w:rsid w:val="00354B8C"/>
    <w:rsid w:val="003550DA"/>
    <w:rsid w:val="00355591"/>
    <w:rsid w:val="00355718"/>
    <w:rsid w:val="00355937"/>
    <w:rsid w:val="003560A0"/>
    <w:rsid w:val="00356233"/>
    <w:rsid w:val="00356820"/>
    <w:rsid w:val="00356AD3"/>
    <w:rsid w:val="00356D0D"/>
    <w:rsid w:val="00356D87"/>
    <w:rsid w:val="00357042"/>
    <w:rsid w:val="003570FD"/>
    <w:rsid w:val="00357226"/>
    <w:rsid w:val="003578E6"/>
    <w:rsid w:val="00357B76"/>
    <w:rsid w:val="00357BB2"/>
    <w:rsid w:val="00357C6A"/>
    <w:rsid w:val="00357C83"/>
    <w:rsid w:val="00357CC3"/>
    <w:rsid w:val="00360001"/>
    <w:rsid w:val="0036058B"/>
    <w:rsid w:val="00360A4C"/>
    <w:rsid w:val="00360AEE"/>
    <w:rsid w:val="00360E2D"/>
    <w:rsid w:val="0036162C"/>
    <w:rsid w:val="003616B5"/>
    <w:rsid w:val="00361717"/>
    <w:rsid w:val="003618DA"/>
    <w:rsid w:val="00361AF1"/>
    <w:rsid w:val="00361C06"/>
    <w:rsid w:val="00361FA0"/>
    <w:rsid w:val="003624F3"/>
    <w:rsid w:val="0036255D"/>
    <w:rsid w:val="003628F9"/>
    <w:rsid w:val="00362A78"/>
    <w:rsid w:val="00363049"/>
    <w:rsid w:val="0036337C"/>
    <w:rsid w:val="0036369C"/>
    <w:rsid w:val="003636EC"/>
    <w:rsid w:val="00363899"/>
    <w:rsid w:val="003639D0"/>
    <w:rsid w:val="00363A0B"/>
    <w:rsid w:val="00364213"/>
    <w:rsid w:val="003642EF"/>
    <w:rsid w:val="003643EF"/>
    <w:rsid w:val="00364D85"/>
    <w:rsid w:val="00364E49"/>
    <w:rsid w:val="00364EBB"/>
    <w:rsid w:val="00364F32"/>
    <w:rsid w:val="00364F87"/>
    <w:rsid w:val="003655E7"/>
    <w:rsid w:val="003659F0"/>
    <w:rsid w:val="00365D37"/>
    <w:rsid w:val="00365F29"/>
    <w:rsid w:val="00365F52"/>
    <w:rsid w:val="003664B4"/>
    <w:rsid w:val="0036652C"/>
    <w:rsid w:val="00366651"/>
    <w:rsid w:val="00366960"/>
    <w:rsid w:val="00366CEC"/>
    <w:rsid w:val="00366FC1"/>
    <w:rsid w:val="003671E6"/>
    <w:rsid w:val="003673D0"/>
    <w:rsid w:val="003674AF"/>
    <w:rsid w:val="003675E6"/>
    <w:rsid w:val="00367610"/>
    <w:rsid w:val="0036782E"/>
    <w:rsid w:val="00367845"/>
    <w:rsid w:val="00367895"/>
    <w:rsid w:val="00367F04"/>
    <w:rsid w:val="00370674"/>
    <w:rsid w:val="003709A9"/>
    <w:rsid w:val="00370CFF"/>
    <w:rsid w:val="00370D11"/>
    <w:rsid w:val="00370EA1"/>
    <w:rsid w:val="0037103C"/>
    <w:rsid w:val="00371452"/>
    <w:rsid w:val="00371492"/>
    <w:rsid w:val="00371B2D"/>
    <w:rsid w:val="00371DD7"/>
    <w:rsid w:val="00371E87"/>
    <w:rsid w:val="00371F88"/>
    <w:rsid w:val="003721C3"/>
    <w:rsid w:val="003728CB"/>
    <w:rsid w:val="00372B7C"/>
    <w:rsid w:val="00372D6F"/>
    <w:rsid w:val="00372EF2"/>
    <w:rsid w:val="00373064"/>
    <w:rsid w:val="00373202"/>
    <w:rsid w:val="003732B3"/>
    <w:rsid w:val="003732DD"/>
    <w:rsid w:val="003733E8"/>
    <w:rsid w:val="00373829"/>
    <w:rsid w:val="00373A22"/>
    <w:rsid w:val="00373B33"/>
    <w:rsid w:val="00374093"/>
    <w:rsid w:val="00374106"/>
    <w:rsid w:val="003745AD"/>
    <w:rsid w:val="003745C7"/>
    <w:rsid w:val="003746ED"/>
    <w:rsid w:val="00374B52"/>
    <w:rsid w:val="00374D39"/>
    <w:rsid w:val="00374D90"/>
    <w:rsid w:val="00374FA8"/>
    <w:rsid w:val="00375309"/>
    <w:rsid w:val="0037543F"/>
    <w:rsid w:val="0037577E"/>
    <w:rsid w:val="00375D64"/>
    <w:rsid w:val="00375FDA"/>
    <w:rsid w:val="00375FE5"/>
    <w:rsid w:val="003760C0"/>
    <w:rsid w:val="00376798"/>
    <w:rsid w:val="00376D3C"/>
    <w:rsid w:val="0037770D"/>
    <w:rsid w:val="00377AEE"/>
    <w:rsid w:val="00377CBB"/>
    <w:rsid w:val="003802A2"/>
    <w:rsid w:val="0038036B"/>
    <w:rsid w:val="00380420"/>
    <w:rsid w:val="00380472"/>
    <w:rsid w:val="003805BC"/>
    <w:rsid w:val="00380826"/>
    <w:rsid w:val="00380D9C"/>
    <w:rsid w:val="00380D9E"/>
    <w:rsid w:val="00380DF4"/>
    <w:rsid w:val="00381076"/>
    <w:rsid w:val="003816B3"/>
    <w:rsid w:val="0038185C"/>
    <w:rsid w:val="00382339"/>
    <w:rsid w:val="0038249F"/>
    <w:rsid w:val="00382774"/>
    <w:rsid w:val="00382AF7"/>
    <w:rsid w:val="00383047"/>
    <w:rsid w:val="003833BF"/>
    <w:rsid w:val="003834DA"/>
    <w:rsid w:val="0038353F"/>
    <w:rsid w:val="00383595"/>
    <w:rsid w:val="00383B73"/>
    <w:rsid w:val="00383EA8"/>
    <w:rsid w:val="00384055"/>
    <w:rsid w:val="0038409D"/>
    <w:rsid w:val="0038461B"/>
    <w:rsid w:val="00384BA7"/>
    <w:rsid w:val="003850D1"/>
    <w:rsid w:val="003853BD"/>
    <w:rsid w:val="003855FA"/>
    <w:rsid w:val="003857FF"/>
    <w:rsid w:val="003869FA"/>
    <w:rsid w:val="0038701A"/>
    <w:rsid w:val="00387099"/>
    <w:rsid w:val="00387854"/>
    <w:rsid w:val="00387E6E"/>
    <w:rsid w:val="00390048"/>
    <w:rsid w:val="00390BDD"/>
    <w:rsid w:val="00390EDF"/>
    <w:rsid w:val="003914C8"/>
    <w:rsid w:val="00391D92"/>
    <w:rsid w:val="0039215B"/>
    <w:rsid w:val="00392310"/>
    <w:rsid w:val="00392D7B"/>
    <w:rsid w:val="00393091"/>
    <w:rsid w:val="00393278"/>
    <w:rsid w:val="0039338B"/>
    <w:rsid w:val="00393625"/>
    <w:rsid w:val="003942BA"/>
    <w:rsid w:val="003942C0"/>
    <w:rsid w:val="0039462E"/>
    <w:rsid w:val="0039463F"/>
    <w:rsid w:val="0039465C"/>
    <w:rsid w:val="00394669"/>
    <w:rsid w:val="00394EC7"/>
    <w:rsid w:val="0039510F"/>
    <w:rsid w:val="0039515A"/>
    <w:rsid w:val="003952AD"/>
    <w:rsid w:val="003954AB"/>
    <w:rsid w:val="003957A3"/>
    <w:rsid w:val="00395ADF"/>
    <w:rsid w:val="00395F99"/>
    <w:rsid w:val="003960C5"/>
    <w:rsid w:val="00396470"/>
    <w:rsid w:val="00396832"/>
    <w:rsid w:val="00396895"/>
    <w:rsid w:val="00396A72"/>
    <w:rsid w:val="00396FCD"/>
    <w:rsid w:val="00397036"/>
    <w:rsid w:val="00397092"/>
    <w:rsid w:val="003970D2"/>
    <w:rsid w:val="003971CC"/>
    <w:rsid w:val="00397890"/>
    <w:rsid w:val="003978A8"/>
    <w:rsid w:val="003978BC"/>
    <w:rsid w:val="00397919"/>
    <w:rsid w:val="00397921"/>
    <w:rsid w:val="00397C54"/>
    <w:rsid w:val="00397F70"/>
    <w:rsid w:val="00397FDE"/>
    <w:rsid w:val="003A0422"/>
    <w:rsid w:val="003A08F8"/>
    <w:rsid w:val="003A0AAA"/>
    <w:rsid w:val="003A0B49"/>
    <w:rsid w:val="003A0B50"/>
    <w:rsid w:val="003A0C10"/>
    <w:rsid w:val="003A10A4"/>
    <w:rsid w:val="003A10B5"/>
    <w:rsid w:val="003A142A"/>
    <w:rsid w:val="003A189B"/>
    <w:rsid w:val="003A199B"/>
    <w:rsid w:val="003A1CF7"/>
    <w:rsid w:val="003A25F3"/>
    <w:rsid w:val="003A29D7"/>
    <w:rsid w:val="003A2BEB"/>
    <w:rsid w:val="003A368D"/>
    <w:rsid w:val="003A36C3"/>
    <w:rsid w:val="003A37E4"/>
    <w:rsid w:val="003A3848"/>
    <w:rsid w:val="003A3888"/>
    <w:rsid w:val="003A4454"/>
    <w:rsid w:val="003A44B6"/>
    <w:rsid w:val="003A48E5"/>
    <w:rsid w:val="003A4B7F"/>
    <w:rsid w:val="003A4F1E"/>
    <w:rsid w:val="003A5642"/>
    <w:rsid w:val="003A56FF"/>
    <w:rsid w:val="003A5804"/>
    <w:rsid w:val="003A5FCC"/>
    <w:rsid w:val="003A60D8"/>
    <w:rsid w:val="003A6AFD"/>
    <w:rsid w:val="003A6F3A"/>
    <w:rsid w:val="003A7139"/>
    <w:rsid w:val="003A735F"/>
    <w:rsid w:val="003A771A"/>
    <w:rsid w:val="003A7753"/>
    <w:rsid w:val="003A7AF9"/>
    <w:rsid w:val="003A7BCF"/>
    <w:rsid w:val="003A7C09"/>
    <w:rsid w:val="003A7E92"/>
    <w:rsid w:val="003B080E"/>
    <w:rsid w:val="003B0A2D"/>
    <w:rsid w:val="003B0B70"/>
    <w:rsid w:val="003B0D42"/>
    <w:rsid w:val="003B1717"/>
    <w:rsid w:val="003B19E8"/>
    <w:rsid w:val="003B1F80"/>
    <w:rsid w:val="003B1FB0"/>
    <w:rsid w:val="003B207F"/>
    <w:rsid w:val="003B21A1"/>
    <w:rsid w:val="003B23DF"/>
    <w:rsid w:val="003B2621"/>
    <w:rsid w:val="003B28B2"/>
    <w:rsid w:val="003B2C43"/>
    <w:rsid w:val="003B2F27"/>
    <w:rsid w:val="003B305D"/>
    <w:rsid w:val="003B3306"/>
    <w:rsid w:val="003B3777"/>
    <w:rsid w:val="003B3ACF"/>
    <w:rsid w:val="003B3D5A"/>
    <w:rsid w:val="003B3E4F"/>
    <w:rsid w:val="003B4383"/>
    <w:rsid w:val="003B4761"/>
    <w:rsid w:val="003B4D93"/>
    <w:rsid w:val="003B5115"/>
    <w:rsid w:val="003B552A"/>
    <w:rsid w:val="003B5845"/>
    <w:rsid w:val="003B5B85"/>
    <w:rsid w:val="003B5FD4"/>
    <w:rsid w:val="003B649C"/>
    <w:rsid w:val="003B6522"/>
    <w:rsid w:val="003B65EB"/>
    <w:rsid w:val="003B6759"/>
    <w:rsid w:val="003B683B"/>
    <w:rsid w:val="003B70B8"/>
    <w:rsid w:val="003B74E1"/>
    <w:rsid w:val="003B7662"/>
    <w:rsid w:val="003B76A0"/>
    <w:rsid w:val="003B79A3"/>
    <w:rsid w:val="003B7A2E"/>
    <w:rsid w:val="003B7CA5"/>
    <w:rsid w:val="003C0226"/>
    <w:rsid w:val="003C059C"/>
    <w:rsid w:val="003C07AD"/>
    <w:rsid w:val="003C0A95"/>
    <w:rsid w:val="003C0B44"/>
    <w:rsid w:val="003C1566"/>
    <w:rsid w:val="003C1670"/>
    <w:rsid w:val="003C19A7"/>
    <w:rsid w:val="003C1BDD"/>
    <w:rsid w:val="003C1F3D"/>
    <w:rsid w:val="003C2426"/>
    <w:rsid w:val="003C29DC"/>
    <w:rsid w:val="003C2D68"/>
    <w:rsid w:val="003C4092"/>
    <w:rsid w:val="003C4272"/>
    <w:rsid w:val="003C4432"/>
    <w:rsid w:val="003C4AAF"/>
    <w:rsid w:val="003C4AF6"/>
    <w:rsid w:val="003C51B4"/>
    <w:rsid w:val="003C536B"/>
    <w:rsid w:val="003C5803"/>
    <w:rsid w:val="003C59D3"/>
    <w:rsid w:val="003C5CFC"/>
    <w:rsid w:val="003C614A"/>
    <w:rsid w:val="003C6873"/>
    <w:rsid w:val="003C71A0"/>
    <w:rsid w:val="003C725F"/>
    <w:rsid w:val="003C7363"/>
    <w:rsid w:val="003C739F"/>
    <w:rsid w:val="003C76BA"/>
    <w:rsid w:val="003C7F68"/>
    <w:rsid w:val="003D06A8"/>
    <w:rsid w:val="003D0ED7"/>
    <w:rsid w:val="003D1153"/>
    <w:rsid w:val="003D1432"/>
    <w:rsid w:val="003D1833"/>
    <w:rsid w:val="003D1D6D"/>
    <w:rsid w:val="003D2034"/>
    <w:rsid w:val="003D20F3"/>
    <w:rsid w:val="003D23F9"/>
    <w:rsid w:val="003D2450"/>
    <w:rsid w:val="003D24ED"/>
    <w:rsid w:val="003D25D2"/>
    <w:rsid w:val="003D26AB"/>
    <w:rsid w:val="003D28F7"/>
    <w:rsid w:val="003D2AE7"/>
    <w:rsid w:val="003D3470"/>
    <w:rsid w:val="003D348B"/>
    <w:rsid w:val="003D4088"/>
    <w:rsid w:val="003D419F"/>
    <w:rsid w:val="003D452D"/>
    <w:rsid w:val="003D46C1"/>
    <w:rsid w:val="003D4C34"/>
    <w:rsid w:val="003D4F69"/>
    <w:rsid w:val="003D4FD9"/>
    <w:rsid w:val="003D51E4"/>
    <w:rsid w:val="003D5218"/>
    <w:rsid w:val="003D57CF"/>
    <w:rsid w:val="003D635E"/>
    <w:rsid w:val="003D6528"/>
    <w:rsid w:val="003D67BB"/>
    <w:rsid w:val="003D68BC"/>
    <w:rsid w:val="003D6D79"/>
    <w:rsid w:val="003D6E14"/>
    <w:rsid w:val="003D6E16"/>
    <w:rsid w:val="003D712B"/>
    <w:rsid w:val="003D71EC"/>
    <w:rsid w:val="003D762B"/>
    <w:rsid w:val="003D780E"/>
    <w:rsid w:val="003D79DC"/>
    <w:rsid w:val="003D7D87"/>
    <w:rsid w:val="003E036D"/>
    <w:rsid w:val="003E041C"/>
    <w:rsid w:val="003E05A2"/>
    <w:rsid w:val="003E098F"/>
    <w:rsid w:val="003E112B"/>
    <w:rsid w:val="003E14D6"/>
    <w:rsid w:val="003E14EE"/>
    <w:rsid w:val="003E150A"/>
    <w:rsid w:val="003E1B9A"/>
    <w:rsid w:val="003E1DDD"/>
    <w:rsid w:val="003E1E78"/>
    <w:rsid w:val="003E1FB4"/>
    <w:rsid w:val="003E25EF"/>
    <w:rsid w:val="003E2666"/>
    <w:rsid w:val="003E272A"/>
    <w:rsid w:val="003E28EB"/>
    <w:rsid w:val="003E2C8E"/>
    <w:rsid w:val="003E3081"/>
    <w:rsid w:val="003E324D"/>
    <w:rsid w:val="003E335E"/>
    <w:rsid w:val="003E3532"/>
    <w:rsid w:val="003E35DB"/>
    <w:rsid w:val="003E35DF"/>
    <w:rsid w:val="003E37DA"/>
    <w:rsid w:val="003E3B22"/>
    <w:rsid w:val="003E3E10"/>
    <w:rsid w:val="003E4074"/>
    <w:rsid w:val="003E40B0"/>
    <w:rsid w:val="003E40CD"/>
    <w:rsid w:val="003E467D"/>
    <w:rsid w:val="003E4CEE"/>
    <w:rsid w:val="003E5456"/>
    <w:rsid w:val="003E54FA"/>
    <w:rsid w:val="003E57B7"/>
    <w:rsid w:val="003E619A"/>
    <w:rsid w:val="003E62F2"/>
    <w:rsid w:val="003E6346"/>
    <w:rsid w:val="003E639D"/>
    <w:rsid w:val="003E691D"/>
    <w:rsid w:val="003E6946"/>
    <w:rsid w:val="003E69B3"/>
    <w:rsid w:val="003E6CFB"/>
    <w:rsid w:val="003E6D75"/>
    <w:rsid w:val="003F0331"/>
    <w:rsid w:val="003F04CF"/>
    <w:rsid w:val="003F076F"/>
    <w:rsid w:val="003F086A"/>
    <w:rsid w:val="003F0E10"/>
    <w:rsid w:val="003F0F31"/>
    <w:rsid w:val="003F1372"/>
    <w:rsid w:val="003F146E"/>
    <w:rsid w:val="003F1C04"/>
    <w:rsid w:val="003F1E43"/>
    <w:rsid w:val="003F22DF"/>
    <w:rsid w:val="003F23A3"/>
    <w:rsid w:val="003F2773"/>
    <w:rsid w:val="003F28D9"/>
    <w:rsid w:val="003F34E5"/>
    <w:rsid w:val="003F352A"/>
    <w:rsid w:val="003F3C6A"/>
    <w:rsid w:val="003F408C"/>
    <w:rsid w:val="003F4129"/>
    <w:rsid w:val="003F4309"/>
    <w:rsid w:val="003F444D"/>
    <w:rsid w:val="003F44C7"/>
    <w:rsid w:val="003F4748"/>
    <w:rsid w:val="003F47DC"/>
    <w:rsid w:val="003F490A"/>
    <w:rsid w:val="003F4A38"/>
    <w:rsid w:val="003F4A6A"/>
    <w:rsid w:val="003F4F0D"/>
    <w:rsid w:val="003F5137"/>
    <w:rsid w:val="003F57D6"/>
    <w:rsid w:val="003F5AEB"/>
    <w:rsid w:val="003F5BF4"/>
    <w:rsid w:val="003F6208"/>
    <w:rsid w:val="003F6406"/>
    <w:rsid w:val="003F70CE"/>
    <w:rsid w:val="003F7988"/>
    <w:rsid w:val="003F7C5B"/>
    <w:rsid w:val="003F7D88"/>
    <w:rsid w:val="003F7EE0"/>
    <w:rsid w:val="004003F7"/>
    <w:rsid w:val="004004AA"/>
    <w:rsid w:val="00400549"/>
    <w:rsid w:val="00400589"/>
    <w:rsid w:val="00400959"/>
    <w:rsid w:val="00400C2D"/>
    <w:rsid w:val="00400EC4"/>
    <w:rsid w:val="00400FE8"/>
    <w:rsid w:val="004012CE"/>
    <w:rsid w:val="00401430"/>
    <w:rsid w:val="00401587"/>
    <w:rsid w:val="00402420"/>
    <w:rsid w:val="00402440"/>
    <w:rsid w:val="00402627"/>
    <w:rsid w:val="00402915"/>
    <w:rsid w:val="00402D0D"/>
    <w:rsid w:val="00402DB4"/>
    <w:rsid w:val="00402E64"/>
    <w:rsid w:val="00403220"/>
    <w:rsid w:val="00403248"/>
    <w:rsid w:val="00403538"/>
    <w:rsid w:val="00403909"/>
    <w:rsid w:val="00404567"/>
    <w:rsid w:val="0040465B"/>
    <w:rsid w:val="00404BAD"/>
    <w:rsid w:val="00404E4F"/>
    <w:rsid w:val="00404ED4"/>
    <w:rsid w:val="00404F35"/>
    <w:rsid w:val="00405209"/>
    <w:rsid w:val="004063A5"/>
    <w:rsid w:val="00406EA5"/>
    <w:rsid w:val="0040717F"/>
    <w:rsid w:val="004074EA"/>
    <w:rsid w:val="00407588"/>
    <w:rsid w:val="0040798D"/>
    <w:rsid w:val="00407AB1"/>
    <w:rsid w:val="00410095"/>
    <w:rsid w:val="0041013D"/>
    <w:rsid w:val="0041023E"/>
    <w:rsid w:val="004102B1"/>
    <w:rsid w:val="004107FF"/>
    <w:rsid w:val="00410953"/>
    <w:rsid w:val="00410A99"/>
    <w:rsid w:val="00411310"/>
    <w:rsid w:val="00411673"/>
    <w:rsid w:val="004118B1"/>
    <w:rsid w:val="004119B2"/>
    <w:rsid w:val="00411A05"/>
    <w:rsid w:val="00411B77"/>
    <w:rsid w:val="00411EFB"/>
    <w:rsid w:val="0041203B"/>
    <w:rsid w:val="004126F8"/>
    <w:rsid w:val="00412942"/>
    <w:rsid w:val="00412D7C"/>
    <w:rsid w:val="00412DD6"/>
    <w:rsid w:val="00412E95"/>
    <w:rsid w:val="00412F24"/>
    <w:rsid w:val="004133CA"/>
    <w:rsid w:val="00413A41"/>
    <w:rsid w:val="00413D62"/>
    <w:rsid w:val="00413E68"/>
    <w:rsid w:val="0041427F"/>
    <w:rsid w:val="004143B3"/>
    <w:rsid w:val="004144D3"/>
    <w:rsid w:val="0041451A"/>
    <w:rsid w:val="0041461B"/>
    <w:rsid w:val="00414660"/>
    <w:rsid w:val="00414898"/>
    <w:rsid w:val="004149A6"/>
    <w:rsid w:val="00414D7D"/>
    <w:rsid w:val="00414E40"/>
    <w:rsid w:val="00414F31"/>
    <w:rsid w:val="00415638"/>
    <w:rsid w:val="004158C7"/>
    <w:rsid w:val="0041591E"/>
    <w:rsid w:val="00415A54"/>
    <w:rsid w:val="00415AA6"/>
    <w:rsid w:val="0041613A"/>
    <w:rsid w:val="00416426"/>
    <w:rsid w:val="0041656E"/>
    <w:rsid w:val="00416AE7"/>
    <w:rsid w:val="00416DF3"/>
    <w:rsid w:val="00416EA7"/>
    <w:rsid w:val="004172EF"/>
    <w:rsid w:val="004173DF"/>
    <w:rsid w:val="00417652"/>
    <w:rsid w:val="00417E38"/>
    <w:rsid w:val="00420365"/>
    <w:rsid w:val="004204B0"/>
    <w:rsid w:val="004204F0"/>
    <w:rsid w:val="00420924"/>
    <w:rsid w:val="00420F5D"/>
    <w:rsid w:val="004216C4"/>
    <w:rsid w:val="004217F8"/>
    <w:rsid w:val="00421B4F"/>
    <w:rsid w:val="00421C91"/>
    <w:rsid w:val="00421E0B"/>
    <w:rsid w:val="00422191"/>
    <w:rsid w:val="0042262E"/>
    <w:rsid w:val="00422ADD"/>
    <w:rsid w:val="00422E25"/>
    <w:rsid w:val="004232E1"/>
    <w:rsid w:val="0042339A"/>
    <w:rsid w:val="0042392B"/>
    <w:rsid w:val="00423B90"/>
    <w:rsid w:val="00423C93"/>
    <w:rsid w:val="00423CBB"/>
    <w:rsid w:val="00423EDF"/>
    <w:rsid w:val="004241C4"/>
    <w:rsid w:val="0042442F"/>
    <w:rsid w:val="004248E2"/>
    <w:rsid w:val="00424C8B"/>
    <w:rsid w:val="00424D76"/>
    <w:rsid w:val="00424EBF"/>
    <w:rsid w:val="004256C4"/>
    <w:rsid w:val="00425796"/>
    <w:rsid w:val="0042589F"/>
    <w:rsid w:val="00425A14"/>
    <w:rsid w:val="0042616F"/>
    <w:rsid w:val="004267E3"/>
    <w:rsid w:val="00426F91"/>
    <w:rsid w:val="0042792A"/>
    <w:rsid w:val="00427D2A"/>
    <w:rsid w:val="00427D97"/>
    <w:rsid w:val="0043018A"/>
    <w:rsid w:val="00430832"/>
    <w:rsid w:val="00430B19"/>
    <w:rsid w:val="00430E87"/>
    <w:rsid w:val="00430FD4"/>
    <w:rsid w:val="00431141"/>
    <w:rsid w:val="00431320"/>
    <w:rsid w:val="00431537"/>
    <w:rsid w:val="00431A29"/>
    <w:rsid w:val="00431BB7"/>
    <w:rsid w:val="00431F5F"/>
    <w:rsid w:val="0043202B"/>
    <w:rsid w:val="00432D0F"/>
    <w:rsid w:val="00432D84"/>
    <w:rsid w:val="00432D9A"/>
    <w:rsid w:val="00432E03"/>
    <w:rsid w:val="0043328A"/>
    <w:rsid w:val="004338AB"/>
    <w:rsid w:val="0043393B"/>
    <w:rsid w:val="00433972"/>
    <w:rsid w:val="00433D60"/>
    <w:rsid w:val="0043400B"/>
    <w:rsid w:val="00434017"/>
    <w:rsid w:val="00434201"/>
    <w:rsid w:val="00434353"/>
    <w:rsid w:val="004343D6"/>
    <w:rsid w:val="00434552"/>
    <w:rsid w:val="004345E1"/>
    <w:rsid w:val="004349D8"/>
    <w:rsid w:val="00434E58"/>
    <w:rsid w:val="00435350"/>
    <w:rsid w:val="004353D1"/>
    <w:rsid w:val="00435416"/>
    <w:rsid w:val="004355A2"/>
    <w:rsid w:val="00435656"/>
    <w:rsid w:val="00435658"/>
    <w:rsid w:val="00435C62"/>
    <w:rsid w:val="0043627B"/>
    <w:rsid w:val="0043665E"/>
    <w:rsid w:val="00436A12"/>
    <w:rsid w:val="00436E17"/>
    <w:rsid w:val="00436ED0"/>
    <w:rsid w:val="00436FBC"/>
    <w:rsid w:val="00437276"/>
    <w:rsid w:val="0043738C"/>
    <w:rsid w:val="004376CE"/>
    <w:rsid w:val="00440676"/>
    <w:rsid w:val="00440700"/>
    <w:rsid w:val="00440886"/>
    <w:rsid w:val="00440A39"/>
    <w:rsid w:val="00440BA5"/>
    <w:rsid w:val="00441180"/>
    <w:rsid w:val="004414A7"/>
    <w:rsid w:val="004415F2"/>
    <w:rsid w:val="0044169A"/>
    <w:rsid w:val="004417E0"/>
    <w:rsid w:val="004419D3"/>
    <w:rsid w:val="00441AF6"/>
    <w:rsid w:val="00441BA8"/>
    <w:rsid w:val="00441DF6"/>
    <w:rsid w:val="00441FF3"/>
    <w:rsid w:val="00442970"/>
    <w:rsid w:val="00442B98"/>
    <w:rsid w:val="00442DFB"/>
    <w:rsid w:val="00442F72"/>
    <w:rsid w:val="0044341C"/>
    <w:rsid w:val="0044348D"/>
    <w:rsid w:val="00443537"/>
    <w:rsid w:val="00443793"/>
    <w:rsid w:val="004437EA"/>
    <w:rsid w:val="00443986"/>
    <w:rsid w:val="00443BC9"/>
    <w:rsid w:val="0044411E"/>
    <w:rsid w:val="004442CC"/>
    <w:rsid w:val="0044430E"/>
    <w:rsid w:val="004445F4"/>
    <w:rsid w:val="00444CAE"/>
    <w:rsid w:val="004452D6"/>
    <w:rsid w:val="0044533A"/>
    <w:rsid w:val="00445756"/>
    <w:rsid w:val="00445967"/>
    <w:rsid w:val="00445FE2"/>
    <w:rsid w:val="0044600E"/>
    <w:rsid w:val="004465FF"/>
    <w:rsid w:val="00446841"/>
    <w:rsid w:val="00446DA9"/>
    <w:rsid w:val="00447354"/>
    <w:rsid w:val="004475DD"/>
    <w:rsid w:val="00447B0C"/>
    <w:rsid w:val="00447C09"/>
    <w:rsid w:val="00447E15"/>
    <w:rsid w:val="00447E94"/>
    <w:rsid w:val="00447EB7"/>
    <w:rsid w:val="00447EE0"/>
    <w:rsid w:val="00450368"/>
    <w:rsid w:val="004507D6"/>
    <w:rsid w:val="00450E70"/>
    <w:rsid w:val="004513A4"/>
    <w:rsid w:val="00451676"/>
    <w:rsid w:val="00451AD2"/>
    <w:rsid w:val="004521FE"/>
    <w:rsid w:val="0045221B"/>
    <w:rsid w:val="00452311"/>
    <w:rsid w:val="00452879"/>
    <w:rsid w:val="004528AB"/>
    <w:rsid w:val="00452901"/>
    <w:rsid w:val="004529A7"/>
    <w:rsid w:val="00452A1E"/>
    <w:rsid w:val="00452B66"/>
    <w:rsid w:val="00452CA8"/>
    <w:rsid w:val="00452DDF"/>
    <w:rsid w:val="00452F95"/>
    <w:rsid w:val="004532D0"/>
    <w:rsid w:val="0045354E"/>
    <w:rsid w:val="00454066"/>
    <w:rsid w:val="004546AF"/>
    <w:rsid w:val="00454731"/>
    <w:rsid w:val="00454816"/>
    <w:rsid w:val="00454AB3"/>
    <w:rsid w:val="00454AE1"/>
    <w:rsid w:val="00454C50"/>
    <w:rsid w:val="00454D36"/>
    <w:rsid w:val="00454E29"/>
    <w:rsid w:val="00455281"/>
    <w:rsid w:val="00455285"/>
    <w:rsid w:val="004558C4"/>
    <w:rsid w:val="00455A24"/>
    <w:rsid w:val="00455C72"/>
    <w:rsid w:val="00455DB5"/>
    <w:rsid w:val="00455E1D"/>
    <w:rsid w:val="00455FCB"/>
    <w:rsid w:val="00456170"/>
    <w:rsid w:val="004561A1"/>
    <w:rsid w:val="00456219"/>
    <w:rsid w:val="00456978"/>
    <w:rsid w:val="00456AFE"/>
    <w:rsid w:val="00456B9C"/>
    <w:rsid w:val="00456E5B"/>
    <w:rsid w:val="00457422"/>
    <w:rsid w:val="00457AF7"/>
    <w:rsid w:val="00460343"/>
    <w:rsid w:val="00460362"/>
    <w:rsid w:val="00460453"/>
    <w:rsid w:val="004609C2"/>
    <w:rsid w:val="00460B7B"/>
    <w:rsid w:val="00460FE5"/>
    <w:rsid w:val="00461F5F"/>
    <w:rsid w:val="00462521"/>
    <w:rsid w:val="00462816"/>
    <w:rsid w:val="004628C7"/>
    <w:rsid w:val="00462E4C"/>
    <w:rsid w:val="00462ED9"/>
    <w:rsid w:val="00463185"/>
    <w:rsid w:val="0046322A"/>
    <w:rsid w:val="0046324D"/>
    <w:rsid w:val="0046337B"/>
    <w:rsid w:val="0046348D"/>
    <w:rsid w:val="00463859"/>
    <w:rsid w:val="00463998"/>
    <w:rsid w:val="00463B7C"/>
    <w:rsid w:val="00463BF6"/>
    <w:rsid w:val="00463E2B"/>
    <w:rsid w:val="004640EC"/>
    <w:rsid w:val="00464172"/>
    <w:rsid w:val="004642AC"/>
    <w:rsid w:val="004644BE"/>
    <w:rsid w:val="0046470A"/>
    <w:rsid w:val="004649DB"/>
    <w:rsid w:val="00464C96"/>
    <w:rsid w:val="0046513A"/>
    <w:rsid w:val="0046580C"/>
    <w:rsid w:val="00466138"/>
    <w:rsid w:val="00466337"/>
    <w:rsid w:val="0046657B"/>
    <w:rsid w:val="004665F5"/>
    <w:rsid w:val="0046788A"/>
    <w:rsid w:val="00467992"/>
    <w:rsid w:val="00467B93"/>
    <w:rsid w:val="00467DAC"/>
    <w:rsid w:val="00470596"/>
    <w:rsid w:val="004705B8"/>
    <w:rsid w:val="00470705"/>
    <w:rsid w:val="00470761"/>
    <w:rsid w:val="0047084F"/>
    <w:rsid w:val="004708D6"/>
    <w:rsid w:val="00470EC3"/>
    <w:rsid w:val="0047100E"/>
    <w:rsid w:val="00471230"/>
    <w:rsid w:val="0047132D"/>
    <w:rsid w:val="0047146B"/>
    <w:rsid w:val="004714BB"/>
    <w:rsid w:val="004715D5"/>
    <w:rsid w:val="004716A2"/>
    <w:rsid w:val="00471D0C"/>
    <w:rsid w:val="00471D3F"/>
    <w:rsid w:val="00471F0F"/>
    <w:rsid w:val="00471FC7"/>
    <w:rsid w:val="004723E0"/>
    <w:rsid w:val="00472E5B"/>
    <w:rsid w:val="00472EC3"/>
    <w:rsid w:val="00473085"/>
    <w:rsid w:val="00473091"/>
    <w:rsid w:val="00473092"/>
    <w:rsid w:val="004733B2"/>
    <w:rsid w:val="00473508"/>
    <w:rsid w:val="004736CA"/>
    <w:rsid w:val="004736E8"/>
    <w:rsid w:val="00473992"/>
    <w:rsid w:val="00473B5B"/>
    <w:rsid w:val="00473D12"/>
    <w:rsid w:val="00473FDE"/>
    <w:rsid w:val="004747EA"/>
    <w:rsid w:val="0047485F"/>
    <w:rsid w:val="00474CED"/>
    <w:rsid w:val="00475055"/>
    <w:rsid w:val="0047521A"/>
    <w:rsid w:val="0047558F"/>
    <w:rsid w:val="00475752"/>
    <w:rsid w:val="00475AF8"/>
    <w:rsid w:val="00475F7B"/>
    <w:rsid w:val="0047615E"/>
    <w:rsid w:val="004762AD"/>
    <w:rsid w:val="00476584"/>
    <w:rsid w:val="004765A2"/>
    <w:rsid w:val="0047663E"/>
    <w:rsid w:val="0047684B"/>
    <w:rsid w:val="0047693E"/>
    <w:rsid w:val="00476974"/>
    <w:rsid w:val="00476CD2"/>
    <w:rsid w:val="00476EAA"/>
    <w:rsid w:val="00477345"/>
    <w:rsid w:val="004775FE"/>
    <w:rsid w:val="0047773C"/>
    <w:rsid w:val="00477813"/>
    <w:rsid w:val="0047784A"/>
    <w:rsid w:val="00477983"/>
    <w:rsid w:val="00477A12"/>
    <w:rsid w:val="00480029"/>
    <w:rsid w:val="004801C5"/>
    <w:rsid w:val="00480BBB"/>
    <w:rsid w:val="00480EFC"/>
    <w:rsid w:val="00481500"/>
    <w:rsid w:val="00481F29"/>
    <w:rsid w:val="0048211B"/>
    <w:rsid w:val="00482260"/>
    <w:rsid w:val="0048279B"/>
    <w:rsid w:val="004827D3"/>
    <w:rsid w:val="00482A80"/>
    <w:rsid w:val="00482B62"/>
    <w:rsid w:val="00482F6A"/>
    <w:rsid w:val="004831FC"/>
    <w:rsid w:val="0048379E"/>
    <w:rsid w:val="004839F5"/>
    <w:rsid w:val="00483E24"/>
    <w:rsid w:val="00483EB0"/>
    <w:rsid w:val="00483EFD"/>
    <w:rsid w:val="00483F4F"/>
    <w:rsid w:val="004844AE"/>
    <w:rsid w:val="00484503"/>
    <w:rsid w:val="00484647"/>
    <w:rsid w:val="00484764"/>
    <w:rsid w:val="00484796"/>
    <w:rsid w:val="004847AC"/>
    <w:rsid w:val="00484967"/>
    <w:rsid w:val="00484D1E"/>
    <w:rsid w:val="0048554B"/>
    <w:rsid w:val="00485B20"/>
    <w:rsid w:val="00485EBE"/>
    <w:rsid w:val="0048609D"/>
    <w:rsid w:val="004864FF"/>
    <w:rsid w:val="0048658E"/>
    <w:rsid w:val="00486845"/>
    <w:rsid w:val="0048699D"/>
    <w:rsid w:val="004870EA"/>
    <w:rsid w:val="00487290"/>
    <w:rsid w:val="004872CA"/>
    <w:rsid w:val="00487536"/>
    <w:rsid w:val="0048776A"/>
    <w:rsid w:val="004879F1"/>
    <w:rsid w:val="00487AF9"/>
    <w:rsid w:val="00487FA5"/>
    <w:rsid w:val="004900D6"/>
    <w:rsid w:val="00490113"/>
    <w:rsid w:val="004901E5"/>
    <w:rsid w:val="00490355"/>
    <w:rsid w:val="0049050D"/>
    <w:rsid w:val="00490532"/>
    <w:rsid w:val="00490EDD"/>
    <w:rsid w:val="0049163F"/>
    <w:rsid w:val="00491986"/>
    <w:rsid w:val="00491C8C"/>
    <w:rsid w:val="00491DBA"/>
    <w:rsid w:val="0049214C"/>
    <w:rsid w:val="0049232B"/>
    <w:rsid w:val="00492DB0"/>
    <w:rsid w:val="00493154"/>
    <w:rsid w:val="004933CA"/>
    <w:rsid w:val="00493AB9"/>
    <w:rsid w:val="00493C62"/>
    <w:rsid w:val="00493C81"/>
    <w:rsid w:val="00493E2A"/>
    <w:rsid w:val="00494098"/>
    <w:rsid w:val="004946A9"/>
    <w:rsid w:val="004947D1"/>
    <w:rsid w:val="004948A4"/>
    <w:rsid w:val="00494A6A"/>
    <w:rsid w:val="00495146"/>
    <w:rsid w:val="0049544E"/>
    <w:rsid w:val="00495619"/>
    <w:rsid w:val="00495734"/>
    <w:rsid w:val="004959B8"/>
    <w:rsid w:val="00495B46"/>
    <w:rsid w:val="00495E68"/>
    <w:rsid w:val="00496332"/>
    <w:rsid w:val="0049646C"/>
    <w:rsid w:val="004969A5"/>
    <w:rsid w:val="00496A26"/>
    <w:rsid w:val="00496A40"/>
    <w:rsid w:val="00496BFB"/>
    <w:rsid w:val="00496E37"/>
    <w:rsid w:val="00497092"/>
    <w:rsid w:val="00497201"/>
    <w:rsid w:val="00497518"/>
    <w:rsid w:val="0049758D"/>
    <w:rsid w:val="00497CD1"/>
    <w:rsid w:val="00497ED6"/>
    <w:rsid w:val="004A03C1"/>
    <w:rsid w:val="004A0461"/>
    <w:rsid w:val="004A0F1A"/>
    <w:rsid w:val="004A10C5"/>
    <w:rsid w:val="004A13BC"/>
    <w:rsid w:val="004A148C"/>
    <w:rsid w:val="004A1524"/>
    <w:rsid w:val="004A1EED"/>
    <w:rsid w:val="004A248A"/>
    <w:rsid w:val="004A248B"/>
    <w:rsid w:val="004A2520"/>
    <w:rsid w:val="004A2BBF"/>
    <w:rsid w:val="004A2F3D"/>
    <w:rsid w:val="004A34F0"/>
    <w:rsid w:val="004A3FE2"/>
    <w:rsid w:val="004A41AC"/>
    <w:rsid w:val="004A4524"/>
    <w:rsid w:val="004A45F4"/>
    <w:rsid w:val="004A48F1"/>
    <w:rsid w:val="004A4D72"/>
    <w:rsid w:val="004A4DC6"/>
    <w:rsid w:val="004A5130"/>
    <w:rsid w:val="004A530E"/>
    <w:rsid w:val="004A553D"/>
    <w:rsid w:val="004A58DC"/>
    <w:rsid w:val="004A5993"/>
    <w:rsid w:val="004A5D9F"/>
    <w:rsid w:val="004A60BE"/>
    <w:rsid w:val="004A6178"/>
    <w:rsid w:val="004A6243"/>
    <w:rsid w:val="004A65AB"/>
    <w:rsid w:val="004A71FC"/>
    <w:rsid w:val="004A7809"/>
    <w:rsid w:val="004A7C56"/>
    <w:rsid w:val="004A7C83"/>
    <w:rsid w:val="004B001F"/>
    <w:rsid w:val="004B00E1"/>
    <w:rsid w:val="004B06D6"/>
    <w:rsid w:val="004B08B9"/>
    <w:rsid w:val="004B0AF1"/>
    <w:rsid w:val="004B0B97"/>
    <w:rsid w:val="004B0DDE"/>
    <w:rsid w:val="004B10FC"/>
    <w:rsid w:val="004B126F"/>
    <w:rsid w:val="004B1D56"/>
    <w:rsid w:val="004B1E5C"/>
    <w:rsid w:val="004B2283"/>
    <w:rsid w:val="004B26B8"/>
    <w:rsid w:val="004B2984"/>
    <w:rsid w:val="004B2B30"/>
    <w:rsid w:val="004B2C9E"/>
    <w:rsid w:val="004B314D"/>
    <w:rsid w:val="004B3400"/>
    <w:rsid w:val="004B3765"/>
    <w:rsid w:val="004B399D"/>
    <w:rsid w:val="004B3F35"/>
    <w:rsid w:val="004B3FF6"/>
    <w:rsid w:val="004B40A2"/>
    <w:rsid w:val="004B47F7"/>
    <w:rsid w:val="004B48BA"/>
    <w:rsid w:val="004B4B5E"/>
    <w:rsid w:val="004B4F53"/>
    <w:rsid w:val="004B534B"/>
    <w:rsid w:val="004B5427"/>
    <w:rsid w:val="004B56D3"/>
    <w:rsid w:val="004B5A5B"/>
    <w:rsid w:val="004B5E92"/>
    <w:rsid w:val="004B5E95"/>
    <w:rsid w:val="004B6166"/>
    <w:rsid w:val="004B6D4F"/>
    <w:rsid w:val="004B7195"/>
    <w:rsid w:val="004B731B"/>
    <w:rsid w:val="004B7955"/>
    <w:rsid w:val="004B7F8B"/>
    <w:rsid w:val="004C01F7"/>
    <w:rsid w:val="004C0434"/>
    <w:rsid w:val="004C0B5D"/>
    <w:rsid w:val="004C0DC0"/>
    <w:rsid w:val="004C106F"/>
    <w:rsid w:val="004C1200"/>
    <w:rsid w:val="004C151B"/>
    <w:rsid w:val="004C1D98"/>
    <w:rsid w:val="004C1E71"/>
    <w:rsid w:val="004C2113"/>
    <w:rsid w:val="004C251B"/>
    <w:rsid w:val="004C2AE3"/>
    <w:rsid w:val="004C3026"/>
    <w:rsid w:val="004C4489"/>
    <w:rsid w:val="004C498D"/>
    <w:rsid w:val="004C4F0C"/>
    <w:rsid w:val="004C5271"/>
    <w:rsid w:val="004C52C9"/>
    <w:rsid w:val="004C539E"/>
    <w:rsid w:val="004C557B"/>
    <w:rsid w:val="004C5770"/>
    <w:rsid w:val="004C5BD5"/>
    <w:rsid w:val="004C5C97"/>
    <w:rsid w:val="004C5F9A"/>
    <w:rsid w:val="004C6274"/>
    <w:rsid w:val="004C65CD"/>
    <w:rsid w:val="004C6DA5"/>
    <w:rsid w:val="004C6E1E"/>
    <w:rsid w:val="004C6F6A"/>
    <w:rsid w:val="004C7E8F"/>
    <w:rsid w:val="004C7FBD"/>
    <w:rsid w:val="004D0032"/>
    <w:rsid w:val="004D0303"/>
    <w:rsid w:val="004D03F4"/>
    <w:rsid w:val="004D0B10"/>
    <w:rsid w:val="004D0E52"/>
    <w:rsid w:val="004D0F99"/>
    <w:rsid w:val="004D11D7"/>
    <w:rsid w:val="004D15EC"/>
    <w:rsid w:val="004D182F"/>
    <w:rsid w:val="004D1DD1"/>
    <w:rsid w:val="004D2572"/>
    <w:rsid w:val="004D3178"/>
    <w:rsid w:val="004D32FB"/>
    <w:rsid w:val="004D3374"/>
    <w:rsid w:val="004D3440"/>
    <w:rsid w:val="004D3524"/>
    <w:rsid w:val="004D3A45"/>
    <w:rsid w:val="004D3B4E"/>
    <w:rsid w:val="004D3DB8"/>
    <w:rsid w:val="004D3FBC"/>
    <w:rsid w:val="004D462D"/>
    <w:rsid w:val="004D46E9"/>
    <w:rsid w:val="004D4BFC"/>
    <w:rsid w:val="004D4C27"/>
    <w:rsid w:val="004D4EC7"/>
    <w:rsid w:val="004D518D"/>
    <w:rsid w:val="004D557D"/>
    <w:rsid w:val="004D56D0"/>
    <w:rsid w:val="004D5E76"/>
    <w:rsid w:val="004D61B2"/>
    <w:rsid w:val="004D6460"/>
    <w:rsid w:val="004D67C2"/>
    <w:rsid w:val="004D6DC1"/>
    <w:rsid w:val="004D6F9F"/>
    <w:rsid w:val="004D7105"/>
    <w:rsid w:val="004D7361"/>
    <w:rsid w:val="004D7800"/>
    <w:rsid w:val="004D7CC7"/>
    <w:rsid w:val="004D7E93"/>
    <w:rsid w:val="004D7EAF"/>
    <w:rsid w:val="004E0294"/>
    <w:rsid w:val="004E0314"/>
    <w:rsid w:val="004E0784"/>
    <w:rsid w:val="004E08D8"/>
    <w:rsid w:val="004E0E27"/>
    <w:rsid w:val="004E0FAD"/>
    <w:rsid w:val="004E111D"/>
    <w:rsid w:val="004E1163"/>
    <w:rsid w:val="004E1C4B"/>
    <w:rsid w:val="004E1EE1"/>
    <w:rsid w:val="004E1F20"/>
    <w:rsid w:val="004E2172"/>
    <w:rsid w:val="004E246C"/>
    <w:rsid w:val="004E26DC"/>
    <w:rsid w:val="004E28A9"/>
    <w:rsid w:val="004E2CBE"/>
    <w:rsid w:val="004E2F83"/>
    <w:rsid w:val="004E2FD6"/>
    <w:rsid w:val="004E395B"/>
    <w:rsid w:val="004E445C"/>
    <w:rsid w:val="004E4622"/>
    <w:rsid w:val="004E46F2"/>
    <w:rsid w:val="004E473C"/>
    <w:rsid w:val="004E47AE"/>
    <w:rsid w:val="004E4BA6"/>
    <w:rsid w:val="004E4F67"/>
    <w:rsid w:val="004E5103"/>
    <w:rsid w:val="004E532E"/>
    <w:rsid w:val="004E539B"/>
    <w:rsid w:val="004E54DA"/>
    <w:rsid w:val="004E5790"/>
    <w:rsid w:val="004E5A2A"/>
    <w:rsid w:val="004E5D1F"/>
    <w:rsid w:val="004E5D71"/>
    <w:rsid w:val="004E5F5F"/>
    <w:rsid w:val="004E6496"/>
    <w:rsid w:val="004E6669"/>
    <w:rsid w:val="004E692B"/>
    <w:rsid w:val="004E69A1"/>
    <w:rsid w:val="004E6BF7"/>
    <w:rsid w:val="004E71A8"/>
    <w:rsid w:val="004E7E33"/>
    <w:rsid w:val="004F036E"/>
    <w:rsid w:val="004F03B1"/>
    <w:rsid w:val="004F0E11"/>
    <w:rsid w:val="004F126A"/>
    <w:rsid w:val="004F12C0"/>
    <w:rsid w:val="004F1308"/>
    <w:rsid w:val="004F154C"/>
    <w:rsid w:val="004F161C"/>
    <w:rsid w:val="004F17D4"/>
    <w:rsid w:val="004F188D"/>
    <w:rsid w:val="004F19D6"/>
    <w:rsid w:val="004F1E45"/>
    <w:rsid w:val="004F2A06"/>
    <w:rsid w:val="004F2A3D"/>
    <w:rsid w:val="004F2A72"/>
    <w:rsid w:val="004F2C96"/>
    <w:rsid w:val="004F2E40"/>
    <w:rsid w:val="004F2EBA"/>
    <w:rsid w:val="004F3526"/>
    <w:rsid w:val="004F372E"/>
    <w:rsid w:val="004F377F"/>
    <w:rsid w:val="004F39CA"/>
    <w:rsid w:val="004F3CB6"/>
    <w:rsid w:val="004F4150"/>
    <w:rsid w:val="004F4242"/>
    <w:rsid w:val="004F4295"/>
    <w:rsid w:val="004F43C4"/>
    <w:rsid w:val="004F446C"/>
    <w:rsid w:val="004F4562"/>
    <w:rsid w:val="004F458F"/>
    <w:rsid w:val="004F48BC"/>
    <w:rsid w:val="004F4992"/>
    <w:rsid w:val="004F4A1E"/>
    <w:rsid w:val="004F4B07"/>
    <w:rsid w:val="004F4CB7"/>
    <w:rsid w:val="004F4D54"/>
    <w:rsid w:val="004F5641"/>
    <w:rsid w:val="004F5844"/>
    <w:rsid w:val="004F5900"/>
    <w:rsid w:val="004F595C"/>
    <w:rsid w:val="004F59F4"/>
    <w:rsid w:val="004F5BB1"/>
    <w:rsid w:val="004F5CAD"/>
    <w:rsid w:val="004F5DC6"/>
    <w:rsid w:val="004F6410"/>
    <w:rsid w:val="004F6749"/>
    <w:rsid w:val="004F6844"/>
    <w:rsid w:val="004F685B"/>
    <w:rsid w:val="004F743A"/>
    <w:rsid w:val="004F7550"/>
    <w:rsid w:val="004F7940"/>
    <w:rsid w:val="004F7979"/>
    <w:rsid w:val="004F7A83"/>
    <w:rsid w:val="004F7B51"/>
    <w:rsid w:val="004F7D7B"/>
    <w:rsid w:val="004F7E68"/>
    <w:rsid w:val="00500054"/>
    <w:rsid w:val="0050016F"/>
    <w:rsid w:val="00500278"/>
    <w:rsid w:val="0050034B"/>
    <w:rsid w:val="005003BE"/>
    <w:rsid w:val="0050051C"/>
    <w:rsid w:val="00500642"/>
    <w:rsid w:val="005006AA"/>
    <w:rsid w:val="00500B3F"/>
    <w:rsid w:val="005017D9"/>
    <w:rsid w:val="00501A3C"/>
    <w:rsid w:val="00501FC2"/>
    <w:rsid w:val="00502121"/>
    <w:rsid w:val="005021CD"/>
    <w:rsid w:val="0050228E"/>
    <w:rsid w:val="00502C98"/>
    <w:rsid w:val="00502F8C"/>
    <w:rsid w:val="00503185"/>
    <w:rsid w:val="005033F2"/>
    <w:rsid w:val="00503741"/>
    <w:rsid w:val="005037C3"/>
    <w:rsid w:val="0050384D"/>
    <w:rsid w:val="00503940"/>
    <w:rsid w:val="00503A8F"/>
    <w:rsid w:val="00503AF8"/>
    <w:rsid w:val="00503DA0"/>
    <w:rsid w:val="005040AF"/>
    <w:rsid w:val="00504972"/>
    <w:rsid w:val="0050584D"/>
    <w:rsid w:val="00505A00"/>
    <w:rsid w:val="00505AD7"/>
    <w:rsid w:val="00505CE4"/>
    <w:rsid w:val="00506345"/>
    <w:rsid w:val="00506DB7"/>
    <w:rsid w:val="00506E57"/>
    <w:rsid w:val="00506F55"/>
    <w:rsid w:val="00507039"/>
    <w:rsid w:val="00507259"/>
    <w:rsid w:val="00507480"/>
    <w:rsid w:val="00507816"/>
    <w:rsid w:val="005100BC"/>
    <w:rsid w:val="00510318"/>
    <w:rsid w:val="005106CB"/>
    <w:rsid w:val="005106F9"/>
    <w:rsid w:val="00510703"/>
    <w:rsid w:val="00510C17"/>
    <w:rsid w:val="00511024"/>
    <w:rsid w:val="0051114F"/>
    <w:rsid w:val="00511725"/>
    <w:rsid w:val="00511999"/>
    <w:rsid w:val="00511A93"/>
    <w:rsid w:val="00511C68"/>
    <w:rsid w:val="00511D73"/>
    <w:rsid w:val="00511F13"/>
    <w:rsid w:val="00512153"/>
    <w:rsid w:val="005125F6"/>
    <w:rsid w:val="00512D8C"/>
    <w:rsid w:val="00512FED"/>
    <w:rsid w:val="005133D3"/>
    <w:rsid w:val="00513C90"/>
    <w:rsid w:val="005140D8"/>
    <w:rsid w:val="005142A3"/>
    <w:rsid w:val="0051462C"/>
    <w:rsid w:val="0051493F"/>
    <w:rsid w:val="00514D7F"/>
    <w:rsid w:val="00514F63"/>
    <w:rsid w:val="0051551D"/>
    <w:rsid w:val="0051579F"/>
    <w:rsid w:val="0051580D"/>
    <w:rsid w:val="00515C37"/>
    <w:rsid w:val="00515DC0"/>
    <w:rsid w:val="005163C7"/>
    <w:rsid w:val="005168D3"/>
    <w:rsid w:val="00516BFB"/>
    <w:rsid w:val="00516CD4"/>
    <w:rsid w:val="00516D92"/>
    <w:rsid w:val="00516FA0"/>
    <w:rsid w:val="005171A2"/>
    <w:rsid w:val="0051774C"/>
    <w:rsid w:val="005177C2"/>
    <w:rsid w:val="00520159"/>
    <w:rsid w:val="00520A4B"/>
    <w:rsid w:val="00520AB4"/>
    <w:rsid w:val="00520BF1"/>
    <w:rsid w:val="00520D53"/>
    <w:rsid w:val="00520D94"/>
    <w:rsid w:val="0052102C"/>
    <w:rsid w:val="005211B5"/>
    <w:rsid w:val="0052181D"/>
    <w:rsid w:val="00521A88"/>
    <w:rsid w:val="00521D50"/>
    <w:rsid w:val="00521DED"/>
    <w:rsid w:val="00522152"/>
    <w:rsid w:val="00522978"/>
    <w:rsid w:val="00522E19"/>
    <w:rsid w:val="00523439"/>
    <w:rsid w:val="00523631"/>
    <w:rsid w:val="00523705"/>
    <w:rsid w:val="00523ABF"/>
    <w:rsid w:val="00523AE7"/>
    <w:rsid w:val="00523D6E"/>
    <w:rsid w:val="00524411"/>
    <w:rsid w:val="0052449A"/>
    <w:rsid w:val="0052450B"/>
    <w:rsid w:val="00524AD8"/>
    <w:rsid w:val="00524E32"/>
    <w:rsid w:val="00524E6E"/>
    <w:rsid w:val="00524EAC"/>
    <w:rsid w:val="0052508D"/>
    <w:rsid w:val="00525646"/>
    <w:rsid w:val="00525776"/>
    <w:rsid w:val="0052578F"/>
    <w:rsid w:val="00525FD5"/>
    <w:rsid w:val="00525FEE"/>
    <w:rsid w:val="0052609B"/>
    <w:rsid w:val="00526125"/>
    <w:rsid w:val="0052656E"/>
    <w:rsid w:val="0052669C"/>
    <w:rsid w:val="005269FF"/>
    <w:rsid w:val="00526C8C"/>
    <w:rsid w:val="0052713F"/>
    <w:rsid w:val="0052778E"/>
    <w:rsid w:val="00527AD0"/>
    <w:rsid w:val="00527F40"/>
    <w:rsid w:val="00530082"/>
    <w:rsid w:val="00530891"/>
    <w:rsid w:val="00530A7B"/>
    <w:rsid w:val="00530B79"/>
    <w:rsid w:val="00530FEE"/>
    <w:rsid w:val="005312C7"/>
    <w:rsid w:val="00531315"/>
    <w:rsid w:val="00531423"/>
    <w:rsid w:val="0053161C"/>
    <w:rsid w:val="0053167A"/>
    <w:rsid w:val="00531925"/>
    <w:rsid w:val="00532088"/>
    <w:rsid w:val="005322A3"/>
    <w:rsid w:val="00532519"/>
    <w:rsid w:val="00532699"/>
    <w:rsid w:val="005327A1"/>
    <w:rsid w:val="00532B25"/>
    <w:rsid w:val="00532CDF"/>
    <w:rsid w:val="00532EF7"/>
    <w:rsid w:val="005332CD"/>
    <w:rsid w:val="00533F3B"/>
    <w:rsid w:val="0053480B"/>
    <w:rsid w:val="0053489D"/>
    <w:rsid w:val="005348F8"/>
    <w:rsid w:val="00534D52"/>
    <w:rsid w:val="00534EC0"/>
    <w:rsid w:val="005359C6"/>
    <w:rsid w:val="00535A74"/>
    <w:rsid w:val="00535AAA"/>
    <w:rsid w:val="00535BBE"/>
    <w:rsid w:val="00536178"/>
    <w:rsid w:val="00536297"/>
    <w:rsid w:val="00536375"/>
    <w:rsid w:val="0053678C"/>
    <w:rsid w:val="0053688C"/>
    <w:rsid w:val="005368F5"/>
    <w:rsid w:val="00536A92"/>
    <w:rsid w:val="00536ABD"/>
    <w:rsid w:val="00536E19"/>
    <w:rsid w:val="00537087"/>
    <w:rsid w:val="00537327"/>
    <w:rsid w:val="005373AE"/>
    <w:rsid w:val="0053741B"/>
    <w:rsid w:val="005376C4"/>
    <w:rsid w:val="00537A58"/>
    <w:rsid w:val="00537B7C"/>
    <w:rsid w:val="00537E40"/>
    <w:rsid w:val="005405FD"/>
    <w:rsid w:val="00540FDC"/>
    <w:rsid w:val="00541009"/>
    <w:rsid w:val="00541211"/>
    <w:rsid w:val="005414C1"/>
    <w:rsid w:val="005419A1"/>
    <w:rsid w:val="00541B43"/>
    <w:rsid w:val="00541F0F"/>
    <w:rsid w:val="00542631"/>
    <w:rsid w:val="00542E4C"/>
    <w:rsid w:val="00542EFE"/>
    <w:rsid w:val="005434CD"/>
    <w:rsid w:val="005437DE"/>
    <w:rsid w:val="00543D56"/>
    <w:rsid w:val="00543E93"/>
    <w:rsid w:val="00544076"/>
    <w:rsid w:val="00544269"/>
    <w:rsid w:val="0054434A"/>
    <w:rsid w:val="005448CA"/>
    <w:rsid w:val="00544940"/>
    <w:rsid w:val="00544ED2"/>
    <w:rsid w:val="0054557E"/>
    <w:rsid w:val="005455A4"/>
    <w:rsid w:val="005458A0"/>
    <w:rsid w:val="00545D33"/>
    <w:rsid w:val="0054606F"/>
    <w:rsid w:val="005460C5"/>
    <w:rsid w:val="0054694F"/>
    <w:rsid w:val="00546A00"/>
    <w:rsid w:val="00546F8F"/>
    <w:rsid w:val="00547D1D"/>
    <w:rsid w:val="00550638"/>
    <w:rsid w:val="005506F5"/>
    <w:rsid w:val="0055096B"/>
    <w:rsid w:val="00550A8A"/>
    <w:rsid w:val="00550B37"/>
    <w:rsid w:val="00550BF9"/>
    <w:rsid w:val="00550E1D"/>
    <w:rsid w:val="005511FA"/>
    <w:rsid w:val="0055126E"/>
    <w:rsid w:val="00551ACC"/>
    <w:rsid w:val="0055202E"/>
    <w:rsid w:val="0055223D"/>
    <w:rsid w:val="00552504"/>
    <w:rsid w:val="00552529"/>
    <w:rsid w:val="0055309B"/>
    <w:rsid w:val="0055345D"/>
    <w:rsid w:val="005536B0"/>
    <w:rsid w:val="005536DD"/>
    <w:rsid w:val="00553836"/>
    <w:rsid w:val="00553F73"/>
    <w:rsid w:val="005540E4"/>
    <w:rsid w:val="0055413C"/>
    <w:rsid w:val="0055434D"/>
    <w:rsid w:val="005547D7"/>
    <w:rsid w:val="00554B87"/>
    <w:rsid w:val="00554EBB"/>
    <w:rsid w:val="00555A14"/>
    <w:rsid w:val="00555A8A"/>
    <w:rsid w:val="00555CA6"/>
    <w:rsid w:val="00555D1C"/>
    <w:rsid w:val="00556138"/>
    <w:rsid w:val="005562C5"/>
    <w:rsid w:val="00556918"/>
    <w:rsid w:val="00556BB4"/>
    <w:rsid w:val="00556F17"/>
    <w:rsid w:val="00557962"/>
    <w:rsid w:val="0055799F"/>
    <w:rsid w:val="00560283"/>
    <w:rsid w:val="005603AE"/>
    <w:rsid w:val="0056061D"/>
    <w:rsid w:val="00560BA5"/>
    <w:rsid w:val="00560DEB"/>
    <w:rsid w:val="00560E1F"/>
    <w:rsid w:val="00561239"/>
    <w:rsid w:val="0056196F"/>
    <w:rsid w:val="00561C3E"/>
    <w:rsid w:val="00561D4C"/>
    <w:rsid w:val="00562086"/>
    <w:rsid w:val="005629C4"/>
    <w:rsid w:val="00562A09"/>
    <w:rsid w:val="00562C64"/>
    <w:rsid w:val="005630A9"/>
    <w:rsid w:val="005630B3"/>
    <w:rsid w:val="005634C4"/>
    <w:rsid w:val="005635B6"/>
    <w:rsid w:val="0056378B"/>
    <w:rsid w:val="005637BC"/>
    <w:rsid w:val="00563877"/>
    <w:rsid w:val="00563CDC"/>
    <w:rsid w:val="00563D36"/>
    <w:rsid w:val="00564030"/>
    <w:rsid w:val="00564364"/>
    <w:rsid w:val="00564458"/>
    <w:rsid w:val="0056455D"/>
    <w:rsid w:val="00564614"/>
    <w:rsid w:val="00564662"/>
    <w:rsid w:val="00565076"/>
    <w:rsid w:val="005652F5"/>
    <w:rsid w:val="00565358"/>
    <w:rsid w:val="00565844"/>
    <w:rsid w:val="0056585E"/>
    <w:rsid w:val="005658C1"/>
    <w:rsid w:val="00565B2A"/>
    <w:rsid w:val="00565B66"/>
    <w:rsid w:val="00565D02"/>
    <w:rsid w:val="00565E25"/>
    <w:rsid w:val="0056603B"/>
    <w:rsid w:val="005664AD"/>
    <w:rsid w:val="005666F6"/>
    <w:rsid w:val="00566787"/>
    <w:rsid w:val="005670A0"/>
    <w:rsid w:val="00567136"/>
    <w:rsid w:val="005673F4"/>
    <w:rsid w:val="00567719"/>
    <w:rsid w:val="00567A0E"/>
    <w:rsid w:val="00567CF0"/>
    <w:rsid w:val="00567E38"/>
    <w:rsid w:val="00570063"/>
    <w:rsid w:val="00570463"/>
    <w:rsid w:val="005708D9"/>
    <w:rsid w:val="00570BE6"/>
    <w:rsid w:val="00571FAF"/>
    <w:rsid w:val="0057217A"/>
    <w:rsid w:val="0057243C"/>
    <w:rsid w:val="005728C8"/>
    <w:rsid w:val="00572A57"/>
    <w:rsid w:val="00572CF0"/>
    <w:rsid w:val="0057352B"/>
    <w:rsid w:val="0057389C"/>
    <w:rsid w:val="0057389D"/>
    <w:rsid w:val="00573D9C"/>
    <w:rsid w:val="00573DD8"/>
    <w:rsid w:val="0057407C"/>
    <w:rsid w:val="00574430"/>
    <w:rsid w:val="00574AEB"/>
    <w:rsid w:val="00574FAB"/>
    <w:rsid w:val="005751E5"/>
    <w:rsid w:val="005753C3"/>
    <w:rsid w:val="0057540E"/>
    <w:rsid w:val="00575643"/>
    <w:rsid w:val="005756E7"/>
    <w:rsid w:val="00575718"/>
    <w:rsid w:val="00575B29"/>
    <w:rsid w:val="00575E1B"/>
    <w:rsid w:val="00575F85"/>
    <w:rsid w:val="00576136"/>
    <w:rsid w:val="00576177"/>
    <w:rsid w:val="00576338"/>
    <w:rsid w:val="00576355"/>
    <w:rsid w:val="0057677A"/>
    <w:rsid w:val="00576943"/>
    <w:rsid w:val="00576CED"/>
    <w:rsid w:val="00576D55"/>
    <w:rsid w:val="00576F1F"/>
    <w:rsid w:val="00576FAD"/>
    <w:rsid w:val="00577039"/>
    <w:rsid w:val="005770C1"/>
    <w:rsid w:val="00577399"/>
    <w:rsid w:val="00577449"/>
    <w:rsid w:val="00577FE8"/>
    <w:rsid w:val="00580222"/>
    <w:rsid w:val="0058041E"/>
    <w:rsid w:val="005804DE"/>
    <w:rsid w:val="005808FA"/>
    <w:rsid w:val="00580C1A"/>
    <w:rsid w:val="00580D51"/>
    <w:rsid w:val="00580E7B"/>
    <w:rsid w:val="00580E93"/>
    <w:rsid w:val="00581541"/>
    <w:rsid w:val="00581686"/>
    <w:rsid w:val="00581F07"/>
    <w:rsid w:val="005820A0"/>
    <w:rsid w:val="00582272"/>
    <w:rsid w:val="005822F1"/>
    <w:rsid w:val="00582834"/>
    <w:rsid w:val="00582D1C"/>
    <w:rsid w:val="0058357A"/>
    <w:rsid w:val="0058357B"/>
    <w:rsid w:val="005836C7"/>
    <w:rsid w:val="005837C4"/>
    <w:rsid w:val="005839ED"/>
    <w:rsid w:val="00583AD9"/>
    <w:rsid w:val="00583B94"/>
    <w:rsid w:val="00583C95"/>
    <w:rsid w:val="0058444B"/>
    <w:rsid w:val="00584718"/>
    <w:rsid w:val="005849C7"/>
    <w:rsid w:val="00584CB7"/>
    <w:rsid w:val="00584F08"/>
    <w:rsid w:val="0058506A"/>
    <w:rsid w:val="00585254"/>
    <w:rsid w:val="0058525E"/>
    <w:rsid w:val="005857C4"/>
    <w:rsid w:val="00585A1F"/>
    <w:rsid w:val="00585E32"/>
    <w:rsid w:val="005860CA"/>
    <w:rsid w:val="00586841"/>
    <w:rsid w:val="00586AD8"/>
    <w:rsid w:val="00586DB6"/>
    <w:rsid w:val="00587523"/>
    <w:rsid w:val="0058752C"/>
    <w:rsid w:val="005875A2"/>
    <w:rsid w:val="00587846"/>
    <w:rsid w:val="00587994"/>
    <w:rsid w:val="00587AC4"/>
    <w:rsid w:val="00587B8F"/>
    <w:rsid w:val="00587CE0"/>
    <w:rsid w:val="0059044E"/>
    <w:rsid w:val="00590491"/>
    <w:rsid w:val="005904A0"/>
    <w:rsid w:val="00590B67"/>
    <w:rsid w:val="00592337"/>
    <w:rsid w:val="00592ABC"/>
    <w:rsid w:val="00592C7B"/>
    <w:rsid w:val="00592F42"/>
    <w:rsid w:val="00592F67"/>
    <w:rsid w:val="0059322C"/>
    <w:rsid w:val="005933A5"/>
    <w:rsid w:val="0059353D"/>
    <w:rsid w:val="00593BC6"/>
    <w:rsid w:val="00593E0D"/>
    <w:rsid w:val="0059432E"/>
    <w:rsid w:val="005944FA"/>
    <w:rsid w:val="005948F7"/>
    <w:rsid w:val="00594A74"/>
    <w:rsid w:val="00594B83"/>
    <w:rsid w:val="00594D09"/>
    <w:rsid w:val="00594D24"/>
    <w:rsid w:val="00594FC4"/>
    <w:rsid w:val="00594FD4"/>
    <w:rsid w:val="0059588E"/>
    <w:rsid w:val="00595A93"/>
    <w:rsid w:val="00595CEC"/>
    <w:rsid w:val="00596263"/>
    <w:rsid w:val="005964F2"/>
    <w:rsid w:val="00596748"/>
    <w:rsid w:val="00596D3A"/>
    <w:rsid w:val="00596D8C"/>
    <w:rsid w:val="00596E14"/>
    <w:rsid w:val="00596E58"/>
    <w:rsid w:val="00597158"/>
    <w:rsid w:val="00597569"/>
    <w:rsid w:val="005978F1"/>
    <w:rsid w:val="005A013B"/>
    <w:rsid w:val="005A042D"/>
    <w:rsid w:val="005A08EE"/>
    <w:rsid w:val="005A097A"/>
    <w:rsid w:val="005A0AB1"/>
    <w:rsid w:val="005A0B60"/>
    <w:rsid w:val="005A0EAE"/>
    <w:rsid w:val="005A0FB2"/>
    <w:rsid w:val="005A1207"/>
    <w:rsid w:val="005A1403"/>
    <w:rsid w:val="005A1523"/>
    <w:rsid w:val="005A1A0C"/>
    <w:rsid w:val="005A1CD2"/>
    <w:rsid w:val="005A1EE9"/>
    <w:rsid w:val="005A26D6"/>
    <w:rsid w:val="005A2BF4"/>
    <w:rsid w:val="005A2D42"/>
    <w:rsid w:val="005A2DE4"/>
    <w:rsid w:val="005A30A7"/>
    <w:rsid w:val="005A3168"/>
    <w:rsid w:val="005A3287"/>
    <w:rsid w:val="005A329A"/>
    <w:rsid w:val="005A3C52"/>
    <w:rsid w:val="005A488F"/>
    <w:rsid w:val="005A498B"/>
    <w:rsid w:val="005A4A13"/>
    <w:rsid w:val="005A4A84"/>
    <w:rsid w:val="005A4EAF"/>
    <w:rsid w:val="005A501A"/>
    <w:rsid w:val="005A5B35"/>
    <w:rsid w:val="005A5EAD"/>
    <w:rsid w:val="005A5FA0"/>
    <w:rsid w:val="005A6141"/>
    <w:rsid w:val="005A6192"/>
    <w:rsid w:val="005A623F"/>
    <w:rsid w:val="005A6253"/>
    <w:rsid w:val="005A62C0"/>
    <w:rsid w:val="005A67CC"/>
    <w:rsid w:val="005A69CA"/>
    <w:rsid w:val="005A6CCD"/>
    <w:rsid w:val="005A6EDA"/>
    <w:rsid w:val="005A713D"/>
    <w:rsid w:val="005A727B"/>
    <w:rsid w:val="005A77E6"/>
    <w:rsid w:val="005A79BE"/>
    <w:rsid w:val="005A7C47"/>
    <w:rsid w:val="005A7C65"/>
    <w:rsid w:val="005A7E28"/>
    <w:rsid w:val="005B01B2"/>
    <w:rsid w:val="005B02B7"/>
    <w:rsid w:val="005B053D"/>
    <w:rsid w:val="005B09BD"/>
    <w:rsid w:val="005B0D46"/>
    <w:rsid w:val="005B0E1A"/>
    <w:rsid w:val="005B0E7B"/>
    <w:rsid w:val="005B14B1"/>
    <w:rsid w:val="005B1E90"/>
    <w:rsid w:val="005B282C"/>
    <w:rsid w:val="005B2A56"/>
    <w:rsid w:val="005B2EAB"/>
    <w:rsid w:val="005B312E"/>
    <w:rsid w:val="005B369D"/>
    <w:rsid w:val="005B37C1"/>
    <w:rsid w:val="005B37CE"/>
    <w:rsid w:val="005B41D8"/>
    <w:rsid w:val="005B421D"/>
    <w:rsid w:val="005B4744"/>
    <w:rsid w:val="005B4802"/>
    <w:rsid w:val="005B48C4"/>
    <w:rsid w:val="005B4AB5"/>
    <w:rsid w:val="005B5264"/>
    <w:rsid w:val="005B5399"/>
    <w:rsid w:val="005B53DF"/>
    <w:rsid w:val="005B58DE"/>
    <w:rsid w:val="005B5907"/>
    <w:rsid w:val="005B5C06"/>
    <w:rsid w:val="005B5C82"/>
    <w:rsid w:val="005B5CC7"/>
    <w:rsid w:val="005B6681"/>
    <w:rsid w:val="005B67CA"/>
    <w:rsid w:val="005B685A"/>
    <w:rsid w:val="005B691D"/>
    <w:rsid w:val="005B6937"/>
    <w:rsid w:val="005B6D3B"/>
    <w:rsid w:val="005B6D44"/>
    <w:rsid w:val="005B710B"/>
    <w:rsid w:val="005B7196"/>
    <w:rsid w:val="005B7B1B"/>
    <w:rsid w:val="005B7CA9"/>
    <w:rsid w:val="005B7D3A"/>
    <w:rsid w:val="005B7F1C"/>
    <w:rsid w:val="005C00B0"/>
    <w:rsid w:val="005C00F3"/>
    <w:rsid w:val="005C013D"/>
    <w:rsid w:val="005C0147"/>
    <w:rsid w:val="005C0160"/>
    <w:rsid w:val="005C0761"/>
    <w:rsid w:val="005C0BA4"/>
    <w:rsid w:val="005C14EA"/>
    <w:rsid w:val="005C1583"/>
    <w:rsid w:val="005C16BC"/>
    <w:rsid w:val="005C1A34"/>
    <w:rsid w:val="005C1AD7"/>
    <w:rsid w:val="005C1D30"/>
    <w:rsid w:val="005C1DD5"/>
    <w:rsid w:val="005C1F66"/>
    <w:rsid w:val="005C2759"/>
    <w:rsid w:val="005C2781"/>
    <w:rsid w:val="005C2B0D"/>
    <w:rsid w:val="005C2B46"/>
    <w:rsid w:val="005C2B4B"/>
    <w:rsid w:val="005C32FD"/>
    <w:rsid w:val="005C34B0"/>
    <w:rsid w:val="005C3C8C"/>
    <w:rsid w:val="005C44C2"/>
    <w:rsid w:val="005C55AC"/>
    <w:rsid w:val="005C5617"/>
    <w:rsid w:val="005C56E0"/>
    <w:rsid w:val="005C57C1"/>
    <w:rsid w:val="005C5B7B"/>
    <w:rsid w:val="005C5C88"/>
    <w:rsid w:val="005C5F56"/>
    <w:rsid w:val="005C6A58"/>
    <w:rsid w:val="005C6B29"/>
    <w:rsid w:val="005C72E5"/>
    <w:rsid w:val="005C7470"/>
    <w:rsid w:val="005C7B17"/>
    <w:rsid w:val="005C7F82"/>
    <w:rsid w:val="005D0277"/>
    <w:rsid w:val="005D0750"/>
    <w:rsid w:val="005D08DD"/>
    <w:rsid w:val="005D0A2F"/>
    <w:rsid w:val="005D0B19"/>
    <w:rsid w:val="005D107B"/>
    <w:rsid w:val="005D1416"/>
    <w:rsid w:val="005D14B6"/>
    <w:rsid w:val="005D1880"/>
    <w:rsid w:val="005D19EC"/>
    <w:rsid w:val="005D1C01"/>
    <w:rsid w:val="005D1CD3"/>
    <w:rsid w:val="005D1E72"/>
    <w:rsid w:val="005D1FE3"/>
    <w:rsid w:val="005D28FB"/>
    <w:rsid w:val="005D2920"/>
    <w:rsid w:val="005D311A"/>
    <w:rsid w:val="005D379A"/>
    <w:rsid w:val="005D3BC0"/>
    <w:rsid w:val="005D3CD5"/>
    <w:rsid w:val="005D3FFA"/>
    <w:rsid w:val="005D3FFC"/>
    <w:rsid w:val="005D430B"/>
    <w:rsid w:val="005D437A"/>
    <w:rsid w:val="005D44B6"/>
    <w:rsid w:val="005D44BD"/>
    <w:rsid w:val="005D450A"/>
    <w:rsid w:val="005D457B"/>
    <w:rsid w:val="005D550C"/>
    <w:rsid w:val="005D56F7"/>
    <w:rsid w:val="005D5D6B"/>
    <w:rsid w:val="005D5E4C"/>
    <w:rsid w:val="005D631D"/>
    <w:rsid w:val="005D6925"/>
    <w:rsid w:val="005D6B0B"/>
    <w:rsid w:val="005D6E99"/>
    <w:rsid w:val="005D7117"/>
    <w:rsid w:val="005D72C5"/>
    <w:rsid w:val="005D73C0"/>
    <w:rsid w:val="005D7E10"/>
    <w:rsid w:val="005D7E50"/>
    <w:rsid w:val="005D7E9D"/>
    <w:rsid w:val="005D7ED7"/>
    <w:rsid w:val="005E0560"/>
    <w:rsid w:val="005E0CAF"/>
    <w:rsid w:val="005E0D4F"/>
    <w:rsid w:val="005E0F52"/>
    <w:rsid w:val="005E13B1"/>
    <w:rsid w:val="005E1501"/>
    <w:rsid w:val="005E1765"/>
    <w:rsid w:val="005E17FE"/>
    <w:rsid w:val="005E18C1"/>
    <w:rsid w:val="005E1C56"/>
    <w:rsid w:val="005E1CD3"/>
    <w:rsid w:val="005E1CF8"/>
    <w:rsid w:val="005E1F2E"/>
    <w:rsid w:val="005E227D"/>
    <w:rsid w:val="005E22B7"/>
    <w:rsid w:val="005E252E"/>
    <w:rsid w:val="005E2630"/>
    <w:rsid w:val="005E2638"/>
    <w:rsid w:val="005E29F8"/>
    <w:rsid w:val="005E2A5C"/>
    <w:rsid w:val="005E2E22"/>
    <w:rsid w:val="005E2F6E"/>
    <w:rsid w:val="005E3B3B"/>
    <w:rsid w:val="005E3DAA"/>
    <w:rsid w:val="005E4628"/>
    <w:rsid w:val="005E469A"/>
    <w:rsid w:val="005E4927"/>
    <w:rsid w:val="005E4D9B"/>
    <w:rsid w:val="005E4FED"/>
    <w:rsid w:val="005E5E97"/>
    <w:rsid w:val="005E691B"/>
    <w:rsid w:val="005E6C54"/>
    <w:rsid w:val="005E6CA9"/>
    <w:rsid w:val="005E7151"/>
    <w:rsid w:val="005E71E6"/>
    <w:rsid w:val="005E733C"/>
    <w:rsid w:val="005E7363"/>
    <w:rsid w:val="005E7383"/>
    <w:rsid w:val="005E798A"/>
    <w:rsid w:val="005E7B91"/>
    <w:rsid w:val="005E7EAA"/>
    <w:rsid w:val="005F0018"/>
    <w:rsid w:val="005F0226"/>
    <w:rsid w:val="005F02D6"/>
    <w:rsid w:val="005F03DD"/>
    <w:rsid w:val="005F0642"/>
    <w:rsid w:val="005F09A3"/>
    <w:rsid w:val="005F0AEA"/>
    <w:rsid w:val="005F1119"/>
    <w:rsid w:val="005F156D"/>
    <w:rsid w:val="005F1755"/>
    <w:rsid w:val="005F176E"/>
    <w:rsid w:val="005F1FA5"/>
    <w:rsid w:val="005F2388"/>
    <w:rsid w:val="005F2749"/>
    <w:rsid w:val="005F289E"/>
    <w:rsid w:val="005F2EB3"/>
    <w:rsid w:val="005F3043"/>
    <w:rsid w:val="005F330C"/>
    <w:rsid w:val="005F3313"/>
    <w:rsid w:val="005F337D"/>
    <w:rsid w:val="005F389E"/>
    <w:rsid w:val="005F38A3"/>
    <w:rsid w:val="005F3A10"/>
    <w:rsid w:val="005F3D2D"/>
    <w:rsid w:val="005F3D7F"/>
    <w:rsid w:val="005F3D9B"/>
    <w:rsid w:val="005F3E62"/>
    <w:rsid w:val="005F402B"/>
    <w:rsid w:val="005F438A"/>
    <w:rsid w:val="005F4548"/>
    <w:rsid w:val="005F48DD"/>
    <w:rsid w:val="005F4C52"/>
    <w:rsid w:val="005F4D3D"/>
    <w:rsid w:val="005F4DD6"/>
    <w:rsid w:val="005F4EA5"/>
    <w:rsid w:val="005F4EB4"/>
    <w:rsid w:val="005F4ED9"/>
    <w:rsid w:val="005F52B5"/>
    <w:rsid w:val="005F5D00"/>
    <w:rsid w:val="005F5DA3"/>
    <w:rsid w:val="005F5F36"/>
    <w:rsid w:val="005F604A"/>
    <w:rsid w:val="005F6481"/>
    <w:rsid w:val="005F67E0"/>
    <w:rsid w:val="005F6D3E"/>
    <w:rsid w:val="005F6F19"/>
    <w:rsid w:val="005F72B8"/>
    <w:rsid w:val="005F758C"/>
    <w:rsid w:val="005F7984"/>
    <w:rsid w:val="005F7E71"/>
    <w:rsid w:val="006002B3"/>
    <w:rsid w:val="006005F7"/>
    <w:rsid w:val="00600797"/>
    <w:rsid w:val="00600992"/>
    <w:rsid w:val="00600BBA"/>
    <w:rsid w:val="00601024"/>
    <w:rsid w:val="006012D4"/>
    <w:rsid w:val="0060134A"/>
    <w:rsid w:val="006016D1"/>
    <w:rsid w:val="00601F5C"/>
    <w:rsid w:val="00601F9F"/>
    <w:rsid w:val="006026F2"/>
    <w:rsid w:val="0060272C"/>
    <w:rsid w:val="00602764"/>
    <w:rsid w:val="006029D3"/>
    <w:rsid w:val="00602D70"/>
    <w:rsid w:val="00602E03"/>
    <w:rsid w:val="00602F96"/>
    <w:rsid w:val="00602FFF"/>
    <w:rsid w:val="006033A0"/>
    <w:rsid w:val="006036DA"/>
    <w:rsid w:val="0060383B"/>
    <w:rsid w:val="0060393D"/>
    <w:rsid w:val="006039CA"/>
    <w:rsid w:val="00603A7D"/>
    <w:rsid w:val="00603D1F"/>
    <w:rsid w:val="00603E71"/>
    <w:rsid w:val="00604209"/>
    <w:rsid w:val="00604259"/>
    <w:rsid w:val="0060436F"/>
    <w:rsid w:val="006044C7"/>
    <w:rsid w:val="00604AAD"/>
    <w:rsid w:val="00604AF0"/>
    <w:rsid w:val="00605051"/>
    <w:rsid w:val="00605071"/>
    <w:rsid w:val="0060509D"/>
    <w:rsid w:val="006051C7"/>
    <w:rsid w:val="006055D6"/>
    <w:rsid w:val="00605FEE"/>
    <w:rsid w:val="00606072"/>
    <w:rsid w:val="006061DD"/>
    <w:rsid w:val="00606301"/>
    <w:rsid w:val="00606702"/>
    <w:rsid w:val="00606B11"/>
    <w:rsid w:val="00606D77"/>
    <w:rsid w:val="0060704B"/>
    <w:rsid w:val="00607134"/>
    <w:rsid w:val="00607658"/>
    <w:rsid w:val="00607950"/>
    <w:rsid w:val="00607A3A"/>
    <w:rsid w:val="00607AE0"/>
    <w:rsid w:val="00607C9D"/>
    <w:rsid w:val="00607DE3"/>
    <w:rsid w:val="00607F33"/>
    <w:rsid w:val="0061039A"/>
    <w:rsid w:val="006103C5"/>
    <w:rsid w:val="00610B3A"/>
    <w:rsid w:val="00610D48"/>
    <w:rsid w:val="00610EED"/>
    <w:rsid w:val="0061100E"/>
    <w:rsid w:val="0061113B"/>
    <w:rsid w:val="0061125C"/>
    <w:rsid w:val="006112D8"/>
    <w:rsid w:val="00611483"/>
    <w:rsid w:val="00611DD9"/>
    <w:rsid w:val="00611F3B"/>
    <w:rsid w:val="00612295"/>
    <w:rsid w:val="00612329"/>
    <w:rsid w:val="00612EAE"/>
    <w:rsid w:val="00613684"/>
    <w:rsid w:val="00613922"/>
    <w:rsid w:val="00614084"/>
    <w:rsid w:val="006140A6"/>
    <w:rsid w:val="00614141"/>
    <w:rsid w:val="00614653"/>
    <w:rsid w:val="006148ED"/>
    <w:rsid w:val="00614A63"/>
    <w:rsid w:val="0061509F"/>
    <w:rsid w:val="00615185"/>
    <w:rsid w:val="00615823"/>
    <w:rsid w:val="00615A56"/>
    <w:rsid w:val="0061616C"/>
    <w:rsid w:val="006163EF"/>
    <w:rsid w:val="00616564"/>
    <w:rsid w:val="006165A3"/>
    <w:rsid w:val="00616B7D"/>
    <w:rsid w:val="00616F10"/>
    <w:rsid w:val="00617036"/>
    <w:rsid w:val="006171AA"/>
    <w:rsid w:val="006176C6"/>
    <w:rsid w:val="0061771C"/>
    <w:rsid w:val="00617F12"/>
    <w:rsid w:val="006200AC"/>
    <w:rsid w:val="00620110"/>
    <w:rsid w:val="006201EB"/>
    <w:rsid w:val="00620288"/>
    <w:rsid w:val="00620769"/>
    <w:rsid w:val="00620FC5"/>
    <w:rsid w:val="006215FE"/>
    <w:rsid w:val="00621795"/>
    <w:rsid w:val="00621806"/>
    <w:rsid w:val="0062181D"/>
    <w:rsid w:val="00621852"/>
    <w:rsid w:val="00621BC3"/>
    <w:rsid w:val="00622013"/>
    <w:rsid w:val="006224DC"/>
    <w:rsid w:val="006225E0"/>
    <w:rsid w:val="006226B9"/>
    <w:rsid w:val="00622F96"/>
    <w:rsid w:val="00623009"/>
    <w:rsid w:val="00623012"/>
    <w:rsid w:val="00623114"/>
    <w:rsid w:val="0062319E"/>
    <w:rsid w:val="006235D8"/>
    <w:rsid w:val="00623979"/>
    <w:rsid w:val="00623B7D"/>
    <w:rsid w:val="00623EAB"/>
    <w:rsid w:val="00623EE8"/>
    <w:rsid w:val="00624119"/>
    <w:rsid w:val="006242B3"/>
    <w:rsid w:val="0062439A"/>
    <w:rsid w:val="006248C7"/>
    <w:rsid w:val="00624A2F"/>
    <w:rsid w:val="00624D5B"/>
    <w:rsid w:val="00624F54"/>
    <w:rsid w:val="00625182"/>
    <w:rsid w:val="0062597A"/>
    <w:rsid w:val="00626021"/>
    <w:rsid w:val="00626235"/>
    <w:rsid w:val="0062664D"/>
    <w:rsid w:val="0062664E"/>
    <w:rsid w:val="00626C64"/>
    <w:rsid w:val="00627086"/>
    <w:rsid w:val="0062724F"/>
    <w:rsid w:val="0062742C"/>
    <w:rsid w:val="006275A2"/>
    <w:rsid w:val="00627A8C"/>
    <w:rsid w:val="00627B4C"/>
    <w:rsid w:val="00627E1A"/>
    <w:rsid w:val="0063008B"/>
    <w:rsid w:val="00630162"/>
    <w:rsid w:val="00630486"/>
    <w:rsid w:val="00630863"/>
    <w:rsid w:val="0063093F"/>
    <w:rsid w:val="00630C2B"/>
    <w:rsid w:val="0063163E"/>
    <w:rsid w:val="006316FE"/>
    <w:rsid w:val="006318E5"/>
    <w:rsid w:val="00631A93"/>
    <w:rsid w:val="00631C16"/>
    <w:rsid w:val="00631E08"/>
    <w:rsid w:val="006320D5"/>
    <w:rsid w:val="0063296F"/>
    <w:rsid w:val="00632ABD"/>
    <w:rsid w:val="00632AD2"/>
    <w:rsid w:val="00632B84"/>
    <w:rsid w:val="00633875"/>
    <w:rsid w:val="00633A32"/>
    <w:rsid w:val="00633A6A"/>
    <w:rsid w:val="006342E9"/>
    <w:rsid w:val="006343AB"/>
    <w:rsid w:val="00634D88"/>
    <w:rsid w:val="00634FC5"/>
    <w:rsid w:val="00635495"/>
    <w:rsid w:val="00635593"/>
    <w:rsid w:val="006355F2"/>
    <w:rsid w:val="006360C7"/>
    <w:rsid w:val="00636139"/>
    <w:rsid w:val="0063614C"/>
    <w:rsid w:val="00636607"/>
    <w:rsid w:val="00636655"/>
    <w:rsid w:val="006369A9"/>
    <w:rsid w:val="00636C3F"/>
    <w:rsid w:val="00636CA6"/>
    <w:rsid w:val="00636F0E"/>
    <w:rsid w:val="0063769D"/>
    <w:rsid w:val="00637745"/>
    <w:rsid w:val="0063781F"/>
    <w:rsid w:val="006378A4"/>
    <w:rsid w:val="00637A4C"/>
    <w:rsid w:val="00637B05"/>
    <w:rsid w:val="00637D4A"/>
    <w:rsid w:val="00637F22"/>
    <w:rsid w:val="00640351"/>
    <w:rsid w:val="006406A5"/>
    <w:rsid w:val="00640914"/>
    <w:rsid w:val="00640A03"/>
    <w:rsid w:val="00640D2A"/>
    <w:rsid w:val="00641318"/>
    <w:rsid w:val="0064154A"/>
    <w:rsid w:val="00641629"/>
    <w:rsid w:val="00641C48"/>
    <w:rsid w:val="00641D80"/>
    <w:rsid w:val="006420D3"/>
    <w:rsid w:val="00642100"/>
    <w:rsid w:val="00642924"/>
    <w:rsid w:val="00642930"/>
    <w:rsid w:val="00642A88"/>
    <w:rsid w:val="00642CB1"/>
    <w:rsid w:val="00642E2F"/>
    <w:rsid w:val="00642E93"/>
    <w:rsid w:val="00643CB8"/>
    <w:rsid w:val="00643D4C"/>
    <w:rsid w:val="00643D69"/>
    <w:rsid w:val="00643DAF"/>
    <w:rsid w:val="00643F6B"/>
    <w:rsid w:val="006442DF"/>
    <w:rsid w:val="00644335"/>
    <w:rsid w:val="0064433A"/>
    <w:rsid w:val="00644594"/>
    <w:rsid w:val="006447C0"/>
    <w:rsid w:val="00644FAB"/>
    <w:rsid w:val="006455F8"/>
    <w:rsid w:val="00645911"/>
    <w:rsid w:val="00645AAA"/>
    <w:rsid w:val="006463A9"/>
    <w:rsid w:val="006463B0"/>
    <w:rsid w:val="006464B2"/>
    <w:rsid w:val="006464DF"/>
    <w:rsid w:val="006466C8"/>
    <w:rsid w:val="0064675F"/>
    <w:rsid w:val="006468B2"/>
    <w:rsid w:val="00646A16"/>
    <w:rsid w:val="00646A75"/>
    <w:rsid w:val="00646A7F"/>
    <w:rsid w:val="00646AD2"/>
    <w:rsid w:val="00646C11"/>
    <w:rsid w:val="00646C7C"/>
    <w:rsid w:val="00646E2F"/>
    <w:rsid w:val="00646F5B"/>
    <w:rsid w:val="00647172"/>
    <w:rsid w:val="006472AA"/>
    <w:rsid w:val="006476B7"/>
    <w:rsid w:val="00647900"/>
    <w:rsid w:val="00647CF8"/>
    <w:rsid w:val="00650175"/>
    <w:rsid w:val="0065035A"/>
    <w:rsid w:val="00650FB4"/>
    <w:rsid w:val="00651350"/>
    <w:rsid w:val="00651352"/>
    <w:rsid w:val="0065173D"/>
    <w:rsid w:val="00651B66"/>
    <w:rsid w:val="00651CDE"/>
    <w:rsid w:val="00652202"/>
    <w:rsid w:val="00652233"/>
    <w:rsid w:val="00652374"/>
    <w:rsid w:val="0065248E"/>
    <w:rsid w:val="00652CA0"/>
    <w:rsid w:val="00652F18"/>
    <w:rsid w:val="006533BC"/>
    <w:rsid w:val="0065343F"/>
    <w:rsid w:val="006534E4"/>
    <w:rsid w:val="00653F50"/>
    <w:rsid w:val="0065405F"/>
    <w:rsid w:val="006542CB"/>
    <w:rsid w:val="0065449C"/>
    <w:rsid w:val="006549C0"/>
    <w:rsid w:val="00654C70"/>
    <w:rsid w:val="00654F2C"/>
    <w:rsid w:val="00654FD9"/>
    <w:rsid w:val="00655021"/>
    <w:rsid w:val="00655083"/>
    <w:rsid w:val="006557A6"/>
    <w:rsid w:val="00655844"/>
    <w:rsid w:val="00655E82"/>
    <w:rsid w:val="00656033"/>
    <w:rsid w:val="006565F2"/>
    <w:rsid w:val="00656ABC"/>
    <w:rsid w:val="00656DE3"/>
    <w:rsid w:val="006570CE"/>
    <w:rsid w:val="0065715D"/>
    <w:rsid w:val="0065729A"/>
    <w:rsid w:val="006577ED"/>
    <w:rsid w:val="00657C0C"/>
    <w:rsid w:val="00657CFC"/>
    <w:rsid w:val="00657D0F"/>
    <w:rsid w:val="00657E9A"/>
    <w:rsid w:val="00657F7C"/>
    <w:rsid w:val="00657F9B"/>
    <w:rsid w:val="00660061"/>
    <w:rsid w:val="00660429"/>
    <w:rsid w:val="006608A2"/>
    <w:rsid w:val="00660AE2"/>
    <w:rsid w:val="00660D47"/>
    <w:rsid w:val="006610D0"/>
    <w:rsid w:val="0066135D"/>
    <w:rsid w:val="0066137A"/>
    <w:rsid w:val="00661572"/>
    <w:rsid w:val="00661CDC"/>
    <w:rsid w:val="00661EAB"/>
    <w:rsid w:val="00662237"/>
    <w:rsid w:val="00662327"/>
    <w:rsid w:val="0066244D"/>
    <w:rsid w:val="0066278D"/>
    <w:rsid w:val="006627AC"/>
    <w:rsid w:val="00662836"/>
    <w:rsid w:val="00662AD5"/>
    <w:rsid w:val="00662B68"/>
    <w:rsid w:val="00662F0E"/>
    <w:rsid w:val="00663276"/>
    <w:rsid w:val="006632F6"/>
    <w:rsid w:val="006634F5"/>
    <w:rsid w:val="0066352D"/>
    <w:rsid w:val="00663624"/>
    <w:rsid w:val="0066365D"/>
    <w:rsid w:val="00663694"/>
    <w:rsid w:val="00663B2D"/>
    <w:rsid w:val="00663C55"/>
    <w:rsid w:val="00663D39"/>
    <w:rsid w:val="00663DCB"/>
    <w:rsid w:val="00664236"/>
    <w:rsid w:val="00664286"/>
    <w:rsid w:val="0066430C"/>
    <w:rsid w:val="006644B2"/>
    <w:rsid w:val="00664712"/>
    <w:rsid w:val="006650A0"/>
    <w:rsid w:val="00665169"/>
    <w:rsid w:val="00665CA6"/>
    <w:rsid w:val="00665E8F"/>
    <w:rsid w:val="00665F59"/>
    <w:rsid w:val="006660FB"/>
    <w:rsid w:val="006662AD"/>
    <w:rsid w:val="006666BC"/>
    <w:rsid w:val="006666F0"/>
    <w:rsid w:val="00666D72"/>
    <w:rsid w:val="00666DDE"/>
    <w:rsid w:val="006674F0"/>
    <w:rsid w:val="006676F7"/>
    <w:rsid w:val="00667914"/>
    <w:rsid w:val="00667F8C"/>
    <w:rsid w:val="00670103"/>
    <w:rsid w:val="00670398"/>
    <w:rsid w:val="00670460"/>
    <w:rsid w:val="00670848"/>
    <w:rsid w:val="00670B40"/>
    <w:rsid w:val="00670D15"/>
    <w:rsid w:val="00670D40"/>
    <w:rsid w:val="00670EC3"/>
    <w:rsid w:val="006711F0"/>
    <w:rsid w:val="006715A0"/>
    <w:rsid w:val="00671719"/>
    <w:rsid w:val="006718B6"/>
    <w:rsid w:val="00671D05"/>
    <w:rsid w:val="0067205B"/>
    <w:rsid w:val="0067243B"/>
    <w:rsid w:val="00672573"/>
    <w:rsid w:val="006727EE"/>
    <w:rsid w:val="00672942"/>
    <w:rsid w:val="00672AD9"/>
    <w:rsid w:val="00672B39"/>
    <w:rsid w:val="00672BEB"/>
    <w:rsid w:val="00673148"/>
    <w:rsid w:val="00673247"/>
    <w:rsid w:val="006732B8"/>
    <w:rsid w:val="00673399"/>
    <w:rsid w:val="00673450"/>
    <w:rsid w:val="006735EA"/>
    <w:rsid w:val="00673640"/>
    <w:rsid w:val="00673697"/>
    <w:rsid w:val="006739B5"/>
    <w:rsid w:val="00673DBB"/>
    <w:rsid w:val="00674094"/>
    <w:rsid w:val="0067442B"/>
    <w:rsid w:val="00674442"/>
    <w:rsid w:val="0067444E"/>
    <w:rsid w:val="0067465B"/>
    <w:rsid w:val="0067493E"/>
    <w:rsid w:val="006749CB"/>
    <w:rsid w:val="00674AEA"/>
    <w:rsid w:val="00674C17"/>
    <w:rsid w:val="00674CB0"/>
    <w:rsid w:val="00674F57"/>
    <w:rsid w:val="0067590D"/>
    <w:rsid w:val="00675FC8"/>
    <w:rsid w:val="0067600F"/>
    <w:rsid w:val="00676684"/>
    <w:rsid w:val="00676C4F"/>
    <w:rsid w:val="0067715B"/>
    <w:rsid w:val="00677214"/>
    <w:rsid w:val="006773F9"/>
    <w:rsid w:val="00677923"/>
    <w:rsid w:val="0067792F"/>
    <w:rsid w:val="00677BF4"/>
    <w:rsid w:val="00677D25"/>
    <w:rsid w:val="0068045E"/>
    <w:rsid w:val="006810DF"/>
    <w:rsid w:val="006818B0"/>
    <w:rsid w:val="00681F6B"/>
    <w:rsid w:val="00681F6E"/>
    <w:rsid w:val="00682740"/>
    <w:rsid w:val="006827C4"/>
    <w:rsid w:val="00682E17"/>
    <w:rsid w:val="00683667"/>
    <w:rsid w:val="006836E3"/>
    <w:rsid w:val="006837B9"/>
    <w:rsid w:val="00683C9C"/>
    <w:rsid w:val="0068456A"/>
    <w:rsid w:val="00684647"/>
    <w:rsid w:val="006847C3"/>
    <w:rsid w:val="00684B88"/>
    <w:rsid w:val="0068521A"/>
    <w:rsid w:val="00685269"/>
    <w:rsid w:val="006853FD"/>
    <w:rsid w:val="006854E7"/>
    <w:rsid w:val="00685D02"/>
    <w:rsid w:val="006860A2"/>
    <w:rsid w:val="006861E1"/>
    <w:rsid w:val="006863D5"/>
    <w:rsid w:val="00686430"/>
    <w:rsid w:val="00686651"/>
    <w:rsid w:val="0068675E"/>
    <w:rsid w:val="00686A1D"/>
    <w:rsid w:val="00686D9D"/>
    <w:rsid w:val="00686EFA"/>
    <w:rsid w:val="006878CC"/>
    <w:rsid w:val="006901E1"/>
    <w:rsid w:val="00690295"/>
    <w:rsid w:val="006906F4"/>
    <w:rsid w:val="00690725"/>
    <w:rsid w:val="00690C0E"/>
    <w:rsid w:val="00690C6F"/>
    <w:rsid w:val="00690F42"/>
    <w:rsid w:val="0069139F"/>
    <w:rsid w:val="00691B91"/>
    <w:rsid w:val="00691D61"/>
    <w:rsid w:val="00691D81"/>
    <w:rsid w:val="00691D8D"/>
    <w:rsid w:val="00691E4F"/>
    <w:rsid w:val="0069201B"/>
    <w:rsid w:val="00692088"/>
    <w:rsid w:val="00692121"/>
    <w:rsid w:val="006923CC"/>
    <w:rsid w:val="00692497"/>
    <w:rsid w:val="0069295B"/>
    <w:rsid w:val="00692C41"/>
    <w:rsid w:val="00693021"/>
    <w:rsid w:val="00693384"/>
    <w:rsid w:val="00693BD7"/>
    <w:rsid w:val="00693D48"/>
    <w:rsid w:val="00694630"/>
    <w:rsid w:val="00694782"/>
    <w:rsid w:val="006947AE"/>
    <w:rsid w:val="00694EE3"/>
    <w:rsid w:val="00695300"/>
    <w:rsid w:val="0069544F"/>
    <w:rsid w:val="0069546E"/>
    <w:rsid w:val="00695B96"/>
    <w:rsid w:val="00695EEF"/>
    <w:rsid w:val="00695F70"/>
    <w:rsid w:val="00695F86"/>
    <w:rsid w:val="00696822"/>
    <w:rsid w:val="00696A1B"/>
    <w:rsid w:val="00696E82"/>
    <w:rsid w:val="00696FB2"/>
    <w:rsid w:val="006972EA"/>
    <w:rsid w:val="00697474"/>
    <w:rsid w:val="006975B9"/>
    <w:rsid w:val="006978A9"/>
    <w:rsid w:val="006979B6"/>
    <w:rsid w:val="006A07F4"/>
    <w:rsid w:val="006A0B0D"/>
    <w:rsid w:val="006A0C34"/>
    <w:rsid w:val="006A0EAF"/>
    <w:rsid w:val="006A1062"/>
    <w:rsid w:val="006A1233"/>
    <w:rsid w:val="006A12D8"/>
    <w:rsid w:val="006A1E38"/>
    <w:rsid w:val="006A1EAC"/>
    <w:rsid w:val="006A1FBC"/>
    <w:rsid w:val="006A2589"/>
    <w:rsid w:val="006A276C"/>
    <w:rsid w:val="006A2A78"/>
    <w:rsid w:val="006A2BE4"/>
    <w:rsid w:val="006A3034"/>
    <w:rsid w:val="006A30B0"/>
    <w:rsid w:val="006A3207"/>
    <w:rsid w:val="006A3616"/>
    <w:rsid w:val="006A3B6F"/>
    <w:rsid w:val="006A3C95"/>
    <w:rsid w:val="006A3CFC"/>
    <w:rsid w:val="006A3FD1"/>
    <w:rsid w:val="006A40C4"/>
    <w:rsid w:val="006A435F"/>
    <w:rsid w:val="006A4415"/>
    <w:rsid w:val="006A4748"/>
    <w:rsid w:val="006A488E"/>
    <w:rsid w:val="006A4922"/>
    <w:rsid w:val="006A5496"/>
    <w:rsid w:val="006A56F4"/>
    <w:rsid w:val="006A591F"/>
    <w:rsid w:val="006A5AE0"/>
    <w:rsid w:val="006A5CAF"/>
    <w:rsid w:val="006A5EBF"/>
    <w:rsid w:val="006A5EEA"/>
    <w:rsid w:val="006A6257"/>
    <w:rsid w:val="006A646E"/>
    <w:rsid w:val="006A647C"/>
    <w:rsid w:val="006A66AA"/>
    <w:rsid w:val="006A6925"/>
    <w:rsid w:val="006A6B6F"/>
    <w:rsid w:val="006A6C91"/>
    <w:rsid w:val="006A6CD4"/>
    <w:rsid w:val="006A6E5A"/>
    <w:rsid w:val="006A73D7"/>
    <w:rsid w:val="006A73F2"/>
    <w:rsid w:val="006A76D0"/>
    <w:rsid w:val="006A79C5"/>
    <w:rsid w:val="006B0034"/>
    <w:rsid w:val="006B01AB"/>
    <w:rsid w:val="006B0496"/>
    <w:rsid w:val="006B0945"/>
    <w:rsid w:val="006B0AAB"/>
    <w:rsid w:val="006B0D4F"/>
    <w:rsid w:val="006B1326"/>
    <w:rsid w:val="006B1720"/>
    <w:rsid w:val="006B1958"/>
    <w:rsid w:val="006B234A"/>
    <w:rsid w:val="006B2649"/>
    <w:rsid w:val="006B26C1"/>
    <w:rsid w:val="006B299B"/>
    <w:rsid w:val="006B2A97"/>
    <w:rsid w:val="006B2BA9"/>
    <w:rsid w:val="006B2CE9"/>
    <w:rsid w:val="006B2DC0"/>
    <w:rsid w:val="006B30D7"/>
    <w:rsid w:val="006B3234"/>
    <w:rsid w:val="006B3286"/>
    <w:rsid w:val="006B32B7"/>
    <w:rsid w:val="006B35BE"/>
    <w:rsid w:val="006B3787"/>
    <w:rsid w:val="006B3AEF"/>
    <w:rsid w:val="006B3BC7"/>
    <w:rsid w:val="006B3FAC"/>
    <w:rsid w:val="006B40CF"/>
    <w:rsid w:val="006B434B"/>
    <w:rsid w:val="006B44D3"/>
    <w:rsid w:val="006B46FA"/>
    <w:rsid w:val="006B4732"/>
    <w:rsid w:val="006B47ED"/>
    <w:rsid w:val="006B5418"/>
    <w:rsid w:val="006B552C"/>
    <w:rsid w:val="006B5781"/>
    <w:rsid w:val="006B657F"/>
    <w:rsid w:val="006B6793"/>
    <w:rsid w:val="006B6AA3"/>
    <w:rsid w:val="006B6C25"/>
    <w:rsid w:val="006B6CE5"/>
    <w:rsid w:val="006B7873"/>
    <w:rsid w:val="006C0CEA"/>
    <w:rsid w:val="006C0D43"/>
    <w:rsid w:val="006C0DDC"/>
    <w:rsid w:val="006C1536"/>
    <w:rsid w:val="006C1604"/>
    <w:rsid w:val="006C165F"/>
    <w:rsid w:val="006C1858"/>
    <w:rsid w:val="006C1921"/>
    <w:rsid w:val="006C1DD6"/>
    <w:rsid w:val="006C259A"/>
    <w:rsid w:val="006C35C0"/>
    <w:rsid w:val="006C36B9"/>
    <w:rsid w:val="006C384D"/>
    <w:rsid w:val="006C3864"/>
    <w:rsid w:val="006C387C"/>
    <w:rsid w:val="006C38F6"/>
    <w:rsid w:val="006C3C3B"/>
    <w:rsid w:val="006C3EE8"/>
    <w:rsid w:val="006C43AF"/>
    <w:rsid w:val="006C4FAC"/>
    <w:rsid w:val="006C52CD"/>
    <w:rsid w:val="006C5547"/>
    <w:rsid w:val="006C558A"/>
    <w:rsid w:val="006C57AE"/>
    <w:rsid w:val="006C57E6"/>
    <w:rsid w:val="006C5A9F"/>
    <w:rsid w:val="006C621D"/>
    <w:rsid w:val="006C6475"/>
    <w:rsid w:val="006C661E"/>
    <w:rsid w:val="006C6B81"/>
    <w:rsid w:val="006C6BBD"/>
    <w:rsid w:val="006C6DA8"/>
    <w:rsid w:val="006C6DFB"/>
    <w:rsid w:val="006C6E31"/>
    <w:rsid w:val="006C70E1"/>
    <w:rsid w:val="006C770E"/>
    <w:rsid w:val="006C79DF"/>
    <w:rsid w:val="006C7E80"/>
    <w:rsid w:val="006D0006"/>
    <w:rsid w:val="006D033E"/>
    <w:rsid w:val="006D0EDF"/>
    <w:rsid w:val="006D1CBF"/>
    <w:rsid w:val="006D1FCD"/>
    <w:rsid w:val="006D2326"/>
    <w:rsid w:val="006D32CA"/>
    <w:rsid w:val="006D33F0"/>
    <w:rsid w:val="006D4715"/>
    <w:rsid w:val="006D49AD"/>
    <w:rsid w:val="006D4A97"/>
    <w:rsid w:val="006D4FE9"/>
    <w:rsid w:val="006D50CF"/>
    <w:rsid w:val="006D5110"/>
    <w:rsid w:val="006D5157"/>
    <w:rsid w:val="006D522B"/>
    <w:rsid w:val="006D524E"/>
    <w:rsid w:val="006D5C39"/>
    <w:rsid w:val="006D5C82"/>
    <w:rsid w:val="006D5D27"/>
    <w:rsid w:val="006D5E0F"/>
    <w:rsid w:val="006D6017"/>
    <w:rsid w:val="006D602F"/>
    <w:rsid w:val="006D60A7"/>
    <w:rsid w:val="006D60B2"/>
    <w:rsid w:val="006D64E9"/>
    <w:rsid w:val="006D6F54"/>
    <w:rsid w:val="006D71C5"/>
    <w:rsid w:val="006D7284"/>
    <w:rsid w:val="006D7370"/>
    <w:rsid w:val="006D78C6"/>
    <w:rsid w:val="006D7C55"/>
    <w:rsid w:val="006D7D24"/>
    <w:rsid w:val="006D7FA3"/>
    <w:rsid w:val="006D7FB8"/>
    <w:rsid w:val="006E0612"/>
    <w:rsid w:val="006E0F29"/>
    <w:rsid w:val="006E108C"/>
    <w:rsid w:val="006E11A6"/>
    <w:rsid w:val="006E164B"/>
    <w:rsid w:val="006E16F5"/>
    <w:rsid w:val="006E1BC6"/>
    <w:rsid w:val="006E1BDB"/>
    <w:rsid w:val="006E1F76"/>
    <w:rsid w:val="006E2709"/>
    <w:rsid w:val="006E2846"/>
    <w:rsid w:val="006E2AE5"/>
    <w:rsid w:val="006E2D06"/>
    <w:rsid w:val="006E2DDE"/>
    <w:rsid w:val="006E2EE4"/>
    <w:rsid w:val="006E30F8"/>
    <w:rsid w:val="006E3242"/>
    <w:rsid w:val="006E3912"/>
    <w:rsid w:val="006E3DDB"/>
    <w:rsid w:val="006E40F9"/>
    <w:rsid w:val="006E448B"/>
    <w:rsid w:val="006E47DC"/>
    <w:rsid w:val="006E490F"/>
    <w:rsid w:val="006E4AF6"/>
    <w:rsid w:val="006E4C60"/>
    <w:rsid w:val="006E5A25"/>
    <w:rsid w:val="006E601D"/>
    <w:rsid w:val="006E6050"/>
    <w:rsid w:val="006E662A"/>
    <w:rsid w:val="006E7283"/>
    <w:rsid w:val="006E76FF"/>
    <w:rsid w:val="006E7878"/>
    <w:rsid w:val="006E7A2B"/>
    <w:rsid w:val="006E7ADD"/>
    <w:rsid w:val="006E7B40"/>
    <w:rsid w:val="006F018B"/>
    <w:rsid w:val="006F0321"/>
    <w:rsid w:val="006F0468"/>
    <w:rsid w:val="006F0516"/>
    <w:rsid w:val="006F0628"/>
    <w:rsid w:val="006F127D"/>
    <w:rsid w:val="006F1AD2"/>
    <w:rsid w:val="006F1CCF"/>
    <w:rsid w:val="006F1EE6"/>
    <w:rsid w:val="006F20E6"/>
    <w:rsid w:val="006F28FD"/>
    <w:rsid w:val="006F2A94"/>
    <w:rsid w:val="006F2C0E"/>
    <w:rsid w:val="006F2F4B"/>
    <w:rsid w:val="006F3202"/>
    <w:rsid w:val="006F331D"/>
    <w:rsid w:val="006F3561"/>
    <w:rsid w:val="006F375B"/>
    <w:rsid w:val="006F388D"/>
    <w:rsid w:val="006F3AA0"/>
    <w:rsid w:val="006F3E28"/>
    <w:rsid w:val="006F4850"/>
    <w:rsid w:val="006F4A5D"/>
    <w:rsid w:val="006F4E64"/>
    <w:rsid w:val="006F504C"/>
    <w:rsid w:val="006F525E"/>
    <w:rsid w:val="006F53D1"/>
    <w:rsid w:val="006F5BE9"/>
    <w:rsid w:val="006F5D5B"/>
    <w:rsid w:val="006F5D7D"/>
    <w:rsid w:val="006F62CF"/>
    <w:rsid w:val="006F6604"/>
    <w:rsid w:val="006F6758"/>
    <w:rsid w:val="006F6A25"/>
    <w:rsid w:val="006F6B49"/>
    <w:rsid w:val="006F6C65"/>
    <w:rsid w:val="006F6D96"/>
    <w:rsid w:val="006F6F4D"/>
    <w:rsid w:val="006F76BE"/>
    <w:rsid w:val="006F78A7"/>
    <w:rsid w:val="006F79C9"/>
    <w:rsid w:val="006F7D7C"/>
    <w:rsid w:val="00700558"/>
    <w:rsid w:val="007005C2"/>
    <w:rsid w:val="007007F0"/>
    <w:rsid w:val="0070086F"/>
    <w:rsid w:val="0070125B"/>
    <w:rsid w:val="00701575"/>
    <w:rsid w:val="00701709"/>
    <w:rsid w:val="00701BAC"/>
    <w:rsid w:val="00701F27"/>
    <w:rsid w:val="00702053"/>
    <w:rsid w:val="007022BB"/>
    <w:rsid w:val="00702395"/>
    <w:rsid w:val="00702409"/>
    <w:rsid w:val="0070298F"/>
    <w:rsid w:val="00702ABD"/>
    <w:rsid w:val="007038E9"/>
    <w:rsid w:val="00703A69"/>
    <w:rsid w:val="00703D9E"/>
    <w:rsid w:val="00704029"/>
    <w:rsid w:val="007042F2"/>
    <w:rsid w:val="007043FD"/>
    <w:rsid w:val="0070440B"/>
    <w:rsid w:val="007044A0"/>
    <w:rsid w:val="00704764"/>
    <w:rsid w:val="00704915"/>
    <w:rsid w:val="00704F88"/>
    <w:rsid w:val="00704FA8"/>
    <w:rsid w:val="00705275"/>
    <w:rsid w:val="0070592E"/>
    <w:rsid w:val="00705A93"/>
    <w:rsid w:val="00705F3E"/>
    <w:rsid w:val="00706160"/>
    <w:rsid w:val="00706270"/>
    <w:rsid w:val="00706846"/>
    <w:rsid w:val="0070729D"/>
    <w:rsid w:val="007073DC"/>
    <w:rsid w:val="007077EC"/>
    <w:rsid w:val="00707B0A"/>
    <w:rsid w:val="00707E4C"/>
    <w:rsid w:val="00707F77"/>
    <w:rsid w:val="00710098"/>
    <w:rsid w:val="007111DA"/>
    <w:rsid w:val="0071123F"/>
    <w:rsid w:val="0071136B"/>
    <w:rsid w:val="00711857"/>
    <w:rsid w:val="00711956"/>
    <w:rsid w:val="00711A01"/>
    <w:rsid w:val="00711F0B"/>
    <w:rsid w:val="0071227E"/>
    <w:rsid w:val="00712930"/>
    <w:rsid w:val="007133B5"/>
    <w:rsid w:val="007137C9"/>
    <w:rsid w:val="007138AC"/>
    <w:rsid w:val="00713AC8"/>
    <w:rsid w:val="0071414D"/>
    <w:rsid w:val="0071434B"/>
    <w:rsid w:val="0071438F"/>
    <w:rsid w:val="007145A1"/>
    <w:rsid w:val="0071481A"/>
    <w:rsid w:val="00714D3D"/>
    <w:rsid w:val="00714DAF"/>
    <w:rsid w:val="00714E9C"/>
    <w:rsid w:val="00715035"/>
    <w:rsid w:val="00715365"/>
    <w:rsid w:val="007155EF"/>
    <w:rsid w:val="00715697"/>
    <w:rsid w:val="007156D2"/>
    <w:rsid w:val="00715B6D"/>
    <w:rsid w:val="00715BB3"/>
    <w:rsid w:val="00715C9F"/>
    <w:rsid w:val="00715CF8"/>
    <w:rsid w:val="00715EAD"/>
    <w:rsid w:val="007163DF"/>
    <w:rsid w:val="00716758"/>
    <w:rsid w:val="007167DC"/>
    <w:rsid w:val="00716BDA"/>
    <w:rsid w:val="00716C5E"/>
    <w:rsid w:val="00717017"/>
    <w:rsid w:val="00717023"/>
    <w:rsid w:val="0071707F"/>
    <w:rsid w:val="00717386"/>
    <w:rsid w:val="00717953"/>
    <w:rsid w:val="007179AE"/>
    <w:rsid w:val="00717D93"/>
    <w:rsid w:val="00717ED3"/>
    <w:rsid w:val="007203DB"/>
    <w:rsid w:val="00720493"/>
    <w:rsid w:val="007206E2"/>
    <w:rsid w:val="0072070F"/>
    <w:rsid w:val="00720A96"/>
    <w:rsid w:val="0072148A"/>
    <w:rsid w:val="0072174A"/>
    <w:rsid w:val="007219D5"/>
    <w:rsid w:val="00721BD3"/>
    <w:rsid w:val="0072214C"/>
    <w:rsid w:val="00722879"/>
    <w:rsid w:val="007228FD"/>
    <w:rsid w:val="00722935"/>
    <w:rsid w:val="00722EDF"/>
    <w:rsid w:val="007230F2"/>
    <w:rsid w:val="00723196"/>
    <w:rsid w:val="00723219"/>
    <w:rsid w:val="0072332D"/>
    <w:rsid w:val="00723AAD"/>
    <w:rsid w:val="0072417E"/>
    <w:rsid w:val="00724317"/>
    <w:rsid w:val="0072433E"/>
    <w:rsid w:val="00724537"/>
    <w:rsid w:val="0072466B"/>
    <w:rsid w:val="007246D9"/>
    <w:rsid w:val="00724938"/>
    <w:rsid w:val="007249B6"/>
    <w:rsid w:val="007250BE"/>
    <w:rsid w:val="00725DBC"/>
    <w:rsid w:val="00725DD9"/>
    <w:rsid w:val="00725EB1"/>
    <w:rsid w:val="00725ED2"/>
    <w:rsid w:val="00726020"/>
    <w:rsid w:val="00726334"/>
    <w:rsid w:val="0072649C"/>
    <w:rsid w:val="00726861"/>
    <w:rsid w:val="0072698C"/>
    <w:rsid w:val="00726F24"/>
    <w:rsid w:val="0072706D"/>
    <w:rsid w:val="00727102"/>
    <w:rsid w:val="00727791"/>
    <w:rsid w:val="00727B8B"/>
    <w:rsid w:val="00727DBE"/>
    <w:rsid w:val="00727E77"/>
    <w:rsid w:val="00730082"/>
    <w:rsid w:val="007301DE"/>
    <w:rsid w:val="0073034D"/>
    <w:rsid w:val="007303C7"/>
    <w:rsid w:val="0073086D"/>
    <w:rsid w:val="0073087B"/>
    <w:rsid w:val="00730A66"/>
    <w:rsid w:val="00730B65"/>
    <w:rsid w:val="007311D7"/>
    <w:rsid w:val="007324DC"/>
    <w:rsid w:val="00732D1E"/>
    <w:rsid w:val="00732E94"/>
    <w:rsid w:val="0073310D"/>
    <w:rsid w:val="007332F1"/>
    <w:rsid w:val="00733371"/>
    <w:rsid w:val="00733446"/>
    <w:rsid w:val="00733A1D"/>
    <w:rsid w:val="00733CB0"/>
    <w:rsid w:val="00733F86"/>
    <w:rsid w:val="00734263"/>
    <w:rsid w:val="00734383"/>
    <w:rsid w:val="00734930"/>
    <w:rsid w:val="0073495F"/>
    <w:rsid w:val="00734D05"/>
    <w:rsid w:val="00735331"/>
    <w:rsid w:val="007353FF"/>
    <w:rsid w:val="0073551F"/>
    <w:rsid w:val="0073554B"/>
    <w:rsid w:val="0073567A"/>
    <w:rsid w:val="00735A36"/>
    <w:rsid w:val="00735E9D"/>
    <w:rsid w:val="007360BA"/>
    <w:rsid w:val="0073618E"/>
    <w:rsid w:val="0073643A"/>
    <w:rsid w:val="007366D9"/>
    <w:rsid w:val="00736775"/>
    <w:rsid w:val="00736832"/>
    <w:rsid w:val="00736B2F"/>
    <w:rsid w:val="00736BDE"/>
    <w:rsid w:val="00736E4D"/>
    <w:rsid w:val="00736F93"/>
    <w:rsid w:val="00736FBB"/>
    <w:rsid w:val="007373AF"/>
    <w:rsid w:val="00737710"/>
    <w:rsid w:val="00737A80"/>
    <w:rsid w:val="00737A93"/>
    <w:rsid w:val="00737AFE"/>
    <w:rsid w:val="00737DAA"/>
    <w:rsid w:val="00737E41"/>
    <w:rsid w:val="00737E4E"/>
    <w:rsid w:val="00737EB9"/>
    <w:rsid w:val="00740238"/>
    <w:rsid w:val="007402BF"/>
    <w:rsid w:val="00740CD4"/>
    <w:rsid w:val="00740E80"/>
    <w:rsid w:val="00740F5C"/>
    <w:rsid w:val="00741733"/>
    <w:rsid w:val="00741A3A"/>
    <w:rsid w:val="00741B9D"/>
    <w:rsid w:val="00742038"/>
    <w:rsid w:val="00742643"/>
    <w:rsid w:val="007428DC"/>
    <w:rsid w:val="00742A0B"/>
    <w:rsid w:val="00742B75"/>
    <w:rsid w:val="00742DA2"/>
    <w:rsid w:val="00742E4D"/>
    <w:rsid w:val="007435EC"/>
    <w:rsid w:val="00743863"/>
    <w:rsid w:val="00743B01"/>
    <w:rsid w:val="00743C13"/>
    <w:rsid w:val="00743D8C"/>
    <w:rsid w:val="007440C9"/>
    <w:rsid w:val="00744596"/>
    <w:rsid w:val="00744DF0"/>
    <w:rsid w:val="00744FEE"/>
    <w:rsid w:val="007456E8"/>
    <w:rsid w:val="00745791"/>
    <w:rsid w:val="00745883"/>
    <w:rsid w:val="007458FA"/>
    <w:rsid w:val="00745B7D"/>
    <w:rsid w:val="00746E49"/>
    <w:rsid w:val="00746E82"/>
    <w:rsid w:val="00747151"/>
    <w:rsid w:val="00747350"/>
    <w:rsid w:val="007477B1"/>
    <w:rsid w:val="007479AF"/>
    <w:rsid w:val="00747AA2"/>
    <w:rsid w:val="00747C88"/>
    <w:rsid w:val="00747C99"/>
    <w:rsid w:val="00747D7C"/>
    <w:rsid w:val="00747E50"/>
    <w:rsid w:val="00747EC3"/>
    <w:rsid w:val="0075011F"/>
    <w:rsid w:val="00750284"/>
    <w:rsid w:val="0075074A"/>
    <w:rsid w:val="00750E52"/>
    <w:rsid w:val="00750EAA"/>
    <w:rsid w:val="00750F96"/>
    <w:rsid w:val="00750FD7"/>
    <w:rsid w:val="007510D8"/>
    <w:rsid w:val="007518B9"/>
    <w:rsid w:val="00751CB2"/>
    <w:rsid w:val="007521D2"/>
    <w:rsid w:val="007527F4"/>
    <w:rsid w:val="00752995"/>
    <w:rsid w:val="007529D0"/>
    <w:rsid w:val="00752B97"/>
    <w:rsid w:val="00752C36"/>
    <w:rsid w:val="00752CD8"/>
    <w:rsid w:val="00752D67"/>
    <w:rsid w:val="00752FA4"/>
    <w:rsid w:val="00752FCF"/>
    <w:rsid w:val="00753B30"/>
    <w:rsid w:val="00753BAA"/>
    <w:rsid w:val="00753D9A"/>
    <w:rsid w:val="00754149"/>
    <w:rsid w:val="00754702"/>
    <w:rsid w:val="00754E13"/>
    <w:rsid w:val="00754E17"/>
    <w:rsid w:val="00754EF6"/>
    <w:rsid w:val="00755342"/>
    <w:rsid w:val="0075546F"/>
    <w:rsid w:val="00755788"/>
    <w:rsid w:val="00755814"/>
    <w:rsid w:val="00755AA6"/>
    <w:rsid w:val="00756051"/>
    <w:rsid w:val="00756073"/>
    <w:rsid w:val="00756324"/>
    <w:rsid w:val="007566B5"/>
    <w:rsid w:val="007572F0"/>
    <w:rsid w:val="007573DF"/>
    <w:rsid w:val="007575D4"/>
    <w:rsid w:val="00757792"/>
    <w:rsid w:val="00757A12"/>
    <w:rsid w:val="00757FF9"/>
    <w:rsid w:val="0076019C"/>
    <w:rsid w:val="007605AC"/>
    <w:rsid w:val="007607BA"/>
    <w:rsid w:val="007609AB"/>
    <w:rsid w:val="00761354"/>
    <w:rsid w:val="00761600"/>
    <w:rsid w:val="0076175A"/>
    <w:rsid w:val="007617FD"/>
    <w:rsid w:val="00761A18"/>
    <w:rsid w:val="00761DD4"/>
    <w:rsid w:val="00761E80"/>
    <w:rsid w:val="00762134"/>
    <w:rsid w:val="00762186"/>
    <w:rsid w:val="00762298"/>
    <w:rsid w:val="0076229B"/>
    <w:rsid w:val="00762339"/>
    <w:rsid w:val="00762717"/>
    <w:rsid w:val="007627ED"/>
    <w:rsid w:val="00762B73"/>
    <w:rsid w:val="007630FA"/>
    <w:rsid w:val="007631EB"/>
    <w:rsid w:val="007633ED"/>
    <w:rsid w:val="00763596"/>
    <w:rsid w:val="0076370F"/>
    <w:rsid w:val="007638B2"/>
    <w:rsid w:val="00763B90"/>
    <w:rsid w:val="00764065"/>
    <w:rsid w:val="0076419B"/>
    <w:rsid w:val="00764558"/>
    <w:rsid w:val="00764E2E"/>
    <w:rsid w:val="007651BE"/>
    <w:rsid w:val="0076553A"/>
    <w:rsid w:val="0076558E"/>
    <w:rsid w:val="00765B82"/>
    <w:rsid w:val="00765B9D"/>
    <w:rsid w:val="00765C5A"/>
    <w:rsid w:val="00765E84"/>
    <w:rsid w:val="007660FA"/>
    <w:rsid w:val="00766443"/>
    <w:rsid w:val="0076665F"/>
    <w:rsid w:val="00766D0E"/>
    <w:rsid w:val="00766DB0"/>
    <w:rsid w:val="00766DBC"/>
    <w:rsid w:val="00770243"/>
    <w:rsid w:val="007704FB"/>
    <w:rsid w:val="00770771"/>
    <w:rsid w:val="00770F05"/>
    <w:rsid w:val="00771285"/>
    <w:rsid w:val="00771318"/>
    <w:rsid w:val="007714CC"/>
    <w:rsid w:val="007719D6"/>
    <w:rsid w:val="007719E7"/>
    <w:rsid w:val="00771C77"/>
    <w:rsid w:val="0077216C"/>
    <w:rsid w:val="007722E9"/>
    <w:rsid w:val="00772872"/>
    <w:rsid w:val="00773277"/>
    <w:rsid w:val="0077332F"/>
    <w:rsid w:val="007738BE"/>
    <w:rsid w:val="0077395E"/>
    <w:rsid w:val="007739FC"/>
    <w:rsid w:val="00773AC4"/>
    <w:rsid w:val="00773B4A"/>
    <w:rsid w:val="00773B51"/>
    <w:rsid w:val="00773DB7"/>
    <w:rsid w:val="00774429"/>
    <w:rsid w:val="00774959"/>
    <w:rsid w:val="00774A8C"/>
    <w:rsid w:val="00774B2E"/>
    <w:rsid w:val="00774BEA"/>
    <w:rsid w:val="00774D5D"/>
    <w:rsid w:val="00775279"/>
    <w:rsid w:val="007755E2"/>
    <w:rsid w:val="00775C48"/>
    <w:rsid w:val="00775F6A"/>
    <w:rsid w:val="007760F6"/>
    <w:rsid w:val="00776446"/>
    <w:rsid w:val="00776458"/>
    <w:rsid w:val="007768AF"/>
    <w:rsid w:val="00776B06"/>
    <w:rsid w:val="00776CF9"/>
    <w:rsid w:val="0077722E"/>
    <w:rsid w:val="007779FF"/>
    <w:rsid w:val="00777B10"/>
    <w:rsid w:val="00777B95"/>
    <w:rsid w:val="00780035"/>
    <w:rsid w:val="007803E4"/>
    <w:rsid w:val="0078057A"/>
    <w:rsid w:val="00780605"/>
    <w:rsid w:val="007807DB"/>
    <w:rsid w:val="00781641"/>
    <w:rsid w:val="007818A0"/>
    <w:rsid w:val="00781901"/>
    <w:rsid w:val="00781BC1"/>
    <w:rsid w:val="00781C90"/>
    <w:rsid w:val="00781CB7"/>
    <w:rsid w:val="00781DA1"/>
    <w:rsid w:val="00781E4E"/>
    <w:rsid w:val="00782012"/>
    <w:rsid w:val="0078225C"/>
    <w:rsid w:val="007822B3"/>
    <w:rsid w:val="00782592"/>
    <w:rsid w:val="007829EA"/>
    <w:rsid w:val="00782C54"/>
    <w:rsid w:val="00782DEC"/>
    <w:rsid w:val="00782E9F"/>
    <w:rsid w:val="0078320B"/>
    <w:rsid w:val="00784502"/>
    <w:rsid w:val="007846EA"/>
    <w:rsid w:val="007848DD"/>
    <w:rsid w:val="00784B2F"/>
    <w:rsid w:val="00784F93"/>
    <w:rsid w:val="00784FD5"/>
    <w:rsid w:val="00785030"/>
    <w:rsid w:val="007850E9"/>
    <w:rsid w:val="007850F7"/>
    <w:rsid w:val="0078525E"/>
    <w:rsid w:val="0078554C"/>
    <w:rsid w:val="007857AE"/>
    <w:rsid w:val="00785A6E"/>
    <w:rsid w:val="00785B00"/>
    <w:rsid w:val="00785D1C"/>
    <w:rsid w:val="00785E06"/>
    <w:rsid w:val="00785F70"/>
    <w:rsid w:val="00785F75"/>
    <w:rsid w:val="00786030"/>
    <w:rsid w:val="007862DD"/>
    <w:rsid w:val="00786347"/>
    <w:rsid w:val="0078663D"/>
    <w:rsid w:val="007867CB"/>
    <w:rsid w:val="0078685F"/>
    <w:rsid w:val="00786A64"/>
    <w:rsid w:val="00786DF3"/>
    <w:rsid w:val="00786F72"/>
    <w:rsid w:val="007874F7"/>
    <w:rsid w:val="007876CB"/>
    <w:rsid w:val="00787FE0"/>
    <w:rsid w:val="00790ACA"/>
    <w:rsid w:val="00791298"/>
    <w:rsid w:val="00791396"/>
    <w:rsid w:val="00791BFA"/>
    <w:rsid w:val="0079200A"/>
    <w:rsid w:val="007921E7"/>
    <w:rsid w:val="007923DF"/>
    <w:rsid w:val="007924B5"/>
    <w:rsid w:val="007929C0"/>
    <w:rsid w:val="00792BE9"/>
    <w:rsid w:val="00792CBF"/>
    <w:rsid w:val="00792D68"/>
    <w:rsid w:val="00792FA7"/>
    <w:rsid w:val="007934AE"/>
    <w:rsid w:val="0079352F"/>
    <w:rsid w:val="007939EA"/>
    <w:rsid w:val="00793AB0"/>
    <w:rsid w:val="0079406B"/>
    <w:rsid w:val="00794213"/>
    <w:rsid w:val="00794412"/>
    <w:rsid w:val="00794461"/>
    <w:rsid w:val="00794494"/>
    <w:rsid w:val="00794D1A"/>
    <w:rsid w:val="00794E79"/>
    <w:rsid w:val="00795024"/>
    <w:rsid w:val="007951BB"/>
    <w:rsid w:val="007951C5"/>
    <w:rsid w:val="0079595B"/>
    <w:rsid w:val="00795975"/>
    <w:rsid w:val="00795A0E"/>
    <w:rsid w:val="00795C27"/>
    <w:rsid w:val="00795ED9"/>
    <w:rsid w:val="00796043"/>
    <w:rsid w:val="00796498"/>
    <w:rsid w:val="007966B5"/>
    <w:rsid w:val="0079692F"/>
    <w:rsid w:val="0079695C"/>
    <w:rsid w:val="00797062"/>
    <w:rsid w:val="00797085"/>
    <w:rsid w:val="0079716B"/>
    <w:rsid w:val="00797523"/>
    <w:rsid w:val="007975C7"/>
    <w:rsid w:val="007977A2"/>
    <w:rsid w:val="007978D8"/>
    <w:rsid w:val="0079792B"/>
    <w:rsid w:val="007979DB"/>
    <w:rsid w:val="00797A1A"/>
    <w:rsid w:val="00797EAF"/>
    <w:rsid w:val="00797F2C"/>
    <w:rsid w:val="007A075F"/>
    <w:rsid w:val="007A089B"/>
    <w:rsid w:val="007A110F"/>
    <w:rsid w:val="007A113A"/>
    <w:rsid w:val="007A1165"/>
    <w:rsid w:val="007A17B7"/>
    <w:rsid w:val="007A186B"/>
    <w:rsid w:val="007A1B14"/>
    <w:rsid w:val="007A1F76"/>
    <w:rsid w:val="007A2489"/>
    <w:rsid w:val="007A2CD5"/>
    <w:rsid w:val="007A31E1"/>
    <w:rsid w:val="007A339B"/>
    <w:rsid w:val="007A35B1"/>
    <w:rsid w:val="007A388F"/>
    <w:rsid w:val="007A39C2"/>
    <w:rsid w:val="007A39F7"/>
    <w:rsid w:val="007A3B26"/>
    <w:rsid w:val="007A3F96"/>
    <w:rsid w:val="007A411E"/>
    <w:rsid w:val="007A43A8"/>
    <w:rsid w:val="007A4422"/>
    <w:rsid w:val="007A4438"/>
    <w:rsid w:val="007A4FF0"/>
    <w:rsid w:val="007A5377"/>
    <w:rsid w:val="007A5617"/>
    <w:rsid w:val="007A596A"/>
    <w:rsid w:val="007A5F5C"/>
    <w:rsid w:val="007A656F"/>
    <w:rsid w:val="007A65D3"/>
    <w:rsid w:val="007A70B5"/>
    <w:rsid w:val="007A70DE"/>
    <w:rsid w:val="007A7175"/>
    <w:rsid w:val="007A755E"/>
    <w:rsid w:val="007A777B"/>
    <w:rsid w:val="007A7828"/>
    <w:rsid w:val="007B0015"/>
    <w:rsid w:val="007B0262"/>
    <w:rsid w:val="007B069E"/>
    <w:rsid w:val="007B0C00"/>
    <w:rsid w:val="007B0C6D"/>
    <w:rsid w:val="007B14DD"/>
    <w:rsid w:val="007B1B3A"/>
    <w:rsid w:val="007B1C5A"/>
    <w:rsid w:val="007B22CE"/>
    <w:rsid w:val="007B2DDE"/>
    <w:rsid w:val="007B2E04"/>
    <w:rsid w:val="007B2E65"/>
    <w:rsid w:val="007B301D"/>
    <w:rsid w:val="007B321D"/>
    <w:rsid w:val="007B3253"/>
    <w:rsid w:val="007B3363"/>
    <w:rsid w:val="007B36B6"/>
    <w:rsid w:val="007B37E6"/>
    <w:rsid w:val="007B39F1"/>
    <w:rsid w:val="007B3D15"/>
    <w:rsid w:val="007B42A8"/>
    <w:rsid w:val="007B4BD7"/>
    <w:rsid w:val="007B4D07"/>
    <w:rsid w:val="007B5189"/>
    <w:rsid w:val="007B5300"/>
    <w:rsid w:val="007B5654"/>
    <w:rsid w:val="007B56AE"/>
    <w:rsid w:val="007B5824"/>
    <w:rsid w:val="007B5BA2"/>
    <w:rsid w:val="007B5F8E"/>
    <w:rsid w:val="007B62F8"/>
    <w:rsid w:val="007B62FB"/>
    <w:rsid w:val="007B6657"/>
    <w:rsid w:val="007B669C"/>
    <w:rsid w:val="007B6E0B"/>
    <w:rsid w:val="007B71F8"/>
    <w:rsid w:val="007B738C"/>
    <w:rsid w:val="007B761D"/>
    <w:rsid w:val="007B7622"/>
    <w:rsid w:val="007B77D0"/>
    <w:rsid w:val="007B7ABF"/>
    <w:rsid w:val="007B7C74"/>
    <w:rsid w:val="007B7CE6"/>
    <w:rsid w:val="007B7D02"/>
    <w:rsid w:val="007C00F6"/>
    <w:rsid w:val="007C03CE"/>
    <w:rsid w:val="007C0519"/>
    <w:rsid w:val="007C06D5"/>
    <w:rsid w:val="007C0ACD"/>
    <w:rsid w:val="007C0AE9"/>
    <w:rsid w:val="007C0B05"/>
    <w:rsid w:val="007C1A1E"/>
    <w:rsid w:val="007C1B6B"/>
    <w:rsid w:val="007C1C6D"/>
    <w:rsid w:val="007C1FCC"/>
    <w:rsid w:val="007C206E"/>
    <w:rsid w:val="007C2612"/>
    <w:rsid w:val="007C2BF1"/>
    <w:rsid w:val="007C2F1F"/>
    <w:rsid w:val="007C3338"/>
    <w:rsid w:val="007C3688"/>
    <w:rsid w:val="007C3F80"/>
    <w:rsid w:val="007C4400"/>
    <w:rsid w:val="007C4612"/>
    <w:rsid w:val="007C46E3"/>
    <w:rsid w:val="007C4A2C"/>
    <w:rsid w:val="007C4A43"/>
    <w:rsid w:val="007C4B57"/>
    <w:rsid w:val="007C4F82"/>
    <w:rsid w:val="007C50FA"/>
    <w:rsid w:val="007C518F"/>
    <w:rsid w:val="007C536A"/>
    <w:rsid w:val="007C53ED"/>
    <w:rsid w:val="007C5553"/>
    <w:rsid w:val="007C5807"/>
    <w:rsid w:val="007C5AA0"/>
    <w:rsid w:val="007C6359"/>
    <w:rsid w:val="007C6530"/>
    <w:rsid w:val="007C66B9"/>
    <w:rsid w:val="007C69F2"/>
    <w:rsid w:val="007C6BC4"/>
    <w:rsid w:val="007C6D88"/>
    <w:rsid w:val="007C6E21"/>
    <w:rsid w:val="007C7416"/>
    <w:rsid w:val="007C75C8"/>
    <w:rsid w:val="007C771C"/>
    <w:rsid w:val="007C7A27"/>
    <w:rsid w:val="007C7EE4"/>
    <w:rsid w:val="007C7F2D"/>
    <w:rsid w:val="007D037D"/>
    <w:rsid w:val="007D0589"/>
    <w:rsid w:val="007D069C"/>
    <w:rsid w:val="007D0754"/>
    <w:rsid w:val="007D0BB2"/>
    <w:rsid w:val="007D0CB6"/>
    <w:rsid w:val="007D0D95"/>
    <w:rsid w:val="007D115A"/>
    <w:rsid w:val="007D11DA"/>
    <w:rsid w:val="007D1361"/>
    <w:rsid w:val="007D13B8"/>
    <w:rsid w:val="007D1448"/>
    <w:rsid w:val="007D14DB"/>
    <w:rsid w:val="007D20A8"/>
    <w:rsid w:val="007D216E"/>
    <w:rsid w:val="007D2438"/>
    <w:rsid w:val="007D2708"/>
    <w:rsid w:val="007D2ACB"/>
    <w:rsid w:val="007D2DF8"/>
    <w:rsid w:val="007D308A"/>
    <w:rsid w:val="007D3792"/>
    <w:rsid w:val="007D3892"/>
    <w:rsid w:val="007D3A03"/>
    <w:rsid w:val="007D3C57"/>
    <w:rsid w:val="007D4072"/>
    <w:rsid w:val="007D47EF"/>
    <w:rsid w:val="007D4AB8"/>
    <w:rsid w:val="007D4F7C"/>
    <w:rsid w:val="007D517F"/>
    <w:rsid w:val="007D53AA"/>
    <w:rsid w:val="007D54D6"/>
    <w:rsid w:val="007D55D4"/>
    <w:rsid w:val="007D586E"/>
    <w:rsid w:val="007D58D3"/>
    <w:rsid w:val="007D5F33"/>
    <w:rsid w:val="007D643A"/>
    <w:rsid w:val="007D64DA"/>
    <w:rsid w:val="007D6804"/>
    <w:rsid w:val="007D686B"/>
    <w:rsid w:val="007D6B06"/>
    <w:rsid w:val="007D6D7D"/>
    <w:rsid w:val="007D6F33"/>
    <w:rsid w:val="007D6F36"/>
    <w:rsid w:val="007D7291"/>
    <w:rsid w:val="007D7581"/>
    <w:rsid w:val="007D76DF"/>
    <w:rsid w:val="007D770E"/>
    <w:rsid w:val="007D7814"/>
    <w:rsid w:val="007D78C6"/>
    <w:rsid w:val="007D7949"/>
    <w:rsid w:val="007D7C73"/>
    <w:rsid w:val="007D7FE1"/>
    <w:rsid w:val="007E0166"/>
    <w:rsid w:val="007E028A"/>
    <w:rsid w:val="007E0518"/>
    <w:rsid w:val="007E062F"/>
    <w:rsid w:val="007E0995"/>
    <w:rsid w:val="007E0A34"/>
    <w:rsid w:val="007E0BE9"/>
    <w:rsid w:val="007E0FB6"/>
    <w:rsid w:val="007E106B"/>
    <w:rsid w:val="007E120C"/>
    <w:rsid w:val="007E1431"/>
    <w:rsid w:val="007E144F"/>
    <w:rsid w:val="007E1522"/>
    <w:rsid w:val="007E1C6E"/>
    <w:rsid w:val="007E1D15"/>
    <w:rsid w:val="007E248C"/>
    <w:rsid w:val="007E279E"/>
    <w:rsid w:val="007E2859"/>
    <w:rsid w:val="007E2A3E"/>
    <w:rsid w:val="007E2CB7"/>
    <w:rsid w:val="007E2DDC"/>
    <w:rsid w:val="007E2E0A"/>
    <w:rsid w:val="007E2E56"/>
    <w:rsid w:val="007E2ECD"/>
    <w:rsid w:val="007E3251"/>
    <w:rsid w:val="007E35E7"/>
    <w:rsid w:val="007E3B2B"/>
    <w:rsid w:val="007E3DCB"/>
    <w:rsid w:val="007E41B2"/>
    <w:rsid w:val="007E4274"/>
    <w:rsid w:val="007E458D"/>
    <w:rsid w:val="007E4A4D"/>
    <w:rsid w:val="007E4A97"/>
    <w:rsid w:val="007E5545"/>
    <w:rsid w:val="007E562E"/>
    <w:rsid w:val="007E578F"/>
    <w:rsid w:val="007E5B3C"/>
    <w:rsid w:val="007E5E37"/>
    <w:rsid w:val="007E64F4"/>
    <w:rsid w:val="007E65AD"/>
    <w:rsid w:val="007E67B3"/>
    <w:rsid w:val="007E6947"/>
    <w:rsid w:val="007E6A75"/>
    <w:rsid w:val="007E6AC6"/>
    <w:rsid w:val="007E6DA7"/>
    <w:rsid w:val="007E6ED0"/>
    <w:rsid w:val="007E73AA"/>
    <w:rsid w:val="007E7428"/>
    <w:rsid w:val="007E750F"/>
    <w:rsid w:val="007E7CBF"/>
    <w:rsid w:val="007E7D6E"/>
    <w:rsid w:val="007E7E06"/>
    <w:rsid w:val="007F0699"/>
    <w:rsid w:val="007F06E3"/>
    <w:rsid w:val="007F078C"/>
    <w:rsid w:val="007F0AE9"/>
    <w:rsid w:val="007F0AF7"/>
    <w:rsid w:val="007F0B38"/>
    <w:rsid w:val="007F0BA4"/>
    <w:rsid w:val="007F0FEC"/>
    <w:rsid w:val="007F1112"/>
    <w:rsid w:val="007F12C0"/>
    <w:rsid w:val="007F12DA"/>
    <w:rsid w:val="007F162D"/>
    <w:rsid w:val="007F178C"/>
    <w:rsid w:val="007F1942"/>
    <w:rsid w:val="007F237D"/>
    <w:rsid w:val="007F24F8"/>
    <w:rsid w:val="007F2813"/>
    <w:rsid w:val="007F28E8"/>
    <w:rsid w:val="007F2ABA"/>
    <w:rsid w:val="007F3080"/>
    <w:rsid w:val="007F3155"/>
    <w:rsid w:val="007F39F4"/>
    <w:rsid w:val="007F3A02"/>
    <w:rsid w:val="007F3AB8"/>
    <w:rsid w:val="007F3BA0"/>
    <w:rsid w:val="007F3C7F"/>
    <w:rsid w:val="007F3D19"/>
    <w:rsid w:val="007F3DA0"/>
    <w:rsid w:val="007F3F7B"/>
    <w:rsid w:val="007F43B4"/>
    <w:rsid w:val="007F4A4F"/>
    <w:rsid w:val="007F544C"/>
    <w:rsid w:val="007F5551"/>
    <w:rsid w:val="007F63D5"/>
    <w:rsid w:val="007F6449"/>
    <w:rsid w:val="007F6C08"/>
    <w:rsid w:val="007F6C2E"/>
    <w:rsid w:val="007F6E44"/>
    <w:rsid w:val="007F7034"/>
    <w:rsid w:val="007F7620"/>
    <w:rsid w:val="007F774D"/>
    <w:rsid w:val="007F7BDF"/>
    <w:rsid w:val="007F7E1B"/>
    <w:rsid w:val="00800646"/>
    <w:rsid w:val="00800883"/>
    <w:rsid w:val="008008BA"/>
    <w:rsid w:val="008009FC"/>
    <w:rsid w:val="00800A10"/>
    <w:rsid w:val="00800AD8"/>
    <w:rsid w:val="00800EAA"/>
    <w:rsid w:val="00800ECA"/>
    <w:rsid w:val="00801442"/>
    <w:rsid w:val="00801519"/>
    <w:rsid w:val="0080163B"/>
    <w:rsid w:val="0080188D"/>
    <w:rsid w:val="00801B79"/>
    <w:rsid w:val="00801F9C"/>
    <w:rsid w:val="00802139"/>
    <w:rsid w:val="00802174"/>
    <w:rsid w:val="00802994"/>
    <w:rsid w:val="00802C3B"/>
    <w:rsid w:val="00802DC8"/>
    <w:rsid w:val="00802EB3"/>
    <w:rsid w:val="0080363A"/>
    <w:rsid w:val="00803FF5"/>
    <w:rsid w:val="00804030"/>
    <w:rsid w:val="0080423E"/>
    <w:rsid w:val="0080437D"/>
    <w:rsid w:val="00804A55"/>
    <w:rsid w:val="00804A77"/>
    <w:rsid w:val="00804C41"/>
    <w:rsid w:val="00804D4D"/>
    <w:rsid w:val="00804DA2"/>
    <w:rsid w:val="00804E60"/>
    <w:rsid w:val="00805262"/>
    <w:rsid w:val="00805447"/>
    <w:rsid w:val="00805AD0"/>
    <w:rsid w:val="00805BA0"/>
    <w:rsid w:val="00805D04"/>
    <w:rsid w:val="00806043"/>
    <w:rsid w:val="00806165"/>
    <w:rsid w:val="0080619A"/>
    <w:rsid w:val="0080640E"/>
    <w:rsid w:val="008068D5"/>
    <w:rsid w:val="00806B72"/>
    <w:rsid w:val="00806F0F"/>
    <w:rsid w:val="00807032"/>
    <w:rsid w:val="008074FD"/>
    <w:rsid w:val="00807754"/>
    <w:rsid w:val="008079B5"/>
    <w:rsid w:val="00807B72"/>
    <w:rsid w:val="008100D3"/>
    <w:rsid w:val="00810150"/>
    <w:rsid w:val="00810232"/>
    <w:rsid w:val="00810499"/>
    <w:rsid w:val="00810877"/>
    <w:rsid w:val="008108BC"/>
    <w:rsid w:val="00810925"/>
    <w:rsid w:val="00810C09"/>
    <w:rsid w:val="00810CA0"/>
    <w:rsid w:val="00810D85"/>
    <w:rsid w:val="008110D3"/>
    <w:rsid w:val="00811220"/>
    <w:rsid w:val="008112DB"/>
    <w:rsid w:val="0081163B"/>
    <w:rsid w:val="00811B05"/>
    <w:rsid w:val="00811B94"/>
    <w:rsid w:val="00811D5F"/>
    <w:rsid w:val="00811E97"/>
    <w:rsid w:val="00811F16"/>
    <w:rsid w:val="008125F0"/>
    <w:rsid w:val="00812854"/>
    <w:rsid w:val="008128A4"/>
    <w:rsid w:val="00812C2F"/>
    <w:rsid w:val="00812CAA"/>
    <w:rsid w:val="00812E82"/>
    <w:rsid w:val="00812F1D"/>
    <w:rsid w:val="00813044"/>
    <w:rsid w:val="008138AC"/>
    <w:rsid w:val="008138EB"/>
    <w:rsid w:val="00813919"/>
    <w:rsid w:val="00813CEA"/>
    <w:rsid w:val="00813DE0"/>
    <w:rsid w:val="0081401C"/>
    <w:rsid w:val="00814384"/>
    <w:rsid w:val="008144F4"/>
    <w:rsid w:val="00814EF0"/>
    <w:rsid w:val="00815163"/>
    <w:rsid w:val="0081557A"/>
    <w:rsid w:val="008155A5"/>
    <w:rsid w:val="0081594E"/>
    <w:rsid w:val="00815A88"/>
    <w:rsid w:val="00815FB8"/>
    <w:rsid w:val="008166E5"/>
    <w:rsid w:val="008169A1"/>
    <w:rsid w:val="00816E77"/>
    <w:rsid w:val="00816F81"/>
    <w:rsid w:val="00817028"/>
    <w:rsid w:val="00817082"/>
    <w:rsid w:val="00817178"/>
    <w:rsid w:val="00817197"/>
    <w:rsid w:val="0081748B"/>
    <w:rsid w:val="0082028F"/>
    <w:rsid w:val="00820604"/>
    <w:rsid w:val="00820E41"/>
    <w:rsid w:val="008217CA"/>
    <w:rsid w:val="008218B8"/>
    <w:rsid w:val="00821C97"/>
    <w:rsid w:val="00821E39"/>
    <w:rsid w:val="00821E5F"/>
    <w:rsid w:val="00821F3C"/>
    <w:rsid w:val="008220E6"/>
    <w:rsid w:val="0082217B"/>
    <w:rsid w:val="00822910"/>
    <w:rsid w:val="00822ABC"/>
    <w:rsid w:val="00822DA8"/>
    <w:rsid w:val="00823127"/>
    <w:rsid w:val="008231B4"/>
    <w:rsid w:val="0082334D"/>
    <w:rsid w:val="00823C1E"/>
    <w:rsid w:val="00823D32"/>
    <w:rsid w:val="00823F12"/>
    <w:rsid w:val="00823FCB"/>
    <w:rsid w:val="008240B2"/>
    <w:rsid w:val="008242C9"/>
    <w:rsid w:val="00824569"/>
    <w:rsid w:val="00824A8B"/>
    <w:rsid w:val="00825026"/>
    <w:rsid w:val="0082581A"/>
    <w:rsid w:val="00825820"/>
    <w:rsid w:val="00825B1C"/>
    <w:rsid w:val="00825C73"/>
    <w:rsid w:val="0082610B"/>
    <w:rsid w:val="00826495"/>
    <w:rsid w:val="00826A9F"/>
    <w:rsid w:val="00826DF9"/>
    <w:rsid w:val="00826FD6"/>
    <w:rsid w:val="00827145"/>
    <w:rsid w:val="008272A9"/>
    <w:rsid w:val="008277B0"/>
    <w:rsid w:val="00827B6F"/>
    <w:rsid w:val="008305C1"/>
    <w:rsid w:val="0083074B"/>
    <w:rsid w:val="0083086D"/>
    <w:rsid w:val="008309A4"/>
    <w:rsid w:val="00830A1D"/>
    <w:rsid w:val="00830DE4"/>
    <w:rsid w:val="008310EB"/>
    <w:rsid w:val="0083123B"/>
    <w:rsid w:val="008326E3"/>
    <w:rsid w:val="00832BAC"/>
    <w:rsid w:val="00832FB7"/>
    <w:rsid w:val="0083317A"/>
    <w:rsid w:val="00833A9F"/>
    <w:rsid w:val="00833DA5"/>
    <w:rsid w:val="00833EFE"/>
    <w:rsid w:val="00833F2F"/>
    <w:rsid w:val="008344D4"/>
    <w:rsid w:val="00834B97"/>
    <w:rsid w:val="00834E51"/>
    <w:rsid w:val="0083521C"/>
    <w:rsid w:val="008355B2"/>
    <w:rsid w:val="00835991"/>
    <w:rsid w:val="008359FB"/>
    <w:rsid w:val="00835AC0"/>
    <w:rsid w:val="00835C91"/>
    <w:rsid w:val="008361AF"/>
    <w:rsid w:val="00836378"/>
    <w:rsid w:val="0083647E"/>
    <w:rsid w:val="00836912"/>
    <w:rsid w:val="00836CB8"/>
    <w:rsid w:val="00836CC9"/>
    <w:rsid w:val="00836F35"/>
    <w:rsid w:val="0083720F"/>
    <w:rsid w:val="0083773E"/>
    <w:rsid w:val="00837750"/>
    <w:rsid w:val="00837982"/>
    <w:rsid w:val="00837E57"/>
    <w:rsid w:val="00837FB0"/>
    <w:rsid w:val="00840011"/>
    <w:rsid w:val="008400FA"/>
    <w:rsid w:val="008401A3"/>
    <w:rsid w:val="008407C9"/>
    <w:rsid w:val="008407F1"/>
    <w:rsid w:val="0084092C"/>
    <w:rsid w:val="00840A73"/>
    <w:rsid w:val="00840D39"/>
    <w:rsid w:val="00840F73"/>
    <w:rsid w:val="0084139F"/>
    <w:rsid w:val="008414E6"/>
    <w:rsid w:val="008416B8"/>
    <w:rsid w:val="008419AF"/>
    <w:rsid w:val="00841A8A"/>
    <w:rsid w:val="00841C28"/>
    <w:rsid w:val="00841DA8"/>
    <w:rsid w:val="00841EAE"/>
    <w:rsid w:val="00841F88"/>
    <w:rsid w:val="00841FEE"/>
    <w:rsid w:val="0084218C"/>
    <w:rsid w:val="0084234F"/>
    <w:rsid w:val="008423D0"/>
    <w:rsid w:val="0084271E"/>
    <w:rsid w:val="00842933"/>
    <w:rsid w:val="00842988"/>
    <w:rsid w:val="00842DDC"/>
    <w:rsid w:val="00842F54"/>
    <w:rsid w:val="00843B5E"/>
    <w:rsid w:val="00843C53"/>
    <w:rsid w:val="00843FD6"/>
    <w:rsid w:val="008440B3"/>
    <w:rsid w:val="00844141"/>
    <w:rsid w:val="008444A7"/>
    <w:rsid w:val="008448B7"/>
    <w:rsid w:val="008449FF"/>
    <w:rsid w:val="00844D9D"/>
    <w:rsid w:val="00844DF6"/>
    <w:rsid w:val="00845665"/>
    <w:rsid w:val="00845672"/>
    <w:rsid w:val="00845D68"/>
    <w:rsid w:val="00845DCC"/>
    <w:rsid w:val="00845ED9"/>
    <w:rsid w:val="00845EEB"/>
    <w:rsid w:val="00846160"/>
    <w:rsid w:val="008461FB"/>
    <w:rsid w:val="008462EE"/>
    <w:rsid w:val="008464B1"/>
    <w:rsid w:val="008464FA"/>
    <w:rsid w:val="008469FB"/>
    <w:rsid w:val="00846EF3"/>
    <w:rsid w:val="008472E3"/>
    <w:rsid w:val="00847501"/>
    <w:rsid w:val="00847656"/>
    <w:rsid w:val="00847D96"/>
    <w:rsid w:val="00847E76"/>
    <w:rsid w:val="00850044"/>
    <w:rsid w:val="0085010F"/>
    <w:rsid w:val="0085062D"/>
    <w:rsid w:val="00850695"/>
    <w:rsid w:val="00850822"/>
    <w:rsid w:val="00850921"/>
    <w:rsid w:val="00850D10"/>
    <w:rsid w:val="00850D73"/>
    <w:rsid w:val="00850E3E"/>
    <w:rsid w:val="00851527"/>
    <w:rsid w:val="008516C3"/>
    <w:rsid w:val="008519D4"/>
    <w:rsid w:val="00851A40"/>
    <w:rsid w:val="00851A4D"/>
    <w:rsid w:val="00852210"/>
    <w:rsid w:val="008526A7"/>
    <w:rsid w:val="0085293B"/>
    <w:rsid w:val="0085315A"/>
    <w:rsid w:val="008534FB"/>
    <w:rsid w:val="00853B6D"/>
    <w:rsid w:val="00853B92"/>
    <w:rsid w:val="00853C5A"/>
    <w:rsid w:val="00853DC3"/>
    <w:rsid w:val="00853F9B"/>
    <w:rsid w:val="00855384"/>
    <w:rsid w:val="008556FF"/>
    <w:rsid w:val="00855828"/>
    <w:rsid w:val="008559A9"/>
    <w:rsid w:val="008561EA"/>
    <w:rsid w:val="008561F2"/>
    <w:rsid w:val="008565F0"/>
    <w:rsid w:val="0085666F"/>
    <w:rsid w:val="00856705"/>
    <w:rsid w:val="00856D11"/>
    <w:rsid w:val="00856F47"/>
    <w:rsid w:val="008570C3"/>
    <w:rsid w:val="008571D9"/>
    <w:rsid w:val="00857D0C"/>
    <w:rsid w:val="00857D35"/>
    <w:rsid w:val="00857EC3"/>
    <w:rsid w:val="008602F0"/>
    <w:rsid w:val="008604CD"/>
    <w:rsid w:val="0086102C"/>
    <w:rsid w:val="008611EE"/>
    <w:rsid w:val="008612F3"/>
    <w:rsid w:val="00861333"/>
    <w:rsid w:val="00862054"/>
    <w:rsid w:val="0086211E"/>
    <w:rsid w:val="0086220F"/>
    <w:rsid w:val="0086256A"/>
    <w:rsid w:val="00862691"/>
    <w:rsid w:val="00862981"/>
    <w:rsid w:val="00862EF4"/>
    <w:rsid w:val="0086310E"/>
    <w:rsid w:val="00863160"/>
    <w:rsid w:val="008631B8"/>
    <w:rsid w:val="008631CF"/>
    <w:rsid w:val="008637F3"/>
    <w:rsid w:val="0086390F"/>
    <w:rsid w:val="00863AAC"/>
    <w:rsid w:val="00863E7F"/>
    <w:rsid w:val="00863EFD"/>
    <w:rsid w:val="00864129"/>
    <w:rsid w:val="00864456"/>
    <w:rsid w:val="00864EEC"/>
    <w:rsid w:val="00864F6E"/>
    <w:rsid w:val="008652D1"/>
    <w:rsid w:val="0086531C"/>
    <w:rsid w:val="00865A9E"/>
    <w:rsid w:val="008662C9"/>
    <w:rsid w:val="0086637D"/>
    <w:rsid w:val="00866D84"/>
    <w:rsid w:val="00867254"/>
    <w:rsid w:val="00867512"/>
    <w:rsid w:val="008677DA"/>
    <w:rsid w:val="00870103"/>
    <w:rsid w:val="00870475"/>
    <w:rsid w:val="008704EE"/>
    <w:rsid w:val="00870511"/>
    <w:rsid w:val="008709C5"/>
    <w:rsid w:val="00870A72"/>
    <w:rsid w:val="00870AEF"/>
    <w:rsid w:val="008717BA"/>
    <w:rsid w:val="008719AF"/>
    <w:rsid w:val="00871AC0"/>
    <w:rsid w:val="00871FB5"/>
    <w:rsid w:val="00872375"/>
    <w:rsid w:val="0087279F"/>
    <w:rsid w:val="008727C9"/>
    <w:rsid w:val="0087292B"/>
    <w:rsid w:val="00872B67"/>
    <w:rsid w:val="00872BFF"/>
    <w:rsid w:val="00872DCF"/>
    <w:rsid w:val="008731DA"/>
    <w:rsid w:val="008738CC"/>
    <w:rsid w:val="00873D05"/>
    <w:rsid w:val="00873F95"/>
    <w:rsid w:val="0087429B"/>
    <w:rsid w:val="008747D2"/>
    <w:rsid w:val="008748E3"/>
    <w:rsid w:val="00874B0C"/>
    <w:rsid w:val="00874BA9"/>
    <w:rsid w:val="00874D6E"/>
    <w:rsid w:val="008752D5"/>
    <w:rsid w:val="0087582D"/>
    <w:rsid w:val="00875972"/>
    <w:rsid w:val="00876186"/>
    <w:rsid w:val="00876330"/>
    <w:rsid w:val="0087672D"/>
    <w:rsid w:val="00876BD2"/>
    <w:rsid w:val="0087703C"/>
    <w:rsid w:val="00877359"/>
    <w:rsid w:val="00877461"/>
    <w:rsid w:val="0087748A"/>
    <w:rsid w:val="00877822"/>
    <w:rsid w:val="00877899"/>
    <w:rsid w:val="008800BC"/>
    <w:rsid w:val="0088029F"/>
    <w:rsid w:val="008806A7"/>
    <w:rsid w:val="008809E8"/>
    <w:rsid w:val="00880A86"/>
    <w:rsid w:val="00880F9F"/>
    <w:rsid w:val="008810F1"/>
    <w:rsid w:val="00881243"/>
    <w:rsid w:val="008812D9"/>
    <w:rsid w:val="008813C3"/>
    <w:rsid w:val="008814C9"/>
    <w:rsid w:val="008816BB"/>
    <w:rsid w:val="008819E7"/>
    <w:rsid w:val="00881F09"/>
    <w:rsid w:val="00882278"/>
    <w:rsid w:val="00882355"/>
    <w:rsid w:val="008828CC"/>
    <w:rsid w:val="00882906"/>
    <w:rsid w:val="00882B4E"/>
    <w:rsid w:val="00882D35"/>
    <w:rsid w:val="00882EA3"/>
    <w:rsid w:val="00882F10"/>
    <w:rsid w:val="0088303A"/>
    <w:rsid w:val="00883057"/>
    <w:rsid w:val="00883299"/>
    <w:rsid w:val="00883691"/>
    <w:rsid w:val="008838A0"/>
    <w:rsid w:val="00883992"/>
    <w:rsid w:val="00883A1E"/>
    <w:rsid w:val="008846E8"/>
    <w:rsid w:val="00884937"/>
    <w:rsid w:val="00884B75"/>
    <w:rsid w:val="00885035"/>
    <w:rsid w:val="00885EE3"/>
    <w:rsid w:val="008865CB"/>
    <w:rsid w:val="00887030"/>
    <w:rsid w:val="0088709B"/>
    <w:rsid w:val="008873D3"/>
    <w:rsid w:val="00890259"/>
    <w:rsid w:val="00890593"/>
    <w:rsid w:val="00890828"/>
    <w:rsid w:val="00890B92"/>
    <w:rsid w:val="00890FDF"/>
    <w:rsid w:val="008911FC"/>
    <w:rsid w:val="00891470"/>
    <w:rsid w:val="00891939"/>
    <w:rsid w:val="00891C7F"/>
    <w:rsid w:val="00891E2D"/>
    <w:rsid w:val="00891F17"/>
    <w:rsid w:val="00891F23"/>
    <w:rsid w:val="00891F48"/>
    <w:rsid w:val="008925A2"/>
    <w:rsid w:val="008928E9"/>
    <w:rsid w:val="00892AE8"/>
    <w:rsid w:val="00892C69"/>
    <w:rsid w:val="008931A4"/>
    <w:rsid w:val="0089339E"/>
    <w:rsid w:val="00893528"/>
    <w:rsid w:val="00893AAF"/>
    <w:rsid w:val="00893ABF"/>
    <w:rsid w:val="00893E07"/>
    <w:rsid w:val="00893FD1"/>
    <w:rsid w:val="00894323"/>
    <w:rsid w:val="008946AB"/>
    <w:rsid w:val="0089471F"/>
    <w:rsid w:val="00894CC2"/>
    <w:rsid w:val="00894D4D"/>
    <w:rsid w:val="00894F1B"/>
    <w:rsid w:val="00895AA4"/>
    <w:rsid w:val="00895F4F"/>
    <w:rsid w:val="00895F5B"/>
    <w:rsid w:val="00896012"/>
    <w:rsid w:val="008961FD"/>
    <w:rsid w:val="008962E2"/>
    <w:rsid w:val="008964D9"/>
    <w:rsid w:val="00897438"/>
    <w:rsid w:val="0089770A"/>
    <w:rsid w:val="0089785A"/>
    <w:rsid w:val="0089787B"/>
    <w:rsid w:val="00897CA4"/>
    <w:rsid w:val="00897E9F"/>
    <w:rsid w:val="00897FA2"/>
    <w:rsid w:val="008A06DE"/>
    <w:rsid w:val="008A0874"/>
    <w:rsid w:val="008A0C77"/>
    <w:rsid w:val="008A0CDC"/>
    <w:rsid w:val="008A0FB1"/>
    <w:rsid w:val="008A1188"/>
    <w:rsid w:val="008A1384"/>
    <w:rsid w:val="008A14D4"/>
    <w:rsid w:val="008A166C"/>
    <w:rsid w:val="008A1760"/>
    <w:rsid w:val="008A17FB"/>
    <w:rsid w:val="008A1A31"/>
    <w:rsid w:val="008A2491"/>
    <w:rsid w:val="008A2A8E"/>
    <w:rsid w:val="008A2BA5"/>
    <w:rsid w:val="008A2E4B"/>
    <w:rsid w:val="008A2FA4"/>
    <w:rsid w:val="008A35D6"/>
    <w:rsid w:val="008A3D6C"/>
    <w:rsid w:val="008A425D"/>
    <w:rsid w:val="008A4E19"/>
    <w:rsid w:val="008A5680"/>
    <w:rsid w:val="008A5786"/>
    <w:rsid w:val="008A5AF7"/>
    <w:rsid w:val="008A5ECB"/>
    <w:rsid w:val="008A5F3D"/>
    <w:rsid w:val="008A61C7"/>
    <w:rsid w:val="008A65A8"/>
    <w:rsid w:val="008A6948"/>
    <w:rsid w:val="008A6CD9"/>
    <w:rsid w:val="008A78C0"/>
    <w:rsid w:val="008A7974"/>
    <w:rsid w:val="008A7AFD"/>
    <w:rsid w:val="008A7CB4"/>
    <w:rsid w:val="008A7F86"/>
    <w:rsid w:val="008B0029"/>
    <w:rsid w:val="008B0131"/>
    <w:rsid w:val="008B0252"/>
    <w:rsid w:val="008B0316"/>
    <w:rsid w:val="008B05AD"/>
    <w:rsid w:val="008B0B00"/>
    <w:rsid w:val="008B0BC3"/>
    <w:rsid w:val="008B1053"/>
    <w:rsid w:val="008B1058"/>
    <w:rsid w:val="008B11DA"/>
    <w:rsid w:val="008B1BF7"/>
    <w:rsid w:val="008B1E62"/>
    <w:rsid w:val="008B1F76"/>
    <w:rsid w:val="008B2736"/>
    <w:rsid w:val="008B2766"/>
    <w:rsid w:val="008B2B33"/>
    <w:rsid w:val="008B2EE7"/>
    <w:rsid w:val="008B306D"/>
    <w:rsid w:val="008B34FC"/>
    <w:rsid w:val="008B3C71"/>
    <w:rsid w:val="008B4339"/>
    <w:rsid w:val="008B4523"/>
    <w:rsid w:val="008B4954"/>
    <w:rsid w:val="008B4CA4"/>
    <w:rsid w:val="008B5000"/>
    <w:rsid w:val="008B526A"/>
    <w:rsid w:val="008B547C"/>
    <w:rsid w:val="008B547D"/>
    <w:rsid w:val="008B55D6"/>
    <w:rsid w:val="008B5C35"/>
    <w:rsid w:val="008B5C59"/>
    <w:rsid w:val="008B5CCA"/>
    <w:rsid w:val="008B604C"/>
    <w:rsid w:val="008B6329"/>
    <w:rsid w:val="008B68DB"/>
    <w:rsid w:val="008B68E9"/>
    <w:rsid w:val="008B6A98"/>
    <w:rsid w:val="008B6B3F"/>
    <w:rsid w:val="008B6E31"/>
    <w:rsid w:val="008B751E"/>
    <w:rsid w:val="008B7545"/>
    <w:rsid w:val="008C00C2"/>
    <w:rsid w:val="008C05B1"/>
    <w:rsid w:val="008C0C30"/>
    <w:rsid w:val="008C0CD2"/>
    <w:rsid w:val="008C0DA3"/>
    <w:rsid w:val="008C110E"/>
    <w:rsid w:val="008C1392"/>
    <w:rsid w:val="008C1652"/>
    <w:rsid w:val="008C1757"/>
    <w:rsid w:val="008C1995"/>
    <w:rsid w:val="008C1F17"/>
    <w:rsid w:val="008C2201"/>
    <w:rsid w:val="008C2B82"/>
    <w:rsid w:val="008C2E23"/>
    <w:rsid w:val="008C38D8"/>
    <w:rsid w:val="008C392A"/>
    <w:rsid w:val="008C3B2C"/>
    <w:rsid w:val="008C3D96"/>
    <w:rsid w:val="008C3ECF"/>
    <w:rsid w:val="008C4359"/>
    <w:rsid w:val="008C44A7"/>
    <w:rsid w:val="008C50EC"/>
    <w:rsid w:val="008C52E4"/>
    <w:rsid w:val="008C5AEE"/>
    <w:rsid w:val="008C5DB1"/>
    <w:rsid w:val="008C61A4"/>
    <w:rsid w:val="008C661D"/>
    <w:rsid w:val="008C69AE"/>
    <w:rsid w:val="008C6A0E"/>
    <w:rsid w:val="008C709F"/>
    <w:rsid w:val="008C70AA"/>
    <w:rsid w:val="008C742B"/>
    <w:rsid w:val="008C7530"/>
    <w:rsid w:val="008C7D0B"/>
    <w:rsid w:val="008C7E6F"/>
    <w:rsid w:val="008D0049"/>
    <w:rsid w:val="008D0A0C"/>
    <w:rsid w:val="008D0A24"/>
    <w:rsid w:val="008D0F7E"/>
    <w:rsid w:val="008D10C1"/>
    <w:rsid w:val="008D10F2"/>
    <w:rsid w:val="008D133A"/>
    <w:rsid w:val="008D1CB9"/>
    <w:rsid w:val="008D1F68"/>
    <w:rsid w:val="008D1F89"/>
    <w:rsid w:val="008D21C6"/>
    <w:rsid w:val="008D25A3"/>
    <w:rsid w:val="008D292F"/>
    <w:rsid w:val="008D2976"/>
    <w:rsid w:val="008D29BB"/>
    <w:rsid w:val="008D2C4C"/>
    <w:rsid w:val="008D2CFD"/>
    <w:rsid w:val="008D2D52"/>
    <w:rsid w:val="008D2DB7"/>
    <w:rsid w:val="008D30E9"/>
    <w:rsid w:val="008D35C9"/>
    <w:rsid w:val="008D36DA"/>
    <w:rsid w:val="008D3847"/>
    <w:rsid w:val="008D3F19"/>
    <w:rsid w:val="008D3F22"/>
    <w:rsid w:val="008D4219"/>
    <w:rsid w:val="008D4240"/>
    <w:rsid w:val="008D449B"/>
    <w:rsid w:val="008D4802"/>
    <w:rsid w:val="008D5895"/>
    <w:rsid w:val="008D5A4A"/>
    <w:rsid w:val="008D5FDB"/>
    <w:rsid w:val="008D6371"/>
    <w:rsid w:val="008D645F"/>
    <w:rsid w:val="008D6861"/>
    <w:rsid w:val="008D6E2D"/>
    <w:rsid w:val="008D6E78"/>
    <w:rsid w:val="008D724A"/>
    <w:rsid w:val="008D727A"/>
    <w:rsid w:val="008D72AA"/>
    <w:rsid w:val="008D7842"/>
    <w:rsid w:val="008D7D3E"/>
    <w:rsid w:val="008E000C"/>
    <w:rsid w:val="008E00AF"/>
    <w:rsid w:val="008E0482"/>
    <w:rsid w:val="008E0EA2"/>
    <w:rsid w:val="008E1299"/>
    <w:rsid w:val="008E133B"/>
    <w:rsid w:val="008E144E"/>
    <w:rsid w:val="008E16E2"/>
    <w:rsid w:val="008E21E5"/>
    <w:rsid w:val="008E21ED"/>
    <w:rsid w:val="008E26BC"/>
    <w:rsid w:val="008E2947"/>
    <w:rsid w:val="008E2DB4"/>
    <w:rsid w:val="008E33BF"/>
    <w:rsid w:val="008E34AC"/>
    <w:rsid w:val="008E36F4"/>
    <w:rsid w:val="008E3E1A"/>
    <w:rsid w:val="008E3EB6"/>
    <w:rsid w:val="008E43B3"/>
    <w:rsid w:val="008E4530"/>
    <w:rsid w:val="008E4791"/>
    <w:rsid w:val="008E4B0E"/>
    <w:rsid w:val="008E4C2C"/>
    <w:rsid w:val="008E5042"/>
    <w:rsid w:val="008E5B00"/>
    <w:rsid w:val="008E5EB4"/>
    <w:rsid w:val="008E6172"/>
    <w:rsid w:val="008E6684"/>
    <w:rsid w:val="008E68B8"/>
    <w:rsid w:val="008E69EE"/>
    <w:rsid w:val="008E6E28"/>
    <w:rsid w:val="008E6EB2"/>
    <w:rsid w:val="008E7519"/>
    <w:rsid w:val="008E7566"/>
    <w:rsid w:val="008E77F1"/>
    <w:rsid w:val="008E784B"/>
    <w:rsid w:val="008E7857"/>
    <w:rsid w:val="008E7B60"/>
    <w:rsid w:val="008E7F62"/>
    <w:rsid w:val="008F0206"/>
    <w:rsid w:val="008F02EC"/>
    <w:rsid w:val="008F02FE"/>
    <w:rsid w:val="008F047A"/>
    <w:rsid w:val="008F0608"/>
    <w:rsid w:val="008F0868"/>
    <w:rsid w:val="008F0D39"/>
    <w:rsid w:val="008F1061"/>
    <w:rsid w:val="008F1389"/>
    <w:rsid w:val="008F1391"/>
    <w:rsid w:val="008F1979"/>
    <w:rsid w:val="008F1AAD"/>
    <w:rsid w:val="008F2168"/>
    <w:rsid w:val="008F216F"/>
    <w:rsid w:val="008F2369"/>
    <w:rsid w:val="008F25E2"/>
    <w:rsid w:val="008F2693"/>
    <w:rsid w:val="008F280A"/>
    <w:rsid w:val="008F2FC9"/>
    <w:rsid w:val="008F30F4"/>
    <w:rsid w:val="008F3431"/>
    <w:rsid w:val="008F34B7"/>
    <w:rsid w:val="008F34C6"/>
    <w:rsid w:val="008F3856"/>
    <w:rsid w:val="008F3B50"/>
    <w:rsid w:val="008F3C8F"/>
    <w:rsid w:val="008F426E"/>
    <w:rsid w:val="008F45AC"/>
    <w:rsid w:val="008F4782"/>
    <w:rsid w:val="008F4DCD"/>
    <w:rsid w:val="008F50D8"/>
    <w:rsid w:val="008F5248"/>
    <w:rsid w:val="008F530D"/>
    <w:rsid w:val="008F53F4"/>
    <w:rsid w:val="008F55DA"/>
    <w:rsid w:val="008F56B7"/>
    <w:rsid w:val="008F5713"/>
    <w:rsid w:val="008F5A45"/>
    <w:rsid w:val="008F6035"/>
    <w:rsid w:val="008F6334"/>
    <w:rsid w:val="008F63BF"/>
    <w:rsid w:val="008F65DC"/>
    <w:rsid w:val="008F6AFC"/>
    <w:rsid w:val="008F6CB7"/>
    <w:rsid w:val="008F6D2F"/>
    <w:rsid w:val="008F6F22"/>
    <w:rsid w:val="008F7086"/>
    <w:rsid w:val="008F70AA"/>
    <w:rsid w:val="008F715C"/>
    <w:rsid w:val="008F7262"/>
    <w:rsid w:val="008F73A1"/>
    <w:rsid w:val="008F7840"/>
    <w:rsid w:val="008F7907"/>
    <w:rsid w:val="008F7D0A"/>
    <w:rsid w:val="00900159"/>
    <w:rsid w:val="009003D7"/>
    <w:rsid w:val="00900AF7"/>
    <w:rsid w:val="00901052"/>
    <w:rsid w:val="00901189"/>
    <w:rsid w:val="00901329"/>
    <w:rsid w:val="0090140D"/>
    <w:rsid w:val="009016F5"/>
    <w:rsid w:val="00901AE2"/>
    <w:rsid w:val="00901F0C"/>
    <w:rsid w:val="00902353"/>
    <w:rsid w:val="00902648"/>
    <w:rsid w:val="00902852"/>
    <w:rsid w:val="00902883"/>
    <w:rsid w:val="0090294D"/>
    <w:rsid w:val="00902A09"/>
    <w:rsid w:val="00902C25"/>
    <w:rsid w:val="00902CDF"/>
    <w:rsid w:val="00902EDA"/>
    <w:rsid w:val="009030EF"/>
    <w:rsid w:val="009033F1"/>
    <w:rsid w:val="0090345A"/>
    <w:rsid w:val="0090350B"/>
    <w:rsid w:val="0090375D"/>
    <w:rsid w:val="00903B52"/>
    <w:rsid w:val="00903F28"/>
    <w:rsid w:val="00904438"/>
    <w:rsid w:val="00904869"/>
    <w:rsid w:val="009048EC"/>
    <w:rsid w:val="00904B85"/>
    <w:rsid w:val="0090528F"/>
    <w:rsid w:val="0090538F"/>
    <w:rsid w:val="009054B3"/>
    <w:rsid w:val="00905912"/>
    <w:rsid w:val="00905BE0"/>
    <w:rsid w:val="00905EAB"/>
    <w:rsid w:val="009062C3"/>
    <w:rsid w:val="009067A7"/>
    <w:rsid w:val="009068AF"/>
    <w:rsid w:val="00906B66"/>
    <w:rsid w:val="00907168"/>
    <w:rsid w:val="00907769"/>
    <w:rsid w:val="00907A46"/>
    <w:rsid w:val="009101AB"/>
    <w:rsid w:val="009103BD"/>
    <w:rsid w:val="00910745"/>
    <w:rsid w:val="00910B8D"/>
    <w:rsid w:val="00910BB2"/>
    <w:rsid w:val="00910D07"/>
    <w:rsid w:val="00910DD7"/>
    <w:rsid w:val="0091110A"/>
    <w:rsid w:val="00911BF1"/>
    <w:rsid w:val="009120D4"/>
    <w:rsid w:val="009121BF"/>
    <w:rsid w:val="00912302"/>
    <w:rsid w:val="009126B2"/>
    <w:rsid w:val="0091282F"/>
    <w:rsid w:val="009128F3"/>
    <w:rsid w:val="00912A5F"/>
    <w:rsid w:val="0091307C"/>
    <w:rsid w:val="009131F4"/>
    <w:rsid w:val="00913553"/>
    <w:rsid w:val="009136BD"/>
    <w:rsid w:val="00913A98"/>
    <w:rsid w:val="00913B67"/>
    <w:rsid w:val="00913BCC"/>
    <w:rsid w:val="009145AB"/>
    <w:rsid w:val="00914620"/>
    <w:rsid w:val="0091490C"/>
    <w:rsid w:val="00914927"/>
    <w:rsid w:val="0091499F"/>
    <w:rsid w:val="00914B35"/>
    <w:rsid w:val="00914C3E"/>
    <w:rsid w:val="009151D3"/>
    <w:rsid w:val="0091545D"/>
    <w:rsid w:val="009157AA"/>
    <w:rsid w:val="009159BB"/>
    <w:rsid w:val="009159FA"/>
    <w:rsid w:val="00915B81"/>
    <w:rsid w:val="00916340"/>
    <w:rsid w:val="009163A6"/>
    <w:rsid w:val="009166A0"/>
    <w:rsid w:val="009166BB"/>
    <w:rsid w:val="009167AD"/>
    <w:rsid w:val="00916A73"/>
    <w:rsid w:val="00916B4E"/>
    <w:rsid w:val="00916D03"/>
    <w:rsid w:val="00916E7E"/>
    <w:rsid w:val="00916F8F"/>
    <w:rsid w:val="009176AE"/>
    <w:rsid w:val="009176B3"/>
    <w:rsid w:val="0091784E"/>
    <w:rsid w:val="0092029A"/>
    <w:rsid w:val="009206BF"/>
    <w:rsid w:val="00920E48"/>
    <w:rsid w:val="00920ED9"/>
    <w:rsid w:val="009211EE"/>
    <w:rsid w:val="009213B3"/>
    <w:rsid w:val="00921520"/>
    <w:rsid w:val="009223F8"/>
    <w:rsid w:val="0092247E"/>
    <w:rsid w:val="009224B6"/>
    <w:rsid w:val="009228F7"/>
    <w:rsid w:val="00922950"/>
    <w:rsid w:val="00922B45"/>
    <w:rsid w:val="00922D43"/>
    <w:rsid w:val="00922EC8"/>
    <w:rsid w:val="00923455"/>
    <w:rsid w:val="009234BA"/>
    <w:rsid w:val="00923699"/>
    <w:rsid w:val="00923893"/>
    <w:rsid w:val="009238B9"/>
    <w:rsid w:val="009238BC"/>
    <w:rsid w:val="00923AB2"/>
    <w:rsid w:val="00924065"/>
    <w:rsid w:val="00924370"/>
    <w:rsid w:val="009244D5"/>
    <w:rsid w:val="009248B0"/>
    <w:rsid w:val="00924A3A"/>
    <w:rsid w:val="00924C17"/>
    <w:rsid w:val="00924FF2"/>
    <w:rsid w:val="00925350"/>
    <w:rsid w:val="009256FB"/>
    <w:rsid w:val="00925BD8"/>
    <w:rsid w:val="00925D85"/>
    <w:rsid w:val="00926401"/>
    <w:rsid w:val="00926B76"/>
    <w:rsid w:val="00926B98"/>
    <w:rsid w:val="00926BF6"/>
    <w:rsid w:val="00926CEB"/>
    <w:rsid w:val="00926E17"/>
    <w:rsid w:val="00926F84"/>
    <w:rsid w:val="00927261"/>
    <w:rsid w:val="0092741A"/>
    <w:rsid w:val="0092767A"/>
    <w:rsid w:val="00927F2F"/>
    <w:rsid w:val="00930221"/>
    <w:rsid w:val="00930635"/>
    <w:rsid w:val="00930909"/>
    <w:rsid w:val="00930A33"/>
    <w:rsid w:val="00930B70"/>
    <w:rsid w:val="00930BB6"/>
    <w:rsid w:val="00930EC6"/>
    <w:rsid w:val="0093104F"/>
    <w:rsid w:val="009312F6"/>
    <w:rsid w:val="0093136E"/>
    <w:rsid w:val="00931570"/>
    <w:rsid w:val="00931924"/>
    <w:rsid w:val="00931DFD"/>
    <w:rsid w:val="0093207E"/>
    <w:rsid w:val="009322BF"/>
    <w:rsid w:val="0093235E"/>
    <w:rsid w:val="009327A6"/>
    <w:rsid w:val="009329EE"/>
    <w:rsid w:val="00932C46"/>
    <w:rsid w:val="00932D62"/>
    <w:rsid w:val="009330C4"/>
    <w:rsid w:val="009331BE"/>
    <w:rsid w:val="0093348E"/>
    <w:rsid w:val="00933D8C"/>
    <w:rsid w:val="00933E32"/>
    <w:rsid w:val="00934300"/>
    <w:rsid w:val="00934AC1"/>
    <w:rsid w:val="00934BD1"/>
    <w:rsid w:val="00934E50"/>
    <w:rsid w:val="00935658"/>
    <w:rsid w:val="00935883"/>
    <w:rsid w:val="0093591D"/>
    <w:rsid w:val="00935A4F"/>
    <w:rsid w:val="00935FFE"/>
    <w:rsid w:val="009360AE"/>
    <w:rsid w:val="009360D1"/>
    <w:rsid w:val="00936857"/>
    <w:rsid w:val="00936BDB"/>
    <w:rsid w:val="00936E2E"/>
    <w:rsid w:val="00936F1C"/>
    <w:rsid w:val="00936F8A"/>
    <w:rsid w:val="00937034"/>
    <w:rsid w:val="00937205"/>
    <w:rsid w:val="00937A4A"/>
    <w:rsid w:val="00937CD5"/>
    <w:rsid w:val="00937EA3"/>
    <w:rsid w:val="00937FC2"/>
    <w:rsid w:val="00940035"/>
    <w:rsid w:val="00940082"/>
    <w:rsid w:val="00940132"/>
    <w:rsid w:val="00940371"/>
    <w:rsid w:val="009403B8"/>
    <w:rsid w:val="00940756"/>
    <w:rsid w:val="0094096D"/>
    <w:rsid w:val="00940CC8"/>
    <w:rsid w:val="00941669"/>
    <w:rsid w:val="009416D6"/>
    <w:rsid w:val="009417CA"/>
    <w:rsid w:val="00941838"/>
    <w:rsid w:val="009418B8"/>
    <w:rsid w:val="009419FD"/>
    <w:rsid w:val="00941CBC"/>
    <w:rsid w:val="00941D5E"/>
    <w:rsid w:val="00941F17"/>
    <w:rsid w:val="00942648"/>
    <w:rsid w:val="0094278F"/>
    <w:rsid w:val="00942989"/>
    <w:rsid w:val="009429B3"/>
    <w:rsid w:val="00942AF2"/>
    <w:rsid w:val="00942DAF"/>
    <w:rsid w:val="0094314D"/>
    <w:rsid w:val="0094319B"/>
    <w:rsid w:val="00943276"/>
    <w:rsid w:val="0094330D"/>
    <w:rsid w:val="00943678"/>
    <w:rsid w:val="009438AD"/>
    <w:rsid w:val="00943C0F"/>
    <w:rsid w:val="00943E8A"/>
    <w:rsid w:val="00944176"/>
    <w:rsid w:val="009441DB"/>
    <w:rsid w:val="009443D6"/>
    <w:rsid w:val="009445F0"/>
    <w:rsid w:val="00944CA3"/>
    <w:rsid w:val="00944E21"/>
    <w:rsid w:val="00944F96"/>
    <w:rsid w:val="00944FA7"/>
    <w:rsid w:val="00945047"/>
    <w:rsid w:val="009454A9"/>
    <w:rsid w:val="009458A6"/>
    <w:rsid w:val="00945A21"/>
    <w:rsid w:val="00945BB9"/>
    <w:rsid w:val="00945CD7"/>
    <w:rsid w:val="00945EB0"/>
    <w:rsid w:val="00945F97"/>
    <w:rsid w:val="00946997"/>
    <w:rsid w:val="0094710E"/>
    <w:rsid w:val="009475A2"/>
    <w:rsid w:val="00947699"/>
    <w:rsid w:val="009476C6"/>
    <w:rsid w:val="00947740"/>
    <w:rsid w:val="00947BA9"/>
    <w:rsid w:val="00950080"/>
    <w:rsid w:val="009500F3"/>
    <w:rsid w:val="00950339"/>
    <w:rsid w:val="00950613"/>
    <w:rsid w:val="0095068B"/>
    <w:rsid w:val="00950937"/>
    <w:rsid w:val="00950F29"/>
    <w:rsid w:val="009511FC"/>
    <w:rsid w:val="0095144F"/>
    <w:rsid w:val="009515D1"/>
    <w:rsid w:val="00951605"/>
    <w:rsid w:val="00951626"/>
    <w:rsid w:val="009516D2"/>
    <w:rsid w:val="00951EC0"/>
    <w:rsid w:val="00952039"/>
    <w:rsid w:val="0095207E"/>
    <w:rsid w:val="009521EF"/>
    <w:rsid w:val="0095274D"/>
    <w:rsid w:val="00952B30"/>
    <w:rsid w:val="00952BD6"/>
    <w:rsid w:val="00952D5B"/>
    <w:rsid w:val="009530A3"/>
    <w:rsid w:val="00953293"/>
    <w:rsid w:val="00953AF0"/>
    <w:rsid w:val="00954350"/>
    <w:rsid w:val="00954601"/>
    <w:rsid w:val="009546F7"/>
    <w:rsid w:val="00954E93"/>
    <w:rsid w:val="0095506E"/>
    <w:rsid w:val="00955125"/>
    <w:rsid w:val="009552CC"/>
    <w:rsid w:val="0095543F"/>
    <w:rsid w:val="009555A4"/>
    <w:rsid w:val="00955969"/>
    <w:rsid w:val="00955EC2"/>
    <w:rsid w:val="009561F0"/>
    <w:rsid w:val="00956503"/>
    <w:rsid w:val="00956B5E"/>
    <w:rsid w:val="00956C2B"/>
    <w:rsid w:val="009572E8"/>
    <w:rsid w:val="00957547"/>
    <w:rsid w:val="0095760B"/>
    <w:rsid w:val="0095780C"/>
    <w:rsid w:val="00957BEF"/>
    <w:rsid w:val="00957D25"/>
    <w:rsid w:val="00960176"/>
    <w:rsid w:val="00960197"/>
    <w:rsid w:val="009601F9"/>
    <w:rsid w:val="0096068E"/>
    <w:rsid w:val="009606CC"/>
    <w:rsid w:val="0096071F"/>
    <w:rsid w:val="00960A63"/>
    <w:rsid w:val="00960A8A"/>
    <w:rsid w:val="00960A94"/>
    <w:rsid w:val="00960E16"/>
    <w:rsid w:val="00960FD4"/>
    <w:rsid w:val="009616DE"/>
    <w:rsid w:val="009618B4"/>
    <w:rsid w:val="00961B51"/>
    <w:rsid w:val="00961BD4"/>
    <w:rsid w:val="00961E55"/>
    <w:rsid w:val="0096243C"/>
    <w:rsid w:val="00962C26"/>
    <w:rsid w:val="00962F15"/>
    <w:rsid w:val="00962FE4"/>
    <w:rsid w:val="0096345E"/>
    <w:rsid w:val="009636F5"/>
    <w:rsid w:val="00964054"/>
    <w:rsid w:val="00964440"/>
    <w:rsid w:val="00964604"/>
    <w:rsid w:val="00964715"/>
    <w:rsid w:val="00965172"/>
    <w:rsid w:val="0096558E"/>
    <w:rsid w:val="009659B1"/>
    <w:rsid w:val="00965A79"/>
    <w:rsid w:val="00965AE6"/>
    <w:rsid w:val="00965E85"/>
    <w:rsid w:val="009662BF"/>
    <w:rsid w:val="0096632D"/>
    <w:rsid w:val="0096670B"/>
    <w:rsid w:val="00966997"/>
    <w:rsid w:val="00966CB8"/>
    <w:rsid w:val="00966D17"/>
    <w:rsid w:val="00966F63"/>
    <w:rsid w:val="00967395"/>
    <w:rsid w:val="00967410"/>
    <w:rsid w:val="009676C5"/>
    <w:rsid w:val="009677B3"/>
    <w:rsid w:val="009678B8"/>
    <w:rsid w:val="009679CD"/>
    <w:rsid w:val="00967B9C"/>
    <w:rsid w:val="009701B6"/>
    <w:rsid w:val="00970207"/>
    <w:rsid w:val="0097078F"/>
    <w:rsid w:val="00970BCF"/>
    <w:rsid w:val="00970F74"/>
    <w:rsid w:val="00970FD9"/>
    <w:rsid w:val="00971178"/>
    <w:rsid w:val="009714BF"/>
    <w:rsid w:val="00971670"/>
    <w:rsid w:val="00971741"/>
    <w:rsid w:val="00971B5B"/>
    <w:rsid w:val="00972082"/>
    <w:rsid w:val="009721F0"/>
    <w:rsid w:val="009723CC"/>
    <w:rsid w:val="00972F63"/>
    <w:rsid w:val="00972F9E"/>
    <w:rsid w:val="009730A0"/>
    <w:rsid w:val="009734B8"/>
    <w:rsid w:val="00973D54"/>
    <w:rsid w:val="009742AF"/>
    <w:rsid w:val="00975116"/>
    <w:rsid w:val="0097545F"/>
    <w:rsid w:val="009755B6"/>
    <w:rsid w:val="00975911"/>
    <w:rsid w:val="00975EB2"/>
    <w:rsid w:val="009760DB"/>
    <w:rsid w:val="009762E3"/>
    <w:rsid w:val="0097645D"/>
    <w:rsid w:val="009764EC"/>
    <w:rsid w:val="009768B8"/>
    <w:rsid w:val="0097695B"/>
    <w:rsid w:val="00976A3A"/>
    <w:rsid w:val="00976D30"/>
    <w:rsid w:val="00976D74"/>
    <w:rsid w:val="00976DD4"/>
    <w:rsid w:val="00976DD7"/>
    <w:rsid w:val="00976ED1"/>
    <w:rsid w:val="009774C2"/>
    <w:rsid w:val="009775BF"/>
    <w:rsid w:val="009778F2"/>
    <w:rsid w:val="00977DA6"/>
    <w:rsid w:val="00977FC4"/>
    <w:rsid w:val="009805B6"/>
    <w:rsid w:val="00980924"/>
    <w:rsid w:val="00980DB3"/>
    <w:rsid w:val="00980E3E"/>
    <w:rsid w:val="0098103A"/>
    <w:rsid w:val="0098128B"/>
    <w:rsid w:val="009815FA"/>
    <w:rsid w:val="00981849"/>
    <w:rsid w:val="00981CE2"/>
    <w:rsid w:val="00981D0D"/>
    <w:rsid w:val="00981E2A"/>
    <w:rsid w:val="00981F56"/>
    <w:rsid w:val="00981FC9"/>
    <w:rsid w:val="0098211C"/>
    <w:rsid w:val="00982263"/>
    <w:rsid w:val="009827A4"/>
    <w:rsid w:val="009827DE"/>
    <w:rsid w:val="00982BC1"/>
    <w:rsid w:val="00982D7F"/>
    <w:rsid w:val="0098333C"/>
    <w:rsid w:val="009833D7"/>
    <w:rsid w:val="00983FB6"/>
    <w:rsid w:val="00983FC7"/>
    <w:rsid w:val="0098452D"/>
    <w:rsid w:val="00984673"/>
    <w:rsid w:val="00984D6C"/>
    <w:rsid w:val="00984F31"/>
    <w:rsid w:val="00984F9D"/>
    <w:rsid w:val="009850EF"/>
    <w:rsid w:val="0098552D"/>
    <w:rsid w:val="00985975"/>
    <w:rsid w:val="00985CAC"/>
    <w:rsid w:val="00985DBE"/>
    <w:rsid w:val="009860EC"/>
    <w:rsid w:val="0098626D"/>
    <w:rsid w:val="00986322"/>
    <w:rsid w:val="009863CE"/>
    <w:rsid w:val="009867B6"/>
    <w:rsid w:val="00986A0B"/>
    <w:rsid w:val="009872D3"/>
    <w:rsid w:val="0098785E"/>
    <w:rsid w:val="00987B19"/>
    <w:rsid w:val="00987CF8"/>
    <w:rsid w:val="00987D34"/>
    <w:rsid w:val="00987DD0"/>
    <w:rsid w:val="0099021F"/>
    <w:rsid w:val="009904C3"/>
    <w:rsid w:val="00990706"/>
    <w:rsid w:val="00990E6D"/>
    <w:rsid w:val="009913B7"/>
    <w:rsid w:val="00991D37"/>
    <w:rsid w:val="00991F50"/>
    <w:rsid w:val="00992126"/>
    <w:rsid w:val="009924F0"/>
    <w:rsid w:val="00992637"/>
    <w:rsid w:val="00992E10"/>
    <w:rsid w:val="00993E1B"/>
    <w:rsid w:val="00994223"/>
    <w:rsid w:val="009942B6"/>
    <w:rsid w:val="0099493C"/>
    <w:rsid w:val="0099497D"/>
    <w:rsid w:val="00994AE2"/>
    <w:rsid w:val="0099550F"/>
    <w:rsid w:val="0099559D"/>
    <w:rsid w:val="009955E5"/>
    <w:rsid w:val="009959F9"/>
    <w:rsid w:val="00996168"/>
    <w:rsid w:val="0099630D"/>
    <w:rsid w:val="00996885"/>
    <w:rsid w:val="0099698B"/>
    <w:rsid w:val="00996CEE"/>
    <w:rsid w:val="00997031"/>
    <w:rsid w:val="009971DB"/>
    <w:rsid w:val="00997242"/>
    <w:rsid w:val="00997246"/>
    <w:rsid w:val="00997542"/>
    <w:rsid w:val="00997549"/>
    <w:rsid w:val="0099768D"/>
    <w:rsid w:val="00997698"/>
    <w:rsid w:val="00997CC8"/>
    <w:rsid w:val="00997D9B"/>
    <w:rsid w:val="009A03BC"/>
    <w:rsid w:val="009A0D3F"/>
    <w:rsid w:val="009A0DF0"/>
    <w:rsid w:val="009A0E28"/>
    <w:rsid w:val="009A17A3"/>
    <w:rsid w:val="009A1EC7"/>
    <w:rsid w:val="009A2092"/>
    <w:rsid w:val="009A223E"/>
    <w:rsid w:val="009A2299"/>
    <w:rsid w:val="009A270B"/>
    <w:rsid w:val="009A3705"/>
    <w:rsid w:val="009A3708"/>
    <w:rsid w:val="009A3828"/>
    <w:rsid w:val="009A38AF"/>
    <w:rsid w:val="009A3982"/>
    <w:rsid w:val="009A398B"/>
    <w:rsid w:val="009A3A48"/>
    <w:rsid w:val="009A3AD6"/>
    <w:rsid w:val="009A3CC4"/>
    <w:rsid w:val="009A3D0B"/>
    <w:rsid w:val="009A419C"/>
    <w:rsid w:val="009A47AA"/>
    <w:rsid w:val="009A4A6F"/>
    <w:rsid w:val="009A4B2C"/>
    <w:rsid w:val="009A4B69"/>
    <w:rsid w:val="009A4F40"/>
    <w:rsid w:val="009A50BD"/>
    <w:rsid w:val="009A5241"/>
    <w:rsid w:val="009A564F"/>
    <w:rsid w:val="009A5650"/>
    <w:rsid w:val="009A57D2"/>
    <w:rsid w:val="009A5A78"/>
    <w:rsid w:val="009A5D81"/>
    <w:rsid w:val="009A63B9"/>
    <w:rsid w:val="009A6D0E"/>
    <w:rsid w:val="009A7509"/>
    <w:rsid w:val="009A781B"/>
    <w:rsid w:val="009A7B68"/>
    <w:rsid w:val="009A7E02"/>
    <w:rsid w:val="009B014F"/>
    <w:rsid w:val="009B0313"/>
    <w:rsid w:val="009B05B9"/>
    <w:rsid w:val="009B07AE"/>
    <w:rsid w:val="009B07C0"/>
    <w:rsid w:val="009B0B51"/>
    <w:rsid w:val="009B0D04"/>
    <w:rsid w:val="009B0D7C"/>
    <w:rsid w:val="009B0FDF"/>
    <w:rsid w:val="009B1084"/>
    <w:rsid w:val="009B11B6"/>
    <w:rsid w:val="009B1524"/>
    <w:rsid w:val="009B165B"/>
    <w:rsid w:val="009B16D3"/>
    <w:rsid w:val="009B17C5"/>
    <w:rsid w:val="009B18B8"/>
    <w:rsid w:val="009B1BF3"/>
    <w:rsid w:val="009B1E13"/>
    <w:rsid w:val="009B1E5C"/>
    <w:rsid w:val="009B2005"/>
    <w:rsid w:val="009B2646"/>
    <w:rsid w:val="009B275C"/>
    <w:rsid w:val="009B2E7B"/>
    <w:rsid w:val="009B2F12"/>
    <w:rsid w:val="009B2FCE"/>
    <w:rsid w:val="009B3347"/>
    <w:rsid w:val="009B3946"/>
    <w:rsid w:val="009B39CA"/>
    <w:rsid w:val="009B3B66"/>
    <w:rsid w:val="009B3CB7"/>
    <w:rsid w:val="009B429E"/>
    <w:rsid w:val="009B4755"/>
    <w:rsid w:val="009B47CC"/>
    <w:rsid w:val="009B486B"/>
    <w:rsid w:val="009B49C9"/>
    <w:rsid w:val="009B4C73"/>
    <w:rsid w:val="009B5052"/>
    <w:rsid w:val="009B52D3"/>
    <w:rsid w:val="009B546F"/>
    <w:rsid w:val="009B5502"/>
    <w:rsid w:val="009B578A"/>
    <w:rsid w:val="009B58A9"/>
    <w:rsid w:val="009B5C40"/>
    <w:rsid w:val="009B5D29"/>
    <w:rsid w:val="009B5FAF"/>
    <w:rsid w:val="009B636C"/>
    <w:rsid w:val="009B654F"/>
    <w:rsid w:val="009B6570"/>
    <w:rsid w:val="009B660B"/>
    <w:rsid w:val="009B67E3"/>
    <w:rsid w:val="009B693E"/>
    <w:rsid w:val="009B6A63"/>
    <w:rsid w:val="009B6C1F"/>
    <w:rsid w:val="009B6CD1"/>
    <w:rsid w:val="009B7224"/>
    <w:rsid w:val="009B72D4"/>
    <w:rsid w:val="009B736B"/>
    <w:rsid w:val="009B76B6"/>
    <w:rsid w:val="009B79F7"/>
    <w:rsid w:val="009B7A38"/>
    <w:rsid w:val="009B7BE6"/>
    <w:rsid w:val="009B7C8C"/>
    <w:rsid w:val="009B7EC0"/>
    <w:rsid w:val="009B7F7E"/>
    <w:rsid w:val="009C03CE"/>
    <w:rsid w:val="009C05F3"/>
    <w:rsid w:val="009C0AD1"/>
    <w:rsid w:val="009C0D0B"/>
    <w:rsid w:val="009C114B"/>
    <w:rsid w:val="009C1384"/>
    <w:rsid w:val="009C1514"/>
    <w:rsid w:val="009C1AA4"/>
    <w:rsid w:val="009C1F57"/>
    <w:rsid w:val="009C1F96"/>
    <w:rsid w:val="009C2190"/>
    <w:rsid w:val="009C2680"/>
    <w:rsid w:val="009C2959"/>
    <w:rsid w:val="009C29B6"/>
    <w:rsid w:val="009C29F6"/>
    <w:rsid w:val="009C356B"/>
    <w:rsid w:val="009C373B"/>
    <w:rsid w:val="009C39A7"/>
    <w:rsid w:val="009C3A74"/>
    <w:rsid w:val="009C40C7"/>
    <w:rsid w:val="009C4484"/>
    <w:rsid w:val="009C4633"/>
    <w:rsid w:val="009C4679"/>
    <w:rsid w:val="009C4D6A"/>
    <w:rsid w:val="009C5537"/>
    <w:rsid w:val="009C5642"/>
    <w:rsid w:val="009C58D1"/>
    <w:rsid w:val="009C5990"/>
    <w:rsid w:val="009C60AF"/>
    <w:rsid w:val="009C6563"/>
    <w:rsid w:val="009C685A"/>
    <w:rsid w:val="009C6BCC"/>
    <w:rsid w:val="009C6C16"/>
    <w:rsid w:val="009C6F98"/>
    <w:rsid w:val="009C7009"/>
    <w:rsid w:val="009C720E"/>
    <w:rsid w:val="009C74BA"/>
    <w:rsid w:val="009C76B8"/>
    <w:rsid w:val="009C76BE"/>
    <w:rsid w:val="009C7807"/>
    <w:rsid w:val="009C781B"/>
    <w:rsid w:val="009C7EFC"/>
    <w:rsid w:val="009C7FA0"/>
    <w:rsid w:val="009D00EF"/>
    <w:rsid w:val="009D0110"/>
    <w:rsid w:val="009D0678"/>
    <w:rsid w:val="009D0A4E"/>
    <w:rsid w:val="009D0D68"/>
    <w:rsid w:val="009D0DF4"/>
    <w:rsid w:val="009D0E56"/>
    <w:rsid w:val="009D10B0"/>
    <w:rsid w:val="009D1936"/>
    <w:rsid w:val="009D1AB9"/>
    <w:rsid w:val="009D1B07"/>
    <w:rsid w:val="009D202D"/>
    <w:rsid w:val="009D2809"/>
    <w:rsid w:val="009D2D79"/>
    <w:rsid w:val="009D30CB"/>
    <w:rsid w:val="009D3AA8"/>
    <w:rsid w:val="009D3C83"/>
    <w:rsid w:val="009D3D05"/>
    <w:rsid w:val="009D44DD"/>
    <w:rsid w:val="009D45E6"/>
    <w:rsid w:val="009D460F"/>
    <w:rsid w:val="009D49A8"/>
    <w:rsid w:val="009D4A80"/>
    <w:rsid w:val="009D4A91"/>
    <w:rsid w:val="009D527C"/>
    <w:rsid w:val="009D555D"/>
    <w:rsid w:val="009D5A2D"/>
    <w:rsid w:val="009D61B8"/>
    <w:rsid w:val="009D647B"/>
    <w:rsid w:val="009D671F"/>
    <w:rsid w:val="009D6BCF"/>
    <w:rsid w:val="009D70ED"/>
    <w:rsid w:val="009D7143"/>
    <w:rsid w:val="009D7480"/>
    <w:rsid w:val="009D7835"/>
    <w:rsid w:val="009D79EE"/>
    <w:rsid w:val="009D7B7D"/>
    <w:rsid w:val="009D7DFB"/>
    <w:rsid w:val="009D7FBD"/>
    <w:rsid w:val="009D7FDA"/>
    <w:rsid w:val="009E0358"/>
    <w:rsid w:val="009E09C7"/>
    <w:rsid w:val="009E0B51"/>
    <w:rsid w:val="009E0B90"/>
    <w:rsid w:val="009E0BB2"/>
    <w:rsid w:val="009E0DB0"/>
    <w:rsid w:val="009E0E79"/>
    <w:rsid w:val="009E10E0"/>
    <w:rsid w:val="009E10EC"/>
    <w:rsid w:val="009E1121"/>
    <w:rsid w:val="009E13A3"/>
    <w:rsid w:val="009E17C4"/>
    <w:rsid w:val="009E1BEC"/>
    <w:rsid w:val="009E1C83"/>
    <w:rsid w:val="009E1E42"/>
    <w:rsid w:val="009E1F46"/>
    <w:rsid w:val="009E2100"/>
    <w:rsid w:val="009E241B"/>
    <w:rsid w:val="009E2948"/>
    <w:rsid w:val="009E2C74"/>
    <w:rsid w:val="009E2F0D"/>
    <w:rsid w:val="009E2F42"/>
    <w:rsid w:val="009E31AB"/>
    <w:rsid w:val="009E34C0"/>
    <w:rsid w:val="009E3A0F"/>
    <w:rsid w:val="009E3B39"/>
    <w:rsid w:val="009E460F"/>
    <w:rsid w:val="009E4898"/>
    <w:rsid w:val="009E4EDD"/>
    <w:rsid w:val="009E51E8"/>
    <w:rsid w:val="009E52A4"/>
    <w:rsid w:val="009E5AA7"/>
    <w:rsid w:val="009E5E2D"/>
    <w:rsid w:val="009E6036"/>
    <w:rsid w:val="009E6100"/>
    <w:rsid w:val="009E623E"/>
    <w:rsid w:val="009E6377"/>
    <w:rsid w:val="009E6743"/>
    <w:rsid w:val="009E6A2A"/>
    <w:rsid w:val="009E6B03"/>
    <w:rsid w:val="009E6E81"/>
    <w:rsid w:val="009E73B4"/>
    <w:rsid w:val="009E7485"/>
    <w:rsid w:val="009E7690"/>
    <w:rsid w:val="009E7C07"/>
    <w:rsid w:val="009E7FA4"/>
    <w:rsid w:val="009F0290"/>
    <w:rsid w:val="009F0321"/>
    <w:rsid w:val="009F0699"/>
    <w:rsid w:val="009F0A22"/>
    <w:rsid w:val="009F0B4F"/>
    <w:rsid w:val="009F0BED"/>
    <w:rsid w:val="009F0C41"/>
    <w:rsid w:val="009F0CAB"/>
    <w:rsid w:val="009F0DF7"/>
    <w:rsid w:val="009F0E25"/>
    <w:rsid w:val="009F1202"/>
    <w:rsid w:val="009F12C8"/>
    <w:rsid w:val="009F12DD"/>
    <w:rsid w:val="009F1864"/>
    <w:rsid w:val="009F1F34"/>
    <w:rsid w:val="009F1F8C"/>
    <w:rsid w:val="009F2736"/>
    <w:rsid w:val="009F27A7"/>
    <w:rsid w:val="009F27EC"/>
    <w:rsid w:val="009F2D24"/>
    <w:rsid w:val="009F2D90"/>
    <w:rsid w:val="009F2EAA"/>
    <w:rsid w:val="009F2ECA"/>
    <w:rsid w:val="009F3342"/>
    <w:rsid w:val="009F336B"/>
    <w:rsid w:val="009F37D9"/>
    <w:rsid w:val="009F392B"/>
    <w:rsid w:val="009F3B6F"/>
    <w:rsid w:val="009F3EC4"/>
    <w:rsid w:val="009F4171"/>
    <w:rsid w:val="009F43F9"/>
    <w:rsid w:val="009F4608"/>
    <w:rsid w:val="009F4B66"/>
    <w:rsid w:val="009F4C3C"/>
    <w:rsid w:val="009F4ED1"/>
    <w:rsid w:val="009F5411"/>
    <w:rsid w:val="009F54E9"/>
    <w:rsid w:val="009F5ACC"/>
    <w:rsid w:val="009F5F70"/>
    <w:rsid w:val="009F625F"/>
    <w:rsid w:val="009F629C"/>
    <w:rsid w:val="009F62CD"/>
    <w:rsid w:val="009F6341"/>
    <w:rsid w:val="009F65EC"/>
    <w:rsid w:val="009F67AB"/>
    <w:rsid w:val="009F6BD0"/>
    <w:rsid w:val="009F6BF8"/>
    <w:rsid w:val="009F719B"/>
    <w:rsid w:val="009F748A"/>
    <w:rsid w:val="009F7561"/>
    <w:rsid w:val="009F773E"/>
    <w:rsid w:val="009F7B47"/>
    <w:rsid w:val="00A00276"/>
    <w:rsid w:val="00A00320"/>
    <w:rsid w:val="00A0038F"/>
    <w:rsid w:val="00A0042D"/>
    <w:rsid w:val="00A0078C"/>
    <w:rsid w:val="00A007D3"/>
    <w:rsid w:val="00A00B3A"/>
    <w:rsid w:val="00A00BF8"/>
    <w:rsid w:val="00A00D13"/>
    <w:rsid w:val="00A00E1E"/>
    <w:rsid w:val="00A01093"/>
    <w:rsid w:val="00A018F0"/>
    <w:rsid w:val="00A019AC"/>
    <w:rsid w:val="00A01D6E"/>
    <w:rsid w:val="00A01EE7"/>
    <w:rsid w:val="00A02434"/>
    <w:rsid w:val="00A02BCD"/>
    <w:rsid w:val="00A03424"/>
    <w:rsid w:val="00A03AB3"/>
    <w:rsid w:val="00A03B34"/>
    <w:rsid w:val="00A04D5B"/>
    <w:rsid w:val="00A05158"/>
    <w:rsid w:val="00A05464"/>
    <w:rsid w:val="00A05504"/>
    <w:rsid w:val="00A05575"/>
    <w:rsid w:val="00A05B7C"/>
    <w:rsid w:val="00A05F90"/>
    <w:rsid w:val="00A06601"/>
    <w:rsid w:val="00A0660D"/>
    <w:rsid w:val="00A06750"/>
    <w:rsid w:val="00A06B43"/>
    <w:rsid w:val="00A06B82"/>
    <w:rsid w:val="00A074FF"/>
    <w:rsid w:val="00A0768C"/>
    <w:rsid w:val="00A07944"/>
    <w:rsid w:val="00A079A1"/>
    <w:rsid w:val="00A07AEB"/>
    <w:rsid w:val="00A07E1F"/>
    <w:rsid w:val="00A07E6F"/>
    <w:rsid w:val="00A10403"/>
    <w:rsid w:val="00A10770"/>
    <w:rsid w:val="00A10A88"/>
    <w:rsid w:val="00A10C50"/>
    <w:rsid w:val="00A10D1B"/>
    <w:rsid w:val="00A116C7"/>
    <w:rsid w:val="00A11CD2"/>
    <w:rsid w:val="00A11D56"/>
    <w:rsid w:val="00A121BF"/>
    <w:rsid w:val="00A122CE"/>
    <w:rsid w:val="00A12477"/>
    <w:rsid w:val="00A124D3"/>
    <w:rsid w:val="00A12B1B"/>
    <w:rsid w:val="00A13548"/>
    <w:rsid w:val="00A1391D"/>
    <w:rsid w:val="00A13B8F"/>
    <w:rsid w:val="00A13CB8"/>
    <w:rsid w:val="00A13DB5"/>
    <w:rsid w:val="00A13E76"/>
    <w:rsid w:val="00A141EE"/>
    <w:rsid w:val="00A14229"/>
    <w:rsid w:val="00A14320"/>
    <w:rsid w:val="00A147E7"/>
    <w:rsid w:val="00A14987"/>
    <w:rsid w:val="00A14E0C"/>
    <w:rsid w:val="00A15135"/>
    <w:rsid w:val="00A15775"/>
    <w:rsid w:val="00A157A9"/>
    <w:rsid w:val="00A15B59"/>
    <w:rsid w:val="00A162A5"/>
    <w:rsid w:val="00A164C5"/>
    <w:rsid w:val="00A16531"/>
    <w:rsid w:val="00A16D33"/>
    <w:rsid w:val="00A16E33"/>
    <w:rsid w:val="00A17434"/>
    <w:rsid w:val="00A17575"/>
    <w:rsid w:val="00A1763C"/>
    <w:rsid w:val="00A178DF"/>
    <w:rsid w:val="00A17916"/>
    <w:rsid w:val="00A17B5A"/>
    <w:rsid w:val="00A17BE6"/>
    <w:rsid w:val="00A17D2A"/>
    <w:rsid w:val="00A2008B"/>
    <w:rsid w:val="00A2024A"/>
    <w:rsid w:val="00A20387"/>
    <w:rsid w:val="00A2038E"/>
    <w:rsid w:val="00A20501"/>
    <w:rsid w:val="00A20859"/>
    <w:rsid w:val="00A21096"/>
    <w:rsid w:val="00A211F0"/>
    <w:rsid w:val="00A2137F"/>
    <w:rsid w:val="00A214CC"/>
    <w:rsid w:val="00A214D2"/>
    <w:rsid w:val="00A215BA"/>
    <w:rsid w:val="00A21692"/>
    <w:rsid w:val="00A2185D"/>
    <w:rsid w:val="00A2191E"/>
    <w:rsid w:val="00A21AC1"/>
    <w:rsid w:val="00A21BFB"/>
    <w:rsid w:val="00A22684"/>
    <w:rsid w:val="00A226CA"/>
    <w:rsid w:val="00A22FA2"/>
    <w:rsid w:val="00A231A1"/>
    <w:rsid w:val="00A23204"/>
    <w:rsid w:val="00A233E1"/>
    <w:rsid w:val="00A23474"/>
    <w:rsid w:val="00A235AA"/>
    <w:rsid w:val="00A236F1"/>
    <w:rsid w:val="00A2397B"/>
    <w:rsid w:val="00A23AB7"/>
    <w:rsid w:val="00A243D5"/>
    <w:rsid w:val="00A245EF"/>
    <w:rsid w:val="00A2473D"/>
    <w:rsid w:val="00A2481B"/>
    <w:rsid w:val="00A24C87"/>
    <w:rsid w:val="00A2544F"/>
    <w:rsid w:val="00A25B34"/>
    <w:rsid w:val="00A25BAE"/>
    <w:rsid w:val="00A2600F"/>
    <w:rsid w:val="00A260A4"/>
    <w:rsid w:val="00A2621B"/>
    <w:rsid w:val="00A266C8"/>
    <w:rsid w:val="00A2698D"/>
    <w:rsid w:val="00A26C38"/>
    <w:rsid w:val="00A26F5E"/>
    <w:rsid w:val="00A2713A"/>
    <w:rsid w:val="00A2715A"/>
    <w:rsid w:val="00A2734A"/>
    <w:rsid w:val="00A2738E"/>
    <w:rsid w:val="00A27D7A"/>
    <w:rsid w:val="00A30318"/>
    <w:rsid w:val="00A306E3"/>
    <w:rsid w:val="00A308B3"/>
    <w:rsid w:val="00A30F3A"/>
    <w:rsid w:val="00A3110D"/>
    <w:rsid w:val="00A3143D"/>
    <w:rsid w:val="00A3155D"/>
    <w:rsid w:val="00A31868"/>
    <w:rsid w:val="00A31BA1"/>
    <w:rsid w:val="00A32B1B"/>
    <w:rsid w:val="00A32B2F"/>
    <w:rsid w:val="00A32B5A"/>
    <w:rsid w:val="00A33497"/>
    <w:rsid w:val="00A338C5"/>
    <w:rsid w:val="00A338E8"/>
    <w:rsid w:val="00A33DE5"/>
    <w:rsid w:val="00A33EB7"/>
    <w:rsid w:val="00A340B9"/>
    <w:rsid w:val="00A341D9"/>
    <w:rsid w:val="00A344FA"/>
    <w:rsid w:val="00A34592"/>
    <w:rsid w:val="00A34938"/>
    <w:rsid w:val="00A355AE"/>
    <w:rsid w:val="00A35D53"/>
    <w:rsid w:val="00A35D8E"/>
    <w:rsid w:val="00A35E90"/>
    <w:rsid w:val="00A36529"/>
    <w:rsid w:val="00A3677D"/>
    <w:rsid w:val="00A36896"/>
    <w:rsid w:val="00A369ED"/>
    <w:rsid w:val="00A36D2D"/>
    <w:rsid w:val="00A36D3F"/>
    <w:rsid w:val="00A36D96"/>
    <w:rsid w:val="00A36E86"/>
    <w:rsid w:val="00A37013"/>
    <w:rsid w:val="00A37078"/>
    <w:rsid w:val="00A3735D"/>
    <w:rsid w:val="00A373BB"/>
    <w:rsid w:val="00A376A0"/>
    <w:rsid w:val="00A37A96"/>
    <w:rsid w:val="00A37BF0"/>
    <w:rsid w:val="00A37DC6"/>
    <w:rsid w:val="00A37E6F"/>
    <w:rsid w:val="00A40080"/>
    <w:rsid w:val="00A40392"/>
    <w:rsid w:val="00A408A5"/>
    <w:rsid w:val="00A40AA6"/>
    <w:rsid w:val="00A40AD1"/>
    <w:rsid w:val="00A41273"/>
    <w:rsid w:val="00A41785"/>
    <w:rsid w:val="00A417BD"/>
    <w:rsid w:val="00A41887"/>
    <w:rsid w:val="00A41905"/>
    <w:rsid w:val="00A41B5C"/>
    <w:rsid w:val="00A41F0C"/>
    <w:rsid w:val="00A4204E"/>
    <w:rsid w:val="00A420E2"/>
    <w:rsid w:val="00A42B8D"/>
    <w:rsid w:val="00A42C8E"/>
    <w:rsid w:val="00A4338C"/>
    <w:rsid w:val="00A435C0"/>
    <w:rsid w:val="00A43DE4"/>
    <w:rsid w:val="00A44372"/>
    <w:rsid w:val="00A4498D"/>
    <w:rsid w:val="00A44AFC"/>
    <w:rsid w:val="00A44DDC"/>
    <w:rsid w:val="00A44F92"/>
    <w:rsid w:val="00A45379"/>
    <w:rsid w:val="00A457CD"/>
    <w:rsid w:val="00A459F6"/>
    <w:rsid w:val="00A45A5C"/>
    <w:rsid w:val="00A45AAA"/>
    <w:rsid w:val="00A45D37"/>
    <w:rsid w:val="00A45FB7"/>
    <w:rsid w:val="00A462CA"/>
    <w:rsid w:val="00A467E7"/>
    <w:rsid w:val="00A468C4"/>
    <w:rsid w:val="00A46969"/>
    <w:rsid w:val="00A469AF"/>
    <w:rsid w:val="00A46B65"/>
    <w:rsid w:val="00A46BFF"/>
    <w:rsid w:val="00A46D1A"/>
    <w:rsid w:val="00A46E1F"/>
    <w:rsid w:val="00A470D4"/>
    <w:rsid w:val="00A4769E"/>
    <w:rsid w:val="00A47917"/>
    <w:rsid w:val="00A47CCD"/>
    <w:rsid w:val="00A47D1A"/>
    <w:rsid w:val="00A47E5E"/>
    <w:rsid w:val="00A47E83"/>
    <w:rsid w:val="00A47FCE"/>
    <w:rsid w:val="00A503D4"/>
    <w:rsid w:val="00A50D5F"/>
    <w:rsid w:val="00A51350"/>
    <w:rsid w:val="00A51452"/>
    <w:rsid w:val="00A516B6"/>
    <w:rsid w:val="00A51A77"/>
    <w:rsid w:val="00A51D62"/>
    <w:rsid w:val="00A520C3"/>
    <w:rsid w:val="00A5221A"/>
    <w:rsid w:val="00A52935"/>
    <w:rsid w:val="00A52AE4"/>
    <w:rsid w:val="00A52F85"/>
    <w:rsid w:val="00A52FB7"/>
    <w:rsid w:val="00A5363B"/>
    <w:rsid w:val="00A53720"/>
    <w:rsid w:val="00A537CD"/>
    <w:rsid w:val="00A5412A"/>
    <w:rsid w:val="00A5445B"/>
    <w:rsid w:val="00A54680"/>
    <w:rsid w:val="00A546E5"/>
    <w:rsid w:val="00A54950"/>
    <w:rsid w:val="00A54C91"/>
    <w:rsid w:val="00A54CC4"/>
    <w:rsid w:val="00A54E53"/>
    <w:rsid w:val="00A54E83"/>
    <w:rsid w:val="00A54F23"/>
    <w:rsid w:val="00A54F25"/>
    <w:rsid w:val="00A550D0"/>
    <w:rsid w:val="00A550E4"/>
    <w:rsid w:val="00A55584"/>
    <w:rsid w:val="00A5565E"/>
    <w:rsid w:val="00A556D0"/>
    <w:rsid w:val="00A55AE5"/>
    <w:rsid w:val="00A55B33"/>
    <w:rsid w:val="00A55B98"/>
    <w:rsid w:val="00A5626C"/>
    <w:rsid w:val="00A56607"/>
    <w:rsid w:val="00A5682B"/>
    <w:rsid w:val="00A568DF"/>
    <w:rsid w:val="00A56B56"/>
    <w:rsid w:val="00A5723B"/>
    <w:rsid w:val="00A57284"/>
    <w:rsid w:val="00A576DC"/>
    <w:rsid w:val="00A60379"/>
    <w:rsid w:val="00A603DF"/>
    <w:rsid w:val="00A60AA5"/>
    <w:rsid w:val="00A60AB8"/>
    <w:rsid w:val="00A60DCA"/>
    <w:rsid w:val="00A60FBA"/>
    <w:rsid w:val="00A61027"/>
    <w:rsid w:val="00A61161"/>
    <w:rsid w:val="00A6149F"/>
    <w:rsid w:val="00A615C4"/>
    <w:rsid w:val="00A61CA1"/>
    <w:rsid w:val="00A61EC5"/>
    <w:rsid w:val="00A62082"/>
    <w:rsid w:val="00A62340"/>
    <w:rsid w:val="00A62503"/>
    <w:rsid w:val="00A6258C"/>
    <w:rsid w:val="00A62CD4"/>
    <w:rsid w:val="00A6327E"/>
    <w:rsid w:val="00A632AA"/>
    <w:rsid w:val="00A636D0"/>
    <w:rsid w:val="00A63A38"/>
    <w:rsid w:val="00A63CEE"/>
    <w:rsid w:val="00A63DF4"/>
    <w:rsid w:val="00A64AE9"/>
    <w:rsid w:val="00A64BEE"/>
    <w:rsid w:val="00A64C8E"/>
    <w:rsid w:val="00A64E96"/>
    <w:rsid w:val="00A653CA"/>
    <w:rsid w:val="00A65645"/>
    <w:rsid w:val="00A65655"/>
    <w:rsid w:val="00A65811"/>
    <w:rsid w:val="00A658F4"/>
    <w:rsid w:val="00A65A60"/>
    <w:rsid w:val="00A65BAC"/>
    <w:rsid w:val="00A6620A"/>
    <w:rsid w:val="00A6620D"/>
    <w:rsid w:val="00A66271"/>
    <w:rsid w:val="00A669ED"/>
    <w:rsid w:val="00A66B60"/>
    <w:rsid w:val="00A66E6E"/>
    <w:rsid w:val="00A671FF"/>
    <w:rsid w:val="00A6774A"/>
    <w:rsid w:val="00A67A94"/>
    <w:rsid w:val="00A67EED"/>
    <w:rsid w:val="00A70004"/>
    <w:rsid w:val="00A7040B"/>
    <w:rsid w:val="00A706C1"/>
    <w:rsid w:val="00A710B8"/>
    <w:rsid w:val="00A723CC"/>
    <w:rsid w:val="00A72511"/>
    <w:rsid w:val="00A72596"/>
    <w:rsid w:val="00A72644"/>
    <w:rsid w:val="00A726C6"/>
    <w:rsid w:val="00A727F2"/>
    <w:rsid w:val="00A72984"/>
    <w:rsid w:val="00A72AAE"/>
    <w:rsid w:val="00A72E05"/>
    <w:rsid w:val="00A72FC6"/>
    <w:rsid w:val="00A73151"/>
    <w:rsid w:val="00A7344A"/>
    <w:rsid w:val="00A735EE"/>
    <w:rsid w:val="00A7374C"/>
    <w:rsid w:val="00A7380F"/>
    <w:rsid w:val="00A73CA8"/>
    <w:rsid w:val="00A73E86"/>
    <w:rsid w:val="00A73E90"/>
    <w:rsid w:val="00A74057"/>
    <w:rsid w:val="00A7408B"/>
    <w:rsid w:val="00A747F3"/>
    <w:rsid w:val="00A7491F"/>
    <w:rsid w:val="00A7498C"/>
    <w:rsid w:val="00A74AF0"/>
    <w:rsid w:val="00A74B37"/>
    <w:rsid w:val="00A74D0C"/>
    <w:rsid w:val="00A74DE4"/>
    <w:rsid w:val="00A74F36"/>
    <w:rsid w:val="00A750E6"/>
    <w:rsid w:val="00A75350"/>
    <w:rsid w:val="00A75989"/>
    <w:rsid w:val="00A75F52"/>
    <w:rsid w:val="00A75FDD"/>
    <w:rsid w:val="00A762DD"/>
    <w:rsid w:val="00A76709"/>
    <w:rsid w:val="00A76B87"/>
    <w:rsid w:val="00A76C5D"/>
    <w:rsid w:val="00A77386"/>
    <w:rsid w:val="00A774F8"/>
    <w:rsid w:val="00A7754B"/>
    <w:rsid w:val="00A779F3"/>
    <w:rsid w:val="00A77B23"/>
    <w:rsid w:val="00A77E8F"/>
    <w:rsid w:val="00A80069"/>
    <w:rsid w:val="00A80EBB"/>
    <w:rsid w:val="00A81275"/>
    <w:rsid w:val="00A814C2"/>
    <w:rsid w:val="00A8152D"/>
    <w:rsid w:val="00A8155E"/>
    <w:rsid w:val="00A817A6"/>
    <w:rsid w:val="00A8186D"/>
    <w:rsid w:val="00A81C6D"/>
    <w:rsid w:val="00A81E01"/>
    <w:rsid w:val="00A81E56"/>
    <w:rsid w:val="00A81EAC"/>
    <w:rsid w:val="00A8218F"/>
    <w:rsid w:val="00A8238F"/>
    <w:rsid w:val="00A82737"/>
    <w:rsid w:val="00A82857"/>
    <w:rsid w:val="00A828A6"/>
    <w:rsid w:val="00A82A6D"/>
    <w:rsid w:val="00A82B4C"/>
    <w:rsid w:val="00A83184"/>
    <w:rsid w:val="00A831A3"/>
    <w:rsid w:val="00A831D2"/>
    <w:rsid w:val="00A83590"/>
    <w:rsid w:val="00A836E6"/>
    <w:rsid w:val="00A837EE"/>
    <w:rsid w:val="00A8388F"/>
    <w:rsid w:val="00A838AC"/>
    <w:rsid w:val="00A842AC"/>
    <w:rsid w:val="00A84444"/>
    <w:rsid w:val="00A84496"/>
    <w:rsid w:val="00A844F4"/>
    <w:rsid w:val="00A8456A"/>
    <w:rsid w:val="00A84622"/>
    <w:rsid w:val="00A847AC"/>
    <w:rsid w:val="00A847BA"/>
    <w:rsid w:val="00A847F6"/>
    <w:rsid w:val="00A8480A"/>
    <w:rsid w:val="00A8486F"/>
    <w:rsid w:val="00A84BF7"/>
    <w:rsid w:val="00A84C2E"/>
    <w:rsid w:val="00A84CAC"/>
    <w:rsid w:val="00A8538A"/>
    <w:rsid w:val="00A85D53"/>
    <w:rsid w:val="00A861A7"/>
    <w:rsid w:val="00A861D5"/>
    <w:rsid w:val="00A86219"/>
    <w:rsid w:val="00A867B0"/>
    <w:rsid w:val="00A86828"/>
    <w:rsid w:val="00A86897"/>
    <w:rsid w:val="00A86BCF"/>
    <w:rsid w:val="00A86F9B"/>
    <w:rsid w:val="00A86FBD"/>
    <w:rsid w:val="00A87C24"/>
    <w:rsid w:val="00A87FFA"/>
    <w:rsid w:val="00A90040"/>
    <w:rsid w:val="00A90112"/>
    <w:rsid w:val="00A9029D"/>
    <w:rsid w:val="00A903AC"/>
    <w:rsid w:val="00A90596"/>
    <w:rsid w:val="00A90AB3"/>
    <w:rsid w:val="00A90FD2"/>
    <w:rsid w:val="00A91897"/>
    <w:rsid w:val="00A919B5"/>
    <w:rsid w:val="00A92085"/>
    <w:rsid w:val="00A92582"/>
    <w:rsid w:val="00A927BD"/>
    <w:rsid w:val="00A9283D"/>
    <w:rsid w:val="00A928C7"/>
    <w:rsid w:val="00A92BD7"/>
    <w:rsid w:val="00A9307D"/>
    <w:rsid w:val="00A930F1"/>
    <w:rsid w:val="00A939FF"/>
    <w:rsid w:val="00A93ACE"/>
    <w:rsid w:val="00A93DB9"/>
    <w:rsid w:val="00A93E91"/>
    <w:rsid w:val="00A93F58"/>
    <w:rsid w:val="00A94495"/>
    <w:rsid w:val="00A94511"/>
    <w:rsid w:val="00A9458D"/>
    <w:rsid w:val="00A94881"/>
    <w:rsid w:val="00A94CF6"/>
    <w:rsid w:val="00A94EB6"/>
    <w:rsid w:val="00A94F44"/>
    <w:rsid w:val="00A95065"/>
    <w:rsid w:val="00A95161"/>
    <w:rsid w:val="00A952C8"/>
    <w:rsid w:val="00A953CA"/>
    <w:rsid w:val="00A955E7"/>
    <w:rsid w:val="00A955EC"/>
    <w:rsid w:val="00A959B9"/>
    <w:rsid w:val="00A95A97"/>
    <w:rsid w:val="00A95CD9"/>
    <w:rsid w:val="00A97058"/>
    <w:rsid w:val="00A9708A"/>
    <w:rsid w:val="00A971E5"/>
    <w:rsid w:val="00A9726D"/>
    <w:rsid w:val="00A97786"/>
    <w:rsid w:val="00A9788C"/>
    <w:rsid w:val="00A97BF0"/>
    <w:rsid w:val="00A97FBA"/>
    <w:rsid w:val="00AA0025"/>
    <w:rsid w:val="00AA00F3"/>
    <w:rsid w:val="00AA0108"/>
    <w:rsid w:val="00AA0274"/>
    <w:rsid w:val="00AA0942"/>
    <w:rsid w:val="00AA09B3"/>
    <w:rsid w:val="00AA0B00"/>
    <w:rsid w:val="00AA1251"/>
    <w:rsid w:val="00AA15D8"/>
    <w:rsid w:val="00AA164B"/>
    <w:rsid w:val="00AA175D"/>
    <w:rsid w:val="00AA1B30"/>
    <w:rsid w:val="00AA1B83"/>
    <w:rsid w:val="00AA1BA2"/>
    <w:rsid w:val="00AA214F"/>
    <w:rsid w:val="00AA24D3"/>
    <w:rsid w:val="00AA24FB"/>
    <w:rsid w:val="00AA2D41"/>
    <w:rsid w:val="00AA314A"/>
    <w:rsid w:val="00AA33D6"/>
    <w:rsid w:val="00AA36E4"/>
    <w:rsid w:val="00AA3A66"/>
    <w:rsid w:val="00AA3F98"/>
    <w:rsid w:val="00AA4636"/>
    <w:rsid w:val="00AA465D"/>
    <w:rsid w:val="00AA4E7A"/>
    <w:rsid w:val="00AA52B7"/>
    <w:rsid w:val="00AA555E"/>
    <w:rsid w:val="00AA5A12"/>
    <w:rsid w:val="00AA5A3C"/>
    <w:rsid w:val="00AA5C44"/>
    <w:rsid w:val="00AA5E83"/>
    <w:rsid w:val="00AA5F75"/>
    <w:rsid w:val="00AA5FF0"/>
    <w:rsid w:val="00AA640E"/>
    <w:rsid w:val="00AA6497"/>
    <w:rsid w:val="00AA650A"/>
    <w:rsid w:val="00AA6882"/>
    <w:rsid w:val="00AA6A30"/>
    <w:rsid w:val="00AA6BB5"/>
    <w:rsid w:val="00AA70BD"/>
    <w:rsid w:val="00AA7A2D"/>
    <w:rsid w:val="00AB0083"/>
    <w:rsid w:val="00AB03EC"/>
    <w:rsid w:val="00AB05FD"/>
    <w:rsid w:val="00AB0772"/>
    <w:rsid w:val="00AB08A2"/>
    <w:rsid w:val="00AB1193"/>
    <w:rsid w:val="00AB12D7"/>
    <w:rsid w:val="00AB168F"/>
    <w:rsid w:val="00AB16C0"/>
    <w:rsid w:val="00AB1853"/>
    <w:rsid w:val="00AB196D"/>
    <w:rsid w:val="00AB1C01"/>
    <w:rsid w:val="00AB1EC2"/>
    <w:rsid w:val="00AB22F9"/>
    <w:rsid w:val="00AB2541"/>
    <w:rsid w:val="00AB264F"/>
    <w:rsid w:val="00AB2929"/>
    <w:rsid w:val="00AB2AA7"/>
    <w:rsid w:val="00AB2B81"/>
    <w:rsid w:val="00AB2BC5"/>
    <w:rsid w:val="00AB3299"/>
    <w:rsid w:val="00AB3554"/>
    <w:rsid w:val="00AB36C2"/>
    <w:rsid w:val="00AB3A4F"/>
    <w:rsid w:val="00AB3B5F"/>
    <w:rsid w:val="00AB3BA4"/>
    <w:rsid w:val="00AB3C4C"/>
    <w:rsid w:val="00AB43BE"/>
    <w:rsid w:val="00AB50EB"/>
    <w:rsid w:val="00AB5441"/>
    <w:rsid w:val="00AB5643"/>
    <w:rsid w:val="00AB5EB9"/>
    <w:rsid w:val="00AB664B"/>
    <w:rsid w:val="00AB6A96"/>
    <w:rsid w:val="00AB722B"/>
    <w:rsid w:val="00AB7384"/>
    <w:rsid w:val="00AB73FA"/>
    <w:rsid w:val="00AB740F"/>
    <w:rsid w:val="00AB752D"/>
    <w:rsid w:val="00AB7B1E"/>
    <w:rsid w:val="00AB7F9B"/>
    <w:rsid w:val="00AC00AF"/>
    <w:rsid w:val="00AC01EC"/>
    <w:rsid w:val="00AC0650"/>
    <w:rsid w:val="00AC065D"/>
    <w:rsid w:val="00AC0C70"/>
    <w:rsid w:val="00AC0F1B"/>
    <w:rsid w:val="00AC11CB"/>
    <w:rsid w:val="00AC224D"/>
    <w:rsid w:val="00AC2775"/>
    <w:rsid w:val="00AC2872"/>
    <w:rsid w:val="00AC2DD5"/>
    <w:rsid w:val="00AC2DF4"/>
    <w:rsid w:val="00AC38F9"/>
    <w:rsid w:val="00AC3B42"/>
    <w:rsid w:val="00AC4144"/>
    <w:rsid w:val="00AC420F"/>
    <w:rsid w:val="00AC45EE"/>
    <w:rsid w:val="00AC4710"/>
    <w:rsid w:val="00AC4740"/>
    <w:rsid w:val="00AC48F2"/>
    <w:rsid w:val="00AC4925"/>
    <w:rsid w:val="00AC493E"/>
    <w:rsid w:val="00AC4B49"/>
    <w:rsid w:val="00AC504D"/>
    <w:rsid w:val="00AC54C3"/>
    <w:rsid w:val="00AC57AC"/>
    <w:rsid w:val="00AC5A06"/>
    <w:rsid w:val="00AC5A6F"/>
    <w:rsid w:val="00AC65FF"/>
    <w:rsid w:val="00AC68C2"/>
    <w:rsid w:val="00AC6A56"/>
    <w:rsid w:val="00AC6ABA"/>
    <w:rsid w:val="00AC6D2A"/>
    <w:rsid w:val="00AC6D6D"/>
    <w:rsid w:val="00AC6FBA"/>
    <w:rsid w:val="00AC7604"/>
    <w:rsid w:val="00AC783F"/>
    <w:rsid w:val="00AC7D61"/>
    <w:rsid w:val="00AD0170"/>
    <w:rsid w:val="00AD02A8"/>
    <w:rsid w:val="00AD0602"/>
    <w:rsid w:val="00AD081B"/>
    <w:rsid w:val="00AD0ABE"/>
    <w:rsid w:val="00AD0FDC"/>
    <w:rsid w:val="00AD122A"/>
    <w:rsid w:val="00AD170B"/>
    <w:rsid w:val="00AD1B9C"/>
    <w:rsid w:val="00AD26C3"/>
    <w:rsid w:val="00AD2A0A"/>
    <w:rsid w:val="00AD2B96"/>
    <w:rsid w:val="00AD33F9"/>
    <w:rsid w:val="00AD3526"/>
    <w:rsid w:val="00AD353B"/>
    <w:rsid w:val="00AD35AB"/>
    <w:rsid w:val="00AD373F"/>
    <w:rsid w:val="00AD3938"/>
    <w:rsid w:val="00AD39CF"/>
    <w:rsid w:val="00AD3DF1"/>
    <w:rsid w:val="00AD3F26"/>
    <w:rsid w:val="00AD434B"/>
    <w:rsid w:val="00AD466A"/>
    <w:rsid w:val="00AD4BE3"/>
    <w:rsid w:val="00AD4ED0"/>
    <w:rsid w:val="00AD56A9"/>
    <w:rsid w:val="00AD5925"/>
    <w:rsid w:val="00AD5974"/>
    <w:rsid w:val="00AD6350"/>
    <w:rsid w:val="00AD64E5"/>
    <w:rsid w:val="00AD654E"/>
    <w:rsid w:val="00AD6668"/>
    <w:rsid w:val="00AD6747"/>
    <w:rsid w:val="00AD6A54"/>
    <w:rsid w:val="00AD6EEF"/>
    <w:rsid w:val="00AD707B"/>
    <w:rsid w:val="00AD7164"/>
    <w:rsid w:val="00AD7289"/>
    <w:rsid w:val="00AD75C6"/>
    <w:rsid w:val="00AD775E"/>
    <w:rsid w:val="00AD796D"/>
    <w:rsid w:val="00AD79EB"/>
    <w:rsid w:val="00AD7B9E"/>
    <w:rsid w:val="00AD7C8B"/>
    <w:rsid w:val="00AD7FD1"/>
    <w:rsid w:val="00AE0023"/>
    <w:rsid w:val="00AE02F3"/>
    <w:rsid w:val="00AE035A"/>
    <w:rsid w:val="00AE0649"/>
    <w:rsid w:val="00AE0A9D"/>
    <w:rsid w:val="00AE0BA2"/>
    <w:rsid w:val="00AE0F59"/>
    <w:rsid w:val="00AE11F9"/>
    <w:rsid w:val="00AE1299"/>
    <w:rsid w:val="00AE1419"/>
    <w:rsid w:val="00AE19B4"/>
    <w:rsid w:val="00AE1CAE"/>
    <w:rsid w:val="00AE23A1"/>
    <w:rsid w:val="00AE29A6"/>
    <w:rsid w:val="00AE2A24"/>
    <w:rsid w:val="00AE2E45"/>
    <w:rsid w:val="00AE2F64"/>
    <w:rsid w:val="00AE32EC"/>
    <w:rsid w:val="00AE36D3"/>
    <w:rsid w:val="00AE3B4D"/>
    <w:rsid w:val="00AE3D8A"/>
    <w:rsid w:val="00AE3DA2"/>
    <w:rsid w:val="00AE3DCA"/>
    <w:rsid w:val="00AE4509"/>
    <w:rsid w:val="00AE485F"/>
    <w:rsid w:val="00AE4A52"/>
    <w:rsid w:val="00AE4CA2"/>
    <w:rsid w:val="00AE590F"/>
    <w:rsid w:val="00AE5A08"/>
    <w:rsid w:val="00AE5D02"/>
    <w:rsid w:val="00AE5DEE"/>
    <w:rsid w:val="00AE6358"/>
    <w:rsid w:val="00AE63A1"/>
    <w:rsid w:val="00AE64BC"/>
    <w:rsid w:val="00AE6B5A"/>
    <w:rsid w:val="00AE71DF"/>
    <w:rsid w:val="00AE7391"/>
    <w:rsid w:val="00AE75EE"/>
    <w:rsid w:val="00AE7785"/>
    <w:rsid w:val="00AE789A"/>
    <w:rsid w:val="00AE7AC0"/>
    <w:rsid w:val="00AE7FB9"/>
    <w:rsid w:val="00AF00A5"/>
    <w:rsid w:val="00AF0428"/>
    <w:rsid w:val="00AF0626"/>
    <w:rsid w:val="00AF066C"/>
    <w:rsid w:val="00AF0880"/>
    <w:rsid w:val="00AF0E17"/>
    <w:rsid w:val="00AF0E89"/>
    <w:rsid w:val="00AF103E"/>
    <w:rsid w:val="00AF108B"/>
    <w:rsid w:val="00AF10D0"/>
    <w:rsid w:val="00AF1138"/>
    <w:rsid w:val="00AF15DF"/>
    <w:rsid w:val="00AF16F8"/>
    <w:rsid w:val="00AF1702"/>
    <w:rsid w:val="00AF1C1F"/>
    <w:rsid w:val="00AF1D16"/>
    <w:rsid w:val="00AF2344"/>
    <w:rsid w:val="00AF28C2"/>
    <w:rsid w:val="00AF2CEA"/>
    <w:rsid w:val="00AF3420"/>
    <w:rsid w:val="00AF3627"/>
    <w:rsid w:val="00AF3908"/>
    <w:rsid w:val="00AF3996"/>
    <w:rsid w:val="00AF3ADF"/>
    <w:rsid w:val="00AF3C68"/>
    <w:rsid w:val="00AF3D64"/>
    <w:rsid w:val="00AF4141"/>
    <w:rsid w:val="00AF4528"/>
    <w:rsid w:val="00AF4894"/>
    <w:rsid w:val="00AF4955"/>
    <w:rsid w:val="00AF4A85"/>
    <w:rsid w:val="00AF500E"/>
    <w:rsid w:val="00AF50D5"/>
    <w:rsid w:val="00AF5843"/>
    <w:rsid w:val="00AF5985"/>
    <w:rsid w:val="00AF6062"/>
    <w:rsid w:val="00AF60C4"/>
    <w:rsid w:val="00AF61AE"/>
    <w:rsid w:val="00AF6286"/>
    <w:rsid w:val="00AF66AC"/>
    <w:rsid w:val="00AF66BB"/>
    <w:rsid w:val="00AF69C1"/>
    <w:rsid w:val="00AF70D4"/>
    <w:rsid w:val="00AF71AE"/>
    <w:rsid w:val="00AF774C"/>
    <w:rsid w:val="00AF7763"/>
    <w:rsid w:val="00B0007B"/>
    <w:rsid w:val="00B0011F"/>
    <w:rsid w:val="00B0013A"/>
    <w:rsid w:val="00B002BA"/>
    <w:rsid w:val="00B0063A"/>
    <w:rsid w:val="00B00791"/>
    <w:rsid w:val="00B009C7"/>
    <w:rsid w:val="00B00A4D"/>
    <w:rsid w:val="00B00F34"/>
    <w:rsid w:val="00B013C1"/>
    <w:rsid w:val="00B01440"/>
    <w:rsid w:val="00B01806"/>
    <w:rsid w:val="00B01829"/>
    <w:rsid w:val="00B01C8A"/>
    <w:rsid w:val="00B01E0A"/>
    <w:rsid w:val="00B020DD"/>
    <w:rsid w:val="00B02143"/>
    <w:rsid w:val="00B0222A"/>
    <w:rsid w:val="00B02507"/>
    <w:rsid w:val="00B028A5"/>
    <w:rsid w:val="00B02E9B"/>
    <w:rsid w:val="00B037FF"/>
    <w:rsid w:val="00B0427D"/>
    <w:rsid w:val="00B0438F"/>
    <w:rsid w:val="00B04CB6"/>
    <w:rsid w:val="00B04D99"/>
    <w:rsid w:val="00B04DA1"/>
    <w:rsid w:val="00B050F8"/>
    <w:rsid w:val="00B05122"/>
    <w:rsid w:val="00B05586"/>
    <w:rsid w:val="00B05BE1"/>
    <w:rsid w:val="00B05D1D"/>
    <w:rsid w:val="00B05DA6"/>
    <w:rsid w:val="00B05DC2"/>
    <w:rsid w:val="00B0607A"/>
    <w:rsid w:val="00B062A1"/>
    <w:rsid w:val="00B062B6"/>
    <w:rsid w:val="00B06567"/>
    <w:rsid w:val="00B0656A"/>
    <w:rsid w:val="00B069DA"/>
    <w:rsid w:val="00B074FE"/>
    <w:rsid w:val="00B075C2"/>
    <w:rsid w:val="00B0783D"/>
    <w:rsid w:val="00B07DA3"/>
    <w:rsid w:val="00B10247"/>
    <w:rsid w:val="00B1036B"/>
    <w:rsid w:val="00B10635"/>
    <w:rsid w:val="00B10667"/>
    <w:rsid w:val="00B11094"/>
    <w:rsid w:val="00B115DF"/>
    <w:rsid w:val="00B117B3"/>
    <w:rsid w:val="00B11BF2"/>
    <w:rsid w:val="00B11E42"/>
    <w:rsid w:val="00B11F31"/>
    <w:rsid w:val="00B12B2A"/>
    <w:rsid w:val="00B12C1E"/>
    <w:rsid w:val="00B133AD"/>
    <w:rsid w:val="00B1359B"/>
    <w:rsid w:val="00B136DA"/>
    <w:rsid w:val="00B137F9"/>
    <w:rsid w:val="00B138CA"/>
    <w:rsid w:val="00B1391D"/>
    <w:rsid w:val="00B139F6"/>
    <w:rsid w:val="00B13BAA"/>
    <w:rsid w:val="00B14370"/>
    <w:rsid w:val="00B143E7"/>
    <w:rsid w:val="00B1459B"/>
    <w:rsid w:val="00B145D5"/>
    <w:rsid w:val="00B14A78"/>
    <w:rsid w:val="00B14C08"/>
    <w:rsid w:val="00B14E42"/>
    <w:rsid w:val="00B14F49"/>
    <w:rsid w:val="00B15162"/>
    <w:rsid w:val="00B156AE"/>
    <w:rsid w:val="00B159E8"/>
    <w:rsid w:val="00B16779"/>
    <w:rsid w:val="00B1680A"/>
    <w:rsid w:val="00B16831"/>
    <w:rsid w:val="00B16A42"/>
    <w:rsid w:val="00B16B48"/>
    <w:rsid w:val="00B16DA5"/>
    <w:rsid w:val="00B172A4"/>
    <w:rsid w:val="00B17466"/>
    <w:rsid w:val="00B174EA"/>
    <w:rsid w:val="00B17A98"/>
    <w:rsid w:val="00B17D6D"/>
    <w:rsid w:val="00B17F1E"/>
    <w:rsid w:val="00B20240"/>
    <w:rsid w:val="00B205E5"/>
    <w:rsid w:val="00B2082E"/>
    <w:rsid w:val="00B2086E"/>
    <w:rsid w:val="00B20B6C"/>
    <w:rsid w:val="00B20D0A"/>
    <w:rsid w:val="00B20EED"/>
    <w:rsid w:val="00B21AA0"/>
    <w:rsid w:val="00B21F83"/>
    <w:rsid w:val="00B2292C"/>
    <w:rsid w:val="00B229BC"/>
    <w:rsid w:val="00B229F4"/>
    <w:rsid w:val="00B22AFE"/>
    <w:rsid w:val="00B2321B"/>
    <w:rsid w:val="00B23848"/>
    <w:rsid w:val="00B23DE8"/>
    <w:rsid w:val="00B24021"/>
    <w:rsid w:val="00B24A4E"/>
    <w:rsid w:val="00B24E85"/>
    <w:rsid w:val="00B24F93"/>
    <w:rsid w:val="00B251D1"/>
    <w:rsid w:val="00B253A0"/>
    <w:rsid w:val="00B25919"/>
    <w:rsid w:val="00B2610D"/>
    <w:rsid w:val="00B265A5"/>
    <w:rsid w:val="00B26772"/>
    <w:rsid w:val="00B26BDE"/>
    <w:rsid w:val="00B26C5F"/>
    <w:rsid w:val="00B26F7F"/>
    <w:rsid w:val="00B27864"/>
    <w:rsid w:val="00B27E6A"/>
    <w:rsid w:val="00B30A8A"/>
    <w:rsid w:val="00B30E5E"/>
    <w:rsid w:val="00B30EB5"/>
    <w:rsid w:val="00B30F42"/>
    <w:rsid w:val="00B30F85"/>
    <w:rsid w:val="00B3113B"/>
    <w:rsid w:val="00B311BF"/>
    <w:rsid w:val="00B31393"/>
    <w:rsid w:val="00B31910"/>
    <w:rsid w:val="00B31C0A"/>
    <w:rsid w:val="00B31C96"/>
    <w:rsid w:val="00B31D0D"/>
    <w:rsid w:val="00B31ECA"/>
    <w:rsid w:val="00B31EF0"/>
    <w:rsid w:val="00B31F65"/>
    <w:rsid w:val="00B325C5"/>
    <w:rsid w:val="00B32CD5"/>
    <w:rsid w:val="00B330A9"/>
    <w:rsid w:val="00B334E0"/>
    <w:rsid w:val="00B335C8"/>
    <w:rsid w:val="00B33677"/>
    <w:rsid w:val="00B33BDB"/>
    <w:rsid w:val="00B342A4"/>
    <w:rsid w:val="00B344CB"/>
    <w:rsid w:val="00B34742"/>
    <w:rsid w:val="00B349AC"/>
    <w:rsid w:val="00B34C95"/>
    <w:rsid w:val="00B34DAB"/>
    <w:rsid w:val="00B34DB5"/>
    <w:rsid w:val="00B3532E"/>
    <w:rsid w:val="00B353EF"/>
    <w:rsid w:val="00B362E4"/>
    <w:rsid w:val="00B36990"/>
    <w:rsid w:val="00B36C36"/>
    <w:rsid w:val="00B37053"/>
    <w:rsid w:val="00B376CD"/>
    <w:rsid w:val="00B37830"/>
    <w:rsid w:val="00B378A9"/>
    <w:rsid w:val="00B37A1A"/>
    <w:rsid w:val="00B40237"/>
    <w:rsid w:val="00B40489"/>
    <w:rsid w:val="00B40759"/>
    <w:rsid w:val="00B40841"/>
    <w:rsid w:val="00B414FB"/>
    <w:rsid w:val="00B416A5"/>
    <w:rsid w:val="00B418F1"/>
    <w:rsid w:val="00B41B3C"/>
    <w:rsid w:val="00B41CE5"/>
    <w:rsid w:val="00B42027"/>
    <w:rsid w:val="00B42829"/>
    <w:rsid w:val="00B42930"/>
    <w:rsid w:val="00B42F0A"/>
    <w:rsid w:val="00B43038"/>
    <w:rsid w:val="00B4303F"/>
    <w:rsid w:val="00B434CE"/>
    <w:rsid w:val="00B4363A"/>
    <w:rsid w:val="00B43698"/>
    <w:rsid w:val="00B437C8"/>
    <w:rsid w:val="00B4383F"/>
    <w:rsid w:val="00B43A53"/>
    <w:rsid w:val="00B44521"/>
    <w:rsid w:val="00B447A7"/>
    <w:rsid w:val="00B44CCC"/>
    <w:rsid w:val="00B451F4"/>
    <w:rsid w:val="00B45230"/>
    <w:rsid w:val="00B45256"/>
    <w:rsid w:val="00B452EB"/>
    <w:rsid w:val="00B455A6"/>
    <w:rsid w:val="00B45661"/>
    <w:rsid w:val="00B45BE6"/>
    <w:rsid w:val="00B461C4"/>
    <w:rsid w:val="00B461E8"/>
    <w:rsid w:val="00B462B0"/>
    <w:rsid w:val="00B462FE"/>
    <w:rsid w:val="00B463B4"/>
    <w:rsid w:val="00B46423"/>
    <w:rsid w:val="00B464BD"/>
    <w:rsid w:val="00B4670E"/>
    <w:rsid w:val="00B46C2E"/>
    <w:rsid w:val="00B46C4F"/>
    <w:rsid w:val="00B46C62"/>
    <w:rsid w:val="00B46EB6"/>
    <w:rsid w:val="00B470EF"/>
    <w:rsid w:val="00B4738B"/>
    <w:rsid w:val="00B47772"/>
    <w:rsid w:val="00B47AD0"/>
    <w:rsid w:val="00B47CC1"/>
    <w:rsid w:val="00B47D9C"/>
    <w:rsid w:val="00B50132"/>
    <w:rsid w:val="00B5031E"/>
    <w:rsid w:val="00B50982"/>
    <w:rsid w:val="00B509B8"/>
    <w:rsid w:val="00B50BDF"/>
    <w:rsid w:val="00B50C00"/>
    <w:rsid w:val="00B50D25"/>
    <w:rsid w:val="00B51000"/>
    <w:rsid w:val="00B51034"/>
    <w:rsid w:val="00B51226"/>
    <w:rsid w:val="00B512E2"/>
    <w:rsid w:val="00B5132D"/>
    <w:rsid w:val="00B514A5"/>
    <w:rsid w:val="00B5182D"/>
    <w:rsid w:val="00B51879"/>
    <w:rsid w:val="00B51B30"/>
    <w:rsid w:val="00B51CD1"/>
    <w:rsid w:val="00B52028"/>
    <w:rsid w:val="00B527AF"/>
    <w:rsid w:val="00B528C9"/>
    <w:rsid w:val="00B52B3C"/>
    <w:rsid w:val="00B52C76"/>
    <w:rsid w:val="00B52EAF"/>
    <w:rsid w:val="00B53008"/>
    <w:rsid w:val="00B534CB"/>
    <w:rsid w:val="00B53671"/>
    <w:rsid w:val="00B536B3"/>
    <w:rsid w:val="00B5389D"/>
    <w:rsid w:val="00B53AE6"/>
    <w:rsid w:val="00B53FEA"/>
    <w:rsid w:val="00B54042"/>
    <w:rsid w:val="00B541B8"/>
    <w:rsid w:val="00B54241"/>
    <w:rsid w:val="00B5484E"/>
    <w:rsid w:val="00B54D44"/>
    <w:rsid w:val="00B54F10"/>
    <w:rsid w:val="00B55318"/>
    <w:rsid w:val="00B55431"/>
    <w:rsid w:val="00B555B5"/>
    <w:rsid w:val="00B55653"/>
    <w:rsid w:val="00B556D7"/>
    <w:rsid w:val="00B5579C"/>
    <w:rsid w:val="00B5598A"/>
    <w:rsid w:val="00B55C08"/>
    <w:rsid w:val="00B55FCC"/>
    <w:rsid w:val="00B564CE"/>
    <w:rsid w:val="00B564FA"/>
    <w:rsid w:val="00B566B1"/>
    <w:rsid w:val="00B567F6"/>
    <w:rsid w:val="00B56800"/>
    <w:rsid w:val="00B56A5D"/>
    <w:rsid w:val="00B56BF9"/>
    <w:rsid w:val="00B57501"/>
    <w:rsid w:val="00B57885"/>
    <w:rsid w:val="00B5796F"/>
    <w:rsid w:val="00B60926"/>
    <w:rsid w:val="00B60B64"/>
    <w:rsid w:val="00B60C2F"/>
    <w:rsid w:val="00B60F00"/>
    <w:rsid w:val="00B61173"/>
    <w:rsid w:val="00B613C1"/>
    <w:rsid w:val="00B61543"/>
    <w:rsid w:val="00B61852"/>
    <w:rsid w:val="00B627AA"/>
    <w:rsid w:val="00B62BBE"/>
    <w:rsid w:val="00B62F57"/>
    <w:rsid w:val="00B6304D"/>
    <w:rsid w:val="00B63704"/>
    <w:rsid w:val="00B63A83"/>
    <w:rsid w:val="00B64507"/>
    <w:rsid w:val="00B64899"/>
    <w:rsid w:val="00B64F7B"/>
    <w:rsid w:val="00B6510F"/>
    <w:rsid w:val="00B652D2"/>
    <w:rsid w:val="00B659DF"/>
    <w:rsid w:val="00B65EA7"/>
    <w:rsid w:val="00B65F39"/>
    <w:rsid w:val="00B66205"/>
    <w:rsid w:val="00B662AB"/>
    <w:rsid w:val="00B664C9"/>
    <w:rsid w:val="00B66835"/>
    <w:rsid w:val="00B67309"/>
    <w:rsid w:val="00B6793E"/>
    <w:rsid w:val="00B67C8B"/>
    <w:rsid w:val="00B67EF8"/>
    <w:rsid w:val="00B71103"/>
    <w:rsid w:val="00B718DD"/>
    <w:rsid w:val="00B71A8D"/>
    <w:rsid w:val="00B7242E"/>
    <w:rsid w:val="00B725BD"/>
    <w:rsid w:val="00B72863"/>
    <w:rsid w:val="00B72ABA"/>
    <w:rsid w:val="00B72AEE"/>
    <w:rsid w:val="00B72C09"/>
    <w:rsid w:val="00B72E5F"/>
    <w:rsid w:val="00B7313A"/>
    <w:rsid w:val="00B73AC4"/>
    <w:rsid w:val="00B73CF8"/>
    <w:rsid w:val="00B73E86"/>
    <w:rsid w:val="00B74364"/>
    <w:rsid w:val="00B746CC"/>
    <w:rsid w:val="00B74994"/>
    <w:rsid w:val="00B74C1C"/>
    <w:rsid w:val="00B74CC4"/>
    <w:rsid w:val="00B74F44"/>
    <w:rsid w:val="00B751EB"/>
    <w:rsid w:val="00B752D2"/>
    <w:rsid w:val="00B7537E"/>
    <w:rsid w:val="00B75703"/>
    <w:rsid w:val="00B75BA1"/>
    <w:rsid w:val="00B75C70"/>
    <w:rsid w:val="00B75D80"/>
    <w:rsid w:val="00B7618C"/>
    <w:rsid w:val="00B76341"/>
    <w:rsid w:val="00B76981"/>
    <w:rsid w:val="00B76EC6"/>
    <w:rsid w:val="00B76F06"/>
    <w:rsid w:val="00B7737F"/>
    <w:rsid w:val="00B77738"/>
    <w:rsid w:val="00B77AC5"/>
    <w:rsid w:val="00B77BE4"/>
    <w:rsid w:val="00B77F7C"/>
    <w:rsid w:val="00B80014"/>
    <w:rsid w:val="00B807CF"/>
    <w:rsid w:val="00B80888"/>
    <w:rsid w:val="00B80889"/>
    <w:rsid w:val="00B80C1B"/>
    <w:rsid w:val="00B80D43"/>
    <w:rsid w:val="00B8109B"/>
    <w:rsid w:val="00B810B2"/>
    <w:rsid w:val="00B8183A"/>
    <w:rsid w:val="00B81BEC"/>
    <w:rsid w:val="00B81D3A"/>
    <w:rsid w:val="00B81DBF"/>
    <w:rsid w:val="00B81EDD"/>
    <w:rsid w:val="00B8231C"/>
    <w:rsid w:val="00B82472"/>
    <w:rsid w:val="00B824E9"/>
    <w:rsid w:val="00B82C66"/>
    <w:rsid w:val="00B82E60"/>
    <w:rsid w:val="00B831B9"/>
    <w:rsid w:val="00B832A3"/>
    <w:rsid w:val="00B8378E"/>
    <w:rsid w:val="00B837C6"/>
    <w:rsid w:val="00B83C52"/>
    <w:rsid w:val="00B83E6C"/>
    <w:rsid w:val="00B8413D"/>
    <w:rsid w:val="00B84270"/>
    <w:rsid w:val="00B8430A"/>
    <w:rsid w:val="00B848E4"/>
    <w:rsid w:val="00B84A60"/>
    <w:rsid w:val="00B84AC7"/>
    <w:rsid w:val="00B85382"/>
    <w:rsid w:val="00B856FB"/>
    <w:rsid w:val="00B8593B"/>
    <w:rsid w:val="00B85C9D"/>
    <w:rsid w:val="00B85F9D"/>
    <w:rsid w:val="00B85FDF"/>
    <w:rsid w:val="00B865B4"/>
    <w:rsid w:val="00B868D5"/>
    <w:rsid w:val="00B86912"/>
    <w:rsid w:val="00B86945"/>
    <w:rsid w:val="00B8698C"/>
    <w:rsid w:val="00B86E62"/>
    <w:rsid w:val="00B8707C"/>
    <w:rsid w:val="00B870CA"/>
    <w:rsid w:val="00B870DA"/>
    <w:rsid w:val="00B871DD"/>
    <w:rsid w:val="00B8721C"/>
    <w:rsid w:val="00B8765D"/>
    <w:rsid w:val="00B87981"/>
    <w:rsid w:val="00B901D5"/>
    <w:rsid w:val="00B90278"/>
    <w:rsid w:val="00B9081D"/>
    <w:rsid w:val="00B90B1C"/>
    <w:rsid w:val="00B90DBE"/>
    <w:rsid w:val="00B9106B"/>
    <w:rsid w:val="00B914B3"/>
    <w:rsid w:val="00B91837"/>
    <w:rsid w:val="00B918F1"/>
    <w:rsid w:val="00B92077"/>
    <w:rsid w:val="00B92A74"/>
    <w:rsid w:val="00B92B68"/>
    <w:rsid w:val="00B92CEB"/>
    <w:rsid w:val="00B92FB0"/>
    <w:rsid w:val="00B92FC5"/>
    <w:rsid w:val="00B93489"/>
    <w:rsid w:val="00B93602"/>
    <w:rsid w:val="00B937C7"/>
    <w:rsid w:val="00B93B49"/>
    <w:rsid w:val="00B93E85"/>
    <w:rsid w:val="00B93F88"/>
    <w:rsid w:val="00B94230"/>
    <w:rsid w:val="00B945C7"/>
    <w:rsid w:val="00B94C93"/>
    <w:rsid w:val="00B94FE5"/>
    <w:rsid w:val="00B95589"/>
    <w:rsid w:val="00B95763"/>
    <w:rsid w:val="00B95C77"/>
    <w:rsid w:val="00B95EB4"/>
    <w:rsid w:val="00B9643B"/>
    <w:rsid w:val="00B966C7"/>
    <w:rsid w:val="00B9686C"/>
    <w:rsid w:val="00B96D8C"/>
    <w:rsid w:val="00B96F14"/>
    <w:rsid w:val="00B97207"/>
    <w:rsid w:val="00B972B0"/>
    <w:rsid w:val="00B97468"/>
    <w:rsid w:val="00B97559"/>
    <w:rsid w:val="00B97938"/>
    <w:rsid w:val="00B97FFA"/>
    <w:rsid w:val="00BA0040"/>
    <w:rsid w:val="00BA098B"/>
    <w:rsid w:val="00BA0B73"/>
    <w:rsid w:val="00BA0BA6"/>
    <w:rsid w:val="00BA0CAB"/>
    <w:rsid w:val="00BA0E4B"/>
    <w:rsid w:val="00BA137E"/>
    <w:rsid w:val="00BA1387"/>
    <w:rsid w:val="00BA15A0"/>
    <w:rsid w:val="00BA1BDF"/>
    <w:rsid w:val="00BA1E96"/>
    <w:rsid w:val="00BA1EAC"/>
    <w:rsid w:val="00BA1FEA"/>
    <w:rsid w:val="00BA2041"/>
    <w:rsid w:val="00BA21F6"/>
    <w:rsid w:val="00BA2773"/>
    <w:rsid w:val="00BA2791"/>
    <w:rsid w:val="00BA3B3B"/>
    <w:rsid w:val="00BA3E15"/>
    <w:rsid w:val="00BA3E28"/>
    <w:rsid w:val="00BA40D7"/>
    <w:rsid w:val="00BA412C"/>
    <w:rsid w:val="00BA4612"/>
    <w:rsid w:val="00BA4799"/>
    <w:rsid w:val="00BA4A53"/>
    <w:rsid w:val="00BA4F4E"/>
    <w:rsid w:val="00BA511B"/>
    <w:rsid w:val="00BA525F"/>
    <w:rsid w:val="00BA52F6"/>
    <w:rsid w:val="00BA538B"/>
    <w:rsid w:val="00BA57DE"/>
    <w:rsid w:val="00BA6056"/>
    <w:rsid w:val="00BA61C0"/>
    <w:rsid w:val="00BA644E"/>
    <w:rsid w:val="00BA6765"/>
    <w:rsid w:val="00BA6843"/>
    <w:rsid w:val="00BA689F"/>
    <w:rsid w:val="00BA6AA6"/>
    <w:rsid w:val="00BA6D7D"/>
    <w:rsid w:val="00BA6F50"/>
    <w:rsid w:val="00BA701B"/>
    <w:rsid w:val="00BA76C6"/>
    <w:rsid w:val="00BA7BE6"/>
    <w:rsid w:val="00BB0121"/>
    <w:rsid w:val="00BB04E2"/>
    <w:rsid w:val="00BB063C"/>
    <w:rsid w:val="00BB064F"/>
    <w:rsid w:val="00BB0BAA"/>
    <w:rsid w:val="00BB0C84"/>
    <w:rsid w:val="00BB0CFB"/>
    <w:rsid w:val="00BB0FA6"/>
    <w:rsid w:val="00BB131B"/>
    <w:rsid w:val="00BB1C4A"/>
    <w:rsid w:val="00BB1D92"/>
    <w:rsid w:val="00BB2752"/>
    <w:rsid w:val="00BB2FC3"/>
    <w:rsid w:val="00BB3079"/>
    <w:rsid w:val="00BB30B2"/>
    <w:rsid w:val="00BB321F"/>
    <w:rsid w:val="00BB34FC"/>
    <w:rsid w:val="00BB368B"/>
    <w:rsid w:val="00BB383B"/>
    <w:rsid w:val="00BB39EE"/>
    <w:rsid w:val="00BB3C0D"/>
    <w:rsid w:val="00BB410A"/>
    <w:rsid w:val="00BB4BF3"/>
    <w:rsid w:val="00BB4E69"/>
    <w:rsid w:val="00BB52A9"/>
    <w:rsid w:val="00BB563C"/>
    <w:rsid w:val="00BB5AFE"/>
    <w:rsid w:val="00BB609C"/>
    <w:rsid w:val="00BB662F"/>
    <w:rsid w:val="00BB6DD9"/>
    <w:rsid w:val="00BB714F"/>
    <w:rsid w:val="00BB72A1"/>
    <w:rsid w:val="00BB739F"/>
    <w:rsid w:val="00BB7693"/>
    <w:rsid w:val="00BB7999"/>
    <w:rsid w:val="00BB7B45"/>
    <w:rsid w:val="00BC02C9"/>
    <w:rsid w:val="00BC04A4"/>
    <w:rsid w:val="00BC052C"/>
    <w:rsid w:val="00BC0876"/>
    <w:rsid w:val="00BC0BA3"/>
    <w:rsid w:val="00BC0C50"/>
    <w:rsid w:val="00BC0CB2"/>
    <w:rsid w:val="00BC0E35"/>
    <w:rsid w:val="00BC0F69"/>
    <w:rsid w:val="00BC1136"/>
    <w:rsid w:val="00BC122F"/>
    <w:rsid w:val="00BC15C2"/>
    <w:rsid w:val="00BC186D"/>
    <w:rsid w:val="00BC18C4"/>
    <w:rsid w:val="00BC18DD"/>
    <w:rsid w:val="00BC1908"/>
    <w:rsid w:val="00BC19A8"/>
    <w:rsid w:val="00BC1CAD"/>
    <w:rsid w:val="00BC223E"/>
    <w:rsid w:val="00BC22AC"/>
    <w:rsid w:val="00BC287E"/>
    <w:rsid w:val="00BC2B62"/>
    <w:rsid w:val="00BC2DED"/>
    <w:rsid w:val="00BC33C0"/>
    <w:rsid w:val="00BC34B3"/>
    <w:rsid w:val="00BC3504"/>
    <w:rsid w:val="00BC374A"/>
    <w:rsid w:val="00BC3837"/>
    <w:rsid w:val="00BC3A69"/>
    <w:rsid w:val="00BC3BC0"/>
    <w:rsid w:val="00BC4213"/>
    <w:rsid w:val="00BC480A"/>
    <w:rsid w:val="00BC5200"/>
    <w:rsid w:val="00BC5899"/>
    <w:rsid w:val="00BC598B"/>
    <w:rsid w:val="00BC59A4"/>
    <w:rsid w:val="00BC5EC6"/>
    <w:rsid w:val="00BC5ED1"/>
    <w:rsid w:val="00BC6510"/>
    <w:rsid w:val="00BC664C"/>
    <w:rsid w:val="00BC6B18"/>
    <w:rsid w:val="00BC6DAC"/>
    <w:rsid w:val="00BC6DB8"/>
    <w:rsid w:val="00BC7305"/>
    <w:rsid w:val="00BC754E"/>
    <w:rsid w:val="00BC758C"/>
    <w:rsid w:val="00BC7D06"/>
    <w:rsid w:val="00BD008A"/>
    <w:rsid w:val="00BD018B"/>
    <w:rsid w:val="00BD0294"/>
    <w:rsid w:val="00BD03A5"/>
    <w:rsid w:val="00BD053A"/>
    <w:rsid w:val="00BD078C"/>
    <w:rsid w:val="00BD0873"/>
    <w:rsid w:val="00BD0B1F"/>
    <w:rsid w:val="00BD0D1F"/>
    <w:rsid w:val="00BD0DEC"/>
    <w:rsid w:val="00BD0E7B"/>
    <w:rsid w:val="00BD0F6A"/>
    <w:rsid w:val="00BD11DD"/>
    <w:rsid w:val="00BD1436"/>
    <w:rsid w:val="00BD1D68"/>
    <w:rsid w:val="00BD219A"/>
    <w:rsid w:val="00BD23BB"/>
    <w:rsid w:val="00BD285C"/>
    <w:rsid w:val="00BD287F"/>
    <w:rsid w:val="00BD2A5A"/>
    <w:rsid w:val="00BD2C01"/>
    <w:rsid w:val="00BD2CE3"/>
    <w:rsid w:val="00BD2D73"/>
    <w:rsid w:val="00BD2E1D"/>
    <w:rsid w:val="00BD316A"/>
    <w:rsid w:val="00BD3189"/>
    <w:rsid w:val="00BD3378"/>
    <w:rsid w:val="00BD33BC"/>
    <w:rsid w:val="00BD37FA"/>
    <w:rsid w:val="00BD3AAE"/>
    <w:rsid w:val="00BD3B09"/>
    <w:rsid w:val="00BD412E"/>
    <w:rsid w:val="00BD42B9"/>
    <w:rsid w:val="00BD43A5"/>
    <w:rsid w:val="00BD454A"/>
    <w:rsid w:val="00BD47CF"/>
    <w:rsid w:val="00BD4937"/>
    <w:rsid w:val="00BD4C95"/>
    <w:rsid w:val="00BD4CED"/>
    <w:rsid w:val="00BD4D3E"/>
    <w:rsid w:val="00BD4FCF"/>
    <w:rsid w:val="00BD50C2"/>
    <w:rsid w:val="00BD566F"/>
    <w:rsid w:val="00BD5826"/>
    <w:rsid w:val="00BD5F74"/>
    <w:rsid w:val="00BD5FA6"/>
    <w:rsid w:val="00BD60F4"/>
    <w:rsid w:val="00BD6658"/>
    <w:rsid w:val="00BD6AA2"/>
    <w:rsid w:val="00BD714E"/>
    <w:rsid w:val="00BD777B"/>
    <w:rsid w:val="00BD77DA"/>
    <w:rsid w:val="00BD79E4"/>
    <w:rsid w:val="00BD7F9E"/>
    <w:rsid w:val="00BE00C1"/>
    <w:rsid w:val="00BE01AC"/>
    <w:rsid w:val="00BE0674"/>
    <w:rsid w:val="00BE0675"/>
    <w:rsid w:val="00BE06E4"/>
    <w:rsid w:val="00BE0C87"/>
    <w:rsid w:val="00BE0F99"/>
    <w:rsid w:val="00BE18A1"/>
    <w:rsid w:val="00BE1F8C"/>
    <w:rsid w:val="00BE219D"/>
    <w:rsid w:val="00BE24C4"/>
    <w:rsid w:val="00BE2567"/>
    <w:rsid w:val="00BE2587"/>
    <w:rsid w:val="00BE2762"/>
    <w:rsid w:val="00BE2A54"/>
    <w:rsid w:val="00BE2A56"/>
    <w:rsid w:val="00BE2A80"/>
    <w:rsid w:val="00BE2DC9"/>
    <w:rsid w:val="00BE301B"/>
    <w:rsid w:val="00BE37E0"/>
    <w:rsid w:val="00BE38A9"/>
    <w:rsid w:val="00BE39E7"/>
    <w:rsid w:val="00BE3A93"/>
    <w:rsid w:val="00BE3AE6"/>
    <w:rsid w:val="00BE3DD1"/>
    <w:rsid w:val="00BE3E89"/>
    <w:rsid w:val="00BE4143"/>
    <w:rsid w:val="00BE42D9"/>
    <w:rsid w:val="00BE4611"/>
    <w:rsid w:val="00BE4BEA"/>
    <w:rsid w:val="00BE4E69"/>
    <w:rsid w:val="00BE4F22"/>
    <w:rsid w:val="00BE4FFC"/>
    <w:rsid w:val="00BE51C2"/>
    <w:rsid w:val="00BE547F"/>
    <w:rsid w:val="00BE58B8"/>
    <w:rsid w:val="00BE6182"/>
    <w:rsid w:val="00BE66F6"/>
    <w:rsid w:val="00BE6737"/>
    <w:rsid w:val="00BE6BFD"/>
    <w:rsid w:val="00BE6CF0"/>
    <w:rsid w:val="00BE6D9E"/>
    <w:rsid w:val="00BE7A32"/>
    <w:rsid w:val="00BE7E49"/>
    <w:rsid w:val="00BF0009"/>
    <w:rsid w:val="00BF021A"/>
    <w:rsid w:val="00BF0362"/>
    <w:rsid w:val="00BF0ACC"/>
    <w:rsid w:val="00BF0B21"/>
    <w:rsid w:val="00BF0E9A"/>
    <w:rsid w:val="00BF110E"/>
    <w:rsid w:val="00BF1195"/>
    <w:rsid w:val="00BF1332"/>
    <w:rsid w:val="00BF1C61"/>
    <w:rsid w:val="00BF1D45"/>
    <w:rsid w:val="00BF1D75"/>
    <w:rsid w:val="00BF1F31"/>
    <w:rsid w:val="00BF2634"/>
    <w:rsid w:val="00BF2EF2"/>
    <w:rsid w:val="00BF2F03"/>
    <w:rsid w:val="00BF3ED9"/>
    <w:rsid w:val="00BF3FF4"/>
    <w:rsid w:val="00BF41BB"/>
    <w:rsid w:val="00BF4352"/>
    <w:rsid w:val="00BF4448"/>
    <w:rsid w:val="00BF493B"/>
    <w:rsid w:val="00BF496A"/>
    <w:rsid w:val="00BF4EE0"/>
    <w:rsid w:val="00BF4F22"/>
    <w:rsid w:val="00BF536F"/>
    <w:rsid w:val="00BF55A8"/>
    <w:rsid w:val="00BF55EE"/>
    <w:rsid w:val="00BF58C0"/>
    <w:rsid w:val="00BF5C77"/>
    <w:rsid w:val="00BF5CA0"/>
    <w:rsid w:val="00BF5F67"/>
    <w:rsid w:val="00BF62F8"/>
    <w:rsid w:val="00BF6534"/>
    <w:rsid w:val="00BF6882"/>
    <w:rsid w:val="00BF691E"/>
    <w:rsid w:val="00BF695F"/>
    <w:rsid w:val="00BF736C"/>
    <w:rsid w:val="00BF74D4"/>
    <w:rsid w:val="00BF7536"/>
    <w:rsid w:val="00BF762E"/>
    <w:rsid w:val="00BF7A31"/>
    <w:rsid w:val="00BF7DAE"/>
    <w:rsid w:val="00C005CA"/>
    <w:rsid w:val="00C00708"/>
    <w:rsid w:val="00C00ACD"/>
    <w:rsid w:val="00C00EA7"/>
    <w:rsid w:val="00C01086"/>
    <w:rsid w:val="00C0111E"/>
    <w:rsid w:val="00C014D4"/>
    <w:rsid w:val="00C01597"/>
    <w:rsid w:val="00C018D1"/>
    <w:rsid w:val="00C01987"/>
    <w:rsid w:val="00C01A25"/>
    <w:rsid w:val="00C01E08"/>
    <w:rsid w:val="00C01E5F"/>
    <w:rsid w:val="00C02A90"/>
    <w:rsid w:val="00C02BF3"/>
    <w:rsid w:val="00C02C4E"/>
    <w:rsid w:val="00C0340B"/>
    <w:rsid w:val="00C034D8"/>
    <w:rsid w:val="00C03666"/>
    <w:rsid w:val="00C03A23"/>
    <w:rsid w:val="00C03D6C"/>
    <w:rsid w:val="00C03FCA"/>
    <w:rsid w:val="00C044F3"/>
    <w:rsid w:val="00C0451A"/>
    <w:rsid w:val="00C0465C"/>
    <w:rsid w:val="00C0468C"/>
    <w:rsid w:val="00C047B9"/>
    <w:rsid w:val="00C05226"/>
    <w:rsid w:val="00C05306"/>
    <w:rsid w:val="00C054BB"/>
    <w:rsid w:val="00C05723"/>
    <w:rsid w:val="00C05A5A"/>
    <w:rsid w:val="00C05C5D"/>
    <w:rsid w:val="00C066C5"/>
    <w:rsid w:val="00C068DD"/>
    <w:rsid w:val="00C06B13"/>
    <w:rsid w:val="00C06D41"/>
    <w:rsid w:val="00C06E52"/>
    <w:rsid w:val="00C06F85"/>
    <w:rsid w:val="00C07390"/>
    <w:rsid w:val="00C07462"/>
    <w:rsid w:val="00C074E9"/>
    <w:rsid w:val="00C07545"/>
    <w:rsid w:val="00C0754C"/>
    <w:rsid w:val="00C076C4"/>
    <w:rsid w:val="00C0796B"/>
    <w:rsid w:val="00C07FC5"/>
    <w:rsid w:val="00C10064"/>
    <w:rsid w:val="00C100A2"/>
    <w:rsid w:val="00C108C2"/>
    <w:rsid w:val="00C10A85"/>
    <w:rsid w:val="00C10D33"/>
    <w:rsid w:val="00C1183F"/>
    <w:rsid w:val="00C118FA"/>
    <w:rsid w:val="00C11B86"/>
    <w:rsid w:val="00C11C43"/>
    <w:rsid w:val="00C11E5D"/>
    <w:rsid w:val="00C11E67"/>
    <w:rsid w:val="00C11F4D"/>
    <w:rsid w:val="00C120AA"/>
    <w:rsid w:val="00C126E1"/>
    <w:rsid w:val="00C127B6"/>
    <w:rsid w:val="00C129B0"/>
    <w:rsid w:val="00C12CD0"/>
    <w:rsid w:val="00C132D1"/>
    <w:rsid w:val="00C133F1"/>
    <w:rsid w:val="00C135CC"/>
    <w:rsid w:val="00C136D7"/>
    <w:rsid w:val="00C13757"/>
    <w:rsid w:val="00C13AE5"/>
    <w:rsid w:val="00C13EB6"/>
    <w:rsid w:val="00C13F09"/>
    <w:rsid w:val="00C141C7"/>
    <w:rsid w:val="00C1439A"/>
    <w:rsid w:val="00C143A2"/>
    <w:rsid w:val="00C146C0"/>
    <w:rsid w:val="00C14885"/>
    <w:rsid w:val="00C14EC2"/>
    <w:rsid w:val="00C15389"/>
    <w:rsid w:val="00C155DC"/>
    <w:rsid w:val="00C157B5"/>
    <w:rsid w:val="00C1636C"/>
    <w:rsid w:val="00C166DF"/>
    <w:rsid w:val="00C1696E"/>
    <w:rsid w:val="00C16B2B"/>
    <w:rsid w:val="00C16D2B"/>
    <w:rsid w:val="00C16FA6"/>
    <w:rsid w:val="00C1726E"/>
    <w:rsid w:val="00C174F5"/>
    <w:rsid w:val="00C1787A"/>
    <w:rsid w:val="00C1790B"/>
    <w:rsid w:val="00C17E49"/>
    <w:rsid w:val="00C208CA"/>
    <w:rsid w:val="00C2092A"/>
    <w:rsid w:val="00C20F68"/>
    <w:rsid w:val="00C21996"/>
    <w:rsid w:val="00C21BCB"/>
    <w:rsid w:val="00C21D18"/>
    <w:rsid w:val="00C21E53"/>
    <w:rsid w:val="00C21E74"/>
    <w:rsid w:val="00C221F7"/>
    <w:rsid w:val="00C225F9"/>
    <w:rsid w:val="00C22CB7"/>
    <w:rsid w:val="00C22FA8"/>
    <w:rsid w:val="00C234F5"/>
    <w:rsid w:val="00C23961"/>
    <w:rsid w:val="00C23BFA"/>
    <w:rsid w:val="00C23DCA"/>
    <w:rsid w:val="00C2456A"/>
    <w:rsid w:val="00C2477C"/>
    <w:rsid w:val="00C248A3"/>
    <w:rsid w:val="00C24B6A"/>
    <w:rsid w:val="00C250F0"/>
    <w:rsid w:val="00C2514A"/>
    <w:rsid w:val="00C25309"/>
    <w:rsid w:val="00C253B7"/>
    <w:rsid w:val="00C254B0"/>
    <w:rsid w:val="00C25544"/>
    <w:rsid w:val="00C25583"/>
    <w:rsid w:val="00C2568D"/>
    <w:rsid w:val="00C25A57"/>
    <w:rsid w:val="00C25A84"/>
    <w:rsid w:val="00C25C96"/>
    <w:rsid w:val="00C25CC5"/>
    <w:rsid w:val="00C25F82"/>
    <w:rsid w:val="00C263FA"/>
    <w:rsid w:val="00C2663E"/>
    <w:rsid w:val="00C26660"/>
    <w:rsid w:val="00C269B3"/>
    <w:rsid w:val="00C26A0F"/>
    <w:rsid w:val="00C26C2F"/>
    <w:rsid w:val="00C26C8B"/>
    <w:rsid w:val="00C26E48"/>
    <w:rsid w:val="00C26EDE"/>
    <w:rsid w:val="00C270B6"/>
    <w:rsid w:val="00C27436"/>
    <w:rsid w:val="00C27978"/>
    <w:rsid w:val="00C27A75"/>
    <w:rsid w:val="00C27B7D"/>
    <w:rsid w:val="00C27C22"/>
    <w:rsid w:val="00C27EFB"/>
    <w:rsid w:val="00C27F23"/>
    <w:rsid w:val="00C27FE3"/>
    <w:rsid w:val="00C303A4"/>
    <w:rsid w:val="00C303E6"/>
    <w:rsid w:val="00C30D2A"/>
    <w:rsid w:val="00C30E08"/>
    <w:rsid w:val="00C30E7C"/>
    <w:rsid w:val="00C3105B"/>
    <w:rsid w:val="00C31147"/>
    <w:rsid w:val="00C31572"/>
    <w:rsid w:val="00C31578"/>
    <w:rsid w:val="00C31ADF"/>
    <w:rsid w:val="00C31B75"/>
    <w:rsid w:val="00C31CB5"/>
    <w:rsid w:val="00C31D6A"/>
    <w:rsid w:val="00C31EE6"/>
    <w:rsid w:val="00C32648"/>
    <w:rsid w:val="00C326C3"/>
    <w:rsid w:val="00C327D5"/>
    <w:rsid w:val="00C32B3E"/>
    <w:rsid w:val="00C32FD5"/>
    <w:rsid w:val="00C33C13"/>
    <w:rsid w:val="00C33C79"/>
    <w:rsid w:val="00C33E3E"/>
    <w:rsid w:val="00C33F42"/>
    <w:rsid w:val="00C34428"/>
    <w:rsid w:val="00C34451"/>
    <w:rsid w:val="00C34665"/>
    <w:rsid w:val="00C34695"/>
    <w:rsid w:val="00C346B4"/>
    <w:rsid w:val="00C3479B"/>
    <w:rsid w:val="00C347D1"/>
    <w:rsid w:val="00C35B67"/>
    <w:rsid w:val="00C35E86"/>
    <w:rsid w:val="00C35F36"/>
    <w:rsid w:val="00C36141"/>
    <w:rsid w:val="00C36252"/>
    <w:rsid w:val="00C363C0"/>
    <w:rsid w:val="00C36600"/>
    <w:rsid w:val="00C367EC"/>
    <w:rsid w:val="00C36ACE"/>
    <w:rsid w:val="00C36D9E"/>
    <w:rsid w:val="00C3705C"/>
    <w:rsid w:val="00C372F9"/>
    <w:rsid w:val="00C37ACC"/>
    <w:rsid w:val="00C37DF2"/>
    <w:rsid w:val="00C37EAF"/>
    <w:rsid w:val="00C40013"/>
    <w:rsid w:val="00C40361"/>
    <w:rsid w:val="00C405D4"/>
    <w:rsid w:val="00C40AA3"/>
    <w:rsid w:val="00C40BEA"/>
    <w:rsid w:val="00C40C8A"/>
    <w:rsid w:val="00C40E45"/>
    <w:rsid w:val="00C40EBE"/>
    <w:rsid w:val="00C40EEA"/>
    <w:rsid w:val="00C41339"/>
    <w:rsid w:val="00C416D8"/>
    <w:rsid w:val="00C41AED"/>
    <w:rsid w:val="00C41BB6"/>
    <w:rsid w:val="00C41E68"/>
    <w:rsid w:val="00C41EE4"/>
    <w:rsid w:val="00C421DB"/>
    <w:rsid w:val="00C4229D"/>
    <w:rsid w:val="00C42419"/>
    <w:rsid w:val="00C4278D"/>
    <w:rsid w:val="00C4288D"/>
    <w:rsid w:val="00C432C0"/>
    <w:rsid w:val="00C4344E"/>
    <w:rsid w:val="00C434F5"/>
    <w:rsid w:val="00C43681"/>
    <w:rsid w:val="00C43876"/>
    <w:rsid w:val="00C43878"/>
    <w:rsid w:val="00C43AED"/>
    <w:rsid w:val="00C43BB9"/>
    <w:rsid w:val="00C442D4"/>
    <w:rsid w:val="00C442EC"/>
    <w:rsid w:val="00C4445D"/>
    <w:rsid w:val="00C44F82"/>
    <w:rsid w:val="00C44F84"/>
    <w:rsid w:val="00C45017"/>
    <w:rsid w:val="00C45F5D"/>
    <w:rsid w:val="00C45FC5"/>
    <w:rsid w:val="00C45FDB"/>
    <w:rsid w:val="00C462F6"/>
    <w:rsid w:val="00C46515"/>
    <w:rsid w:val="00C466A8"/>
    <w:rsid w:val="00C46F31"/>
    <w:rsid w:val="00C47426"/>
    <w:rsid w:val="00C47441"/>
    <w:rsid w:val="00C47FA3"/>
    <w:rsid w:val="00C50269"/>
    <w:rsid w:val="00C503DE"/>
    <w:rsid w:val="00C50856"/>
    <w:rsid w:val="00C50879"/>
    <w:rsid w:val="00C50994"/>
    <w:rsid w:val="00C51396"/>
    <w:rsid w:val="00C51882"/>
    <w:rsid w:val="00C51C0C"/>
    <w:rsid w:val="00C51CF7"/>
    <w:rsid w:val="00C51D73"/>
    <w:rsid w:val="00C52264"/>
    <w:rsid w:val="00C52339"/>
    <w:rsid w:val="00C5262D"/>
    <w:rsid w:val="00C52631"/>
    <w:rsid w:val="00C53149"/>
    <w:rsid w:val="00C53282"/>
    <w:rsid w:val="00C536ED"/>
    <w:rsid w:val="00C53CCB"/>
    <w:rsid w:val="00C54156"/>
    <w:rsid w:val="00C54A0E"/>
    <w:rsid w:val="00C54AAD"/>
    <w:rsid w:val="00C54B40"/>
    <w:rsid w:val="00C5500A"/>
    <w:rsid w:val="00C553F2"/>
    <w:rsid w:val="00C56093"/>
    <w:rsid w:val="00C563A3"/>
    <w:rsid w:val="00C5648E"/>
    <w:rsid w:val="00C5657A"/>
    <w:rsid w:val="00C566A7"/>
    <w:rsid w:val="00C56B40"/>
    <w:rsid w:val="00C56E9E"/>
    <w:rsid w:val="00C571B1"/>
    <w:rsid w:val="00C57252"/>
    <w:rsid w:val="00C575FF"/>
    <w:rsid w:val="00C576DE"/>
    <w:rsid w:val="00C57B55"/>
    <w:rsid w:val="00C57D42"/>
    <w:rsid w:val="00C6018B"/>
    <w:rsid w:val="00C601CB"/>
    <w:rsid w:val="00C6029F"/>
    <w:rsid w:val="00C602F5"/>
    <w:rsid w:val="00C60B2D"/>
    <w:rsid w:val="00C61536"/>
    <w:rsid w:val="00C61593"/>
    <w:rsid w:val="00C616E8"/>
    <w:rsid w:val="00C6170E"/>
    <w:rsid w:val="00C6195D"/>
    <w:rsid w:val="00C61CB4"/>
    <w:rsid w:val="00C625D8"/>
    <w:rsid w:val="00C62E18"/>
    <w:rsid w:val="00C62F23"/>
    <w:rsid w:val="00C6322B"/>
    <w:rsid w:val="00C63CF4"/>
    <w:rsid w:val="00C63DA5"/>
    <w:rsid w:val="00C643C3"/>
    <w:rsid w:val="00C64863"/>
    <w:rsid w:val="00C64BA9"/>
    <w:rsid w:val="00C64D87"/>
    <w:rsid w:val="00C64DF6"/>
    <w:rsid w:val="00C654FD"/>
    <w:rsid w:val="00C655BC"/>
    <w:rsid w:val="00C656BF"/>
    <w:rsid w:val="00C65E73"/>
    <w:rsid w:val="00C6615B"/>
    <w:rsid w:val="00C66172"/>
    <w:rsid w:val="00C6661C"/>
    <w:rsid w:val="00C6668D"/>
    <w:rsid w:val="00C6671C"/>
    <w:rsid w:val="00C6699F"/>
    <w:rsid w:val="00C66A1F"/>
    <w:rsid w:val="00C66DC5"/>
    <w:rsid w:val="00C679B4"/>
    <w:rsid w:val="00C67CB6"/>
    <w:rsid w:val="00C70365"/>
    <w:rsid w:val="00C70386"/>
    <w:rsid w:val="00C703DE"/>
    <w:rsid w:val="00C704F6"/>
    <w:rsid w:val="00C7069F"/>
    <w:rsid w:val="00C70719"/>
    <w:rsid w:val="00C70A0C"/>
    <w:rsid w:val="00C70E44"/>
    <w:rsid w:val="00C7124C"/>
    <w:rsid w:val="00C719C8"/>
    <w:rsid w:val="00C71A4B"/>
    <w:rsid w:val="00C71C25"/>
    <w:rsid w:val="00C71CCA"/>
    <w:rsid w:val="00C71DC0"/>
    <w:rsid w:val="00C71E06"/>
    <w:rsid w:val="00C71FA0"/>
    <w:rsid w:val="00C722B4"/>
    <w:rsid w:val="00C72A50"/>
    <w:rsid w:val="00C72BDE"/>
    <w:rsid w:val="00C72CC4"/>
    <w:rsid w:val="00C72E4E"/>
    <w:rsid w:val="00C72F79"/>
    <w:rsid w:val="00C731C0"/>
    <w:rsid w:val="00C7337E"/>
    <w:rsid w:val="00C7371C"/>
    <w:rsid w:val="00C738C9"/>
    <w:rsid w:val="00C73986"/>
    <w:rsid w:val="00C73B04"/>
    <w:rsid w:val="00C73D36"/>
    <w:rsid w:val="00C74049"/>
    <w:rsid w:val="00C7407F"/>
    <w:rsid w:val="00C743DE"/>
    <w:rsid w:val="00C748D0"/>
    <w:rsid w:val="00C749DA"/>
    <w:rsid w:val="00C74A31"/>
    <w:rsid w:val="00C74BDA"/>
    <w:rsid w:val="00C74D76"/>
    <w:rsid w:val="00C74DCC"/>
    <w:rsid w:val="00C75668"/>
    <w:rsid w:val="00C75FFA"/>
    <w:rsid w:val="00C76253"/>
    <w:rsid w:val="00C76349"/>
    <w:rsid w:val="00C7647B"/>
    <w:rsid w:val="00C7662E"/>
    <w:rsid w:val="00C76C99"/>
    <w:rsid w:val="00C76FA7"/>
    <w:rsid w:val="00C773FC"/>
    <w:rsid w:val="00C77569"/>
    <w:rsid w:val="00C77874"/>
    <w:rsid w:val="00C77C21"/>
    <w:rsid w:val="00C77E1C"/>
    <w:rsid w:val="00C800BB"/>
    <w:rsid w:val="00C801F8"/>
    <w:rsid w:val="00C8042B"/>
    <w:rsid w:val="00C80734"/>
    <w:rsid w:val="00C80BA2"/>
    <w:rsid w:val="00C80BDE"/>
    <w:rsid w:val="00C813D5"/>
    <w:rsid w:val="00C81733"/>
    <w:rsid w:val="00C81908"/>
    <w:rsid w:val="00C8190C"/>
    <w:rsid w:val="00C819D5"/>
    <w:rsid w:val="00C81A2A"/>
    <w:rsid w:val="00C81C5C"/>
    <w:rsid w:val="00C81C98"/>
    <w:rsid w:val="00C81D09"/>
    <w:rsid w:val="00C81F56"/>
    <w:rsid w:val="00C82178"/>
    <w:rsid w:val="00C82591"/>
    <w:rsid w:val="00C82B02"/>
    <w:rsid w:val="00C82C4B"/>
    <w:rsid w:val="00C831B6"/>
    <w:rsid w:val="00C83675"/>
    <w:rsid w:val="00C83915"/>
    <w:rsid w:val="00C83B95"/>
    <w:rsid w:val="00C83D2C"/>
    <w:rsid w:val="00C8422F"/>
    <w:rsid w:val="00C84915"/>
    <w:rsid w:val="00C8539E"/>
    <w:rsid w:val="00C857B5"/>
    <w:rsid w:val="00C85855"/>
    <w:rsid w:val="00C85BF1"/>
    <w:rsid w:val="00C85E3A"/>
    <w:rsid w:val="00C85EF7"/>
    <w:rsid w:val="00C86000"/>
    <w:rsid w:val="00C86142"/>
    <w:rsid w:val="00C862F6"/>
    <w:rsid w:val="00C864AB"/>
    <w:rsid w:val="00C8662D"/>
    <w:rsid w:val="00C86AB0"/>
    <w:rsid w:val="00C86E9D"/>
    <w:rsid w:val="00C87799"/>
    <w:rsid w:val="00C87D86"/>
    <w:rsid w:val="00C87DC7"/>
    <w:rsid w:val="00C87F3C"/>
    <w:rsid w:val="00C900DF"/>
    <w:rsid w:val="00C9059D"/>
    <w:rsid w:val="00C90A94"/>
    <w:rsid w:val="00C90D27"/>
    <w:rsid w:val="00C90E93"/>
    <w:rsid w:val="00C912DA"/>
    <w:rsid w:val="00C91872"/>
    <w:rsid w:val="00C9196C"/>
    <w:rsid w:val="00C91ED8"/>
    <w:rsid w:val="00C91F57"/>
    <w:rsid w:val="00C91FF3"/>
    <w:rsid w:val="00C92046"/>
    <w:rsid w:val="00C921C1"/>
    <w:rsid w:val="00C921FF"/>
    <w:rsid w:val="00C92303"/>
    <w:rsid w:val="00C92980"/>
    <w:rsid w:val="00C92B61"/>
    <w:rsid w:val="00C92C38"/>
    <w:rsid w:val="00C936BF"/>
    <w:rsid w:val="00C94484"/>
    <w:rsid w:val="00C94688"/>
    <w:rsid w:val="00C947EC"/>
    <w:rsid w:val="00C948CE"/>
    <w:rsid w:val="00C94974"/>
    <w:rsid w:val="00C94AFA"/>
    <w:rsid w:val="00C94B73"/>
    <w:rsid w:val="00C94C53"/>
    <w:rsid w:val="00C955C6"/>
    <w:rsid w:val="00C95638"/>
    <w:rsid w:val="00C95D76"/>
    <w:rsid w:val="00C9667E"/>
    <w:rsid w:val="00C9687B"/>
    <w:rsid w:val="00C969C1"/>
    <w:rsid w:val="00C96C85"/>
    <w:rsid w:val="00C97120"/>
    <w:rsid w:val="00C9713D"/>
    <w:rsid w:val="00C97689"/>
    <w:rsid w:val="00CA01B0"/>
    <w:rsid w:val="00CA090A"/>
    <w:rsid w:val="00CA095C"/>
    <w:rsid w:val="00CA0DD7"/>
    <w:rsid w:val="00CA0E51"/>
    <w:rsid w:val="00CA18E0"/>
    <w:rsid w:val="00CA2085"/>
    <w:rsid w:val="00CA22D0"/>
    <w:rsid w:val="00CA26A3"/>
    <w:rsid w:val="00CA2951"/>
    <w:rsid w:val="00CA2C3B"/>
    <w:rsid w:val="00CA2F25"/>
    <w:rsid w:val="00CA2F60"/>
    <w:rsid w:val="00CA330E"/>
    <w:rsid w:val="00CA333A"/>
    <w:rsid w:val="00CA3775"/>
    <w:rsid w:val="00CA3A49"/>
    <w:rsid w:val="00CA4437"/>
    <w:rsid w:val="00CA48D6"/>
    <w:rsid w:val="00CA49E8"/>
    <w:rsid w:val="00CA4C73"/>
    <w:rsid w:val="00CA4CD3"/>
    <w:rsid w:val="00CA5302"/>
    <w:rsid w:val="00CA5ADD"/>
    <w:rsid w:val="00CA5D1E"/>
    <w:rsid w:val="00CA633D"/>
    <w:rsid w:val="00CA644B"/>
    <w:rsid w:val="00CA6697"/>
    <w:rsid w:val="00CA675A"/>
    <w:rsid w:val="00CA6B1D"/>
    <w:rsid w:val="00CA6BFE"/>
    <w:rsid w:val="00CA6D49"/>
    <w:rsid w:val="00CA7266"/>
    <w:rsid w:val="00CA7D6A"/>
    <w:rsid w:val="00CA7F0F"/>
    <w:rsid w:val="00CB06B5"/>
    <w:rsid w:val="00CB08FA"/>
    <w:rsid w:val="00CB107D"/>
    <w:rsid w:val="00CB116C"/>
    <w:rsid w:val="00CB11DB"/>
    <w:rsid w:val="00CB124B"/>
    <w:rsid w:val="00CB1480"/>
    <w:rsid w:val="00CB184D"/>
    <w:rsid w:val="00CB1865"/>
    <w:rsid w:val="00CB1A69"/>
    <w:rsid w:val="00CB1AA9"/>
    <w:rsid w:val="00CB1F2F"/>
    <w:rsid w:val="00CB2110"/>
    <w:rsid w:val="00CB2113"/>
    <w:rsid w:val="00CB224D"/>
    <w:rsid w:val="00CB23CC"/>
    <w:rsid w:val="00CB2518"/>
    <w:rsid w:val="00CB261C"/>
    <w:rsid w:val="00CB27FB"/>
    <w:rsid w:val="00CB2BBD"/>
    <w:rsid w:val="00CB2CB0"/>
    <w:rsid w:val="00CB2E2F"/>
    <w:rsid w:val="00CB3271"/>
    <w:rsid w:val="00CB3363"/>
    <w:rsid w:val="00CB34F9"/>
    <w:rsid w:val="00CB3882"/>
    <w:rsid w:val="00CB3B54"/>
    <w:rsid w:val="00CB3BE2"/>
    <w:rsid w:val="00CB3CA4"/>
    <w:rsid w:val="00CB4287"/>
    <w:rsid w:val="00CB44E1"/>
    <w:rsid w:val="00CB474B"/>
    <w:rsid w:val="00CB476A"/>
    <w:rsid w:val="00CB4785"/>
    <w:rsid w:val="00CB4841"/>
    <w:rsid w:val="00CB4EFC"/>
    <w:rsid w:val="00CB5380"/>
    <w:rsid w:val="00CB53EF"/>
    <w:rsid w:val="00CB5588"/>
    <w:rsid w:val="00CB5A62"/>
    <w:rsid w:val="00CB5AB0"/>
    <w:rsid w:val="00CB5FFB"/>
    <w:rsid w:val="00CB61F4"/>
    <w:rsid w:val="00CB638E"/>
    <w:rsid w:val="00CB6953"/>
    <w:rsid w:val="00CB744B"/>
    <w:rsid w:val="00CB7906"/>
    <w:rsid w:val="00CB7B77"/>
    <w:rsid w:val="00CB7EC1"/>
    <w:rsid w:val="00CB7FD3"/>
    <w:rsid w:val="00CC04A3"/>
    <w:rsid w:val="00CC06D1"/>
    <w:rsid w:val="00CC0772"/>
    <w:rsid w:val="00CC0A47"/>
    <w:rsid w:val="00CC0A91"/>
    <w:rsid w:val="00CC13B4"/>
    <w:rsid w:val="00CC168F"/>
    <w:rsid w:val="00CC1786"/>
    <w:rsid w:val="00CC1A3E"/>
    <w:rsid w:val="00CC1DFB"/>
    <w:rsid w:val="00CC1F82"/>
    <w:rsid w:val="00CC22FE"/>
    <w:rsid w:val="00CC2728"/>
    <w:rsid w:val="00CC2730"/>
    <w:rsid w:val="00CC2C7E"/>
    <w:rsid w:val="00CC3752"/>
    <w:rsid w:val="00CC3A42"/>
    <w:rsid w:val="00CC3E04"/>
    <w:rsid w:val="00CC439A"/>
    <w:rsid w:val="00CC43D0"/>
    <w:rsid w:val="00CC4948"/>
    <w:rsid w:val="00CC4A68"/>
    <w:rsid w:val="00CC4B26"/>
    <w:rsid w:val="00CC4DAE"/>
    <w:rsid w:val="00CC4ED1"/>
    <w:rsid w:val="00CC4F13"/>
    <w:rsid w:val="00CC4FAB"/>
    <w:rsid w:val="00CC54C0"/>
    <w:rsid w:val="00CC5851"/>
    <w:rsid w:val="00CC59AA"/>
    <w:rsid w:val="00CC60DF"/>
    <w:rsid w:val="00CC65B0"/>
    <w:rsid w:val="00CC67AC"/>
    <w:rsid w:val="00CC6823"/>
    <w:rsid w:val="00CC6ACF"/>
    <w:rsid w:val="00CC6C92"/>
    <w:rsid w:val="00CC6CE1"/>
    <w:rsid w:val="00CC6D2E"/>
    <w:rsid w:val="00CC70BD"/>
    <w:rsid w:val="00CC727C"/>
    <w:rsid w:val="00CC7491"/>
    <w:rsid w:val="00CC7C13"/>
    <w:rsid w:val="00CD0032"/>
    <w:rsid w:val="00CD01DD"/>
    <w:rsid w:val="00CD0B3C"/>
    <w:rsid w:val="00CD0CEE"/>
    <w:rsid w:val="00CD0FAA"/>
    <w:rsid w:val="00CD14C7"/>
    <w:rsid w:val="00CD16F0"/>
    <w:rsid w:val="00CD1F03"/>
    <w:rsid w:val="00CD224F"/>
    <w:rsid w:val="00CD229B"/>
    <w:rsid w:val="00CD24DD"/>
    <w:rsid w:val="00CD25DE"/>
    <w:rsid w:val="00CD2663"/>
    <w:rsid w:val="00CD2D04"/>
    <w:rsid w:val="00CD2D77"/>
    <w:rsid w:val="00CD2F49"/>
    <w:rsid w:val="00CD329C"/>
    <w:rsid w:val="00CD381F"/>
    <w:rsid w:val="00CD39D9"/>
    <w:rsid w:val="00CD3CDF"/>
    <w:rsid w:val="00CD4453"/>
    <w:rsid w:val="00CD4AD0"/>
    <w:rsid w:val="00CD4C1B"/>
    <w:rsid w:val="00CD5023"/>
    <w:rsid w:val="00CD50F0"/>
    <w:rsid w:val="00CD539D"/>
    <w:rsid w:val="00CD5839"/>
    <w:rsid w:val="00CD5C60"/>
    <w:rsid w:val="00CD5D0E"/>
    <w:rsid w:val="00CD5D33"/>
    <w:rsid w:val="00CD639D"/>
    <w:rsid w:val="00CD68DD"/>
    <w:rsid w:val="00CD69E3"/>
    <w:rsid w:val="00CD6BA3"/>
    <w:rsid w:val="00CD6BA5"/>
    <w:rsid w:val="00CD703F"/>
    <w:rsid w:val="00CD77FE"/>
    <w:rsid w:val="00CD786B"/>
    <w:rsid w:val="00CE0101"/>
    <w:rsid w:val="00CE04AD"/>
    <w:rsid w:val="00CE08B1"/>
    <w:rsid w:val="00CE0DD5"/>
    <w:rsid w:val="00CE1083"/>
    <w:rsid w:val="00CE10E6"/>
    <w:rsid w:val="00CE1556"/>
    <w:rsid w:val="00CE1A30"/>
    <w:rsid w:val="00CE1CFC"/>
    <w:rsid w:val="00CE2720"/>
    <w:rsid w:val="00CE2860"/>
    <w:rsid w:val="00CE2D89"/>
    <w:rsid w:val="00CE2F5A"/>
    <w:rsid w:val="00CE3086"/>
    <w:rsid w:val="00CE3265"/>
    <w:rsid w:val="00CE3320"/>
    <w:rsid w:val="00CE33E2"/>
    <w:rsid w:val="00CE35BE"/>
    <w:rsid w:val="00CE37C2"/>
    <w:rsid w:val="00CE3826"/>
    <w:rsid w:val="00CE3FE0"/>
    <w:rsid w:val="00CE4143"/>
    <w:rsid w:val="00CE422B"/>
    <w:rsid w:val="00CE42E9"/>
    <w:rsid w:val="00CE4755"/>
    <w:rsid w:val="00CE47BB"/>
    <w:rsid w:val="00CE544E"/>
    <w:rsid w:val="00CE571F"/>
    <w:rsid w:val="00CE583A"/>
    <w:rsid w:val="00CE5971"/>
    <w:rsid w:val="00CE5B25"/>
    <w:rsid w:val="00CE629E"/>
    <w:rsid w:val="00CE63F3"/>
    <w:rsid w:val="00CE6D3C"/>
    <w:rsid w:val="00CE7029"/>
    <w:rsid w:val="00CE754E"/>
    <w:rsid w:val="00CE7A9E"/>
    <w:rsid w:val="00CE7D59"/>
    <w:rsid w:val="00CF0068"/>
    <w:rsid w:val="00CF01E1"/>
    <w:rsid w:val="00CF065B"/>
    <w:rsid w:val="00CF0A9D"/>
    <w:rsid w:val="00CF0BBB"/>
    <w:rsid w:val="00CF1BFF"/>
    <w:rsid w:val="00CF2008"/>
    <w:rsid w:val="00CF2029"/>
    <w:rsid w:val="00CF2055"/>
    <w:rsid w:val="00CF22D9"/>
    <w:rsid w:val="00CF27F5"/>
    <w:rsid w:val="00CF288B"/>
    <w:rsid w:val="00CF2A52"/>
    <w:rsid w:val="00CF2AE1"/>
    <w:rsid w:val="00CF2B8D"/>
    <w:rsid w:val="00CF2E52"/>
    <w:rsid w:val="00CF3111"/>
    <w:rsid w:val="00CF3354"/>
    <w:rsid w:val="00CF3F8E"/>
    <w:rsid w:val="00CF4051"/>
    <w:rsid w:val="00CF42CA"/>
    <w:rsid w:val="00CF43F6"/>
    <w:rsid w:val="00CF43FF"/>
    <w:rsid w:val="00CF462E"/>
    <w:rsid w:val="00CF4999"/>
    <w:rsid w:val="00CF4ADF"/>
    <w:rsid w:val="00CF4C99"/>
    <w:rsid w:val="00CF530C"/>
    <w:rsid w:val="00CF5355"/>
    <w:rsid w:val="00CF5A01"/>
    <w:rsid w:val="00CF5AAB"/>
    <w:rsid w:val="00CF5B14"/>
    <w:rsid w:val="00CF5D88"/>
    <w:rsid w:val="00CF6405"/>
    <w:rsid w:val="00CF662B"/>
    <w:rsid w:val="00CF667C"/>
    <w:rsid w:val="00CF6C09"/>
    <w:rsid w:val="00CF7092"/>
    <w:rsid w:val="00CF774C"/>
    <w:rsid w:val="00CF7A5F"/>
    <w:rsid w:val="00CF7E1A"/>
    <w:rsid w:val="00CF7F01"/>
    <w:rsid w:val="00D00284"/>
    <w:rsid w:val="00D0079A"/>
    <w:rsid w:val="00D00A75"/>
    <w:rsid w:val="00D00CBB"/>
    <w:rsid w:val="00D00FC1"/>
    <w:rsid w:val="00D013EC"/>
    <w:rsid w:val="00D01929"/>
    <w:rsid w:val="00D01955"/>
    <w:rsid w:val="00D01A4F"/>
    <w:rsid w:val="00D01DAB"/>
    <w:rsid w:val="00D023C2"/>
    <w:rsid w:val="00D02600"/>
    <w:rsid w:val="00D028A2"/>
    <w:rsid w:val="00D02A68"/>
    <w:rsid w:val="00D02A6E"/>
    <w:rsid w:val="00D02AD3"/>
    <w:rsid w:val="00D02C0A"/>
    <w:rsid w:val="00D02D57"/>
    <w:rsid w:val="00D02D58"/>
    <w:rsid w:val="00D02DD3"/>
    <w:rsid w:val="00D03161"/>
    <w:rsid w:val="00D03275"/>
    <w:rsid w:val="00D036A8"/>
    <w:rsid w:val="00D0394B"/>
    <w:rsid w:val="00D0416E"/>
    <w:rsid w:val="00D051F8"/>
    <w:rsid w:val="00D05490"/>
    <w:rsid w:val="00D05A59"/>
    <w:rsid w:val="00D05EB8"/>
    <w:rsid w:val="00D061FE"/>
    <w:rsid w:val="00D062E3"/>
    <w:rsid w:val="00D064E3"/>
    <w:rsid w:val="00D06757"/>
    <w:rsid w:val="00D06B94"/>
    <w:rsid w:val="00D0717D"/>
    <w:rsid w:val="00D07793"/>
    <w:rsid w:val="00D07C4B"/>
    <w:rsid w:val="00D07D11"/>
    <w:rsid w:val="00D1037F"/>
    <w:rsid w:val="00D1047A"/>
    <w:rsid w:val="00D107D9"/>
    <w:rsid w:val="00D10979"/>
    <w:rsid w:val="00D1098D"/>
    <w:rsid w:val="00D10BFD"/>
    <w:rsid w:val="00D10EB0"/>
    <w:rsid w:val="00D11144"/>
    <w:rsid w:val="00D1164A"/>
    <w:rsid w:val="00D116ED"/>
    <w:rsid w:val="00D11B36"/>
    <w:rsid w:val="00D11E17"/>
    <w:rsid w:val="00D12319"/>
    <w:rsid w:val="00D12945"/>
    <w:rsid w:val="00D12973"/>
    <w:rsid w:val="00D12A54"/>
    <w:rsid w:val="00D13475"/>
    <w:rsid w:val="00D134E7"/>
    <w:rsid w:val="00D14277"/>
    <w:rsid w:val="00D14299"/>
    <w:rsid w:val="00D142C1"/>
    <w:rsid w:val="00D14466"/>
    <w:rsid w:val="00D145F6"/>
    <w:rsid w:val="00D14BAA"/>
    <w:rsid w:val="00D14CA9"/>
    <w:rsid w:val="00D1502A"/>
    <w:rsid w:val="00D15360"/>
    <w:rsid w:val="00D15C3F"/>
    <w:rsid w:val="00D161BE"/>
    <w:rsid w:val="00D1627E"/>
    <w:rsid w:val="00D163D9"/>
    <w:rsid w:val="00D1646A"/>
    <w:rsid w:val="00D1649D"/>
    <w:rsid w:val="00D164E5"/>
    <w:rsid w:val="00D1670B"/>
    <w:rsid w:val="00D16825"/>
    <w:rsid w:val="00D16C9F"/>
    <w:rsid w:val="00D16DFF"/>
    <w:rsid w:val="00D179C3"/>
    <w:rsid w:val="00D179CF"/>
    <w:rsid w:val="00D17B03"/>
    <w:rsid w:val="00D17FA9"/>
    <w:rsid w:val="00D200F8"/>
    <w:rsid w:val="00D20218"/>
    <w:rsid w:val="00D20361"/>
    <w:rsid w:val="00D207F2"/>
    <w:rsid w:val="00D20B6F"/>
    <w:rsid w:val="00D20C8A"/>
    <w:rsid w:val="00D20CA2"/>
    <w:rsid w:val="00D20FA0"/>
    <w:rsid w:val="00D2100D"/>
    <w:rsid w:val="00D21162"/>
    <w:rsid w:val="00D22430"/>
    <w:rsid w:val="00D22983"/>
    <w:rsid w:val="00D23541"/>
    <w:rsid w:val="00D2394B"/>
    <w:rsid w:val="00D23AC7"/>
    <w:rsid w:val="00D23BA9"/>
    <w:rsid w:val="00D23C7C"/>
    <w:rsid w:val="00D23D1C"/>
    <w:rsid w:val="00D2408F"/>
    <w:rsid w:val="00D24263"/>
    <w:rsid w:val="00D24540"/>
    <w:rsid w:val="00D24905"/>
    <w:rsid w:val="00D24BBD"/>
    <w:rsid w:val="00D2540D"/>
    <w:rsid w:val="00D25535"/>
    <w:rsid w:val="00D25588"/>
    <w:rsid w:val="00D25613"/>
    <w:rsid w:val="00D25771"/>
    <w:rsid w:val="00D25908"/>
    <w:rsid w:val="00D25D52"/>
    <w:rsid w:val="00D267F7"/>
    <w:rsid w:val="00D26962"/>
    <w:rsid w:val="00D26995"/>
    <w:rsid w:val="00D2715C"/>
    <w:rsid w:val="00D27259"/>
    <w:rsid w:val="00D2756C"/>
    <w:rsid w:val="00D276EB"/>
    <w:rsid w:val="00D27839"/>
    <w:rsid w:val="00D278AE"/>
    <w:rsid w:val="00D27984"/>
    <w:rsid w:val="00D27AF2"/>
    <w:rsid w:val="00D30D8E"/>
    <w:rsid w:val="00D31252"/>
    <w:rsid w:val="00D31411"/>
    <w:rsid w:val="00D316BF"/>
    <w:rsid w:val="00D31B1D"/>
    <w:rsid w:val="00D32425"/>
    <w:rsid w:val="00D32489"/>
    <w:rsid w:val="00D32920"/>
    <w:rsid w:val="00D32A81"/>
    <w:rsid w:val="00D32A95"/>
    <w:rsid w:val="00D32BE0"/>
    <w:rsid w:val="00D32DA2"/>
    <w:rsid w:val="00D32DBF"/>
    <w:rsid w:val="00D32DC9"/>
    <w:rsid w:val="00D3304C"/>
    <w:rsid w:val="00D3363F"/>
    <w:rsid w:val="00D347AD"/>
    <w:rsid w:val="00D348F6"/>
    <w:rsid w:val="00D34931"/>
    <w:rsid w:val="00D3549A"/>
    <w:rsid w:val="00D356C8"/>
    <w:rsid w:val="00D35C55"/>
    <w:rsid w:val="00D361AE"/>
    <w:rsid w:val="00D37163"/>
    <w:rsid w:val="00D3773E"/>
    <w:rsid w:val="00D37A6E"/>
    <w:rsid w:val="00D37D3C"/>
    <w:rsid w:val="00D37E92"/>
    <w:rsid w:val="00D4036C"/>
    <w:rsid w:val="00D404BE"/>
    <w:rsid w:val="00D40558"/>
    <w:rsid w:val="00D408B0"/>
    <w:rsid w:val="00D408DC"/>
    <w:rsid w:val="00D40A27"/>
    <w:rsid w:val="00D40AD9"/>
    <w:rsid w:val="00D40F89"/>
    <w:rsid w:val="00D410F6"/>
    <w:rsid w:val="00D4139E"/>
    <w:rsid w:val="00D414DB"/>
    <w:rsid w:val="00D418A9"/>
    <w:rsid w:val="00D41CC0"/>
    <w:rsid w:val="00D42402"/>
    <w:rsid w:val="00D425AC"/>
    <w:rsid w:val="00D42F3C"/>
    <w:rsid w:val="00D42FD3"/>
    <w:rsid w:val="00D43456"/>
    <w:rsid w:val="00D43570"/>
    <w:rsid w:val="00D43A09"/>
    <w:rsid w:val="00D43BB4"/>
    <w:rsid w:val="00D43E2B"/>
    <w:rsid w:val="00D44324"/>
    <w:rsid w:val="00D4453C"/>
    <w:rsid w:val="00D44618"/>
    <w:rsid w:val="00D4488F"/>
    <w:rsid w:val="00D448AC"/>
    <w:rsid w:val="00D44A87"/>
    <w:rsid w:val="00D44D8D"/>
    <w:rsid w:val="00D452A4"/>
    <w:rsid w:val="00D45371"/>
    <w:rsid w:val="00D45613"/>
    <w:rsid w:val="00D45A1D"/>
    <w:rsid w:val="00D45B3A"/>
    <w:rsid w:val="00D45D65"/>
    <w:rsid w:val="00D461CE"/>
    <w:rsid w:val="00D463A1"/>
    <w:rsid w:val="00D464F1"/>
    <w:rsid w:val="00D465D8"/>
    <w:rsid w:val="00D46773"/>
    <w:rsid w:val="00D46843"/>
    <w:rsid w:val="00D46B60"/>
    <w:rsid w:val="00D46CEC"/>
    <w:rsid w:val="00D46EB8"/>
    <w:rsid w:val="00D470AE"/>
    <w:rsid w:val="00D471D2"/>
    <w:rsid w:val="00D47462"/>
    <w:rsid w:val="00D47598"/>
    <w:rsid w:val="00D47996"/>
    <w:rsid w:val="00D47AEC"/>
    <w:rsid w:val="00D47FD6"/>
    <w:rsid w:val="00D50687"/>
    <w:rsid w:val="00D509D8"/>
    <w:rsid w:val="00D5102A"/>
    <w:rsid w:val="00D51146"/>
    <w:rsid w:val="00D512A2"/>
    <w:rsid w:val="00D512FC"/>
    <w:rsid w:val="00D51ADC"/>
    <w:rsid w:val="00D51DE4"/>
    <w:rsid w:val="00D5216E"/>
    <w:rsid w:val="00D526D2"/>
    <w:rsid w:val="00D529E5"/>
    <w:rsid w:val="00D52B60"/>
    <w:rsid w:val="00D52DED"/>
    <w:rsid w:val="00D53577"/>
    <w:rsid w:val="00D53C81"/>
    <w:rsid w:val="00D53D4B"/>
    <w:rsid w:val="00D53EDA"/>
    <w:rsid w:val="00D544ED"/>
    <w:rsid w:val="00D546AD"/>
    <w:rsid w:val="00D547EA"/>
    <w:rsid w:val="00D54D46"/>
    <w:rsid w:val="00D54EA3"/>
    <w:rsid w:val="00D54EAF"/>
    <w:rsid w:val="00D55459"/>
    <w:rsid w:val="00D55799"/>
    <w:rsid w:val="00D55B11"/>
    <w:rsid w:val="00D55B75"/>
    <w:rsid w:val="00D561E0"/>
    <w:rsid w:val="00D563CD"/>
    <w:rsid w:val="00D565A4"/>
    <w:rsid w:val="00D5665E"/>
    <w:rsid w:val="00D566EB"/>
    <w:rsid w:val="00D56A29"/>
    <w:rsid w:val="00D56B9E"/>
    <w:rsid w:val="00D56BDE"/>
    <w:rsid w:val="00D56CA5"/>
    <w:rsid w:val="00D577B0"/>
    <w:rsid w:val="00D578A2"/>
    <w:rsid w:val="00D579A5"/>
    <w:rsid w:val="00D60093"/>
    <w:rsid w:val="00D60152"/>
    <w:rsid w:val="00D6023C"/>
    <w:rsid w:val="00D60279"/>
    <w:rsid w:val="00D60987"/>
    <w:rsid w:val="00D60D97"/>
    <w:rsid w:val="00D60E4C"/>
    <w:rsid w:val="00D612E9"/>
    <w:rsid w:val="00D61389"/>
    <w:rsid w:val="00D613B4"/>
    <w:rsid w:val="00D613D7"/>
    <w:rsid w:val="00D61898"/>
    <w:rsid w:val="00D61D8D"/>
    <w:rsid w:val="00D620E2"/>
    <w:rsid w:val="00D62179"/>
    <w:rsid w:val="00D6227C"/>
    <w:rsid w:val="00D6290F"/>
    <w:rsid w:val="00D62AAE"/>
    <w:rsid w:val="00D62C8E"/>
    <w:rsid w:val="00D62CA7"/>
    <w:rsid w:val="00D62D70"/>
    <w:rsid w:val="00D62E06"/>
    <w:rsid w:val="00D63076"/>
    <w:rsid w:val="00D6320F"/>
    <w:rsid w:val="00D637E7"/>
    <w:rsid w:val="00D637F6"/>
    <w:rsid w:val="00D63C1B"/>
    <w:rsid w:val="00D64179"/>
    <w:rsid w:val="00D64D0A"/>
    <w:rsid w:val="00D64D36"/>
    <w:rsid w:val="00D64DF8"/>
    <w:rsid w:val="00D64F9B"/>
    <w:rsid w:val="00D65471"/>
    <w:rsid w:val="00D655C1"/>
    <w:rsid w:val="00D655EC"/>
    <w:rsid w:val="00D657CA"/>
    <w:rsid w:val="00D657D3"/>
    <w:rsid w:val="00D65FBF"/>
    <w:rsid w:val="00D66024"/>
    <w:rsid w:val="00D660B4"/>
    <w:rsid w:val="00D66250"/>
    <w:rsid w:val="00D6658D"/>
    <w:rsid w:val="00D66C40"/>
    <w:rsid w:val="00D66E27"/>
    <w:rsid w:val="00D673AD"/>
    <w:rsid w:val="00D676CC"/>
    <w:rsid w:val="00D67B19"/>
    <w:rsid w:val="00D701FA"/>
    <w:rsid w:val="00D7031B"/>
    <w:rsid w:val="00D70440"/>
    <w:rsid w:val="00D704E6"/>
    <w:rsid w:val="00D70522"/>
    <w:rsid w:val="00D70B36"/>
    <w:rsid w:val="00D7113A"/>
    <w:rsid w:val="00D7115A"/>
    <w:rsid w:val="00D711B0"/>
    <w:rsid w:val="00D716B4"/>
    <w:rsid w:val="00D71844"/>
    <w:rsid w:val="00D719C9"/>
    <w:rsid w:val="00D71AEB"/>
    <w:rsid w:val="00D71E27"/>
    <w:rsid w:val="00D721B7"/>
    <w:rsid w:val="00D724E8"/>
    <w:rsid w:val="00D72BE0"/>
    <w:rsid w:val="00D72F2D"/>
    <w:rsid w:val="00D73077"/>
    <w:rsid w:val="00D73841"/>
    <w:rsid w:val="00D73E60"/>
    <w:rsid w:val="00D73FAD"/>
    <w:rsid w:val="00D744CE"/>
    <w:rsid w:val="00D7481E"/>
    <w:rsid w:val="00D748B5"/>
    <w:rsid w:val="00D7531E"/>
    <w:rsid w:val="00D7546F"/>
    <w:rsid w:val="00D757EB"/>
    <w:rsid w:val="00D76631"/>
    <w:rsid w:val="00D7665B"/>
    <w:rsid w:val="00D76C55"/>
    <w:rsid w:val="00D76DD0"/>
    <w:rsid w:val="00D77241"/>
    <w:rsid w:val="00D772E9"/>
    <w:rsid w:val="00D77653"/>
    <w:rsid w:val="00D77EA8"/>
    <w:rsid w:val="00D8058F"/>
    <w:rsid w:val="00D808AC"/>
    <w:rsid w:val="00D80AA4"/>
    <w:rsid w:val="00D80F95"/>
    <w:rsid w:val="00D80FAB"/>
    <w:rsid w:val="00D8112D"/>
    <w:rsid w:val="00D815EB"/>
    <w:rsid w:val="00D8169B"/>
    <w:rsid w:val="00D816B9"/>
    <w:rsid w:val="00D81735"/>
    <w:rsid w:val="00D8181B"/>
    <w:rsid w:val="00D81920"/>
    <w:rsid w:val="00D81DDD"/>
    <w:rsid w:val="00D8203F"/>
    <w:rsid w:val="00D821A5"/>
    <w:rsid w:val="00D825F4"/>
    <w:rsid w:val="00D8283C"/>
    <w:rsid w:val="00D828D9"/>
    <w:rsid w:val="00D82AC1"/>
    <w:rsid w:val="00D82E6C"/>
    <w:rsid w:val="00D82F6C"/>
    <w:rsid w:val="00D83155"/>
    <w:rsid w:val="00D83A94"/>
    <w:rsid w:val="00D83C21"/>
    <w:rsid w:val="00D83DB7"/>
    <w:rsid w:val="00D83FF2"/>
    <w:rsid w:val="00D8407C"/>
    <w:rsid w:val="00D843FE"/>
    <w:rsid w:val="00D8454D"/>
    <w:rsid w:val="00D84AFC"/>
    <w:rsid w:val="00D84BAE"/>
    <w:rsid w:val="00D84EAC"/>
    <w:rsid w:val="00D850EC"/>
    <w:rsid w:val="00D85113"/>
    <w:rsid w:val="00D85222"/>
    <w:rsid w:val="00D85286"/>
    <w:rsid w:val="00D85642"/>
    <w:rsid w:val="00D85766"/>
    <w:rsid w:val="00D85903"/>
    <w:rsid w:val="00D85A5A"/>
    <w:rsid w:val="00D85E05"/>
    <w:rsid w:val="00D860B9"/>
    <w:rsid w:val="00D86423"/>
    <w:rsid w:val="00D86944"/>
    <w:rsid w:val="00D86D88"/>
    <w:rsid w:val="00D873E3"/>
    <w:rsid w:val="00D87AAC"/>
    <w:rsid w:val="00D87CF6"/>
    <w:rsid w:val="00D87EDA"/>
    <w:rsid w:val="00D90235"/>
    <w:rsid w:val="00D9024C"/>
    <w:rsid w:val="00D90710"/>
    <w:rsid w:val="00D908F4"/>
    <w:rsid w:val="00D90D19"/>
    <w:rsid w:val="00D9165C"/>
    <w:rsid w:val="00D917EE"/>
    <w:rsid w:val="00D918BD"/>
    <w:rsid w:val="00D91A60"/>
    <w:rsid w:val="00D91DBF"/>
    <w:rsid w:val="00D923A4"/>
    <w:rsid w:val="00D925BF"/>
    <w:rsid w:val="00D925FB"/>
    <w:rsid w:val="00D9264F"/>
    <w:rsid w:val="00D92887"/>
    <w:rsid w:val="00D928D5"/>
    <w:rsid w:val="00D92A4E"/>
    <w:rsid w:val="00D92ACA"/>
    <w:rsid w:val="00D92BD9"/>
    <w:rsid w:val="00D934A6"/>
    <w:rsid w:val="00D937AF"/>
    <w:rsid w:val="00D937FC"/>
    <w:rsid w:val="00D93829"/>
    <w:rsid w:val="00D946D0"/>
    <w:rsid w:val="00D94C21"/>
    <w:rsid w:val="00D94E0F"/>
    <w:rsid w:val="00D94EB4"/>
    <w:rsid w:val="00D94F75"/>
    <w:rsid w:val="00D9504F"/>
    <w:rsid w:val="00D951C6"/>
    <w:rsid w:val="00D951DA"/>
    <w:rsid w:val="00D953D7"/>
    <w:rsid w:val="00D9540D"/>
    <w:rsid w:val="00D95698"/>
    <w:rsid w:val="00D9577A"/>
    <w:rsid w:val="00D9592D"/>
    <w:rsid w:val="00D95C12"/>
    <w:rsid w:val="00D95C32"/>
    <w:rsid w:val="00D95CA7"/>
    <w:rsid w:val="00D95D72"/>
    <w:rsid w:val="00D95D8C"/>
    <w:rsid w:val="00D95EDD"/>
    <w:rsid w:val="00D961AA"/>
    <w:rsid w:val="00D96DD1"/>
    <w:rsid w:val="00D96E47"/>
    <w:rsid w:val="00D96FD6"/>
    <w:rsid w:val="00D9711D"/>
    <w:rsid w:val="00D972CF"/>
    <w:rsid w:val="00D973A3"/>
    <w:rsid w:val="00D97CD4"/>
    <w:rsid w:val="00DA00E2"/>
    <w:rsid w:val="00DA0368"/>
    <w:rsid w:val="00DA060B"/>
    <w:rsid w:val="00DA066A"/>
    <w:rsid w:val="00DA0BFA"/>
    <w:rsid w:val="00DA0E2B"/>
    <w:rsid w:val="00DA0F80"/>
    <w:rsid w:val="00DA14B1"/>
    <w:rsid w:val="00DA17F9"/>
    <w:rsid w:val="00DA1943"/>
    <w:rsid w:val="00DA1CB2"/>
    <w:rsid w:val="00DA1D09"/>
    <w:rsid w:val="00DA2067"/>
    <w:rsid w:val="00DA212F"/>
    <w:rsid w:val="00DA2517"/>
    <w:rsid w:val="00DA272D"/>
    <w:rsid w:val="00DA2890"/>
    <w:rsid w:val="00DA2F3C"/>
    <w:rsid w:val="00DA35ED"/>
    <w:rsid w:val="00DA3B94"/>
    <w:rsid w:val="00DA3F17"/>
    <w:rsid w:val="00DA40A6"/>
    <w:rsid w:val="00DA40E6"/>
    <w:rsid w:val="00DA440D"/>
    <w:rsid w:val="00DA442F"/>
    <w:rsid w:val="00DA445A"/>
    <w:rsid w:val="00DA44F0"/>
    <w:rsid w:val="00DA44F5"/>
    <w:rsid w:val="00DA5583"/>
    <w:rsid w:val="00DA5DD0"/>
    <w:rsid w:val="00DA6046"/>
    <w:rsid w:val="00DA6BE7"/>
    <w:rsid w:val="00DA6E75"/>
    <w:rsid w:val="00DA754A"/>
    <w:rsid w:val="00DA7D33"/>
    <w:rsid w:val="00DA7D7F"/>
    <w:rsid w:val="00DA7DA8"/>
    <w:rsid w:val="00DB00C6"/>
    <w:rsid w:val="00DB0694"/>
    <w:rsid w:val="00DB0897"/>
    <w:rsid w:val="00DB0C4F"/>
    <w:rsid w:val="00DB14CA"/>
    <w:rsid w:val="00DB164E"/>
    <w:rsid w:val="00DB1BB3"/>
    <w:rsid w:val="00DB1D59"/>
    <w:rsid w:val="00DB216C"/>
    <w:rsid w:val="00DB2265"/>
    <w:rsid w:val="00DB22AF"/>
    <w:rsid w:val="00DB230C"/>
    <w:rsid w:val="00DB2A4E"/>
    <w:rsid w:val="00DB2C35"/>
    <w:rsid w:val="00DB2D70"/>
    <w:rsid w:val="00DB3B8C"/>
    <w:rsid w:val="00DB3BC0"/>
    <w:rsid w:val="00DB3C51"/>
    <w:rsid w:val="00DB3E91"/>
    <w:rsid w:val="00DB45B2"/>
    <w:rsid w:val="00DB46A4"/>
    <w:rsid w:val="00DB49B0"/>
    <w:rsid w:val="00DB5118"/>
    <w:rsid w:val="00DB542D"/>
    <w:rsid w:val="00DB547F"/>
    <w:rsid w:val="00DB594F"/>
    <w:rsid w:val="00DB5B9A"/>
    <w:rsid w:val="00DB5E14"/>
    <w:rsid w:val="00DB5F45"/>
    <w:rsid w:val="00DB601E"/>
    <w:rsid w:val="00DB6522"/>
    <w:rsid w:val="00DB6B4D"/>
    <w:rsid w:val="00DB70F2"/>
    <w:rsid w:val="00DB75BC"/>
    <w:rsid w:val="00DB794D"/>
    <w:rsid w:val="00DC035E"/>
    <w:rsid w:val="00DC04D7"/>
    <w:rsid w:val="00DC0559"/>
    <w:rsid w:val="00DC05CD"/>
    <w:rsid w:val="00DC078B"/>
    <w:rsid w:val="00DC0892"/>
    <w:rsid w:val="00DC0D96"/>
    <w:rsid w:val="00DC1193"/>
    <w:rsid w:val="00DC135E"/>
    <w:rsid w:val="00DC158E"/>
    <w:rsid w:val="00DC18B5"/>
    <w:rsid w:val="00DC1901"/>
    <w:rsid w:val="00DC1BA6"/>
    <w:rsid w:val="00DC2229"/>
    <w:rsid w:val="00DC26D7"/>
    <w:rsid w:val="00DC290E"/>
    <w:rsid w:val="00DC2C90"/>
    <w:rsid w:val="00DC318E"/>
    <w:rsid w:val="00DC3227"/>
    <w:rsid w:val="00DC33CB"/>
    <w:rsid w:val="00DC3758"/>
    <w:rsid w:val="00DC37D3"/>
    <w:rsid w:val="00DC3C72"/>
    <w:rsid w:val="00DC3DD6"/>
    <w:rsid w:val="00DC3DE1"/>
    <w:rsid w:val="00DC3F5A"/>
    <w:rsid w:val="00DC4074"/>
    <w:rsid w:val="00DC420B"/>
    <w:rsid w:val="00DC423B"/>
    <w:rsid w:val="00DC4424"/>
    <w:rsid w:val="00DC4C01"/>
    <w:rsid w:val="00DC4E42"/>
    <w:rsid w:val="00DC4E59"/>
    <w:rsid w:val="00DC506A"/>
    <w:rsid w:val="00DC5150"/>
    <w:rsid w:val="00DC54A3"/>
    <w:rsid w:val="00DC5558"/>
    <w:rsid w:val="00DC5A6E"/>
    <w:rsid w:val="00DC5B1F"/>
    <w:rsid w:val="00DC5C5A"/>
    <w:rsid w:val="00DC5C98"/>
    <w:rsid w:val="00DC5FFD"/>
    <w:rsid w:val="00DC6156"/>
    <w:rsid w:val="00DC62B9"/>
    <w:rsid w:val="00DC62CA"/>
    <w:rsid w:val="00DC65DF"/>
    <w:rsid w:val="00DC667F"/>
    <w:rsid w:val="00DC6B1D"/>
    <w:rsid w:val="00DC6C38"/>
    <w:rsid w:val="00DC704F"/>
    <w:rsid w:val="00DC7344"/>
    <w:rsid w:val="00DC7529"/>
    <w:rsid w:val="00DC752E"/>
    <w:rsid w:val="00DC7776"/>
    <w:rsid w:val="00DC7A83"/>
    <w:rsid w:val="00DC7B6F"/>
    <w:rsid w:val="00DC7CC4"/>
    <w:rsid w:val="00DC7EFA"/>
    <w:rsid w:val="00DD00C0"/>
    <w:rsid w:val="00DD048D"/>
    <w:rsid w:val="00DD0603"/>
    <w:rsid w:val="00DD0742"/>
    <w:rsid w:val="00DD08A8"/>
    <w:rsid w:val="00DD0B3C"/>
    <w:rsid w:val="00DD0D03"/>
    <w:rsid w:val="00DD0E4F"/>
    <w:rsid w:val="00DD0E97"/>
    <w:rsid w:val="00DD1053"/>
    <w:rsid w:val="00DD12D6"/>
    <w:rsid w:val="00DD1538"/>
    <w:rsid w:val="00DD15FE"/>
    <w:rsid w:val="00DD161A"/>
    <w:rsid w:val="00DD17ED"/>
    <w:rsid w:val="00DD1DAE"/>
    <w:rsid w:val="00DD227A"/>
    <w:rsid w:val="00DD24AA"/>
    <w:rsid w:val="00DD24E0"/>
    <w:rsid w:val="00DD24E6"/>
    <w:rsid w:val="00DD26D6"/>
    <w:rsid w:val="00DD2802"/>
    <w:rsid w:val="00DD2AE3"/>
    <w:rsid w:val="00DD2B95"/>
    <w:rsid w:val="00DD2EB8"/>
    <w:rsid w:val="00DD327A"/>
    <w:rsid w:val="00DD3754"/>
    <w:rsid w:val="00DD3A95"/>
    <w:rsid w:val="00DD403A"/>
    <w:rsid w:val="00DD4328"/>
    <w:rsid w:val="00DD4498"/>
    <w:rsid w:val="00DD449B"/>
    <w:rsid w:val="00DD4671"/>
    <w:rsid w:val="00DD4CE9"/>
    <w:rsid w:val="00DD4E6D"/>
    <w:rsid w:val="00DD5548"/>
    <w:rsid w:val="00DD5791"/>
    <w:rsid w:val="00DD5912"/>
    <w:rsid w:val="00DD5CB7"/>
    <w:rsid w:val="00DD5D5A"/>
    <w:rsid w:val="00DD5F65"/>
    <w:rsid w:val="00DD6055"/>
    <w:rsid w:val="00DD6140"/>
    <w:rsid w:val="00DD614C"/>
    <w:rsid w:val="00DD6169"/>
    <w:rsid w:val="00DD633F"/>
    <w:rsid w:val="00DD6466"/>
    <w:rsid w:val="00DD65E9"/>
    <w:rsid w:val="00DD708A"/>
    <w:rsid w:val="00DD749D"/>
    <w:rsid w:val="00DD7718"/>
    <w:rsid w:val="00DD7779"/>
    <w:rsid w:val="00DE005C"/>
    <w:rsid w:val="00DE02E3"/>
    <w:rsid w:val="00DE05A2"/>
    <w:rsid w:val="00DE08E1"/>
    <w:rsid w:val="00DE0B3C"/>
    <w:rsid w:val="00DE0EFB"/>
    <w:rsid w:val="00DE136C"/>
    <w:rsid w:val="00DE1635"/>
    <w:rsid w:val="00DE1B65"/>
    <w:rsid w:val="00DE1EC5"/>
    <w:rsid w:val="00DE1FA9"/>
    <w:rsid w:val="00DE23B0"/>
    <w:rsid w:val="00DE2C27"/>
    <w:rsid w:val="00DE2D90"/>
    <w:rsid w:val="00DE2FC9"/>
    <w:rsid w:val="00DE3ADA"/>
    <w:rsid w:val="00DE3B33"/>
    <w:rsid w:val="00DE3E48"/>
    <w:rsid w:val="00DE4127"/>
    <w:rsid w:val="00DE44BF"/>
    <w:rsid w:val="00DE4519"/>
    <w:rsid w:val="00DE4588"/>
    <w:rsid w:val="00DE464E"/>
    <w:rsid w:val="00DE4ECF"/>
    <w:rsid w:val="00DE505F"/>
    <w:rsid w:val="00DE522B"/>
    <w:rsid w:val="00DE5B60"/>
    <w:rsid w:val="00DE5D31"/>
    <w:rsid w:val="00DE5D3D"/>
    <w:rsid w:val="00DE627C"/>
    <w:rsid w:val="00DE6B42"/>
    <w:rsid w:val="00DE75EA"/>
    <w:rsid w:val="00DE77B9"/>
    <w:rsid w:val="00DE78EF"/>
    <w:rsid w:val="00DE799F"/>
    <w:rsid w:val="00DE7C36"/>
    <w:rsid w:val="00DE7D89"/>
    <w:rsid w:val="00DF01DF"/>
    <w:rsid w:val="00DF0292"/>
    <w:rsid w:val="00DF0F0E"/>
    <w:rsid w:val="00DF10FC"/>
    <w:rsid w:val="00DF1991"/>
    <w:rsid w:val="00DF1F32"/>
    <w:rsid w:val="00DF2049"/>
    <w:rsid w:val="00DF24BE"/>
    <w:rsid w:val="00DF273E"/>
    <w:rsid w:val="00DF29E4"/>
    <w:rsid w:val="00DF3279"/>
    <w:rsid w:val="00DF3343"/>
    <w:rsid w:val="00DF3568"/>
    <w:rsid w:val="00DF37DF"/>
    <w:rsid w:val="00DF37F8"/>
    <w:rsid w:val="00DF396E"/>
    <w:rsid w:val="00DF3E33"/>
    <w:rsid w:val="00DF4196"/>
    <w:rsid w:val="00DF47C7"/>
    <w:rsid w:val="00DF47D9"/>
    <w:rsid w:val="00DF51A5"/>
    <w:rsid w:val="00DF5292"/>
    <w:rsid w:val="00DF5529"/>
    <w:rsid w:val="00DF5641"/>
    <w:rsid w:val="00DF57A4"/>
    <w:rsid w:val="00DF5847"/>
    <w:rsid w:val="00DF59C1"/>
    <w:rsid w:val="00DF5ABB"/>
    <w:rsid w:val="00DF5B91"/>
    <w:rsid w:val="00DF5ED4"/>
    <w:rsid w:val="00DF60A9"/>
    <w:rsid w:val="00DF612B"/>
    <w:rsid w:val="00DF61EC"/>
    <w:rsid w:val="00DF6AA3"/>
    <w:rsid w:val="00DF6B35"/>
    <w:rsid w:val="00DF6EA4"/>
    <w:rsid w:val="00DF6F89"/>
    <w:rsid w:val="00DF7416"/>
    <w:rsid w:val="00DF74F5"/>
    <w:rsid w:val="00DF7CF5"/>
    <w:rsid w:val="00E00226"/>
    <w:rsid w:val="00E00277"/>
    <w:rsid w:val="00E0040C"/>
    <w:rsid w:val="00E004C3"/>
    <w:rsid w:val="00E00573"/>
    <w:rsid w:val="00E00807"/>
    <w:rsid w:val="00E00828"/>
    <w:rsid w:val="00E01116"/>
    <w:rsid w:val="00E012D4"/>
    <w:rsid w:val="00E01763"/>
    <w:rsid w:val="00E01842"/>
    <w:rsid w:val="00E019DD"/>
    <w:rsid w:val="00E01EB3"/>
    <w:rsid w:val="00E01FDD"/>
    <w:rsid w:val="00E02061"/>
    <w:rsid w:val="00E02298"/>
    <w:rsid w:val="00E029A3"/>
    <w:rsid w:val="00E02E1B"/>
    <w:rsid w:val="00E037A7"/>
    <w:rsid w:val="00E03AC3"/>
    <w:rsid w:val="00E03B3C"/>
    <w:rsid w:val="00E03C0E"/>
    <w:rsid w:val="00E04314"/>
    <w:rsid w:val="00E045E9"/>
    <w:rsid w:val="00E04730"/>
    <w:rsid w:val="00E0488C"/>
    <w:rsid w:val="00E049C7"/>
    <w:rsid w:val="00E04A45"/>
    <w:rsid w:val="00E04D26"/>
    <w:rsid w:val="00E0516A"/>
    <w:rsid w:val="00E0526F"/>
    <w:rsid w:val="00E053E3"/>
    <w:rsid w:val="00E05635"/>
    <w:rsid w:val="00E05B6C"/>
    <w:rsid w:val="00E062E0"/>
    <w:rsid w:val="00E06305"/>
    <w:rsid w:val="00E065AF"/>
    <w:rsid w:val="00E06684"/>
    <w:rsid w:val="00E06D7C"/>
    <w:rsid w:val="00E07467"/>
    <w:rsid w:val="00E074B5"/>
    <w:rsid w:val="00E076C9"/>
    <w:rsid w:val="00E07729"/>
    <w:rsid w:val="00E079E9"/>
    <w:rsid w:val="00E10318"/>
    <w:rsid w:val="00E10401"/>
    <w:rsid w:val="00E10931"/>
    <w:rsid w:val="00E10DC2"/>
    <w:rsid w:val="00E119F6"/>
    <w:rsid w:val="00E11D31"/>
    <w:rsid w:val="00E11DC7"/>
    <w:rsid w:val="00E11EE9"/>
    <w:rsid w:val="00E1207B"/>
    <w:rsid w:val="00E121F0"/>
    <w:rsid w:val="00E12357"/>
    <w:rsid w:val="00E123AA"/>
    <w:rsid w:val="00E12B6E"/>
    <w:rsid w:val="00E12E26"/>
    <w:rsid w:val="00E12E68"/>
    <w:rsid w:val="00E132D5"/>
    <w:rsid w:val="00E134E4"/>
    <w:rsid w:val="00E1360E"/>
    <w:rsid w:val="00E142E3"/>
    <w:rsid w:val="00E15100"/>
    <w:rsid w:val="00E15BA9"/>
    <w:rsid w:val="00E1623A"/>
    <w:rsid w:val="00E163DF"/>
    <w:rsid w:val="00E16861"/>
    <w:rsid w:val="00E16919"/>
    <w:rsid w:val="00E16B1B"/>
    <w:rsid w:val="00E17283"/>
    <w:rsid w:val="00E1737E"/>
    <w:rsid w:val="00E17D23"/>
    <w:rsid w:val="00E17DBF"/>
    <w:rsid w:val="00E17F08"/>
    <w:rsid w:val="00E202C8"/>
    <w:rsid w:val="00E20996"/>
    <w:rsid w:val="00E20A7B"/>
    <w:rsid w:val="00E20B3D"/>
    <w:rsid w:val="00E20C85"/>
    <w:rsid w:val="00E20D78"/>
    <w:rsid w:val="00E217F8"/>
    <w:rsid w:val="00E218DA"/>
    <w:rsid w:val="00E21A34"/>
    <w:rsid w:val="00E21C1A"/>
    <w:rsid w:val="00E21E67"/>
    <w:rsid w:val="00E2239A"/>
    <w:rsid w:val="00E22791"/>
    <w:rsid w:val="00E229FD"/>
    <w:rsid w:val="00E22A0D"/>
    <w:rsid w:val="00E22A77"/>
    <w:rsid w:val="00E22B83"/>
    <w:rsid w:val="00E22C2E"/>
    <w:rsid w:val="00E22D00"/>
    <w:rsid w:val="00E23473"/>
    <w:rsid w:val="00E23A1C"/>
    <w:rsid w:val="00E23A2C"/>
    <w:rsid w:val="00E243DB"/>
    <w:rsid w:val="00E2498E"/>
    <w:rsid w:val="00E24B46"/>
    <w:rsid w:val="00E24BC3"/>
    <w:rsid w:val="00E24EF1"/>
    <w:rsid w:val="00E2529C"/>
    <w:rsid w:val="00E252E1"/>
    <w:rsid w:val="00E25555"/>
    <w:rsid w:val="00E256F2"/>
    <w:rsid w:val="00E25913"/>
    <w:rsid w:val="00E25A80"/>
    <w:rsid w:val="00E25ACF"/>
    <w:rsid w:val="00E25BD9"/>
    <w:rsid w:val="00E25FA0"/>
    <w:rsid w:val="00E260DE"/>
    <w:rsid w:val="00E264C8"/>
    <w:rsid w:val="00E26794"/>
    <w:rsid w:val="00E26831"/>
    <w:rsid w:val="00E26834"/>
    <w:rsid w:val="00E26E51"/>
    <w:rsid w:val="00E26F3C"/>
    <w:rsid w:val="00E27087"/>
    <w:rsid w:val="00E275C1"/>
    <w:rsid w:val="00E27609"/>
    <w:rsid w:val="00E27742"/>
    <w:rsid w:val="00E277F8"/>
    <w:rsid w:val="00E279F5"/>
    <w:rsid w:val="00E27AA6"/>
    <w:rsid w:val="00E27BD2"/>
    <w:rsid w:val="00E27F40"/>
    <w:rsid w:val="00E3055A"/>
    <w:rsid w:val="00E3058C"/>
    <w:rsid w:val="00E307FA"/>
    <w:rsid w:val="00E3082F"/>
    <w:rsid w:val="00E30884"/>
    <w:rsid w:val="00E30A21"/>
    <w:rsid w:val="00E30A2D"/>
    <w:rsid w:val="00E30AC2"/>
    <w:rsid w:val="00E30B6F"/>
    <w:rsid w:val="00E30F80"/>
    <w:rsid w:val="00E31082"/>
    <w:rsid w:val="00E3169D"/>
    <w:rsid w:val="00E318EB"/>
    <w:rsid w:val="00E31CBB"/>
    <w:rsid w:val="00E3205E"/>
    <w:rsid w:val="00E32070"/>
    <w:rsid w:val="00E32865"/>
    <w:rsid w:val="00E32D1C"/>
    <w:rsid w:val="00E3303C"/>
    <w:rsid w:val="00E332EC"/>
    <w:rsid w:val="00E3354A"/>
    <w:rsid w:val="00E3355A"/>
    <w:rsid w:val="00E338F5"/>
    <w:rsid w:val="00E33B54"/>
    <w:rsid w:val="00E33E86"/>
    <w:rsid w:val="00E33F9F"/>
    <w:rsid w:val="00E344F9"/>
    <w:rsid w:val="00E34712"/>
    <w:rsid w:val="00E34C8D"/>
    <w:rsid w:val="00E34D42"/>
    <w:rsid w:val="00E34D81"/>
    <w:rsid w:val="00E3530A"/>
    <w:rsid w:val="00E353C5"/>
    <w:rsid w:val="00E35F25"/>
    <w:rsid w:val="00E360E1"/>
    <w:rsid w:val="00E361AC"/>
    <w:rsid w:val="00E361B0"/>
    <w:rsid w:val="00E36734"/>
    <w:rsid w:val="00E36757"/>
    <w:rsid w:val="00E36BA4"/>
    <w:rsid w:val="00E36F4C"/>
    <w:rsid w:val="00E3741C"/>
    <w:rsid w:val="00E3746A"/>
    <w:rsid w:val="00E37A9D"/>
    <w:rsid w:val="00E37EE9"/>
    <w:rsid w:val="00E40253"/>
    <w:rsid w:val="00E408B4"/>
    <w:rsid w:val="00E40AD2"/>
    <w:rsid w:val="00E41002"/>
    <w:rsid w:val="00E4115D"/>
    <w:rsid w:val="00E41534"/>
    <w:rsid w:val="00E415D3"/>
    <w:rsid w:val="00E41D3F"/>
    <w:rsid w:val="00E41D8A"/>
    <w:rsid w:val="00E4235B"/>
    <w:rsid w:val="00E423DF"/>
    <w:rsid w:val="00E423E2"/>
    <w:rsid w:val="00E42A77"/>
    <w:rsid w:val="00E42ABC"/>
    <w:rsid w:val="00E42BF5"/>
    <w:rsid w:val="00E431AD"/>
    <w:rsid w:val="00E4354C"/>
    <w:rsid w:val="00E4357C"/>
    <w:rsid w:val="00E4363A"/>
    <w:rsid w:val="00E4378B"/>
    <w:rsid w:val="00E4419A"/>
    <w:rsid w:val="00E4421A"/>
    <w:rsid w:val="00E4427F"/>
    <w:rsid w:val="00E445EB"/>
    <w:rsid w:val="00E446C2"/>
    <w:rsid w:val="00E44FAF"/>
    <w:rsid w:val="00E45717"/>
    <w:rsid w:val="00E45718"/>
    <w:rsid w:val="00E457B7"/>
    <w:rsid w:val="00E45A32"/>
    <w:rsid w:val="00E4611D"/>
    <w:rsid w:val="00E461B3"/>
    <w:rsid w:val="00E461DF"/>
    <w:rsid w:val="00E4690A"/>
    <w:rsid w:val="00E469FD"/>
    <w:rsid w:val="00E46B3F"/>
    <w:rsid w:val="00E46F85"/>
    <w:rsid w:val="00E501BC"/>
    <w:rsid w:val="00E504FD"/>
    <w:rsid w:val="00E505B7"/>
    <w:rsid w:val="00E509A6"/>
    <w:rsid w:val="00E50ABC"/>
    <w:rsid w:val="00E50CE8"/>
    <w:rsid w:val="00E50D92"/>
    <w:rsid w:val="00E50F11"/>
    <w:rsid w:val="00E5157E"/>
    <w:rsid w:val="00E5159F"/>
    <w:rsid w:val="00E515CA"/>
    <w:rsid w:val="00E519B9"/>
    <w:rsid w:val="00E51B78"/>
    <w:rsid w:val="00E51BE6"/>
    <w:rsid w:val="00E51BF1"/>
    <w:rsid w:val="00E51C64"/>
    <w:rsid w:val="00E51E3F"/>
    <w:rsid w:val="00E520B3"/>
    <w:rsid w:val="00E5219D"/>
    <w:rsid w:val="00E525C0"/>
    <w:rsid w:val="00E52685"/>
    <w:rsid w:val="00E529DC"/>
    <w:rsid w:val="00E53C05"/>
    <w:rsid w:val="00E53D7D"/>
    <w:rsid w:val="00E53EBE"/>
    <w:rsid w:val="00E54074"/>
    <w:rsid w:val="00E540F5"/>
    <w:rsid w:val="00E54398"/>
    <w:rsid w:val="00E54487"/>
    <w:rsid w:val="00E54BAE"/>
    <w:rsid w:val="00E553BB"/>
    <w:rsid w:val="00E553F5"/>
    <w:rsid w:val="00E55450"/>
    <w:rsid w:val="00E5581D"/>
    <w:rsid w:val="00E55C1B"/>
    <w:rsid w:val="00E56122"/>
    <w:rsid w:val="00E5644F"/>
    <w:rsid w:val="00E56629"/>
    <w:rsid w:val="00E56681"/>
    <w:rsid w:val="00E5679F"/>
    <w:rsid w:val="00E56836"/>
    <w:rsid w:val="00E568E9"/>
    <w:rsid w:val="00E56B06"/>
    <w:rsid w:val="00E56B43"/>
    <w:rsid w:val="00E56E32"/>
    <w:rsid w:val="00E57071"/>
    <w:rsid w:val="00E57A23"/>
    <w:rsid w:val="00E57AEA"/>
    <w:rsid w:val="00E57E8E"/>
    <w:rsid w:val="00E57E93"/>
    <w:rsid w:val="00E57ECE"/>
    <w:rsid w:val="00E60496"/>
    <w:rsid w:val="00E60A5D"/>
    <w:rsid w:val="00E60EB7"/>
    <w:rsid w:val="00E61450"/>
    <w:rsid w:val="00E617F8"/>
    <w:rsid w:val="00E61F63"/>
    <w:rsid w:val="00E621AB"/>
    <w:rsid w:val="00E6237E"/>
    <w:rsid w:val="00E624D5"/>
    <w:rsid w:val="00E625B5"/>
    <w:rsid w:val="00E62B5C"/>
    <w:rsid w:val="00E62DDC"/>
    <w:rsid w:val="00E62E0B"/>
    <w:rsid w:val="00E62EF4"/>
    <w:rsid w:val="00E6306D"/>
    <w:rsid w:val="00E63142"/>
    <w:rsid w:val="00E6321D"/>
    <w:rsid w:val="00E63379"/>
    <w:rsid w:val="00E633E0"/>
    <w:rsid w:val="00E6372F"/>
    <w:rsid w:val="00E6377F"/>
    <w:rsid w:val="00E6381A"/>
    <w:rsid w:val="00E63A24"/>
    <w:rsid w:val="00E63BF5"/>
    <w:rsid w:val="00E63BFA"/>
    <w:rsid w:val="00E64112"/>
    <w:rsid w:val="00E642B8"/>
    <w:rsid w:val="00E6495E"/>
    <w:rsid w:val="00E65BD4"/>
    <w:rsid w:val="00E66163"/>
    <w:rsid w:val="00E6677A"/>
    <w:rsid w:val="00E66A18"/>
    <w:rsid w:val="00E66B29"/>
    <w:rsid w:val="00E66C37"/>
    <w:rsid w:val="00E66FD7"/>
    <w:rsid w:val="00E7000F"/>
    <w:rsid w:val="00E70048"/>
    <w:rsid w:val="00E702D4"/>
    <w:rsid w:val="00E70421"/>
    <w:rsid w:val="00E704FB"/>
    <w:rsid w:val="00E708FF"/>
    <w:rsid w:val="00E70AF1"/>
    <w:rsid w:val="00E70B9F"/>
    <w:rsid w:val="00E70FC9"/>
    <w:rsid w:val="00E71253"/>
    <w:rsid w:val="00E714F9"/>
    <w:rsid w:val="00E71739"/>
    <w:rsid w:val="00E719B9"/>
    <w:rsid w:val="00E71C00"/>
    <w:rsid w:val="00E71DA8"/>
    <w:rsid w:val="00E71ED0"/>
    <w:rsid w:val="00E72608"/>
    <w:rsid w:val="00E72869"/>
    <w:rsid w:val="00E72BDD"/>
    <w:rsid w:val="00E72D73"/>
    <w:rsid w:val="00E72EA2"/>
    <w:rsid w:val="00E72FB8"/>
    <w:rsid w:val="00E72FC0"/>
    <w:rsid w:val="00E73065"/>
    <w:rsid w:val="00E73163"/>
    <w:rsid w:val="00E73200"/>
    <w:rsid w:val="00E733D0"/>
    <w:rsid w:val="00E735A7"/>
    <w:rsid w:val="00E73A62"/>
    <w:rsid w:val="00E73BF7"/>
    <w:rsid w:val="00E73DBB"/>
    <w:rsid w:val="00E74640"/>
    <w:rsid w:val="00E74696"/>
    <w:rsid w:val="00E74B43"/>
    <w:rsid w:val="00E74E03"/>
    <w:rsid w:val="00E75007"/>
    <w:rsid w:val="00E75177"/>
    <w:rsid w:val="00E75236"/>
    <w:rsid w:val="00E752C1"/>
    <w:rsid w:val="00E754DA"/>
    <w:rsid w:val="00E75738"/>
    <w:rsid w:val="00E758E5"/>
    <w:rsid w:val="00E7593B"/>
    <w:rsid w:val="00E75A75"/>
    <w:rsid w:val="00E75C15"/>
    <w:rsid w:val="00E75E7E"/>
    <w:rsid w:val="00E76231"/>
    <w:rsid w:val="00E76396"/>
    <w:rsid w:val="00E7647F"/>
    <w:rsid w:val="00E7648D"/>
    <w:rsid w:val="00E765AA"/>
    <w:rsid w:val="00E7680E"/>
    <w:rsid w:val="00E76977"/>
    <w:rsid w:val="00E76A7D"/>
    <w:rsid w:val="00E76E61"/>
    <w:rsid w:val="00E76FDF"/>
    <w:rsid w:val="00E77231"/>
    <w:rsid w:val="00E773FC"/>
    <w:rsid w:val="00E774C7"/>
    <w:rsid w:val="00E775EC"/>
    <w:rsid w:val="00E77829"/>
    <w:rsid w:val="00E77DAA"/>
    <w:rsid w:val="00E80207"/>
    <w:rsid w:val="00E806F6"/>
    <w:rsid w:val="00E81432"/>
    <w:rsid w:val="00E817DF"/>
    <w:rsid w:val="00E819BB"/>
    <w:rsid w:val="00E81D09"/>
    <w:rsid w:val="00E81E11"/>
    <w:rsid w:val="00E81E24"/>
    <w:rsid w:val="00E820C6"/>
    <w:rsid w:val="00E82CC8"/>
    <w:rsid w:val="00E82F40"/>
    <w:rsid w:val="00E82FC7"/>
    <w:rsid w:val="00E8306D"/>
    <w:rsid w:val="00E83499"/>
    <w:rsid w:val="00E8365A"/>
    <w:rsid w:val="00E83AC6"/>
    <w:rsid w:val="00E83E07"/>
    <w:rsid w:val="00E84448"/>
    <w:rsid w:val="00E8463F"/>
    <w:rsid w:val="00E85289"/>
    <w:rsid w:val="00E852D7"/>
    <w:rsid w:val="00E853D4"/>
    <w:rsid w:val="00E85EDB"/>
    <w:rsid w:val="00E86455"/>
    <w:rsid w:val="00E865AA"/>
    <w:rsid w:val="00E867F0"/>
    <w:rsid w:val="00E869EA"/>
    <w:rsid w:val="00E86A4D"/>
    <w:rsid w:val="00E86D35"/>
    <w:rsid w:val="00E87040"/>
    <w:rsid w:val="00E8739C"/>
    <w:rsid w:val="00E875A8"/>
    <w:rsid w:val="00E877D2"/>
    <w:rsid w:val="00E87B11"/>
    <w:rsid w:val="00E87D60"/>
    <w:rsid w:val="00E90238"/>
    <w:rsid w:val="00E9052E"/>
    <w:rsid w:val="00E9082D"/>
    <w:rsid w:val="00E9086A"/>
    <w:rsid w:val="00E90A8F"/>
    <w:rsid w:val="00E91410"/>
    <w:rsid w:val="00E91C4F"/>
    <w:rsid w:val="00E92279"/>
    <w:rsid w:val="00E92D53"/>
    <w:rsid w:val="00E9315D"/>
    <w:rsid w:val="00E9375C"/>
    <w:rsid w:val="00E93989"/>
    <w:rsid w:val="00E939BF"/>
    <w:rsid w:val="00E94613"/>
    <w:rsid w:val="00E94791"/>
    <w:rsid w:val="00E94E90"/>
    <w:rsid w:val="00E94F49"/>
    <w:rsid w:val="00E95224"/>
    <w:rsid w:val="00E95232"/>
    <w:rsid w:val="00E955BE"/>
    <w:rsid w:val="00E95D19"/>
    <w:rsid w:val="00E960E0"/>
    <w:rsid w:val="00E96AE5"/>
    <w:rsid w:val="00E96F02"/>
    <w:rsid w:val="00E970FC"/>
    <w:rsid w:val="00E97878"/>
    <w:rsid w:val="00E9792A"/>
    <w:rsid w:val="00E97A95"/>
    <w:rsid w:val="00E97E8D"/>
    <w:rsid w:val="00EA0069"/>
    <w:rsid w:val="00EA0323"/>
    <w:rsid w:val="00EA0893"/>
    <w:rsid w:val="00EA0903"/>
    <w:rsid w:val="00EA0AAB"/>
    <w:rsid w:val="00EA16A0"/>
    <w:rsid w:val="00EA21E4"/>
    <w:rsid w:val="00EA2647"/>
    <w:rsid w:val="00EA2670"/>
    <w:rsid w:val="00EA2939"/>
    <w:rsid w:val="00EA2A39"/>
    <w:rsid w:val="00EA2B9F"/>
    <w:rsid w:val="00EA2CD8"/>
    <w:rsid w:val="00EA2EFF"/>
    <w:rsid w:val="00EA3257"/>
    <w:rsid w:val="00EA33AF"/>
    <w:rsid w:val="00EA34C7"/>
    <w:rsid w:val="00EA3C70"/>
    <w:rsid w:val="00EA3CD3"/>
    <w:rsid w:val="00EA4111"/>
    <w:rsid w:val="00EA4939"/>
    <w:rsid w:val="00EA4B23"/>
    <w:rsid w:val="00EA56FE"/>
    <w:rsid w:val="00EA57F0"/>
    <w:rsid w:val="00EA58CA"/>
    <w:rsid w:val="00EA593E"/>
    <w:rsid w:val="00EA5A0F"/>
    <w:rsid w:val="00EA5BED"/>
    <w:rsid w:val="00EA5CAE"/>
    <w:rsid w:val="00EA5CD0"/>
    <w:rsid w:val="00EA5D51"/>
    <w:rsid w:val="00EA5FD4"/>
    <w:rsid w:val="00EA6084"/>
    <w:rsid w:val="00EA616D"/>
    <w:rsid w:val="00EA639D"/>
    <w:rsid w:val="00EA669B"/>
    <w:rsid w:val="00EA66A5"/>
    <w:rsid w:val="00EA6A42"/>
    <w:rsid w:val="00EA6ADC"/>
    <w:rsid w:val="00EA6B20"/>
    <w:rsid w:val="00EA6BA6"/>
    <w:rsid w:val="00EA6C9B"/>
    <w:rsid w:val="00EA6E4A"/>
    <w:rsid w:val="00EA6E91"/>
    <w:rsid w:val="00EA6EAB"/>
    <w:rsid w:val="00EA723A"/>
    <w:rsid w:val="00EA72E1"/>
    <w:rsid w:val="00EA736D"/>
    <w:rsid w:val="00EA7950"/>
    <w:rsid w:val="00EA79D6"/>
    <w:rsid w:val="00EA7A66"/>
    <w:rsid w:val="00EA7D58"/>
    <w:rsid w:val="00EB034A"/>
    <w:rsid w:val="00EB0357"/>
    <w:rsid w:val="00EB04D1"/>
    <w:rsid w:val="00EB053A"/>
    <w:rsid w:val="00EB05A9"/>
    <w:rsid w:val="00EB06FB"/>
    <w:rsid w:val="00EB0867"/>
    <w:rsid w:val="00EB0C3E"/>
    <w:rsid w:val="00EB0FFC"/>
    <w:rsid w:val="00EB14C5"/>
    <w:rsid w:val="00EB1521"/>
    <w:rsid w:val="00EB182E"/>
    <w:rsid w:val="00EB1AF8"/>
    <w:rsid w:val="00EB1F1B"/>
    <w:rsid w:val="00EB24D6"/>
    <w:rsid w:val="00EB2554"/>
    <w:rsid w:val="00EB275D"/>
    <w:rsid w:val="00EB2790"/>
    <w:rsid w:val="00EB2807"/>
    <w:rsid w:val="00EB2BE1"/>
    <w:rsid w:val="00EB34AD"/>
    <w:rsid w:val="00EB375E"/>
    <w:rsid w:val="00EB3B6F"/>
    <w:rsid w:val="00EB4241"/>
    <w:rsid w:val="00EB452E"/>
    <w:rsid w:val="00EB4978"/>
    <w:rsid w:val="00EB4A1A"/>
    <w:rsid w:val="00EB4C3B"/>
    <w:rsid w:val="00EB537A"/>
    <w:rsid w:val="00EB57A1"/>
    <w:rsid w:val="00EB5A54"/>
    <w:rsid w:val="00EB60F6"/>
    <w:rsid w:val="00EB63A6"/>
    <w:rsid w:val="00EB6755"/>
    <w:rsid w:val="00EB6CF3"/>
    <w:rsid w:val="00EB6E7C"/>
    <w:rsid w:val="00EB75C5"/>
    <w:rsid w:val="00EB7AC7"/>
    <w:rsid w:val="00EB7C62"/>
    <w:rsid w:val="00EB7D74"/>
    <w:rsid w:val="00EC0965"/>
    <w:rsid w:val="00EC0E9B"/>
    <w:rsid w:val="00EC10DD"/>
    <w:rsid w:val="00EC115F"/>
    <w:rsid w:val="00EC184A"/>
    <w:rsid w:val="00EC1B3B"/>
    <w:rsid w:val="00EC216D"/>
    <w:rsid w:val="00EC2375"/>
    <w:rsid w:val="00EC262B"/>
    <w:rsid w:val="00EC2A83"/>
    <w:rsid w:val="00EC2DB9"/>
    <w:rsid w:val="00EC30D7"/>
    <w:rsid w:val="00EC3210"/>
    <w:rsid w:val="00EC33A0"/>
    <w:rsid w:val="00EC33D3"/>
    <w:rsid w:val="00EC36F8"/>
    <w:rsid w:val="00EC3B9B"/>
    <w:rsid w:val="00EC3CD8"/>
    <w:rsid w:val="00EC3F8A"/>
    <w:rsid w:val="00EC3FFA"/>
    <w:rsid w:val="00EC400A"/>
    <w:rsid w:val="00EC4117"/>
    <w:rsid w:val="00EC41B3"/>
    <w:rsid w:val="00EC4284"/>
    <w:rsid w:val="00EC4293"/>
    <w:rsid w:val="00EC466C"/>
    <w:rsid w:val="00EC4C59"/>
    <w:rsid w:val="00EC4D01"/>
    <w:rsid w:val="00EC5024"/>
    <w:rsid w:val="00EC5178"/>
    <w:rsid w:val="00EC5FD8"/>
    <w:rsid w:val="00EC6153"/>
    <w:rsid w:val="00EC625F"/>
    <w:rsid w:val="00EC638D"/>
    <w:rsid w:val="00EC6491"/>
    <w:rsid w:val="00EC66A8"/>
    <w:rsid w:val="00EC695F"/>
    <w:rsid w:val="00EC6A2F"/>
    <w:rsid w:val="00EC6ADB"/>
    <w:rsid w:val="00EC6BFA"/>
    <w:rsid w:val="00EC6C19"/>
    <w:rsid w:val="00EC6C3F"/>
    <w:rsid w:val="00EC6C7B"/>
    <w:rsid w:val="00EC7095"/>
    <w:rsid w:val="00EC72C1"/>
    <w:rsid w:val="00EC79BE"/>
    <w:rsid w:val="00EC7AD1"/>
    <w:rsid w:val="00ED03FA"/>
    <w:rsid w:val="00ED0532"/>
    <w:rsid w:val="00ED067C"/>
    <w:rsid w:val="00ED0AD2"/>
    <w:rsid w:val="00ED0AFE"/>
    <w:rsid w:val="00ED1178"/>
    <w:rsid w:val="00ED14D6"/>
    <w:rsid w:val="00ED1665"/>
    <w:rsid w:val="00ED1740"/>
    <w:rsid w:val="00ED19C7"/>
    <w:rsid w:val="00ED1C6E"/>
    <w:rsid w:val="00ED1D84"/>
    <w:rsid w:val="00ED2280"/>
    <w:rsid w:val="00ED2611"/>
    <w:rsid w:val="00ED26C7"/>
    <w:rsid w:val="00ED2921"/>
    <w:rsid w:val="00ED2AF9"/>
    <w:rsid w:val="00ED2BF7"/>
    <w:rsid w:val="00ED2DA4"/>
    <w:rsid w:val="00ED2E2A"/>
    <w:rsid w:val="00ED2F55"/>
    <w:rsid w:val="00ED3264"/>
    <w:rsid w:val="00ED3363"/>
    <w:rsid w:val="00ED33F9"/>
    <w:rsid w:val="00ED3407"/>
    <w:rsid w:val="00ED38F5"/>
    <w:rsid w:val="00ED3A41"/>
    <w:rsid w:val="00ED3E54"/>
    <w:rsid w:val="00ED3E60"/>
    <w:rsid w:val="00ED4186"/>
    <w:rsid w:val="00ED44C2"/>
    <w:rsid w:val="00ED466E"/>
    <w:rsid w:val="00ED613D"/>
    <w:rsid w:val="00ED628A"/>
    <w:rsid w:val="00ED66CD"/>
    <w:rsid w:val="00ED66FD"/>
    <w:rsid w:val="00ED69F2"/>
    <w:rsid w:val="00ED6BFB"/>
    <w:rsid w:val="00ED7849"/>
    <w:rsid w:val="00ED7AF7"/>
    <w:rsid w:val="00EE0645"/>
    <w:rsid w:val="00EE1253"/>
    <w:rsid w:val="00EE186E"/>
    <w:rsid w:val="00EE1A68"/>
    <w:rsid w:val="00EE1CF8"/>
    <w:rsid w:val="00EE220A"/>
    <w:rsid w:val="00EE2240"/>
    <w:rsid w:val="00EE227E"/>
    <w:rsid w:val="00EE2715"/>
    <w:rsid w:val="00EE27C2"/>
    <w:rsid w:val="00EE2B89"/>
    <w:rsid w:val="00EE395F"/>
    <w:rsid w:val="00EE3E60"/>
    <w:rsid w:val="00EE3EF6"/>
    <w:rsid w:val="00EE4205"/>
    <w:rsid w:val="00EE4445"/>
    <w:rsid w:val="00EE45F4"/>
    <w:rsid w:val="00EE4717"/>
    <w:rsid w:val="00EE515D"/>
    <w:rsid w:val="00EE5D34"/>
    <w:rsid w:val="00EE5FE3"/>
    <w:rsid w:val="00EE6424"/>
    <w:rsid w:val="00EE657E"/>
    <w:rsid w:val="00EE65C3"/>
    <w:rsid w:val="00EE6EC8"/>
    <w:rsid w:val="00EE70E2"/>
    <w:rsid w:val="00EE7483"/>
    <w:rsid w:val="00EE749B"/>
    <w:rsid w:val="00EF06D5"/>
    <w:rsid w:val="00EF0709"/>
    <w:rsid w:val="00EF09E3"/>
    <w:rsid w:val="00EF0C53"/>
    <w:rsid w:val="00EF1285"/>
    <w:rsid w:val="00EF13A0"/>
    <w:rsid w:val="00EF15DB"/>
    <w:rsid w:val="00EF1A8F"/>
    <w:rsid w:val="00EF1AEA"/>
    <w:rsid w:val="00EF1E0F"/>
    <w:rsid w:val="00EF2170"/>
    <w:rsid w:val="00EF2563"/>
    <w:rsid w:val="00EF27FF"/>
    <w:rsid w:val="00EF2860"/>
    <w:rsid w:val="00EF2EC4"/>
    <w:rsid w:val="00EF2F70"/>
    <w:rsid w:val="00EF357C"/>
    <w:rsid w:val="00EF4119"/>
    <w:rsid w:val="00EF44FA"/>
    <w:rsid w:val="00EF477B"/>
    <w:rsid w:val="00EF4850"/>
    <w:rsid w:val="00EF49F5"/>
    <w:rsid w:val="00EF4BC4"/>
    <w:rsid w:val="00EF4CE8"/>
    <w:rsid w:val="00EF4D01"/>
    <w:rsid w:val="00EF4D77"/>
    <w:rsid w:val="00EF4F37"/>
    <w:rsid w:val="00EF4F85"/>
    <w:rsid w:val="00EF5935"/>
    <w:rsid w:val="00EF59AF"/>
    <w:rsid w:val="00EF5B3A"/>
    <w:rsid w:val="00EF5C81"/>
    <w:rsid w:val="00EF61AB"/>
    <w:rsid w:val="00EF6234"/>
    <w:rsid w:val="00EF6345"/>
    <w:rsid w:val="00EF68FE"/>
    <w:rsid w:val="00EF6BDF"/>
    <w:rsid w:val="00EF71D4"/>
    <w:rsid w:val="00EF74D9"/>
    <w:rsid w:val="00EF78F3"/>
    <w:rsid w:val="00EF7A15"/>
    <w:rsid w:val="00EF7E9E"/>
    <w:rsid w:val="00F00008"/>
    <w:rsid w:val="00F00046"/>
    <w:rsid w:val="00F00084"/>
    <w:rsid w:val="00F00A74"/>
    <w:rsid w:val="00F00B34"/>
    <w:rsid w:val="00F01A11"/>
    <w:rsid w:val="00F01AD1"/>
    <w:rsid w:val="00F01AEF"/>
    <w:rsid w:val="00F01D02"/>
    <w:rsid w:val="00F01F7C"/>
    <w:rsid w:val="00F0272C"/>
    <w:rsid w:val="00F029D4"/>
    <w:rsid w:val="00F02C99"/>
    <w:rsid w:val="00F02CD7"/>
    <w:rsid w:val="00F02FAD"/>
    <w:rsid w:val="00F02FE8"/>
    <w:rsid w:val="00F03552"/>
    <w:rsid w:val="00F03A1E"/>
    <w:rsid w:val="00F04258"/>
    <w:rsid w:val="00F0470A"/>
    <w:rsid w:val="00F0478D"/>
    <w:rsid w:val="00F04EE2"/>
    <w:rsid w:val="00F052BD"/>
    <w:rsid w:val="00F056E1"/>
    <w:rsid w:val="00F059C1"/>
    <w:rsid w:val="00F05E3D"/>
    <w:rsid w:val="00F05E92"/>
    <w:rsid w:val="00F0603F"/>
    <w:rsid w:val="00F062D0"/>
    <w:rsid w:val="00F06408"/>
    <w:rsid w:val="00F0710E"/>
    <w:rsid w:val="00F07405"/>
    <w:rsid w:val="00F074B8"/>
    <w:rsid w:val="00F07B04"/>
    <w:rsid w:val="00F1028B"/>
    <w:rsid w:val="00F10400"/>
    <w:rsid w:val="00F1048F"/>
    <w:rsid w:val="00F10523"/>
    <w:rsid w:val="00F10651"/>
    <w:rsid w:val="00F10815"/>
    <w:rsid w:val="00F10AF8"/>
    <w:rsid w:val="00F10D02"/>
    <w:rsid w:val="00F10EB5"/>
    <w:rsid w:val="00F1109A"/>
    <w:rsid w:val="00F1172D"/>
    <w:rsid w:val="00F118F4"/>
    <w:rsid w:val="00F11943"/>
    <w:rsid w:val="00F11BA2"/>
    <w:rsid w:val="00F11D58"/>
    <w:rsid w:val="00F11E32"/>
    <w:rsid w:val="00F11EF9"/>
    <w:rsid w:val="00F12306"/>
    <w:rsid w:val="00F12476"/>
    <w:rsid w:val="00F12616"/>
    <w:rsid w:val="00F1293D"/>
    <w:rsid w:val="00F12CC9"/>
    <w:rsid w:val="00F136EB"/>
    <w:rsid w:val="00F139B7"/>
    <w:rsid w:val="00F13BAC"/>
    <w:rsid w:val="00F13CE9"/>
    <w:rsid w:val="00F14538"/>
    <w:rsid w:val="00F14556"/>
    <w:rsid w:val="00F14817"/>
    <w:rsid w:val="00F14A37"/>
    <w:rsid w:val="00F14C4F"/>
    <w:rsid w:val="00F14E87"/>
    <w:rsid w:val="00F14E8C"/>
    <w:rsid w:val="00F15152"/>
    <w:rsid w:val="00F15243"/>
    <w:rsid w:val="00F158C1"/>
    <w:rsid w:val="00F15B57"/>
    <w:rsid w:val="00F1620E"/>
    <w:rsid w:val="00F16374"/>
    <w:rsid w:val="00F172AE"/>
    <w:rsid w:val="00F172FC"/>
    <w:rsid w:val="00F1774B"/>
    <w:rsid w:val="00F17851"/>
    <w:rsid w:val="00F179FE"/>
    <w:rsid w:val="00F17C6F"/>
    <w:rsid w:val="00F20387"/>
    <w:rsid w:val="00F203E3"/>
    <w:rsid w:val="00F20423"/>
    <w:rsid w:val="00F20560"/>
    <w:rsid w:val="00F20B7D"/>
    <w:rsid w:val="00F20F36"/>
    <w:rsid w:val="00F2102B"/>
    <w:rsid w:val="00F213DD"/>
    <w:rsid w:val="00F21598"/>
    <w:rsid w:val="00F215ED"/>
    <w:rsid w:val="00F21AB1"/>
    <w:rsid w:val="00F21C4C"/>
    <w:rsid w:val="00F22015"/>
    <w:rsid w:val="00F222E6"/>
    <w:rsid w:val="00F233E2"/>
    <w:rsid w:val="00F23593"/>
    <w:rsid w:val="00F23901"/>
    <w:rsid w:val="00F23AC5"/>
    <w:rsid w:val="00F241A0"/>
    <w:rsid w:val="00F2452F"/>
    <w:rsid w:val="00F24804"/>
    <w:rsid w:val="00F24C1A"/>
    <w:rsid w:val="00F24C2A"/>
    <w:rsid w:val="00F24CF5"/>
    <w:rsid w:val="00F24D93"/>
    <w:rsid w:val="00F24F6A"/>
    <w:rsid w:val="00F25048"/>
    <w:rsid w:val="00F25265"/>
    <w:rsid w:val="00F2538A"/>
    <w:rsid w:val="00F258BA"/>
    <w:rsid w:val="00F259E9"/>
    <w:rsid w:val="00F25A63"/>
    <w:rsid w:val="00F25E73"/>
    <w:rsid w:val="00F2618D"/>
    <w:rsid w:val="00F26313"/>
    <w:rsid w:val="00F2645E"/>
    <w:rsid w:val="00F267CD"/>
    <w:rsid w:val="00F267EC"/>
    <w:rsid w:val="00F2685A"/>
    <w:rsid w:val="00F2717F"/>
    <w:rsid w:val="00F2739B"/>
    <w:rsid w:val="00F274BE"/>
    <w:rsid w:val="00F27D03"/>
    <w:rsid w:val="00F27DBA"/>
    <w:rsid w:val="00F3035A"/>
    <w:rsid w:val="00F303AE"/>
    <w:rsid w:val="00F30703"/>
    <w:rsid w:val="00F30756"/>
    <w:rsid w:val="00F30A72"/>
    <w:rsid w:val="00F31111"/>
    <w:rsid w:val="00F3118B"/>
    <w:rsid w:val="00F3132C"/>
    <w:rsid w:val="00F31619"/>
    <w:rsid w:val="00F3176E"/>
    <w:rsid w:val="00F3178F"/>
    <w:rsid w:val="00F31AA0"/>
    <w:rsid w:val="00F31AC2"/>
    <w:rsid w:val="00F31D67"/>
    <w:rsid w:val="00F32054"/>
    <w:rsid w:val="00F320BD"/>
    <w:rsid w:val="00F321D8"/>
    <w:rsid w:val="00F32534"/>
    <w:rsid w:val="00F32E48"/>
    <w:rsid w:val="00F332AC"/>
    <w:rsid w:val="00F3368B"/>
    <w:rsid w:val="00F33D1F"/>
    <w:rsid w:val="00F33D4D"/>
    <w:rsid w:val="00F33FDC"/>
    <w:rsid w:val="00F34054"/>
    <w:rsid w:val="00F340EB"/>
    <w:rsid w:val="00F344D0"/>
    <w:rsid w:val="00F34573"/>
    <w:rsid w:val="00F34F4D"/>
    <w:rsid w:val="00F35034"/>
    <w:rsid w:val="00F351F7"/>
    <w:rsid w:val="00F35313"/>
    <w:rsid w:val="00F35385"/>
    <w:rsid w:val="00F35B13"/>
    <w:rsid w:val="00F35BC7"/>
    <w:rsid w:val="00F35F05"/>
    <w:rsid w:val="00F35F6C"/>
    <w:rsid w:val="00F365B4"/>
    <w:rsid w:val="00F366BA"/>
    <w:rsid w:val="00F36C76"/>
    <w:rsid w:val="00F36D61"/>
    <w:rsid w:val="00F37265"/>
    <w:rsid w:val="00F3745C"/>
    <w:rsid w:val="00F37572"/>
    <w:rsid w:val="00F377E0"/>
    <w:rsid w:val="00F37804"/>
    <w:rsid w:val="00F379C7"/>
    <w:rsid w:val="00F37AF0"/>
    <w:rsid w:val="00F37B25"/>
    <w:rsid w:val="00F40051"/>
    <w:rsid w:val="00F40791"/>
    <w:rsid w:val="00F40B95"/>
    <w:rsid w:val="00F41399"/>
    <w:rsid w:val="00F41571"/>
    <w:rsid w:val="00F42BFF"/>
    <w:rsid w:val="00F42CED"/>
    <w:rsid w:val="00F43032"/>
    <w:rsid w:val="00F4318E"/>
    <w:rsid w:val="00F43451"/>
    <w:rsid w:val="00F4384C"/>
    <w:rsid w:val="00F43AD2"/>
    <w:rsid w:val="00F43D1F"/>
    <w:rsid w:val="00F43D32"/>
    <w:rsid w:val="00F43FCC"/>
    <w:rsid w:val="00F44284"/>
    <w:rsid w:val="00F44296"/>
    <w:rsid w:val="00F44361"/>
    <w:rsid w:val="00F44AE7"/>
    <w:rsid w:val="00F4583B"/>
    <w:rsid w:val="00F459E4"/>
    <w:rsid w:val="00F45E34"/>
    <w:rsid w:val="00F462A2"/>
    <w:rsid w:val="00F465D5"/>
    <w:rsid w:val="00F4660F"/>
    <w:rsid w:val="00F467D0"/>
    <w:rsid w:val="00F46B81"/>
    <w:rsid w:val="00F46D4F"/>
    <w:rsid w:val="00F46DA8"/>
    <w:rsid w:val="00F47063"/>
    <w:rsid w:val="00F4726E"/>
    <w:rsid w:val="00F47675"/>
    <w:rsid w:val="00F47A89"/>
    <w:rsid w:val="00F47D38"/>
    <w:rsid w:val="00F47E6F"/>
    <w:rsid w:val="00F50D30"/>
    <w:rsid w:val="00F50DDB"/>
    <w:rsid w:val="00F50F3F"/>
    <w:rsid w:val="00F51056"/>
    <w:rsid w:val="00F51189"/>
    <w:rsid w:val="00F51346"/>
    <w:rsid w:val="00F515A9"/>
    <w:rsid w:val="00F515F1"/>
    <w:rsid w:val="00F51C4C"/>
    <w:rsid w:val="00F525F9"/>
    <w:rsid w:val="00F526FE"/>
    <w:rsid w:val="00F52799"/>
    <w:rsid w:val="00F5280F"/>
    <w:rsid w:val="00F5283E"/>
    <w:rsid w:val="00F52961"/>
    <w:rsid w:val="00F52E1E"/>
    <w:rsid w:val="00F53092"/>
    <w:rsid w:val="00F5341C"/>
    <w:rsid w:val="00F53611"/>
    <w:rsid w:val="00F53779"/>
    <w:rsid w:val="00F53A13"/>
    <w:rsid w:val="00F545E6"/>
    <w:rsid w:val="00F54780"/>
    <w:rsid w:val="00F54C3D"/>
    <w:rsid w:val="00F54D89"/>
    <w:rsid w:val="00F554CF"/>
    <w:rsid w:val="00F55695"/>
    <w:rsid w:val="00F557D0"/>
    <w:rsid w:val="00F560C6"/>
    <w:rsid w:val="00F56487"/>
    <w:rsid w:val="00F564BA"/>
    <w:rsid w:val="00F56ABC"/>
    <w:rsid w:val="00F56C8E"/>
    <w:rsid w:val="00F56D7D"/>
    <w:rsid w:val="00F56DCD"/>
    <w:rsid w:val="00F56E4B"/>
    <w:rsid w:val="00F60260"/>
    <w:rsid w:val="00F608D6"/>
    <w:rsid w:val="00F60A84"/>
    <w:rsid w:val="00F60BE4"/>
    <w:rsid w:val="00F60E1A"/>
    <w:rsid w:val="00F6159F"/>
    <w:rsid w:val="00F6182E"/>
    <w:rsid w:val="00F6194C"/>
    <w:rsid w:val="00F61B33"/>
    <w:rsid w:val="00F6226E"/>
    <w:rsid w:val="00F622B2"/>
    <w:rsid w:val="00F627CB"/>
    <w:rsid w:val="00F62909"/>
    <w:rsid w:val="00F62945"/>
    <w:rsid w:val="00F62950"/>
    <w:rsid w:val="00F62A5A"/>
    <w:rsid w:val="00F62CA6"/>
    <w:rsid w:val="00F62CE6"/>
    <w:rsid w:val="00F62D31"/>
    <w:rsid w:val="00F63308"/>
    <w:rsid w:val="00F63699"/>
    <w:rsid w:val="00F63766"/>
    <w:rsid w:val="00F63A36"/>
    <w:rsid w:val="00F63B1C"/>
    <w:rsid w:val="00F63CAF"/>
    <w:rsid w:val="00F63E6D"/>
    <w:rsid w:val="00F642F7"/>
    <w:rsid w:val="00F64301"/>
    <w:rsid w:val="00F6448A"/>
    <w:rsid w:val="00F64796"/>
    <w:rsid w:val="00F6492F"/>
    <w:rsid w:val="00F64BA4"/>
    <w:rsid w:val="00F64CBE"/>
    <w:rsid w:val="00F64F3A"/>
    <w:rsid w:val="00F6503A"/>
    <w:rsid w:val="00F65160"/>
    <w:rsid w:val="00F65AF6"/>
    <w:rsid w:val="00F65B02"/>
    <w:rsid w:val="00F66269"/>
    <w:rsid w:val="00F66677"/>
    <w:rsid w:val="00F66C82"/>
    <w:rsid w:val="00F66DA2"/>
    <w:rsid w:val="00F6771C"/>
    <w:rsid w:val="00F67A64"/>
    <w:rsid w:val="00F67D62"/>
    <w:rsid w:val="00F70466"/>
    <w:rsid w:val="00F7048F"/>
    <w:rsid w:val="00F70546"/>
    <w:rsid w:val="00F706FE"/>
    <w:rsid w:val="00F70B57"/>
    <w:rsid w:val="00F70D94"/>
    <w:rsid w:val="00F70F5C"/>
    <w:rsid w:val="00F70FC0"/>
    <w:rsid w:val="00F71069"/>
    <w:rsid w:val="00F71712"/>
    <w:rsid w:val="00F71852"/>
    <w:rsid w:val="00F71B65"/>
    <w:rsid w:val="00F71C29"/>
    <w:rsid w:val="00F71E1C"/>
    <w:rsid w:val="00F71F51"/>
    <w:rsid w:val="00F72120"/>
    <w:rsid w:val="00F7229A"/>
    <w:rsid w:val="00F7235C"/>
    <w:rsid w:val="00F7286F"/>
    <w:rsid w:val="00F72AAD"/>
    <w:rsid w:val="00F72FFB"/>
    <w:rsid w:val="00F7311C"/>
    <w:rsid w:val="00F73314"/>
    <w:rsid w:val="00F73736"/>
    <w:rsid w:val="00F73C67"/>
    <w:rsid w:val="00F73ED5"/>
    <w:rsid w:val="00F73EDF"/>
    <w:rsid w:val="00F74179"/>
    <w:rsid w:val="00F74208"/>
    <w:rsid w:val="00F74424"/>
    <w:rsid w:val="00F7449D"/>
    <w:rsid w:val="00F746F4"/>
    <w:rsid w:val="00F74A4E"/>
    <w:rsid w:val="00F74F71"/>
    <w:rsid w:val="00F750E5"/>
    <w:rsid w:val="00F75132"/>
    <w:rsid w:val="00F752FF"/>
    <w:rsid w:val="00F75B31"/>
    <w:rsid w:val="00F75D78"/>
    <w:rsid w:val="00F763E5"/>
    <w:rsid w:val="00F764E6"/>
    <w:rsid w:val="00F76829"/>
    <w:rsid w:val="00F76978"/>
    <w:rsid w:val="00F76E22"/>
    <w:rsid w:val="00F77038"/>
    <w:rsid w:val="00F770DB"/>
    <w:rsid w:val="00F77112"/>
    <w:rsid w:val="00F774D1"/>
    <w:rsid w:val="00F77812"/>
    <w:rsid w:val="00F80214"/>
    <w:rsid w:val="00F802D6"/>
    <w:rsid w:val="00F805DD"/>
    <w:rsid w:val="00F80890"/>
    <w:rsid w:val="00F80A9D"/>
    <w:rsid w:val="00F80D0D"/>
    <w:rsid w:val="00F80FA3"/>
    <w:rsid w:val="00F81543"/>
    <w:rsid w:val="00F81AD8"/>
    <w:rsid w:val="00F81B21"/>
    <w:rsid w:val="00F81B9D"/>
    <w:rsid w:val="00F81CBE"/>
    <w:rsid w:val="00F81D30"/>
    <w:rsid w:val="00F82046"/>
    <w:rsid w:val="00F8213D"/>
    <w:rsid w:val="00F8219C"/>
    <w:rsid w:val="00F821C8"/>
    <w:rsid w:val="00F826C8"/>
    <w:rsid w:val="00F82710"/>
    <w:rsid w:val="00F82852"/>
    <w:rsid w:val="00F82941"/>
    <w:rsid w:val="00F82B8A"/>
    <w:rsid w:val="00F82DB5"/>
    <w:rsid w:val="00F82F76"/>
    <w:rsid w:val="00F8302B"/>
    <w:rsid w:val="00F83520"/>
    <w:rsid w:val="00F83530"/>
    <w:rsid w:val="00F83D59"/>
    <w:rsid w:val="00F840AB"/>
    <w:rsid w:val="00F844C8"/>
    <w:rsid w:val="00F84850"/>
    <w:rsid w:val="00F84C8F"/>
    <w:rsid w:val="00F85206"/>
    <w:rsid w:val="00F85264"/>
    <w:rsid w:val="00F854DA"/>
    <w:rsid w:val="00F85DB0"/>
    <w:rsid w:val="00F85E6E"/>
    <w:rsid w:val="00F8615D"/>
    <w:rsid w:val="00F86161"/>
    <w:rsid w:val="00F861BB"/>
    <w:rsid w:val="00F86614"/>
    <w:rsid w:val="00F8667E"/>
    <w:rsid w:val="00F86869"/>
    <w:rsid w:val="00F86A34"/>
    <w:rsid w:val="00F86E94"/>
    <w:rsid w:val="00F86EBA"/>
    <w:rsid w:val="00F86F8F"/>
    <w:rsid w:val="00F87343"/>
    <w:rsid w:val="00F875D7"/>
    <w:rsid w:val="00F8778C"/>
    <w:rsid w:val="00F87BCA"/>
    <w:rsid w:val="00F900F9"/>
    <w:rsid w:val="00F902D3"/>
    <w:rsid w:val="00F90364"/>
    <w:rsid w:val="00F9049D"/>
    <w:rsid w:val="00F904D8"/>
    <w:rsid w:val="00F9064D"/>
    <w:rsid w:val="00F908E8"/>
    <w:rsid w:val="00F90A4A"/>
    <w:rsid w:val="00F90E69"/>
    <w:rsid w:val="00F9122C"/>
    <w:rsid w:val="00F9189B"/>
    <w:rsid w:val="00F921BA"/>
    <w:rsid w:val="00F92319"/>
    <w:rsid w:val="00F92630"/>
    <w:rsid w:val="00F92676"/>
    <w:rsid w:val="00F92BAC"/>
    <w:rsid w:val="00F930B1"/>
    <w:rsid w:val="00F9351F"/>
    <w:rsid w:val="00F93DBA"/>
    <w:rsid w:val="00F93F4D"/>
    <w:rsid w:val="00F943D6"/>
    <w:rsid w:val="00F94856"/>
    <w:rsid w:val="00F94926"/>
    <w:rsid w:val="00F94A45"/>
    <w:rsid w:val="00F94B5B"/>
    <w:rsid w:val="00F95122"/>
    <w:rsid w:val="00F95BDD"/>
    <w:rsid w:val="00F96170"/>
    <w:rsid w:val="00F965C8"/>
    <w:rsid w:val="00F96BA7"/>
    <w:rsid w:val="00F96C94"/>
    <w:rsid w:val="00F96D36"/>
    <w:rsid w:val="00F96FC5"/>
    <w:rsid w:val="00F974C8"/>
    <w:rsid w:val="00F97693"/>
    <w:rsid w:val="00F97A7A"/>
    <w:rsid w:val="00F97DCB"/>
    <w:rsid w:val="00F97EEB"/>
    <w:rsid w:val="00FA135A"/>
    <w:rsid w:val="00FA1880"/>
    <w:rsid w:val="00FA1BB9"/>
    <w:rsid w:val="00FA1E7B"/>
    <w:rsid w:val="00FA1EE6"/>
    <w:rsid w:val="00FA1F78"/>
    <w:rsid w:val="00FA22F2"/>
    <w:rsid w:val="00FA2597"/>
    <w:rsid w:val="00FA2B69"/>
    <w:rsid w:val="00FA2BEE"/>
    <w:rsid w:val="00FA2ED8"/>
    <w:rsid w:val="00FA311D"/>
    <w:rsid w:val="00FA324B"/>
    <w:rsid w:val="00FA3356"/>
    <w:rsid w:val="00FA33CC"/>
    <w:rsid w:val="00FA358B"/>
    <w:rsid w:val="00FA3C9C"/>
    <w:rsid w:val="00FA3FD5"/>
    <w:rsid w:val="00FA4547"/>
    <w:rsid w:val="00FA4CBF"/>
    <w:rsid w:val="00FA50F2"/>
    <w:rsid w:val="00FA548E"/>
    <w:rsid w:val="00FA569B"/>
    <w:rsid w:val="00FA56CC"/>
    <w:rsid w:val="00FA5C2A"/>
    <w:rsid w:val="00FA5DD6"/>
    <w:rsid w:val="00FA5F12"/>
    <w:rsid w:val="00FA64CE"/>
    <w:rsid w:val="00FA6634"/>
    <w:rsid w:val="00FA67DB"/>
    <w:rsid w:val="00FA6850"/>
    <w:rsid w:val="00FA6865"/>
    <w:rsid w:val="00FA6AB9"/>
    <w:rsid w:val="00FA70E1"/>
    <w:rsid w:val="00FA7454"/>
    <w:rsid w:val="00FA7494"/>
    <w:rsid w:val="00FA75BC"/>
    <w:rsid w:val="00FA76FD"/>
    <w:rsid w:val="00FA7942"/>
    <w:rsid w:val="00FA79D6"/>
    <w:rsid w:val="00FB01C4"/>
    <w:rsid w:val="00FB01E2"/>
    <w:rsid w:val="00FB03A4"/>
    <w:rsid w:val="00FB041B"/>
    <w:rsid w:val="00FB09EF"/>
    <w:rsid w:val="00FB0C9F"/>
    <w:rsid w:val="00FB0EAB"/>
    <w:rsid w:val="00FB1042"/>
    <w:rsid w:val="00FB1779"/>
    <w:rsid w:val="00FB19B6"/>
    <w:rsid w:val="00FB1AD0"/>
    <w:rsid w:val="00FB1C9D"/>
    <w:rsid w:val="00FB225D"/>
    <w:rsid w:val="00FB2534"/>
    <w:rsid w:val="00FB2658"/>
    <w:rsid w:val="00FB2C45"/>
    <w:rsid w:val="00FB2CCF"/>
    <w:rsid w:val="00FB3330"/>
    <w:rsid w:val="00FB348D"/>
    <w:rsid w:val="00FB42AC"/>
    <w:rsid w:val="00FB4309"/>
    <w:rsid w:val="00FB4546"/>
    <w:rsid w:val="00FB4A57"/>
    <w:rsid w:val="00FB4FF6"/>
    <w:rsid w:val="00FB4FFD"/>
    <w:rsid w:val="00FB50DC"/>
    <w:rsid w:val="00FB531E"/>
    <w:rsid w:val="00FB5891"/>
    <w:rsid w:val="00FB63D6"/>
    <w:rsid w:val="00FB6BD1"/>
    <w:rsid w:val="00FB72F7"/>
    <w:rsid w:val="00FB7727"/>
    <w:rsid w:val="00FB79A1"/>
    <w:rsid w:val="00FB7BDB"/>
    <w:rsid w:val="00FB7DC4"/>
    <w:rsid w:val="00FC0609"/>
    <w:rsid w:val="00FC0826"/>
    <w:rsid w:val="00FC0A61"/>
    <w:rsid w:val="00FC0A6E"/>
    <w:rsid w:val="00FC0A74"/>
    <w:rsid w:val="00FC0BC9"/>
    <w:rsid w:val="00FC0C76"/>
    <w:rsid w:val="00FC0D4D"/>
    <w:rsid w:val="00FC0E5A"/>
    <w:rsid w:val="00FC10B8"/>
    <w:rsid w:val="00FC116B"/>
    <w:rsid w:val="00FC1201"/>
    <w:rsid w:val="00FC16F0"/>
    <w:rsid w:val="00FC17CA"/>
    <w:rsid w:val="00FC2015"/>
    <w:rsid w:val="00FC221F"/>
    <w:rsid w:val="00FC243F"/>
    <w:rsid w:val="00FC2563"/>
    <w:rsid w:val="00FC292F"/>
    <w:rsid w:val="00FC29E2"/>
    <w:rsid w:val="00FC2F9B"/>
    <w:rsid w:val="00FC3136"/>
    <w:rsid w:val="00FC360C"/>
    <w:rsid w:val="00FC3722"/>
    <w:rsid w:val="00FC3893"/>
    <w:rsid w:val="00FC393C"/>
    <w:rsid w:val="00FC3A0A"/>
    <w:rsid w:val="00FC3B2F"/>
    <w:rsid w:val="00FC3BC6"/>
    <w:rsid w:val="00FC4561"/>
    <w:rsid w:val="00FC47D7"/>
    <w:rsid w:val="00FC496F"/>
    <w:rsid w:val="00FC4B05"/>
    <w:rsid w:val="00FC4DDB"/>
    <w:rsid w:val="00FC4F8B"/>
    <w:rsid w:val="00FC5205"/>
    <w:rsid w:val="00FC56E2"/>
    <w:rsid w:val="00FC587B"/>
    <w:rsid w:val="00FC5909"/>
    <w:rsid w:val="00FC5BE6"/>
    <w:rsid w:val="00FC5D54"/>
    <w:rsid w:val="00FC5D83"/>
    <w:rsid w:val="00FC62FC"/>
    <w:rsid w:val="00FC63E3"/>
    <w:rsid w:val="00FC6A2C"/>
    <w:rsid w:val="00FC6AED"/>
    <w:rsid w:val="00FC6C9A"/>
    <w:rsid w:val="00FC6D4C"/>
    <w:rsid w:val="00FC72BE"/>
    <w:rsid w:val="00FC7571"/>
    <w:rsid w:val="00FC7D7B"/>
    <w:rsid w:val="00FD014D"/>
    <w:rsid w:val="00FD020C"/>
    <w:rsid w:val="00FD0601"/>
    <w:rsid w:val="00FD06C2"/>
    <w:rsid w:val="00FD0982"/>
    <w:rsid w:val="00FD0D7E"/>
    <w:rsid w:val="00FD0FCD"/>
    <w:rsid w:val="00FD1245"/>
    <w:rsid w:val="00FD1317"/>
    <w:rsid w:val="00FD1AAA"/>
    <w:rsid w:val="00FD1AAF"/>
    <w:rsid w:val="00FD1B0D"/>
    <w:rsid w:val="00FD1EB9"/>
    <w:rsid w:val="00FD1F5C"/>
    <w:rsid w:val="00FD1FFC"/>
    <w:rsid w:val="00FD2310"/>
    <w:rsid w:val="00FD239A"/>
    <w:rsid w:val="00FD2421"/>
    <w:rsid w:val="00FD24C9"/>
    <w:rsid w:val="00FD25C3"/>
    <w:rsid w:val="00FD2792"/>
    <w:rsid w:val="00FD2DDE"/>
    <w:rsid w:val="00FD3503"/>
    <w:rsid w:val="00FD39DC"/>
    <w:rsid w:val="00FD3C72"/>
    <w:rsid w:val="00FD3FCE"/>
    <w:rsid w:val="00FD41B3"/>
    <w:rsid w:val="00FD488D"/>
    <w:rsid w:val="00FD4A07"/>
    <w:rsid w:val="00FD4B8F"/>
    <w:rsid w:val="00FD4D22"/>
    <w:rsid w:val="00FD503A"/>
    <w:rsid w:val="00FD52B1"/>
    <w:rsid w:val="00FD551E"/>
    <w:rsid w:val="00FD5F69"/>
    <w:rsid w:val="00FD6388"/>
    <w:rsid w:val="00FD641D"/>
    <w:rsid w:val="00FD65CC"/>
    <w:rsid w:val="00FD6688"/>
    <w:rsid w:val="00FD66F4"/>
    <w:rsid w:val="00FD68F2"/>
    <w:rsid w:val="00FD698A"/>
    <w:rsid w:val="00FD6B8A"/>
    <w:rsid w:val="00FD70AA"/>
    <w:rsid w:val="00FD726D"/>
    <w:rsid w:val="00FD7578"/>
    <w:rsid w:val="00FD758D"/>
    <w:rsid w:val="00FD76D1"/>
    <w:rsid w:val="00FD7D00"/>
    <w:rsid w:val="00FD7D40"/>
    <w:rsid w:val="00FD7F24"/>
    <w:rsid w:val="00FE0269"/>
    <w:rsid w:val="00FE0378"/>
    <w:rsid w:val="00FE0618"/>
    <w:rsid w:val="00FE06CE"/>
    <w:rsid w:val="00FE070B"/>
    <w:rsid w:val="00FE07C6"/>
    <w:rsid w:val="00FE0AD0"/>
    <w:rsid w:val="00FE0BD8"/>
    <w:rsid w:val="00FE1079"/>
    <w:rsid w:val="00FE1137"/>
    <w:rsid w:val="00FE11A8"/>
    <w:rsid w:val="00FE1686"/>
    <w:rsid w:val="00FE1693"/>
    <w:rsid w:val="00FE1F99"/>
    <w:rsid w:val="00FE2677"/>
    <w:rsid w:val="00FE2825"/>
    <w:rsid w:val="00FE29B2"/>
    <w:rsid w:val="00FE2BB6"/>
    <w:rsid w:val="00FE2C8D"/>
    <w:rsid w:val="00FE2E27"/>
    <w:rsid w:val="00FE2FB6"/>
    <w:rsid w:val="00FE30E9"/>
    <w:rsid w:val="00FE31DC"/>
    <w:rsid w:val="00FE3C36"/>
    <w:rsid w:val="00FE3EE1"/>
    <w:rsid w:val="00FE40C7"/>
    <w:rsid w:val="00FE40E3"/>
    <w:rsid w:val="00FE41DB"/>
    <w:rsid w:val="00FE4216"/>
    <w:rsid w:val="00FE435C"/>
    <w:rsid w:val="00FE4364"/>
    <w:rsid w:val="00FE43AA"/>
    <w:rsid w:val="00FE464F"/>
    <w:rsid w:val="00FE495E"/>
    <w:rsid w:val="00FE4A78"/>
    <w:rsid w:val="00FE4C94"/>
    <w:rsid w:val="00FE52C8"/>
    <w:rsid w:val="00FE5323"/>
    <w:rsid w:val="00FE57D5"/>
    <w:rsid w:val="00FE5842"/>
    <w:rsid w:val="00FE5B73"/>
    <w:rsid w:val="00FE5F19"/>
    <w:rsid w:val="00FE5F3C"/>
    <w:rsid w:val="00FE5F47"/>
    <w:rsid w:val="00FE6660"/>
    <w:rsid w:val="00FE66D9"/>
    <w:rsid w:val="00FE6A2B"/>
    <w:rsid w:val="00FE6E5F"/>
    <w:rsid w:val="00FE6EDE"/>
    <w:rsid w:val="00FE737A"/>
    <w:rsid w:val="00FE7AFD"/>
    <w:rsid w:val="00FE7B58"/>
    <w:rsid w:val="00FF0285"/>
    <w:rsid w:val="00FF02C7"/>
    <w:rsid w:val="00FF0389"/>
    <w:rsid w:val="00FF09A7"/>
    <w:rsid w:val="00FF14A4"/>
    <w:rsid w:val="00FF1516"/>
    <w:rsid w:val="00FF185D"/>
    <w:rsid w:val="00FF1BCF"/>
    <w:rsid w:val="00FF1D7B"/>
    <w:rsid w:val="00FF21F2"/>
    <w:rsid w:val="00FF2557"/>
    <w:rsid w:val="00FF2764"/>
    <w:rsid w:val="00FF2983"/>
    <w:rsid w:val="00FF2B17"/>
    <w:rsid w:val="00FF2FCB"/>
    <w:rsid w:val="00FF302A"/>
    <w:rsid w:val="00FF31BE"/>
    <w:rsid w:val="00FF321E"/>
    <w:rsid w:val="00FF34CE"/>
    <w:rsid w:val="00FF364D"/>
    <w:rsid w:val="00FF3930"/>
    <w:rsid w:val="00FF41B5"/>
    <w:rsid w:val="00FF4269"/>
    <w:rsid w:val="00FF45D6"/>
    <w:rsid w:val="00FF49D6"/>
    <w:rsid w:val="00FF4B24"/>
    <w:rsid w:val="00FF4CB9"/>
    <w:rsid w:val="00FF4FE5"/>
    <w:rsid w:val="00FF5015"/>
    <w:rsid w:val="00FF51E0"/>
    <w:rsid w:val="00FF5494"/>
    <w:rsid w:val="00FF5A79"/>
    <w:rsid w:val="00FF5AB8"/>
    <w:rsid w:val="00FF5B1A"/>
    <w:rsid w:val="00FF5F3B"/>
    <w:rsid w:val="00FF60EE"/>
    <w:rsid w:val="00FF621D"/>
    <w:rsid w:val="00FF63D7"/>
    <w:rsid w:val="00FF64E6"/>
    <w:rsid w:val="00FF6766"/>
    <w:rsid w:val="00FF681E"/>
    <w:rsid w:val="00FF69A5"/>
    <w:rsid w:val="00FF751E"/>
    <w:rsid w:val="00FF75C4"/>
    <w:rsid w:val="00FF7E6A"/>
    <w:rsid w:val="336DE96C"/>
    <w:rsid w:val="763524B9"/>
    <w:rsid w:val="7C3002D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90311"/>
  <w15:docId w15:val="{C8562B15-69E2-4BAA-958C-74DC97D7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27DBA"/>
    <w:pPr>
      <w:widowControl w:val="0"/>
      <w:spacing w:after="0" w:line="240" w:lineRule="auto"/>
    </w:pPr>
  </w:style>
  <w:style w:type="paragraph" w:styleId="Heading1">
    <w:name w:val="heading 1"/>
    <w:basedOn w:val="Normal"/>
    <w:next w:val="Normal"/>
    <w:link w:val="Heading1Char"/>
    <w:uiPriority w:val="9"/>
    <w:qFormat/>
    <w:rsid w:val="00DD5CB7"/>
    <w:pPr>
      <w:widowControl/>
      <w:numPr>
        <w:numId w:val="1"/>
      </w:numPr>
      <w:pBdr>
        <w:left w:val="single" w:sz="36" w:space="4" w:color="0137A6"/>
      </w:pBdr>
      <w:ind w:left="567" w:right="720" w:hanging="567"/>
      <w:outlineLvl w:val="0"/>
    </w:pPr>
    <w:rPr>
      <w:rFonts w:ascii="Mulish Black" w:hAnsi="Mulish Black"/>
      <w:color w:val="0137A6"/>
      <w:sz w:val="36"/>
      <w:szCs w:val="36"/>
      <w:lang w:val="en-US"/>
    </w:rPr>
  </w:style>
  <w:style w:type="paragraph" w:styleId="Heading2">
    <w:name w:val="heading 2"/>
    <w:basedOn w:val="Normal"/>
    <w:next w:val="Normal"/>
    <w:link w:val="Heading2Char"/>
    <w:uiPriority w:val="9"/>
    <w:unhideWhenUsed/>
    <w:qFormat/>
    <w:rsid w:val="00050694"/>
    <w:pPr>
      <w:keepNext/>
      <w:keepLines/>
      <w:spacing w:before="240" w:after="240"/>
      <w:outlineLvl w:val="1"/>
    </w:pPr>
    <w:rPr>
      <w:rFonts w:ascii="Mulish" w:eastAsiaTheme="majorEastAsia" w:hAnsi="Mulish" w:cstheme="majorBidi"/>
      <w:b/>
      <w:color w:val="0137A6"/>
      <w:sz w:val="18"/>
      <w:szCs w:val="26"/>
    </w:rPr>
  </w:style>
  <w:style w:type="paragraph" w:styleId="Heading3">
    <w:name w:val="heading 3"/>
    <w:basedOn w:val="Normal"/>
    <w:link w:val="Heading3Char"/>
    <w:uiPriority w:val="9"/>
    <w:qFormat/>
    <w:rsid w:val="00050694"/>
    <w:pPr>
      <w:tabs>
        <w:tab w:val="left" w:pos="1615"/>
      </w:tabs>
      <w:spacing w:before="240" w:after="240"/>
      <w:ind w:left="709"/>
      <w:outlineLvl w:val="2"/>
    </w:pPr>
    <w:rPr>
      <w:rFonts w:ascii="Mulish" w:eastAsia="Arial" w:hAnsi="Mulish"/>
      <w:b/>
      <w:bCs/>
      <w:iCs/>
      <w:color w:val="7F7F7F" w:themeColor="text1" w:themeTint="80"/>
      <w:sz w:val="18"/>
      <w:szCs w:val="18"/>
      <w:lang w:eastAsia="en-GB"/>
    </w:rPr>
  </w:style>
  <w:style w:type="paragraph" w:styleId="Heading4">
    <w:name w:val="heading 4"/>
    <w:basedOn w:val="Normal"/>
    <w:next w:val="Normal"/>
    <w:link w:val="Heading4Char"/>
    <w:uiPriority w:val="9"/>
    <w:unhideWhenUsed/>
    <w:qFormat/>
    <w:rsid w:val="00324979"/>
    <w:pPr>
      <w:keepNext/>
      <w:keepLines/>
      <w:spacing w:before="240" w:after="240"/>
      <w:ind w:left="709"/>
      <w:outlineLvl w:val="3"/>
    </w:pPr>
    <w:rPr>
      <w:rFonts w:ascii="Mulish" w:eastAsiaTheme="majorEastAsia" w:hAnsi="Mulish" w:cstheme="majorBidi"/>
      <w:i/>
      <w:iCs/>
      <w:color w:val="2F5BA6"/>
      <w:sz w:val="18"/>
    </w:rPr>
  </w:style>
  <w:style w:type="paragraph" w:styleId="Heading5">
    <w:name w:val="heading 5"/>
    <w:basedOn w:val="Normal"/>
    <w:next w:val="Normal"/>
    <w:link w:val="Heading5Char"/>
    <w:uiPriority w:val="9"/>
    <w:unhideWhenUsed/>
    <w:qFormat/>
    <w:rsid w:val="00DD749D"/>
    <w:pPr>
      <w:widowControl/>
      <w:spacing w:after="160" w:line="256" w:lineRule="auto"/>
      <w:jc w:val="both"/>
      <w:outlineLvl w:val="4"/>
    </w:pPr>
    <w:rPr>
      <w:rFonts w:ascii="Lato" w:eastAsia="Calibri" w:hAnsi="Lato" w:cs="Times New Roman"/>
      <w:i/>
      <w:color w:val="8EAADB"/>
      <w:sz w:val="18"/>
    </w:rPr>
  </w:style>
  <w:style w:type="paragraph" w:styleId="Heading6">
    <w:name w:val="heading 6"/>
    <w:basedOn w:val="Normal"/>
    <w:next w:val="Normal"/>
    <w:link w:val="Heading6Char"/>
    <w:uiPriority w:val="9"/>
    <w:unhideWhenUsed/>
    <w:qFormat/>
    <w:rsid w:val="006464DF"/>
    <w:pPr>
      <w:keepNext/>
      <w:keepLines/>
      <w:widowControl/>
      <w:autoSpaceDN w:val="0"/>
      <w:spacing w:before="40" w:line="276" w:lineRule="auto"/>
      <w:textAlignment w:val="baseline"/>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464DF"/>
    <w:pPr>
      <w:keepNext/>
      <w:keepLines/>
      <w:widowControl/>
      <w:autoSpaceDN w:val="0"/>
      <w:spacing w:before="40" w:line="276" w:lineRule="auto"/>
      <w:textAlignment w:val="baseline"/>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B7"/>
    <w:rPr>
      <w:rFonts w:ascii="Mulish Black" w:hAnsi="Mulish Black"/>
      <w:color w:val="0137A6"/>
      <w:sz w:val="36"/>
      <w:szCs w:val="36"/>
      <w:lang w:val="en-US"/>
    </w:rPr>
  </w:style>
  <w:style w:type="character" w:customStyle="1" w:styleId="Heading2Char">
    <w:name w:val="Heading 2 Char"/>
    <w:basedOn w:val="DefaultParagraphFont"/>
    <w:link w:val="Heading2"/>
    <w:uiPriority w:val="9"/>
    <w:rsid w:val="00050694"/>
    <w:rPr>
      <w:rFonts w:ascii="Mulish" w:eastAsiaTheme="majorEastAsia" w:hAnsi="Mulish" w:cstheme="majorBidi"/>
      <w:b/>
      <w:color w:val="0137A6"/>
      <w:sz w:val="18"/>
      <w:szCs w:val="26"/>
    </w:rPr>
  </w:style>
  <w:style w:type="character" w:customStyle="1" w:styleId="Heading3Char">
    <w:name w:val="Heading 3 Char"/>
    <w:basedOn w:val="DefaultParagraphFont"/>
    <w:link w:val="Heading3"/>
    <w:uiPriority w:val="9"/>
    <w:rsid w:val="00050694"/>
    <w:rPr>
      <w:rFonts w:ascii="Mulish" w:eastAsia="Arial" w:hAnsi="Mulish"/>
      <w:b/>
      <w:bCs/>
      <w:iCs/>
      <w:color w:val="7F7F7F" w:themeColor="text1" w:themeTint="80"/>
      <w:sz w:val="18"/>
      <w:szCs w:val="18"/>
      <w:lang w:eastAsia="en-GB"/>
    </w:rPr>
  </w:style>
  <w:style w:type="character" w:customStyle="1" w:styleId="Heading4Char">
    <w:name w:val="Heading 4 Char"/>
    <w:basedOn w:val="DefaultParagraphFont"/>
    <w:link w:val="Heading4"/>
    <w:uiPriority w:val="9"/>
    <w:rsid w:val="00324979"/>
    <w:rPr>
      <w:rFonts w:ascii="Mulish" w:eastAsiaTheme="majorEastAsia" w:hAnsi="Mulish" w:cstheme="majorBidi"/>
      <w:i/>
      <w:iCs/>
      <w:color w:val="2F5BA6"/>
      <w:sz w:val="18"/>
    </w:rPr>
  </w:style>
  <w:style w:type="character" w:customStyle="1" w:styleId="Heading5Char">
    <w:name w:val="Heading 5 Char"/>
    <w:basedOn w:val="DefaultParagraphFont"/>
    <w:link w:val="Heading5"/>
    <w:uiPriority w:val="9"/>
    <w:rsid w:val="00DD749D"/>
    <w:rPr>
      <w:rFonts w:ascii="Lato" w:eastAsia="Calibri" w:hAnsi="Lato" w:cs="Times New Roman"/>
      <w:i/>
      <w:color w:val="8EAADB"/>
      <w:sz w:val="18"/>
      <w:lang w:val="en-US"/>
    </w:rPr>
  </w:style>
  <w:style w:type="character" w:customStyle="1" w:styleId="Heading6Char">
    <w:name w:val="Heading 6 Char"/>
    <w:basedOn w:val="DefaultParagraphFont"/>
    <w:link w:val="Heading6"/>
    <w:uiPriority w:val="9"/>
    <w:rsid w:val="006464D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464DF"/>
    <w:rPr>
      <w:rFonts w:asciiTheme="majorHAnsi" w:eastAsiaTheme="majorEastAsia" w:hAnsiTheme="majorHAnsi" w:cstheme="majorBidi"/>
      <w:i/>
      <w:iCs/>
      <w:color w:val="1F4D78" w:themeColor="accent1" w:themeShade="7F"/>
    </w:rPr>
  </w:style>
  <w:style w:type="paragraph" w:styleId="Footer">
    <w:name w:val="footer"/>
    <w:basedOn w:val="Normal"/>
    <w:link w:val="FooterChar"/>
    <w:uiPriority w:val="99"/>
    <w:unhideWhenUsed/>
    <w:rsid w:val="007C50FA"/>
    <w:pPr>
      <w:tabs>
        <w:tab w:val="center" w:pos="4513"/>
        <w:tab w:val="right" w:pos="9026"/>
      </w:tabs>
    </w:pPr>
  </w:style>
  <w:style w:type="character" w:customStyle="1" w:styleId="FooterChar">
    <w:name w:val="Footer Char"/>
    <w:basedOn w:val="DefaultParagraphFont"/>
    <w:link w:val="Footer"/>
    <w:uiPriority w:val="99"/>
    <w:rsid w:val="007C50FA"/>
    <w:rPr>
      <w:lang w:val="en-US"/>
    </w:rPr>
  </w:style>
  <w:style w:type="paragraph" w:styleId="TOC1">
    <w:name w:val="toc 1"/>
    <w:basedOn w:val="Normal"/>
    <w:next w:val="Normal"/>
    <w:autoRedefine/>
    <w:uiPriority w:val="39"/>
    <w:unhideWhenUsed/>
    <w:qFormat/>
    <w:rsid w:val="00813DE0"/>
    <w:pPr>
      <w:widowControl/>
      <w:tabs>
        <w:tab w:val="left" w:pos="440"/>
        <w:tab w:val="right" w:leader="dot" w:pos="10760"/>
      </w:tabs>
      <w:spacing w:before="120" w:after="120" w:line="276" w:lineRule="auto"/>
    </w:pPr>
    <w:rPr>
      <w:rFonts w:ascii="Mulish" w:hAnsi="Mulish"/>
      <w:sz w:val="18"/>
    </w:rPr>
  </w:style>
  <w:style w:type="paragraph" w:styleId="TOC2">
    <w:name w:val="toc 2"/>
    <w:basedOn w:val="Normal"/>
    <w:next w:val="Normal"/>
    <w:autoRedefine/>
    <w:uiPriority w:val="39"/>
    <w:unhideWhenUsed/>
    <w:rsid w:val="00813DE0"/>
    <w:pPr>
      <w:widowControl/>
      <w:tabs>
        <w:tab w:val="right" w:leader="dot" w:pos="10760"/>
      </w:tabs>
      <w:ind w:left="450"/>
    </w:pPr>
    <w:rPr>
      <w:rFonts w:ascii="Mulish" w:hAnsi="Mulish"/>
      <w:sz w:val="18"/>
    </w:rPr>
  </w:style>
  <w:style w:type="character" w:styleId="Hyperlink">
    <w:name w:val="Hyperlink"/>
    <w:basedOn w:val="DefaultParagraphFont"/>
    <w:uiPriority w:val="99"/>
    <w:unhideWhenUsed/>
    <w:rsid w:val="007C50FA"/>
    <w:rPr>
      <w:color w:val="0563C1" w:themeColor="hyperlink"/>
      <w:u w:val="single"/>
    </w:rPr>
  </w:style>
  <w:style w:type="paragraph" w:styleId="Header">
    <w:name w:val="header"/>
    <w:basedOn w:val="Normal"/>
    <w:link w:val="HeaderChar"/>
    <w:uiPriority w:val="99"/>
    <w:unhideWhenUsed/>
    <w:rsid w:val="007C50FA"/>
    <w:pPr>
      <w:tabs>
        <w:tab w:val="center" w:pos="4513"/>
        <w:tab w:val="right" w:pos="9026"/>
      </w:tabs>
    </w:pPr>
  </w:style>
  <w:style w:type="character" w:customStyle="1" w:styleId="HeaderChar">
    <w:name w:val="Header Char"/>
    <w:basedOn w:val="DefaultParagraphFont"/>
    <w:link w:val="Header"/>
    <w:uiPriority w:val="99"/>
    <w:rsid w:val="007C50FA"/>
    <w:rPr>
      <w:lang w:val="en-US"/>
    </w:rPr>
  </w:style>
  <w:style w:type="paragraph" w:styleId="BalloonText">
    <w:name w:val="Balloon Text"/>
    <w:basedOn w:val="Normal"/>
    <w:link w:val="BalloonTextChar"/>
    <w:uiPriority w:val="99"/>
    <w:semiHidden/>
    <w:unhideWhenUsed/>
    <w:rsid w:val="009F0D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0DF7"/>
    <w:rPr>
      <w:rFonts w:ascii="Segoe UI" w:hAnsi="Segoe UI" w:cs="Segoe UI"/>
      <w:sz w:val="18"/>
      <w:szCs w:val="18"/>
      <w:lang w:val="en-US"/>
    </w:rPr>
  </w:style>
  <w:style w:type="character" w:styleId="CommentReference">
    <w:name w:val="annotation reference"/>
    <w:basedOn w:val="DefaultParagraphFont"/>
    <w:uiPriority w:val="99"/>
    <w:semiHidden/>
    <w:unhideWhenUsed/>
    <w:rsid w:val="007529D0"/>
    <w:rPr>
      <w:sz w:val="16"/>
      <w:szCs w:val="16"/>
    </w:rPr>
  </w:style>
  <w:style w:type="paragraph" w:styleId="CommentText">
    <w:name w:val="annotation text"/>
    <w:basedOn w:val="Normal"/>
    <w:link w:val="CommentTextChar"/>
    <w:uiPriority w:val="99"/>
    <w:unhideWhenUsed/>
    <w:rsid w:val="007529D0"/>
    <w:rPr>
      <w:sz w:val="20"/>
      <w:szCs w:val="20"/>
    </w:rPr>
  </w:style>
  <w:style w:type="character" w:customStyle="1" w:styleId="CommentTextChar">
    <w:name w:val="Comment Text Char"/>
    <w:basedOn w:val="DefaultParagraphFont"/>
    <w:link w:val="CommentText"/>
    <w:uiPriority w:val="99"/>
    <w:rsid w:val="007529D0"/>
    <w:rPr>
      <w:sz w:val="20"/>
      <w:szCs w:val="20"/>
      <w:lang w:val="en-US"/>
    </w:rPr>
  </w:style>
  <w:style w:type="paragraph" w:styleId="CommentSubject">
    <w:name w:val="annotation subject"/>
    <w:basedOn w:val="CommentText"/>
    <w:next w:val="CommentText"/>
    <w:link w:val="CommentSubjectChar"/>
    <w:uiPriority w:val="99"/>
    <w:semiHidden/>
    <w:unhideWhenUsed/>
    <w:rsid w:val="007529D0"/>
    <w:rPr>
      <w:b/>
      <w:bCs/>
    </w:rPr>
  </w:style>
  <w:style w:type="character" w:customStyle="1" w:styleId="CommentSubjectChar">
    <w:name w:val="Comment Subject Char"/>
    <w:basedOn w:val="CommentTextChar"/>
    <w:link w:val="CommentSubject"/>
    <w:uiPriority w:val="99"/>
    <w:semiHidden/>
    <w:rsid w:val="007529D0"/>
    <w:rPr>
      <w:b/>
      <w:bCs/>
      <w:sz w:val="20"/>
      <w:szCs w:val="20"/>
      <w:lang w:val="en-US"/>
    </w:rPr>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7529D0"/>
    <w:pPr>
      <w:ind w:left="720"/>
      <w:contextualSpacing/>
    </w:p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736B2F"/>
    <w:rPr>
      <w:lang w:val="en-US"/>
    </w:rPr>
  </w:style>
  <w:style w:type="character" w:styleId="PlaceholderText">
    <w:name w:val="Placeholder Text"/>
    <w:basedOn w:val="DefaultParagraphFont"/>
    <w:uiPriority w:val="99"/>
    <w:semiHidden/>
    <w:rsid w:val="00AB2BC5"/>
    <w:rPr>
      <w:color w:val="808080"/>
    </w:rPr>
  </w:style>
  <w:style w:type="paragraph" w:styleId="FootnoteText">
    <w:name w:val="footnote text"/>
    <w:basedOn w:val="Normal"/>
    <w:link w:val="FootnoteTextChar"/>
    <w:uiPriority w:val="99"/>
    <w:semiHidden/>
    <w:unhideWhenUsed/>
    <w:rsid w:val="00AF4894"/>
    <w:rPr>
      <w:sz w:val="20"/>
      <w:szCs w:val="20"/>
    </w:rPr>
  </w:style>
  <w:style w:type="character" w:customStyle="1" w:styleId="FootnoteTextChar">
    <w:name w:val="Footnote Text Char"/>
    <w:basedOn w:val="DefaultParagraphFont"/>
    <w:link w:val="FootnoteText"/>
    <w:uiPriority w:val="99"/>
    <w:semiHidden/>
    <w:rsid w:val="00AF4894"/>
    <w:rPr>
      <w:sz w:val="20"/>
      <w:szCs w:val="20"/>
      <w:lang w:val="en-US"/>
    </w:rPr>
  </w:style>
  <w:style w:type="character" w:styleId="FootnoteReference">
    <w:name w:val="footnote reference"/>
    <w:basedOn w:val="DefaultParagraphFont"/>
    <w:uiPriority w:val="99"/>
    <w:semiHidden/>
    <w:unhideWhenUsed/>
    <w:rsid w:val="00AF4894"/>
    <w:rPr>
      <w:vertAlign w:val="superscript"/>
    </w:rPr>
  </w:style>
  <w:style w:type="table" w:styleId="TableGrid">
    <w:name w:val="Table Grid"/>
    <w:basedOn w:val="TableNormal"/>
    <w:uiPriority w:val="39"/>
    <w:rsid w:val="00E4611D"/>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D02D1"/>
    <w:pPr>
      <w:spacing w:after="100"/>
      <w:ind w:left="440"/>
    </w:pPr>
  </w:style>
  <w:style w:type="character" w:styleId="UnresolvedMention">
    <w:name w:val="Unresolved Mention"/>
    <w:basedOn w:val="DefaultParagraphFont"/>
    <w:uiPriority w:val="99"/>
    <w:unhideWhenUsed/>
    <w:rsid w:val="000003DE"/>
    <w:rPr>
      <w:color w:val="808080"/>
      <w:shd w:val="clear" w:color="auto" w:fill="E6E6E6"/>
    </w:rPr>
  </w:style>
  <w:style w:type="character" w:customStyle="1" w:styleId="CommentTextChar1">
    <w:name w:val="Comment Text Char1"/>
    <w:basedOn w:val="DefaultParagraphFont"/>
    <w:uiPriority w:val="99"/>
    <w:semiHidden/>
    <w:rsid w:val="00154E97"/>
    <w:rPr>
      <w:rFonts w:ascii="Lato" w:hAnsi="Lato"/>
      <w:sz w:val="20"/>
      <w:szCs w:val="20"/>
      <w:lang w:val="en-US"/>
    </w:rPr>
  </w:style>
  <w:style w:type="table" w:customStyle="1" w:styleId="TableGrid1">
    <w:name w:val="Table Grid1"/>
    <w:rsid w:val="00A62340"/>
    <w:pPr>
      <w:spacing w:after="0" w:line="240" w:lineRule="auto"/>
    </w:pPr>
    <w:rPr>
      <w:rFonts w:eastAsiaTheme="minorEastAsia"/>
      <w:lang w:val="en-US"/>
    </w:rPr>
    <w:tblPr>
      <w:tblCellMar>
        <w:top w:w="0" w:type="dxa"/>
        <w:left w:w="0" w:type="dxa"/>
        <w:bottom w:w="0" w:type="dxa"/>
        <w:right w:w="0" w:type="dxa"/>
      </w:tblCellMar>
    </w:tblPr>
  </w:style>
  <w:style w:type="paragraph" w:styleId="Caption">
    <w:name w:val="caption"/>
    <w:basedOn w:val="Normal"/>
    <w:next w:val="Normal"/>
    <w:uiPriority w:val="35"/>
    <w:unhideWhenUsed/>
    <w:qFormat/>
    <w:rsid w:val="00FA6850"/>
    <w:pPr>
      <w:widowControl/>
      <w:ind w:left="720"/>
    </w:pPr>
    <w:rPr>
      <w:szCs w:val="20"/>
      <w:lang w:val="en-AU"/>
    </w:rPr>
  </w:style>
  <w:style w:type="paragraph" w:styleId="BodyText">
    <w:name w:val="Body Text"/>
    <w:basedOn w:val="Normal"/>
    <w:link w:val="BodyTextChar"/>
    <w:uiPriority w:val="1"/>
    <w:unhideWhenUsed/>
    <w:qFormat/>
    <w:rsid w:val="00DD749D"/>
    <w:pPr>
      <w:ind w:left="100"/>
    </w:pPr>
    <w:rPr>
      <w:rFonts w:ascii="Sansation" w:eastAsia="Sansation" w:hAnsi="Sansation"/>
      <w:sz w:val="20"/>
      <w:szCs w:val="20"/>
    </w:rPr>
  </w:style>
  <w:style w:type="character" w:customStyle="1" w:styleId="BodyTextChar">
    <w:name w:val="Body Text Char"/>
    <w:basedOn w:val="DefaultParagraphFont"/>
    <w:link w:val="BodyText"/>
    <w:uiPriority w:val="1"/>
    <w:rsid w:val="00DD749D"/>
    <w:rPr>
      <w:rFonts w:ascii="Sansation" w:eastAsia="Sansation" w:hAnsi="Sansation"/>
      <w:sz w:val="20"/>
      <w:szCs w:val="20"/>
      <w:lang w:val="en-US"/>
    </w:rPr>
  </w:style>
  <w:style w:type="paragraph" w:customStyle="1" w:styleId="Default">
    <w:name w:val="Default"/>
    <w:rsid w:val="00DD749D"/>
    <w:pPr>
      <w:autoSpaceDE w:val="0"/>
      <w:autoSpaceDN w:val="0"/>
      <w:adjustRightInd w:val="0"/>
      <w:spacing w:after="0" w:line="240" w:lineRule="auto"/>
    </w:pPr>
    <w:rPr>
      <w:rFonts w:ascii="Lato" w:hAnsi="Lato" w:cs="Lato"/>
      <w:color w:val="000000"/>
      <w:sz w:val="24"/>
      <w:szCs w:val="24"/>
      <w:lang w:val="en-US"/>
    </w:rPr>
  </w:style>
  <w:style w:type="paragraph" w:customStyle="1" w:styleId="Bullet">
    <w:name w:val="Bullet"/>
    <w:basedOn w:val="Normal"/>
    <w:qFormat/>
    <w:rsid w:val="00DD749D"/>
    <w:pPr>
      <w:widowControl/>
      <w:numPr>
        <w:numId w:val="3"/>
      </w:numPr>
      <w:spacing w:before="70" w:after="70"/>
    </w:pPr>
    <w:rPr>
      <w:rFonts w:ascii="Univers 45 Light" w:eastAsia="Univers 45 Light" w:hAnsi="Univers 45 Light" w:cs="Times New Roman"/>
      <w:sz w:val="20"/>
      <w:lang w:val="en-ZA"/>
    </w:rPr>
  </w:style>
  <w:style w:type="paragraph" w:styleId="NoSpacing">
    <w:name w:val="No Spacing"/>
    <w:aliases w:val="Front Page Verdana"/>
    <w:link w:val="NoSpacingChar"/>
    <w:uiPriority w:val="1"/>
    <w:qFormat/>
    <w:rsid w:val="00DD749D"/>
    <w:pPr>
      <w:widowControl w:val="0"/>
      <w:spacing w:after="0" w:line="240" w:lineRule="auto"/>
    </w:pPr>
    <w:rPr>
      <w:rFonts w:ascii="Lato" w:hAnsi="Lato"/>
      <w:sz w:val="18"/>
      <w:lang w:val="en-US"/>
    </w:rPr>
  </w:style>
  <w:style w:type="paragraph" w:styleId="Revision">
    <w:name w:val="Revision"/>
    <w:hidden/>
    <w:uiPriority w:val="99"/>
    <w:semiHidden/>
    <w:rsid w:val="00DD749D"/>
    <w:pPr>
      <w:spacing w:after="0" w:line="240" w:lineRule="auto"/>
    </w:pPr>
    <w:rPr>
      <w:rFonts w:ascii="Lato" w:hAnsi="Lato"/>
      <w:sz w:val="18"/>
      <w:lang w:val="en-US"/>
    </w:rPr>
  </w:style>
  <w:style w:type="paragraph" w:styleId="TOC4">
    <w:name w:val="toc 4"/>
    <w:basedOn w:val="Normal"/>
    <w:next w:val="Normal"/>
    <w:autoRedefine/>
    <w:uiPriority w:val="39"/>
    <w:unhideWhenUsed/>
    <w:rsid w:val="00DD749D"/>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DD749D"/>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DD749D"/>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DD749D"/>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DD749D"/>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DD749D"/>
    <w:pPr>
      <w:widowControl/>
      <w:spacing w:after="100" w:line="259" w:lineRule="auto"/>
      <w:ind w:left="1760"/>
    </w:pPr>
    <w:rPr>
      <w:rFonts w:eastAsiaTheme="minorEastAsia"/>
    </w:rPr>
  </w:style>
  <w:style w:type="paragraph" w:styleId="TOCHeading">
    <w:name w:val="TOC Heading"/>
    <w:basedOn w:val="Heading1"/>
    <w:next w:val="Normal"/>
    <w:uiPriority w:val="39"/>
    <w:unhideWhenUsed/>
    <w:qFormat/>
    <w:rsid w:val="00CF5B14"/>
    <w:pPr>
      <w:numPr>
        <w:numId w:val="4"/>
      </w:numPr>
      <w:pBdr>
        <w:left w:val="none" w:sz="0" w:space="0" w:color="auto"/>
        <w:bottom w:val="single" w:sz="4" w:space="1" w:color="00499F"/>
      </w:pBdr>
      <w:shd w:val="clear" w:color="auto" w:fill="F2DBDB"/>
      <w:outlineLvl w:val="9"/>
    </w:pPr>
    <w:rPr>
      <w:rFonts w:ascii="Futura" w:eastAsia="Times New Roman" w:hAnsi="Futura" w:cs="Times New Roman"/>
      <w:b/>
      <w:bCs/>
      <w:color w:val="000000"/>
      <w:szCs w:val="20"/>
      <w:lang w:eastAsia="ja-JP"/>
    </w:rPr>
  </w:style>
  <w:style w:type="paragraph" w:styleId="PlainText">
    <w:name w:val="Plain Text"/>
    <w:basedOn w:val="Normal"/>
    <w:link w:val="PlainTextChar"/>
    <w:rsid w:val="006464DF"/>
    <w:pPr>
      <w:widowControl/>
    </w:pPr>
    <w:rPr>
      <w:rFonts w:ascii="Courier New" w:eastAsia="Calibri" w:hAnsi="Courier New"/>
      <w:sz w:val="20"/>
      <w:szCs w:val="20"/>
    </w:rPr>
  </w:style>
  <w:style w:type="character" w:customStyle="1" w:styleId="PlainTextChar">
    <w:name w:val="Plain Text Char"/>
    <w:basedOn w:val="DefaultParagraphFont"/>
    <w:link w:val="PlainText"/>
    <w:rsid w:val="006464DF"/>
    <w:rPr>
      <w:rFonts w:ascii="Courier New" w:eastAsia="Calibri" w:hAnsi="Courier New"/>
      <w:sz w:val="20"/>
      <w:szCs w:val="20"/>
    </w:rPr>
  </w:style>
  <w:style w:type="paragraph" w:styleId="Title">
    <w:name w:val="Title"/>
    <w:basedOn w:val="Normal"/>
    <w:next w:val="Normal"/>
    <w:link w:val="TitleChar"/>
    <w:uiPriority w:val="10"/>
    <w:qFormat/>
    <w:rsid w:val="006464DF"/>
    <w:pPr>
      <w:widowControl/>
      <w:autoSpaceDN w:val="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4DF"/>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6464DF"/>
    <w:pPr>
      <w:widowControl/>
      <w:pBdr>
        <w:top w:val="single" w:sz="4" w:space="10" w:color="5B9BD5" w:themeColor="accent1"/>
        <w:bottom w:val="single" w:sz="4" w:space="10" w:color="5B9BD5" w:themeColor="accent1"/>
      </w:pBdr>
      <w:autoSpaceDN w:val="0"/>
      <w:spacing w:before="360" w:after="360" w:line="276" w:lineRule="auto"/>
      <w:ind w:left="864" w:right="864"/>
      <w:jc w:val="center"/>
      <w:textAlignment w:val="baseline"/>
    </w:pPr>
    <w:rPr>
      <w:rFonts w:ascii="Calibri" w:eastAsia="Calibri" w:hAnsi="Calibri"/>
      <w:i/>
      <w:iCs/>
      <w:color w:val="5B9BD5" w:themeColor="accent1"/>
    </w:rPr>
  </w:style>
  <w:style w:type="character" w:customStyle="1" w:styleId="IntenseQuoteChar">
    <w:name w:val="Intense Quote Char"/>
    <w:basedOn w:val="DefaultParagraphFont"/>
    <w:link w:val="IntenseQuote"/>
    <w:uiPriority w:val="30"/>
    <w:rsid w:val="006464DF"/>
    <w:rPr>
      <w:rFonts w:ascii="Calibri" w:eastAsia="Calibri" w:hAnsi="Calibri"/>
      <w:i/>
      <w:iCs/>
      <w:color w:val="5B9BD5" w:themeColor="accent1"/>
    </w:rPr>
  </w:style>
  <w:style w:type="paragraph" w:customStyle="1" w:styleId="Style1">
    <w:name w:val="Style1"/>
    <w:basedOn w:val="IntenseQuote"/>
    <w:link w:val="Style1Char"/>
    <w:qFormat/>
    <w:rsid w:val="006464DF"/>
  </w:style>
  <w:style w:type="character" w:customStyle="1" w:styleId="Style1Char">
    <w:name w:val="Style1 Char"/>
    <w:basedOn w:val="IntenseQuoteChar"/>
    <w:link w:val="Style1"/>
    <w:rsid w:val="006464DF"/>
    <w:rPr>
      <w:rFonts w:ascii="Calibri" w:eastAsia="Calibri" w:hAnsi="Calibri"/>
      <w:i/>
      <w:iCs/>
      <w:color w:val="5B9BD5" w:themeColor="accent1"/>
    </w:rPr>
  </w:style>
  <w:style w:type="character" w:styleId="IntenseEmphasis">
    <w:name w:val="Intense Emphasis"/>
    <w:basedOn w:val="DefaultParagraphFont"/>
    <w:uiPriority w:val="21"/>
    <w:qFormat/>
    <w:rsid w:val="006464DF"/>
    <w:rPr>
      <w:i/>
      <w:iCs/>
      <w:color w:val="5B9BD5" w:themeColor="accent1"/>
    </w:rPr>
  </w:style>
  <w:style w:type="paragraph" w:customStyle="1" w:styleId="footnotedescription">
    <w:name w:val="footnote description"/>
    <w:next w:val="Normal"/>
    <w:link w:val="footnotedescriptionChar"/>
    <w:hidden/>
    <w:rsid w:val="006464DF"/>
    <w:pPr>
      <w:spacing w:after="12" w:line="256" w:lineRule="auto"/>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6464DF"/>
    <w:rPr>
      <w:rFonts w:ascii="Calibri" w:eastAsia="Calibri" w:hAnsi="Calibri" w:cs="Calibri"/>
      <w:color w:val="000000"/>
      <w:sz w:val="20"/>
      <w:lang w:eastAsia="en-GB"/>
    </w:rPr>
  </w:style>
  <w:style w:type="character" w:customStyle="1" w:styleId="footnotemark">
    <w:name w:val="footnote mark"/>
    <w:hidden/>
    <w:rsid w:val="006464DF"/>
    <w:rPr>
      <w:rFonts w:ascii="Calibri" w:eastAsia="Calibri" w:hAnsi="Calibri" w:cs="Calibri"/>
      <w:color w:val="000000"/>
      <w:sz w:val="20"/>
      <w:vertAlign w:val="superscript"/>
    </w:rPr>
  </w:style>
  <w:style w:type="paragraph" w:styleId="NormalWeb">
    <w:name w:val="Normal (Web)"/>
    <w:basedOn w:val="Normal"/>
    <w:uiPriority w:val="99"/>
    <w:unhideWhenUsed/>
    <w:rsid w:val="006464DF"/>
    <w:pPr>
      <w:widowControl/>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6464DF"/>
    <w:rPr>
      <w:i/>
      <w:iCs/>
    </w:rPr>
  </w:style>
  <w:style w:type="table" w:customStyle="1" w:styleId="LightShading-Accent11">
    <w:name w:val="Light Shading - Accent 11"/>
    <w:basedOn w:val="TableNormal"/>
    <w:uiPriority w:val="60"/>
    <w:rsid w:val="00FD2DDE"/>
    <w:pPr>
      <w:spacing w:after="0" w:line="240" w:lineRule="auto"/>
    </w:pPr>
    <w:rPr>
      <w:rFonts w:ascii="Calibri" w:eastAsia="Calibri" w:hAnsi="Calibri" w:cs="Times New Roman"/>
      <w:color w:val="365F91"/>
      <w:sz w:val="20"/>
      <w:szCs w:val="20"/>
      <w:lang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FD2DDE"/>
    <w:pPr>
      <w:spacing w:after="0" w:line="240" w:lineRule="auto"/>
    </w:pPr>
    <w:rPr>
      <w:rFonts w:ascii="Calibri" w:eastAsia="Calibri" w:hAnsi="Calibri" w:cs="Times New Roman"/>
      <w:color w:val="000000"/>
      <w:sz w:val="20"/>
      <w:szCs w:val="20"/>
      <w:lang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FD2DDE"/>
    <w:pPr>
      <w:spacing w:after="0" w:line="240" w:lineRule="auto"/>
    </w:pPr>
    <w:rPr>
      <w:rFonts w:ascii="Calibri" w:eastAsia="Calibri" w:hAnsi="Calibri" w:cs="Times New Roman"/>
      <w:color w:val="000000"/>
      <w:sz w:val="20"/>
      <w:szCs w:val="20"/>
      <w:lang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FD2DDE"/>
    <w:pPr>
      <w:spacing w:after="0" w:line="240" w:lineRule="auto"/>
    </w:pPr>
    <w:rPr>
      <w:rFonts w:ascii="Calibri" w:eastAsia="Calibri" w:hAnsi="Calibri" w:cs="Times New Roman"/>
      <w:sz w:val="20"/>
      <w:szCs w:val="20"/>
      <w:lang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FD2DDE"/>
    <w:pPr>
      <w:spacing w:after="0" w:line="240" w:lineRule="auto"/>
    </w:pPr>
    <w:rPr>
      <w:rFonts w:ascii="Calibri" w:eastAsia="Calibri" w:hAnsi="Calibri" w:cs="Times New Roman"/>
      <w:color w:val="000000"/>
      <w:sz w:val="20"/>
      <w:szCs w:val="20"/>
      <w:lang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styleId="FollowedHyperlink">
    <w:name w:val="FollowedHyperlink"/>
    <w:basedOn w:val="DefaultParagraphFont"/>
    <w:uiPriority w:val="99"/>
    <w:semiHidden/>
    <w:unhideWhenUsed/>
    <w:rsid w:val="00FD2DDE"/>
    <w:rPr>
      <w:color w:val="954F72" w:themeColor="followedHyperlink"/>
      <w:u w:val="single"/>
    </w:rPr>
  </w:style>
  <w:style w:type="table" w:customStyle="1" w:styleId="GridTable3-Accent51">
    <w:name w:val="Grid Table 3 - Accent 51"/>
    <w:basedOn w:val="TableNormal"/>
    <w:uiPriority w:val="48"/>
    <w:rsid w:val="00FD2DDE"/>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leGrid0">
    <w:name w:val="TableGrid"/>
    <w:rsid w:val="00FD2DDE"/>
    <w:pPr>
      <w:spacing w:after="0" w:line="240" w:lineRule="auto"/>
    </w:pPr>
    <w:rPr>
      <w:rFonts w:eastAsiaTheme="minorEastAsia"/>
      <w:lang w:val="en-US"/>
    </w:rPr>
    <w:tblPr>
      <w:tblCellMar>
        <w:top w:w="0" w:type="dxa"/>
        <w:left w:w="0" w:type="dxa"/>
        <w:bottom w:w="0" w:type="dxa"/>
        <w:right w:w="0" w:type="dxa"/>
      </w:tblCellMar>
    </w:tblPr>
  </w:style>
  <w:style w:type="character" w:customStyle="1" w:styleId="CommentSubjectChar1">
    <w:name w:val="Comment Subject Char1"/>
    <w:basedOn w:val="CommentTextChar1"/>
    <w:uiPriority w:val="99"/>
    <w:semiHidden/>
    <w:rsid w:val="00FD2DDE"/>
    <w:rPr>
      <w:rFonts w:ascii="Lato" w:hAnsi="Lato"/>
      <w:b/>
      <w:bCs/>
      <w:sz w:val="20"/>
      <w:szCs w:val="20"/>
      <w:lang w:val="en-US"/>
    </w:rPr>
  </w:style>
  <w:style w:type="character" w:customStyle="1" w:styleId="BalloonTextChar1">
    <w:name w:val="Balloon Text Char1"/>
    <w:basedOn w:val="DefaultParagraphFont"/>
    <w:uiPriority w:val="99"/>
    <w:semiHidden/>
    <w:rsid w:val="00FD2DDE"/>
    <w:rPr>
      <w:rFonts w:ascii="Segoe UI" w:hAnsi="Segoe UI" w:cs="Segoe UI"/>
      <w:sz w:val="18"/>
      <w:szCs w:val="18"/>
      <w:lang w:val="en-US"/>
    </w:rPr>
  </w:style>
  <w:style w:type="table" w:styleId="PlainTable2">
    <w:name w:val="Plain Table 2"/>
    <w:basedOn w:val="TableNormal"/>
    <w:uiPriority w:val="42"/>
    <w:rsid w:val="00FD2DD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FD2DDE"/>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Mention">
    <w:name w:val="Mention"/>
    <w:basedOn w:val="DefaultParagraphFont"/>
    <w:uiPriority w:val="99"/>
    <w:unhideWhenUsed/>
    <w:rsid w:val="007B0C6D"/>
    <w:rPr>
      <w:color w:val="2B579A"/>
      <w:shd w:val="clear" w:color="auto" w:fill="E1DFDD"/>
    </w:rPr>
  </w:style>
  <w:style w:type="table" w:styleId="LightGrid-Accent5">
    <w:name w:val="Light Grid Accent 5"/>
    <w:basedOn w:val="TableNormal"/>
    <w:uiPriority w:val="62"/>
    <w:rsid w:val="004417E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customStyle="1" w:styleId="msonormal0">
    <w:name w:val="msonormal"/>
    <w:basedOn w:val="Normal"/>
    <w:rsid w:val="006455F8"/>
    <w:pPr>
      <w:widowControl/>
      <w:spacing w:before="100" w:beforeAutospacing="1" w:after="100" w:afterAutospacing="1"/>
    </w:pPr>
    <w:rPr>
      <w:rFonts w:ascii="Times New Roman" w:eastAsia="Times New Roman" w:hAnsi="Times New Roman" w:cs="Times New Roman"/>
      <w:sz w:val="24"/>
      <w:szCs w:val="24"/>
      <w:lang w:val="en-US"/>
    </w:rPr>
  </w:style>
  <w:style w:type="paragraph" w:customStyle="1" w:styleId="xl148">
    <w:name w:val="xl148"/>
    <w:basedOn w:val="Normal"/>
    <w:rsid w:val="006455F8"/>
    <w:pPr>
      <w:widowControl/>
      <w:spacing w:before="100" w:beforeAutospacing="1" w:after="100" w:afterAutospacing="1"/>
    </w:pPr>
    <w:rPr>
      <w:rFonts w:ascii="Lato" w:eastAsia="Times New Roman" w:hAnsi="Lato" w:cs="Times New Roman"/>
      <w:sz w:val="18"/>
      <w:szCs w:val="18"/>
      <w:lang w:val="en-US"/>
    </w:rPr>
  </w:style>
  <w:style w:type="paragraph" w:customStyle="1" w:styleId="xl149">
    <w:name w:val="xl149"/>
    <w:basedOn w:val="Normal"/>
    <w:rsid w:val="006455F8"/>
    <w:pPr>
      <w:widowControl/>
      <w:shd w:val="clear" w:color="000000" w:fill="FFFFFF"/>
      <w:spacing w:before="100" w:beforeAutospacing="1" w:after="100" w:afterAutospacing="1"/>
      <w:textAlignment w:val="center"/>
    </w:pPr>
    <w:rPr>
      <w:rFonts w:ascii="Lato" w:eastAsia="Times New Roman" w:hAnsi="Lato" w:cs="Times New Roman"/>
      <w:color w:val="000000"/>
      <w:sz w:val="18"/>
      <w:szCs w:val="18"/>
      <w:lang w:val="en-US"/>
    </w:rPr>
  </w:style>
  <w:style w:type="paragraph" w:customStyle="1" w:styleId="xl150">
    <w:name w:val="xl150"/>
    <w:basedOn w:val="Normal"/>
    <w:rsid w:val="006455F8"/>
    <w:pPr>
      <w:widowControl/>
      <w:pBdr>
        <w:top w:val="single" w:sz="8" w:space="0" w:color="2F5BA6"/>
        <w:bottom w:val="single" w:sz="8" w:space="0" w:color="2F5BA6"/>
      </w:pBdr>
      <w:shd w:val="clear" w:color="000000" w:fill="2F5BA6"/>
      <w:spacing w:before="100" w:beforeAutospacing="1" w:after="100" w:afterAutospacing="1"/>
      <w:jc w:val="right"/>
      <w:textAlignment w:val="center"/>
    </w:pPr>
    <w:rPr>
      <w:rFonts w:ascii="Lato" w:eastAsia="Times New Roman" w:hAnsi="Lato" w:cs="Times New Roman"/>
      <w:color w:val="FFFFFF"/>
      <w:sz w:val="18"/>
      <w:szCs w:val="18"/>
      <w:lang w:val="en-US"/>
    </w:rPr>
  </w:style>
  <w:style w:type="paragraph" w:customStyle="1" w:styleId="xl151">
    <w:name w:val="xl151"/>
    <w:basedOn w:val="Normal"/>
    <w:rsid w:val="006455F8"/>
    <w:pPr>
      <w:widowControl/>
      <w:pBdr>
        <w:top w:val="single" w:sz="8" w:space="0" w:color="2F5BA6"/>
        <w:bottom w:val="single" w:sz="8" w:space="0" w:color="2F5BA6"/>
        <w:right w:val="single" w:sz="8" w:space="0" w:color="2F5BA6"/>
      </w:pBdr>
      <w:shd w:val="clear" w:color="000000" w:fill="2F5BA6"/>
      <w:spacing w:before="100" w:beforeAutospacing="1" w:after="100" w:afterAutospacing="1"/>
      <w:jc w:val="right"/>
      <w:textAlignment w:val="center"/>
    </w:pPr>
    <w:rPr>
      <w:rFonts w:ascii="Lato" w:eastAsia="Times New Roman" w:hAnsi="Lato" w:cs="Times New Roman"/>
      <w:color w:val="FFFFFF"/>
      <w:sz w:val="18"/>
      <w:szCs w:val="18"/>
      <w:lang w:val="en-US"/>
    </w:rPr>
  </w:style>
  <w:style w:type="paragraph" w:customStyle="1" w:styleId="xl152">
    <w:name w:val="xl152"/>
    <w:basedOn w:val="Normal"/>
    <w:rsid w:val="006455F8"/>
    <w:pPr>
      <w:widowControl/>
      <w:pBdr>
        <w:right w:val="single" w:sz="8" w:space="0" w:color="2F5BA6"/>
      </w:pBdr>
      <w:shd w:val="clear" w:color="000000" w:fill="DDEBF7"/>
      <w:spacing w:before="100" w:beforeAutospacing="1" w:after="100" w:afterAutospacing="1"/>
      <w:jc w:val="right"/>
      <w:textAlignment w:val="center"/>
    </w:pPr>
    <w:rPr>
      <w:rFonts w:ascii="Lato" w:eastAsia="Times New Roman" w:hAnsi="Lato" w:cs="Times New Roman"/>
      <w:b/>
      <w:bCs/>
      <w:color w:val="2F5BA6"/>
      <w:sz w:val="18"/>
      <w:szCs w:val="18"/>
      <w:lang w:val="en-US"/>
    </w:rPr>
  </w:style>
  <w:style w:type="paragraph" w:customStyle="1" w:styleId="xl153">
    <w:name w:val="xl153"/>
    <w:basedOn w:val="Normal"/>
    <w:rsid w:val="006455F8"/>
    <w:pPr>
      <w:widowControl/>
      <w:shd w:val="clear" w:color="000000" w:fill="FFFFFF"/>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54">
    <w:name w:val="xl154"/>
    <w:basedOn w:val="Normal"/>
    <w:rsid w:val="006455F8"/>
    <w:pPr>
      <w:widowControl/>
      <w:pBdr>
        <w:right w:val="single" w:sz="8" w:space="0" w:color="2F5BA6"/>
      </w:pBdr>
      <w:shd w:val="clear" w:color="000000" w:fill="FFFFFF"/>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55">
    <w:name w:val="xl155"/>
    <w:basedOn w:val="Normal"/>
    <w:rsid w:val="006455F8"/>
    <w:pPr>
      <w:widowControl/>
      <w:pBdr>
        <w:right w:val="single" w:sz="8" w:space="0" w:color="2F5BA6"/>
      </w:pBdr>
      <w:shd w:val="clear" w:color="000000" w:fill="FCE4D6"/>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56">
    <w:name w:val="xl156"/>
    <w:basedOn w:val="Normal"/>
    <w:rsid w:val="006455F8"/>
    <w:pPr>
      <w:widowControl/>
      <w:shd w:val="clear" w:color="000000" w:fill="FCE4D6"/>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57">
    <w:name w:val="xl157"/>
    <w:basedOn w:val="Normal"/>
    <w:rsid w:val="006455F8"/>
    <w:pPr>
      <w:widowControl/>
      <w:pBdr>
        <w:bottom w:val="single" w:sz="8" w:space="0" w:color="2F5BA6"/>
        <w:right w:val="single" w:sz="8" w:space="0" w:color="2F5BA6"/>
      </w:pBdr>
      <w:shd w:val="clear" w:color="000000" w:fill="DDEBF7"/>
      <w:spacing w:before="100" w:beforeAutospacing="1" w:after="100" w:afterAutospacing="1"/>
      <w:jc w:val="right"/>
      <w:textAlignment w:val="center"/>
    </w:pPr>
    <w:rPr>
      <w:rFonts w:ascii="Lato" w:eastAsia="Times New Roman" w:hAnsi="Lato" w:cs="Times New Roman"/>
      <w:b/>
      <w:bCs/>
      <w:color w:val="2F5BA6"/>
      <w:sz w:val="18"/>
      <w:szCs w:val="18"/>
      <w:lang w:val="en-US"/>
    </w:rPr>
  </w:style>
  <w:style w:type="paragraph" w:customStyle="1" w:styleId="xl158">
    <w:name w:val="xl158"/>
    <w:basedOn w:val="Normal"/>
    <w:rsid w:val="006455F8"/>
    <w:pPr>
      <w:widowControl/>
      <w:pBdr>
        <w:bottom w:val="single" w:sz="8" w:space="0" w:color="2F5BA6"/>
      </w:pBdr>
      <w:shd w:val="clear" w:color="000000" w:fill="FFFFFF"/>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59">
    <w:name w:val="xl159"/>
    <w:basedOn w:val="Normal"/>
    <w:rsid w:val="006455F8"/>
    <w:pPr>
      <w:widowControl/>
      <w:pBdr>
        <w:bottom w:val="single" w:sz="8" w:space="0" w:color="2F5BA6"/>
      </w:pBdr>
      <w:shd w:val="clear" w:color="000000" w:fill="FCE4D6"/>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60">
    <w:name w:val="xl160"/>
    <w:basedOn w:val="Normal"/>
    <w:rsid w:val="006455F8"/>
    <w:pPr>
      <w:widowControl/>
      <w:pBdr>
        <w:bottom w:val="single" w:sz="8" w:space="0" w:color="2F5BA6"/>
        <w:right w:val="single" w:sz="8" w:space="0" w:color="2F5BA6"/>
      </w:pBdr>
      <w:shd w:val="clear" w:color="000000" w:fill="FCE4D6"/>
      <w:spacing w:before="100" w:beforeAutospacing="1" w:after="100" w:afterAutospacing="1"/>
      <w:jc w:val="right"/>
      <w:textAlignment w:val="center"/>
    </w:pPr>
    <w:rPr>
      <w:rFonts w:ascii="Lato" w:eastAsia="Times New Roman" w:hAnsi="Lato" w:cs="Times New Roman"/>
      <w:color w:val="000000"/>
      <w:sz w:val="18"/>
      <w:szCs w:val="18"/>
      <w:lang w:val="en-US"/>
    </w:rPr>
  </w:style>
  <w:style w:type="paragraph" w:customStyle="1" w:styleId="xl161">
    <w:name w:val="xl161"/>
    <w:basedOn w:val="Normal"/>
    <w:rsid w:val="006455F8"/>
    <w:pPr>
      <w:widowControl/>
      <w:pBdr>
        <w:bottom w:val="single" w:sz="8" w:space="0" w:color="2F5BA6"/>
      </w:pBdr>
      <w:shd w:val="clear" w:color="000000" w:fill="2F5BA6"/>
      <w:spacing w:before="100" w:beforeAutospacing="1" w:after="100" w:afterAutospacing="1"/>
      <w:jc w:val="right"/>
      <w:textAlignment w:val="center"/>
    </w:pPr>
    <w:rPr>
      <w:rFonts w:ascii="Lato" w:eastAsia="Times New Roman" w:hAnsi="Lato" w:cs="Times New Roman"/>
      <w:color w:val="FFFFFF"/>
      <w:sz w:val="18"/>
      <w:szCs w:val="18"/>
      <w:lang w:val="en-US"/>
    </w:rPr>
  </w:style>
  <w:style w:type="paragraph" w:customStyle="1" w:styleId="xl162">
    <w:name w:val="xl162"/>
    <w:basedOn w:val="Normal"/>
    <w:rsid w:val="006455F8"/>
    <w:pPr>
      <w:widowControl/>
      <w:pBdr>
        <w:top w:val="single" w:sz="8" w:space="0" w:color="2F5BA6"/>
        <w:left w:val="single" w:sz="8" w:space="0" w:color="2F5BA6"/>
        <w:right w:val="single" w:sz="8" w:space="0" w:color="2F5BA6"/>
      </w:pBdr>
      <w:shd w:val="clear" w:color="000000" w:fill="CCECFF"/>
      <w:spacing w:before="100" w:beforeAutospacing="1" w:after="100" w:afterAutospacing="1"/>
      <w:jc w:val="center"/>
      <w:textAlignment w:val="center"/>
    </w:pPr>
    <w:rPr>
      <w:rFonts w:ascii="Lato" w:eastAsia="Times New Roman" w:hAnsi="Lato" w:cs="Times New Roman"/>
      <w:b/>
      <w:bCs/>
      <w:color w:val="2F5BA6"/>
      <w:sz w:val="18"/>
      <w:szCs w:val="18"/>
      <w:lang w:val="en-US"/>
    </w:rPr>
  </w:style>
  <w:style w:type="paragraph" w:customStyle="1" w:styleId="xl163">
    <w:name w:val="xl163"/>
    <w:basedOn w:val="Normal"/>
    <w:rsid w:val="006455F8"/>
    <w:pPr>
      <w:widowControl/>
      <w:pBdr>
        <w:left w:val="single" w:sz="8" w:space="0" w:color="2F5BA6"/>
        <w:right w:val="single" w:sz="8" w:space="0" w:color="2F5BA6"/>
      </w:pBdr>
      <w:shd w:val="clear" w:color="000000" w:fill="CCECFF"/>
      <w:spacing w:before="100" w:beforeAutospacing="1" w:after="100" w:afterAutospacing="1"/>
      <w:jc w:val="center"/>
      <w:textAlignment w:val="center"/>
    </w:pPr>
    <w:rPr>
      <w:rFonts w:ascii="Lato" w:eastAsia="Times New Roman" w:hAnsi="Lato" w:cs="Times New Roman"/>
      <w:b/>
      <w:bCs/>
      <w:color w:val="2F5BA6"/>
      <w:sz w:val="18"/>
      <w:szCs w:val="18"/>
      <w:lang w:val="en-US"/>
    </w:rPr>
  </w:style>
  <w:style w:type="paragraph" w:customStyle="1" w:styleId="xl164">
    <w:name w:val="xl164"/>
    <w:basedOn w:val="Normal"/>
    <w:rsid w:val="006455F8"/>
    <w:pPr>
      <w:widowControl/>
      <w:pBdr>
        <w:left w:val="single" w:sz="8" w:space="0" w:color="2F5BA6"/>
        <w:bottom w:val="single" w:sz="8" w:space="0" w:color="2F5BA6"/>
        <w:right w:val="single" w:sz="8" w:space="0" w:color="2F5BA6"/>
      </w:pBdr>
      <w:shd w:val="clear" w:color="000000" w:fill="CCECFF"/>
      <w:spacing w:before="100" w:beforeAutospacing="1" w:after="100" w:afterAutospacing="1"/>
      <w:jc w:val="center"/>
      <w:textAlignment w:val="center"/>
    </w:pPr>
    <w:rPr>
      <w:rFonts w:ascii="Lato" w:eastAsia="Times New Roman" w:hAnsi="Lato" w:cs="Times New Roman"/>
      <w:b/>
      <w:bCs/>
      <w:color w:val="2F5BA6"/>
      <w:sz w:val="18"/>
      <w:szCs w:val="18"/>
      <w:lang w:val="en-US"/>
    </w:rPr>
  </w:style>
  <w:style w:type="paragraph" w:customStyle="1" w:styleId="xl165">
    <w:name w:val="xl165"/>
    <w:basedOn w:val="Normal"/>
    <w:rsid w:val="006455F8"/>
    <w:pPr>
      <w:widowControl/>
      <w:pBdr>
        <w:bottom w:val="single" w:sz="8" w:space="0" w:color="2F5BA6"/>
      </w:pBdr>
      <w:shd w:val="clear" w:color="000000" w:fill="FFFFFF"/>
      <w:spacing w:before="100" w:beforeAutospacing="1" w:after="100" w:afterAutospacing="1"/>
      <w:textAlignment w:val="center"/>
    </w:pPr>
    <w:rPr>
      <w:rFonts w:ascii="Lato" w:eastAsia="Times New Roman" w:hAnsi="Lato" w:cs="Times New Roman"/>
      <w:b/>
      <w:bCs/>
      <w:color w:val="000000"/>
      <w:sz w:val="18"/>
      <w:szCs w:val="18"/>
      <w:lang w:val="en-US"/>
    </w:rPr>
  </w:style>
  <w:style w:type="paragraph" w:customStyle="1" w:styleId="xl166">
    <w:name w:val="xl166"/>
    <w:basedOn w:val="Normal"/>
    <w:rsid w:val="006455F8"/>
    <w:pPr>
      <w:widowControl/>
      <w:pBdr>
        <w:top w:val="single" w:sz="8" w:space="0" w:color="2F5BA6"/>
        <w:left w:val="single" w:sz="8" w:space="0" w:color="2F5BA6"/>
        <w:bottom w:val="single" w:sz="8" w:space="0" w:color="2F5BA6"/>
      </w:pBdr>
      <w:shd w:val="clear" w:color="000000" w:fill="2F5BA6"/>
      <w:spacing w:before="100" w:beforeAutospacing="1" w:after="100" w:afterAutospacing="1"/>
      <w:jc w:val="center"/>
      <w:textAlignment w:val="center"/>
    </w:pPr>
    <w:rPr>
      <w:rFonts w:ascii="Lato" w:eastAsia="Times New Roman" w:hAnsi="Lato" w:cs="Times New Roman"/>
      <w:color w:val="FFFFFF"/>
      <w:sz w:val="18"/>
      <w:szCs w:val="18"/>
      <w:lang w:val="en-US"/>
    </w:rPr>
  </w:style>
  <w:style w:type="paragraph" w:customStyle="1" w:styleId="xl167">
    <w:name w:val="xl167"/>
    <w:basedOn w:val="Normal"/>
    <w:rsid w:val="006455F8"/>
    <w:pPr>
      <w:widowControl/>
      <w:pBdr>
        <w:top w:val="single" w:sz="8" w:space="0" w:color="2F5BA6"/>
        <w:bottom w:val="single" w:sz="8" w:space="0" w:color="2F5BA6"/>
        <w:right w:val="single" w:sz="8" w:space="0" w:color="2F5BA6"/>
      </w:pBdr>
      <w:shd w:val="clear" w:color="000000" w:fill="2F5BA6"/>
      <w:spacing w:before="100" w:beforeAutospacing="1" w:after="100" w:afterAutospacing="1"/>
      <w:jc w:val="center"/>
      <w:textAlignment w:val="center"/>
    </w:pPr>
    <w:rPr>
      <w:rFonts w:ascii="Lato" w:eastAsia="Times New Roman" w:hAnsi="Lato" w:cs="Times New Roman"/>
      <w:color w:val="FFFFFF"/>
      <w:sz w:val="18"/>
      <w:szCs w:val="18"/>
      <w:lang w:val="en-US"/>
    </w:rPr>
  </w:style>
  <w:style w:type="table" w:customStyle="1" w:styleId="TableGrid2">
    <w:name w:val="Table Grid2"/>
    <w:basedOn w:val="TableNormal"/>
    <w:next w:val="TableGrid"/>
    <w:uiPriority w:val="39"/>
    <w:rsid w:val="001D3568"/>
    <w:pPr>
      <w:spacing w:after="0" w:line="240" w:lineRule="auto"/>
    </w:pPr>
    <w:rPr>
      <w:rFonts w:ascii="Mulish" w:hAnsi="Mulish"/>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ilaNumbers">
    <w:name w:val="Normal Bila Numbers"/>
    <w:basedOn w:val="Normal"/>
    <w:link w:val="NormalBilaNumbersChar"/>
    <w:qFormat/>
    <w:rsid w:val="001D3568"/>
    <w:pPr>
      <w:widowControl/>
      <w:ind w:right="288"/>
    </w:pPr>
    <w:rPr>
      <w:rFonts w:ascii="Mulish" w:hAnsi="Mulish"/>
      <w:sz w:val="18"/>
      <w:lang w:val="en-US"/>
    </w:rPr>
  </w:style>
  <w:style w:type="character" w:customStyle="1" w:styleId="NormalBilaNumbersChar">
    <w:name w:val="Normal Bila Numbers Char"/>
    <w:basedOn w:val="DefaultParagraphFont"/>
    <w:link w:val="NormalBilaNumbers"/>
    <w:rsid w:val="001D3568"/>
    <w:rPr>
      <w:rFonts w:ascii="Mulish" w:hAnsi="Mulish"/>
      <w:sz w:val="18"/>
      <w:lang w:val="en-US"/>
    </w:rPr>
  </w:style>
  <w:style w:type="paragraph" w:customStyle="1" w:styleId="FrontPageTitle">
    <w:name w:val="Front Page Title"/>
    <w:basedOn w:val="Normal"/>
    <w:link w:val="FrontPageTitleChar"/>
    <w:qFormat/>
    <w:rsid w:val="00EA0323"/>
    <w:pPr>
      <w:framePr w:hSpace="180" w:wrap="around" w:vAnchor="page" w:hAnchor="margin" w:y="1367"/>
      <w:widowControl/>
      <w:ind w:right="288"/>
    </w:pPr>
    <w:rPr>
      <w:rFonts w:ascii="Gilroy Black" w:hAnsi="Gilroy Black"/>
      <w:sz w:val="72"/>
      <w:lang w:val="en-US"/>
    </w:rPr>
  </w:style>
  <w:style w:type="character" w:customStyle="1" w:styleId="FrontPageTitleChar">
    <w:name w:val="Front Page Title Char"/>
    <w:basedOn w:val="DefaultParagraphFont"/>
    <w:link w:val="FrontPageTitle"/>
    <w:rsid w:val="00EA0323"/>
    <w:rPr>
      <w:rFonts w:ascii="Gilroy Black" w:hAnsi="Gilroy Black"/>
      <w:sz w:val="72"/>
      <w:lang w:val="en-US"/>
    </w:rPr>
  </w:style>
  <w:style w:type="paragraph" w:customStyle="1" w:styleId="SpecialHeading">
    <w:name w:val="Special Heading"/>
    <w:basedOn w:val="Normal"/>
    <w:link w:val="SpecialHeadingChar"/>
    <w:rsid w:val="00EA0323"/>
    <w:pPr>
      <w:widowControl/>
      <w:ind w:right="288"/>
      <w:jc w:val="right"/>
    </w:pPr>
    <w:rPr>
      <w:rFonts w:ascii="Gilroy Bold" w:hAnsi="Gilroy Bold"/>
      <w:sz w:val="18"/>
      <w:lang w:val="en-US"/>
    </w:rPr>
  </w:style>
  <w:style w:type="paragraph" w:customStyle="1" w:styleId="SpcialHeading2">
    <w:name w:val="Spcial Heading 2"/>
    <w:basedOn w:val="Normal"/>
    <w:next w:val="Normal"/>
    <w:link w:val="SpcialHeading2Char"/>
    <w:rsid w:val="00EA0323"/>
    <w:pPr>
      <w:widowControl/>
      <w:spacing w:before="480" w:after="480"/>
      <w:ind w:right="288"/>
    </w:pPr>
    <w:rPr>
      <w:rFonts w:ascii="Gilroy Bold" w:hAnsi="Gilroy Bold"/>
      <w:color w:val="255AA8"/>
      <w:sz w:val="48"/>
      <w:lang w:val="en-US"/>
    </w:rPr>
  </w:style>
  <w:style w:type="character" w:customStyle="1" w:styleId="SpecialHeadingChar">
    <w:name w:val="Special Heading Char"/>
    <w:basedOn w:val="DefaultParagraphFont"/>
    <w:link w:val="SpecialHeading"/>
    <w:rsid w:val="00EA0323"/>
    <w:rPr>
      <w:rFonts w:ascii="Gilroy Bold" w:hAnsi="Gilroy Bold"/>
      <w:sz w:val="18"/>
      <w:lang w:val="en-US"/>
    </w:rPr>
  </w:style>
  <w:style w:type="character" w:customStyle="1" w:styleId="SpcialHeading2Char">
    <w:name w:val="Spcial Heading 2 Char"/>
    <w:basedOn w:val="DefaultParagraphFont"/>
    <w:link w:val="SpcialHeading2"/>
    <w:rsid w:val="00EA0323"/>
    <w:rPr>
      <w:rFonts w:ascii="Gilroy Bold" w:hAnsi="Gilroy Bold"/>
      <w:color w:val="255AA8"/>
      <w:sz w:val="48"/>
      <w:lang w:val="en-US"/>
    </w:rPr>
  </w:style>
  <w:style w:type="paragraph" w:customStyle="1" w:styleId="SpecialHeading2">
    <w:name w:val="Special Heading 2"/>
    <w:basedOn w:val="Normal"/>
    <w:link w:val="SpecialHeading2Char"/>
    <w:rsid w:val="00EA0323"/>
    <w:pPr>
      <w:widowControl/>
      <w:ind w:right="288"/>
    </w:pPr>
    <w:rPr>
      <w:rFonts w:ascii="Gilroy Bold" w:hAnsi="Gilroy Bold"/>
      <w:color w:val="808080" w:themeColor="background1" w:themeShade="80"/>
      <w:sz w:val="18"/>
      <w:lang w:val="en-US"/>
    </w:rPr>
  </w:style>
  <w:style w:type="character" w:customStyle="1" w:styleId="SpecialHeading2Char">
    <w:name w:val="Special Heading 2 Char"/>
    <w:basedOn w:val="DefaultParagraphFont"/>
    <w:link w:val="SpecialHeading2"/>
    <w:rsid w:val="00EA0323"/>
    <w:rPr>
      <w:rFonts w:ascii="Gilroy Bold" w:hAnsi="Gilroy Bold"/>
      <w:color w:val="808080" w:themeColor="background1" w:themeShade="80"/>
      <w:sz w:val="18"/>
      <w:lang w:val="en-US"/>
    </w:rPr>
  </w:style>
  <w:style w:type="paragraph" w:customStyle="1" w:styleId="NormalwithParagraphs">
    <w:name w:val="Normal with Paragraphs"/>
    <w:next w:val="Normal"/>
    <w:link w:val="NormalwithParagraphsChar"/>
    <w:qFormat/>
    <w:rsid w:val="00EA0323"/>
    <w:pPr>
      <w:spacing w:before="240" w:after="240" w:line="276" w:lineRule="auto"/>
      <w:jc w:val="both"/>
    </w:pPr>
    <w:rPr>
      <w:rFonts w:ascii="Gilroy" w:eastAsia="Arial" w:hAnsi="Gilroy"/>
      <w:color w:val="000000" w:themeColor="text1"/>
      <w:sz w:val="36"/>
      <w:szCs w:val="40"/>
      <w:lang w:val="en-US" w:eastAsia="en-GB"/>
    </w:rPr>
  </w:style>
  <w:style w:type="character" w:customStyle="1" w:styleId="NormalwithParagraphsChar">
    <w:name w:val="Normal with Paragraphs Char"/>
    <w:basedOn w:val="Heading1Char"/>
    <w:link w:val="NormalwithParagraphs"/>
    <w:rsid w:val="00EA0323"/>
    <w:rPr>
      <w:rFonts w:ascii="Gilroy" w:eastAsia="Arial" w:hAnsi="Gilroy"/>
      <w:color w:val="000000" w:themeColor="text1"/>
      <w:sz w:val="36"/>
      <w:szCs w:val="40"/>
      <w:lang w:val="en-US" w:eastAsia="en-GB"/>
    </w:rPr>
  </w:style>
  <w:style w:type="character" w:customStyle="1" w:styleId="NoSpacingChar">
    <w:name w:val="No Spacing Char"/>
    <w:aliases w:val="Front Page Verdana Char"/>
    <w:link w:val="NoSpacing"/>
    <w:uiPriority w:val="1"/>
    <w:rsid w:val="00EA0323"/>
    <w:rPr>
      <w:rFonts w:ascii="Lato" w:hAnsi="Lato"/>
      <w:sz w:val="18"/>
      <w:lang w:val="en-US"/>
    </w:rPr>
  </w:style>
  <w:style w:type="paragraph" w:customStyle="1" w:styleId="Style">
    <w:name w:val="Style"/>
    <w:rsid w:val="00EA0323"/>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Subtitle">
    <w:name w:val="Subtitle"/>
    <w:basedOn w:val="Normal"/>
    <w:link w:val="SubtitleChar"/>
    <w:uiPriority w:val="11"/>
    <w:qFormat/>
    <w:rsid w:val="00EA0323"/>
    <w:pPr>
      <w:widowControl/>
      <w:ind w:left="216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EA0323"/>
    <w:rPr>
      <w:rFonts w:ascii="Times New Roman" w:eastAsia="Times New Roman" w:hAnsi="Times New Roman" w:cs="Times New Roman"/>
      <w:b/>
      <w:bCs/>
      <w:sz w:val="24"/>
      <w:szCs w:val="24"/>
      <w:u w:val="single"/>
      <w:lang w:eastAsia="x-none"/>
    </w:rPr>
  </w:style>
  <w:style w:type="table" w:styleId="ListTable4-Accent1">
    <w:name w:val="List Table 4 Accent 1"/>
    <w:basedOn w:val="TableNormal"/>
    <w:uiPriority w:val="49"/>
    <w:rsid w:val="00EA0323"/>
    <w:pPr>
      <w:spacing w:after="0" w:line="240" w:lineRule="auto"/>
    </w:pPr>
    <w:rPr>
      <w:rFonts w:ascii="Mulish" w:hAnsi="Mulish"/>
      <w:sz w:val="18"/>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link w:val="EndnoteTextChar"/>
    <w:uiPriority w:val="99"/>
    <w:semiHidden/>
    <w:unhideWhenUsed/>
    <w:rsid w:val="00EA0323"/>
    <w:pPr>
      <w:widowControl/>
      <w:ind w:right="288"/>
    </w:pPr>
    <w:rPr>
      <w:rFonts w:ascii="Mulish" w:hAnsi="Mulish"/>
      <w:sz w:val="18"/>
      <w:szCs w:val="20"/>
    </w:rPr>
  </w:style>
  <w:style w:type="character" w:customStyle="1" w:styleId="EndnoteTextChar">
    <w:name w:val="Endnote Text Char"/>
    <w:basedOn w:val="DefaultParagraphFont"/>
    <w:link w:val="EndnoteText"/>
    <w:uiPriority w:val="99"/>
    <w:semiHidden/>
    <w:rsid w:val="00EA0323"/>
    <w:rPr>
      <w:rFonts w:ascii="Mulish" w:hAnsi="Mulish"/>
      <w:sz w:val="18"/>
      <w:szCs w:val="20"/>
    </w:rPr>
  </w:style>
  <w:style w:type="character" w:styleId="EndnoteReference">
    <w:name w:val="endnote reference"/>
    <w:basedOn w:val="DefaultParagraphFont"/>
    <w:uiPriority w:val="99"/>
    <w:semiHidden/>
    <w:unhideWhenUsed/>
    <w:rsid w:val="00EA0323"/>
    <w:rPr>
      <w:vertAlign w:val="superscript"/>
    </w:rPr>
  </w:style>
  <w:style w:type="paragraph" w:customStyle="1" w:styleId="Heading2-Appendix">
    <w:name w:val="Heading 2 - Appendix"/>
    <w:basedOn w:val="SpecialHeading"/>
    <w:link w:val="Heading2-AppendixChar"/>
    <w:qFormat/>
    <w:rsid w:val="00EA0323"/>
  </w:style>
  <w:style w:type="character" w:customStyle="1" w:styleId="Heading2-AppendixChar">
    <w:name w:val="Heading 2 - Appendix Char"/>
    <w:basedOn w:val="SpecialHeadingChar"/>
    <w:link w:val="Heading2-Appendix"/>
    <w:rsid w:val="00EA0323"/>
    <w:rPr>
      <w:rFonts w:ascii="Gilroy Bold" w:hAnsi="Gilroy Bold"/>
      <w:sz w:val="18"/>
      <w:lang w:val="en-US"/>
    </w:rPr>
  </w:style>
  <w:style w:type="table" w:customStyle="1" w:styleId="TableGrid10">
    <w:name w:val="TableGrid1"/>
    <w:rsid w:val="00EA0323"/>
    <w:pPr>
      <w:spacing w:after="0" w:line="240" w:lineRule="auto"/>
    </w:pPr>
    <w:rPr>
      <w:rFonts w:ascii="Mulish" w:eastAsia="Times New Roman" w:hAnsi="Mulish"/>
      <w:sz w:val="18"/>
      <w:lang w:val="en-US"/>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EA0323"/>
    <w:rPr>
      <w:rFonts w:ascii="Lato Light" w:hAnsi="Lato Light"/>
      <w:sz w:val="18"/>
      <w:lang w:val="en-US"/>
    </w:rPr>
  </w:style>
  <w:style w:type="paragraph" w:customStyle="1" w:styleId="Style2">
    <w:name w:val="Style2"/>
    <w:basedOn w:val="NormalwithParagraphs"/>
    <w:qFormat/>
    <w:rsid w:val="00EA0323"/>
    <w:pPr>
      <w:numPr>
        <w:ilvl w:val="2"/>
      </w:numPr>
      <w:spacing w:before="120" w:after="120" w:line="240" w:lineRule="auto"/>
    </w:pPr>
  </w:style>
  <w:style w:type="paragraph" w:customStyle="1" w:styleId="Style3">
    <w:name w:val="Style3"/>
    <w:basedOn w:val="NormalwithParagraphs"/>
    <w:link w:val="Style3Char"/>
    <w:qFormat/>
    <w:rsid w:val="00EA0323"/>
    <w:pPr>
      <w:numPr>
        <w:numId w:val="11"/>
      </w:numPr>
      <w:spacing w:before="120" w:after="120" w:line="240" w:lineRule="auto"/>
    </w:pPr>
  </w:style>
  <w:style w:type="character" w:customStyle="1" w:styleId="Style3Char">
    <w:name w:val="Style3 Char"/>
    <w:basedOn w:val="NormalwithParagraphsChar"/>
    <w:link w:val="Style3"/>
    <w:rsid w:val="00EA0323"/>
    <w:rPr>
      <w:rFonts w:ascii="Gilroy" w:eastAsia="Arial" w:hAnsi="Gilroy"/>
      <w:color w:val="000000" w:themeColor="text1"/>
      <w:sz w:val="36"/>
      <w:szCs w:val="40"/>
      <w:lang w:val="en-US" w:eastAsia="en-GB"/>
    </w:rPr>
  </w:style>
  <w:style w:type="character" w:customStyle="1" w:styleId="UnresolvedMention1">
    <w:name w:val="Unresolved Mention1"/>
    <w:basedOn w:val="DefaultParagraphFont"/>
    <w:uiPriority w:val="99"/>
    <w:semiHidden/>
    <w:unhideWhenUsed/>
    <w:rsid w:val="00EA0323"/>
    <w:rPr>
      <w:color w:val="808080"/>
      <w:shd w:val="clear" w:color="auto" w:fill="E6E6E6"/>
    </w:rPr>
  </w:style>
  <w:style w:type="paragraph" w:customStyle="1" w:styleId="xl63">
    <w:name w:val="xl63"/>
    <w:basedOn w:val="Normal"/>
    <w:rsid w:val="00EA0323"/>
    <w:pPr>
      <w:widowControl/>
      <w:shd w:val="clear" w:color="000000" w:fill="FFFFFF"/>
      <w:spacing w:before="100" w:beforeAutospacing="1" w:after="100" w:afterAutospacing="1"/>
    </w:pPr>
    <w:rPr>
      <w:rFonts w:ascii="Times New Roman" w:eastAsia="Times New Roman" w:hAnsi="Times New Roman" w:cs="Times New Roman"/>
      <w:sz w:val="24"/>
      <w:szCs w:val="24"/>
      <w:lang w:val="en-US"/>
    </w:rPr>
  </w:style>
  <w:style w:type="paragraph" w:customStyle="1" w:styleId="xl64">
    <w:name w:val="xl64"/>
    <w:basedOn w:val="Normal"/>
    <w:rsid w:val="00EA0323"/>
    <w:pPr>
      <w:widowControl/>
      <w:shd w:val="clear" w:color="000000" w:fill="FFFFFF"/>
      <w:spacing w:before="100" w:beforeAutospacing="1" w:after="100" w:afterAutospacing="1"/>
    </w:pPr>
    <w:rPr>
      <w:rFonts w:ascii="Times New Roman" w:eastAsia="Times New Roman" w:hAnsi="Times New Roman" w:cs="Times New Roman"/>
      <w:sz w:val="24"/>
      <w:szCs w:val="24"/>
      <w:lang w:val="en-US"/>
    </w:rPr>
  </w:style>
  <w:style w:type="paragraph" w:customStyle="1" w:styleId="xl65">
    <w:name w:val="xl65"/>
    <w:basedOn w:val="Normal"/>
    <w:rsid w:val="00EA0323"/>
    <w:pPr>
      <w:widowControl/>
      <w:shd w:val="clear" w:color="000000" w:fill="FFFFFF"/>
      <w:spacing w:before="100" w:beforeAutospacing="1" w:after="100" w:afterAutospacing="1"/>
      <w:jc w:val="right"/>
    </w:pPr>
    <w:rPr>
      <w:rFonts w:ascii="Times New Roman" w:eastAsia="Times New Roman" w:hAnsi="Times New Roman" w:cs="Times New Roman"/>
      <w:sz w:val="24"/>
      <w:szCs w:val="24"/>
      <w:lang w:val="en-US"/>
    </w:rPr>
  </w:style>
  <w:style w:type="paragraph" w:customStyle="1" w:styleId="xl66">
    <w:name w:val="xl66"/>
    <w:basedOn w:val="Normal"/>
    <w:rsid w:val="00EA0323"/>
    <w:pPr>
      <w:widowControl/>
      <w:pBdr>
        <w:top w:val="single" w:sz="8" w:space="0" w:color="00C1F6"/>
        <w:bottom w:val="single" w:sz="8" w:space="0" w:color="00C1F6"/>
      </w:pBdr>
      <w:shd w:val="clear" w:color="000000" w:fill="FFFFFF"/>
      <w:spacing w:before="100" w:beforeAutospacing="1" w:after="100" w:afterAutospacing="1"/>
      <w:jc w:val="right"/>
    </w:pPr>
    <w:rPr>
      <w:rFonts w:ascii="Times New Roman" w:eastAsia="Times New Roman" w:hAnsi="Times New Roman" w:cs="Times New Roman"/>
      <w:b/>
      <w:bCs/>
      <w:sz w:val="24"/>
      <w:szCs w:val="24"/>
      <w:lang w:val="en-US"/>
    </w:rPr>
  </w:style>
  <w:style w:type="paragraph" w:customStyle="1" w:styleId="xl67">
    <w:name w:val="xl67"/>
    <w:basedOn w:val="Normal"/>
    <w:rsid w:val="00EA0323"/>
    <w:pPr>
      <w:widowControl/>
      <w:pBdr>
        <w:top w:val="single" w:sz="8" w:space="0" w:color="00C1F6"/>
        <w:bottom w:val="single" w:sz="8" w:space="0" w:color="00C1F6"/>
      </w:pBdr>
      <w:shd w:val="clear" w:color="000000" w:fill="FFFFFF"/>
      <w:spacing w:before="100" w:beforeAutospacing="1" w:after="100" w:afterAutospacing="1"/>
    </w:pPr>
    <w:rPr>
      <w:rFonts w:ascii="Times New Roman" w:eastAsia="Times New Roman" w:hAnsi="Times New Roman" w:cs="Times New Roman"/>
      <w:b/>
      <w:bCs/>
      <w:sz w:val="24"/>
      <w:szCs w:val="24"/>
      <w:lang w:val="en-US"/>
    </w:rPr>
  </w:style>
  <w:style w:type="paragraph" w:customStyle="1" w:styleId="xl68">
    <w:name w:val="xl68"/>
    <w:basedOn w:val="Normal"/>
    <w:rsid w:val="00EA0323"/>
    <w:pPr>
      <w:widowControl/>
      <w:shd w:val="clear" w:color="000000" w:fill="00C1F6"/>
      <w:spacing w:before="100" w:beforeAutospacing="1" w:after="100" w:afterAutospacing="1"/>
      <w:jc w:val="right"/>
    </w:pPr>
    <w:rPr>
      <w:rFonts w:ascii="Times New Roman" w:eastAsia="Times New Roman" w:hAnsi="Times New Roman" w:cs="Times New Roman"/>
      <w:b/>
      <w:bCs/>
      <w:color w:val="FFFFFF"/>
      <w:sz w:val="24"/>
      <w:szCs w:val="24"/>
      <w:lang w:val="en-US"/>
    </w:rPr>
  </w:style>
  <w:style w:type="paragraph" w:customStyle="1" w:styleId="xl69">
    <w:name w:val="xl69"/>
    <w:basedOn w:val="Normal"/>
    <w:rsid w:val="00EA0323"/>
    <w:pPr>
      <w:widowControl/>
      <w:shd w:val="clear" w:color="000000" w:fill="00C1F6"/>
      <w:spacing w:before="100" w:beforeAutospacing="1" w:after="100" w:afterAutospacing="1"/>
    </w:pPr>
    <w:rPr>
      <w:rFonts w:ascii="Times New Roman" w:eastAsia="Times New Roman" w:hAnsi="Times New Roman" w:cs="Times New Roman"/>
      <w:b/>
      <w:bCs/>
      <w:color w:val="FFFFFF"/>
      <w:sz w:val="24"/>
      <w:szCs w:val="24"/>
      <w:lang w:val="en-US"/>
    </w:rPr>
  </w:style>
  <w:style w:type="paragraph" w:customStyle="1" w:styleId="xl70">
    <w:name w:val="xl70"/>
    <w:basedOn w:val="Normal"/>
    <w:rsid w:val="00EA0323"/>
    <w:pPr>
      <w:widowControl/>
      <w:shd w:val="clear" w:color="000000" w:fill="2F5B93"/>
      <w:spacing w:before="100" w:beforeAutospacing="1" w:after="100" w:afterAutospacing="1"/>
      <w:jc w:val="center"/>
    </w:pPr>
    <w:rPr>
      <w:rFonts w:ascii="Times New Roman" w:eastAsia="Times New Roman" w:hAnsi="Times New Roman" w:cs="Times New Roman"/>
      <w:b/>
      <w:bCs/>
      <w:color w:val="FFFFFF"/>
      <w:sz w:val="24"/>
      <w:szCs w:val="24"/>
      <w:lang w:val="en-US"/>
    </w:rPr>
  </w:style>
  <w:style w:type="paragraph" w:customStyle="1" w:styleId="xl71">
    <w:name w:val="xl71"/>
    <w:basedOn w:val="Normal"/>
    <w:rsid w:val="00EA0323"/>
    <w:pPr>
      <w:widowControl/>
      <w:shd w:val="clear" w:color="000000" w:fill="FFFFFF"/>
      <w:spacing w:before="100" w:beforeAutospacing="1" w:after="100" w:afterAutospacing="1"/>
      <w:textAlignment w:val="center"/>
    </w:pPr>
    <w:rPr>
      <w:rFonts w:ascii="Times New Roman" w:eastAsia="Times New Roman" w:hAnsi="Times New Roman" w:cs="Times New Roman"/>
      <w:sz w:val="24"/>
      <w:szCs w:val="24"/>
      <w:lang w:val="en-US"/>
    </w:rPr>
  </w:style>
  <w:style w:type="paragraph" w:customStyle="1" w:styleId="xl72">
    <w:name w:val="xl72"/>
    <w:basedOn w:val="Normal"/>
    <w:rsid w:val="00EA0323"/>
    <w:pPr>
      <w:widowControl/>
      <w:pBdr>
        <w:top w:val="single" w:sz="8" w:space="0" w:color="2F5BA6"/>
        <w:left w:val="single" w:sz="8" w:space="0" w:color="2F5BA6"/>
        <w:right w:val="single" w:sz="8" w:space="0" w:color="2F5BA6"/>
      </w:pBdr>
      <w:shd w:val="clear" w:color="000000" w:fill="2F5BA6"/>
      <w:spacing w:before="100" w:beforeAutospacing="1" w:after="100" w:afterAutospacing="1"/>
      <w:jc w:val="right"/>
      <w:textAlignment w:val="center"/>
    </w:pPr>
    <w:rPr>
      <w:rFonts w:ascii="Times New Roman" w:eastAsia="Times New Roman" w:hAnsi="Times New Roman" w:cs="Times New Roman"/>
      <w:b/>
      <w:bCs/>
      <w:color w:val="FFFFFF"/>
      <w:sz w:val="24"/>
      <w:szCs w:val="24"/>
      <w:lang w:val="en-US"/>
    </w:rPr>
  </w:style>
  <w:style w:type="paragraph" w:customStyle="1" w:styleId="xl73">
    <w:name w:val="xl73"/>
    <w:basedOn w:val="Normal"/>
    <w:rsid w:val="00EA0323"/>
    <w:pPr>
      <w:widowControl/>
      <w:pBdr>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b/>
      <w:bCs/>
      <w:color w:val="000000"/>
      <w:sz w:val="24"/>
      <w:szCs w:val="24"/>
      <w:lang w:val="en-US"/>
    </w:rPr>
  </w:style>
  <w:style w:type="paragraph" w:customStyle="1" w:styleId="xl74">
    <w:name w:val="xl74"/>
    <w:basedOn w:val="Normal"/>
    <w:rsid w:val="00EA0323"/>
    <w:pPr>
      <w:widowControl/>
      <w:pBdr>
        <w:left w:val="single" w:sz="8" w:space="0" w:color="2F5BA6"/>
        <w:right w:val="single" w:sz="8" w:space="0" w:color="2F5BA6"/>
      </w:pBdr>
      <w:shd w:val="clear" w:color="000000" w:fill="F2F2F2"/>
      <w:spacing w:before="100" w:beforeAutospacing="1" w:after="100" w:afterAutospacing="1"/>
      <w:jc w:val="right"/>
      <w:textAlignment w:val="center"/>
    </w:pPr>
    <w:rPr>
      <w:rFonts w:ascii="Times New Roman" w:eastAsia="Times New Roman" w:hAnsi="Times New Roman" w:cs="Times New Roman"/>
      <w:color w:val="000000"/>
      <w:sz w:val="24"/>
      <w:szCs w:val="24"/>
      <w:lang w:val="en-US"/>
    </w:rPr>
  </w:style>
  <w:style w:type="paragraph" w:customStyle="1" w:styleId="xl75">
    <w:name w:val="xl75"/>
    <w:basedOn w:val="Normal"/>
    <w:rsid w:val="00EA0323"/>
    <w:pPr>
      <w:widowControl/>
      <w:pBdr>
        <w:left w:val="single" w:sz="8" w:space="0" w:color="2F5BA6"/>
        <w:right w:val="single" w:sz="8" w:space="0" w:color="2F5BA6"/>
      </w:pBdr>
      <w:shd w:val="clear" w:color="000000" w:fill="D9E1F2"/>
      <w:spacing w:before="100" w:beforeAutospacing="1" w:after="100" w:afterAutospacing="1"/>
      <w:jc w:val="right"/>
      <w:textAlignment w:val="center"/>
    </w:pPr>
    <w:rPr>
      <w:rFonts w:ascii="Times New Roman" w:eastAsia="Times New Roman" w:hAnsi="Times New Roman" w:cs="Times New Roman"/>
      <w:color w:val="2F5BA6"/>
      <w:sz w:val="24"/>
      <w:szCs w:val="24"/>
      <w:lang w:val="en-US"/>
    </w:rPr>
  </w:style>
  <w:style w:type="paragraph" w:customStyle="1" w:styleId="xl76">
    <w:name w:val="xl76"/>
    <w:basedOn w:val="Normal"/>
    <w:rsid w:val="00EA0323"/>
    <w:pPr>
      <w:widowControl/>
      <w:pBdr>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sz w:val="24"/>
      <w:szCs w:val="24"/>
      <w:lang w:val="en-US"/>
    </w:rPr>
  </w:style>
  <w:style w:type="paragraph" w:customStyle="1" w:styleId="xl77">
    <w:name w:val="xl77"/>
    <w:basedOn w:val="Normal"/>
    <w:rsid w:val="00EA0323"/>
    <w:pPr>
      <w:widowControl/>
      <w:pBdr>
        <w:top w:val="single" w:sz="8" w:space="0" w:color="2F5BA6"/>
        <w:left w:val="single" w:sz="8" w:space="0" w:color="2F5BA6"/>
        <w:bottom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b/>
      <w:bCs/>
      <w:color w:val="203764"/>
      <w:sz w:val="24"/>
      <w:szCs w:val="24"/>
      <w:lang w:val="en-US"/>
    </w:rPr>
  </w:style>
  <w:style w:type="paragraph" w:customStyle="1" w:styleId="xl78">
    <w:name w:val="xl78"/>
    <w:basedOn w:val="Normal"/>
    <w:rsid w:val="00EA0323"/>
    <w:pPr>
      <w:widowControl/>
      <w:pBdr>
        <w:top w:val="single" w:sz="8" w:space="0" w:color="2F5BA6"/>
        <w:bottom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b/>
      <w:bCs/>
      <w:color w:val="203764"/>
      <w:sz w:val="24"/>
      <w:szCs w:val="24"/>
      <w:lang w:val="en-US"/>
    </w:rPr>
  </w:style>
  <w:style w:type="paragraph" w:customStyle="1" w:styleId="xl79">
    <w:name w:val="xl79"/>
    <w:basedOn w:val="Normal"/>
    <w:rsid w:val="00EA0323"/>
    <w:pPr>
      <w:widowControl/>
      <w:pBdr>
        <w:top w:val="single" w:sz="8" w:space="0" w:color="2F5BA6"/>
        <w:bottom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b/>
      <w:bCs/>
      <w:color w:val="203764"/>
      <w:sz w:val="24"/>
      <w:szCs w:val="24"/>
      <w:lang w:val="en-US"/>
    </w:rPr>
  </w:style>
  <w:style w:type="paragraph" w:customStyle="1" w:styleId="xl80">
    <w:name w:val="xl80"/>
    <w:basedOn w:val="Normal"/>
    <w:rsid w:val="00EA0323"/>
    <w:pPr>
      <w:widowControl/>
      <w:pBdr>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color w:val="2F5BA6"/>
      <w:sz w:val="24"/>
      <w:szCs w:val="24"/>
      <w:lang w:val="en-US"/>
    </w:rPr>
  </w:style>
  <w:style w:type="paragraph" w:customStyle="1" w:styleId="xl81">
    <w:name w:val="xl81"/>
    <w:basedOn w:val="Normal"/>
    <w:rsid w:val="00EA0323"/>
    <w:pPr>
      <w:widowControl/>
      <w:pBdr>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sz w:val="24"/>
      <w:szCs w:val="24"/>
      <w:lang w:val="en-US"/>
    </w:rPr>
  </w:style>
  <w:style w:type="paragraph" w:customStyle="1" w:styleId="xl82">
    <w:name w:val="xl82"/>
    <w:basedOn w:val="Normal"/>
    <w:rsid w:val="00EA0323"/>
    <w:pPr>
      <w:widowControl/>
      <w:pBdr>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color w:val="2F5BA6"/>
      <w:sz w:val="24"/>
      <w:szCs w:val="24"/>
      <w:lang w:val="en-US"/>
    </w:rPr>
  </w:style>
  <w:style w:type="paragraph" w:customStyle="1" w:styleId="xl83">
    <w:name w:val="xl83"/>
    <w:basedOn w:val="Normal"/>
    <w:rsid w:val="00EA0323"/>
    <w:pPr>
      <w:widowControl/>
      <w:pBdr>
        <w:top w:val="single" w:sz="8" w:space="0" w:color="2F5BA6"/>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b/>
      <w:bCs/>
      <w:color w:val="203764"/>
      <w:sz w:val="24"/>
      <w:szCs w:val="24"/>
      <w:lang w:val="en-US"/>
    </w:rPr>
  </w:style>
  <w:style w:type="paragraph" w:customStyle="1" w:styleId="xl84">
    <w:name w:val="xl84"/>
    <w:basedOn w:val="Normal"/>
    <w:rsid w:val="00EA0323"/>
    <w:pPr>
      <w:widowControl/>
      <w:pBdr>
        <w:top w:val="single" w:sz="8" w:space="0" w:color="2F5BA6"/>
        <w:left w:val="single" w:sz="8" w:space="0" w:color="2F5BA6"/>
        <w:right w:val="single" w:sz="8" w:space="0" w:color="2F5BA6"/>
      </w:pBdr>
      <w:shd w:val="clear" w:color="000000" w:fill="FFFFFF"/>
      <w:spacing w:before="100" w:beforeAutospacing="1" w:after="100" w:afterAutospacing="1"/>
      <w:jc w:val="right"/>
      <w:textAlignment w:val="center"/>
    </w:pPr>
    <w:rPr>
      <w:rFonts w:ascii="Times New Roman" w:eastAsia="Times New Roman" w:hAnsi="Times New Roman" w:cs="Times New Roman"/>
      <w:b/>
      <w:bCs/>
      <w:color w:val="203764"/>
      <w:sz w:val="24"/>
      <w:szCs w:val="24"/>
      <w:lang w:val="en-US"/>
    </w:rPr>
  </w:style>
  <w:style w:type="paragraph" w:customStyle="1" w:styleId="xl85">
    <w:name w:val="xl85"/>
    <w:basedOn w:val="Normal"/>
    <w:rsid w:val="00EA0323"/>
    <w:pPr>
      <w:widowControl/>
      <w:pBdr>
        <w:left w:val="single" w:sz="8" w:space="0" w:color="2F5BA6"/>
        <w:right w:val="single" w:sz="8" w:space="0" w:color="2F5BA6"/>
      </w:pBdr>
      <w:shd w:val="clear" w:color="000000" w:fill="FFF2CC"/>
      <w:spacing w:before="100" w:beforeAutospacing="1" w:after="100" w:afterAutospacing="1"/>
      <w:jc w:val="right"/>
      <w:textAlignment w:val="center"/>
    </w:pPr>
    <w:rPr>
      <w:rFonts w:ascii="Times New Roman" w:eastAsia="Times New Roman" w:hAnsi="Times New Roman" w:cs="Times New Roman"/>
      <w:color w:val="2F5BA6"/>
      <w:sz w:val="24"/>
      <w:szCs w:val="24"/>
      <w:lang w:val="en-US"/>
    </w:rPr>
  </w:style>
  <w:style w:type="paragraph" w:customStyle="1" w:styleId="xl86">
    <w:name w:val="xl86"/>
    <w:basedOn w:val="Normal"/>
    <w:rsid w:val="00EA0323"/>
    <w:pPr>
      <w:widowControl/>
      <w:pBdr>
        <w:left w:val="single" w:sz="8" w:space="0" w:color="2F5BA6"/>
        <w:right w:val="single" w:sz="8" w:space="0" w:color="2F5BA6"/>
      </w:pBdr>
      <w:shd w:val="clear" w:color="000000" w:fill="FFFF00"/>
      <w:spacing w:before="100" w:beforeAutospacing="1" w:after="100" w:afterAutospacing="1"/>
      <w:jc w:val="right"/>
      <w:textAlignment w:val="center"/>
    </w:pPr>
    <w:rPr>
      <w:rFonts w:ascii="Times New Roman" w:eastAsia="Times New Roman" w:hAnsi="Times New Roman" w:cs="Times New Roman"/>
      <w:color w:val="000000"/>
      <w:sz w:val="24"/>
      <w:szCs w:val="24"/>
      <w:lang w:eastAsia="en-GB"/>
    </w:rPr>
  </w:style>
  <w:style w:type="paragraph" w:customStyle="1" w:styleId="xl168">
    <w:name w:val="xl168"/>
    <w:basedOn w:val="Normal"/>
    <w:rsid w:val="00EA0323"/>
    <w:pPr>
      <w:widowControl/>
      <w:pBdr>
        <w:bottom w:val="single" w:sz="4" w:space="0" w:color="2F5BA6"/>
        <w:right w:val="single" w:sz="4" w:space="0" w:color="2F5BA6"/>
      </w:pBdr>
      <w:shd w:val="clear" w:color="000000" w:fill="FFFFFF"/>
      <w:spacing w:before="100" w:beforeAutospacing="1" w:after="100" w:afterAutospacing="1"/>
      <w:textAlignment w:val="center"/>
    </w:pPr>
    <w:rPr>
      <w:rFonts w:ascii="Mulish" w:eastAsia="Times New Roman" w:hAnsi="Mulish" w:cs="Times New Roman"/>
      <w:sz w:val="16"/>
      <w:szCs w:val="16"/>
      <w:lang w:eastAsia="en-GB"/>
    </w:rPr>
  </w:style>
  <w:style w:type="paragraph" w:customStyle="1" w:styleId="xl169">
    <w:name w:val="xl169"/>
    <w:basedOn w:val="Normal"/>
    <w:rsid w:val="00EA0323"/>
    <w:pPr>
      <w:widowControl/>
      <w:shd w:val="clear" w:color="000000" w:fill="FFFFFF"/>
      <w:spacing w:before="100" w:beforeAutospacing="1" w:after="100" w:afterAutospacing="1"/>
    </w:pPr>
    <w:rPr>
      <w:rFonts w:ascii="Mulish" w:eastAsia="Times New Roman" w:hAnsi="Mulish" w:cs="Times New Roman"/>
      <w:sz w:val="16"/>
      <w:szCs w:val="16"/>
      <w:lang w:eastAsia="en-GB"/>
    </w:rPr>
  </w:style>
  <w:style w:type="paragraph" w:customStyle="1" w:styleId="xl170">
    <w:name w:val="xl170"/>
    <w:basedOn w:val="Normal"/>
    <w:rsid w:val="00EA0323"/>
    <w:pPr>
      <w:widowControl/>
      <w:shd w:val="clear" w:color="000000" w:fill="FFFFFF"/>
      <w:spacing w:before="100" w:beforeAutospacing="1" w:after="100" w:afterAutospacing="1"/>
    </w:pPr>
    <w:rPr>
      <w:rFonts w:ascii="Mulish" w:eastAsia="Times New Roman" w:hAnsi="Mulish" w:cs="Times New Roman"/>
      <w:sz w:val="16"/>
      <w:szCs w:val="16"/>
      <w:lang w:eastAsia="en-GB"/>
    </w:rPr>
  </w:style>
  <w:style w:type="paragraph" w:customStyle="1" w:styleId="xl171">
    <w:name w:val="xl171"/>
    <w:basedOn w:val="Normal"/>
    <w:rsid w:val="00EA0323"/>
    <w:pPr>
      <w:widowControl/>
      <w:pBdr>
        <w:top w:val="single" w:sz="4" w:space="0" w:color="2F5BA6"/>
        <w:left w:val="single" w:sz="4" w:space="0" w:color="2F5BA6"/>
        <w:bottom w:val="single" w:sz="4" w:space="0" w:color="2F5BA6"/>
      </w:pBdr>
      <w:shd w:val="clear" w:color="000000" w:fill="2F5BA6"/>
      <w:spacing w:before="100" w:beforeAutospacing="1" w:after="100" w:afterAutospacing="1"/>
      <w:jc w:val="center"/>
      <w:textAlignment w:val="center"/>
    </w:pPr>
    <w:rPr>
      <w:rFonts w:ascii="Mulish" w:eastAsia="Times New Roman" w:hAnsi="Mulish" w:cs="Times New Roman"/>
      <w:color w:val="FFFFFF"/>
      <w:sz w:val="16"/>
      <w:szCs w:val="16"/>
      <w:lang w:eastAsia="en-GB"/>
    </w:rPr>
  </w:style>
  <w:style w:type="paragraph" w:customStyle="1" w:styleId="xl172">
    <w:name w:val="xl172"/>
    <w:basedOn w:val="Normal"/>
    <w:rsid w:val="00EA0323"/>
    <w:pPr>
      <w:widowControl/>
      <w:pBdr>
        <w:top w:val="single" w:sz="4" w:space="0" w:color="2F5BA6"/>
        <w:bottom w:val="single" w:sz="4" w:space="0" w:color="2F5BA6"/>
        <w:right w:val="single" w:sz="4" w:space="0" w:color="2F5BA6"/>
      </w:pBdr>
      <w:shd w:val="clear" w:color="000000" w:fill="2F5BA6"/>
      <w:spacing w:before="100" w:beforeAutospacing="1" w:after="100" w:afterAutospacing="1"/>
      <w:jc w:val="center"/>
      <w:textAlignment w:val="center"/>
    </w:pPr>
    <w:rPr>
      <w:rFonts w:ascii="Mulish" w:eastAsia="Times New Roman" w:hAnsi="Mulish" w:cs="Times New Roman"/>
      <w:color w:val="FFFFFF"/>
      <w:sz w:val="16"/>
      <w:szCs w:val="16"/>
      <w:lang w:eastAsia="en-GB"/>
    </w:rPr>
  </w:style>
  <w:style w:type="paragraph" w:customStyle="1" w:styleId="xl173">
    <w:name w:val="xl173"/>
    <w:basedOn w:val="Normal"/>
    <w:rsid w:val="00EA0323"/>
    <w:pPr>
      <w:widowControl/>
      <w:pBdr>
        <w:top w:val="single" w:sz="4" w:space="0" w:color="2F5BA6"/>
        <w:left w:val="single" w:sz="4" w:space="0" w:color="2F5BA6"/>
        <w:right w:val="single" w:sz="4" w:space="0" w:color="2F5BA6"/>
      </w:pBdr>
      <w:shd w:val="clear" w:color="000000" w:fill="CCECFF"/>
      <w:spacing w:before="100" w:beforeAutospacing="1" w:after="100" w:afterAutospacing="1"/>
      <w:jc w:val="center"/>
      <w:textAlignment w:val="center"/>
    </w:pPr>
    <w:rPr>
      <w:rFonts w:ascii="Mulish" w:eastAsia="Times New Roman" w:hAnsi="Mulish" w:cs="Times New Roman"/>
      <w:color w:val="2F5BA6"/>
      <w:sz w:val="16"/>
      <w:szCs w:val="16"/>
      <w:lang w:eastAsia="en-GB"/>
    </w:rPr>
  </w:style>
  <w:style w:type="paragraph" w:customStyle="1" w:styleId="xl174">
    <w:name w:val="xl174"/>
    <w:basedOn w:val="Normal"/>
    <w:rsid w:val="00EA0323"/>
    <w:pPr>
      <w:widowControl/>
      <w:pBdr>
        <w:left w:val="single" w:sz="4" w:space="0" w:color="2F5BA6"/>
        <w:right w:val="single" w:sz="4" w:space="0" w:color="2F5BA6"/>
      </w:pBdr>
      <w:shd w:val="clear" w:color="000000" w:fill="CCECFF"/>
      <w:spacing w:before="100" w:beforeAutospacing="1" w:after="100" w:afterAutospacing="1"/>
      <w:jc w:val="center"/>
      <w:textAlignment w:val="center"/>
    </w:pPr>
    <w:rPr>
      <w:rFonts w:ascii="Mulish" w:eastAsia="Times New Roman" w:hAnsi="Mulish" w:cs="Times New Roman"/>
      <w:color w:val="2F5BA6"/>
      <w:sz w:val="16"/>
      <w:szCs w:val="16"/>
      <w:lang w:eastAsia="en-GB"/>
    </w:rPr>
  </w:style>
  <w:style w:type="paragraph" w:customStyle="1" w:styleId="xl175">
    <w:name w:val="xl175"/>
    <w:basedOn w:val="Normal"/>
    <w:rsid w:val="00EA0323"/>
    <w:pPr>
      <w:widowControl/>
      <w:pBdr>
        <w:left w:val="single" w:sz="4" w:space="0" w:color="2F5BA6"/>
        <w:bottom w:val="single" w:sz="4" w:space="0" w:color="2F5BA6"/>
        <w:right w:val="single" w:sz="4" w:space="0" w:color="2F5BA6"/>
      </w:pBdr>
      <w:shd w:val="clear" w:color="000000" w:fill="CCECFF"/>
      <w:spacing w:before="100" w:beforeAutospacing="1" w:after="100" w:afterAutospacing="1"/>
      <w:jc w:val="center"/>
      <w:textAlignment w:val="center"/>
    </w:pPr>
    <w:rPr>
      <w:rFonts w:ascii="Mulish" w:eastAsia="Times New Roman" w:hAnsi="Mulish" w:cs="Times New Roman"/>
      <w:color w:val="2F5BA6"/>
      <w:sz w:val="16"/>
      <w:szCs w:val="16"/>
      <w:lang w:eastAsia="en-GB"/>
    </w:rPr>
  </w:style>
  <w:style w:type="paragraph" w:customStyle="1" w:styleId="xl176">
    <w:name w:val="xl176"/>
    <w:basedOn w:val="Normal"/>
    <w:rsid w:val="00EA0323"/>
    <w:pPr>
      <w:widowControl/>
      <w:pBdr>
        <w:bottom w:val="single" w:sz="4" w:space="0" w:color="2F5BA6"/>
      </w:pBdr>
      <w:shd w:val="clear" w:color="000000" w:fill="FFFFFF"/>
      <w:spacing w:before="100" w:beforeAutospacing="1" w:after="100" w:afterAutospacing="1"/>
    </w:pPr>
    <w:rPr>
      <w:rFonts w:ascii="Mulish" w:eastAsia="Times New Roman" w:hAnsi="Mulish" w:cs="Times New Roman"/>
      <w:b/>
      <w:bCs/>
      <w:sz w:val="18"/>
      <w:szCs w:val="18"/>
      <w:lang w:eastAsia="en-GB"/>
    </w:rPr>
  </w:style>
  <w:style w:type="paragraph" w:customStyle="1" w:styleId="xl177">
    <w:name w:val="xl177"/>
    <w:basedOn w:val="Normal"/>
    <w:rsid w:val="00EA0323"/>
    <w:pPr>
      <w:widowControl/>
      <w:pBdr>
        <w:left w:val="single" w:sz="4" w:space="0" w:color="2F5BA6"/>
        <w:right w:val="single" w:sz="4" w:space="0" w:color="2F5BA6"/>
      </w:pBdr>
      <w:shd w:val="clear" w:color="000000" w:fill="CCECFF"/>
      <w:spacing w:before="100" w:beforeAutospacing="1" w:after="100" w:afterAutospacing="1"/>
      <w:jc w:val="center"/>
      <w:textAlignment w:val="center"/>
    </w:pPr>
    <w:rPr>
      <w:rFonts w:ascii="Mulish" w:eastAsia="Times New Roman" w:hAnsi="Mulish" w:cs="Times New Roman"/>
      <w:color w:val="2F5BA6"/>
      <w:sz w:val="16"/>
      <w:szCs w:val="16"/>
      <w:lang w:eastAsia="en-GB"/>
    </w:rPr>
  </w:style>
  <w:style w:type="paragraph" w:customStyle="1" w:styleId="xl178">
    <w:name w:val="xl178"/>
    <w:basedOn w:val="Normal"/>
    <w:rsid w:val="00EA0323"/>
    <w:pPr>
      <w:widowControl/>
      <w:pBdr>
        <w:top w:val="single" w:sz="4" w:space="0" w:color="2F5BA6"/>
      </w:pBdr>
      <w:shd w:val="clear" w:color="000000" w:fill="FFFFFF"/>
      <w:spacing w:before="100" w:beforeAutospacing="1" w:after="100" w:afterAutospacing="1"/>
    </w:pPr>
    <w:rPr>
      <w:rFonts w:ascii="Mulish" w:eastAsia="Times New Roman" w:hAnsi="Mulish" w:cs="Times New Roman"/>
      <w:i/>
      <w:iCs/>
      <w:sz w:val="18"/>
      <w:szCs w:val="18"/>
      <w:lang w:eastAsia="en-GB"/>
    </w:rPr>
  </w:style>
  <w:style w:type="paragraph" w:customStyle="1" w:styleId="xl179">
    <w:name w:val="xl179"/>
    <w:basedOn w:val="Normal"/>
    <w:rsid w:val="00EA0323"/>
    <w:pPr>
      <w:widowControl/>
      <w:pBdr>
        <w:left w:val="single" w:sz="4" w:space="0" w:color="2F5BA6"/>
        <w:right w:val="single" w:sz="4" w:space="0" w:color="2F5BA6"/>
      </w:pBdr>
      <w:shd w:val="clear" w:color="000000" w:fill="CCECFF"/>
      <w:spacing w:before="100" w:beforeAutospacing="1" w:after="100" w:afterAutospacing="1"/>
      <w:jc w:val="center"/>
      <w:textAlignment w:val="center"/>
    </w:pPr>
    <w:rPr>
      <w:rFonts w:ascii="Mulish" w:eastAsia="Times New Roman" w:hAnsi="Mulish" w:cs="Times New Roman"/>
      <w:color w:val="2F5BA6"/>
      <w:sz w:val="16"/>
      <w:szCs w:val="16"/>
      <w:lang w:eastAsia="en-GB"/>
    </w:rPr>
  </w:style>
  <w:style w:type="paragraph" w:customStyle="1" w:styleId="xl180">
    <w:name w:val="xl180"/>
    <w:basedOn w:val="Normal"/>
    <w:rsid w:val="00EA0323"/>
    <w:pPr>
      <w:widowControl/>
      <w:pBdr>
        <w:top w:val="single" w:sz="4" w:space="0" w:color="2F5BA6"/>
      </w:pBdr>
      <w:shd w:val="clear" w:color="000000" w:fill="FFFFFF"/>
      <w:spacing w:before="100" w:beforeAutospacing="1" w:after="100" w:afterAutospacing="1"/>
    </w:pPr>
    <w:rPr>
      <w:rFonts w:ascii="Mulish" w:eastAsia="Times New Roman" w:hAnsi="Mulish" w:cs="Times New Roman"/>
      <w:i/>
      <w:iCs/>
      <w:sz w:val="18"/>
      <w:szCs w:val="18"/>
      <w:lang w:eastAsia="en-GB"/>
    </w:rPr>
  </w:style>
  <w:style w:type="table" w:customStyle="1" w:styleId="TableGrid3">
    <w:name w:val="Table Grid3"/>
    <w:basedOn w:val="TableNormal"/>
    <w:next w:val="TableGrid"/>
    <w:uiPriority w:val="39"/>
    <w:rsid w:val="00EA0323"/>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A0323"/>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A0323"/>
  </w:style>
  <w:style w:type="table" w:customStyle="1" w:styleId="TableGrid5">
    <w:name w:val="Table Grid5"/>
    <w:basedOn w:val="TableNormal"/>
    <w:next w:val="TableGrid"/>
    <w:uiPriority w:val="39"/>
    <w:rsid w:val="00EA0323"/>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EA0323"/>
    <w:pPr>
      <w:spacing w:after="0" w:line="240" w:lineRule="auto"/>
    </w:pPr>
    <w:rPr>
      <w:rFonts w:ascii="Calibri" w:eastAsia="MS Mincho" w:hAnsi="Calibri"/>
      <w:lang w:val="en-US"/>
    </w:rPr>
    <w:tblPr>
      <w:tblCellMar>
        <w:top w:w="0" w:type="dxa"/>
        <w:left w:w="0" w:type="dxa"/>
        <w:bottom w:w="0" w:type="dxa"/>
        <w:right w:w="0" w:type="dxa"/>
      </w:tblCellMar>
    </w:tblPr>
  </w:style>
  <w:style w:type="table" w:customStyle="1" w:styleId="TableGrid11">
    <w:name w:val="Table Grid11"/>
    <w:rsid w:val="00EA0323"/>
    <w:pPr>
      <w:spacing w:after="0" w:line="240" w:lineRule="auto"/>
    </w:pPr>
    <w:rPr>
      <w:rFonts w:ascii="Calibri" w:eastAsia="MS Mincho" w:hAnsi="Calibri"/>
      <w:lang w:val="en-US"/>
    </w:rPr>
    <w:tblPr>
      <w:tblCellMar>
        <w:top w:w="0" w:type="dxa"/>
        <w:left w:w="0" w:type="dxa"/>
        <w:bottom w:w="0" w:type="dxa"/>
        <w:right w:w="0" w:type="dxa"/>
      </w:tblCellMar>
    </w:tblPr>
  </w:style>
  <w:style w:type="paragraph" w:customStyle="1" w:styleId="xl470">
    <w:name w:val="xl470"/>
    <w:basedOn w:val="Normal"/>
    <w:rsid w:val="00EA0323"/>
    <w:pPr>
      <w:widowControl/>
      <w:shd w:val="clear" w:color="000000" w:fill="FFFFFF"/>
      <w:spacing w:before="100" w:beforeAutospacing="1" w:after="100" w:afterAutospacing="1"/>
      <w:jc w:val="right"/>
      <w:textAlignment w:val="center"/>
    </w:pPr>
    <w:rPr>
      <w:rFonts w:ascii="Mulish" w:eastAsia="Times New Roman" w:hAnsi="Mulish" w:cs="Times New Roman"/>
      <w:sz w:val="18"/>
      <w:szCs w:val="18"/>
    </w:rPr>
  </w:style>
  <w:style w:type="paragraph" w:customStyle="1" w:styleId="xl471">
    <w:name w:val="xl471"/>
    <w:basedOn w:val="Normal"/>
    <w:rsid w:val="00EA0323"/>
    <w:pPr>
      <w:widowControl/>
      <w:pBdr>
        <w:top w:val="single" w:sz="4" w:space="0" w:color="0137A6"/>
        <w:bottom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72">
    <w:name w:val="xl472"/>
    <w:basedOn w:val="Normal"/>
    <w:rsid w:val="00EA0323"/>
    <w:pPr>
      <w:widowControl/>
      <w:pBdr>
        <w:bottom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73">
    <w:name w:val="xl473"/>
    <w:basedOn w:val="Normal"/>
    <w:rsid w:val="00EA0323"/>
    <w:pPr>
      <w:widowControl/>
      <w:pBdr>
        <w:top w:val="single" w:sz="8" w:space="0" w:color="0137A6"/>
        <w:bottom w:val="single" w:sz="8" w:space="0" w:color="0137A6"/>
      </w:pBdr>
      <w:shd w:val="clear" w:color="000000" w:fill="F2F2F2"/>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74">
    <w:name w:val="xl474"/>
    <w:basedOn w:val="Normal"/>
    <w:rsid w:val="00EA0323"/>
    <w:pPr>
      <w:widowControl/>
      <w:pBdr>
        <w:top w:val="single" w:sz="8" w:space="0" w:color="0137A6"/>
        <w:bottom w:val="single" w:sz="8" w:space="0" w:color="0137A6"/>
      </w:pBdr>
      <w:shd w:val="clear" w:color="000000" w:fill="F2F2F2"/>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75">
    <w:name w:val="xl475"/>
    <w:basedOn w:val="Normal"/>
    <w:rsid w:val="00EA0323"/>
    <w:pPr>
      <w:widowControl/>
      <w:pBdr>
        <w:top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76">
    <w:name w:val="xl476"/>
    <w:basedOn w:val="Normal"/>
    <w:rsid w:val="00EA0323"/>
    <w:pPr>
      <w:widowControl/>
      <w:pBdr>
        <w:top w:val="single" w:sz="8" w:space="0" w:color="0137A6"/>
        <w:bottom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77">
    <w:name w:val="xl477"/>
    <w:basedOn w:val="Normal"/>
    <w:rsid w:val="00EA0323"/>
    <w:pPr>
      <w:widowControl/>
      <w:pBdr>
        <w:top w:val="single" w:sz="8" w:space="0" w:color="0137A6"/>
        <w:bottom w:val="single" w:sz="8" w:space="0" w:color="0137A6"/>
      </w:pBdr>
      <w:shd w:val="clear" w:color="000000" w:fill="0137A6"/>
      <w:spacing w:before="100" w:beforeAutospacing="1" w:after="100" w:afterAutospacing="1"/>
      <w:jc w:val="right"/>
      <w:textAlignment w:val="center"/>
    </w:pPr>
    <w:rPr>
      <w:rFonts w:ascii="Mulish" w:eastAsia="Times New Roman" w:hAnsi="Mulish" w:cs="Times New Roman"/>
      <w:b/>
      <w:bCs/>
      <w:color w:val="FFFFFF"/>
      <w:sz w:val="18"/>
      <w:szCs w:val="18"/>
    </w:rPr>
  </w:style>
  <w:style w:type="paragraph" w:customStyle="1" w:styleId="xl478">
    <w:name w:val="xl478"/>
    <w:basedOn w:val="Normal"/>
    <w:rsid w:val="00EA0323"/>
    <w:pPr>
      <w:widowControl/>
      <w:pBdr>
        <w:bottom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color w:val="0137A6"/>
      <w:sz w:val="18"/>
      <w:szCs w:val="18"/>
    </w:rPr>
  </w:style>
  <w:style w:type="paragraph" w:customStyle="1" w:styleId="xl479">
    <w:name w:val="xl479"/>
    <w:basedOn w:val="Normal"/>
    <w:rsid w:val="00EA0323"/>
    <w:pPr>
      <w:widowControl/>
      <w:pBdr>
        <w:bottom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color w:val="0137A6"/>
      <w:sz w:val="18"/>
      <w:szCs w:val="18"/>
    </w:rPr>
  </w:style>
  <w:style w:type="paragraph" w:customStyle="1" w:styleId="xl480">
    <w:name w:val="xl480"/>
    <w:basedOn w:val="Normal"/>
    <w:rsid w:val="00EA0323"/>
    <w:pPr>
      <w:widowControl/>
      <w:pBdr>
        <w:top w:val="single" w:sz="4" w:space="0" w:color="0137A6"/>
        <w:bottom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color w:val="0137A6"/>
      <w:sz w:val="18"/>
      <w:szCs w:val="18"/>
    </w:rPr>
  </w:style>
  <w:style w:type="paragraph" w:customStyle="1" w:styleId="xl481">
    <w:name w:val="xl481"/>
    <w:basedOn w:val="Normal"/>
    <w:rsid w:val="00EA0323"/>
    <w:pPr>
      <w:widowControl/>
      <w:pBdr>
        <w:top w:val="single" w:sz="4" w:space="0" w:color="0137A6"/>
        <w:bottom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color w:val="0137A6"/>
      <w:sz w:val="18"/>
      <w:szCs w:val="18"/>
    </w:rPr>
  </w:style>
  <w:style w:type="paragraph" w:customStyle="1" w:styleId="xl482">
    <w:name w:val="xl482"/>
    <w:basedOn w:val="Normal"/>
    <w:rsid w:val="00EA0323"/>
    <w:pPr>
      <w:widowControl/>
      <w:pBdr>
        <w:top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color w:val="0137A6"/>
      <w:sz w:val="18"/>
      <w:szCs w:val="18"/>
    </w:rPr>
  </w:style>
  <w:style w:type="paragraph" w:customStyle="1" w:styleId="xl483">
    <w:name w:val="xl483"/>
    <w:basedOn w:val="Normal"/>
    <w:rsid w:val="00EA0323"/>
    <w:pPr>
      <w:widowControl/>
      <w:pBdr>
        <w:top w:val="single" w:sz="4" w:space="0" w:color="0137A6"/>
      </w:pBdr>
      <w:shd w:val="clear" w:color="000000" w:fill="FFFFFF"/>
      <w:spacing w:before="100" w:beforeAutospacing="1" w:after="100" w:afterAutospacing="1"/>
      <w:jc w:val="right"/>
      <w:textAlignment w:val="center"/>
    </w:pPr>
    <w:rPr>
      <w:rFonts w:ascii="Mulish" w:eastAsia="Times New Roman" w:hAnsi="Mulish" w:cs="Times New Roman"/>
      <w:color w:val="0137A6"/>
      <w:sz w:val="18"/>
      <w:szCs w:val="18"/>
    </w:rPr>
  </w:style>
  <w:style w:type="paragraph" w:customStyle="1" w:styleId="xl484">
    <w:name w:val="xl484"/>
    <w:basedOn w:val="Normal"/>
    <w:rsid w:val="00EA0323"/>
    <w:pPr>
      <w:widowControl/>
      <w:spacing w:before="100" w:beforeAutospacing="1" w:after="100" w:afterAutospacing="1"/>
      <w:jc w:val="right"/>
      <w:textAlignment w:val="center"/>
    </w:pPr>
    <w:rPr>
      <w:rFonts w:ascii="Times New Roman" w:eastAsia="Times New Roman" w:hAnsi="Times New Roman" w:cs="Times New Roman"/>
      <w:sz w:val="24"/>
      <w:szCs w:val="24"/>
    </w:rPr>
  </w:style>
  <w:style w:type="paragraph" w:customStyle="1" w:styleId="xl485">
    <w:name w:val="xl485"/>
    <w:basedOn w:val="Normal"/>
    <w:rsid w:val="00EA0323"/>
    <w:pPr>
      <w:widowControl/>
      <w:pBdr>
        <w:top w:val="single" w:sz="8" w:space="0" w:color="0137A6"/>
        <w:bottom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86">
    <w:name w:val="xl486"/>
    <w:basedOn w:val="Normal"/>
    <w:rsid w:val="00EA0323"/>
    <w:pPr>
      <w:widowControl/>
      <w:pBdr>
        <w:top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87">
    <w:name w:val="xl487"/>
    <w:basedOn w:val="Normal"/>
    <w:rsid w:val="00EA0323"/>
    <w:pPr>
      <w:widowControl/>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88">
    <w:name w:val="xl488"/>
    <w:basedOn w:val="Normal"/>
    <w:rsid w:val="00EA0323"/>
    <w:pPr>
      <w:widowControl/>
      <w:pBdr>
        <w:bottom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89">
    <w:name w:val="xl489"/>
    <w:basedOn w:val="Normal"/>
    <w:rsid w:val="00EA0323"/>
    <w:pPr>
      <w:widowControl/>
      <w:pBdr>
        <w:top w:val="single" w:sz="8" w:space="0" w:color="0137A6"/>
        <w:bottom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90">
    <w:name w:val="xl490"/>
    <w:basedOn w:val="Normal"/>
    <w:rsid w:val="00EA0323"/>
    <w:pPr>
      <w:widowControl/>
      <w:pBdr>
        <w:bottom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 w:type="paragraph" w:customStyle="1" w:styleId="xl491">
    <w:name w:val="xl491"/>
    <w:basedOn w:val="Normal"/>
    <w:rsid w:val="00EA0323"/>
    <w:pPr>
      <w:widowControl/>
      <w:pBdr>
        <w:top w:val="single" w:sz="8" w:space="0" w:color="0137A6"/>
        <w:bottom w:val="single" w:sz="8" w:space="0" w:color="0137A6"/>
      </w:pBdr>
      <w:shd w:val="clear" w:color="000000" w:fill="FFFFFF"/>
      <w:spacing w:before="100" w:beforeAutospacing="1" w:after="100" w:afterAutospacing="1"/>
      <w:jc w:val="right"/>
      <w:textAlignment w:val="center"/>
    </w:pPr>
    <w:rPr>
      <w:rFonts w:ascii="Mulish" w:eastAsia="Times New Roman" w:hAnsi="Mulish" w:cs="Times New Roman"/>
      <w:b/>
      <w:bCs/>
      <w:color w:val="0137A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946">
      <w:bodyDiv w:val="1"/>
      <w:marLeft w:val="0"/>
      <w:marRight w:val="0"/>
      <w:marTop w:val="0"/>
      <w:marBottom w:val="0"/>
      <w:divBdr>
        <w:top w:val="none" w:sz="0" w:space="0" w:color="auto"/>
        <w:left w:val="none" w:sz="0" w:space="0" w:color="auto"/>
        <w:bottom w:val="none" w:sz="0" w:space="0" w:color="auto"/>
        <w:right w:val="none" w:sz="0" w:space="0" w:color="auto"/>
      </w:divBdr>
    </w:div>
    <w:div w:id="2703429">
      <w:bodyDiv w:val="1"/>
      <w:marLeft w:val="0"/>
      <w:marRight w:val="0"/>
      <w:marTop w:val="0"/>
      <w:marBottom w:val="0"/>
      <w:divBdr>
        <w:top w:val="none" w:sz="0" w:space="0" w:color="auto"/>
        <w:left w:val="none" w:sz="0" w:space="0" w:color="auto"/>
        <w:bottom w:val="none" w:sz="0" w:space="0" w:color="auto"/>
        <w:right w:val="none" w:sz="0" w:space="0" w:color="auto"/>
      </w:divBdr>
    </w:div>
    <w:div w:id="9335777">
      <w:bodyDiv w:val="1"/>
      <w:marLeft w:val="0"/>
      <w:marRight w:val="0"/>
      <w:marTop w:val="0"/>
      <w:marBottom w:val="0"/>
      <w:divBdr>
        <w:top w:val="none" w:sz="0" w:space="0" w:color="auto"/>
        <w:left w:val="none" w:sz="0" w:space="0" w:color="auto"/>
        <w:bottom w:val="none" w:sz="0" w:space="0" w:color="auto"/>
        <w:right w:val="none" w:sz="0" w:space="0" w:color="auto"/>
      </w:divBdr>
    </w:div>
    <w:div w:id="17513254">
      <w:bodyDiv w:val="1"/>
      <w:marLeft w:val="0"/>
      <w:marRight w:val="0"/>
      <w:marTop w:val="0"/>
      <w:marBottom w:val="0"/>
      <w:divBdr>
        <w:top w:val="none" w:sz="0" w:space="0" w:color="auto"/>
        <w:left w:val="none" w:sz="0" w:space="0" w:color="auto"/>
        <w:bottom w:val="none" w:sz="0" w:space="0" w:color="auto"/>
        <w:right w:val="none" w:sz="0" w:space="0" w:color="auto"/>
      </w:divBdr>
    </w:div>
    <w:div w:id="18051566">
      <w:bodyDiv w:val="1"/>
      <w:marLeft w:val="0"/>
      <w:marRight w:val="0"/>
      <w:marTop w:val="0"/>
      <w:marBottom w:val="0"/>
      <w:divBdr>
        <w:top w:val="none" w:sz="0" w:space="0" w:color="auto"/>
        <w:left w:val="none" w:sz="0" w:space="0" w:color="auto"/>
        <w:bottom w:val="none" w:sz="0" w:space="0" w:color="auto"/>
        <w:right w:val="none" w:sz="0" w:space="0" w:color="auto"/>
      </w:divBdr>
    </w:div>
    <w:div w:id="20664969">
      <w:bodyDiv w:val="1"/>
      <w:marLeft w:val="0"/>
      <w:marRight w:val="0"/>
      <w:marTop w:val="0"/>
      <w:marBottom w:val="0"/>
      <w:divBdr>
        <w:top w:val="none" w:sz="0" w:space="0" w:color="auto"/>
        <w:left w:val="none" w:sz="0" w:space="0" w:color="auto"/>
        <w:bottom w:val="none" w:sz="0" w:space="0" w:color="auto"/>
        <w:right w:val="none" w:sz="0" w:space="0" w:color="auto"/>
      </w:divBdr>
    </w:div>
    <w:div w:id="24647351">
      <w:bodyDiv w:val="1"/>
      <w:marLeft w:val="0"/>
      <w:marRight w:val="0"/>
      <w:marTop w:val="0"/>
      <w:marBottom w:val="0"/>
      <w:divBdr>
        <w:top w:val="none" w:sz="0" w:space="0" w:color="auto"/>
        <w:left w:val="none" w:sz="0" w:space="0" w:color="auto"/>
        <w:bottom w:val="none" w:sz="0" w:space="0" w:color="auto"/>
        <w:right w:val="none" w:sz="0" w:space="0" w:color="auto"/>
      </w:divBdr>
    </w:div>
    <w:div w:id="25521082">
      <w:bodyDiv w:val="1"/>
      <w:marLeft w:val="0"/>
      <w:marRight w:val="0"/>
      <w:marTop w:val="0"/>
      <w:marBottom w:val="0"/>
      <w:divBdr>
        <w:top w:val="none" w:sz="0" w:space="0" w:color="auto"/>
        <w:left w:val="none" w:sz="0" w:space="0" w:color="auto"/>
        <w:bottom w:val="none" w:sz="0" w:space="0" w:color="auto"/>
        <w:right w:val="none" w:sz="0" w:space="0" w:color="auto"/>
      </w:divBdr>
    </w:div>
    <w:div w:id="31421153">
      <w:bodyDiv w:val="1"/>
      <w:marLeft w:val="0"/>
      <w:marRight w:val="0"/>
      <w:marTop w:val="0"/>
      <w:marBottom w:val="0"/>
      <w:divBdr>
        <w:top w:val="none" w:sz="0" w:space="0" w:color="auto"/>
        <w:left w:val="none" w:sz="0" w:space="0" w:color="auto"/>
        <w:bottom w:val="none" w:sz="0" w:space="0" w:color="auto"/>
        <w:right w:val="none" w:sz="0" w:space="0" w:color="auto"/>
      </w:divBdr>
    </w:div>
    <w:div w:id="33701709">
      <w:bodyDiv w:val="1"/>
      <w:marLeft w:val="0"/>
      <w:marRight w:val="0"/>
      <w:marTop w:val="0"/>
      <w:marBottom w:val="0"/>
      <w:divBdr>
        <w:top w:val="none" w:sz="0" w:space="0" w:color="auto"/>
        <w:left w:val="none" w:sz="0" w:space="0" w:color="auto"/>
        <w:bottom w:val="none" w:sz="0" w:space="0" w:color="auto"/>
        <w:right w:val="none" w:sz="0" w:space="0" w:color="auto"/>
      </w:divBdr>
    </w:div>
    <w:div w:id="35274081">
      <w:bodyDiv w:val="1"/>
      <w:marLeft w:val="0"/>
      <w:marRight w:val="0"/>
      <w:marTop w:val="0"/>
      <w:marBottom w:val="0"/>
      <w:divBdr>
        <w:top w:val="none" w:sz="0" w:space="0" w:color="auto"/>
        <w:left w:val="none" w:sz="0" w:space="0" w:color="auto"/>
        <w:bottom w:val="none" w:sz="0" w:space="0" w:color="auto"/>
        <w:right w:val="none" w:sz="0" w:space="0" w:color="auto"/>
      </w:divBdr>
    </w:div>
    <w:div w:id="39939044">
      <w:bodyDiv w:val="1"/>
      <w:marLeft w:val="0"/>
      <w:marRight w:val="0"/>
      <w:marTop w:val="0"/>
      <w:marBottom w:val="0"/>
      <w:divBdr>
        <w:top w:val="none" w:sz="0" w:space="0" w:color="auto"/>
        <w:left w:val="none" w:sz="0" w:space="0" w:color="auto"/>
        <w:bottom w:val="none" w:sz="0" w:space="0" w:color="auto"/>
        <w:right w:val="none" w:sz="0" w:space="0" w:color="auto"/>
      </w:divBdr>
    </w:div>
    <w:div w:id="42020276">
      <w:bodyDiv w:val="1"/>
      <w:marLeft w:val="0"/>
      <w:marRight w:val="0"/>
      <w:marTop w:val="0"/>
      <w:marBottom w:val="0"/>
      <w:divBdr>
        <w:top w:val="none" w:sz="0" w:space="0" w:color="auto"/>
        <w:left w:val="none" w:sz="0" w:space="0" w:color="auto"/>
        <w:bottom w:val="none" w:sz="0" w:space="0" w:color="auto"/>
        <w:right w:val="none" w:sz="0" w:space="0" w:color="auto"/>
      </w:divBdr>
    </w:div>
    <w:div w:id="42212848">
      <w:bodyDiv w:val="1"/>
      <w:marLeft w:val="0"/>
      <w:marRight w:val="0"/>
      <w:marTop w:val="0"/>
      <w:marBottom w:val="0"/>
      <w:divBdr>
        <w:top w:val="none" w:sz="0" w:space="0" w:color="auto"/>
        <w:left w:val="none" w:sz="0" w:space="0" w:color="auto"/>
        <w:bottom w:val="none" w:sz="0" w:space="0" w:color="auto"/>
        <w:right w:val="none" w:sz="0" w:space="0" w:color="auto"/>
      </w:divBdr>
    </w:div>
    <w:div w:id="42216793">
      <w:bodyDiv w:val="1"/>
      <w:marLeft w:val="0"/>
      <w:marRight w:val="0"/>
      <w:marTop w:val="0"/>
      <w:marBottom w:val="0"/>
      <w:divBdr>
        <w:top w:val="none" w:sz="0" w:space="0" w:color="auto"/>
        <w:left w:val="none" w:sz="0" w:space="0" w:color="auto"/>
        <w:bottom w:val="none" w:sz="0" w:space="0" w:color="auto"/>
        <w:right w:val="none" w:sz="0" w:space="0" w:color="auto"/>
      </w:divBdr>
    </w:div>
    <w:div w:id="42484423">
      <w:bodyDiv w:val="1"/>
      <w:marLeft w:val="0"/>
      <w:marRight w:val="0"/>
      <w:marTop w:val="0"/>
      <w:marBottom w:val="0"/>
      <w:divBdr>
        <w:top w:val="none" w:sz="0" w:space="0" w:color="auto"/>
        <w:left w:val="none" w:sz="0" w:space="0" w:color="auto"/>
        <w:bottom w:val="none" w:sz="0" w:space="0" w:color="auto"/>
        <w:right w:val="none" w:sz="0" w:space="0" w:color="auto"/>
      </w:divBdr>
    </w:div>
    <w:div w:id="42751987">
      <w:bodyDiv w:val="1"/>
      <w:marLeft w:val="0"/>
      <w:marRight w:val="0"/>
      <w:marTop w:val="0"/>
      <w:marBottom w:val="0"/>
      <w:divBdr>
        <w:top w:val="none" w:sz="0" w:space="0" w:color="auto"/>
        <w:left w:val="none" w:sz="0" w:space="0" w:color="auto"/>
        <w:bottom w:val="none" w:sz="0" w:space="0" w:color="auto"/>
        <w:right w:val="none" w:sz="0" w:space="0" w:color="auto"/>
      </w:divBdr>
    </w:div>
    <w:div w:id="46077503">
      <w:bodyDiv w:val="1"/>
      <w:marLeft w:val="0"/>
      <w:marRight w:val="0"/>
      <w:marTop w:val="0"/>
      <w:marBottom w:val="0"/>
      <w:divBdr>
        <w:top w:val="none" w:sz="0" w:space="0" w:color="auto"/>
        <w:left w:val="none" w:sz="0" w:space="0" w:color="auto"/>
        <w:bottom w:val="none" w:sz="0" w:space="0" w:color="auto"/>
        <w:right w:val="none" w:sz="0" w:space="0" w:color="auto"/>
      </w:divBdr>
    </w:div>
    <w:div w:id="47920114">
      <w:bodyDiv w:val="1"/>
      <w:marLeft w:val="0"/>
      <w:marRight w:val="0"/>
      <w:marTop w:val="0"/>
      <w:marBottom w:val="0"/>
      <w:divBdr>
        <w:top w:val="none" w:sz="0" w:space="0" w:color="auto"/>
        <w:left w:val="none" w:sz="0" w:space="0" w:color="auto"/>
        <w:bottom w:val="none" w:sz="0" w:space="0" w:color="auto"/>
        <w:right w:val="none" w:sz="0" w:space="0" w:color="auto"/>
      </w:divBdr>
    </w:div>
    <w:div w:id="54158772">
      <w:bodyDiv w:val="1"/>
      <w:marLeft w:val="0"/>
      <w:marRight w:val="0"/>
      <w:marTop w:val="0"/>
      <w:marBottom w:val="0"/>
      <w:divBdr>
        <w:top w:val="none" w:sz="0" w:space="0" w:color="auto"/>
        <w:left w:val="none" w:sz="0" w:space="0" w:color="auto"/>
        <w:bottom w:val="none" w:sz="0" w:space="0" w:color="auto"/>
        <w:right w:val="none" w:sz="0" w:space="0" w:color="auto"/>
      </w:divBdr>
    </w:div>
    <w:div w:id="56822289">
      <w:bodyDiv w:val="1"/>
      <w:marLeft w:val="0"/>
      <w:marRight w:val="0"/>
      <w:marTop w:val="0"/>
      <w:marBottom w:val="0"/>
      <w:divBdr>
        <w:top w:val="none" w:sz="0" w:space="0" w:color="auto"/>
        <w:left w:val="none" w:sz="0" w:space="0" w:color="auto"/>
        <w:bottom w:val="none" w:sz="0" w:space="0" w:color="auto"/>
        <w:right w:val="none" w:sz="0" w:space="0" w:color="auto"/>
      </w:divBdr>
    </w:div>
    <w:div w:id="61296873">
      <w:bodyDiv w:val="1"/>
      <w:marLeft w:val="0"/>
      <w:marRight w:val="0"/>
      <w:marTop w:val="0"/>
      <w:marBottom w:val="0"/>
      <w:divBdr>
        <w:top w:val="none" w:sz="0" w:space="0" w:color="auto"/>
        <w:left w:val="none" w:sz="0" w:space="0" w:color="auto"/>
        <w:bottom w:val="none" w:sz="0" w:space="0" w:color="auto"/>
        <w:right w:val="none" w:sz="0" w:space="0" w:color="auto"/>
      </w:divBdr>
    </w:div>
    <w:div w:id="70810210">
      <w:bodyDiv w:val="1"/>
      <w:marLeft w:val="0"/>
      <w:marRight w:val="0"/>
      <w:marTop w:val="0"/>
      <w:marBottom w:val="0"/>
      <w:divBdr>
        <w:top w:val="none" w:sz="0" w:space="0" w:color="auto"/>
        <w:left w:val="none" w:sz="0" w:space="0" w:color="auto"/>
        <w:bottom w:val="none" w:sz="0" w:space="0" w:color="auto"/>
        <w:right w:val="none" w:sz="0" w:space="0" w:color="auto"/>
      </w:divBdr>
    </w:div>
    <w:div w:id="75716525">
      <w:bodyDiv w:val="1"/>
      <w:marLeft w:val="0"/>
      <w:marRight w:val="0"/>
      <w:marTop w:val="0"/>
      <w:marBottom w:val="0"/>
      <w:divBdr>
        <w:top w:val="none" w:sz="0" w:space="0" w:color="auto"/>
        <w:left w:val="none" w:sz="0" w:space="0" w:color="auto"/>
        <w:bottom w:val="none" w:sz="0" w:space="0" w:color="auto"/>
        <w:right w:val="none" w:sz="0" w:space="0" w:color="auto"/>
      </w:divBdr>
    </w:div>
    <w:div w:id="77098098">
      <w:bodyDiv w:val="1"/>
      <w:marLeft w:val="0"/>
      <w:marRight w:val="0"/>
      <w:marTop w:val="0"/>
      <w:marBottom w:val="0"/>
      <w:divBdr>
        <w:top w:val="none" w:sz="0" w:space="0" w:color="auto"/>
        <w:left w:val="none" w:sz="0" w:space="0" w:color="auto"/>
        <w:bottom w:val="none" w:sz="0" w:space="0" w:color="auto"/>
        <w:right w:val="none" w:sz="0" w:space="0" w:color="auto"/>
      </w:divBdr>
    </w:div>
    <w:div w:id="77408361">
      <w:bodyDiv w:val="1"/>
      <w:marLeft w:val="0"/>
      <w:marRight w:val="0"/>
      <w:marTop w:val="0"/>
      <w:marBottom w:val="0"/>
      <w:divBdr>
        <w:top w:val="none" w:sz="0" w:space="0" w:color="auto"/>
        <w:left w:val="none" w:sz="0" w:space="0" w:color="auto"/>
        <w:bottom w:val="none" w:sz="0" w:space="0" w:color="auto"/>
        <w:right w:val="none" w:sz="0" w:space="0" w:color="auto"/>
      </w:divBdr>
    </w:div>
    <w:div w:id="79758590">
      <w:bodyDiv w:val="1"/>
      <w:marLeft w:val="0"/>
      <w:marRight w:val="0"/>
      <w:marTop w:val="0"/>
      <w:marBottom w:val="0"/>
      <w:divBdr>
        <w:top w:val="none" w:sz="0" w:space="0" w:color="auto"/>
        <w:left w:val="none" w:sz="0" w:space="0" w:color="auto"/>
        <w:bottom w:val="none" w:sz="0" w:space="0" w:color="auto"/>
        <w:right w:val="none" w:sz="0" w:space="0" w:color="auto"/>
      </w:divBdr>
    </w:div>
    <w:div w:id="84231971">
      <w:bodyDiv w:val="1"/>
      <w:marLeft w:val="0"/>
      <w:marRight w:val="0"/>
      <w:marTop w:val="0"/>
      <w:marBottom w:val="0"/>
      <w:divBdr>
        <w:top w:val="none" w:sz="0" w:space="0" w:color="auto"/>
        <w:left w:val="none" w:sz="0" w:space="0" w:color="auto"/>
        <w:bottom w:val="none" w:sz="0" w:space="0" w:color="auto"/>
        <w:right w:val="none" w:sz="0" w:space="0" w:color="auto"/>
      </w:divBdr>
    </w:div>
    <w:div w:id="87430703">
      <w:bodyDiv w:val="1"/>
      <w:marLeft w:val="0"/>
      <w:marRight w:val="0"/>
      <w:marTop w:val="0"/>
      <w:marBottom w:val="0"/>
      <w:divBdr>
        <w:top w:val="none" w:sz="0" w:space="0" w:color="auto"/>
        <w:left w:val="none" w:sz="0" w:space="0" w:color="auto"/>
        <w:bottom w:val="none" w:sz="0" w:space="0" w:color="auto"/>
        <w:right w:val="none" w:sz="0" w:space="0" w:color="auto"/>
      </w:divBdr>
    </w:div>
    <w:div w:id="87580852">
      <w:bodyDiv w:val="1"/>
      <w:marLeft w:val="0"/>
      <w:marRight w:val="0"/>
      <w:marTop w:val="0"/>
      <w:marBottom w:val="0"/>
      <w:divBdr>
        <w:top w:val="none" w:sz="0" w:space="0" w:color="auto"/>
        <w:left w:val="none" w:sz="0" w:space="0" w:color="auto"/>
        <w:bottom w:val="none" w:sz="0" w:space="0" w:color="auto"/>
        <w:right w:val="none" w:sz="0" w:space="0" w:color="auto"/>
      </w:divBdr>
    </w:div>
    <w:div w:id="88936146">
      <w:bodyDiv w:val="1"/>
      <w:marLeft w:val="0"/>
      <w:marRight w:val="0"/>
      <w:marTop w:val="0"/>
      <w:marBottom w:val="0"/>
      <w:divBdr>
        <w:top w:val="none" w:sz="0" w:space="0" w:color="auto"/>
        <w:left w:val="none" w:sz="0" w:space="0" w:color="auto"/>
        <w:bottom w:val="none" w:sz="0" w:space="0" w:color="auto"/>
        <w:right w:val="none" w:sz="0" w:space="0" w:color="auto"/>
      </w:divBdr>
    </w:div>
    <w:div w:id="94448296">
      <w:bodyDiv w:val="1"/>
      <w:marLeft w:val="0"/>
      <w:marRight w:val="0"/>
      <w:marTop w:val="0"/>
      <w:marBottom w:val="0"/>
      <w:divBdr>
        <w:top w:val="none" w:sz="0" w:space="0" w:color="auto"/>
        <w:left w:val="none" w:sz="0" w:space="0" w:color="auto"/>
        <w:bottom w:val="none" w:sz="0" w:space="0" w:color="auto"/>
        <w:right w:val="none" w:sz="0" w:space="0" w:color="auto"/>
      </w:divBdr>
    </w:div>
    <w:div w:id="94835041">
      <w:bodyDiv w:val="1"/>
      <w:marLeft w:val="0"/>
      <w:marRight w:val="0"/>
      <w:marTop w:val="0"/>
      <w:marBottom w:val="0"/>
      <w:divBdr>
        <w:top w:val="none" w:sz="0" w:space="0" w:color="auto"/>
        <w:left w:val="none" w:sz="0" w:space="0" w:color="auto"/>
        <w:bottom w:val="none" w:sz="0" w:space="0" w:color="auto"/>
        <w:right w:val="none" w:sz="0" w:space="0" w:color="auto"/>
      </w:divBdr>
    </w:div>
    <w:div w:id="95294315">
      <w:bodyDiv w:val="1"/>
      <w:marLeft w:val="0"/>
      <w:marRight w:val="0"/>
      <w:marTop w:val="0"/>
      <w:marBottom w:val="0"/>
      <w:divBdr>
        <w:top w:val="none" w:sz="0" w:space="0" w:color="auto"/>
        <w:left w:val="none" w:sz="0" w:space="0" w:color="auto"/>
        <w:bottom w:val="none" w:sz="0" w:space="0" w:color="auto"/>
        <w:right w:val="none" w:sz="0" w:space="0" w:color="auto"/>
      </w:divBdr>
    </w:div>
    <w:div w:id="101153246">
      <w:bodyDiv w:val="1"/>
      <w:marLeft w:val="0"/>
      <w:marRight w:val="0"/>
      <w:marTop w:val="0"/>
      <w:marBottom w:val="0"/>
      <w:divBdr>
        <w:top w:val="none" w:sz="0" w:space="0" w:color="auto"/>
        <w:left w:val="none" w:sz="0" w:space="0" w:color="auto"/>
        <w:bottom w:val="none" w:sz="0" w:space="0" w:color="auto"/>
        <w:right w:val="none" w:sz="0" w:space="0" w:color="auto"/>
      </w:divBdr>
    </w:div>
    <w:div w:id="108863455">
      <w:bodyDiv w:val="1"/>
      <w:marLeft w:val="0"/>
      <w:marRight w:val="0"/>
      <w:marTop w:val="0"/>
      <w:marBottom w:val="0"/>
      <w:divBdr>
        <w:top w:val="none" w:sz="0" w:space="0" w:color="auto"/>
        <w:left w:val="none" w:sz="0" w:space="0" w:color="auto"/>
        <w:bottom w:val="none" w:sz="0" w:space="0" w:color="auto"/>
        <w:right w:val="none" w:sz="0" w:space="0" w:color="auto"/>
      </w:divBdr>
    </w:div>
    <w:div w:id="111680697">
      <w:bodyDiv w:val="1"/>
      <w:marLeft w:val="0"/>
      <w:marRight w:val="0"/>
      <w:marTop w:val="0"/>
      <w:marBottom w:val="0"/>
      <w:divBdr>
        <w:top w:val="none" w:sz="0" w:space="0" w:color="auto"/>
        <w:left w:val="none" w:sz="0" w:space="0" w:color="auto"/>
        <w:bottom w:val="none" w:sz="0" w:space="0" w:color="auto"/>
        <w:right w:val="none" w:sz="0" w:space="0" w:color="auto"/>
      </w:divBdr>
    </w:div>
    <w:div w:id="115687194">
      <w:bodyDiv w:val="1"/>
      <w:marLeft w:val="0"/>
      <w:marRight w:val="0"/>
      <w:marTop w:val="0"/>
      <w:marBottom w:val="0"/>
      <w:divBdr>
        <w:top w:val="none" w:sz="0" w:space="0" w:color="auto"/>
        <w:left w:val="none" w:sz="0" w:space="0" w:color="auto"/>
        <w:bottom w:val="none" w:sz="0" w:space="0" w:color="auto"/>
        <w:right w:val="none" w:sz="0" w:space="0" w:color="auto"/>
      </w:divBdr>
    </w:div>
    <w:div w:id="118031089">
      <w:bodyDiv w:val="1"/>
      <w:marLeft w:val="0"/>
      <w:marRight w:val="0"/>
      <w:marTop w:val="0"/>
      <w:marBottom w:val="0"/>
      <w:divBdr>
        <w:top w:val="none" w:sz="0" w:space="0" w:color="auto"/>
        <w:left w:val="none" w:sz="0" w:space="0" w:color="auto"/>
        <w:bottom w:val="none" w:sz="0" w:space="0" w:color="auto"/>
        <w:right w:val="none" w:sz="0" w:space="0" w:color="auto"/>
      </w:divBdr>
    </w:div>
    <w:div w:id="124584415">
      <w:bodyDiv w:val="1"/>
      <w:marLeft w:val="0"/>
      <w:marRight w:val="0"/>
      <w:marTop w:val="0"/>
      <w:marBottom w:val="0"/>
      <w:divBdr>
        <w:top w:val="none" w:sz="0" w:space="0" w:color="auto"/>
        <w:left w:val="none" w:sz="0" w:space="0" w:color="auto"/>
        <w:bottom w:val="none" w:sz="0" w:space="0" w:color="auto"/>
        <w:right w:val="none" w:sz="0" w:space="0" w:color="auto"/>
      </w:divBdr>
    </w:div>
    <w:div w:id="127630201">
      <w:bodyDiv w:val="1"/>
      <w:marLeft w:val="0"/>
      <w:marRight w:val="0"/>
      <w:marTop w:val="0"/>
      <w:marBottom w:val="0"/>
      <w:divBdr>
        <w:top w:val="none" w:sz="0" w:space="0" w:color="auto"/>
        <w:left w:val="none" w:sz="0" w:space="0" w:color="auto"/>
        <w:bottom w:val="none" w:sz="0" w:space="0" w:color="auto"/>
        <w:right w:val="none" w:sz="0" w:space="0" w:color="auto"/>
      </w:divBdr>
    </w:div>
    <w:div w:id="129440748">
      <w:bodyDiv w:val="1"/>
      <w:marLeft w:val="0"/>
      <w:marRight w:val="0"/>
      <w:marTop w:val="0"/>
      <w:marBottom w:val="0"/>
      <w:divBdr>
        <w:top w:val="none" w:sz="0" w:space="0" w:color="auto"/>
        <w:left w:val="none" w:sz="0" w:space="0" w:color="auto"/>
        <w:bottom w:val="none" w:sz="0" w:space="0" w:color="auto"/>
        <w:right w:val="none" w:sz="0" w:space="0" w:color="auto"/>
      </w:divBdr>
    </w:div>
    <w:div w:id="130900592">
      <w:bodyDiv w:val="1"/>
      <w:marLeft w:val="0"/>
      <w:marRight w:val="0"/>
      <w:marTop w:val="0"/>
      <w:marBottom w:val="0"/>
      <w:divBdr>
        <w:top w:val="none" w:sz="0" w:space="0" w:color="auto"/>
        <w:left w:val="none" w:sz="0" w:space="0" w:color="auto"/>
        <w:bottom w:val="none" w:sz="0" w:space="0" w:color="auto"/>
        <w:right w:val="none" w:sz="0" w:space="0" w:color="auto"/>
      </w:divBdr>
    </w:div>
    <w:div w:id="131752253">
      <w:bodyDiv w:val="1"/>
      <w:marLeft w:val="0"/>
      <w:marRight w:val="0"/>
      <w:marTop w:val="0"/>
      <w:marBottom w:val="0"/>
      <w:divBdr>
        <w:top w:val="none" w:sz="0" w:space="0" w:color="auto"/>
        <w:left w:val="none" w:sz="0" w:space="0" w:color="auto"/>
        <w:bottom w:val="none" w:sz="0" w:space="0" w:color="auto"/>
        <w:right w:val="none" w:sz="0" w:space="0" w:color="auto"/>
      </w:divBdr>
    </w:div>
    <w:div w:id="133648397">
      <w:bodyDiv w:val="1"/>
      <w:marLeft w:val="0"/>
      <w:marRight w:val="0"/>
      <w:marTop w:val="0"/>
      <w:marBottom w:val="0"/>
      <w:divBdr>
        <w:top w:val="none" w:sz="0" w:space="0" w:color="auto"/>
        <w:left w:val="none" w:sz="0" w:space="0" w:color="auto"/>
        <w:bottom w:val="none" w:sz="0" w:space="0" w:color="auto"/>
        <w:right w:val="none" w:sz="0" w:space="0" w:color="auto"/>
      </w:divBdr>
    </w:div>
    <w:div w:id="134956824">
      <w:bodyDiv w:val="1"/>
      <w:marLeft w:val="0"/>
      <w:marRight w:val="0"/>
      <w:marTop w:val="0"/>
      <w:marBottom w:val="0"/>
      <w:divBdr>
        <w:top w:val="none" w:sz="0" w:space="0" w:color="auto"/>
        <w:left w:val="none" w:sz="0" w:space="0" w:color="auto"/>
        <w:bottom w:val="none" w:sz="0" w:space="0" w:color="auto"/>
        <w:right w:val="none" w:sz="0" w:space="0" w:color="auto"/>
      </w:divBdr>
    </w:div>
    <w:div w:id="135268695">
      <w:bodyDiv w:val="1"/>
      <w:marLeft w:val="0"/>
      <w:marRight w:val="0"/>
      <w:marTop w:val="0"/>
      <w:marBottom w:val="0"/>
      <w:divBdr>
        <w:top w:val="none" w:sz="0" w:space="0" w:color="auto"/>
        <w:left w:val="none" w:sz="0" w:space="0" w:color="auto"/>
        <w:bottom w:val="none" w:sz="0" w:space="0" w:color="auto"/>
        <w:right w:val="none" w:sz="0" w:space="0" w:color="auto"/>
      </w:divBdr>
    </w:div>
    <w:div w:id="139351991">
      <w:bodyDiv w:val="1"/>
      <w:marLeft w:val="0"/>
      <w:marRight w:val="0"/>
      <w:marTop w:val="0"/>
      <w:marBottom w:val="0"/>
      <w:divBdr>
        <w:top w:val="none" w:sz="0" w:space="0" w:color="auto"/>
        <w:left w:val="none" w:sz="0" w:space="0" w:color="auto"/>
        <w:bottom w:val="none" w:sz="0" w:space="0" w:color="auto"/>
        <w:right w:val="none" w:sz="0" w:space="0" w:color="auto"/>
      </w:divBdr>
    </w:div>
    <w:div w:id="141116688">
      <w:bodyDiv w:val="1"/>
      <w:marLeft w:val="0"/>
      <w:marRight w:val="0"/>
      <w:marTop w:val="0"/>
      <w:marBottom w:val="0"/>
      <w:divBdr>
        <w:top w:val="none" w:sz="0" w:space="0" w:color="auto"/>
        <w:left w:val="none" w:sz="0" w:space="0" w:color="auto"/>
        <w:bottom w:val="none" w:sz="0" w:space="0" w:color="auto"/>
        <w:right w:val="none" w:sz="0" w:space="0" w:color="auto"/>
      </w:divBdr>
    </w:div>
    <w:div w:id="141626180">
      <w:bodyDiv w:val="1"/>
      <w:marLeft w:val="0"/>
      <w:marRight w:val="0"/>
      <w:marTop w:val="0"/>
      <w:marBottom w:val="0"/>
      <w:divBdr>
        <w:top w:val="none" w:sz="0" w:space="0" w:color="auto"/>
        <w:left w:val="none" w:sz="0" w:space="0" w:color="auto"/>
        <w:bottom w:val="none" w:sz="0" w:space="0" w:color="auto"/>
        <w:right w:val="none" w:sz="0" w:space="0" w:color="auto"/>
      </w:divBdr>
    </w:div>
    <w:div w:id="149293565">
      <w:bodyDiv w:val="1"/>
      <w:marLeft w:val="0"/>
      <w:marRight w:val="0"/>
      <w:marTop w:val="0"/>
      <w:marBottom w:val="0"/>
      <w:divBdr>
        <w:top w:val="none" w:sz="0" w:space="0" w:color="auto"/>
        <w:left w:val="none" w:sz="0" w:space="0" w:color="auto"/>
        <w:bottom w:val="none" w:sz="0" w:space="0" w:color="auto"/>
        <w:right w:val="none" w:sz="0" w:space="0" w:color="auto"/>
      </w:divBdr>
    </w:div>
    <w:div w:id="153231337">
      <w:bodyDiv w:val="1"/>
      <w:marLeft w:val="0"/>
      <w:marRight w:val="0"/>
      <w:marTop w:val="0"/>
      <w:marBottom w:val="0"/>
      <w:divBdr>
        <w:top w:val="none" w:sz="0" w:space="0" w:color="auto"/>
        <w:left w:val="none" w:sz="0" w:space="0" w:color="auto"/>
        <w:bottom w:val="none" w:sz="0" w:space="0" w:color="auto"/>
        <w:right w:val="none" w:sz="0" w:space="0" w:color="auto"/>
      </w:divBdr>
    </w:div>
    <w:div w:id="155077249">
      <w:bodyDiv w:val="1"/>
      <w:marLeft w:val="0"/>
      <w:marRight w:val="0"/>
      <w:marTop w:val="0"/>
      <w:marBottom w:val="0"/>
      <w:divBdr>
        <w:top w:val="none" w:sz="0" w:space="0" w:color="auto"/>
        <w:left w:val="none" w:sz="0" w:space="0" w:color="auto"/>
        <w:bottom w:val="none" w:sz="0" w:space="0" w:color="auto"/>
        <w:right w:val="none" w:sz="0" w:space="0" w:color="auto"/>
      </w:divBdr>
    </w:div>
    <w:div w:id="157045379">
      <w:bodyDiv w:val="1"/>
      <w:marLeft w:val="0"/>
      <w:marRight w:val="0"/>
      <w:marTop w:val="0"/>
      <w:marBottom w:val="0"/>
      <w:divBdr>
        <w:top w:val="none" w:sz="0" w:space="0" w:color="auto"/>
        <w:left w:val="none" w:sz="0" w:space="0" w:color="auto"/>
        <w:bottom w:val="none" w:sz="0" w:space="0" w:color="auto"/>
        <w:right w:val="none" w:sz="0" w:space="0" w:color="auto"/>
      </w:divBdr>
    </w:div>
    <w:div w:id="162355917">
      <w:bodyDiv w:val="1"/>
      <w:marLeft w:val="0"/>
      <w:marRight w:val="0"/>
      <w:marTop w:val="0"/>
      <w:marBottom w:val="0"/>
      <w:divBdr>
        <w:top w:val="none" w:sz="0" w:space="0" w:color="auto"/>
        <w:left w:val="none" w:sz="0" w:space="0" w:color="auto"/>
        <w:bottom w:val="none" w:sz="0" w:space="0" w:color="auto"/>
        <w:right w:val="none" w:sz="0" w:space="0" w:color="auto"/>
      </w:divBdr>
    </w:div>
    <w:div w:id="162823616">
      <w:bodyDiv w:val="1"/>
      <w:marLeft w:val="0"/>
      <w:marRight w:val="0"/>
      <w:marTop w:val="0"/>
      <w:marBottom w:val="0"/>
      <w:divBdr>
        <w:top w:val="none" w:sz="0" w:space="0" w:color="auto"/>
        <w:left w:val="none" w:sz="0" w:space="0" w:color="auto"/>
        <w:bottom w:val="none" w:sz="0" w:space="0" w:color="auto"/>
        <w:right w:val="none" w:sz="0" w:space="0" w:color="auto"/>
      </w:divBdr>
    </w:div>
    <w:div w:id="167326871">
      <w:bodyDiv w:val="1"/>
      <w:marLeft w:val="0"/>
      <w:marRight w:val="0"/>
      <w:marTop w:val="0"/>
      <w:marBottom w:val="0"/>
      <w:divBdr>
        <w:top w:val="none" w:sz="0" w:space="0" w:color="auto"/>
        <w:left w:val="none" w:sz="0" w:space="0" w:color="auto"/>
        <w:bottom w:val="none" w:sz="0" w:space="0" w:color="auto"/>
        <w:right w:val="none" w:sz="0" w:space="0" w:color="auto"/>
      </w:divBdr>
    </w:div>
    <w:div w:id="171800716">
      <w:bodyDiv w:val="1"/>
      <w:marLeft w:val="0"/>
      <w:marRight w:val="0"/>
      <w:marTop w:val="0"/>
      <w:marBottom w:val="0"/>
      <w:divBdr>
        <w:top w:val="none" w:sz="0" w:space="0" w:color="auto"/>
        <w:left w:val="none" w:sz="0" w:space="0" w:color="auto"/>
        <w:bottom w:val="none" w:sz="0" w:space="0" w:color="auto"/>
        <w:right w:val="none" w:sz="0" w:space="0" w:color="auto"/>
      </w:divBdr>
    </w:div>
    <w:div w:id="171922554">
      <w:bodyDiv w:val="1"/>
      <w:marLeft w:val="0"/>
      <w:marRight w:val="0"/>
      <w:marTop w:val="0"/>
      <w:marBottom w:val="0"/>
      <w:divBdr>
        <w:top w:val="none" w:sz="0" w:space="0" w:color="auto"/>
        <w:left w:val="none" w:sz="0" w:space="0" w:color="auto"/>
        <w:bottom w:val="none" w:sz="0" w:space="0" w:color="auto"/>
        <w:right w:val="none" w:sz="0" w:space="0" w:color="auto"/>
      </w:divBdr>
    </w:div>
    <w:div w:id="173689567">
      <w:bodyDiv w:val="1"/>
      <w:marLeft w:val="0"/>
      <w:marRight w:val="0"/>
      <w:marTop w:val="0"/>
      <w:marBottom w:val="0"/>
      <w:divBdr>
        <w:top w:val="none" w:sz="0" w:space="0" w:color="auto"/>
        <w:left w:val="none" w:sz="0" w:space="0" w:color="auto"/>
        <w:bottom w:val="none" w:sz="0" w:space="0" w:color="auto"/>
        <w:right w:val="none" w:sz="0" w:space="0" w:color="auto"/>
      </w:divBdr>
    </w:div>
    <w:div w:id="175854569">
      <w:bodyDiv w:val="1"/>
      <w:marLeft w:val="0"/>
      <w:marRight w:val="0"/>
      <w:marTop w:val="0"/>
      <w:marBottom w:val="0"/>
      <w:divBdr>
        <w:top w:val="none" w:sz="0" w:space="0" w:color="auto"/>
        <w:left w:val="none" w:sz="0" w:space="0" w:color="auto"/>
        <w:bottom w:val="none" w:sz="0" w:space="0" w:color="auto"/>
        <w:right w:val="none" w:sz="0" w:space="0" w:color="auto"/>
      </w:divBdr>
    </w:div>
    <w:div w:id="177281407">
      <w:bodyDiv w:val="1"/>
      <w:marLeft w:val="0"/>
      <w:marRight w:val="0"/>
      <w:marTop w:val="0"/>
      <w:marBottom w:val="0"/>
      <w:divBdr>
        <w:top w:val="none" w:sz="0" w:space="0" w:color="auto"/>
        <w:left w:val="none" w:sz="0" w:space="0" w:color="auto"/>
        <w:bottom w:val="none" w:sz="0" w:space="0" w:color="auto"/>
        <w:right w:val="none" w:sz="0" w:space="0" w:color="auto"/>
      </w:divBdr>
    </w:div>
    <w:div w:id="179784129">
      <w:bodyDiv w:val="1"/>
      <w:marLeft w:val="0"/>
      <w:marRight w:val="0"/>
      <w:marTop w:val="0"/>
      <w:marBottom w:val="0"/>
      <w:divBdr>
        <w:top w:val="none" w:sz="0" w:space="0" w:color="auto"/>
        <w:left w:val="none" w:sz="0" w:space="0" w:color="auto"/>
        <w:bottom w:val="none" w:sz="0" w:space="0" w:color="auto"/>
        <w:right w:val="none" w:sz="0" w:space="0" w:color="auto"/>
      </w:divBdr>
    </w:div>
    <w:div w:id="181821742">
      <w:bodyDiv w:val="1"/>
      <w:marLeft w:val="0"/>
      <w:marRight w:val="0"/>
      <w:marTop w:val="0"/>
      <w:marBottom w:val="0"/>
      <w:divBdr>
        <w:top w:val="none" w:sz="0" w:space="0" w:color="auto"/>
        <w:left w:val="none" w:sz="0" w:space="0" w:color="auto"/>
        <w:bottom w:val="none" w:sz="0" w:space="0" w:color="auto"/>
        <w:right w:val="none" w:sz="0" w:space="0" w:color="auto"/>
      </w:divBdr>
    </w:div>
    <w:div w:id="184447715">
      <w:bodyDiv w:val="1"/>
      <w:marLeft w:val="0"/>
      <w:marRight w:val="0"/>
      <w:marTop w:val="0"/>
      <w:marBottom w:val="0"/>
      <w:divBdr>
        <w:top w:val="none" w:sz="0" w:space="0" w:color="auto"/>
        <w:left w:val="none" w:sz="0" w:space="0" w:color="auto"/>
        <w:bottom w:val="none" w:sz="0" w:space="0" w:color="auto"/>
        <w:right w:val="none" w:sz="0" w:space="0" w:color="auto"/>
      </w:divBdr>
    </w:div>
    <w:div w:id="185024529">
      <w:bodyDiv w:val="1"/>
      <w:marLeft w:val="0"/>
      <w:marRight w:val="0"/>
      <w:marTop w:val="0"/>
      <w:marBottom w:val="0"/>
      <w:divBdr>
        <w:top w:val="none" w:sz="0" w:space="0" w:color="auto"/>
        <w:left w:val="none" w:sz="0" w:space="0" w:color="auto"/>
        <w:bottom w:val="none" w:sz="0" w:space="0" w:color="auto"/>
        <w:right w:val="none" w:sz="0" w:space="0" w:color="auto"/>
      </w:divBdr>
    </w:div>
    <w:div w:id="187918240">
      <w:bodyDiv w:val="1"/>
      <w:marLeft w:val="0"/>
      <w:marRight w:val="0"/>
      <w:marTop w:val="0"/>
      <w:marBottom w:val="0"/>
      <w:divBdr>
        <w:top w:val="none" w:sz="0" w:space="0" w:color="auto"/>
        <w:left w:val="none" w:sz="0" w:space="0" w:color="auto"/>
        <w:bottom w:val="none" w:sz="0" w:space="0" w:color="auto"/>
        <w:right w:val="none" w:sz="0" w:space="0" w:color="auto"/>
      </w:divBdr>
    </w:div>
    <w:div w:id="192615078">
      <w:bodyDiv w:val="1"/>
      <w:marLeft w:val="0"/>
      <w:marRight w:val="0"/>
      <w:marTop w:val="0"/>
      <w:marBottom w:val="0"/>
      <w:divBdr>
        <w:top w:val="none" w:sz="0" w:space="0" w:color="auto"/>
        <w:left w:val="none" w:sz="0" w:space="0" w:color="auto"/>
        <w:bottom w:val="none" w:sz="0" w:space="0" w:color="auto"/>
        <w:right w:val="none" w:sz="0" w:space="0" w:color="auto"/>
      </w:divBdr>
    </w:div>
    <w:div w:id="195973478">
      <w:bodyDiv w:val="1"/>
      <w:marLeft w:val="0"/>
      <w:marRight w:val="0"/>
      <w:marTop w:val="0"/>
      <w:marBottom w:val="0"/>
      <w:divBdr>
        <w:top w:val="none" w:sz="0" w:space="0" w:color="auto"/>
        <w:left w:val="none" w:sz="0" w:space="0" w:color="auto"/>
        <w:bottom w:val="none" w:sz="0" w:space="0" w:color="auto"/>
        <w:right w:val="none" w:sz="0" w:space="0" w:color="auto"/>
      </w:divBdr>
    </w:div>
    <w:div w:id="197400954">
      <w:bodyDiv w:val="1"/>
      <w:marLeft w:val="0"/>
      <w:marRight w:val="0"/>
      <w:marTop w:val="0"/>
      <w:marBottom w:val="0"/>
      <w:divBdr>
        <w:top w:val="none" w:sz="0" w:space="0" w:color="auto"/>
        <w:left w:val="none" w:sz="0" w:space="0" w:color="auto"/>
        <w:bottom w:val="none" w:sz="0" w:space="0" w:color="auto"/>
        <w:right w:val="none" w:sz="0" w:space="0" w:color="auto"/>
      </w:divBdr>
    </w:div>
    <w:div w:id="198125268">
      <w:bodyDiv w:val="1"/>
      <w:marLeft w:val="0"/>
      <w:marRight w:val="0"/>
      <w:marTop w:val="0"/>
      <w:marBottom w:val="0"/>
      <w:divBdr>
        <w:top w:val="none" w:sz="0" w:space="0" w:color="auto"/>
        <w:left w:val="none" w:sz="0" w:space="0" w:color="auto"/>
        <w:bottom w:val="none" w:sz="0" w:space="0" w:color="auto"/>
        <w:right w:val="none" w:sz="0" w:space="0" w:color="auto"/>
      </w:divBdr>
    </w:div>
    <w:div w:id="207843398">
      <w:bodyDiv w:val="1"/>
      <w:marLeft w:val="0"/>
      <w:marRight w:val="0"/>
      <w:marTop w:val="0"/>
      <w:marBottom w:val="0"/>
      <w:divBdr>
        <w:top w:val="none" w:sz="0" w:space="0" w:color="auto"/>
        <w:left w:val="none" w:sz="0" w:space="0" w:color="auto"/>
        <w:bottom w:val="none" w:sz="0" w:space="0" w:color="auto"/>
        <w:right w:val="none" w:sz="0" w:space="0" w:color="auto"/>
      </w:divBdr>
    </w:div>
    <w:div w:id="211234719">
      <w:bodyDiv w:val="1"/>
      <w:marLeft w:val="0"/>
      <w:marRight w:val="0"/>
      <w:marTop w:val="0"/>
      <w:marBottom w:val="0"/>
      <w:divBdr>
        <w:top w:val="none" w:sz="0" w:space="0" w:color="auto"/>
        <w:left w:val="none" w:sz="0" w:space="0" w:color="auto"/>
        <w:bottom w:val="none" w:sz="0" w:space="0" w:color="auto"/>
        <w:right w:val="none" w:sz="0" w:space="0" w:color="auto"/>
      </w:divBdr>
    </w:div>
    <w:div w:id="213011695">
      <w:bodyDiv w:val="1"/>
      <w:marLeft w:val="0"/>
      <w:marRight w:val="0"/>
      <w:marTop w:val="0"/>
      <w:marBottom w:val="0"/>
      <w:divBdr>
        <w:top w:val="none" w:sz="0" w:space="0" w:color="auto"/>
        <w:left w:val="none" w:sz="0" w:space="0" w:color="auto"/>
        <w:bottom w:val="none" w:sz="0" w:space="0" w:color="auto"/>
        <w:right w:val="none" w:sz="0" w:space="0" w:color="auto"/>
      </w:divBdr>
    </w:div>
    <w:div w:id="213203113">
      <w:bodyDiv w:val="1"/>
      <w:marLeft w:val="0"/>
      <w:marRight w:val="0"/>
      <w:marTop w:val="0"/>
      <w:marBottom w:val="0"/>
      <w:divBdr>
        <w:top w:val="none" w:sz="0" w:space="0" w:color="auto"/>
        <w:left w:val="none" w:sz="0" w:space="0" w:color="auto"/>
        <w:bottom w:val="none" w:sz="0" w:space="0" w:color="auto"/>
        <w:right w:val="none" w:sz="0" w:space="0" w:color="auto"/>
      </w:divBdr>
    </w:div>
    <w:div w:id="217909690">
      <w:bodyDiv w:val="1"/>
      <w:marLeft w:val="0"/>
      <w:marRight w:val="0"/>
      <w:marTop w:val="0"/>
      <w:marBottom w:val="0"/>
      <w:divBdr>
        <w:top w:val="none" w:sz="0" w:space="0" w:color="auto"/>
        <w:left w:val="none" w:sz="0" w:space="0" w:color="auto"/>
        <w:bottom w:val="none" w:sz="0" w:space="0" w:color="auto"/>
        <w:right w:val="none" w:sz="0" w:space="0" w:color="auto"/>
      </w:divBdr>
    </w:div>
    <w:div w:id="219292253">
      <w:bodyDiv w:val="1"/>
      <w:marLeft w:val="0"/>
      <w:marRight w:val="0"/>
      <w:marTop w:val="0"/>
      <w:marBottom w:val="0"/>
      <w:divBdr>
        <w:top w:val="none" w:sz="0" w:space="0" w:color="auto"/>
        <w:left w:val="none" w:sz="0" w:space="0" w:color="auto"/>
        <w:bottom w:val="none" w:sz="0" w:space="0" w:color="auto"/>
        <w:right w:val="none" w:sz="0" w:space="0" w:color="auto"/>
      </w:divBdr>
    </w:div>
    <w:div w:id="225379151">
      <w:bodyDiv w:val="1"/>
      <w:marLeft w:val="0"/>
      <w:marRight w:val="0"/>
      <w:marTop w:val="0"/>
      <w:marBottom w:val="0"/>
      <w:divBdr>
        <w:top w:val="none" w:sz="0" w:space="0" w:color="auto"/>
        <w:left w:val="none" w:sz="0" w:space="0" w:color="auto"/>
        <w:bottom w:val="none" w:sz="0" w:space="0" w:color="auto"/>
        <w:right w:val="none" w:sz="0" w:space="0" w:color="auto"/>
      </w:divBdr>
    </w:div>
    <w:div w:id="227150014">
      <w:bodyDiv w:val="1"/>
      <w:marLeft w:val="0"/>
      <w:marRight w:val="0"/>
      <w:marTop w:val="0"/>
      <w:marBottom w:val="0"/>
      <w:divBdr>
        <w:top w:val="none" w:sz="0" w:space="0" w:color="auto"/>
        <w:left w:val="none" w:sz="0" w:space="0" w:color="auto"/>
        <w:bottom w:val="none" w:sz="0" w:space="0" w:color="auto"/>
        <w:right w:val="none" w:sz="0" w:space="0" w:color="auto"/>
      </w:divBdr>
    </w:div>
    <w:div w:id="228880095">
      <w:bodyDiv w:val="1"/>
      <w:marLeft w:val="0"/>
      <w:marRight w:val="0"/>
      <w:marTop w:val="0"/>
      <w:marBottom w:val="0"/>
      <w:divBdr>
        <w:top w:val="none" w:sz="0" w:space="0" w:color="auto"/>
        <w:left w:val="none" w:sz="0" w:space="0" w:color="auto"/>
        <w:bottom w:val="none" w:sz="0" w:space="0" w:color="auto"/>
        <w:right w:val="none" w:sz="0" w:space="0" w:color="auto"/>
      </w:divBdr>
    </w:div>
    <w:div w:id="235550228">
      <w:bodyDiv w:val="1"/>
      <w:marLeft w:val="0"/>
      <w:marRight w:val="0"/>
      <w:marTop w:val="0"/>
      <w:marBottom w:val="0"/>
      <w:divBdr>
        <w:top w:val="none" w:sz="0" w:space="0" w:color="auto"/>
        <w:left w:val="none" w:sz="0" w:space="0" w:color="auto"/>
        <w:bottom w:val="none" w:sz="0" w:space="0" w:color="auto"/>
        <w:right w:val="none" w:sz="0" w:space="0" w:color="auto"/>
      </w:divBdr>
    </w:div>
    <w:div w:id="238055256">
      <w:bodyDiv w:val="1"/>
      <w:marLeft w:val="0"/>
      <w:marRight w:val="0"/>
      <w:marTop w:val="0"/>
      <w:marBottom w:val="0"/>
      <w:divBdr>
        <w:top w:val="none" w:sz="0" w:space="0" w:color="auto"/>
        <w:left w:val="none" w:sz="0" w:space="0" w:color="auto"/>
        <w:bottom w:val="none" w:sz="0" w:space="0" w:color="auto"/>
        <w:right w:val="none" w:sz="0" w:space="0" w:color="auto"/>
      </w:divBdr>
    </w:div>
    <w:div w:id="238177249">
      <w:bodyDiv w:val="1"/>
      <w:marLeft w:val="0"/>
      <w:marRight w:val="0"/>
      <w:marTop w:val="0"/>
      <w:marBottom w:val="0"/>
      <w:divBdr>
        <w:top w:val="none" w:sz="0" w:space="0" w:color="auto"/>
        <w:left w:val="none" w:sz="0" w:space="0" w:color="auto"/>
        <w:bottom w:val="none" w:sz="0" w:space="0" w:color="auto"/>
        <w:right w:val="none" w:sz="0" w:space="0" w:color="auto"/>
      </w:divBdr>
    </w:div>
    <w:div w:id="242763631">
      <w:bodyDiv w:val="1"/>
      <w:marLeft w:val="0"/>
      <w:marRight w:val="0"/>
      <w:marTop w:val="0"/>
      <w:marBottom w:val="0"/>
      <w:divBdr>
        <w:top w:val="none" w:sz="0" w:space="0" w:color="auto"/>
        <w:left w:val="none" w:sz="0" w:space="0" w:color="auto"/>
        <w:bottom w:val="none" w:sz="0" w:space="0" w:color="auto"/>
        <w:right w:val="none" w:sz="0" w:space="0" w:color="auto"/>
      </w:divBdr>
    </w:div>
    <w:div w:id="249627296">
      <w:bodyDiv w:val="1"/>
      <w:marLeft w:val="0"/>
      <w:marRight w:val="0"/>
      <w:marTop w:val="0"/>
      <w:marBottom w:val="0"/>
      <w:divBdr>
        <w:top w:val="none" w:sz="0" w:space="0" w:color="auto"/>
        <w:left w:val="none" w:sz="0" w:space="0" w:color="auto"/>
        <w:bottom w:val="none" w:sz="0" w:space="0" w:color="auto"/>
        <w:right w:val="none" w:sz="0" w:space="0" w:color="auto"/>
      </w:divBdr>
    </w:div>
    <w:div w:id="252320287">
      <w:bodyDiv w:val="1"/>
      <w:marLeft w:val="0"/>
      <w:marRight w:val="0"/>
      <w:marTop w:val="0"/>
      <w:marBottom w:val="0"/>
      <w:divBdr>
        <w:top w:val="none" w:sz="0" w:space="0" w:color="auto"/>
        <w:left w:val="none" w:sz="0" w:space="0" w:color="auto"/>
        <w:bottom w:val="none" w:sz="0" w:space="0" w:color="auto"/>
        <w:right w:val="none" w:sz="0" w:space="0" w:color="auto"/>
      </w:divBdr>
    </w:div>
    <w:div w:id="252326387">
      <w:bodyDiv w:val="1"/>
      <w:marLeft w:val="0"/>
      <w:marRight w:val="0"/>
      <w:marTop w:val="0"/>
      <w:marBottom w:val="0"/>
      <w:divBdr>
        <w:top w:val="none" w:sz="0" w:space="0" w:color="auto"/>
        <w:left w:val="none" w:sz="0" w:space="0" w:color="auto"/>
        <w:bottom w:val="none" w:sz="0" w:space="0" w:color="auto"/>
        <w:right w:val="none" w:sz="0" w:space="0" w:color="auto"/>
      </w:divBdr>
    </w:div>
    <w:div w:id="252513721">
      <w:bodyDiv w:val="1"/>
      <w:marLeft w:val="0"/>
      <w:marRight w:val="0"/>
      <w:marTop w:val="0"/>
      <w:marBottom w:val="0"/>
      <w:divBdr>
        <w:top w:val="none" w:sz="0" w:space="0" w:color="auto"/>
        <w:left w:val="none" w:sz="0" w:space="0" w:color="auto"/>
        <w:bottom w:val="none" w:sz="0" w:space="0" w:color="auto"/>
        <w:right w:val="none" w:sz="0" w:space="0" w:color="auto"/>
      </w:divBdr>
    </w:div>
    <w:div w:id="257104946">
      <w:bodyDiv w:val="1"/>
      <w:marLeft w:val="0"/>
      <w:marRight w:val="0"/>
      <w:marTop w:val="0"/>
      <w:marBottom w:val="0"/>
      <w:divBdr>
        <w:top w:val="none" w:sz="0" w:space="0" w:color="auto"/>
        <w:left w:val="none" w:sz="0" w:space="0" w:color="auto"/>
        <w:bottom w:val="none" w:sz="0" w:space="0" w:color="auto"/>
        <w:right w:val="none" w:sz="0" w:space="0" w:color="auto"/>
      </w:divBdr>
    </w:div>
    <w:div w:id="262540392">
      <w:bodyDiv w:val="1"/>
      <w:marLeft w:val="0"/>
      <w:marRight w:val="0"/>
      <w:marTop w:val="0"/>
      <w:marBottom w:val="0"/>
      <w:divBdr>
        <w:top w:val="none" w:sz="0" w:space="0" w:color="auto"/>
        <w:left w:val="none" w:sz="0" w:space="0" w:color="auto"/>
        <w:bottom w:val="none" w:sz="0" w:space="0" w:color="auto"/>
        <w:right w:val="none" w:sz="0" w:space="0" w:color="auto"/>
      </w:divBdr>
    </w:div>
    <w:div w:id="268658969">
      <w:bodyDiv w:val="1"/>
      <w:marLeft w:val="0"/>
      <w:marRight w:val="0"/>
      <w:marTop w:val="0"/>
      <w:marBottom w:val="0"/>
      <w:divBdr>
        <w:top w:val="none" w:sz="0" w:space="0" w:color="auto"/>
        <w:left w:val="none" w:sz="0" w:space="0" w:color="auto"/>
        <w:bottom w:val="none" w:sz="0" w:space="0" w:color="auto"/>
        <w:right w:val="none" w:sz="0" w:space="0" w:color="auto"/>
      </w:divBdr>
    </w:div>
    <w:div w:id="274869201">
      <w:bodyDiv w:val="1"/>
      <w:marLeft w:val="0"/>
      <w:marRight w:val="0"/>
      <w:marTop w:val="0"/>
      <w:marBottom w:val="0"/>
      <w:divBdr>
        <w:top w:val="none" w:sz="0" w:space="0" w:color="auto"/>
        <w:left w:val="none" w:sz="0" w:space="0" w:color="auto"/>
        <w:bottom w:val="none" w:sz="0" w:space="0" w:color="auto"/>
        <w:right w:val="none" w:sz="0" w:space="0" w:color="auto"/>
      </w:divBdr>
    </w:div>
    <w:div w:id="276253208">
      <w:bodyDiv w:val="1"/>
      <w:marLeft w:val="0"/>
      <w:marRight w:val="0"/>
      <w:marTop w:val="0"/>
      <w:marBottom w:val="0"/>
      <w:divBdr>
        <w:top w:val="none" w:sz="0" w:space="0" w:color="auto"/>
        <w:left w:val="none" w:sz="0" w:space="0" w:color="auto"/>
        <w:bottom w:val="none" w:sz="0" w:space="0" w:color="auto"/>
        <w:right w:val="none" w:sz="0" w:space="0" w:color="auto"/>
      </w:divBdr>
    </w:div>
    <w:div w:id="276958180">
      <w:bodyDiv w:val="1"/>
      <w:marLeft w:val="0"/>
      <w:marRight w:val="0"/>
      <w:marTop w:val="0"/>
      <w:marBottom w:val="0"/>
      <w:divBdr>
        <w:top w:val="none" w:sz="0" w:space="0" w:color="auto"/>
        <w:left w:val="none" w:sz="0" w:space="0" w:color="auto"/>
        <w:bottom w:val="none" w:sz="0" w:space="0" w:color="auto"/>
        <w:right w:val="none" w:sz="0" w:space="0" w:color="auto"/>
      </w:divBdr>
    </w:div>
    <w:div w:id="277639611">
      <w:bodyDiv w:val="1"/>
      <w:marLeft w:val="0"/>
      <w:marRight w:val="0"/>
      <w:marTop w:val="0"/>
      <w:marBottom w:val="0"/>
      <w:divBdr>
        <w:top w:val="none" w:sz="0" w:space="0" w:color="auto"/>
        <w:left w:val="none" w:sz="0" w:space="0" w:color="auto"/>
        <w:bottom w:val="none" w:sz="0" w:space="0" w:color="auto"/>
        <w:right w:val="none" w:sz="0" w:space="0" w:color="auto"/>
      </w:divBdr>
    </w:div>
    <w:div w:id="278607955">
      <w:bodyDiv w:val="1"/>
      <w:marLeft w:val="0"/>
      <w:marRight w:val="0"/>
      <w:marTop w:val="0"/>
      <w:marBottom w:val="0"/>
      <w:divBdr>
        <w:top w:val="none" w:sz="0" w:space="0" w:color="auto"/>
        <w:left w:val="none" w:sz="0" w:space="0" w:color="auto"/>
        <w:bottom w:val="none" w:sz="0" w:space="0" w:color="auto"/>
        <w:right w:val="none" w:sz="0" w:space="0" w:color="auto"/>
      </w:divBdr>
    </w:div>
    <w:div w:id="278801468">
      <w:bodyDiv w:val="1"/>
      <w:marLeft w:val="0"/>
      <w:marRight w:val="0"/>
      <w:marTop w:val="0"/>
      <w:marBottom w:val="0"/>
      <w:divBdr>
        <w:top w:val="none" w:sz="0" w:space="0" w:color="auto"/>
        <w:left w:val="none" w:sz="0" w:space="0" w:color="auto"/>
        <w:bottom w:val="none" w:sz="0" w:space="0" w:color="auto"/>
        <w:right w:val="none" w:sz="0" w:space="0" w:color="auto"/>
      </w:divBdr>
    </w:div>
    <w:div w:id="281423440">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1208338">
      <w:bodyDiv w:val="1"/>
      <w:marLeft w:val="0"/>
      <w:marRight w:val="0"/>
      <w:marTop w:val="0"/>
      <w:marBottom w:val="0"/>
      <w:divBdr>
        <w:top w:val="none" w:sz="0" w:space="0" w:color="auto"/>
        <w:left w:val="none" w:sz="0" w:space="0" w:color="auto"/>
        <w:bottom w:val="none" w:sz="0" w:space="0" w:color="auto"/>
        <w:right w:val="none" w:sz="0" w:space="0" w:color="auto"/>
      </w:divBdr>
    </w:div>
    <w:div w:id="293101509">
      <w:bodyDiv w:val="1"/>
      <w:marLeft w:val="0"/>
      <w:marRight w:val="0"/>
      <w:marTop w:val="0"/>
      <w:marBottom w:val="0"/>
      <w:divBdr>
        <w:top w:val="none" w:sz="0" w:space="0" w:color="auto"/>
        <w:left w:val="none" w:sz="0" w:space="0" w:color="auto"/>
        <w:bottom w:val="none" w:sz="0" w:space="0" w:color="auto"/>
        <w:right w:val="none" w:sz="0" w:space="0" w:color="auto"/>
      </w:divBdr>
    </w:div>
    <w:div w:id="302277936">
      <w:bodyDiv w:val="1"/>
      <w:marLeft w:val="0"/>
      <w:marRight w:val="0"/>
      <w:marTop w:val="0"/>
      <w:marBottom w:val="0"/>
      <w:divBdr>
        <w:top w:val="none" w:sz="0" w:space="0" w:color="auto"/>
        <w:left w:val="none" w:sz="0" w:space="0" w:color="auto"/>
        <w:bottom w:val="none" w:sz="0" w:space="0" w:color="auto"/>
        <w:right w:val="none" w:sz="0" w:space="0" w:color="auto"/>
      </w:divBdr>
    </w:div>
    <w:div w:id="302660764">
      <w:bodyDiv w:val="1"/>
      <w:marLeft w:val="0"/>
      <w:marRight w:val="0"/>
      <w:marTop w:val="0"/>
      <w:marBottom w:val="0"/>
      <w:divBdr>
        <w:top w:val="none" w:sz="0" w:space="0" w:color="auto"/>
        <w:left w:val="none" w:sz="0" w:space="0" w:color="auto"/>
        <w:bottom w:val="none" w:sz="0" w:space="0" w:color="auto"/>
        <w:right w:val="none" w:sz="0" w:space="0" w:color="auto"/>
      </w:divBdr>
    </w:div>
    <w:div w:id="303896321">
      <w:bodyDiv w:val="1"/>
      <w:marLeft w:val="0"/>
      <w:marRight w:val="0"/>
      <w:marTop w:val="0"/>
      <w:marBottom w:val="0"/>
      <w:divBdr>
        <w:top w:val="none" w:sz="0" w:space="0" w:color="auto"/>
        <w:left w:val="none" w:sz="0" w:space="0" w:color="auto"/>
        <w:bottom w:val="none" w:sz="0" w:space="0" w:color="auto"/>
        <w:right w:val="none" w:sz="0" w:space="0" w:color="auto"/>
      </w:divBdr>
    </w:div>
    <w:div w:id="304939352">
      <w:bodyDiv w:val="1"/>
      <w:marLeft w:val="0"/>
      <w:marRight w:val="0"/>
      <w:marTop w:val="0"/>
      <w:marBottom w:val="0"/>
      <w:divBdr>
        <w:top w:val="none" w:sz="0" w:space="0" w:color="auto"/>
        <w:left w:val="none" w:sz="0" w:space="0" w:color="auto"/>
        <w:bottom w:val="none" w:sz="0" w:space="0" w:color="auto"/>
        <w:right w:val="none" w:sz="0" w:space="0" w:color="auto"/>
      </w:divBdr>
    </w:div>
    <w:div w:id="306394549">
      <w:bodyDiv w:val="1"/>
      <w:marLeft w:val="0"/>
      <w:marRight w:val="0"/>
      <w:marTop w:val="0"/>
      <w:marBottom w:val="0"/>
      <w:divBdr>
        <w:top w:val="none" w:sz="0" w:space="0" w:color="auto"/>
        <w:left w:val="none" w:sz="0" w:space="0" w:color="auto"/>
        <w:bottom w:val="none" w:sz="0" w:space="0" w:color="auto"/>
        <w:right w:val="none" w:sz="0" w:space="0" w:color="auto"/>
      </w:divBdr>
    </w:div>
    <w:div w:id="306978405">
      <w:bodyDiv w:val="1"/>
      <w:marLeft w:val="0"/>
      <w:marRight w:val="0"/>
      <w:marTop w:val="0"/>
      <w:marBottom w:val="0"/>
      <w:divBdr>
        <w:top w:val="none" w:sz="0" w:space="0" w:color="auto"/>
        <w:left w:val="none" w:sz="0" w:space="0" w:color="auto"/>
        <w:bottom w:val="none" w:sz="0" w:space="0" w:color="auto"/>
        <w:right w:val="none" w:sz="0" w:space="0" w:color="auto"/>
      </w:divBdr>
    </w:div>
    <w:div w:id="307980990">
      <w:bodyDiv w:val="1"/>
      <w:marLeft w:val="0"/>
      <w:marRight w:val="0"/>
      <w:marTop w:val="0"/>
      <w:marBottom w:val="0"/>
      <w:divBdr>
        <w:top w:val="none" w:sz="0" w:space="0" w:color="auto"/>
        <w:left w:val="none" w:sz="0" w:space="0" w:color="auto"/>
        <w:bottom w:val="none" w:sz="0" w:space="0" w:color="auto"/>
        <w:right w:val="none" w:sz="0" w:space="0" w:color="auto"/>
      </w:divBdr>
    </w:div>
    <w:div w:id="317196973">
      <w:bodyDiv w:val="1"/>
      <w:marLeft w:val="0"/>
      <w:marRight w:val="0"/>
      <w:marTop w:val="0"/>
      <w:marBottom w:val="0"/>
      <w:divBdr>
        <w:top w:val="none" w:sz="0" w:space="0" w:color="auto"/>
        <w:left w:val="none" w:sz="0" w:space="0" w:color="auto"/>
        <w:bottom w:val="none" w:sz="0" w:space="0" w:color="auto"/>
        <w:right w:val="none" w:sz="0" w:space="0" w:color="auto"/>
      </w:divBdr>
    </w:div>
    <w:div w:id="317732275">
      <w:bodyDiv w:val="1"/>
      <w:marLeft w:val="0"/>
      <w:marRight w:val="0"/>
      <w:marTop w:val="0"/>
      <w:marBottom w:val="0"/>
      <w:divBdr>
        <w:top w:val="none" w:sz="0" w:space="0" w:color="auto"/>
        <w:left w:val="none" w:sz="0" w:space="0" w:color="auto"/>
        <w:bottom w:val="none" w:sz="0" w:space="0" w:color="auto"/>
        <w:right w:val="none" w:sz="0" w:space="0" w:color="auto"/>
      </w:divBdr>
    </w:div>
    <w:div w:id="319620013">
      <w:bodyDiv w:val="1"/>
      <w:marLeft w:val="0"/>
      <w:marRight w:val="0"/>
      <w:marTop w:val="0"/>
      <w:marBottom w:val="0"/>
      <w:divBdr>
        <w:top w:val="none" w:sz="0" w:space="0" w:color="auto"/>
        <w:left w:val="none" w:sz="0" w:space="0" w:color="auto"/>
        <w:bottom w:val="none" w:sz="0" w:space="0" w:color="auto"/>
        <w:right w:val="none" w:sz="0" w:space="0" w:color="auto"/>
      </w:divBdr>
    </w:div>
    <w:div w:id="321785631">
      <w:bodyDiv w:val="1"/>
      <w:marLeft w:val="0"/>
      <w:marRight w:val="0"/>
      <w:marTop w:val="0"/>
      <w:marBottom w:val="0"/>
      <w:divBdr>
        <w:top w:val="none" w:sz="0" w:space="0" w:color="auto"/>
        <w:left w:val="none" w:sz="0" w:space="0" w:color="auto"/>
        <w:bottom w:val="none" w:sz="0" w:space="0" w:color="auto"/>
        <w:right w:val="none" w:sz="0" w:space="0" w:color="auto"/>
      </w:divBdr>
    </w:div>
    <w:div w:id="321935462">
      <w:bodyDiv w:val="1"/>
      <w:marLeft w:val="0"/>
      <w:marRight w:val="0"/>
      <w:marTop w:val="0"/>
      <w:marBottom w:val="0"/>
      <w:divBdr>
        <w:top w:val="none" w:sz="0" w:space="0" w:color="auto"/>
        <w:left w:val="none" w:sz="0" w:space="0" w:color="auto"/>
        <w:bottom w:val="none" w:sz="0" w:space="0" w:color="auto"/>
        <w:right w:val="none" w:sz="0" w:space="0" w:color="auto"/>
      </w:divBdr>
    </w:div>
    <w:div w:id="327754157">
      <w:bodyDiv w:val="1"/>
      <w:marLeft w:val="0"/>
      <w:marRight w:val="0"/>
      <w:marTop w:val="0"/>
      <w:marBottom w:val="0"/>
      <w:divBdr>
        <w:top w:val="none" w:sz="0" w:space="0" w:color="auto"/>
        <w:left w:val="none" w:sz="0" w:space="0" w:color="auto"/>
        <w:bottom w:val="none" w:sz="0" w:space="0" w:color="auto"/>
        <w:right w:val="none" w:sz="0" w:space="0" w:color="auto"/>
      </w:divBdr>
    </w:div>
    <w:div w:id="332877544">
      <w:bodyDiv w:val="1"/>
      <w:marLeft w:val="0"/>
      <w:marRight w:val="0"/>
      <w:marTop w:val="0"/>
      <w:marBottom w:val="0"/>
      <w:divBdr>
        <w:top w:val="none" w:sz="0" w:space="0" w:color="auto"/>
        <w:left w:val="none" w:sz="0" w:space="0" w:color="auto"/>
        <w:bottom w:val="none" w:sz="0" w:space="0" w:color="auto"/>
        <w:right w:val="none" w:sz="0" w:space="0" w:color="auto"/>
      </w:divBdr>
    </w:div>
    <w:div w:id="333725757">
      <w:bodyDiv w:val="1"/>
      <w:marLeft w:val="0"/>
      <w:marRight w:val="0"/>
      <w:marTop w:val="0"/>
      <w:marBottom w:val="0"/>
      <w:divBdr>
        <w:top w:val="none" w:sz="0" w:space="0" w:color="auto"/>
        <w:left w:val="none" w:sz="0" w:space="0" w:color="auto"/>
        <w:bottom w:val="none" w:sz="0" w:space="0" w:color="auto"/>
        <w:right w:val="none" w:sz="0" w:space="0" w:color="auto"/>
      </w:divBdr>
    </w:div>
    <w:div w:id="336075123">
      <w:bodyDiv w:val="1"/>
      <w:marLeft w:val="0"/>
      <w:marRight w:val="0"/>
      <w:marTop w:val="0"/>
      <w:marBottom w:val="0"/>
      <w:divBdr>
        <w:top w:val="none" w:sz="0" w:space="0" w:color="auto"/>
        <w:left w:val="none" w:sz="0" w:space="0" w:color="auto"/>
        <w:bottom w:val="none" w:sz="0" w:space="0" w:color="auto"/>
        <w:right w:val="none" w:sz="0" w:space="0" w:color="auto"/>
      </w:divBdr>
    </w:div>
    <w:div w:id="337854865">
      <w:bodyDiv w:val="1"/>
      <w:marLeft w:val="0"/>
      <w:marRight w:val="0"/>
      <w:marTop w:val="0"/>
      <w:marBottom w:val="0"/>
      <w:divBdr>
        <w:top w:val="none" w:sz="0" w:space="0" w:color="auto"/>
        <w:left w:val="none" w:sz="0" w:space="0" w:color="auto"/>
        <w:bottom w:val="none" w:sz="0" w:space="0" w:color="auto"/>
        <w:right w:val="none" w:sz="0" w:space="0" w:color="auto"/>
      </w:divBdr>
    </w:div>
    <w:div w:id="340739796">
      <w:bodyDiv w:val="1"/>
      <w:marLeft w:val="0"/>
      <w:marRight w:val="0"/>
      <w:marTop w:val="0"/>
      <w:marBottom w:val="0"/>
      <w:divBdr>
        <w:top w:val="none" w:sz="0" w:space="0" w:color="auto"/>
        <w:left w:val="none" w:sz="0" w:space="0" w:color="auto"/>
        <w:bottom w:val="none" w:sz="0" w:space="0" w:color="auto"/>
        <w:right w:val="none" w:sz="0" w:space="0" w:color="auto"/>
      </w:divBdr>
    </w:div>
    <w:div w:id="341395101">
      <w:bodyDiv w:val="1"/>
      <w:marLeft w:val="0"/>
      <w:marRight w:val="0"/>
      <w:marTop w:val="0"/>
      <w:marBottom w:val="0"/>
      <w:divBdr>
        <w:top w:val="none" w:sz="0" w:space="0" w:color="auto"/>
        <w:left w:val="none" w:sz="0" w:space="0" w:color="auto"/>
        <w:bottom w:val="none" w:sz="0" w:space="0" w:color="auto"/>
        <w:right w:val="none" w:sz="0" w:space="0" w:color="auto"/>
      </w:divBdr>
    </w:div>
    <w:div w:id="344942489">
      <w:bodyDiv w:val="1"/>
      <w:marLeft w:val="0"/>
      <w:marRight w:val="0"/>
      <w:marTop w:val="0"/>
      <w:marBottom w:val="0"/>
      <w:divBdr>
        <w:top w:val="none" w:sz="0" w:space="0" w:color="auto"/>
        <w:left w:val="none" w:sz="0" w:space="0" w:color="auto"/>
        <w:bottom w:val="none" w:sz="0" w:space="0" w:color="auto"/>
        <w:right w:val="none" w:sz="0" w:space="0" w:color="auto"/>
      </w:divBdr>
    </w:div>
    <w:div w:id="345443083">
      <w:bodyDiv w:val="1"/>
      <w:marLeft w:val="0"/>
      <w:marRight w:val="0"/>
      <w:marTop w:val="0"/>
      <w:marBottom w:val="0"/>
      <w:divBdr>
        <w:top w:val="none" w:sz="0" w:space="0" w:color="auto"/>
        <w:left w:val="none" w:sz="0" w:space="0" w:color="auto"/>
        <w:bottom w:val="none" w:sz="0" w:space="0" w:color="auto"/>
        <w:right w:val="none" w:sz="0" w:space="0" w:color="auto"/>
      </w:divBdr>
    </w:div>
    <w:div w:id="347831625">
      <w:bodyDiv w:val="1"/>
      <w:marLeft w:val="0"/>
      <w:marRight w:val="0"/>
      <w:marTop w:val="0"/>
      <w:marBottom w:val="0"/>
      <w:divBdr>
        <w:top w:val="none" w:sz="0" w:space="0" w:color="auto"/>
        <w:left w:val="none" w:sz="0" w:space="0" w:color="auto"/>
        <w:bottom w:val="none" w:sz="0" w:space="0" w:color="auto"/>
        <w:right w:val="none" w:sz="0" w:space="0" w:color="auto"/>
      </w:divBdr>
    </w:div>
    <w:div w:id="348526800">
      <w:bodyDiv w:val="1"/>
      <w:marLeft w:val="0"/>
      <w:marRight w:val="0"/>
      <w:marTop w:val="0"/>
      <w:marBottom w:val="0"/>
      <w:divBdr>
        <w:top w:val="none" w:sz="0" w:space="0" w:color="auto"/>
        <w:left w:val="none" w:sz="0" w:space="0" w:color="auto"/>
        <w:bottom w:val="none" w:sz="0" w:space="0" w:color="auto"/>
        <w:right w:val="none" w:sz="0" w:space="0" w:color="auto"/>
      </w:divBdr>
    </w:div>
    <w:div w:id="351763317">
      <w:bodyDiv w:val="1"/>
      <w:marLeft w:val="0"/>
      <w:marRight w:val="0"/>
      <w:marTop w:val="0"/>
      <w:marBottom w:val="0"/>
      <w:divBdr>
        <w:top w:val="none" w:sz="0" w:space="0" w:color="auto"/>
        <w:left w:val="none" w:sz="0" w:space="0" w:color="auto"/>
        <w:bottom w:val="none" w:sz="0" w:space="0" w:color="auto"/>
        <w:right w:val="none" w:sz="0" w:space="0" w:color="auto"/>
      </w:divBdr>
    </w:div>
    <w:div w:id="355930859">
      <w:bodyDiv w:val="1"/>
      <w:marLeft w:val="0"/>
      <w:marRight w:val="0"/>
      <w:marTop w:val="0"/>
      <w:marBottom w:val="0"/>
      <w:divBdr>
        <w:top w:val="none" w:sz="0" w:space="0" w:color="auto"/>
        <w:left w:val="none" w:sz="0" w:space="0" w:color="auto"/>
        <w:bottom w:val="none" w:sz="0" w:space="0" w:color="auto"/>
        <w:right w:val="none" w:sz="0" w:space="0" w:color="auto"/>
      </w:divBdr>
    </w:div>
    <w:div w:id="357780294">
      <w:bodyDiv w:val="1"/>
      <w:marLeft w:val="0"/>
      <w:marRight w:val="0"/>
      <w:marTop w:val="0"/>
      <w:marBottom w:val="0"/>
      <w:divBdr>
        <w:top w:val="none" w:sz="0" w:space="0" w:color="auto"/>
        <w:left w:val="none" w:sz="0" w:space="0" w:color="auto"/>
        <w:bottom w:val="none" w:sz="0" w:space="0" w:color="auto"/>
        <w:right w:val="none" w:sz="0" w:space="0" w:color="auto"/>
      </w:divBdr>
    </w:div>
    <w:div w:id="360741098">
      <w:bodyDiv w:val="1"/>
      <w:marLeft w:val="0"/>
      <w:marRight w:val="0"/>
      <w:marTop w:val="0"/>
      <w:marBottom w:val="0"/>
      <w:divBdr>
        <w:top w:val="none" w:sz="0" w:space="0" w:color="auto"/>
        <w:left w:val="none" w:sz="0" w:space="0" w:color="auto"/>
        <w:bottom w:val="none" w:sz="0" w:space="0" w:color="auto"/>
        <w:right w:val="none" w:sz="0" w:space="0" w:color="auto"/>
      </w:divBdr>
    </w:div>
    <w:div w:id="365954528">
      <w:bodyDiv w:val="1"/>
      <w:marLeft w:val="0"/>
      <w:marRight w:val="0"/>
      <w:marTop w:val="0"/>
      <w:marBottom w:val="0"/>
      <w:divBdr>
        <w:top w:val="none" w:sz="0" w:space="0" w:color="auto"/>
        <w:left w:val="none" w:sz="0" w:space="0" w:color="auto"/>
        <w:bottom w:val="none" w:sz="0" w:space="0" w:color="auto"/>
        <w:right w:val="none" w:sz="0" w:space="0" w:color="auto"/>
      </w:divBdr>
    </w:div>
    <w:div w:id="366881054">
      <w:bodyDiv w:val="1"/>
      <w:marLeft w:val="0"/>
      <w:marRight w:val="0"/>
      <w:marTop w:val="0"/>
      <w:marBottom w:val="0"/>
      <w:divBdr>
        <w:top w:val="none" w:sz="0" w:space="0" w:color="auto"/>
        <w:left w:val="none" w:sz="0" w:space="0" w:color="auto"/>
        <w:bottom w:val="none" w:sz="0" w:space="0" w:color="auto"/>
        <w:right w:val="none" w:sz="0" w:space="0" w:color="auto"/>
      </w:divBdr>
    </w:div>
    <w:div w:id="368843244">
      <w:bodyDiv w:val="1"/>
      <w:marLeft w:val="0"/>
      <w:marRight w:val="0"/>
      <w:marTop w:val="0"/>
      <w:marBottom w:val="0"/>
      <w:divBdr>
        <w:top w:val="none" w:sz="0" w:space="0" w:color="auto"/>
        <w:left w:val="none" w:sz="0" w:space="0" w:color="auto"/>
        <w:bottom w:val="none" w:sz="0" w:space="0" w:color="auto"/>
        <w:right w:val="none" w:sz="0" w:space="0" w:color="auto"/>
      </w:divBdr>
    </w:div>
    <w:div w:id="369456106">
      <w:bodyDiv w:val="1"/>
      <w:marLeft w:val="0"/>
      <w:marRight w:val="0"/>
      <w:marTop w:val="0"/>
      <w:marBottom w:val="0"/>
      <w:divBdr>
        <w:top w:val="none" w:sz="0" w:space="0" w:color="auto"/>
        <w:left w:val="none" w:sz="0" w:space="0" w:color="auto"/>
        <w:bottom w:val="none" w:sz="0" w:space="0" w:color="auto"/>
        <w:right w:val="none" w:sz="0" w:space="0" w:color="auto"/>
      </w:divBdr>
    </w:div>
    <w:div w:id="370306574">
      <w:bodyDiv w:val="1"/>
      <w:marLeft w:val="0"/>
      <w:marRight w:val="0"/>
      <w:marTop w:val="0"/>
      <w:marBottom w:val="0"/>
      <w:divBdr>
        <w:top w:val="none" w:sz="0" w:space="0" w:color="auto"/>
        <w:left w:val="none" w:sz="0" w:space="0" w:color="auto"/>
        <w:bottom w:val="none" w:sz="0" w:space="0" w:color="auto"/>
        <w:right w:val="none" w:sz="0" w:space="0" w:color="auto"/>
      </w:divBdr>
    </w:div>
    <w:div w:id="372779010">
      <w:bodyDiv w:val="1"/>
      <w:marLeft w:val="0"/>
      <w:marRight w:val="0"/>
      <w:marTop w:val="0"/>
      <w:marBottom w:val="0"/>
      <w:divBdr>
        <w:top w:val="none" w:sz="0" w:space="0" w:color="auto"/>
        <w:left w:val="none" w:sz="0" w:space="0" w:color="auto"/>
        <w:bottom w:val="none" w:sz="0" w:space="0" w:color="auto"/>
        <w:right w:val="none" w:sz="0" w:space="0" w:color="auto"/>
      </w:divBdr>
    </w:div>
    <w:div w:id="376440059">
      <w:bodyDiv w:val="1"/>
      <w:marLeft w:val="0"/>
      <w:marRight w:val="0"/>
      <w:marTop w:val="0"/>
      <w:marBottom w:val="0"/>
      <w:divBdr>
        <w:top w:val="none" w:sz="0" w:space="0" w:color="auto"/>
        <w:left w:val="none" w:sz="0" w:space="0" w:color="auto"/>
        <w:bottom w:val="none" w:sz="0" w:space="0" w:color="auto"/>
        <w:right w:val="none" w:sz="0" w:space="0" w:color="auto"/>
      </w:divBdr>
    </w:div>
    <w:div w:id="376855594">
      <w:bodyDiv w:val="1"/>
      <w:marLeft w:val="0"/>
      <w:marRight w:val="0"/>
      <w:marTop w:val="0"/>
      <w:marBottom w:val="0"/>
      <w:divBdr>
        <w:top w:val="none" w:sz="0" w:space="0" w:color="auto"/>
        <w:left w:val="none" w:sz="0" w:space="0" w:color="auto"/>
        <w:bottom w:val="none" w:sz="0" w:space="0" w:color="auto"/>
        <w:right w:val="none" w:sz="0" w:space="0" w:color="auto"/>
      </w:divBdr>
    </w:div>
    <w:div w:id="377778582">
      <w:bodyDiv w:val="1"/>
      <w:marLeft w:val="0"/>
      <w:marRight w:val="0"/>
      <w:marTop w:val="0"/>
      <w:marBottom w:val="0"/>
      <w:divBdr>
        <w:top w:val="none" w:sz="0" w:space="0" w:color="auto"/>
        <w:left w:val="none" w:sz="0" w:space="0" w:color="auto"/>
        <w:bottom w:val="none" w:sz="0" w:space="0" w:color="auto"/>
        <w:right w:val="none" w:sz="0" w:space="0" w:color="auto"/>
      </w:divBdr>
    </w:div>
    <w:div w:id="379132547">
      <w:bodyDiv w:val="1"/>
      <w:marLeft w:val="0"/>
      <w:marRight w:val="0"/>
      <w:marTop w:val="0"/>
      <w:marBottom w:val="0"/>
      <w:divBdr>
        <w:top w:val="none" w:sz="0" w:space="0" w:color="auto"/>
        <w:left w:val="none" w:sz="0" w:space="0" w:color="auto"/>
        <w:bottom w:val="none" w:sz="0" w:space="0" w:color="auto"/>
        <w:right w:val="none" w:sz="0" w:space="0" w:color="auto"/>
      </w:divBdr>
    </w:div>
    <w:div w:id="384181327">
      <w:bodyDiv w:val="1"/>
      <w:marLeft w:val="0"/>
      <w:marRight w:val="0"/>
      <w:marTop w:val="0"/>
      <w:marBottom w:val="0"/>
      <w:divBdr>
        <w:top w:val="none" w:sz="0" w:space="0" w:color="auto"/>
        <w:left w:val="none" w:sz="0" w:space="0" w:color="auto"/>
        <w:bottom w:val="none" w:sz="0" w:space="0" w:color="auto"/>
        <w:right w:val="none" w:sz="0" w:space="0" w:color="auto"/>
      </w:divBdr>
    </w:div>
    <w:div w:id="394818817">
      <w:bodyDiv w:val="1"/>
      <w:marLeft w:val="0"/>
      <w:marRight w:val="0"/>
      <w:marTop w:val="0"/>
      <w:marBottom w:val="0"/>
      <w:divBdr>
        <w:top w:val="none" w:sz="0" w:space="0" w:color="auto"/>
        <w:left w:val="none" w:sz="0" w:space="0" w:color="auto"/>
        <w:bottom w:val="none" w:sz="0" w:space="0" w:color="auto"/>
        <w:right w:val="none" w:sz="0" w:space="0" w:color="auto"/>
      </w:divBdr>
    </w:div>
    <w:div w:id="397557125">
      <w:bodyDiv w:val="1"/>
      <w:marLeft w:val="0"/>
      <w:marRight w:val="0"/>
      <w:marTop w:val="0"/>
      <w:marBottom w:val="0"/>
      <w:divBdr>
        <w:top w:val="none" w:sz="0" w:space="0" w:color="auto"/>
        <w:left w:val="none" w:sz="0" w:space="0" w:color="auto"/>
        <w:bottom w:val="none" w:sz="0" w:space="0" w:color="auto"/>
        <w:right w:val="none" w:sz="0" w:space="0" w:color="auto"/>
      </w:divBdr>
    </w:div>
    <w:div w:id="401029938">
      <w:bodyDiv w:val="1"/>
      <w:marLeft w:val="0"/>
      <w:marRight w:val="0"/>
      <w:marTop w:val="0"/>
      <w:marBottom w:val="0"/>
      <w:divBdr>
        <w:top w:val="none" w:sz="0" w:space="0" w:color="auto"/>
        <w:left w:val="none" w:sz="0" w:space="0" w:color="auto"/>
        <w:bottom w:val="none" w:sz="0" w:space="0" w:color="auto"/>
        <w:right w:val="none" w:sz="0" w:space="0" w:color="auto"/>
      </w:divBdr>
    </w:div>
    <w:div w:id="403647047">
      <w:bodyDiv w:val="1"/>
      <w:marLeft w:val="0"/>
      <w:marRight w:val="0"/>
      <w:marTop w:val="0"/>
      <w:marBottom w:val="0"/>
      <w:divBdr>
        <w:top w:val="none" w:sz="0" w:space="0" w:color="auto"/>
        <w:left w:val="none" w:sz="0" w:space="0" w:color="auto"/>
        <w:bottom w:val="none" w:sz="0" w:space="0" w:color="auto"/>
        <w:right w:val="none" w:sz="0" w:space="0" w:color="auto"/>
      </w:divBdr>
    </w:div>
    <w:div w:id="403723064">
      <w:bodyDiv w:val="1"/>
      <w:marLeft w:val="0"/>
      <w:marRight w:val="0"/>
      <w:marTop w:val="0"/>
      <w:marBottom w:val="0"/>
      <w:divBdr>
        <w:top w:val="none" w:sz="0" w:space="0" w:color="auto"/>
        <w:left w:val="none" w:sz="0" w:space="0" w:color="auto"/>
        <w:bottom w:val="none" w:sz="0" w:space="0" w:color="auto"/>
        <w:right w:val="none" w:sz="0" w:space="0" w:color="auto"/>
      </w:divBdr>
    </w:div>
    <w:div w:id="410590725">
      <w:bodyDiv w:val="1"/>
      <w:marLeft w:val="0"/>
      <w:marRight w:val="0"/>
      <w:marTop w:val="0"/>
      <w:marBottom w:val="0"/>
      <w:divBdr>
        <w:top w:val="none" w:sz="0" w:space="0" w:color="auto"/>
        <w:left w:val="none" w:sz="0" w:space="0" w:color="auto"/>
        <w:bottom w:val="none" w:sz="0" w:space="0" w:color="auto"/>
        <w:right w:val="none" w:sz="0" w:space="0" w:color="auto"/>
      </w:divBdr>
    </w:div>
    <w:div w:id="412512025">
      <w:bodyDiv w:val="1"/>
      <w:marLeft w:val="0"/>
      <w:marRight w:val="0"/>
      <w:marTop w:val="0"/>
      <w:marBottom w:val="0"/>
      <w:divBdr>
        <w:top w:val="none" w:sz="0" w:space="0" w:color="auto"/>
        <w:left w:val="none" w:sz="0" w:space="0" w:color="auto"/>
        <w:bottom w:val="none" w:sz="0" w:space="0" w:color="auto"/>
        <w:right w:val="none" w:sz="0" w:space="0" w:color="auto"/>
      </w:divBdr>
    </w:div>
    <w:div w:id="414595147">
      <w:bodyDiv w:val="1"/>
      <w:marLeft w:val="0"/>
      <w:marRight w:val="0"/>
      <w:marTop w:val="0"/>
      <w:marBottom w:val="0"/>
      <w:divBdr>
        <w:top w:val="none" w:sz="0" w:space="0" w:color="auto"/>
        <w:left w:val="none" w:sz="0" w:space="0" w:color="auto"/>
        <w:bottom w:val="none" w:sz="0" w:space="0" w:color="auto"/>
        <w:right w:val="none" w:sz="0" w:space="0" w:color="auto"/>
      </w:divBdr>
    </w:div>
    <w:div w:id="417096612">
      <w:bodyDiv w:val="1"/>
      <w:marLeft w:val="0"/>
      <w:marRight w:val="0"/>
      <w:marTop w:val="0"/>
      <w:marBottom w:val="0"/>
      <w:divBdr>
        <w:top w:val="none" w:sz="0" w:space="0" w:color="auto"/>
        <w:left w:val="none" w:sz="0" w:space="0" w:color="auto"/>
        <w:bottom w:val="none" w:sz="0" w:space="0" w:color="auto"/>
        <w:right w:val="none" w:sz="0" w:space="0" w:color="auto"/>
      </w:divBdr>
    </w:div>
    <w:div w:id="418602647">
      <w:bodyDiv w:val="1"/>
      <w:marLeft w:val="0"/>
      <w:marRight w:val="0"/>
      <w:marTop w:val="0"/>
      <w:marBottom w:val="0"/>
      <w:divBdr>
        <w:top w:val="none" w:sz="0" w:space="0" w:color="auto"/>
        <w:left w:val="none" w:sz="0" w:space="0" w:color="auto"/>
        <w:bottom w:val="none" w:sz="0" w:space="0" w:color="auto"/>
        <w:right w:val="none" w:sz="0" w:space="0" w:color="auto"/>
      </w:divBdr>
    </w:div>
    <w:div w:id="418840956">
      <w:bodyDiv w:val="1"/>
      <w:marLeft w:val="0"/>
      <w:marRight w:val="0"/>
      <w:marTop w:val="0"/>
      <w:marBottom w:val="0"/>
      <w:divBdr>
        <w:top w:val="none" w:sz="0" w:space="0" w:color="auto"/>
        <w:left w:val="none" w:sz="0" w:space="0" w:color="auto"/>
        <w:bottom w:val="none" w:sz="0" w:space="0" w:color="auto"/>
        <w:right w:val="none" w:sz="0" w:space="0" w:color="auto"/>
      </w:divBdr>
    </w:div>
    <w:div w:id="422728672">
      <w:bodyDiv w:val="1"/>
      <w:marLeft w:val="0"/>
      <w:marRight w:val="0"/>
      <w:marTop w:val="0"/>
      <w:marBottom w:val="0"/>
      <w:divBdr>
        <w:top w:val="none" w:sz="0" w:space="0" w:color="auto"/>
        <w:left w:val="none" w:sz="0" w:space="0" w:color="auto"/>
        <w:bottom w:val="none" w:sz="0" w:space="0" w:color="auto"/>
        <w:right w:val="none" w:sz="0" w:space="0" w:color="auto"/>
      </w:divBdr>
    </w:div>
    <w:div w:id="424573690">
      <w:bodyDiv w:val="1"/>
      <w:marLeft w:val="0"/>
      <w:marRight w:val="0"/>
      <w:marTop w:val="0"/>
      <w:marBottom w:val="0"/>
      <w:divBdr>
        <w:top w:val="none" w:sz="0" w:space="0" w:color="auto"/>
        <w:left w:val="none" w:sz="0" w:space="0" w:color="auto"/>
        <w:bottom w:val="none" w:sz="0" w:space="0" w:color="auto"/>
        <w:right w:val="none" w:sz="0" w:space="0" w:color="auto"/>
      </w:divBdr>
    </w:div>
    <w:div w:id="425426399">
      <w:bodyDiv w:val="1"/>
      <w:marLeft w:val="0"/>
      <w:marRight w:val="0"/>
      <w:marTop w:val="0"/>
      <w:marBottom w:val="0"/>
      <w:divBdr>
        <w:top w:val="none" w:sz="0" w:space="0" w:color="auto"/>
        <w:left w:val="none" w:sz="0" w:space="0" w:color="auto"/>
        <w:bottom w:val="none" w:sz="0" w:space="0" w:color="auto"/>
        <w:right w:val="none" w:sz="0" w:space="0" w:color="auto"/>
      </w:divBdr>
    </w:div>
    <w:div w:id="428623531">
      <w:bodyDiv w:val="1"/>
      <w:marLeft w:val="0"/>
      <w:marRight w:val="0"/>
      <w:marTop w:val="0"/>
      <w:marBottom w:val="0"/>
      <w:divBdr>
        <w:top w:val="none" w:sz="0" w:space="0" w:color="auto"/>
        <w:left w:val="none" w:sz="0" w:space="0" w:color="auto"/>
        <w:bottom w:val="none" w:sz="0" w:space="0" w:color="auto"/>
        <w:right w:val="none" w:sz="0" w:space="0" w:color="auto"/>
      </w:divBdr>
    </w:div>
    <w:div w:id="433281794">
      <w:bodyDiv w:val="1"/>
      <w:marLeft w:val="0"/>
      <w:marRight w:val="0"/>
      <w:marTop w:val="0"/>
      <w:marBottom w:val="0"/>
      <w:divBdr>
        <w:top w:val="none" w:sz="0" w:space="0" w:color="auto"/>
        <w:left w:val="none" w:sz="0" w:space="0" w:color="auto"/>
        <w:bottom w:val="none" w:sz="0" w:space="0" w:color="auto"/>
        <w:right w:val="none" w:sz="0" w:space="0" w:color="auto"/>
      </w:divBdr>
    </w:div>
    <w:div w:id="439691112">
      <w:bodyDiv w:val="1"/>
      <w:marLeft w:val="0"/>
      <w:marRight w:val="0"/>
      <w:marTop w:val="0"/>
      <w:marBottom w:val="0"/>
      <w:divBdr>
        <w:top w:val="none" w:sz="0" w:space="0" w:color="auto"/>
        <w:left w:val="none" w:sz="0" w:space="0" w:color="auto"/>
        <w:bottom w:val="none" w:sz="0" w:space="0" w:color="auto"/>
        <w:right w:val="none" w:sz="0" w:space="0" w:color="auto"/>
      </w:divBdr>
    </w:div>
    <w:div w:id="440490215">
      <w:bodyDiv w:val="1"/>
      <w:marLeft w:val="0"/>
      <w:marRight w:val="0"/>
      <w:marTop w:val="0"/>
      <w:marBottom w:val="0"/>
      <w:divBdr>
        <w:top w:val="none" w:sz="0" w:space="0" w:color="auto"/>
        <w:left w:val="none" w:sz="0" w:space="0" w:color="auto"/>
        <w:bottom w:val="none" w:sz="0" w:space="0" w:color="auto"/>
        <w:right w:val="none" w:sz="0" w:space="0" w:color="auto"/>
      </w:divBdr>
    </w:div>
    <w:div w:id="444691490">
      <w:bodyDiv w:val="1"/>
      <w:marLeft w:val="0"/>
      <w:marRight w:val="0"/>
      <w:marTop w:val="0"/>
      <w:marBottom w:val="0"/>
      <w:divBdr>
        <w:top w:val="none" w:sz="0" w:space="0" w:color="auto"/>
        <w:left w:val="none" w:sz="0" w:space="0" w:color="auto"/>
        <w:bottom w:val="none" w:sz="0" w:space="0" w:color="auto"/>
        <w:right w:val="none" w:sz="0" w:space="0" w:color="auto"/>
      </w:divBdr>
    </w:div>
    <w:div w:id="456411865">
      <w:bodyDiv w:val="1"/>
      <w:marLeft w:val="0"/>
      <w:marRight w:val="0"/>
      <w:marTop w:val="0"/>
      <w:marBottom w:val="0"/>
      <w:divBdr>
        <w:top w:val="none" w:sz="0" w:space="0" w:color="auto"/>
        <w:left w:val="none" w:sz="0" w:space="0" w:color="auto"/>
        <w:bottom w:val="none" w:sz="0" w:space="0" w:color="auto"/>
        <w:right w:val="none" w:sz="0" w:space="0" w:color="auto"/>
      </w:divBdr>
    </w:div>
    <w:div w:id="457189465">
      <w:bodyDiv w:val="1"/>
      <w:marLeft w:val="0"/>
      <w:marRight w:val="0"/>
      <w:marTop w:val="0"/>
      <w:marBottom w:val="0"/>
      <w:divBdr>
        <w:top w:val="none" w:sz="0" w:space="0" w:color="auto"/>
        <w:left w:val="none" w:sz="0" w:space="0" w:color="auto"/>
        <w:bottom w:val="none" w:sz="0" w:space="0" w:color="auto"/>
        <w:right w:val="none" w:sz="0" w:space="0" w:color="auto"/>
      </w:divBdr>
    </w:div>
    <w:div w:id="457259171">
      <w:bodyDiv w:val="1"/>
      <w:marLeft w:val="0"/>
      <w:marRight w:val="0"/>
      <w:marTop w:val="0"/>
      <w:marBottom w:val="0"/>
      <w:divBdr>
        <w:top w:val="none" w:sz="0" w:space="0" w:color="auto"/>
        <w:left w:val="none" w:sz="0" w:space="0" w:color="auto"/>
        <w:bottom w:val="none" w:sz="0" w:space="0" w:color="auto"/>
        <w:right w:val="none" w:sz="0" w:space="0" w:color="auto"/>
      </w:divBdr>
    </w:div>
    <w:div w:id="458229672">
      <w:bodyDiv w:val="1"/>
      <w:marLeft w:val="0"/>
      <w:marRight w:val="0"/>
      <w:marTop w:val="0"/>
      <w:marBottom w:val="0"/>
      <w:divBdr>
        <w:top w:val="none" w:sz="0" w:space="0" w:color="auto"/>
        <w:left w:val="none" w:sz="0" w:space="0" w:color="auto"/>
        <w:bottom w:val="none" w:sz="0" w:space="0" w:color="auto"/>
        <w:right w:val="none" w:sz="0" w:space="0" w:color="auto"/>
      </w:divBdr>
    </w:div>
    <w:div w:id="458691305">
      <w:bodyDiv w:val="1"/>
      <w:marLeft w:val="0"/>
      <w:marRight w:val="0"/>
      <w:marTop w:val="0"/>
      <w:marBottom w:val="0"/>
      <w:divBdr>
        <w:top w:val="none" w:sz="0" w:space="0" w:color="auto"/>
        <w:left w:val="none" w:sz="0" w:space="0" w:color="auto"/>
        <w:bottom w:val="none" w:sz="0" w:space="0" w:color="auto"/>
        <w:right w:val="none" w:sz="0" w:space="0" w:color="auto"/>
      </w:divBdr>
    </w:div>
    <w:div w:id="469787009">
      <w:bodyDiv w:val="1"/>
      <w:marLeft w:val="0"/>
      <w:marRight w:val="0"/>
      <w:marTop w:val="0"/>
      <w:marBottom w:val="0"/>
      <w:divBdr>
        <w:top w:val="none" w:sz="0" w:space="0" w:color="auto"/>
        <w:left w:val="none" w:sz="0" w:space="0" w:color="auto"/>
        <w:bottom w:val="none" w:sz="0" w:space="0" w:color="auto"/>
        <w:right w:val="none" w:sz="0" w:space="0" w:color="auto"/>
      </w:divBdr>
    </w:div>
    <w:div w:id="474838406">
      <w:bodyDiv w:val="1"/>
      <w:marLeft w:val="0"/>
      <w:marRight w:val="0"/>
      <w:marTop w:val="0"/>
      <w:marBottom w:val="0"/>
      <w:divBdr>
        <w:top w:val="none" w:sz="0" w:space="0" w:color="auto"/>
        <w:left w:val="none" w:sz="0" w:space="0" w:color="auto"/>
        <w:bottom w:val="none" w:sz="0" w:space="0" w:color="auto"/>
        <w:right w:val="none" w:sz="0" w:space="0" w:color="auto"/>
      </w:divBdr>
    </w:div>
    <w:div w:id="475998212">
      <w:bodyDiv w:val="1"/>
      <w:marLeft w:val="0"/>
      <w:marRight w:val="0"/>
      <w:marTop w:val="0"/>
      <w:marBottom w:val="0"/>
      <w:divBdr>
        <w:top w:val="none" w:sz="0" w:space="0" w:color="auto"/>
        <w:left w:val="none" w:sz="0" w:space="0" w:color="auto"/>
        <w:bottom w:val="none" w:sz="0" w:space="0" w:color="auto"/>
        <w:right w:val="none" w:sz="0" w:space="0" w:color="auto"/>
      </w:divBdr>
    </w:div>
    <w:div w:id="477265437">
      <w:bodyDiv w:val="1"/>
      <w:marLeft w:val="0"/>
      <w:marRight w:val="0"/>
      <w:marTop w:val="0"/>
      <w:marBottom w:val="0"/>
      <w:divBdr>
        <w:top w:val="none" w:sz="0" w:space="0" w:color="auto"/>
        <w:left w:val="none" w:sz="0" w:space="0" w:color="auto"/>
        <w:bottom w:val="none" w:sz="0" w:space="0" w:color="auto"/>
        <w:right w:val="none" w:sz="0" w:space="0" w:color="auto"/>
      </w:divBdr>
    </w:div>
    <w:div w:id="477578834">
      <w:bodyDiv w:val="1"/>
      <w:marLeft w:val="0"/>
      <w:marRight w:val="0"/>
      <w:marTop w:val="0"/>
      <w:marBottom w:val="0"/>
      <w:divBdr>
        <w:top w:val="none" w:sz="0" w:space="0" w:color="auto"/>
        <w:left w:val="none" w:sz="0" w:space="0" w:color="auto"/>
        <w:bottom w:val="none" w:sz="0" w:space="0" w:color="auto"/>
        <w:right w:val="none" w:sz="0" w:space="0" w:color="auto"/>
      </w:divBdr>
    </w:div>
    <w:div w:id="485510393">
      <w:bodyDiv w:val="1"/>
      <w:marLeft w:val="0"/>
      <w:marRight w:val="0"/>
      <w:marTop w:val="0"/>
      <w:marBottom w:val="0"/>
      <w:divBdr>
        <w:top w:val="none" w:sz="0" w:space="0" w:color="auto"/>
        <w:left w:val="none" w:sz="0" w:space="0" w:color="auto"/>
        <w:bottom w:val="none" w:sz="0" w:space="0" w:color="auto"/>
        <w:right w:val="none" w:sz="0" w:space="0" w:color="auto"/>
      </w:divBdr>
    </w:div>
    <w:div w:id="490682315">
      <w:bodyDiv w:val="1"/>
      <w:marLeft w:val="0"/>
      <w:marRight w:val="0"/>
      <w:marTop w:val="0"/>
      <w:marBottom w:val="0"/>
      <w:divBdr>
        <w:top w:val="none" w:sz="0" w:space="0" w:color="auto"/>
        <w:left w:val="none" w:sz="0" w:space="0" w:color="auto"/>
        <w:bottom w:val="none" w:sz="0" w:space="0" w:color="auto"/>
        <w:right w:val="none" w:sz="0" w:space="0" w:color="auto"/>
      </w:divBdr>
    </w:div>
    <w:div w:id="491339423">
      <w:bodyDiv w:val="1"/>
      <w:marLeft w:val="0"/>
      <w:marRight w:val="0"/>
      <w:marTop w:val="0"/>
      <w:marBottom w:val="0"/>
      <w:divBdr>
        <w:top w:val="none" w:sz="0" w:space="0" w:color="auto"/>
        <w:left w:val="none" w:sz="0" w:space="0" w:color="auto"/>
        <w:bottom w:val="none" w:sz="0" w:space="0" w:color="auto"/>
        <w:right w:val="none" w:sz="0" w:space="0" w:color="auto"/>
      </w:divBdr>
    </w:div>
    <w:div w:id="492113692">
      <w:bodyDiv w:val="1"/>
      <w:marLeft w:val="0"/>
      <w:marRight w:val="0"/>
      <w:marTop w:val="0"/>
      <w:marBottom w:val="0"/>
      <w:divBdr>
        <w:top w:val="none" w:sz="0" w:space="0" w:color="auto"/>
        <w:left w:val="none" w:sz="0" w:space="0" w:color="auto"/>
        <w:bottom w:val="none" w:sz="0" w:space="0" w:color="auto"/>
        <w:right w:val="none" w:sz="0" w:space="0" w:color="auto"/>
      </w:divBdr>
    </w:div>
    <w:div w:id="496699518">
      <w:bodyDiv w:val="1"/>
      <w:marLeft w:val="0"/>
      <w:marRight w:val="0"/>
      <w:marTop w:val="0"/>
      <w:marBottom w:val="0"/>
      <w:divBdr>
        <w:top w:val="none" w:sz="0" w:space="0" w:color="auto"/>
        <w:left w:val="none" w:sz="0" w:space="0" w:color="auto"/>
        <w:bottom w:val="none" w:sz="0" w:space="0" w:color="auto"/>
        <w:right w:val="none" w:sz="0" w:space="0" w:color="auto"/>
      </w:divBdr>
    </w:div>
    <w:div w:id="499543380">
      <w:bodyDiv w:val="1"/>
      <w:marLeft w:val="0"/>
      <w:marRight w:val="0"/>
      <w:marTop w:val="0"/>
      <w:marBottom w:val="0"/>
      <w:divBdr>
        <w:top w:val="none" w:sz="0" w:space="0" w:color="auto"/>
        <w:left w:val="none" w:sz="0" w:space="0" w:color="auto"/>
        <w:bottom w:val="none" w:sz="0" w:space="0" w:color="auto"/>
        <w:right w:val="none" w:sz="0" w:space="0" w:color="auto"/>
      </w:divBdr>
    </w:div>
    <w:div w:id="502089485">
      <w:bodyDiv w:val="1"/>
      <w:marLeft w:val="0"/>
      <w:marRight w:val="0"/>
      <w:marTop w:val="0"/>
      <w:marBottom w:val="0"/>
      <w:divBdr>
        <w:top w:val="none" w:sz="0" w:space="0" w:color="auto"/>
        <w:left w:val="none" w:sz="0" w:space="0" w:color="auto"/>
        <w:bottom w:val="none" w:sz="0" w:space="0" w:color="auto"/>
        <w:right w:val="none" w:sz="0" w:space="0" w:color="auto"/>
      </w:divBdr>
    </w:div>
    <w:div w:id="503739063">
      <w:bodyDiv w:val="1"/>
      <w:marLeft w:val="0"/>
      <w:marRight w:val="0"/>
      <w:marTop w:val="0"/>
      <w:marBottom w:val="0"/>
      <w:divBdr>
        <w:top w:val="none" w:sz="0" w:space="0" w:color="auto"/>
        <w:left w:val="none" w:sz="0" w:space="0" w:color="auto"/>
        <w:bottom w:val="none" w:sz="0" w:space="0" w:color="auto"/>
        <w:right w:val="none" w:sz="0" w:space="0" w:color="auto"/>
      </w:divBdr>
    </w:div>
    <w:div w:id="505095900">
      <w:bodyDiv w:val="1"/>
      <w:marLeft w:val="0"/>
      <w:marRight w:val="0"/>
      <w:marTop w:val="0"/>
      <w:marBottom w:val="0"/>
      <w:divBdr>
        <w:top w:val="none" w:sz="0" w:space="0" w:color="auto"/>
        <w:left w:val="none" w:sz="0" w:space="0" w:color="auto"/>
        <w:bottom w:val="none" w:sz="0" w:space="0" w:color="auto"/>
        <w:right w:val="none" w:sz="0" w:space="0" w:color="auto"/>
      </w:divBdr>
    </w:div>
    <w:div w:id="508984665">
      <w:bodyDiv w:val="1"/>
      <w:marLeft w:val="0"/>
      <w:marRight w:val="0"/>
      <w:marTop w:val="0"/>
      <w:marBottom w:val="0"/>
      <w:divBdr>
        <w:top w:val="none" w:sz="0" w:space="0" w:color="auto"/>
        <w:left w:val="none" w:sz="0" w:space="0" w:color="auto"/>
        <w:bottom w:val="none" w:sz="0" w:space="0" w:color="auto"/>
        <w:right w:val="none" w:sz="0" w:space="0" w:color="auto"/>
      </w:divBdr>
    </w:div>
    <w:div w:id="515274322">
      <w:bodyDiv w:val="1"/>
      <w:marLeft w:val="0"/>
      <w:marRight w:val="0"/>
      <w:marTop w:val="0"/>
      <w:marBottom w:val="0"/>
      <w:divBdr>
        <w:top w:val="none" w:sz="0" w:space="0" w:color="auto"/>
        <w:left w:val="none" w:sz="0" w:space="0" w:color="auto"/>
        <w:bottom w:val="none" w:sz="0" w:space="0" w:color="auto"/>
        <w:right w:val="none" w:sz="0" w:space="0" w:color="auto"/>
      </w:divBdr>
    </w:div>
    <w:div w:id="515582311">
      <w:bodyDiv w:val="1"/>
      <w:marLeft w:val="0"/>
      <w:marRight w:val="0"/>
      <w:marTop w:val="0"/>
      <w:marBottom w:val="0"/>
      <w:divBdr>
        <w:top w:val="none" w:sz="0" w:space="0" w:color="auto"/>
        <w:left w:val="none" w:sz="0" w:space="0" w:color="auto"/>
        <w:bottom w:val="none" w:sz="0" w:space="0" w:color="auto"/>
        <w:right w:val="none" w:sz="0" w:space="0" w:color="auto"/>
      </w:divBdr>
    </w:div>
    <w:div w:id="516432824">
      <w:bodyDiv w:val="1"/>
      <w:marLeft w:val="0"/>
      <w:marRight w:val="0"/>
      <w:marTop w:val="0"/>
      <w:marBottom w:val="0"/>
      <w:divBdr>
        <w:top w:val="none" w:sz="0" w:space="0" w:color="auto"/>
        <w:left w:val="none" w:sz="0" w:space="0" w:color="auto"/>
        <w:bottom w:val="none" w:sz="0" w:space="0" w:color="auto"/>
        <w:right w:val="none" w:sz="0" w:space="0" w:color="auto"/>
      </w:divBdr>
    </w:div>
    <w:div w:id="518350283">
      <w:bodyDiv w:val="1"/>
      <w:marLeft w:val="0"/>
      <w:marRight w:val="0"/>
      <w:marTop w:val="0"/>
      <w:marBottom w:val="0"/>
      <w:divBdr>
        <w:top w:val="none" w:sz="0" w:space="0" w:color="auto"/>
        <w:left w:val="none" w:sz="0" w:space="0" w:color="auto"/>
        <w:bottom w:val="none" w:sz="0" w:space="0" w:color="auto"/>
        <w:right w:val="none" w:sz="0" w:space="0" w:color="auto"/>
      </w:divBdr>
    </w:div>
    <w:div w:id="524951542">
      <w:bodyDiv w:val="1"/>
      <w:marLeft w:val="0"/>
      <w:marRight w:val="0"/>
      <w:marTop w:val="0"/>
      <w:marBottom w:val="0"/>
      <w:divBdr>
        <w:top w:val="none" w:sz="0" w:space="0" w:color="auto"/>
        <w:left w:val="none" w:sz="0" w:space="0" w:color="auto"/>
        <w:bottom w:val="none" w:sz="0" w:space="0" w:color="auto"/>
        <w:right w:val="none" w:sz="0" w:space="0" w:color="auto"/>
      </w:divBdr>
    </w:div>
    <w:div w:id="529419539">
      <w:bodyDiv w:val="1"/>
      <w:marLeft w:val="0"/>
      <w:marRight w:val="0"/>
      <w:marTop w:val="0"/>
      <w:marBottom w:val="0"/>
      <w:divBdr>
        <w:top w:val="none" w:sz="0" w:space="0" w:color="auto"/>
        <w:left w:val="none" w:sz="0" w:space="0" w:color="auto"/>
        <w:bottom w:val="none" w:sz="0" w:space="0" w:color="auto"/>
        <w:right w:val="none" w:sz="0" w:space="0" w:color="auto"/>
      </w:divBdr>
    </w:div>
    <w:div w:id="530000672">
      <w:bodyDiv w:val="1"/>
      <w:marLeft w:val="0"/>
      <w:marRight w:val="0"/>
      <w:marTop w:val="0"/>
      <w:marBottom w:val="0"/>
      <w:divBdr>
        <w:top w:val="none" w:sz="0" w:space="0" w:color="auto"/>
        <w:left w:val="none" w:sz="0" w:space="0" w:color="auto"/>
        <w:bottom w:val="none" w:sz="0" w:space="0" w:color="auto"/>
        <w:right w:val="none" w:sz="0" w:space="0" w:color="auto"/>
      </w:divBdr>
    </w:div>
    <w:div w:id="531069269">
      <w:bodyDiv w:val="1"/>
      <w:marLeft w:val="0"/>
      <w:marRight w:val="0"/>
      <w:marTop w:val="0"/>
      <w:marBottom w:val="0"/>
      <w:divBdr>
        <w:top w:val="none" w:sz="0" w:space="0" w:color="auto"/>
        <w:left w:val="none" w:sz="0" w:space="0" w:color="auto"/>
        <w:bottom w:val="none" w:sz="0" w:space="0" w:color="auto"/>
        <w:right w:val="none" w:sz="0" w:space="0" w:color="auto"/>
      </w:divBdr>
    </w:div>
    <w:div w:id="539167478">
      <w:bodyDiv w:val="1"/>
      <w:marLeft w:val="0"/>
      <w:marRight w:val="0"/>
      <w:marTop w:val="0"/>
      <w:marBottom w:val="0"/>
      <w:divBdr>
        <w:top w:val="none" w:sz="0" w:space="0" w:color="auto"/>
        <w:left w:val="none" w:sz="0" w:space="0" w:color="auto"/>
        <w:bottom w:val="none" w:sz="0" w:space="0" w:color="auto"/>
        <w:right w:val="none" w:sz="0" w:space="0" w:color="auto"/>
      </w:divBdr>
    </w:div>
    <w:div w:id="539319711">
      <w:bodyDiv w:val="1"/>
      <w:marLeft w:val="0"/>
      <w:marRight w:val="0"/>
      <w:marTop w:val="0"/>
      <w:marBottom w:val="0"/>
      <w:divBdr>
        <w:top w:val="none" w:sz="0" w:space="0" w:color="auto"/>
        <w:left w:val="none" w:sz="0" w:space="0" w:color="auto"/>
        <w:bottom w:val="none" w:sz="0" w:space="0" w:color="auto"/>
        <w:right w:val="none" w:sz="0" w:space="0" w:color="auto"/>
      </w:divBdr>
    </w:div>
    <w:div w:id="543256235">
      <w:bodyDiv w:val="1"/>
      <w:marLeft w:val="0"/>
      <w:marRight w:val="0"/>
      <w:marTop w:val="0"/>
      <w:marBottom w:val="0"/>
      <w:divBdr>
        <w:top w:val="none" w:sz="0" w:space="0" w:color="auto"/>
        <w:left w:val="none" w:sz="0" w:space="0" w:color="auto"/>
        <w:bottom w:val="none" w:sz="0" w:space="0" w:color="auto"/>
        <w:right w:val="none" w:sz="0" w:space="0" w:color="auto"/>
      </w:divBdr>
    </w:div>
    <w:div w:id="546449905">
      <w:bodyDiv w:val="1"/>
      <w:marLeft w:val="0"/>
      <w:marRight w:val="0"/>
      <w:marTop w:val="0"/>
      <w:marBottom w:val="0"/>
      <w:divBdr>
        <w:top w:val="none" w:sz="0" w:space="0" w:color="auto"/>
        <w:left w:val="none" w:sz="0" w:space="0" w:color="auto"/>
        <w:bottom w:val="none" w:sz="0" w:space="0" w:color="auto"/>
        <w:right w:val="none" w:sz="0" w:space="0" w:color="auto"/>
      </w:divBdr>
    </w:div>
    <w:div w:id="550927109">
      <w:bodyDiv w:val="1"/>
      <w:marLeft w:val="0"/>
      <w:marRight w:val="0"/>
      <w:marTop w:val="0"/>
      <w:marBottom w:val="0"/>
      <w:divBdr>
        <w:top w:val="none" w:sz="0" w:space="0" w:color="auto"/>
        <w:left w:val="none" w:sz="0" w:space="0" w:color="auto"/>
        <w:bottom w:val="none" w:sz="0" w:space="0" w:color="auto"/>
        <w:right w:val="none" w:sz="0" w:space="0" w:color="auto"/>
      </w:divBdr>
    </w:div>
    <w:div w:id="552540615">
      <w:bodyDiv w:val="1"/>
      <w:marLeft w:val="0"/>
      <w:marRight w:val="0"/>
      <w:marTop w:val="0"/>
      <w:marBottom w:val="0"/>
      <w:divBdr>
        <w:top w:val="none" w:sz="0" w:space="0" w:color="auto"/>
        <w:left w:val="none" w:sz="0" w:space="0" w:color="auto"/>
        <w:bottom w:val="none" w:sz="0" w:space="0" w:color="auto"/>
        <w:right w:val="none" w:sz="0" w:space="0" w:color="auto"/>
      </w:divBdr>
    </w:div>
    <w:div w:id="553125859">
      <w:bodyDiv w:val="1"/>
      <w:marLeft w:val="0"/>
      <w:marRight w:val="0"/>
      <w:marTop w:val="0"/>
      <w:marBottom w:val="0"/>
      <w:divBdr>
        <w:top w:val="none" w:sz="0" w:space="0" w:color="auto"/>
        <w:left w:val="none" w:sz="0" w:space="0" w:color="auto"/>
        <w:bottom w:val="none" w:sz="0" w:space="0" w:color="auto"/>
        <w:right w:val="none" w:sz="0" w:space="0" w:color="auto"/>
      </w:divBdr>
    </w:div>
    <w:div w:id="556550574">
      <w:bodyDiv w:val="1"/>
      <w:marLeft w:val="0"/>
      <w:marRight w:val="0"/>
      <w:marTop w:val="0"/>
      <w:marBottom w:val="0"/>
      <w:divBdr>
        <w:top w:val="none" w:sz="0" w:space="0" w:color="auto"/>
        <w:left w:val="none" w:sz="0" w:space="0" w:color="auto"/>
        <w:bottom w:val="none" w:sz="0" w:space="0" w:color="auto"/>
        <w:right w:val="none" w:sz="0" w:space="0" w:color="auto"/>
      </w:divBdr>
    </w:div>
    <w:div w:id="557129670">
      <w:bodyDiv w:val="1"/>
      <w:marLeft w:val="0"/>
      <w:marRight w:val="0"/>
      <w:marTop w:val="0"/>
      <w:marBottom w:val="0"/>
      <w:divBdr>
        <w:top w:val="none" w:sz="0" w:space="0" w:color="auto"/>
        <w:left w:val="none" w:sz="0" w:space="0" w:color="auto"/>
        <w:bottom w:val="none" w:sz="0" w:space="0" w:color="auto"/>
        <w:right w:val="none" w:sz="0" w:space="0" w:color="auto"/>
      </w:divBdr>
    </w:div>
    <w:div w:id="559052943">
      <w:bodyDiv w:val="1"/>
      <w:marLeft w:val="0"/>
      <w:marRight w:val="0"/>
      <w:marTop w:val="0"/>
      <w:marBottom w:val="0"/>
      <w:divBdr>
        <w:top w:val="none" w:sz="0" w:space="0" w:color="auto"/>
        <w:left w:val="none" w:sz="0" w:space="0" w:color="auto"/>
        <w:bottom w:val="none" w:sz="0" w:space="0" w:color="auto"/>
        <w:right w:val="none" w:sz="0" w:space="0" w:color="auto"/>
      </w:divBdr>
    </w:div>
    <w:div w:id="560679559">
      <w:bodyDiv w:val="1"/>
      <w:marLeft w:val="0"/>
      <w:marRight w:val="0"/>
      <w:marTop w:val="0"/>
      <w:marBottom w:val="0"/>
      <w:divBdr>
        <w:top w:val="none" w:sz="0" w:space="0" w:color="auto"/>
        <w:left w:val="none" w:sz="0" w:space="0" w:color="auto"/>
        <w:bottom w:val="none" w:sz="0" w:space="0" w:color="auto"/>
        <w:right w:val="none" w:sz="0" w:space="0" w:color="auto"/>
      </w:divBdr>
    </w:div>
    <w:div w:id="563755152">
      <w:bodyDiv w:val="1"/>
      <w:marLeft w:val="0"/>
      <w:marRight w:val="0"/>
      <w:marTop w:val="0"/>
      <w:marBottom w:val="0"/>
      <w:divBdr>
        <w:top w:val="none" w:sz="0" w:space="0" w:color="auto"/>
        <w:left w:val="none" w:sz="0" w:space="0" w:color="auto"/>
        <w:bottom w:val="none" w:sz="0" w:space="0" w:color="auto"/>
        <w:right w:val="none" w:sz="0" w:space="0" w:color="auto"/>
      </w:divBdr>
    </w:div>
    <w:div w:id="564534382">
      <w:bodyDiv w:val="1"/>
      <w:marLeft w:val="0"/>
      <w:marRight w:val="0"/>
      <w:marTop w:val="0"/>
      <w:marBottom w:val="0"/>
      <w:divBdr>
        <w:top w:val="none" w:sz="0" w:space="0" w:color="auto"/>
        <w:left w:val="none" w:sz="0" w:space="0" w:color="auto"/>
        <w:bottom w:val="none" w:sz="0" w:space="0" w:color="auto"/>
        <w:right w:val="none" w:sz="0" w:space="0" w:color="auto"/>
      </w:divBdr>
    </w:div>
    <w:div w:id="565842389">
      <w:bodyDiv w:val="1"/>
      <w:marLeft w:val="0"/>
      <w:marRight w:val="0"/>
      <w:marTop w:val="0"/>
      <w:marBottom w:val="0"/>
      <w:divBdr>
        <w:top w:val="none" w:sz="0" w:space="0" w:color="auto"/>
        <w:left w:val="none" w:sz="0" w:space="0" w:color="auto"/>
        <w:bottom w:val="none" w:sz="0" w:space="0" w:color="auto"/>
        <w:right w:val="none" w:sz="0" w:space="0" w:color="auto"/>
      </w:divBdr>
    </w:div>
    <w:div w:id="567347354">
      <w:bodyDiv w:val="1"/>
      <w:marLeft w:val="0"/>
      <w:marRight w:val="0"/>
      <w:marTop w:val="0"/>
      <w:marBottom w:val="0"/>
      <w:divBdr>
        <w:top w:val="none" w:sz="0" w:space="0" w:color="auto"/>
        <w:left w:val="none" w:sz="0" w:space="0" w:color="auto"/>
        <w:bottom w:val="none" w:sz="0" w:space="0" w:color="auto"/>
        <w:right w:val="none" w:sz="0" w:space="0" w:color="auto"/>
      </w:divBdr>
    </w:div>
    <w:div w:id="572086532">
      <w:bodyDiv w:val="1"/>
      <w:marLeft w:val="0"/>
      <w:marRight w:val="0"/>
      <w:marTop w:val="0"/>
      <w:marBottom w:val="0"/>
      <w:divBdr>
        <w:top w:val="none" w:sz="0" w:space="0" w:color="auto"/>
        <w:left w:val="none" w:sz="0" w:space="0" w:color="auto"/>
        <w:bottom w:val="none" w:sz="0" w:space="0" w:color="auto"/>
        <w:right w:val="none" w:sz="0" w:space="0" w:color="auto"/>
      </w:divBdr>
    </w:div>
    <w:div w:id="577329618">
      <w:bodyDiv w:val="1"/>
      <w:marLeft w:val="0"/>
      <w:marRight w:val="0"/>
      <w:marTop w:val="0"/>
      <w:marBottom w:val="0"/>
      <w:divBdr>
        <w:top w:val="none" w:sz="0" w:space="0" w:color="auto"/>
        <w:left w:val="none" w:sz="0" w:space="0" w:color="auto"/>
        <w:bottom w:val="none" w:sz="0" w:space="0" w:color="auto"/>
        <w:right w:val="none" w:sz="0" w:space="0" w:color="auto"/>
      </w:divBdr>
    </w:div>
    <w:div w:id="578095398">
      <w:bodyDiv w:val="1"/>
      <w:marLeft w:val="0"/>
      <w:marRight w:val="0"/>
      <w:marTop w:val="0"/>
      <w:marBottom w:val="0"/>
      <w:divBdr>
        <w:top w:val="none" w:sz="0" w:space="0" w:color="auto"/>
        <w:left w:val="none" w:sz="0" w:space="0" w:color="auto"/>
        <w:bottom w:val="none" w:sz="0" w:space="0" w:color="auto"/>
        <w:right w:val="none" w:sz="0" w:space="0" w:color="auto"/>
      </w:divBdr>
    </w:div>
    <w:div w:id="581763189">
      <w:bodyDiv w:val="1"/>
      <w:marLeft w:val="0"/>
      <w:marRight w:val="0"/>
      <w:marTop w:val="0"/>
      <w:marBottom w:val="0"/>
      <w:divBdr>
        <w:top w:val="none" w:sz="0" w:space="0" w:color="auto"/>
        <w:left w:val="none" w:sz="0" w:space="0" w:color="auto"/>
        <w:bottom w:val="none" w:sz="0" w:space="0" w:color="auto"/>
        <w:right w:val="none" w:sz="0" w:space="0" w:color="auto"/>
      </w:divBdr>
    </w:div>
    <w:div w:id="582489338">
      <w:bodyDiv w:val="1"/>
      <w:marLeft w:val="0"/>
      <w:marRight w:val="0"/>
      <w:marTop w:val="0"/>
      <w:marBottom w:val="0"/>
      <w:divBdr>
        <w:top w:val="none" w:sz="0" w:space="0" w:color="auto"/>
        <w:left w:val="none" w:sz="0" w:space="0" w:color="auto"/>
        <w:bottom w:val="none" w:sz="0" w:space="0" w:color="auto"/>
        <w:right w:val="none" w:sz="0" w:space="0" w:color="auto"/>
      </w:divBdr>
    </w:div>
    <w:div w:id="586967250">
      <w:bodyDiv w:val="1"/>
      <w:marLeft w:val="0"/>
      <w:marRight w:val="0"/>
      <w:marTop w:val="0"/>
      <w:marBottom w:val="0"/>
      <w:divBdr>
        <w:top w:val="none" w:sz="0" w:space="0" w:color="auto"/>
        <w:left w:val="none" w:sz="0" w:space="0" w:color="auto"/>
        <w:bottom w:val="none" w:sz="0" w:space="0" w:color="auto"/>
        <w:right w:val="none" w:sz="0" w:space="0" w:color="auto"/>
      </w:divBdr>
    </w:div>
    <w:div w:id="591932006">
      <w:bodyDiv w:val="1"/>
      <w:marLeft w:val="0"/>
      <w:marRight w:val="0"/>
      <w:marTop w:val="0"/>
      <w:marBottom w:val="0"/>
      <w:divBdr>
        <w:top w:val="none" w:sz="0" w:space="0" w:color="auto"/>
        <w:left w:val="none" w:sz="0" w:space="0" w:color="auto"/>
        <w:bottom w:val="none" w:sz="0" w:space="0" w:color="auto"/>
        <w:right w:val="none" w:sz="0" w:space="0" w:color="auto"/>
      </w:divBdr>
    </w:div>
    <w:div w:id="596837798">
      <w:bodyDiv w:val="1"/>
      <w:marLeft w:val="0"/>
      <w:marRight w:val="0"/>
      <w:marTop w:val="0"/>
      <w:marBottom w:val="0"/>
      <w:divBdr>
        <w:top w:val="none" w:sz="0" w:space="0" w:color="auto"/>
        <w:left w:val="none" w:sz="0" w:space="0" w:color="auto"/>
        <w:bottom w:val="none" w:sz="0" w:space="0" w:color="auto"/>
        <w:right w:val="none" w:sz="0" w:space="0" w:color="auto"/>
      </w:divBdr>
    </w:div>
    <w:div w:id="597828992">
      <w:bodyDiv w:val="1"/>
      <w:marLeft w:val="0"/>
      <w:marRight w:val="0"/>
      <w:marTop w:val="0"/>
      <w:marBottom w:val="0"/>
      <w:divBdr>
        <w:top w:val="none" w:sz="0" w:space="0" w:color="auto"/>
        <w:left w:val="none" w:sz="0" w:space="0" w:color="auto"/>
        <w:bottom w:val="none" w:sz="0" w:space="0" w:color="auto"/>
        <w:right w:val="none" w:sz="0" w:space="0" w:color="auto"/>
      </w:divBdr>
    </w:div>
    <w:div w:id="599918585">
      <w:bodyDiv w:val="1"/>
      <w:marLeft w:val="0"/>
      <w:marRight w:val="0"/>
      <w:marTop w:val="0"/>
      <w:marBottom w:val="0"/>
      <w:divBdr>
        <w:top w:val="none" w:sz="0" w:space="0" w:color="auto"/>
        <w:left w:val="none" w:sz="0" w:space="0" w:color="auto"/>
        <w:bottom w:val="none" w:sz="0" w:space="0" w:color="auto"/>
        <w:right w:val="none" w:sz="0" w:space="0" w:color="auto"/>
      </w:divBdr>
    </w:div>
    <w:div w:id="603656636">
      <w:bodyDiv w:val="1"/>
      <w:marLeft w:val="0"/>
      <w:marRight w:val="0"/>
      <w:marTop w:val="0"/>
      <w:marBottom w:val="0"/>
      <w:divBdr>
        <w:top w:val="none" w:sz="0" w:space="0" w:color="auto"/>
        <w:left w:val="none" w:sz="0" w:space="0" w:color="auto"/>
        <w:bottom w:val="none" w:sz="0" w:space="0" w:color="auto"/>
        <w:right w:val="none" w:sz="0" w:space="0" w:color="auto"/>
      </w:divBdr>
    </w:div>
    <w:div w:id="603806659">
      <w:bodyDiv w:val="1"/>
      <w:marLeft w:val="0"/>
      <w:marRight w:val="0"/>
      <w:marTop w:val="0"/>
      <w:marBottom w:val="0"/>
      <w:divBdr>
        <w:top w:val="none" w:sz="0" w:space="0" w:color="auto"/>
        <w:left w:val="none" w:sz="0" w:space="0" w:color="auto"/>
        <w:bottom w:val="none" w:sz="0" w:space="0" w:color="auto"/>
        <w:right w:val="none" w:sz="0" w:space="0" w:color="auto"/>
      </w:divBdr>
    </w:div>
    <w:div w:id="605889198">
      <w:bodyDiv w:val="1"/>
      <w:marLeft w:val="0"/>
      <w:marRight w:val="0"/>
      <w:marTop w:val="0"/>
      <w:marBottom w:val="0"/>
      <w:divBdr>
        <w:top w:val="none" w:sz="0" w:space="0" w:color="auto"/>
        <w:left w:val="none" w:sz="0" w:space="0" w:color="auto"/>
        <w:bottom w:val="none" w:sz="0" w:space="0" w:color="auto"/>
        <w:right w:val="none" w:sz="0" w:space="0" w:color="auto"/>
      </w:divBdr>
    </w:div>
    <w:div w:id="614871639">
      <w:bodyDiv w:val="1"/>
      <w:marLeft w:val="0"/>
      <w:marRight w:val="0"/>
      <w:marTop w:val="0"/>
      <w:marBottom w:val="0"/>
      <w:divBdr>
        <w:top w:val="none" w:sz="0" w:space="0" w:color="auto"/>
        <w:left w:val="none" w:sz="0" w:space="0" w:color="auto"/>
        <w:bottom w:val="none" w:sz="0" w:space="0" w:color="auto"/>
        <w:right w:val="none" w:sz="0" w:space="0" w:color="auto"/>
      </w:divBdr>
    </w:div>
    <w:div w:id="615523891">
      <w:bodyDiv w:val="1"/>
      <w:marLeft w:val="0"/>
      <w:marRight w:val="0"/>
      <w:marTop w:val="0"/>
      <w:marBottom w:val="0"/>
      <w:divBdr>
        <w:top w:val="none" w:sz="0" w:space="0" w:color="auto"/>
        <w:left w:val="none" w:sz="0" w:space="0" w:color="auto"/>
        <w:bottom w:val="none" w:sz="0" w:space="0" w:color="auto"/>
        <w:right w:val="none" w:sz="0" w:space="0" w:color="auto"/>
      </w:divBdr>
    </w:div>
    <w:div w:id="617109280">
      <w:bodyDiv w:val="1"/>
      <w:marLeft w:val="0"/>
      <w:marRight w:val="0"/>
      <w:marTop w:val="0"/>
      <w:marBottom w:val="0"/>
      <w:divBdr>
        <w:top w:val="none" w:sz="0" w:space="0" w:color="auto"/>
        <w:left w:val="none" w:sz="0" w:space="0" w:color="auto"/>
        <w:bottom w:val="none" w:sz="0" w:space="0" w:color="auto"/>
        <w:right w:val="none" w:sz="0" w:space="0" w:color="auto"/>
      </w:divBdr>
    </w:div>
    <w:div w:id="618679839">
      <w:bodyDiv w:val="1"/>
      <w:marLeft w:val="0"/>
      <w:marRight w:val="0"/>
      <w:marTop w:val="0"/>
      <w:marBottom w:val="0"/>
      <w:divBdr>
        <w:top w:val="none" w:sz="0" w:space="0" w:color="auto"/>
        <w:left w:val="none" w:sz="0" w:space="0" w:color="auto"/>
        <w:bottom w:val="none" w:sz="0" w:space="0" w:color="auto"/>
        <w:right w:val="none" w:sz="0" w:space="0" w:color="auto"/>
      </w:divBdr>
    </w:div>
    <w:div w:id="618679979">
      <w:bodyDiv w:val="1"/>
      <w:marLeft w:val="0"/>
      <w:marRight w:val="0"/>
      <w:marTop w:val="0"/>
      <w:marBottom w:val="0"/>
      <w:divBdr>
        <w:top w:val="none" w:sz="0" w:space="0" w:color="auto"/>
        <w:left w:val="none" w:sz="0" w:space="0" w:color="auto"/>
        <w:bottom w:val="none" w:sz="0" w:space="0" w:color="auto"/>
        <w:right w:val="none" w:sz="0" w:space="0" w:color="auto"/>
      </w:divBdr>
    </w:div>
    <w:div w:id="619267365">
      <w:bodyDiv w:val="1"/>
      <w:marLeft w:val="0"/>
      <w:marRight w:val="0"/>
      <w:marTop w:val="0"/>
      <w:marBottom w:val="0"/>
      <w:divBdr>
        <w:top w:val="none" w:sz="0" w:space="0" w:color="auto"/>
        <w:left w:val="none" w:sz="0" w:space="0" w:color="auto"/>
        <w:bottom w:val="none" w:sz="0" w:space="0" w:color="auto"/>
        <w:right w:val="none" w:sz="0" w:space="0" w:color="auto"/>
      </w:divBdr>
    </w:div>
    <w:div w:id="619649667">
      <w:bodyDiv w:val="1"/>
      <w:marLeft w:val="0"/>
      <w:marRight w:val="0"/>
      <w:marTop w:val="0"/>
      <w:marBottom w:val="0"/>
      <w:divBdr>
        <w:top w:val="none" w:sz="0" w:space="0" w:color="auto"/>
        <w:left w:val="none" w:sz="0" w:space="0" w:color="auto"/>
        <w:bottom w:val="none" w:sz="0" w:space="0" w:color="auto"/>
        <w:right w:val="none" w:sz="0" w:space="0" w:color="auto"/>
      </w:divBdr>
    </w:div>
    <w:div w:id="619994929">
      <w:bodyDiv w:val="1"/>
      <w:marLeft w:val="0"/>
      <w:marRight w:val="0"/>
      <w:marTop w:val="0"/>
      <w:marBottom w:val="0"/>
      <w:divBdr>
        <w:top w:val="none" w:sz="0" w:space="0" w:color="auto"/>
        <w:left w:val="none" w:sz="0" w:space="0" w:color="auto"/>
        <w:bottom w:val="none" w:sz="0" w:space="0" w:color="auto"/>
        <w:right w:val="none" w:sz="0" w:space="0" w:color="auto"/>
      </w:divBdr>
    </w:div>
    <w:div w:id="621688460">
      <w:bodyDiv w:val="1"/>
      <w:marLeft w:val="0"/>
      <w:marRight w:val="0"/>
      <w:marTop w:val="0"/>
      <w:marBottom w:val="0"/>
      <w:divBdr>
        <w:top w:val="none" w:sz="0" w:space="0" w:color="auto"/>
        <w:left w:val="none" w:sz="0" w:space="0" w:color="auto"/>
        <w:bottom w:val="none" w:sz="0" w:space="0" w:color="auto"/>
        <w:right w:val="none" w:sz="0" w:space="0" w:color="auto"/>
      </w:divBdr>
    </w:div>
    <w:div w:id="625699125">
      <w:bodyDiv w:val="1"/>
      <w:marLeft w:val="0"/>
      <w:marRight w:val="0"/>
      <w:marTop w:val="0"/>
      <w:marBottom w:val="0"/>
      <w:divBdr>
        <w:top w:val="none" w:sz="0" w:space="0" w:color="auto"/>
        <w:left w:val="none" w:sz="0" w:space="0" w:color="auto"/>
        <w:bottom w:val="none" w:sz="0" w:space="0" w:color="auto"/>
        <w:right w:val="none" w:sz="0" w:space="0" w:color="auto"/>
      </w:divBdr>
    </w:div>
    <w:div w:id="633606106">
      <w:bodyDiv w:val="1"/>
      <w:marLeft w:val="0"/>
      <w:marRight w:val="0"/>
      <w:marTop w:val="0"/>
      <w:marBottom w:val="0"/>
      <w:divBdr>
        <w:top w:val="none" w:sz="0" w:space="0" w:color="auto"/>
        <w:left w:val="none" w:sz="0" w:space="0" w:color="auto"/>
        <w:bottom w:val="none" w:sz="0" w:space="0" w:color="auto"/>
        <w:right w:val="none" w:sz="0" w:space="0" w:color="auto"/>
      </w:divBdr>
    </w:div>
    <w:div w:id="634264477">
      <w:bodyDiv w:val="1"/>
      <w:marLeft w:val="0"/>
      <w:marRight w:val="0"/>
      <w:marTop w:val="0"/>
      <w:marBottom w:val="0"/>
      <w:divBdr>
        <w:top w:val="none" w:sz="0" w:space="0" w:color="auto"/>
        <w:left w:val="none" w:sz="0" w:space="0" w:color="auto"/>
        <w:bottom w:val="none" w:sz="0" w:space="0" w:color="auto"/>
        <w:right w:val="none" w:sz="0" w:space="0" w:color="auto"/>
      </w:divBdr>
    </w:div>
    <w:div w:id="634675891">
      <w:bodyDiv w:val="1"/>
      <w:marLeft w:val="0"/>
      <w:marRight w:val="0"/>
      <w:marTop w:val="0"/>
      <w:marBottom w:val="0"/>
      <w:divBdr>
        <w:top w:val="none" w:sz="0" w:space="0" w:color="auto"/>
        <w:left w:val="none" w:sz="0" w:space="0" w:color="auto"/>
        <w:bottom w:val="none" w:sz="0" w:space="0" w:color="auto"/>
        <w:right w:val="none" w:sz="0" w:space="0" w:color="auto"/>
      </w:divBdr>
    </w:div>
    <w:div w:id="634718328">
      <w:bodyDiv w:val="1"/>
      <w:marLeft w:val="0"/>
      <w:marRight w:val="0"/>
      <w:marTop w:val="0"/>
      <w:marBottom w:val="0"/>
      <w:divBdr>
        <w:top w:val="none" w:sz="0" w:space="0" w:color="auto"/>
        <w:left w:val="none" w:sz="0" w:space="0" w:color="auto"/>
        <w:bottom w:val="none" w:sz="0" w:space="0" w:color="auto"/>
        <w:right w:val="none" w:sz="0" w:space="0" w:color="auto"/>
      </w:divBdr>
    </w:div>
    <w:div w:id="636305038">
      <w:bodyDiv w:val="1"/>
      <w:marLeft w:val="0"/>
      <w:marRight w:val="0"/>
      <w:marTop w:val="0"/>
      <w:marBottom w:val="0"/>
      <w:divBdr>
        <w:top w:val="none" w:sz="0" w:space="0" w:color="auto"/>
        <w:left w:val="none" w:sz="0" w:space="0" w:color="auto"/>
        <w:bottom w:val="none" w:sz="0" w:space="0" w:color="auto"/>
        <w:right w:val="none" w:sz="0" w:space="0" w:color="auto"/>
      </w:divBdr>
    </w:div>
    <w:div w:id="641079227">
      <w:bodyDiv w:val="1"/>
      <w:marLeft w:val="0"/>
      <w:marRight w:val="0"/>
      <w:marTop w:val="0"/>
      <w:marBottom w:val="0"/>
      <w:divBdr>
        <w:top w:val="none" w:sz="0" w:space="0" w:color="auto"/>
        <w:left w:val="none" w:sz="0" w:space="0" w:color="auto"/>
        <w:bottom w:val="none" w:sz="0" w:space="0" w:color="auto"/>
        <w:right w:val="none" w:sz="0" w:space="0" w:color="auto"/>
      </w:divBdr>
    </w:div>
    <w:div w:id="649333748">
      <w:bodyDiv w:val="1"/>
      <w:marLeft w:val="0"/>
      <w:marRight w:val="0"/>
      <w:marTop w:val="0"/>
      <w:marBottom w:val="0"/>
      <w:divBdr>
        <w:top w:val="none" w:sz="0" w:space="0" w:color="auto"/>
        <w:left w:val="none" w:sz="0" w:space="0" w:color="auto"/>
        <w:bottom w:val="none" w:sz="0" w:space="0" w:color="auto"/>
        <w:right w:val="none" w:sz="0" w:space="0" w:color="auto"/>
      </w:divBdr>
    </w:div>
    <w:div w:id="652679337">
      <w:bodyDiv w:val="1"/>
      <w:marLeft w:val="0"/>
      <w:marRight w:val="0"/>
      <w:marTop w:val="0"/>
      <w:marBottom w:val="0"/>
      <w:divBdr>
        <w:top w:val="none" w:sz="0" w:space="0" w:color="auto"/>
        <w:left w:val="none" w:sz="0" w:space="0" w:color="auto"/>
        <w:bottom w:val="none" w:sz="0" w:space="0" w:color="auto"/>
        <w:right w:val="none" w:sz="0" w:space="0" w:color="auto"/>
      </w:divBdr>
    </w:div>
    <w:div w:id="657541204">
      <w:bodyDiv w:val="1"/>
      <w:marLeft w:val="0"/>
      <w:marRight w:val="0"/>
      <w:marTop w:val="0"/>
      <w:marBottom w:val="0"/>
      <w:divBdr>
        <w:top w:val="none" w:sz="0" w:space="0" w:color="auto"/>
        <w:left w:val="none" w:sz="0" w:space="0" w:color="auto"/>
        <w:bottom w:val="none" w:sz="0" w:space="0" w:color="auto"/>
        <w:right w:val="none" w:sz="0" w:space="0" w:color="auto"/>
      </w:divBdr>
    </w:div>
    <w:div w:id="664433524">
      <w:bodyDiv w:val="1"/>
      <w:marLeft w:val="0"/>
      <w:marRight w:val="0"/>
      <w:marTop w:val="0"/>
      <w:marBottom w:val="0"/>
      <w:divBdr>
        <w:top w:val="none" w:sz="0" w:space="0" w:color="auto"/>
        <w:left w:val="none" w:sz="0" w:space="0" w:color="auto"/>
        <w:bottom w:val="none" w:sz="0" w:space="0" w:color="auto"/>
        <w:right w:val="none" w:sz="0" w:space="0" w:color="auto"/>
      </w:divBdr>
    </w:div>
    <w:div w:id="669335421">
      <w:bodyDiv w:val="1"/>
      <w:marLeft w:val="0"/>
      <w:marRight w:val="0"/>
      <w:marTop w:val="0"/>
      <w:marBottom w:val="0"/>
      <w:divBdr>
        <w:top w:val="none" w:sz="0" w:space="0" w:color="auto"/>
        <w:left w:val="none" w:sz="0" w:space="0" w:color="auto"/>
        <w:bottom w:val="none" w:sz="0" w:space="0" w:color="auto"/>
        <w:right w:val="none" w:sz="0" w:space="0" w:color="auto"/>
      </w:divBdr>
    </w:div>
    <w:div w:id="671838405">
      <w:bodyDiv w:val="1"/>
      <w:marLeft w:val="0"/>
      <w:marRight w:val="0"/>
      <w:marTop w:val="0"/>
      <w:marBottom w:val="0"/>
      <w:divBdr>
        <w:top w:val="none" w:sz="0" w:space="0" w:color="auto"/>
        <w:left w:val="none" w:sz="0" w:space="0" w:color="auto"/>
        <w:bottom w:val="none" w:sz="0" w:space="0" w:color="auto"/>
        <w:right w:val="none" w:sz="0" w:space="0" w:color="auto"/>
      </w:divBdr>
    </w:div>
    <w:div w:id="673536500">
      <w:bodyDiv w:val="1"/>
      <w:marLeft w:val="0"/>
      <w:marRight w:val="0"/>
      <w:marTop w:val="0"/>
      <w:marBottom w:val="0"/>
      <w:divBdr>
        <w:top w:val="none" w:sz="0" w:space="0" w:color="auto"/>
        <w:left w:val="none" w:sz="0" w:space="0" w:color="auto"/>
        <w:bottom w:val="none" w:sz="0" w:space="0" w:color="auto"/>
        <w:right w:val="none" w:sz="0" w:space="0" w:color="auto"/>
      </w:divBdr>
    </w:div>
    <w:div w:id="673537187">
      <w:bodyDiv w:val="1"/>
      <w:marLeft w:val="0"/>
      <w:marRight w:val="0"/>
      <w:marTop w:val="0"/>
      <w:marBottom w:val="0"/>
      <w:divBdr>
        <w:top w:val="none" w:sz="0" w:space="0" w:color="auto"/>
        <w:left w:val="none" w:sz="0" w:space="0" w:color="auto"/>
        <w:bottom w:val="none" w:sz="0" w:space="0" w:color="auto"/>
        <w:right w:val="none" w:sz="0" w:space="0" w:color="auto"/>
      </w:divBdr>
    </w:div>
    <w:div w:id="676421351">
      <w:bodyDiv w:val="1"/>
      <w:marLeft w:val="0"/>
      <w:marRight w:val="0"/>
      <w:marTop w:val="0"/>
      <w:marBottom w:val="0"/>
      <w:divBdr>
        <w:top w:val="none" w:sz="0" w:space="0" w:color="auto"/>
        <w:left w:val="none" w:sz="0" w:space="0" w:color="auto"/>
        <w:bottom w:val="none" w:sz="0" w:space="0" w:color="auto"/>
        <w:right w:val="none" w:sz="0" w:space="0" w:color="auto"/>
      </w:divBdr>
    </w:div>
    <w:div w:id="682785414">
      <w:bodyDiv w:val="1"/>
      <w:marLeft w:val="0"/>
      <w:marRight w:val="0"/>
      <w:marTop w:val="0"/>
      <w:marBottom w:val="0"/>
      <w:divBdr>
        <w:top w:val="none" w:sz="0" w:space="0" w:color="auto"/>
        <w:left w:val="none" w:sz="0" w:space="0" w:color="auto"/>
        <w:bottom w:val="none" w:sz="0" w:space="0" w:color="auto"/>
        <w:right w:val="none" w:sz="0" w:space="0" w:color="auto"/>
      </w:divBdr>
    </w:div>
    <w:div w:id="684670770">
      <w:bodyDiv w:val="1"/>
      <w:marLeft w:val="0"/>
      <w:marRight w:val="0"/>
      <w:marTop w:val="0"/>
      <w:marBottom w:val="0"/>
      <w:divBdr>
        <w:top w:val="none" w:sz="0" w:space="0" w:color="auto"/>
        <w:left w:val="none" w:sz="0" w:space="0" w:color="auto"/>
        <w:bottom w:val="none" w:sz="0" w:space="0" w:color="auto"/>
        <w:right w:val="none" w:sz="0" w:space="0" w:color="auto"/>
      </w:divBdr>
    </w:div>
    <w:div w:id="688217630">
      <w:bodyDiv w:val="1"/>
      <w:marLeft w:val="0"/>
      <w:marRight w:val="0"/>
      <w:marTop w:val="0"/>
      <w:marBottom w:val="0"/>
      <w:divBdr>
        <w:top w:val="none" w:sz="0" w:space="0" w:color="auto"/>
        <w:left w:val="none" w:sz="0" w:space="0" w:color="auto"/>
        <w:bottom w:val="none" w:sz="0" w:space="0" w:color="auto"/>
        <w:right w:val="none" w:sz="0" w:space="0" w:color="auto"/>
      </w:divBdr>
    </w:div>
    <w:div w:id="691566758">
      <w:bodyDiv w:val="1"/>
      <w:marLeft w:val="0"/>
      <w:marRight w:val="0"/>
      <w:marTop w:val="0"/>
      <w:marBottom w:val="0"/>
      <w:divBdr>
        <w:top w:val="none" w:sz="0" w:space="0" w:color="auto"/>
        <w:left w:val="none" w:sz="0" w:space="0" w:color="auto"/>
        <w:bottom w:val="none" w:sz="0" w:space="0" w:color="auto"/>
        <w:right w:val="none" w:sz="0" w:space="0" w:color="auto"/>
      </w:divBdr>
    </w:div>
    <w:div w:id="692389049">
      <w:bodyDiv w:val="1"/>
      <w:marLeft w:val="0"/>
      <w:marRight w:val="0"/>
      <w:marTop w:val="0"/>
      <w:marBottom w:val="0"/>
      <w:divBdr>
        <w:top w:val="none" w:sz="0" w:space="0" w:color="auto"/>
        <w:left w:val="none" w:sz="0" w:space="0" w:color="auto"/>
        <w:bottom w:val="none" w:sz="0" w:space="0" w:color="auto"/>
        <w:right w:val="none" w:sz="0" w:space="0" w:color="auto"/>
      </w:divBdr>
    </w:div>
    <w:div w:id="693117278">
      <w:bodyDiv w:val="1"/>
      <w:marLeft w:val="0"/>
      <w:marRight w:val="0"/>
      <w:marTop w:val="0"/>
      <w:marBottom w:val="0"/>
      <w:divBdr>
        <w:top w:val="none" w:sz="0" w:space="0" w:color="auto"/>
        <w:left w:val="none" w:sz="0" w:space="0" w:color="auto"/>
        <w:bottom w:val="none" w:sz="0" w:space="0" w:color="auto"/>
        <w:right w:val="none" w:sz="0" w:space="0" w:color="auto"/>
      </w:divBdr>
    </w:div>
    <w:div w:id="696078992">
      <w:bodyDiv w:val="1"/>
      <w:marLeft w:val="0"/>
      <w:marRight w:val="0"/>
      <w:marTop w:val="0"/>
      <w:marBottom w:val="0"/>
      <w:divBdr>
        <w:top w:val="none" w:sz="0" w:space="0" w:color="auto"/>
        <w:left w:val="none" w:sz="0" w:space="0" w:color="auto"/>
        <w:bottom w:val="none" w:sz="0" w:space="0" w:color="auto"/>
        <w:right w:val="none" w:sz="0" w:space="0" w:color="auto"/>
      </w:divBdr>
    </w:div>
    <w:div w:id="699622399">
      <w:bodyDiv w:val="1"/>
      <w:marLeft w:val="0"/>
      <w:marRight w:val="0"/>
      <w:marTop w:val="0"/>
      <w:marBottom w:val="0"/>
      <w:divBdr>
        <w:top w:val="none" w:sz="0" w:space="0" w:color="auto"/>
        <w:left w:val="none" w:sz="0" w:space="0" w:color="auto"/>
        <w:bottom w:val="none" w:sz="0" w:space="0" w:color="auto"/>
        <w:right w:val="none" w:sz="0" w:space="0" w:color="auto"/>
      </w:divBdr>
    </w:div>
    <w:div w:id="701394260">
      <w:bodyDiv w:val="1"/>
      <w:marLeft w:val="0"/>
      <w:marRight w:val="0"/>
      <w:marTop w:val="0"/>
      <w:marBottom w:val="0"/>
      <w:divBdr>
        <w:top w:val="none" w:sz="0" w:space="0" w:color="auto"/>
        <w:left w:val="none" w:sz="0" w:space="0" w:color="auto"/>
        <w:bottom w:val="none" w:sz="0" w:space="0" w:color="auto"/>
        <w:right w:val="none" w:sz="0" w:space="0" w:color="auto"/>
      </w:divBdr>
    </w:div>
    <w:div w:id="702442372">
      <w:bodyDiv w:val="1"/>
      <w:marLeft w:val="0"/>
      <w:marRight w:val="0"/>
      <w:marTop w:val="0"/>
      <w:marBottom w:val="0"/>
      <w:divBdr>
        <w:top w:val="none" w:sz="0" w:space="0" w:color="auto"/>
        <w:left w:val="none" w:sz="0" w:space="0" w:color="auto"/>
        <w:bottom w:val="none" w:sz="0" w:space="0" w:color="auto"/>
        <w:right w:val="none" w:sz="0" w:space="0" w:color="auto"/>
      </w:divBdr>
    </w:div>
    <w:div w:id="704839911">
      <w:bodyDiv w:val="1"/>
      <w:marLeft w:val="0"/>
      <w:marRight w:val="0"/>
      <w:marTop w:val="0"/>
      <w:marBottom w:val="0"/>
      <w:divBdr>
        <w:top w:val="none" w:sz="0" w:space="0" w:color="auto"/>
        <w:left w:val="none" w:sz="0" w:space="0" w:color="auto"/>
        <w:bottom w:val="none" w:sz="0" w:space="0" w:color="auto"/>
        <w:right w:val="none" w:sz="0" w:space="0" w:color="auto"/>
      </w:divBdr>
    </w:div>
    <w:div w:id="705759200">
      <w:bodyDiv w:val="1"/>
      <w:marLeft w:val="0"/>
      <w:marRight w:val="0"/>
      <w:marTop w:val="0"/>
      <w:marBottom w:val="0"/>
      <w:divBdr>
        <w:top w:val="none" w:sz="0" w:space="0" w:color="auto"/>
        <w:left w:val="none" w:sz="0" w:space="0" w:color="auto"/>
        <w:bottom w:val="none" w:sz="0" w:space="0" w:color="auto"/>
        <w:right w:val="none" w:sz="0" w:space="0" w:color="auto"/>
      </w:divBdr>
    </w:div>
    <w:div w:id="705832589">
      <w:bodyDiv w:val="1"/>
      <w:marLeft w:val="0"/>
      <w:marRight w:val="0"/>
      <w:marTop w:val="0"/>
      <w:marBottom w:val="0"/>
      <w:divBdr>
        <w:top w:val="none" w:sz="0" w:space="0" w:color="auto"/>
        <w:left w:val="none" w:sz="0" w:space="0" w:color="auto"/>
        <w:bottom w:val="none" w:sz="0" w:space="0" w:color="auto"/>
        <w:right w:val="none" w:sz="0" w:space="0" w:color="auto"/>
      </w:divBdr>
    </w:div>
    <w:div w:id="708526547">
      <w:bodyDiv w:val="1"/>
      <w:marLeft w:val="0"/>
      <w:marRight w:val="0"/>
      <w:marTop w:val="0"/>
      <w:marBottom w:val="0"/>
      <w:divBdr>
        <w:top w:val="none" w:sz="0" w:space="0" w:color="auto"/>
        <w:left w:val="none" w:sz="0" w:space="0" w:color="auto"/>
        <w:bottom w:val="none" w:sz="0" w:space="0" w:color="auto"/>
        <w:right w:val="none" w:sz="0" w:space="0" w:color="auto"/>
      </w:divBdr>
    </w:div>
    <w:div w:id="709916921">
      <w:bodyDiv w:val="1"/>
      <w:marLeft w:val="0"/>
      <w:marRight w:val="0"/>
      <w:marTop w:val="0"/>
      <w:marBottom w:val="0"/>
      <w:divBdr>
        <w:top w:val="none" w:sz="0" w:space="0" w:color="auto"/>
        <w:left w:val="none" w:sz="0" w:space="0" w:color="auto"/>
        <w:bottom w:val="none" w:sz="0" w:space="0" w:color="auto"/>
        <w:right w:val="none" w:sz="0" w:space="0" w:color="auto"/>
      </w:divBdr>
    </w:div>
    <w:div w:id="710035469">
      <w:bodyDiv w:val="1"/>
      <w:marLeft w:val="0"/>
      <w:marRight w:val="0"/>
      <w:marTop w:val="0"/>
      <w:marBottom w:val="0"/>
      <w:divBdr>
        <w:top w:val="none" w:sz="0" w:space="0" w:color="auto"/>
        <w:left w:val="none" w:sz="0" w:space="0" w:color="auto"/>
        <w:bottom w:val="none" w:sz="0" w:space="0" w:color="auto"/>
        <w:right w:val="none" w:sz="0" w:space="0" w:color="auto"/>
      </w:divBdr>
    </w:div>
    <w:div w:id="713890944">
      <w:bodyDiv w:val="1"/>
      <w:marLeft w:val="0"/>
      <w:marRight w:val="0"/>
      <w:marTop w:val="0"/>
      <w:marBottom w:val="0"/>
      <w:divBdr>
        <w:top w:val="none" w:sz="0" w:space="0" w:color="auto"/>
        <w:left w:val="none" w:sz="0" w:space="0" w:color="auto"/>
        <w:bottom w:val="none" w:sz="0" w:space="0" w:color="auto"/>
        <w:right w:val="none" w:sz="0" w:space="0" w:color="auto"/>
      </w:divBdr>
    </w:div>
    <w:div w:id="714232622">
      <w:bodyDiv w:val="1"/>
      <w:marLeft w:val="0"/>
      <w:marRight w:val="0"/>
      <w:marTop w:val="0"/>
      <w:marBottom w:val="0"/>
      <w:divBdr>
        <w:top w:val="none" w:sz="0" w:space="0" w:color="auto"/>
        <w:left w:val="none" w:sz="0" w:space="0" w:color="auto"/>
        <w:bottom w:val="none" w:sz="0" w:space="0" w:color="auto"/>
        <w:right w:val="none" w:sz="0" w:space="0" w:color="auto"/>
      </w:divBdr>
    </w:div>
    <w:div w:id="717897228">
      <w:bodyDiv w:val="1"/>
      <w:marLeft w:val="0"/>
      <w:marRight w:val="0"/>
      <w:marTop w:val="0"/>
      <w:marBottom w:val="0"/>
      <w:divBdr>
        <w:top w:val="none" w:sz="0" w:space="0" w:color="auto"/>
        <w:left w:val="none" w:sz="0" w:space="0" w:color="auto"/>
        <w:bottom w:val="none" w:sz="0" w:space="0" w:color="auto"/>
        <w:right w:val="none" w:sz="0" w:space="0" w:color="auto"/>
      </w:divBdr>
    </w:div>
    <w:div w:id="720054394">
      <w:bodyDiv w:val="1"/>
      <w:marLeft w:val="0"/>
      <w:marRight w:val="0"/>
      <w:marTop w:val="0"/>
      <w:marBottom w:val="0"/>
      <w:divBdr>
        <w:top w:val="none" w:sz="0" w:space="0" w:color="auto"/>
        <w:left w:val="none" w:sz="0" w:space="0" w:color="auto"/>
        <w:bottom w:val="none" w:sz="0" w:space="0" w:color="auto"/>
        <w:right w:val="none" w:sz="0" w:space="0" w:color="auto"/>
      </w:divBdr>
    </w:div>
    <w:div w:id="721178210">
      <w:bodyDiv w:val="1"/>
      <w:marLeft w:val="0"/>
      <w:marRight w:val="0"/>
      <w:marTop w:val="0"/>
      <w:marBottom w:val="0"/>
      <w:divBdr>
        <w:top w:val="none" w:sz="0" w:space="0" w:color="auto"/>
        <w:left w:val="none" w:sz="0" w:space="0" w:color="auto"/>
        <w:bottom w:val="none" w:sz="0" w:space="0" w:color="auto"/>
        <w:right w:val="none" w:sz="0" w:space="0" w:color="auto"/>
      </w:divBdr>
    </w:div>
    <w:div w:id="722101769">
      <w:bodyDiv w:val="1"/>
      <w:marLeft w:val="0"/>
      <w:marRight w:val="0"/>
      <w:marTop w:val="0"/>
      <w:marBottom w:val="0"/>
      <w:divBdr>
        <w:top w:val="none" w:sz="0" w:space="0" w:color="auto"/>
        <w:left w:val="none" w:sz="0" w:space="0" w:color="auto"/>
        <w:bottom w:val="none" w:sz="0" w:space="0" w:color="auto"/>
        <w:right w:val="none" w:sz="0" w:space="0" w:color="auto"/>
      </w:divBdr>
    </w:div>
    <w:div w:id="724643922">
      <w:bodyDiv w:val="1"/>
      <w:marLeft w:val="0"/>
      <w:marRight w:val="0"/>
      <w:marTop w:val="0"/>
      <w:marBottom w:val="0"/>
      <w:divBdr>
        <w:top w:val="none" w:sz="0" w:space="0" w:color="auto"/>
        <w:left w:val="none" w:sz="0" w:space="0" w:color="auto"/>
        <w:bottom w:val="none" w:sz="0" w:space="0" w:color="auto"/>
        <w:right w:val="none" w:sz="0" w:space="0" w:color="auto"/>
      </w:divBdr>
    </w:div>
    <w:div w:id="730544897">
      <w:bodyDiv w:val="1"/>
      <w:marLeft w:val="0"/>
      <w:marRight w:val="0"/>
      <w:marTop w:val="0"/>
      <w:marBottom w:val="0"/>
      <w:divBdr>
        <w:top w:val="none" w:sz="0" w:space="0" w:color="auto"/>
        <w:left w:val="none" w:sz="0" w:space="0" w:color="auto"/>
        <w:bottom w:val="none" w:sz="0" w:space="0" w:color="auto"/>
        <w:right w:val="none" w:sz="0" w:space="0" w:color="auto"/>
      </w:divBdr>
    </w:div>
    <w:div w:id="732236226">
      <w:bodyDiv w:val="1"/>
      <w:marLeft w:val="0"/>
      <w:marRight w:val="0"/>
      <w:marTop w:val="0"/>
      <w:marBottom w:val="0"/>
      <w:divBdr>
        <w:top w:val="none" w:sz="0" w:space="0" w:color="auto"/>
        <w:left w:val="none" w:sz="0" w:space="0" w:color="auto"/>
        <w:bottom w:val="none" w:sz="0" w:space="0" w:color="auto"/>
        <w:right w:val="none" w:sz="0" w:space="0" w:color="auto"/>
      </w:divBdr>
    </w:div>
    <w:div w:id="743340214">
      <w:bodyDiv w:val="1"/>
      <w:marLeft w:val="0"/>
      <w:marRight w:val="0"/>
      <w:marTop w:val="0"/>
      <w:marBottom w:val="0"/>
      <w:divBdr>
        <w:top w:val="none" w:sz="0" w:space="0" w:color="auto"/>
        <w:left w:val="none" w:sz="0" w:space="0" w:color="auto"/>
        <w:bottom w:val="none" w:sz="0" w:space="0" w:color="auto"/>
        <w:right w:val="none" w:sz="0" w:space="0" w:color="auto"/>
      </w:divBdr>
    </w:div>
    <w:div w:id="744495176">
      <w:bodyDiv w:val="1"/>
      <w:marLeft w:val="0"/>
      <w:marRight w:val="0"/>
      <w:marTop w:val="0"/>
      <w:marBottom w:val="0"/>
      <w:divBdr>
        <w:top w:val="none" w:sz="0" w:space="0" w:color="auto"/>
        <w:left w:val="none" w:sz="0" w:space="0" w:color="auto"/>
        <w:bottom w:val="none" w:sz="0" w:space="0" w:color="auto"/>
        <w:right w:val="none" w:sz="0" w:space="0" w:color="auto"/>
      </w:divBdr>
    </w:div>
    <w:div w:id="745347436">
      <w:bodyDiv w:val="1"/>
      <w:marLeft w:val="0"/>
      <w:marRight w:val="0"/>
      <w:marTop w:val="0"/>
      <w:marBottom w:val="0"/>
      <w:divBdr>
        <w:top w:val="none" w:sz="0" w:space="0" w:color="auto"/>
        <w:left w:val="none" w:sz="0" w:space="0" w:color="auto"/>
        <w:bottom w:val="none" w:sz="0" w:space="0" w:color="auto"/>
        <w:right w:val="none" w:sz="0" w:space="0" w:color="auto"/>
      </w:divBdr>
    </w:div>
    <w:div w:id="746267125">
      <w:bodyDiv w:val="1"/>
      <w:marLeft w:val="0"/>
      <w:marRight w:val="0"/>
      <w:marTop w:val="0"/>
      <w:marBottom w:val="0"/>
      <w:divBdr>
        <w:top w:val="none" w:sz="0" w:space="0" w:color="auto"/>
        <w:left w:val="none" w:sz="0" w:space="0" w:color="auto"/>
        <w:bottom w:val="none" w:sz="0" w:space="0" w:color="auto"/>
        <w:right w:val="none" w:sz="0" w:space="0" w:color="auto"/>
      </w:divBdr>
    </w:div>
    <w:div w:id="748310212">
      <w:bodyDiv w:val="1"/>
      <w:marLeft w:val="0"/>
      <w:marRight w:val="0"/>
      <w:marTop w:val="0"/>
      <w:marBottom w:val="0"/>
      <w:divBdr>
        <w:top w:val="none" w:sz="0" w:space="0" w:color="auto"/>
        <w:left w:val="none" w:sz="0" w:space="0" w:color="auto"/>
        <w:bottom w:val="none" w:sz="0" w:space="0" w:color="auto"/>
        <w:right w:val="none" w:sz="0" w:space="0" w:color="auto"/>
      </w:divBdr>
    </w:div>
    <w:div w:id="751436956">
      <w:bodyDiv w:val="1"/>
      <w:marLeft w:val="0"/>
      <w:marRight w:val="0"/>
      <w:marTop w:val="0"/>
      <w:marBottom w:val="0"/>
      <w:divBdr>
        <w:top w:val="none" w:sz="0" w:space="0" w:color="auto"/>
        <w:left w:val="none" w:sz="0" w:space="0" w:color="auto"/>
        <w:bottom w:val="none" w:sz="0" w:space="0" w:color="auto"/>
        <w:right w:val="none" w:sz="0" w:space="0" w:color="auto"/>
      </w:divBdr>
    </w:div>
    <w:div w:id="756050980">
      <w:bodyDiv w:val="1"/>
      <w:marLeft w:val="0"/>
      <w:marRight w:val="0"/>
      <w:marTop w:val="0"/>
      <w:marBottom w:val="0"/>
      <w:divBdr>
        <w:top w:val="none" w:sz="0" w:space="0" w:color="auto"/>
        <w:left w:val="none" w:sz="0" w:space="0" w:color="auto"/>
        <w:bottom w:val="none" w:sz="0" w:space="0" w:color="auto"/>
        <w:right w:val="none" w:sz="0" w:space="0" w:color="auto"/>
      </w:divBdr>
    </w:div>
    <w:div w:id="761070722">
      <w:bodyDiv w:val="1"/>
      <w:marLeft w:val="0"/>
      <w:marRight w:val="0"/>
      <w:marTop w:val="0"/>
      <w:marBottom w:val="0"/>
      <w:divBdr>
        <w:top w:val="none" w:sz="0" w:space="0" w:color="auto"/>
        <w:left w:val="none" w:sz="0" w:space="0" w:color="auto"/>
        <w:bottom w:val="none" w:sz="0" w:space="0" w:color="auto"/>
        <w:right w:val="none" w:sz="0" w:space="0" w:color="auto"/>
      </w:divBdr>
    </w:div>
    <w:div w:id="761604017">
      <w:bodyDiv w:val="1"/>
      <w:marLeft w:val="0"/>
      <w:marRight w:val="0"/>
      <w:marTop w:val="0"/>
      <w:marBottom w:val="0"/>
      <w:divBdr>
        <w:top w:val="none" w:sz="0" w:space="0" w:color="auto"/>
        <w:left w:val="none" w:sz="0" w:space="0" w:color="auto"/>
        <w:bottom w:val="none" w:sz="0" w:space="0" w:color="auto"/>
        <w:right w:val="none" w:sz="0" w:space="0" w:color="auto"/>
      </w:divBdr>
    </w:div>
    <w:div w:id="764687217">
      <w:bodyDiv w:val="1"/>
      <w:marLeft w:val="0"/>
      <w:marRight w:val="0"/>
      <w:marTop w:val="0"/>
      <w:marBottom w:val="0"/>
      <w:divBdr>
        <w:top w:val="none" w:sz="0" w:space="0" w:color="auto"/>
        <w:left w:val="none" w:sz="0" w:space="0" w:color="auto"/>
        <w:bottom w:val="none" w:sz="0" w:space="0" w:color="auto"/>
        <w:right w:val="none" w:sz="0" w:space="0" w:color="auto"/>
      </w:divBdr>
    </w:div>
    <w:div w:id="765999282">
      <w:bodyDiv w:val="1"/>
      <w:marLeft w:val="0"/>
      <w:marRight w:val="0"/>
      <w:marTop w:val="0"/>
      <w:marBottom w:val="0"/>
      <w:divBdr>
        <w:top w:val="none" w:sz="0" w:space="0" w:color="auto"/>
        <w:left w:val="none" w:sz="0" w:space="0" w:color="auto"/>
        <w:bottom w:val="none" w:sz="0" w:space="0" w:color="auto"/>
        <w:right w:val="none" w:sz="0" w:space="0" w:color="auto"/>
      </w:divBdr>
    </w:div>
    <w:div w:id="770274197">
      <w:bodyDiv w:val="1"/>
      <w:marLeft w:val="0"/>
      <w:marRight w:val="0"/>
      <w:marTop w:val="0"/>
      <w:marBottom w:val="0"/>
      <w:divBdr>
        <w:top w:val="none" w:sz="0" w:space="0" w:color="auto"/>
        <w:left w:val="none" w:sz="0" w:space="0" w:color="auto"/>
        <w:bottom w:val="none" w:sz="0" w:space="0" w:color="auto"/>
        <w:right w:val="none" w:sz="0" w:space="0" w:color="auto"/>
      </w:divBdr>
    </w:div>
    <w:div w:id="770977037">
      <w:bodyDiv w:val="1"/>
      <w:marLeft w:val="0"/>
      <w:marRight w:val="0"/>
      <w:marTop w:val="0"/>
      <w:marBottom w:val="0"/>
      <w:divBdr>
        <w:top w:val="none" w:sz="0" w:space="0" w:color="auto"/>
        <w:left w:val="none" w:sz="0" w:space="0" w:color="auto"/>
        <w:bottom w:val="none" w:sz="0" w:space="0" w:color="auto"/>
        <w:right w:val="none" w:sz="0" w:space="0" w:color="auto"/>
      </w:divBdr>
    </w:div>
    <w:div w:id="772169325">
      <w:bodyDiv w:val="1"/>
      <w:marLeft w:val="0"/>
      <w:marRight w:val="0"/>
      <w:marTop w:val="0"/>
      <w:marBottom w:val="0"/>
      <w:divBdr>
        <w:top w:val="none" w:sz="0" w:space="0" w:color="auto"/>
        <w:left w:val="none" w:sz="0" w:space="0" w:color="auto"/>
        <w:bottom w:val="none" w:sz="0" w:space="0" w:color="auto"/>
        <w:right w:val="none" w:sz="0" w:space="0" w:color="auto"/>
      </w:divBdr>
    </w:div>
    <w:div w:id="774329628">
      <w:bodyDiv w:val="1"/>
      <w:marLeft w:val="0"/>
      <w:marRight w:val="0"/>
      <w:marTop w:val="0"/>
      <w:marBottom w:val="0"/>
      <w:divBdr>
        <w:top w:val="none" w:sz="0" w:space="0" w:color="auto"/>
        <w:left w:val="none" w:sz="0" w:space="0" w:color="auto"/>
        <w:bottom w:val="none" w:sz="0" w:space="0" w:color="auto"/>
        <w:right w:val="none" w:sz="0" w:space="0" w:color="auto"/>
      </w:divBdr>
    </w:div>
    <w:div w:id="775292012">
      <w:bodyDiv w:val="1"/>
      <w:marLeft w:val="0"/>
      <w:marRight w:val="0"/>
      <w:marTop w:val="0"/>
      <w:marBottom w:val="0"/>
      <w:divBdr>
        <w:top w:val="none" w:sz="0" w:space="0" w:color="auto"/>
        <w:left w:val="none" w:sz="0" w:space="0" w:color="auto"/>
        <w:bottom w:val="none" w:sz="0" w:space="0" w:color="auto"/>
        <w:right w:val="none" w:sz="0" w:space="0" w:color="auto"/>
      </w:divBdr>
    </w:div>
    <w:div w:id="778567782">
      <w:bodyDiv w:val="1"/>
      <w:marLeft w:val="0"/>
      <w:marRight w:val="0"/>
      <w:marTop w:val="0"/>
      <w:marBottom w:val="0"/>
      <w:divBdr>
        <w:top w:val="none" w:sz="0" w:space="0" w:color="auto"/>
        <w:left w:val="none" w:sz="0" w:space="0" w:color="auto"/>
        <w:bottom w:val="none" w:sz="0" w:space="0" w:color="auto"/>
        <w:right w:val="none" w:sz="0" w:space="0" w:color="auto"/>
      </w:divBdr>
    </w:div>
    <w:div w:id="779379919">
      <w:bodyDiv w:val="1"/>
      <w:marLeft w:val="0"/>
      <w:marRight w:val="0"/>
      <w:marTop w:val="0"/>
      <w:marBottom w:val="0"/>
      <w:divBdr>
        <w:top w:val="none" w:sz="0" w:space="0" w:color="auto"/>
        <w:left w:val="none" w:sz="0" w:space="0" w:color="auto"/>
        <w:bottom w:val="none" w:sz="0" w:space="0" w:color="auto"/>
        <w:right w:val="none" w:sz="0" w:space="0" w:color="auto"/>
      </w:divBdr>
    </w:div>
    <w:div w:id="785007788">
      <w:bodyDiv w:val="1"/>
      <w:marLeft w:val="0"/>
      <w:marRight w:val="0"/>
      <w:marTop w:val="0"/>
      <w:marBottom w:val="0"/>
      <w:divBdr>
        <w:top w:val="none" w:sz="0" w:space="0" w:color="auto"/>
        <w:left w:val="none" w:sz="0" w:space="0" w:color="auto"/>
        <w:bottom w:val="none" w:sz="0" w:space="0" w:color="auto"/>
        <w:right w:val="none" w:sz="0" w:space="0" w:color="auto"/>
      </w:divBdr>
    </w:div>
    <w:div w:id="791560815">
      <w:bodyDiv w:val="1"/>
      <w:marLeft w:val="0"/>
      <w:marRight w:val="0"/>
      <w:marTop w:val="0"/>
      <w:marBottom w:val="0"/>
      <w:divBdr>
        <w:top w:val="none" w:sz="0" w:space="0" w:color="auto"/>
        <w:left w:val="none" w:sz="0" w:space="0" w:color="auto"/>
        <w:bottom w:val="none" w:sz="0" w:space="0" w:color="auto"/>
        <w:right w:val="none" w:sz="0" w:space="0" w:color="auto"/>
      </w:divBdr>
    </w:div>
    <w:div w:id="791632224">
      <w:bodyDiv w:val="1"/>
      <w:marLeft w:val="0"/>
      <w:marRight w:val="0"/>
      <w:marTop w:val="0"/>
      <w:marBottom w:val="0"/>
      <w:divBdr>
        <w:top w:val="none" w:sz="0" w:space="0" w:color="auto"/>
        <w:left w:val="none" w:sz="0" w:space="0" w:color="auto"/>
        <w:bottom w:val="none" w:sz="0" w:space="0" w:color="auto"/>
        <w:right w:val="none" w:sz="0" w:space="0" w:color="auto"/>
      </w:divBdr>
    </w:div>
    <w:div w:id="794256284">
      <w:bodyDiv w:val="1"/>
      <w:marLeft w:val="0"/>
      <w:marRight w:val="0"/>
      <w:marTop w:val="0"/>
      <w:marBottom w:val="0"/>
      <w:divBdr>
        <w:top w:val="none" w:sz="0" w:space="0" w:color="auto"/>
        <w:left w:val="none" w:sz="0" w:space="0" w:color="auto"/>
        <w:bottom w:val="none" w:sz="0" w:space="0" w:color="auto"/>
        <w:right w:val="none" w:sz="0" w:space="0" w:color="auto"/>
      </w:divBdr>
    </w:div>
    <w:div w:id="798306789">
      <w:bodyDiv w:val="1"/>
      <w:marLeft w:val="0"/>
      <w:marRight w:val="0"/>
      <w:marTop w:val="0"/>
      <w:marBottom w:val="0"/>
      <w:divBdr>
        <w:top w:val="none" w:sz="0" w:space="0" w:color="auto"/>
        <w:left w:val="none" w:sz="0" w:space="0" w:color="auto"/>
        <w:bottom w:val="none" w:sz="0" w:space="0" w:color="auto"/>
        <w:right w:val="none" w:sz="0" w:space="0" w:color="auto"/>
      </w:divBdr>
    </w:div>
    <w:div w:id="798692325">
      <w:bodyDiv w:val="1"/>
      <w:marLeft w:val="0"/>
      <w:marRight w:val="0"/>
      <w:marTop w:val="0"/>
      <w:marBottom w:val="0"/>
      <w:divBdr>
        <w:top w:val="none" w:sz="0" w:space="0" w:color="auto"/>
        <w:left w:val="none" w:sz="0" w:space="0" w:color="auto"/>
        <w:bottom w:val="none" w:sz="0" w:space="0" w:color="auto"/>
        <w:right w:val="none" w:sz="0" w:space="0" w:color="auto"/>
      </w:divBdr>
    </w:div>
    <w:div w:id="800538290">
      <w:bodyDiv w:val="1"/>
      <w:marLeft w:val="0"/>
      <w:marRight w:val="0"/>
      <w:marTop w:val="0"/>
      <w:marBottom w:val="0"/>
      <w:divBdr>
        <w:top w:val="none" w:sz="0" w:space="0" w:color="auto"/>
        <w:left w:val="none" w:sz="0" w:space="0" w:color="auto"/>
        <w:bottom w:val="none" w:sz="0" w:space="0" w:color="auto"/>
        <w:right w:val="none" w:sz="0" w:space="0" w:color="auto"/>
      </w:divBdr>
    </w:div>
    <w:div w:id="802430323">
      <w:bodyDiv w:val="1"/>
      <w:marLeft w:val="0"/>
      <w:marRight w:val="0"/>
      <w:marTop w:val="0"/>
      <w:marBottom w:val="0"/>
      <w:divBdr>
        <w:top w:val="none" w:sz="0" w:space="0" w:color="auto"/>
        <w:left w:val="none" w:sz="0" w:space="0" w:color="auto"/>
        <w:bottom w:val="none" w:sz="0" w:space="0" w:color="auto"/>
        <w:right w:val="none" w:sz="0" w:space="0" w:color="auto"/>
      </w:divBdr>
    </w:div>
    <w:div w:id="804666124">
      <w:bodyDiv w:val="1"/>
      <w:marLeft w:val="0"/>
      <w:marRight w:val="0"/>
      <w:marTop w:val="0"/>
      <w:marBottom w:val="0"/>
      <w:divBdr>
        <w:top w:val="none" w:sz="0" w:space="0" w:color="auto"/>
        <w:left w:val="none" w:sz="0" w:space="0" w:color="auto"/>
        <w:bottom w:val="none" w:sz="0" w:space="0" w:color="auto"/>
        <w:right w:val="none" w:sz="0" w:space="0" w:color="auto"/>
      </w:divBdr>
    </w:div>
    <w:div w:id="807406078">
      <w:bodyDiv w:val="1"/>
      <w:marLeft w:val="0"/>
      <w:marRight w:val="0"/>
      <w:marTop w:val="0"/>
      <w:marBottom w:val="0"/>
      <w:divBdr>
        <w:top w:val="none" w:sz="0" w:space="0" w:color="auto"/>
        <w:left w:val="none" w:sz="0" w:space="0" w:color="auto"/>
        <w:bottom w:val="none" w:sz="0" w:space="0" w:color="auto"/>
        <w:right w:val="none" w:sz="0" w:space="0" w:color="auto"/>
      </w:divBdr>
    </w:div>
    <w:div w:id="808596618">
      <w:bodyDiv w:val="1"/>
      <w:marLeft w:val="0"/>
      <w:marRight w:val="0"/>
      <w:marTop w:val="0"/>
      <w:marBottom w:val="0"/>
      <w:divBdr>
        <w:top w:val="none" w:sz="0" w:space="0" w:color="auto"/>
        <w:left w:val="none" w:sz="0" w:space="0" w:color="auto"/>
        <w:bottom w:val="none" w:sz="0" w:space="0" w:color="auto"/>
        <w:right w:val="none" w:sz="0" w:space="0" w:color="auto"/>
      </w:divBdr>
    </w:div>
    <w:div w:id="812404272">
      <w:bodyDiv w:val="1"/>
      <w:marLeft w:val="0"/>
      <w:marRight w:val="0"/>
      <w:marTop w:val="0"/>
      <w:marBottom w:val="0"/>
      <w:divBdr>
        <w:top w:val="none" w:sz="0" w:space="0" w:color="auto"/>
        <w:left w:val="none" w:sz="0" w:space="0" w:color="auto"/>
        <w:bottom w:val="none" w:sz="0" w:space="0" w:color="auto"/>
        <w:right w:val="none" w:sz="0" w:space="0" w:color="auto"/>
      </w:divBdr>
    </w:div>
    <w:div w:id="815607128">
      <w:bodyDiv w:val="1"/>
      <w:marLeft w:val="0"/>
      <w:marRight w:val="0"/>
      <w:marTop w:val="0"/>
      <w:marBottom w:val="0"/>
      <w:divBdr>
        <w:top w:val="none" w:sz="0" w:space="0" w:color="auto"/>
        <w:left w:val="none" w:sz="0" w:space="0" w:color="auto"/>
        <w:bottom w:val="none" w:sz="0" w:space="0" w:color="auto"/>
        <w:right w:val="none" w:sz="0" w:space="0" w:color="auto"/>
      </w:divBdr>
    </w:div>
    <w:div w:id="820386784">
      <w:bodyDiv w:val="1"/>
      <w:marLeft w:val="0"/>
      <w:marRight w:val="0"/>
      <w:marTop w:val="0"/>
      <w:marBottom w:val="0"/>
      <w:divBdr>
        <w:top w:val="none" w:sz="0" w:space="0" w:color="auto"/>
        <w:left w:val="none" w:sz="0" w:space="0" w:color="auto"/>
        <w:bottom w:val="none" w:sz="0" w:space="0" w:color="auto"/>
        <w:right w:val="none" w:sz="0" w:space="0" w:color="auto"/>
      </w:divBdr>
    </w:div>
    <w:div w:id="824324213">
      <w:bodyDiv w:val="1"/>
      <w:marLeft w:val="0"/>
      <w:marRight w:val="0"/>
      <w:marTop w:val="0"/>
      <w:marBottom w:val="0"/>
      <w:divBdr>
        <w:top w:val="none" w:sz="0" w:space="0" w:color="auto"/>
        <w:left w:val="none" w:sz="0" w:space="0" w:color="auto"/>
        <w:bottom w:val="none" w:sz="0" w:space="0" w:color="auto"/>
        <w:right w:val="none" w:sz="0" w:space="0" w:color="auto"/>
      </w:divBdr>
    </w:div>
    <w:div w:id="826434532">
      <w:bodyDiv w:val="1"/>
      <w:marLeft w:val="0"/>
      <w:marRight w:val="0"/>
      <w:marTop w:val="0"/>
      <w:marBottom w:val="0"/>
      <w:divBdr>
        <w:top w:val="none" w:sz="0" w:space="0" w:color="auto"/>
        <w:left w:val="none" w:sz="0" w:space="0" w:color="auto"/>
        <w:bottom w:val="none" w:sz="0" w:space="0" w:color="auto"/>
        <w:right w:val="none" w:sz="0" w:space="0" w:color="auto"/>
      </w:divBdr>
    </w:div>
    <w:div w:id="828524067">
      <w:bodyDiv w:val="1"/>
      <w:marLeft w:val="0"/>
      <w:marRight w:val="0"/>
      <w:marTop w:val="0"/>
      <w:marBottom w:val="0"/>
      <w:divBdr>
        <w:top w:val="none" w:sz="0" w:space="0" w:color="auto"/>
        <w:left w:val="none" w:sz="0" w:space="0" w:color="auto"/>
        <w:bottom w:val="none" w:sz="0" w:space="0" w:color="auto"/>
        <w:right w:val="none" w:sz="0" w:space="0" w:color="auto"/>
      </w:divBdr>
    </w:div>
    <w:div w:id="830760224">
      <w:bodyDiv w:val="1"/>
      <w:marLeft w:val="0"/>
      <w:marRight w:val="0"/>
      <w:marTop w:val="0"/>
      <w:marBottom w:val="0"/>
      <w:divBdr>
        <w:top w:val="none" w:sz="0" w:space="0" w:color="auto"/>
        <w:left w:val="none" w:sz="0" w:space="0" w:color="auto"/>
        <w:bottom w:val="none" w:sz="0" w:space="0" w:color="auto"/>
        <w:right w:val="none" w:sz="0" w:space="0" w:color="auto"/>
      </w:divBdr>
    </w:div>
    <w:div w:id="831484952">
      <w:bodyDiv w:val="1"/>
      <w:marLeft w:val="0"/>
      <w:marRight w:val="0"/>
      <w:marTop w:val="0"/>
      <w:marBottom w:val="0"/>
      <w:divBdr>
        <w:top w:val="none" w:sz="0" w:space="0" w:color="auto"/>
        <w:left w:val="none" w:sz="0" w:space="0" w:color="auto"/>
        <w:bottom w:val="none" w:sz="0" w:space="0" w:color="auto"/>
        <w:right w:val="none" w:sz="0" w:space="0" w:color="auto"/>
      </w:divBdr>
    </w:div>
    <w:div w:id="832527173">
      <w:bodyDiv w:val="1"/>
      <w:marLeft w:val="0"/>
      <w:marRight w:val="0"/>
      <w:marTop w:val="0"/>
      <w:marBottom w:val="0"/>
      <w:divBdr>
        <w:top w:val="none" w:sz="0" w:space="0" w:color="auto"/>
        <w:left w:val="none" w:sz="0" w:space="0" w:color="auto"/>
        <w:bottom w:val="none" w:sz="0" w:space="0" w:color="auto"/>
        <w:right w:val="none" w:sz="0" w:space="0" w:color="auto"/>
      </w:divBdr>
    </w:div>
    <w:div w:id="833110548">
      <w:bodyDiv w:val="1"/>
      <w:marLeft w:val="0"/>
      <w:marRight w:val="0"/>
      <w:marTop w:val="0"/>
      <w:marBottom w:val="0"/>
      <w:divBdr>
        <w:top w:val="none" w:sz="0" w:space="0" w:color="auto"/>
        <w:left w:val="none" w:sz="0" w:space="0" w:color="auto"/>
        <w:bottom w:val="none" w:sz="0" w:space="0" w:color="auto"/>
        <w:right w:val="none" w:sz="0" w:space="0" w:color="auto"/>
      </w:divBdr>
    </w:div>
    <w:div w:id="838469708">
      <w:bodyDiv w:val="1"/>
      <w:marLeft w:val="0"/>
      <w:marRight w:val="0"/>
      <w:marTop w:val="0"/>
      <w:marBottom w:val="0"/>
      <w:divBdr>
        <w:top w:val="none" w:sz="0" w:space="0" w:color="auto"/>
        <w:left w:val="none" w:sz="0" w:space="0" w:color="auto"/>
        <w:bottom w:val="none" w:sz="0" w:space="0" w:color="auto"/>
        <w:right w:val="none" w:sz="0" w:space="0" w:color="auto"/>
      </w:divBdr>
    </w:div>
    <w:div w:id="839926196">
      <w:bodyDiv w:val="1"/>
      <w:marLeft w:val="0"/>
      <w:marRight w:val="0"/>
      <w:marTop w:val="0"/>
      <w:marBottom w:val="0"/>
      <w:divBdr>
        <w:top w:val="none" w:sz="0" w:space="0" w:color="auto"/>
        <w:left w:val="none" w:sz="0" w:space="0" w:color="auto"/>
        <w:bottom w:val="none" w:sz="0" w:space="0" w:color="auto"/>
        <w:right w:val="none" w:sz="0" w:space="0" w:color="auto"/>
      </w:divBdr>
    </w:div>
    <w:div w:id="840126679">
      <w:bodyDiv w:val="1"/>
      <w:marLeft w:val="0"/>
      <w:marRight w:val="0"/>
      <w:marTop w:val="0"/>
      <w:marBottom w:val="0"/>
      <w:divBdr>
        <w:top w:val="none" w:sz="0" w:space="0" w:color="auto"/>
        <w:left w:val="none" w:sz="0" w:space="0" w:color="auto"/>
        <w:bottom w:val="none" w:sz="0" w:space="0" w:color="auto"/>
        <w:right w:val="none" w:sz="0" w:space="0" w:color="auto"/>
      </w:divBdr>
    </w:div>
    <w:div w:id="840463694">
      <w:bodyDiv w:val="1"/>
      <w:marLeft w:val="0"/>
      <w:marRight w:val="0"/>
      <w:marTop w:val="0"/>
      <w:marBottom w:val="0"/>
      <w:divBdr>
        <w:top w:val="none" w:sz="0" w:space="0" w:color="auto"/>
        <w:left w:val="none" w:sz="0" w:space="0" w:color="auto"/>
        <w:bottom w:val="none" w:sz="0" w:space="0" w:color="auto"/>
        <w:right w:val="none" w:sz="0" w:space="0" w:color="auto"/>
      </w:divBdr>
    </w:div>
    <w:div w:id="846403620">
      <w:bodyDiv w:val="1"/>
      <w:marLeft w:val="0"/>
      <w:marRight w:val="0"/>
      <w:marTop w:val="0"/>
      <w:marBottom w:val="0"/>
      <w:divBdr>
        <w:top w:val="none" w:sz="0" w:space="0" w:color="auto"/>
        <w:left w:val="none" w:sz="0" w:space="0" w:color="auto"/>
        <w:bottom w:val="none" w:sz="0" w:space="0" w:color="auto"/>
        <w:right w:val="none" w:sz="0" w:space="0" w:color="auto"/>
      </w:divBdr>
    </w:div>
    <w:div w:id="852107155">
      <w:bodyDiv w:val="1"/>
      <w:marLeft w:val="0"/>
      <w:marRight w:val="0"/>
      <w:marTop w:val="0"/>
      <w:marBottom w:val="0"/>
      <w:divBdr>
        <w:top w:val="none" w:sz="0" w:space="0" w:color="auto"/>
        <w:left w:val="none" w:sz="0" w:space="0" w:color="auto"/>
        <w:bottom w:val="none" w:sz="0" w:space="0" w:color="auto"/>
        <w:right w:val="none" w:sz="0" w:space="0" w:color="auto"/>
      </w:divBdr>
    </w:div>
    <w:div w:id="853346680">
      <w:bodyDiv w:val="1"/>
      <w:marLeft w:val="0"/>
      <w:marRight w:val="0"/>
      <w:marTop w:val="0"/>
      <w:marBottom w:val="0"/>
      <w:divBdr>
        <w:top w:val="none" w:sz="0" w:space="0" w:color="auto"/>
        <w:left w:val="none" w:sz="0" w:space="0" w:color="auto"/>
        <w:bottom w:val="none" w:sz="0" w:space="0" w:color="auto"/>
        <w:right w:val="none" w:sz="0" w:space="0" w:color="auto"/>
      </w:divBdr>
    </w:div>
    <w:div w:id="855385285">
      <w:bodyDiv w:val="1"/>
      <w:marLeft w:val="0"/>
      <w:marRight w:val="0"/>
      <w:marTop w:val="0"/>
      <w:marBottom w:val="0"/>
      <w:divBdr>
        <w:top w:val="none" w:sz="0" w:space="0" w:color="auto"/>
        <w:left w:val="none" w:sz="0" w:space="0" w:color="auto"/>
        <w:bottom w:val="none" w:sz="0" w:space="0" w:color="auto"/>
        <w:right w:val="none" w:sz="0" w:space="0" w:color="auto"/>
      </w:divBdr>
    </w:div>
    <w:div w:id="856694159">
      <w:bodyDiv w:val="1"/>
      <w:marLeft w:val="0"/>
      <w:marRight w:val="0"/>
      <w:marTop w:val="0"/>
      <w:marBottom w:val="0"/>
      <w:divBdr>
        <w:top w:val="none" w:sz="0" w:space="0" w:color="auto"/>
        <w:left w:val="none" w:sz="0" w:space="0" w:color="auto"/>
        <w:bottom w:val="none" w:sz="0" w:space="0" w:color="auto"/>
        <w:right w:val="none" w:sz="0" w:space="0" w:color="auto"/>
      </w:divBdr>
    </w:div>
    <w:div w:id="856696557">
      <w:bodyDiv w:val="1"/>
      <w:marLeft w:val="0"/>
      <w:marRight w:val="0"/>
      <w:marTop w:val="0"/>
      <w:marBottom w:val="0"/>
      <w:divBdr>
        <w:top w:val="none" w:sz="0" w:space="0" w:color="auto"/>
        <w:left w:val="none" w:sz="0" w:space="0" w:color="auto"/>
        <w:bottom w:val="none" w:sz="0" w:space="0" w:color="auto"/>
        <w:right w:val="none" w:sz="0" w:space="0" w:color="auto"/>
      </w:divBdr>
    </w:div>
    <w:div w:id="858811564">
      <w:bodyDiv w:val="1"/>
      <w:marLeft w:val="0"/>
      <w:marRight w:val="0"/>
      <w:marTop w:val="0"/>
      <w:marBottom w:val="0"/>
      <w:divBdr>
        <w:top w:val="none" w:sz="0" w:space="0" w:color="auto"/>
        <w:left w:val="none" w:sz="0" w:space="0" w:color="auto"/>
        <w:bottom w:val="none" w:sz="0" w:space="0" w:color="auto"/>
        <w:right w:val="none" w:sz="0" w:space="0" w:color="auto"/>
      </w:divBdr>
    </w:div>
    <w:div w:id="859508204">
      <w:bodyDiv w:val="1"/>
      <w:marLeft w:val="0"/>
      <w:marRight w:val="0"/>
      <w:marTop w:val="0"/>
      <w:marBottom w:val="0"/>
      <w:divBdr>
        <w:top w:val="none" w:sz="0" w:space="0" w:color="auto"/>
        <w:left w:val="none" w:sz="0" w:space="0" w:color="auto"/>
        <w:bottom w:val="none" w:sz="0" w:space="0" w:color="auto"/>
        <w:right w:val="none" w:sz="0" w:space="0" w:color="auto"/>
      </w:divBdr>
    </w:div>
    <w:div w:id="861479022">
      <w:bodyDiv w:val="1"/>
      <w:marLeft w:val="0"/>
      <w:marRight w:val="0"/>
      <w:marTop w:val="0"/>
      <w:marBottom w:val="0"/>
      <w:divBdr>
        <w:top w:val="none" w:sz="0" w:space="0" w:color="auto"/>
        <w:left w:val="none" w:sz="0" w:space="0" w:color="auto"/>
        <w:bottom w:val="none" w:sz="0" w:space="0" w:color="auto"/>
        <w:right w:val="none" w:sz="0" w:space="0" w:color="auto"/>
      </w:divBdr>
    </w:div>
    <w:div w:id="862665895">
      <w:bodyDiv w:val="1"/>
      <w:marLeft w:val="0"/>
      <w:marRight w:val="0"/>
      <w:marTop w:val="0"/>
      <w:marBottom w:val="0"/>
      <w:divBdr>
        <w:top w:val="none" w:sz="0" w:space="0" w:color="auto"/>
        <w:left w:val="none" w:sz="0" w:space="0" w:color="auto"/>
        <w:bottom w:val="none" w:sz="0" w:space="0" w:color="auto"/>
        <w:right w:val="none" w:sz="0" w:space="0" w:color="auto"/>
      </w:divBdr>
    </w:div>
    <w:div w:id="863127534">
      <w:bodyDiv w:val="1"/>
      <w:marLeft w:val="0"/>
      <w:marRight w:val="0"/>
      <w:marTop w:val="0"/>
      <w:marBottom w:val="0"/>
      <w:divBdr>
        <w:top w:val="none" w:sz="0" w:space="0" w:color="auto"/>
        <w:left w:val="none" w:sz="0" w:space="0" w:color="auto"/>
        <w:bottom w:val="none" w:sz="0" w:space="0" w:color="auto"/>
        <w:right w:val="none" w:sz="0" w:space="0" w:color="auto"/>
      </w:divBdr>
    </w:div>
    <w:div w:id="865682568">
      <w:bodyDiv w:val="1"/>
      <w:marLeft w:val="0"/>
      <w:marRight w:val="0"/>
      <w:marTop w:val="0"/>
      <w:marBottom w:val="0"/>
      <w:divBdr>
        <w:top w:val="none" w:sz="0" w:space="0" w:color="auto"/>
        <w:left w:val="none" w:sz="0" w:space="0" w:color="auto"/>
        <w:bottom w:val="none" w:sz="0" w:space="0" w:color="auto"/>
        <w:right w:val="none" w:sz="0" w:space="0" w:color="auto"/>
      </w:divBdr>
    </w:div>
    <w:div w:id="875658335">
      <w:bodyDiv w:val="1"/>
      <w:marLeft w:val="0"/>
      <w:marRight w:val="0"/>
      <w:marTop w:val="0"/>
      <w:marBottom w:val="0"/>
      <w:divBdr>
        <w:top w:val="none" w:sz="0" w:space="0" w:color="auto"/>
        <w:left w:val="none" w:sz="0" w:space="0" w:color="auto"/>
        <w:bottom w:val="none" w:sz="0" w:space="0" w:color="auto"/>
        <w:right w:val="none" w:sz="0" w:space="0" w:color="auto"/>
      </w:divBdr>
    </w:div>
    <w:div w:id="875777192">
      <w:bodyDiv w:val="1"/>
      <w:marLeft w:val="0"/>
      <w:marRight w:val="0"/>
      <w:marTop w:val="0"/>
      <w:marBottom w:val="0"/>
      <w:divBdr>
        <w:top w:val="none" w:sz="0" w:space="0" w:color="auto"/>
        <w:left w:val="none" w:sz="0" w:space="0" w:color="auto"/>
        <w:bottom w:val="none" w:sz="0" w:space="0" w:color="auto"/>
        <w:right w:val="none" w:sz="0" w:space="0" w:color="auto"/>
      </w:divBdr>
    </w:div>
    <w:div w:id="879974626">
      <w:bodyDiv w:val="1"/>
      <w:marLeft w:val="0"/>
      <w:marRight w:val="0"/>
      <w:marTop w:val="0"/>
      <w:marBottom w:val="0"/>
      <w:divBdr>
        <w:top w:val="none" w:sz="0" w:space="0" w:color="auto"/>
        <w:left w:val="none" w:sz="0" w:space="0" w:color="auto"/>
        <w:bottom w:val="none" w:sz="0" w:space="0" w:color="auto"/>
        <w:right w:val="none" w:sz="0" w:space="0" w:color="auto"/>
      </w:divBdr>
    </w:div>
    <w:div w:id="882209623">
      <w:bodyDiv w:val="1"/>
      <w:marLeft w:val="0"/>
      <w:marRight w:val="0"/>
      <w:marTop w:val="0"/>
      <w:marBottom w:val="0"/>
      <w:divBdr>
        <w:top w:val="none" w:sz="0" w:space="0" w:color="auto"/>
        <w:left w:val="none" w:sz="0" w:space="0" w:color="auto"/>
        <w:bottom w:val="none" w:sz="0" w:space="0" w:color="auto"/>
        <w:right w:val="none" w:sz="0" w:space="0" w:color="auto"/>
      </w:divBdr>
    </w:div>
    <w:div w:id="882443346">
      <w:bodyDiv w:val="1"/>
      <w:marLeft w:val="0"/>
      <w:marRight w:val="0"/>
      <w:marTop w:val="0"/>
      <w:marBottom w:val="0"/>
      <w:divBdr>
        <w:top w:val="none" w:sz="0" w:space="0" w:color="auto"/>
        <w:left w:val="none" w:sz="0" w:space="0" w:color="auto"/>
        <w:bottom w:val="none" w:sz="0" w:space="0" w:color="auto"/>
        <w:right w:val="none" w:sz="0" w:space="0" w:color="auto"/>
      </w:divBdr>
    </w:div>
    <w:div w:id="886065516">
      <w:bodyDiv w:val="1"/>
      <w:marLeft w:val="0"/>
      <w:marRight w:val="0"/>
      <w:marTop w:val="0"/>
      <w:marBottom w:val="0"/>
      <w:divBdr>
        <w:top w:val="none" w:sz="0" w:space="0" w:color="auto"/>
        <w:left w:val="none" w:sz="0" w:space="0" w:color="auto"/>
        <w:bottom w:val="none" w:sz="0" w:space="0" w:color="auto"/>
        <w:right w:val="none" w:sz="0" w:space="0" w:color="auto"/>
      </w:divBdr>
    </w:div>
    <w:div w:id="886338381">
      <w:bodyDiv w:val="1"/>
      <w:marLeft w:val="0"/>
      <w:marRight w:val="0"/>
      <w:marTop w:val="0"/>
      <w:marBottom w:val="0"/>
      <w:divBdr>
        <w:top w:val="none" w:sz="0" w:space="0" w:color="auto"/>
        <w:left w:val="none" w:sz="0" w:space="0" w:color="auto"/>
        <w:bottom w:val="none" w:sz="0" w:space="0" w:color="auto"/>
        <w:right w:val="none" w:sz="0" w:space="0" w:color="auto"/>
      </w:divBdr>
    </w:div>
    <w:div w:id="887913940">
      <w:bodyDiv w:val="1"/>
      <w:marLeft w:val="0"/>
      <w:marRight w:val="0"/>
      <w:marTop w:val="0"/>
      <w:marBottom w:val="0"/>
      <w:divBdr>
        <w:top w:val="none" w:sz="0" w:space="0" w:color="auto"/>
        <w:left w:val="none" w:sz="0" w:space="0" w:color="auto"/>
        <w:bottom w:val="none" w:sz="0" w:space="0" w:color="auto"/>
        <w:right w:val="none" w:sz="0" w:space="0" w:color="auto"/>
      </w:divBdr>
    </w:div>
    <w:div w:id="889999155">
      <w:bodyDiv w:val="1"/>
      <w:marLeft w:val="0"/>
      <w:marRight w:val="0"/>
      <w:marTop w:val="0"/>
      <w:marBottom w:val="0"/>
      <w:divBdr>
        <w:top w:val="none" w:sz="0" w:space="0" w:color="auto"/>
        <w:left w:val="none" w:sz="0" w:space="0" w:color="auto"/>
        <w:bottom w:val="none" w:sz="0" w:space="0" w:color="auto"/>
        <w:right w:val="none" w:sz="0" w:space="0" w:color="auto"/>
      </w:divBdr>
    </w:div>
    <w:div w:id="893659599">
      <w:bodyDiv w:val="1"/>
      <w:marLeft w:val="0"/>
      <w:marRight w:val="0"/>
      <w:marTop w:val="0"/>
      <w:marBottom w:val="0"/>
      <w:divBdr>
        <w:top w:val="none" w:sz="0" w:space="0" w:color="auto"/>
        <w:left w:val="none" w:sz="0" w:space="0" w:color="auto"/>
        <w:bottom w:val="none" w:sz="0" w:space="0" w:color="auto"/>
        <w:right w:val="none" w:sz="0" w:space="0" w:color="auto"/>
      </w:divBdr>
    </w:div>
    <w:div w:id="894513044">
      <w:bodyDiv w:val="1"/>
      <w:marLeft w:val="0"/>
      <w:marRight w:val="0"/>
      <w:marTop w:val="0"/>
      <w:marBottom w:val="0"/>
      <w:divBdr>
        <w:top w:val="none" w:sz="0" w:space="0" w:color="auto"/>
        <w:left w:val="none" w:sz="0" w:space="0" w:color="auto"/>
        <w:bottom w:val="none" w:sz="0" w:space="0" w:color="auto"/>
        <w:right w:val="none" w:sz="0" w:space="0" w:color="auto"/>
      </w:divBdr>
    </w:div>
    <w:div w:id="895317349">
      <w:bodyDiv w:val="1"/>
      <w:marLeft w:val="0"/>
      <w:marRight w:val="0"/>
      <w:marTop w:val="0"/>
      <w:marBottom w:val="0"/>
      <w:divBdr>
        <w:top w:val="none" w:sz="0" w:space="0" w:color="auto"/>
        <w:left w:val="none" w:sz="0" w:space="0" w:color="auto"/>
        <w:bottom w:val="none" w:sz="0" w:space="0" w:color="auto"/>
        <w:right w:val="none" w:sz="0" w:space="0" w:color="auto"/>
      </w:divBdr>
    </w:div>
    <w:div w:id="901990797">
      <w:bodyDiv w:val="1"/>
      <w:marLeft w:val="0"/>
      <w:marRight w:val="0"/>
      <w:marTop w:val="0"/>
      <w:marBottom w:val="0"/>
      <w:divBdr>
        <w:top w:val="none" w:sz="0" w:space="0" w:color="auto"/>
        <w:left w:val="none" w:sz="0" w:space="0" w:color="auto"/>
        <w:bottom w:val="none" w:sz="0" w:space="0" w:color="auto"/>
        <w:right w:val="none" w:sz="0" w:space="0" w:color="auto"/>
      </w:divBdr>
    </w:div>
    <w:div w:id="903179517">
      <w:bodyDiv w:val="1"/>
      <w:marLeft w:val="0"/>
      <w:marRight w:val="0"/>
      <w:marTop w:val="0"/>
      <w:marBottom w:val="0"/>
      <w:divBdr>
        <w:top w:val="none" w:sz="0" w:space="0" w:color="auto"/>
        <w:left w:val="none" w:sz="0" w:space="0" w:color="auto"/>
        <w:bottom w:val="none" w:sz="0" w:space="0" w:color="auto"/>
        <w:right w:val="none" w:sz="0" w:space="0" w:color="auto"/>
      </w:divBdr>
    </w:div>
    <w:div w:id="905070376">
      <w:bodyDiv w:val="1"/>
      <w:marLeft w:val="0"/>
      <w:marRight w:val="0"/>
      <w:marTop w:val="0"/>
      <w:marBottom w:val="0"/>
      <w:divBdr>
        <w:top w:val="none" w:sz="0" w:space="0" w:color="auto"/>
        <w:left w:val="none" w:sz="0" w:space="0" w:color="auto"/>
        <w:bottom w:val="none" w:sz="0" w:space="0" w:color="auto"/>
        <w:right w:val="none" w:sz="0" w:space="0" w:color="auto"/>
      </w:divBdr>
    </w:div>
    <w:div w:id="908077950">
      <w:bodyDiv w:val="1"/>
      <w:marLeft w:val="0"/>
      <w:marRight w:val="0"/>
      <w:marTop w:val="0"/>
      <w:marBottom w:val="0"/>
      <w:divBdr>
        <w:top w:val="none" w:sz="0" w:space="0" w:color="auto"/>
        <w:left w:val="none" w:sz="0" w:space="0" w:color="auto"/>
        <w:bottom w:val="none" w:sz="0" w:space="0" w:color="auto"/>
        <w:right w:val="none" w:sz="0" w:space="0" w:color="auto"/>
      </w:divBdr>
    </w:div>
    <w:div w:id="908612618">
      <w:bodyDiv w:val="1"/>
      <w:marLeft w:val="0"/>
      <w:marRight w:val="0"/>
      <w:marTop w:val="0"/>
      <w:marBottom w:val="0"/>
      <w:divBdr>
        <w:top w:val="none" w:sz="0" w:space="0" w:color="auto"/>
        <w:left w:val="none" w:sz="0" w:space="0" w:color="auto"/>
        <w:bottom w:val="none" w:sz="0" w:space="0" w:color="auto"/>
        <w:right w:val="none" w:sz="0" w:space="0" w:color="auto"/>
      </w:divBdr>
    </w:div>
    <w:div w:id="909996891">
      <w:bodyDiv w:val="1"/>
      <w:marLeft w:val="0"/>
      <w:marRight w:val="0"/>
      <w:marTop w:val="0"/>
      <w:marBottom w:val="0"/>
      <w:divBdr>
        <w:top w:val="none" w:sz="0" w:space="0" w:color="auto"/>
        <w:left w:val="none" w:sz="0" w:space="0" w:color="auto"/>
        <w:bottom w:val="none" w:sz="0" w:space="0" w:color="auto"/>
        <w:right w:val="none" w:sz="0" w:space="0" w:color="auto"/>
      </w:divBdr>
    </w:div>
    <w:div w:id="912081174">
      <w:bodyDiv w:val="1"/>
      <w:marLeft w:val="0"/>
      <w:marRight w:val="0"/>
      <w:marTop w:val="0"/>
      <w:marBottom w:val="0"/>
      <w:divBdr>
        <w:top w:val="none" w:sz="0" w:space="0" w:color="auto"/>
        <w:left w:val="none" w:sz="0" w:space="0" w:color="auto"/>
        <w:bottom w:val="none" w:sz="0" w:space="0" w:color="auto"/>
        <w:right w:val="none" w:sz="0" w:space="0" w:color="auto"/>
      </w:divBdr>
    </w:div>
    <w:div w:id="917858612">
      <w:bodyDiv w:val="1"/>
      <w:marLeft w:val="0"/>
      <w:marRight w:val="0"/>
      <w:marTop w:val="0"/>
      <w:marBottom w:val="0"/>
      <w:divBdr>
        <w:top w:val="none" w:sz="0" w:space="0" w:color="auto"/>
        <w:left w:val="none" w:sz="0" w:space="0" w:color="auto"/>
        <w:bottom w:val="none" w:sz="0" w:space="0" w:color="auto"/>
        <w:right w:val="none" w:sz="0" w:space="0" w:color="auto"/>
      </w:divBdr>
    </w:div>
    <w:div w:id="918560600">
      <w:bodyDiv w:val="1"/>
      <w:marLeft w:val="0"/>
      <w:marRight w:val="0"/>
      <w:marTop w:val="0"/>
      <w:marBottom w:val="0"/>
      <w:divBdr>
        <w:top w:val="none" w:sz="0" w:space="0" w:color="auto"/>
        <w:left w:val="none" w:sz="0" w:space="0" w:color="auto"/>
        <w:bottom w:val="none" w:sz="0" w:space="0" w:color="auto"/>
        <w:right w:val="none" w:sz="0" w:space="0" w:color="auto"/>
      </w:divBdr>
    </w:div>
    <w:div w:id="919408111">
      <w:bodyDiv w:val="1"/>
      <w:marLeft w:val="0"/>
      <w:marRight w:val="0"/>
      <w:marTop w:val="0"/>
      <w:marBottom w:val="0"/>
      <w:divBdr>
        <w:top w:val="none" w:sz="0" w:space="0" w:color="auto"/>
        <w:left w:val="none" w:sz="0" w:space="0" w:color="auto"/>
        <w:bottom w:val="none" w:sz="0" w:space="0" w:color="auto"/>
        <w:right w:val="none" w:sz="0" w:space="0" w:color="auto"/>
      </w:divBdr>
    </w:div>
    <w:div w:id="923295625">
      <w:bodyDiv w:val="1"/>
      <w:marLeft w:val="0"/>
      <w:marRight w:val="0"/>
      <w:marTop w:val="0"/>
      <w:marBottom w:val="0"/>
      <w:divBdr>
        <w:top w:val="none" w:sz="0" w:space="0" w:color="auto"/>
        <w:left w:val="none" w:sz="0" w:space="0" w:color="auto"/>
        <w:bottom w:val="none" w:sz="0" w:space="0" w:color="auto"/>
        <w:right w:val="none" w:sz="0" w:space="0" w:color="auto"/>
      </w:divBdr>
    </w:div>
    <w:div w:id="925306297">
      <w:bodyDiv w:val="1"/>
      <w:marLeft w:val="0"/>
      <w:marRight w:val="0"/>
      <w:marTop w:val="0"/>
      <w:marBottom w:val="0"/>
      <w:divBdr>
        <w:top w:val="none" w:sz="0" w:space="0" w:color="auto"/>
        <w:left w:val="none" w:sz="0" w:space="0" w:color="auto"/>
        <w:bottom w:val="none" w:sz="0" w:space="0" w:color="auto"/>
        <w:right w:val="none" w:sz="0" w:space="0" w:color="auto"/>
      </w:divBdr>
    </w:div>
    <w:div w:id="932400921">
      <w:bodyDiv w:val="1"/>
      <w:marLeft w:val="0"/>
      <w:marRight w:val="0"/>
      <w:marTop w:val="0"/>
      <w:marBottom w:val="0"/>
      <w:divBdr>
        <w:top w:val="none" w:sz="0" w:space="0" w:color="auto"/>
        <w:left w:val="none" w:sz="0" w:space="0" w:color="auto"/>
        <w:bottom w:val="none" w:sz="0" w:space="0" w:color="auto"/>
        <w:right w:val="none" w:sz="0" w:space="0" w:color="auto"/>
      </w:divBdr>
    </w:div>
    <w:div w:id="934092574">
      <w:bodyDiv w:val="1"/>
      <w:marLeft w:val="0"/>
      <w:marRight w:val="0"/>
      <w:marTop w:val="0"/>
      <w:marBottom w:val="0"/>
      <w:divBdr>
        <w:top w:val="none" w:sz="0" w:space="0" w:color="auto"/>
        <w:left w:val="none" w:sz="0" w:space="0" w:color="auto"/>
        <w:bottom w:val="none" w:sz="0" w:space="0" w:color="auto"/>
        <w:right w:val="none" w:sz="0" w:space="0" w:color="auto"/>
      </w:divBdr>
    </w:div>
    <w:div w:id="936182535">
      <w:bodyDiv w:val="1"/>
      <w:marLeft w:val="0"/>
      <w:marRight w:val="0"/>
      <w:marTop w:val="0"/>
      <w:marBottom w:val="0"/>
      <w:divBdr>
        <w:top w:val="none" w:sz="0" w:space="0" w:color="auto"/>
        <w:left w:val="none" w:sz="0" w:space="0" w:color="auto"/>
        <w:bottom w:val="none" w:sz="0" w:space="0" w:color="auto"/>
        <w:right w:val="none" w:sz="0" w:space="0" w:color="auto"/>
      </w:divBdr>
    </w:div>
    <w:div w:id="937910457">
      <w:bodyDiv w:val="1"/>
      <w:marLeft w:val="0"/>
      <w:marRight w:val="0"/>
      <w:marTop w:val="0"/>
      <w:marBottom w:val="0"/>
      <w:divBdr>
        <w:top w:val="none" w:sz="0" w:space="0" w:color="auto"/>
        <w:left w:val="none" w:sz="0" w:space="0" w:color="auto"/>
        <w:bottom w:val="none" w:sz="0" w:space="0" w:color="auto"/>
        <w:right w:val="none" w:sz="0" w:space="0" w:color="auto"/>
      </w:divBdr>
    </w:div>
    <w:div w:id="938561850">
      <w:bodyDiv w:val="1"/>
      <w:marLeft w:val="0"/>
      <w:marRight w:val="0"/>
      <w:marTop w:val="0"/>
      <w:marBottom w:val="0"/>
      <w:divBdr>
        <w:top w:val="none" w:sz="0" w:space="0" w:color="auto"/>
        <w:left w:val="none" w:sz="0" w:space="0" w:color="auto"/>
        <w:bottom w:val="none" w:sz="0" w:space="0" w:color="auto"/>
        <w:right w:val="none" w:sz="0" w:space="0" w:color="auto"/>
      </w:divBdr>
    </w:div>
    <w:div w:id="941377916">
      <w:bodyDiv w:val="1"/>
      <w:marLeft w:val="0"/>
      <w:marRight w:val="0"/>
      <w:marTop w:val="0"/>
      <w:marBottom w:val="0"/>
      <w:divBdr>
        <w:top w:val="none" w:sz="0" w:space="0" w:color="auto"/>
        <w:left w:val="none" w:sz="0" w:space="0" w:color="auto"/>
        <w:bottom w:val="none" w:sz="0" w:space="0" w:color="auto"/>
        <w:right w:val="none" w:sz="0" w:space="0" w:color="auto"/>
      </w:divBdr>
    </w:div>
    <w:div w:id="941567306">
      <w:bodyDiv w:val="1"/>
      <w:marLeft w:val="0"/>
      <w:marRight w:val="0"/>
      <w:marTop w:val="0"/>
      <w:marBottom w:val="0"/>
      <w:divBdr>
        <w:top w:val="none" w:sz="0" w:space="0" w:color="auto"/>
        <w:left w:val="none" w:sz="0" w:space="0" w:color="auto"/>
        <w:bottom w:val="none" w:sz="0" w:space="0" w:color="auto"/>
        <w:right w:val="none" w:sz="0" w:space="0" w:color="auto"/>
      </w:divBdr>
    </w:div>
    <w:div w:id="944190941">
      <w:bodyDiv w:val="1"/>
      <w:marLeft w:val="0"/>
      <w:marRight w:val="0"/>
      <w:marTop w:val="0"/>
      <w:marBottom w:val="0"/>
      <w:divBdr>
        <w:top w:val="none" w:sz="0" w:space="0" w:color="auto"/>
        <w:left w:val="none" w:sz="0" w:space="0" w:color="auto"/>
        <w:bottom w:val="none" w:sz="0" w:space="0" w:color="auto"/>
        <w:right w:val="none" w:sz="0" w:space="0" w:color="auto"/>
      </w:divBdr>
    </w:div>
    <w:div w:id="945385072">
      <w:bodyDiv w:val="1"/>
      <w:marLeft w:val="0"/>
      <w:marRight w:val="0"/>
      <w:marTop w:val="0"/>
      <w:marBottom w:val="0"/>
      <w:divBdr>
        <w:top w:val="none" w:sz="0" w:space="0" w:color="auto"/>
        <w:left w:val="none" w:sz="0" w:space="0" w:color="auto"/>
        <w:bottom w:val="none" w:sz="0" w:space="0" w:color="auto"/>
        <w:right w:val="none" w:sz="0" w:space="0" w:color="auto"/>
      </w:divBdr>
    </w:div>
    <w:div w:id="949319171">
      <w:bodyDiv w:val="1"/>
      <w:marLeft w:val="0"/>
      <w:marRight w:val="0"/>
      <w:marTop w:val="0"/>
      <w:marBottom w:val="0"/>
      <w:divBdr>
        <w:top w:val="none" w:sz="0" w:space="0" w:color="auto"/>
        <w:left w:val="none" w:sz="0" w:space="0" w:color="auto"/>
        <w:bottom w:val="none" w:sz="0" w:space="0" w:color="auto"/>
        <w:right w:val="none" w:sz="0" w:space="0" w:color="auto"/>
      </w:divBdr>
    </w:div>
    <w:div w:id="949821099">
      <w:bodyDiv w:val="1"/>
      <w:marLeft w:val="0"/>
      <w:marRight w:val="0"/>
      <w:marTop w:val="0"/>
      <w:marBottom w:val="0"/>
      <w:divBdr>
        <w:top w:val="none" w:sz="0" w:space="0" w:color="auto"/>
        <w:left w:val="none" w:sz="0" w:space="0" w:color="auto"/>
        <w:bottom w:val="none" w:sz="0" w:space="0" w:color="auto"/>
        <w:right w:val="none" w:sz="0" w:space="0" w:color="auto"/>
      </w:divBdr>
    </w:div>
    <w:div w:id="949974145">
      <w:bodyDiv w:val="1"/>
      <w:marLeft w:val="0"/>
      <w:marRight w:val="0"/>
      <w:marTop w:val="0"/>
      <w:marBottom w:val="0"/>
      <w:divBdr>
        <w:top w:val="none" w:sz="0" w:space="0" w:color="auto"/>
        <w:left w:val="none" w:sz="0" w:space="0" w:color="auto"/>
        <w:bottom w:val="none" w:sz="0" w:space="0" w:color="auto"/>
        <w:right w:val="none" w:sz="0" w:space="0" w:color="auto"/>
      </w:divBdr>
    </w:div>
    <w:div w:id="953561124">
      <w:bodyDiv w:val="1"/>
      <w:marLeft w:val="0"/>
      <w:marRight w:val="0"/>
      <w:marTop w:val="0"/>
      <w:marBottom w:val="0"/>
      <w:divBdr>
        <w:top w:val="none" w:sz="0" w:space="0" w:color="auto"/>
        <w:left w:val="none" w:sz="0" w:space="0" w:color="auto"/>
        <w:bottom w:val="none" w:sz="0" w:space="0" w:color="auto"/>
        <w:right w:val="none" w:sz="0" w:space="0" w:color="auto"/>
      </w:divBdr>
    </w:div>
    <w:div w:id="954095934">
      <w:bodyDiv w:val="1"/>
      <w:marLeft w:val="0"/>
      <w:marRight w:val="0"/>
      <w:marTop w:val="0"/>
      <w:marBottom w:val="0"/>
      <w:divBdr>
        <w:top w:val="none" w:sz="0" w:space="0" w:color="auto"/>
        <w:left w:val="none" w:sz="0" w:space="0" w:color="auto"/>
        <w:bottom w:val="none" w:sz="0" w:space="0" w:color="auto"/>
        <w:right w:val="none" w:sz="0" w:space="0" w:color="auto"/>
      </w:divBdr>
    </w:div>
    <w:div w:id="954944879">
      <w:bodyDiv w:val="1"/>
      <w:marLeft w:val="0"/>
      <w:marRight w:val="0"/>
      <w:marTop w:val="0"/>
      <w:marBottom w:val="0"/>
      <w:divBdr>
        <w:top w:val="none" w:sz="0" w:space="0" w:color="auto"/>
        <w:left w:val="none" w:sz="0" w:space="0" w:color="auto"/>
        <w:bottom w:val="none" w:sz="0" w:space="0" w:color="auto"/>
        <w:right w:val="none" w:sz="0" w:space="0" w:color="auto"/>
      </w:divBdr>
    </w:div>
    <w:div w:id="955213319">
      <w:bodyDiv w:val="1"/>
      <w:marLeft w:val="0"/>
      <w:marRight w:val="0"/>
      <w:marTop w:val="0"/>
      <w:marBottom w:val="0"/>
      <w:divBdr>
        <w:top w:val="none" w:sz="0" w:space="0" w:color="auto"/>
        <w:left w:val="none" w:sz="0" w:space="0" w:color="auto"/>
        <w:bottom w:val="none" w:sz="0" w:space="0" w:color="auto"/>
        <w:right w:val="none" w:sz="0" w:space="0" w:color="auto"/>
      </w:divBdr>
    </w:div>
    <w:div w:id="956109509">
      <w:bodyDiv w:val="1"/>
      <w:marLeft w:val="0"/>
      <w:marRight w:val="0"/>
      <w:marTop w:val="0"/>
      <w:marBottom w:val="0"/>
      <w:divBdr>
        <w:top w:val="none" w:sz="0" w:space="0" w:color="auto"/>
        <w:left w:val="none" w:sz="0" w:space="0" w:color="auto"/>
        <w:bottom w:val="none" w:sz="0" w:space="0" w:color="auto"/>
        <w:right w:val="none" w:sz="0" w:space="0" w:color="auto"/>
      </w:divBdr>
    </w:div>
    <w:div w:id="958216851">
      <w:bodyDiv w:val="1"/>
      <w:marLeft w:val="0"/>
      <w:marRight w:val="0"/>
      <w:marTop w:val="0"/>
      <w:marBottom w:val="0"/>
      <w:divBdr>
        <w:top w:val="none" w:sz="0" w:space="0" w:color="auto"/>
        <w:left w:val="none" w:sz="0" w:space="0" w:color="auto"/>
        <w:bottom w:val="none" w:sz="0" w:space="0" w:color="auto"/>
        <w:right w:val="none" w:sz="0" w:space="0" w:color="auto"/>
      </w:divBdr>
    </w:div>
    <w:div w:id="960693712">
      <w:bodyDiv w:val="1"/>
      <w:marLeft w:val="0"/>
      <w:marRight w:val="0"/>
      <w:marTop w:val="0"/>
      <w:marBottom w:val="0"/>
      <w:divBdr>
        <w:top w:val="none" w:sz="0" w:space="0" w:color="auto"/>
        <w:left w:val="none" w:sz="0" w:space="0" w:color="auto"/>
        <w:bottom w:val="none" w:sz="0" w:space="0" w:color="auto"/>
        <w:right w:val="none" w:sz="0" w:space="0" w:color="auto"/>
      </w:divBdr>
    </w:div>
    <w:div w:id="961811654">
      <w:bodyDiv w:val="1"/>
      <w:marLeft w:val="0"/>
      <w:marRight w:val="0"/>
      <w:marTop w:val="0"/>
      <w:marBottom w:val="0"/>
      <w:divBdr>
        <w:top w:val="none" w:sz="0" w:space="0" w:color="auto"/>
        <w:left w:val="none" w:sz="0" w:space="0" w:color="auto"/>
        <w:bottom w:val="none" w:sz="0" w:space="0" w:color="auto"/>
        <w:right w:val="none" w:sz="0" w:space="0" w:color="auto"/>
      </w:divBdr>
    </w:div>
    <w:div w:id="971128855">
      <w:bodyDiv w:val="1"/>
      <w:marLeft w:val="0"/>
      <w:marRight w:val="0"/>
      <w:marTop w:val="0"/>
      <w:marBottom w:val="0"/>
      <w:divBdr>
        <w:top w:val="none" w:sz="0" w:space="0" w:color="auto"/>
        <w:left w:val="none" w:sz="0" w:space="0" w:color="auto"/>
        <w:bottom w:val="none" w:sz="0" w:space="0" w:color="auto"/>
        <w:right w:val="none" w:sz="0" w:space="0" w:color="auto"/>
      </w:divBdr>
    </w:div>
    <w:div w:id="971986819">
      <w:bodyDiv w:val="1"/>
      <w:marLeft w:val="0"/>
      <w:marRight w:val="0"/>
      <w:marTop w:val="0"/>
      <w:marBottom w:val="0"/>
      <w:divBdr>
        <w:top w:val="none" w:sz="0" w:space="0" w:color="auto"/>
        <w:left w:val="none" w:sz="0" w:space="0" w:color="auto"/>
        <w:bottom w:val="none" w:sz="0" w:space="0" w:color="auto"/>
        <w:right w:val="none" w:sz="0" w:space="0" w:color="auto"/>
      </w:divBdr>
    </w:div>
    <w:div w:id="980577283">
      <w:bodyDiv w:val="1"/>
      <w:marLeft w:val="0"/>
      <w:marRight w:val="0"/>
      <w:marTop w:val="0"/>
      <w:marBottom w:val="0"/>
      <w:divBdr>
        <w:top w:val="none" w:sz="0" w:space="0" w:color="auto"/>
        <w:left w:val="none" w:sz="0" w:space="0" w:color="auto"/>
        <w:bottom w:val="none" w:sz="0" w:space="0" w:color="auto"/>
        <w:right w:val="none" w:sz="0" w:space="0" w:color="auto"/>
      </w:divBdr>
    </w:div>
    <w:div w:id="980771193">
      <w:bodyDiv w:val="1"/>
      <w:marLeft w:val="0"/>
      <w:marRight w:val="0"/>
      <w:marTop w:val="0"/>
      <w:marBottom w:val="0"/>
      <w:divBdr>
        <w:top w:val="none" w:sz="0" w:space="0" w:color="auto"/>
        <w:left w:val="none" w:sz="0" w:space="0" w:color="auto"/>
        <w:bottom w:val="none" w:sz="0" w:space="0" w:color="auto"/>
        <w:right w:val="none" w:sz="0" w:space="0" w:color="auto"/>
      </w:divBdr>
    </w:div>
    <w:div w:id="982537966">
      <w:bodyDiv w:val="1"/>
      <w:marLeft w:val="0"/>
      <w:marRight w:val="0"/>
      <w:marTop w:val="0"/>
      <w:marBottom w:val="0"/>
      <w:divBdr>
        <w:top w:val="none" w:sz="0" w:space="0" w:color="auto"/>
        <w:left w:val="none" w:sz="0" w:space="0" w:color="auto"/>
        <w:bottom w:val="none" w:sz="0" w:space="0" w:color="auto"/>
        <w:right w:val="none" w:sz="0" w:space="0" w:color="auto"/>
      </w:divBdr>
    </w:div>
    <w:div w:id="982975593">
      <w:bodyDiv w:val="1"/>
      <w:marLeft w:val="0"/>
      <w:marRight w:val="0"/>
      <w:marTop w:val="0"/>
      <w:marBottom w:val="0"/>
      <w:divBdr>
        <w:top w:val="none" w:sz="0" w:space="0" w:color="auto"/>
        <w:left w:val="none" w:sz="0" w:space="0" w:color="auto"/>
        <w:bottom w:val="none" w:sz="0" w:space="0" w:color="auto"/>
        <w:right w:val="none" w:sz="0" w:space="0" w:color="auto"/>
      </w:divBdr>
    </w:div>
    <w:div w:id="984430734">
      <w:bodyDiv w:val="1"/>
      <w:marLeft w:val="0"/>
      <w:marRight w:val="0"/>
      <w:marTop w:val="0"/>
      <w:marBottom w:val="0"/>
      <w:divBdr>
        <w:top w:val="none" w:sz="0" w:space="0" w:color="auto"/>
        <w:left w:val="none" w:sz="0" w:space="0" w:color="auto"/>
        <w:bottom w:val="none" w:sz="0" w:space="0" w:color="auto"/>
        <w:right w:val="none" w:sz="0" w:space="0" w:color="auto"/>
      </w:divBdr>
    </w:div>
    <w:div w:id="992831451">
      <w:bodyDiv w:val="1"/>
      <w:marLeft w:val="0"/>
      <w:marRight w:val="0"/>
      <w:marTop w:val="0"/>
      <w:marBottom w:val="0"/>
      <w:divBdr>
        <w:top w:val="none" w:sz="0" w:space="0" w:color="auto"/>
        <w:left w:val="none" w:sz="0" w:space="0" w:color="auto"/>
        <w:bottom w:val="none" w:sz="0" w:space="0" w:color="auto"/>
        <w:right w:val="none" w:sz="0" w:space="0" w:color="auto"/>
      </w:divBdr>
    </w:div>
    <w:div w:id="1000233005">
      <w:bodyDiv w:val="1"/>
      <w:marLeft w:val="0"/>
      <w:marRight w:val="0"/>
      <w:marTop w:val="0"/>
      <w:marBottom w:val="0"/>
      <w:divBdr>
        <w:top w:val="none" w:sz="0" w:space="0" w:color="auto"/>
        <w:left w:val="none" w:sz="0" w:space="0" w:color="auto"/>
        <w:bottom w:val="none" w:sz="0" w:space="0" w:color="auto"/>
        <w:right w:val="none" w:sz="0" w:space="0" w:color="auto"/>
      </w:divBdr>
    </w:div>
    <w:div w:id="1009409058">
      <w:bodyDiv w:val="1"/>
      <w:marLeft w:val="0"/>
      <w:marRight w:val="0"/>
      <w:marTop w:val="0"/>
      <w:marBottom w:val="0"/>
      <w:divBdr>
        <w:top w:val="none" w:sz="0" w:space="0" w:color="auto"/>
        <w:left w:val="none" w:sz="0" w:space="0" w:color="auto"/>
        <w:bottom w:val="none" w:sz="0" w:space="0" w:color="auto"/>
        <w:right w:val="none" w:sz="0" w:space="0" w:color="auto"/>
      </w:divBdr>
    </w:div>
    <w:div w:id="1014771398">
      <w:bodyDiv w:val="1"/>
      <w:marLeft w:val="0"/>
      <w:marRight w:val="0"/>
      <w:marTop w:val="0"/>
      <w:marBottom w:val="0"/>
      <w:divBdr>
        <w:top w:val="none" w:sz="0" w:space="0" w:color="auto"/>
        <w:left w:val="none" w:sz="0" w:space="0" w:color="auto"/>
        <w:bottom w:val="none" w:sz="0" w:space="0" w:color="auto"/>
        <w:right w:val="none" w:sz="0" w:space="0" w:color="auto"/>
      </w:divBdr>
    </w:div>
    <w:div w:id="1015226169">
      <w:bodyDiv w:val="1"/>
      <w:marLeft w:val="0"/>
      <w:marRight w:val="0"/>
      <w:marTop w:val="0"/>
      <w:marBottom w:val="0"/>
      <w:divBdr>
        <w:top w:val="none" w:sz="0" w:space="0" w:color="auto"/>
        <w:left w:val="none" w:sz="0" w:space="0" w:color="auto"/>
        <w:bottom w:val="none" w:sz="0" w:space="0" w:color="auto"/>
        <w:right w:val="none" w:sz="0" w:space="0" w:color="auto"/>
      </w:divBdr>
    </w:div>
    <w:div w:id="1023287918">
      <w:bodyDiv w:val="1"/>
      <w:marLeft w:val="0"/>
      <w:marRight w:val="0"/>
      <w:marTop w:val="0"/>
      <w:marBottom w:val="0"/>
      <w:divBdr>
        <w:top w:val="none" w:sz="0" w:space="0" w:color="auto"/>
        <w:left w:val="none" w:sz="0" w:space="0" w:color="auto"/>
        <w:bottom w:val="none" w:sz="0" w:space="0" w:color="auto"/>
        <w:right w:val="none" w:sz="0" w:space="0" w:color="auto"/>
      </w:divBdr>
    </w:div>
    <w:div w:id="1030642736">
      <w:bodyDiv w:val="1"/>
      <w:marLeft w:val="0"/>
      <w:marRight w:val="0"/>
      <w:marTop w:val="0"/>
      <w:marBottom w:val="0"/>
      <w:divBdr>
        <w:top w:val="none" w:sz="0" w:space="0" w:color="auto"/>
        <w:left w:val="none" w:sz="0" w:space="0" w:color="auto"/>
        <w:bottom w:val="none" w:sz="0" w:space="0" w:color="auto"/>
        <w:right w:val="none" w:sz="0" w:space="0" w:color="auto"/>
      </w:divBdr>
    </w:div>
    <w:div w:id="1035884448">
      <w:bodyDiv w:val="1"/>
      <w:marLeft w:val="0"/>
      <w:marRight w:val="0"/>
      <w:marTop w:val="0"/>
      <w:marBottom w:val="0"/>
      <w:divBdr>
        <w:top w:val="none" w:sz="0" w:space="0" w:color="auto"/>
        <w:left w:val="none" w:sz="0" w:space="0" w:color="auto"/>
        <w:bottom w:val="none" w:sz="0" w:space="0" w:color="auto"/>
        <w:right w:val="none" w:sz="0" w:space="0" w:color="auto"/>
      </w:divBdr>
    </w:div>
    <w:div w:id="1036002524">
      <w:bodyDiv w:val="1"/>
      <w:marLeft w:val="0"/>
      <w:marRight w:val="0"/>
      <w:marTop w:val="0"/>
      <w:marBottom w:val="0"/>
      <w:divBdr>
        <w:top w:val="none" w:sz="0" w:space="0" w:color="auto"/>
        <w:left w:val="none" w:sz="0" w:space="0" w:color="auto"/>
        <w:bottom w:val="none" w:sz="0" w:space="0" w:color="auto"/>
        <w:right w:val="none" w:sz="0" w:space="0" w:color="auto"/>
      </w:divBdr>
    </w:div>
    <w:div w:id="1043939251">
      <w:bodyDiv w:val="1"/>
      <w:marLeft w:val="0"/>
      <w:marRight w:val="0"/>
      <w:marTop w:val="0"/>
      <w:marBottom w:val="0"/>
      <w:divBdr>
        <w:top w:val="none" w:sz="0" w:space="0" w:color="auto"/>
        <w:left w:val="none" w:sz="0" w:space="0" w:color="auto"/>
        <w:bottom w:val="none" w:sz="0" w:space="0" w:color="auto"/>
        <w:right w:val="none" w:sz="0" w:space="0" w:color="auto"/>
      </w:divBdr>
    </w:div>
    <w:div w:id="1046880011">
      <w:bodyDiv w:val="1"/>
      <w:marLeft w:val="0"/>
      <w:marRight w:val="0"/>
      <w:marTop w:val="0"/>
      <w:marBottom w:val="0"/>
      <w:divBdr>
        <w:top w:val="none" w:sz="0" w:space="0" w:color="auto"/>
        <w:left w:val="none" w:sz="0" w:space="0" w:color="auto"/>
        <w:bottom w:val="none" w:sz="0" w:space="0" w:color="auto"/>
        <w:right w:val="none" w:sz="0" w:space="0" w:color="auto"/>
      </w:divBdr>
    </w:div>
    <w:div w:id="1047533485">
      <w:bodyDiv w:val="1"/>
      <w:marLeft w:val="0"/>
      <w:marRight w:val="0"/>
      <w:marTop w:val="0"/>
      <w:marBottom w:val="0"/>
      <w:divBdr>
        <w:top w:val="none" w:sz="0" w:space="0" w:color="auto"/>
        <w:left w:val="none" w:sz="0" w:space="0" w:color="auto"/>
        <w:bottom w:val="none" w:sz="0" w:space="0" w:color="auto"/>
        <w:right w:val="none" w:sz="0" w:space="0" w:color="auto"/>
      </w:divBdr>
    </w:div>
    <w:div w:id="1049039854">
      <w:bodyDiv w:val="1"/>
      <w:marLeft w:val="0"/>
      <w:marRight w:val="0"/>
      <w:marTop w:val="0"/>
      <w:marBottom w:val="0"/>
      <w:divBdr>
        <w:top w:val="none" w:sz="0" w:space="0" w:color="auto"/>
        <w:left w:val="none" w:sz="0" w:space="0" w:color="auto"/>
        <w:bottom w:val="none" w:sz="0" w:space="0" w:color="auto"/>
        <w:right w:val="none" w:sz="0" w:space="0" w:color="auto"/>
      </w:divBdr>
    </w:div>
    <w:div w:id="1050496078">
      <w:bodyDiv w:val="1"/>
      <w:marLeft w:val="0"/>
      <w:marRight w:val="0"/>
      <w:marTop w:val="0"/>
      <w:marBottom w:val="0"/>
      <w:divBdr>
        <w:top w:val="none" w:sz="0" w:space="0" w:color="auto"/>
        <w:left w:val="none" w:sz="0" w:space="0" w:color="auto"/>
        <w:bottom w:val="none" w:sz="0" w:space="0" w:color="auto"/>
        <w:right w:val="none" w:sz="0" w:space="0" w:color="auto"/>
      </w:divBdr>
    </w:div>
    <w:div w:id="1053120745">
      <w:bodyDiv w:val="1"/>
      <w:marLeft w:val="0"/>
      <w:marRight w:val="0"/>
      <w:marTop w:val="0"/>
      <w:marBottom w:val="0"/>
      <w:divBdr>
        <w:top w:val="none" w:sz="0" w:space="0" w:color="auto"/>
        <w:left w:val="none" w:sz="0" w:space="0" w:color="auto"/>
        <w:bottom w:val="none" w:sz="0" w:space="0" w:color="auto"/>
        <w:right w:val="none" w:sz="0" w:space="0" w:color="auto"/>
      </w:divBdr>
    </w:div>
    <w:div w:id="1055741981">
      <w:bodyDiv w:val="1"/>
      <w:marLeft w:val="0"/>
      <w:marRight w:val="0"/>
      <w:marTop w:val="0"/>
      <w:marBottom w:val="0"/>
      <w:divBdr>
        <w:top w:val="none" w:sz="0" w:space="0" w:color="auto"/>
        <w:left w:val="none" w:sz="0" w:space="0" w:color="auto"/>
        <w:bottom w:val="none" w:sz="0" w:space="0" w:color="auto"/>
        <w:right w:val="none" w:sz="0" w:space="0" w:color="auto"/>
      </w:divBdr>
    </w:div>
    <w:div w:id="1055933453">
      <w:bodyDiv w:val="1"/>
      <w:marLeft w:val="0"/>
      <w:marRight w:val="0"/>
      <w:marTop w:val="0"/>
      <w:marBottom w:val="0"/>
      <w:divBdr>
        <w:top w:val="none" w:sz="0" w:space="0" w:color="auto"/>
        <w:left w:val="none" w:sz="0" w:space="0" w:color="auto"/>
        <w:bottom w:val="none" w:sz="0" w:space="0" w:color="auto"/>
        <w:right w:val="none" w:sz="0" w:space="0" w:color="auto"/>
      </w:divBdr>
    </w:div>
    <w:div w:id="1059011952">
      <w:bodyDiv w:val="1"/>
      <w:marLeft w:val="0"/>
      <w:marRight w:val="0"/>
      <w:marTop w:val="0"/>
      <w:marBottom w:val="0"/>
      <w:divBdr>
        <w:top w:val="none" w:sz="0" w:space="0" w:color="auto"/>
        <w:left w:val="none" w:sz="0" w:space="0" w:color="auto"/>
        <w:bottom w:val="none" w:sz="0" w:space="0" w:color="auto"/>
        <w:right w:val="none" w:sz="0" w:space="0" w:color="auto"/>
      </w:divBdr>
    </w:div>
    <w:div w:id="1059548139">
      <w:bodyDiv w:val="1"/>
      <w:marLeft w:val="0"/>
      <w:marRight w:val="0"/>
      <w:marTop w:val="0"/>
      <w:marBottom w:val="0"/>
      <w:divBdr>
        <w:top w:val="none" w:sz="0" w:space="0" w:color="auto"/>
        <w:left w:val="none" w:sz="0" w:space="0" w:color="auto"/>
        <w:bottom w:val="none" w:sz="0" w:space="0" w:color="auto"/>
        <w:right w:val="none" w:sz="0" w:space="0" w:color="auto"/>
      </w:divBdr>
    </w:div>
    <w:div w:id="1061832516">
      <w:bodyDiv w:val="1"/>
      <w:marLeft w:val="0"/>
      <w:marRight w:val="0"/>
      <w:marTop w:val="0"/>
      <w:marBottom w:val="0"/>
      <w:divBdr>
        <w:top w:val="none" w:sz="0" w:space="0" w:color="auto"/>
        <w:left w:val="none" w:sz="0" w:space="0" w:color="auto"/>
        <w:bottom w:val="none" w:sz="0" w:space="0" w:color="auto"/>
        <w:right w:val="none" w:sz="0" w:space="0" w:color="auto"/>
      </w:divBdr>
    </w:div>
    <w:div w:id="1063673638">
      <w:bodyDiv w:val="1"/>
      <w:marLeft w:val="0"/>
      <w:marRight w:val="0"/>
      <w:marTop w:val="0"/>
      <w:marBottom w:val="0"/>
      <w:divBdr>
        <w:top w:val="none" w:sz="0" w:space="0" w:color="auto"/>
        <w:left w:val="none" w:sz="0" w:space="0" w:color="auto"/>
        <w:bottom w:val="none" w:sz="0" w:space="0" w:color="auto"/>
        <w:right w:val="none" w:sz="0" w:space="0" w:color="auto"/>
      </w:divBdr>
    </w:div>
    <w:div w:id="1065301999">
      <w:bodyDiv w:val="1"/>
      <w:marLeft w:val="0"/>
      <w:marRight w:val="0"/>
      <w:marTop w:val="0"/>
      <w:marBottom w:val="0"/>
      <w:divBdr>
        <w:top w:val="none" w:sz="0" w:space="0" w:color="auto"/>
        <w:left w:val="none" w:sz="0" w:space="0" w:color="auto"/>
        <w:bottom w:val="none" w:sz="0" w:space="0" w:color="auto"/>
        <w:right w:val="none" w:sz="0" w:space="0" w:color="auto"/>
      </w:divBdr>
    </w:div>
    <w:div w:id="1073234160">
      <w:bodyDiv w:val="1"/>
      <w:marLeft w:val="0"/>
      <w:marRight w:val="0"/>
      <w:marTop w:val="0"/>
      <w:marBottom w:val="0"/>
      <w:divBdr>
        <w:top w:val="none" w:sz="0" w:space="0" w:color="auto"/>
        <w:left w:val="none" w:sz="0" w:space="0" w:color="auto"/>
        <w:bottom w:val="none" w:sz="0" w:space="0" w:color="auto"/>
        <w:right w:val="none" w:sz="0" w:space="0" w:color="auto"/>
      </w:divBdr>
    </w:div>
    <w:div w:id="1073939174">
      <w:bodyDiv w:val="1"/>
      <w:marLeft w:val="0"/>
      <w:marRight w:val="0"/>
      <w:marTop w:val="0"/>
      <w:marBottom w:val="0"/>
      <w:divBdr>
        <w:top w:val="none" w:sz="0" w:space="0" w:color="auto"/>
        <w:left w:val="none" w:sz="0" w:space="0" w:color="auto"/>
        <w:bottom w:val="none" w:sz="0" w:space="0" w:color="auto"/>
        <w:right w:val="none" w:sz="0" w:space="0" w:color="auto"/>
      </w:divBdr>
    </w:div>
    <w:div w:id="1075935702">
      <w:bodyDiv w:val="1"/>
      <w:marLeft w:val="0"/>
      <w:marRight w:val="0"/>
      <w:marTop w:val="0"/>
      <w:marBottom w:val="0"/>
      <w:divBdr>
        <w:top w:val="none" w:sz="0" w:space="0" w:color="auto"/>
        <w:left w:val="none" w:sz="0" w:space="0" w:color="auto"/>
        <w:bottom w:val="none" w:sz="0" w:space="0" w:color="auto"/>
        <w:right w:val="none" w:sz="0" w:space="0" w:color="auto"/>
      </w:divBdr>
    </w:div>
    <w:div w:id="1077824891">
      <w:bodyDiv w:val="1"/>
      <w:marLeft w:val="0"/>
      <w:marRight w:val="0"/>
      <w:marTop w:val="0"/>
      <w:marBottom w:val="0"/>
      <w:divBdr>
        <w:top w:val="none" w:sz="0" w:space="0" w:color="auto"/>
        <w:left w:val="none" w:sz="0" w:space="0" w:color="auto"/>
        <w:bottom w:val="none" w:sz="0" w:space="0" w:color="auto"/>
        <w:right w:val="none" w:sz="0" w:space="0" w:color="auto"/>
      </w:divBdr>
    </w:div>
    <w:div w:id="1078012912">
      <w:bodyDiv w:val="1"/>
      <w:marLeft w:val="0"/>
      <w:marRight w:val="0"/>
      <w:marTop w:val="0"/>
      <w:marBottom w:val="0"/>
      <w:divBdr>
        <w:top w:val="none" w:sz="0" w:space="0" w:color="auto"/>
        <w:left w:val="none" w:sz="0" w:space="0" w:color="auto"/>
        <w:bottom w:val="none" w:sz="0" w:space="0" w:color="auto"/>
        <w:right w:val="none" w:sz="0" w:space="0" w:color="auto"/>
      </w:divBdr>
    </w:div>
    <w:div w:id="1081371186">
      <w:bodyDiv w:val="1"/>
      <w:marLeft w:val="0"/>
      <w:marRight w:val="0"/>
      <w:marTop w:val="0"/>
      <w:marBottom w:val="0"/>
      <w:divBdr>
        <w:top w:val="none" w:sz="0" w:space="0" w:color="auto"/>
        <w:left w:val="none" w:sz="0" w:space="0" w:color="auto"/>
        <w:bottom w:val="none" w:sz="0" w:space="0" w:color="auto"/>
        <w:right w:val="none" w:sz="0" w:space="0" w:color="auto"/>
      </w:divBdr>
    </w:div>
    <w:div w:id="1083258430">
      <w:bodyDiv w:val="1"/>
      <w:marLeft w:val="0"/>
      <w:marRight w:val="0"/>
      <w:marTop w:val="0"/>
      <w:marBottom w:val="0"/>
      <w:divBdr>
        <w:top w:val="none" w:sz="0" w:space="0" w:color="auto"/>
        <w:left w:val="none" w:sz="0" w:space="0" w:color="auto"/>
        <w:bottom w:val="none" w:sz="0" w:space="0" w:color="auto"/>
        <w:right w:val="none" w:sz="0" w:space="0" w:color="auto"/>
      </w:divBdr>
    </w:div>
    <w:div w:id="1083453638">
      <w:bodyDiv w:val="1"/>
      <w:marLeft w:val="0"/>
      <w:marRight w:val="0"/>
      <w:marTop w:val="0"/>
      <w:marBottom w:val="0"/>
      <w:divBdr>
        <w:top w:val="none" w:sz="0" w:space="0" w:color="auto"/>
        <w:left w:val="none" w:sz="0" w:space="0" w:color="auto"/>
        <w:bottom w:val="none" w:sz="0" w:space="0" w:color="auto"/>
        <w:right w:val="none" w:sz="0" w:space="0" w:color="auto"/>
      </w:divBdr>
    </w:div>
    <w:div w:id="1083531134">
      <w:bodyDiv w:val="1"/>
      <w:marLeft w:val="0"/>
      <w:marRight w:val="0"/>
      <w:marTop w:val="0"/>
      <w:marBottom w:val="0"/>
      <w:divBdr>
        <w:top w:val="none" w:sz="0" w:space="0" w:color="auto"/>
        <w:left w:val="none" w:sz="0" w:space="0" w:color="auto"/>
        <w:bottom w:val="none" w:sz="0" w:space="0" w:color="auto"/>
        <w:right w:val="none" w:sz="0" w:space="0" w:color="auto"/>
      </w:divBdr>
    </w:div>
    <w:div w:id="1092320319">
      <w:bodyDiv w:val="1"/>
      <w:marLeft w:val="0"/>
      <w:marRight w:val="0"/>
      <w:marTop w:val="0"/>
      <w:marBottom w:val="0"/>
      <w:divBdr>
        <w:top w:val="none" w:sz="0" w:space="0" w:color="auto"/>
        <w:left w:val="none" w:sz="0" w:space="0" w:color="auto"/>
        <w:bottom w:val="none" w:sz="0" w:space="0" w:color="auto"/>
        <w:right w:val="none" w:sz="0" w:space="0" w:color="auto"/>
      </w:divBdr>
    </w:div>
    <w:div w:id="1092776827">
      <w:bodyDiv w:val="1"/>
      <w:marLeft w:val="0"/>
      <w:marRight w:val="0"/>
      <w:marTop w:val="0"/>
      <w:marBottom w:val="0"/>
      <w:divBdr>
        <w:top w:val="none" w:sz="0" w:space="0" w:color="auto"/>
        <w:left w:val="none" w:sz="0" w:space="0" w:color="auto"/>
        <w:bottom w:val="none" w:sz="0" w:space="0" w:color="auto"/>
        <w:right w:val="none" w:sz="0" w:space="0" w:color="auto"/>
      </w:divBdr>
    </w:div>
    <w:div w:id="1094790158">
      <w:bodyDiv w:val="1"/>
      <w:marLeft w:val="0"/>
      <w:marRight w:val="0"/>
      <w:marTop w:val="0"/>
      <w:marBottom w:val="0"/>
      <w:divBdr>
        <w:top w:val="none" w:sz="0" w:space="0" w:color="auto"/>
        <w:left w:val="none" w:sz="0" w:space="0" w:color="auto"/>
        <w:bottom w:val="none" w:sz="0" w:space="0" w:color="auto"/>
        <w:right w:val="none" w:sz="0" w:space="0" w:color="auto"/>
      </w:divBdr>
    </w:div>
    <w:div w:id="1106148717">
      <w:bodyDiv w:val="1"/>
      <w:marLeft w:val="0"/>
      <w:marRight w:val="0"/>
      <w:marTop w:val="0"/>
      <w:marBottom w:val="0"/>
      <w:divBdr>
        <w:top w:val="none" w:sz="0" w:space="0" w:color="auto"/>
        <w:left w:val="none" w:sz="0" w:space="0" w:color="auto"/>
        <w:bottom w:val="none" w:sz="0" w:space="0" w:color="auto"/>
        <w:right w:val="none" w:sz="0" w:space="0" w:color="auto"/>
      </w:divBdr>
    </w:div>
    <w:div w:id="1110583607">
      <w:bodyDiv w:val="1"/>
      <w:marLeft w:val="0"/>
      <w:marRight w:val="0"/>
      <w:marTop w:val="0"/>
      <w:marBottom w:val="0"/>
      <w:divBdr>
        <w:top w:val="none" w:sz="0" w:space="0" w:color="auto"/>
        <w:left w:val="none" w:sz="0" w:space="0" w:color="auto"/>
        <w:bottom w:val="none" w:sz="0" w:space="0" w:color="auto"/>
        <w:right w:val="none" w:sz="0" w:space="0" w:color="auto"/>
      </w:divBdr>
    </w:div>
    <w:div w:id="1121925337">
      <w:bodyDiv w:val="1"/>
      <w:marLeft w:val="0"/>
      <w:marRight w:val="0"/>
      <w:marTop w:val="0"/>
      <w:marBottom w:val="0"/>
      <w:divBdr>
        <w:top w:val="none" w:sz="0" w:space="0" w:color="auto"/>
        <w:left w:val="none" w:sz="0" w:space="0" w:color="auto"/>
        <w:bottom w:val="none" w:sz="0" w:space="0" w:color="auto"/>
        <w:right w:val="none" w:sz="0" w:space="0" w:color="auto"/>
      </w:divBdr>
    </w:div>
    <w:div w:id="1122579835">
      <w:bodyDiv w:val="1"/>
      <w:marLeft w:val="0"/>
      <w:marRight w:val="0"/>
      <w:marTop w:val="0"/>
      <w:marBottom w:val="0"/>
      <w:divBdr>
        <w:top w:val="none" w:sz="0" w:space="0" w:color="auto"/>
        <w:left w:val="none" w:sz="0" w:space="0" w:color="auto"/>
        <w:bottom w:val="none" w:sz="0" w:space="0" w:color="auto"/>
        <w:right w:val="none" w:sz="0" w:space="0" w:color="auto"/>
      </w:divBdr>
    </w:div>
    <w:div w:id="1123111640">
      <w:bodyDiv w:val="1"/>
      <w:marLeft w:val="0"/>
      <w:marRight w:val="0"/>
      <w:marTop w:val="0"/>
      <w:marBottom w:val="0"/>
      <w:divBdr>
        <w:top w:val="none" w:sz="0" w:space="0" w:color="auto"/>
        <w:left w:val="none" w:sz="0" w:space="0" w:color="auto"/>
        <w:bottom w:val="none" w:sz="0" w:space="0" w:color="auto"/>
        <w:right w:val="none" w:sz="0" w:space="0" w:color="auto"/>
      </w:divBdr>
    </w:div>
    <w:div w:id="1125470308">
      <w:bodyDiv w:val="1"/>
      <w:marLeft w:val="0"/>
      <w:marRight w:val="0"/>
      <w:marTop w:val="0"/>
      <w:marBottom w:val="0"/>
      <w:divBdr>
        <w:top w:val="none" w:sz="0" w:space="0" w:color="auto"/>
        <w:left w:val="none" w:sz="0" w:space="0" w:color="auto"/>
        <w:bottom w:val="none" w:sz="0" w:space="0" w:color="auto"/>
        <w:right w:val="none" w:sz="0" w:space="0" w:color="auto"/>
      </w:divBdr>
    </w:div>
    <w:div w:id="1125584968">
      <w:bodyDiv w:val="1"/>
      <w:marLeft w:val="0"/>
      <w:marRight w:val="0"/>
      <w:marTop w:val="0"/>
      <w:marBottom w:val="0"/>
      <w:divBdr>
        <w:top w:val="none" w:sz="0" w:space="0" w:color="auto"/>
        <w:left w:val="none" w:sz="0" w:space="0" w:color="auto"/>
        <w:bottom w:val="none" w:sz="0" w:space="0" w:color="auto"/>
        <w:right w:val="none" w:sz="0" w:space="0" w:color="auto"/>
      </w:divBdr>
    </w:div>
    <w:div w:id="1127896869">
      <w:bodyDiv w:val="1"/>
      <w:marLeft w:val="0"/>
      <w:marRight w:val="0"/>
      <w:marTop w:val="0"/>
      <w:marBottom w:val="0"/>
      <w:divBdr>
        <w:top w:val="none" w:sz="0" w:space="0" w:color="auto"/>
        <w:left w:val="none" w:sz="0" w:space="0" w:color="auto"/>
        <w:bottom w:val="none" w:sz="0" w:space="0" w:color="auto"/>
        <w:right w:val="none" w:sz="0" w:space="0" w:color="auto"/>
      </w:divBdr>
    </w:div>
    <w:div w:id="1132863890">
      <w:bodyDiv w:val="1"/>
      <w:marLeft w:val="0"/>
      <w:marRight w:val="0"/>
      <w:marTop w:val="0"/>
      <w:marBottom w:val="0"/>
      <w:divBdr>
        <w:top w:val="none" w:sz="0" w:space="0" w:color="auto"/>
        <w:left w:val="none" w:sz="0" w:space="0" w:color="auto"/>
        <w:bottom w:val="none" w:sz="0" w:space="0" w:color="auto"/>
        <w:right w:val="none" w:sz="0" w:space="0" w:color="auto"/>
      </w:divBdr>
    </w:div>
    <w:div w:id="1135870219">
      <w:bodyDiv w:val="1"/>
      <w:marLeft w:val="0"/>
      <w:marRight w:val="0"/>
      <w:marTop w:val="0"/>
      <w:marBottom w:val="0"/>
      <w:divBdr>
        <w:top w:val="none" w:sz="0" w:space="0" w:color="auto"/>
        <w:left w:val="none" w:sz="0" w:space="0" w:color="auto"/>
        <w:bottom w:val="none" w:sz="0" w:space="0" w:color="auto"/>
        <w:right w:val="none" w:sz="0" w:space="0" w:color="auto"/>
      </w:divBdr>
    </w:div>
    <w:div w:id="1146824421">
      <w:bodyDiv w:val="1"/>
      <w:marLeft w:val="0"/>
      <w:marRight w:val="0"/>
      <w:marTop w:val="0"/>
      <w:marBottom w:val="0"/>
      <w:divBdr>
        <w:top w:val="none" w:sz="0" w:space="0" w:color="auto"/>
        <w:left w:val="none" w:sz="0" w:space="0" w:color="auto"/>
        <w:bottom w:val="none" w:sz="0" w:space="0" w:color="auto"/>
        <w:right w:val="none" w:sz="0" w:space="0" w:color="auto"/>
      </w:divBdr>
    </w:div>
    <w:div w:id="1154830856">
      <w:bodyDiv w:val="1"/>
      <w:marLeft w:val="0"/>
      <w:marRight w:val="0"/>
      <w:marTop w:val="0"/>
      <w:marBottom w:val="0"/>
      <w:divBdr>
        <w:top w:val="none" w:sz="0" w:space="0" w:color="auto"/>
        <w:left w:val="none" w:sz="0" w:space="0" w:color="auto"/>
        <w:bottom w:val="none" w:sz="0" w:space="0" w:color="auto"/>
        <w:right w:val="none" w:sz="0" w:space="0" w:color="auto"/>
      </w:divBdr>
    </w:div>
    <w:div w:id="1155027774">
      <w:bodyDiv w:val="1"/>
      <w:marLeft w:val="0"/>
      <w:marRight w:val="0"/>
      <w:marTop w:val="0"/>
      <w:marBottom w:val="0"/>
      <w:divBdr>
        <w:top w:val="none" w:sz="0" w:space="0" w:color="auto"/>
        <w:left w:val="none" w:sz="0" w:space="0" w:color="auto"/>
        <w:bottom w:val="none" w:sz="0" w:space="0" w:color="auto"/>
        <w:right w:val="none" w:sz="0" w:space="0" w:color="auto"/>
      </w:divBdr>
    </w:div>
    <w:div w:id="1159921953">
      <w:bodyDiv w:val="1"/>
      <w:marLeft w:val="0"/>
      <w:marRight w:val="0"/>
      <w:marTop w:val="0"/>
      <w:marBottom w:val="0"/>
      <w:divBdr>
        <w:top w:val="none" w:sz="0" w:space="0" w:color="auto"/>
        <w:left w:val="none" w:sz="0" w:space="0" w:color="auto"/>
        <w:bottom w:val="none" w:sz="0" w:space="0" w:color="auto"/>
        <w:right w:val="none" w:sz="0" w:space="0" w:color="auto"/>
      </w:divBdr>
    </w:div>
    <w:div w:id="1160802904">
      <w:bodyDiv w:val="1"/>
      <w:marLeft w:val="0"/>
      <w:marRight w:val="0"/>
      <w:marTop w:val="0"/>
      <w:marBottom w:val="0"/>
      <w:divBdr>
        <w:top w:val="none" w:sz="0" w:space="0" w:color="auto"/>
        <w:left w:val="none" w:sz="0" w:space="0" w:color="auto"/>
        <w:bottom w:val="none" w:sz="0" w:space="0" w:color="auto"/>
        <w:right w:val="none" w:sz="0" w:space="0" w:color="auto"/>
      </w:divBdr>
    </w:div>
    <w:div w:id="1161047650">
      <w:bodyDiv w:val="1"/>
      <w:marLeft w:val="0"/>
      <w:marRight w:val="0"/>
      <w:marTop w:val="0"/>
      <w:marBottom w:val="0"/>
      <w:divBdr>
        <w:top w:val="none" w:sz="0" w:space="0" w:color="auto"/>
        <w:left w:val="none" w:sz="0" w:space="0" w:color="auto"/>
        <w:bottom w:val="none" w:sz="0" w:space="0" w:color="auto"/>
        <w:right w:val="none" w:sz="0" w:space="0" w:color="auto"/>
      </w:divBdr>
    </w:div>
    <w:div w:id="1161502027">
      <w:bodyDiv w:val="1"/>
      <w:marLeft w:val="0"/>
      <w:marRight w:val="0"/>
      <w:marTop w:val="0"/>
      <w:marBottom w:val="0"/>
      <w:divBdr>
        <w:top w:val="none" w:sz="0" w:space="0" w:color="auto"/>
        <w:left w:val="none" w:sz="0" w:space="0" w:color="auto"/>
        <w:bottom w:val="none" w:sz="0" w:space="0" w:color="auto"/>
        <w:right w:val="none" w:sz="0" w:space="0" w:color="auto"/>
      </w:divBdr>
    </w:div>
    <w:div w:id="1162113892">
      <w:bodyDiv w:val="1"/>
      <w:marLeft w:val="0"/>
      <w:marRight w:val="0"/>
      <w:marTop w:val="0"/>
      <w:marBottom w:val="0"/>
      <w:divBdr>
        <w:top w:val="none" w:sz="0" w:space="0" w:color="auto"/>
        <w:left w:val="none" w:sz="0" w:space="0" w:color="auto"/>
        <w:bottom w:val="none" w:sz="0" w:space="0" w:color="auto"/>
        <w:right w:val="none" w:sz="0" w:space="0" w:color="auto"/>
      </w:divBdr>
    </w:div>
    <w:div w:id="1178733018">
      <w:bodyDiv w:val="1"/>
      <w:marLeft w:val="0"/>
      <w:marRight w:val="0"/>
      <w:marTop w:val="0"/>
      <w:marBottom w:val="0"/>
      <w:divBdr>
        <w:top w:val="none" w:sz="0" w:space="0" w:color="auto"/>
        <w:left w:val="none" w:sz="0" w:space="0" w:color="auto"/>
        <w:bottom w:val="none" w:sz="0" w:space="0" w:color="auto"/>
        <w:right w:val="none" w:sz="0" w:space="0" w:color="auto"/>
      </w:divBdr>
    </w:div>
    <w:div w:id="1180851824">
      <w:bodyDiv w:val="1"/>
      <w:marLeft w:val="0"/>
      <w:marRight w:val="0"/>
      <w:marTop w:val="0"/>
      <w:marBottom w:val="0"/>
      <w:divBdr>
        <w:top w:val="none" w:sz="0" w:space="0" w:color="auto"/>
        <w:left w:val="none" w:sz="0" w:space="0" w:color="auto"/>
        <w:bottom w:val="none" w:sz="0" w:space="0" w:color="auto"/>
        <w:right w:val="none" w:sz="0" w:space="0" w:color="auto"/>
      </w:divBdr>
    </w:div>
    <w:div w:id="1184982042">
      <w:bodyDiv w:val="1"/>
      <w:marLeft w:val="0"/>
      <w:marRight w:val="0"/>
      <w:marTop w:val="0"/>
      <w:marBottom w:val="0"/>
      <w:divBdr>
        <w:top w:val="none" w:sz="0" w:space="0" w:color="auto"/>
        <w:left w:val="none" w:sz="0" w:space="0" w:color="auto"/>
        <w:bottom w:val="none" w:sz="0" w:space="0" w:color="auto"/>
        <w:right w:val="none" w:sz="0" w:space="0" w:color="auto"/>
      </w:divBdr>
    </w:div>
    <w:div w:id="1187476329">
      <w:bodyDiv w:val="1"/>
      <w:marLeft w:val="0"/>
      <w:marRight w:val="0"/>
      <w:marTop w:val="0"/>
      <w:marBottom w:val="0"/>
      <w:divBdr>
        <w:top w:val="none" w:sz="0" w:space="0" w:color="auto"/>
        <w:left w:val="none" w:sz="0" w:space="0" w:color="auto"/>
        <w:bottom w:val="none" w:sz="0" w:space="0" w:color="auto"/>
        <w:right w:val="none" w:sz="0" w:space="0" w:color="auto"/>
      </w:divBdr>
    </w:div>
    <w:div w:id="1187863814">
      <w:bodyDiv w:val="1"/>
      <w:marLeft w:val="0"/>
      <w:marRight w:val="0"/>
      <w:marTop w:val="0"/>
      <w:marBottom w:val="0"/>
      <w:divBdr>
        <w:top w:val="none" w:sz="0" w:space="0" w:color="auto"/>
        <w:left w:val="none" w:sz="0" w:space="0" w:color="auto"/>
        <w:bottom w:val="none" w:sz="0" w:space="0" w:color="auto"/>
        <w:right w:val="none" w:sz="0" w:space="0" w:color="auto"/>
      </w:divBdr>
    </w:div>
    <w:div w:id="1193809670">
      <w:bodyDiv w:val="1"/>
      <w:marLeft w:val="0"/>
      <w:marRight w:val="0"/>
      <w:marTop w:val="0"/>
      <w:marBottom w:val="0"/>
      <w:divBdr>
        <w:top w:val="none" w:sz="0" w:space="0" w:color="auto"/>
        <w:left w:val="none" w:sz="0" w:space="0" w:color="auto"/>
        <w:bottom w:val="none" w:sz="0" w:space="0" w:color="auto"/>
        <w:right w:val="none" w:sz="0" w:space="0" w:color="auto"/>
      </w:divBdr>
    </w:div>
    <w:div w:id="1201893867">
      <w:bodyDiv w:val="1"/>
      <w:marLeft w:val="0"/>
      <w:marRight w:val="0"/>
      <w:marTop w:val="0"/>
      <w:marBottom w:val="0"/>
      <w:divBdr>
        <w:top w:val="none" w:sz="0" w:space="0" w:color="auto"/>
        <w:left w:val="none" w:sz="0" w:space="0" w:color="auto"/>
        <w:bottom w:val="none" w:sz="0" w:space="0" w:color="auto"/>
        <w:right w:val="none" w:sz="0" w:space="0" w:color="auto"/>
      </w:divBdr>
    </w:div>
    <w:div w:id="1205096265">
      <w:bodyDiv w:val="1"/>
      <w:marLeft w:val="0"/>
      <w:marRight w:val="0"/>
      <w:marTop w:val="0"/>
      <w:marBottom w:val="0"/>
      <w:divBdr>
        <w:top w:val="none" w:sz="0" w:space="0" w:color="auto"/>
        <w:left w:val="none" w:sz="0" w:space="0" w:color="auto"/>
        <w:bottom w:val="none" w:sz="0" w:space="0" w:color="auto"/>
        <w:right w:val="none" w:sz="0" w:space="0" w:color="auto"/>
      </w:divBdr>
    </w:div>
    <w:div w:id="1205486965">
      <w:bodyDiv w:val="1"/>
      <w:marLeft w:val="0"/>
      <w:marRight w:val="0"/>
      <w:marTop w:val="0"/>
      <w:marBottom w:val="0"/>
      <w:divBdr>
        <w:top w:val="none" w:sz="0" w:space="0" w:color="auto"/>
        <w:left w:val="none" w:sz="0" w:space="0" w:color="auto"/>
        <w:bottom w:val="none" w:sz="0" w:space="0" w:color="auto"/>
        <w:right w:val="none" w:sz="0" w:space="0" w:color="auto"/>
      </w:divBdr>
    </w:div>
    <w:div w:id="1206062471">
      <w:bodyDiv w:val="1"/>
      <w:marLeft w:val="0"/>
      <w:marRight w:val="0"/>
      <w:marTop w:val="0"/>
      <w:marBottom w:val="0"/>
      <w:divBdr>
        <w:top w:val="none" w:sz="0" w:space="0" w:color="auto"/>
        <w:left w:val="none" w:sz="0" w:space="0" w:color="auto"/>
        <w:bottom w:val="none" w:sz="0" w:space="0" w:color="auto"/>
        <w:right w:val="none" w:sz="0" w:space="0" w:color="auto"/>
      </w:divBdr>
    </w:div>
    <w:div w:id="1222060153">
      <w:bodyDiv w:val="1"/>
      <w:marLeft w:val="0"/>
      <w:marRight w:val="0"/>
      <w:marTop w:val="0"/>
      <w:marBottom w:val="0"/>
      <w:divBdr>
        <w:top w:val="none" w:sz="0" w:space="0" w:color="auto"/>
        <w:left w:val="none" w:sz="0" w:space="0" w:color="auto"/>
        <w:bottom w:val="none" w:sz="0" w:space="0" w:color="auto"/>
        <w:right w:val="none" w:sz="0" w:space="0" w:color="auto"/>
      </w:divBdr>
    </w:div>
    <w:div w:id="1224298109">
      <w:bodyDiv w:val="1"/>
      <w:marLeft w:val="0"/>
      <w:marRight w:val="0"/>
      <w:marTop w:val="0"/>
      <w:marBottom w:val="0"/>
      <w:divBdr>
        <w:top w:val="none" w:sz="0" w:space="0" w:color="auto"/>
        <w:left w:val="none" w:sz="0" w:space="0" w:color="auto"/>
        <w:bottom w:val="none" w:sz="0" w:space="0" w:color="auto"/>
        <w:right w:val="none" w:sz="0" w:space="0" w:color="auto"/>
      </w:divBdr>
    </w:div>
    <w:div w:id="1227954676">
      <w:bodyDiv w:val="1"/>
      <w:marLeft w:val="0"/>
      <w:marRight w:val="0"/>
      <w:marTop w:val="0"/>
      <w:marBottom w:val="0"/>
      <w:divBdr>
        <w:top w:val="none" w:sz="0" w:space="0" w:color="auto"/>
        <w:left w:val="none" w:sz="0" w:space="0" w:color="auto"/>
        <w:bottom w:val="none" w:sz="0" w:space="0" w:color="auto"/>
        <w:right w:val="none" w:sz="0" w:space="0" w:color="auto"/>
      </w:divBdr>
    </w:div>
    <w:div w:id="1228371045">
      <w:bodyDiv w:val="1"/>
      <w:marLeft w:val="0"/>
      <w:marRight w:val="0"/>
      <w:marTop w:val="0"/>
      <w:marBottom w:val="0"/>
      <w:divBdr>
        <w:top w:val="none" w:sz="0" w:space="0" w:color="auto"/>
        <w:left w:val="none" w:sz="0" w:space="0" w:color="auto"/>
        <w:bottom w:val="none" w:sz="0" w:space="0" w:color="auto"/>
        <w:right w:val="none" w:sz="0" w:space="0" w:color="auto"/>
      </w:divBdr>
    </w:div>
    <w:div w:id="1229993463">
      <w:bodyDiv w:val="1"/>
      <w:marLeft w:val="0"/>
      <w:marRight w:val="0"/>
      <w:marTop w:val="0"/>
      <w:marBottom w:val="0"/>
      <w:divBdr>
        <w:top w:val="none" w:sz="0" w:space="0" w:color="auto"/>
        <w:left w:val="none" w:sz="0" w:space="0" w:color="auto"/>
        <w:bottom w:val="none" w:sz="0" w:space="0" w:color="auto"/>
        <w:right w:val="none" w:sz="0" w:space="0" w:color="auto"/>
      </w:divBdr>
    </w:div>
    <w:div w:id="1234393938">
      <w:bodyDiv w:val="1"/>
      <w:marLeft w:val="0"/>
      <w:marRight w:val="0"/>
      <w:marTop w:val="0"/>
      <w:marBottom w:val="0"/>
      <w:divBdr>
        <w:top w:val="none" w:sz="0" w:space="0" w:color="auto"/>
        <w:left w:val="none" w:sz="0" w:space="0" w:color="auto"/>
        <w:bottom w:val="none" w:sz="0" w:space="0" w:color="auto"/>
        <w:right w:val="none" w:sz="0" w:space="0" w:color="auto"/>
      </w:divBdr>
    </w:div>
    <w:div w:id="1235165516">
      <w:bodyDiv w:val="1"/>
      <w:marLeft w:val="0"/>
      <w:marRight w:val="0"/>
      <w:marTop w:val="0"/>
      <w:marBottom w:val="0"/>
      <w:divBdr>
        <w:top w:val="none" w:sz="0" w:space="0" w:color="auto"/>
        <w:left w:val="none" w:sz="0" w:space="0" w:color="auto"/>
        <w:bottom w:val="none" w:sz="0" w:space="0" w:color="auto"/>
        <w:right w:val="none" w:sz="0" w:space="0" w:color="auto"/>
      </w:divBdr>
    </w:div>
    <w:div w:id="1239439337">
      <w:bodyDiv w:val="1"/>
      <w:marLeft w:val="0"/>
      <w:marRight w:val="0"/>
      <w:marTop w:val="0"/>
      <w:marBottom w:val="0"/>
      <w:divBdr>
        <w:top w:val="none" w:sz="0" w:space="0" w:color="auto"/>
        <w:left w:val="none" w:sz="0" w:space="0" w:color="auto"/>
        <w:bottom w:val="none" w:sz="0" w:space="0" w:color="auto"/>
        <w:right w:val="none" w:sz="0" w:space="0" w:color="auto"/>
      </w:divBdr>
    </w:div>
    <w:div w:id="1241788802">
      <w:bodyDiv w:val="1"/>
      <w:marLeft w:val="0"/>
      <w:marRight w:val="0"/>
      <w:marTop w:val="0"/>
      <w:marBottom w:val="0"/>
      <w:divBdr>
        <w:top w:val="none" w:sz="0" w:space="0" w:color="auto"/>
        <w:left w:val="none" w:sz="0" w:space="0" w:color="auto"/>
        <w:bottom w:val="none" w:sz="0" w:space="0" w:color="auto"/>
        <w:right w:val="none" w:sz="0" w:space="0" w:color="auto"/>
      </w:divBdr>
    </w:div>
    <w:div w:id="1244799620">
      <w:bodyDiv w:val="1"/>
      <w:marLeft w:val="0"/>
      <w:marRight w:val="0"/>
      <w:marTop w:val="0"/>
      <w:marBottom w:val="0"/>
      <w:divBdr>
        <w:top w:val="none" w:sz="0" w:space="0" w:color="auto"/>
        <w:left w:val="none" w:sz="0" w:space="0" w:color="auto"/>
        <w:bottom w:val="none" w:sz="0" w:space="0" w:color="auto"/>
        <w:right w:val="none" w:sz="0" w:space="0" w:color="auto"/>
      </w:divBdr>
    </w:div>
    <w:div w:id="1248002840">
      <w:bodyDiv w:val="1"/>
      <w:marLeft w:val="0"/>
      <w:marRight w:val="0"/>
      <w:marTop w:val="0"/>
      <w:marBottom w:val="0"/>
      <w:divBdr>
        <w:top w:val="none" w:sz="0" w:space="0" w:color="auto"/>
        <w:left w:val="none" w:sz="0" w:space="0" w:color="auto"/>
        <w:bottom w:val="none" w:sz="0" w:space="0" w:color="auto"/>
        <w:right w:val="none" w:sz="0" w:space="0" w:color="auto"/>
      </w:divBdr>
    </w:div>
    <w:div w:id="1250650432">
      <w:bodyDiv w:val="1"/>
      <w:marLeft w:val="0"/>
      <w:marRight w:val="0"/>
      <w:marTop w:val="0"/>
      <w:marBottom w:val="0"/>
      <w:divBdr>
        <w:top w:val="none" w:sz="0" w:space="0" w:color="auto"/>
        <w:left w:val="none" w:sz="0" w:space="0" w:color="auto"/>
        <w:bottom w:val="none" w:sz="0" w:space="0" w:color="auto"/>
        <w:right w:val="none" w:sz="0" w:space="0" w:color="auto"/>
      </w:divBdr>
    </w:div>
    <w:div w:id="1251743091">
      <w:bodyDiv w:val="1"/>
      <w:marLeft w:val="0"/>
      <w:marRight w:val="0"/>
      <w:marTop w:val="0"/>
      <w:marBottom w:val="0"/>
      <w:divBdr>
        <w:top w:val="none" w:sz="0" w:space="0" w:color="auto"/>
        <w:left w:val="none" w:sz="0" w:space="0" w:color="auto"/>
        <w:bottom w:val="none" w:sz="0" w:space="0" w:color="auto"/>
        <w:right w:val="none" w:sz="0" w:space="0" w:color="auto"/>
      </w:divBdr>
    </w:div>
    <w:div w:id="1253397719">
      <w:bodyDiv w:val="1"/>
      <w:marLeft w:val="0"/>
      <w:marRight w:val="0"/>
      <w:marTop w:val="0"/>
      <w:marBottom w:val="0"/>
      <w:divBdr>
        <w:top w:val="none" w:sz="0" w:space="0" w:color="auto"/>
        <w:left w:val="none" w:sz="0" w:space="0" w:color="auto"/>
        <w:bottom w:val="none" w:sz="0" w:space="0" w:color="auto"/>
        <w:right w:val="none" w:sz="0" w:space="0" w:color="auto"/>
      </w:divBdr>
    </w:div>
    <w:div w:id="1259218613">
      <w:bodyDiv w:val="1"/>
      <w:marLeft w:val="0"/>
      <w:marRight w:val="0"/>
      <w:marTop w:val="0"/>
      <w:marBottom w:val="0"/>
      <w:divBdr>
        <w:top w:val="none" w:sz="0" w:space="0" w:color="auto"/>
        <w:left w:val="none" w:sz="0" w:space="0" w:color="auto"/>
        <w:bottom w:val="none" w:sz="0" w:space="0" w:color="auto"/>
        <w:right w:val="none" w:sz="0" w:space="0" w:color="auto"/>
      </w:divBdr>
    </w:div>
    <w:div w:id="1259483846">
      <w:bodyDiv w:val="1"/>
      <w:marLeft w:val="0"/>
      <w:marRight w:val="0"/>
      <w:marTop w:val="0"/>
      <w:marBottom w:val="0"/>
      <w:divBdr>
        <w:top w:val="none" w:sz="0" w:space="0" w:color="auto"/>
        <w:left w:val="none" w:sz="0" w:space="0" w:color="auto"/>
        <w:bottom w:val="none" w:sz="0" w:space="0" w:color="auto"/>
        <w:right w:val="none" w:sz="0" w:space="0" w:color="auto"/>
      </w:divBdr>
    </w:div>
    <w:div w:id="1260024639">
      <w:bodyDiv w:val="1"/>
      <w:marLeft w:val="0"/>
      <w:marRight w:val="0"/>
      <w:marTop w:val="0"/>
      <w:marBottom w:val="0"/>
      <w:divBdr>
        <w:top w:val="none" w:sz="0" w:space="0" w:color="auto"/>
        <w:left w:val="none" w:sz="0" w:space="0" w:color="auto"/>
        <w:bottom w:val="none" w:sz="0" w:space="0" w:color="auto"/>
        <w:right w:val="none" w:sz="0" w:space="0" w:color="auto"/>
      </w:divBdr>
    </w:div>
    <w:div w:id="1267926737">
      <w:bodyDiv w:val="1"/>
      <w:marLeft w:val="0"/>
      <w:marRight w:val="0"/>
      <w:marTop w:val="0"/>
      <w:marBottom w:val="0"/>
      <w:divBdr>
        <w:top w:val="none" w:sz="0" w:space="0" w:color="auto"/>
        <w:left w:val="none" w:sz="0" w:space="0" w:color="auto"/>
        <w:bottom w:val="none" w:sz="0" w:space="0" w:color="auto"/>
        <w:right w:val="none" w:sz="0" w:space="0" w:color="auto"/>
      </w:divBdr>
    </w:div>
    <w:div w:id="1270089565">
      <w:bodyDiv w:val="1"/>
      <w:marLeft w:val="0"/>
      <w:marRight w:val="0"/>
      <w:marTop w:val="0"/>
      <w:marBottom w:val="0"/>
      <w:divBdr>
        <w:top w:val="none" w:sz="0" w:space="0" w:color="auto"/>
        <w:left w:val="none" w:sz="0" w:space="0" w:color="auto"/>
        <w:bottom w:val="none" w:sz="0" w:space="0" w:color="auto"/>
        <w:right w:val="none" w:sz="0" w:space="0" w:color="auto"/>
      </w:divBdr>
    </w:div>
    <w:div w:id="1270963723">
      <w:bodyDiv w:val="1"/>
      <w:marLeft w:val="0"/>
      <w:marRight w:val="0"/>
      <w:marTop w:val="0"/>
      <w:marBottom w:val="0"/>
      <w:divBdr>
        <w:top w:val="none" w:sz="0" w:space="0" w:color="auto"/>
        <w:left w:val="none" w:sz="0" w:space="0" w:color="auto"/>
        <w:bottom w:val="none" w:sz="0" w:space="0" w:color="auto"/>
        <w:right w:val="none" w:sz="0" w:space="0" w:color="auto"/>
      </w:divBdr>
    </w:div>
    <w:div w:id="1273053857">
      <w:bodyDiv w:val="1"/>
      <w:marLeft w:val="0"/>
      <w:marRight w:val="0"/>
      <w:marTop w:val="0"/>
      <w:marBottom w:val="0"/>
      <w:divBdr>
        <w:top w:val="none" w:sz="0" w:space="0" w:color="auto"/>
        <w:left w:val="none" w:sz="0" w:space="0" w:color="auto"/>
        <w:bottom w:val="none" w:sz="0" w:space="0" w:color="auto"/>
        <w:right w:val="none" w:sz="0" w:space="0" w:color="auto"/>
      </w:divBdr>
    </w:div>
    <w:div w:id="1278675995">
      <w:bodyDiv w:val="1"/>
      <w:marLeft w:val="0"/>
      <w:marRight w:val="0"/>
      <w:marTop w:val="0"/>
      <w:marBottom w:val="0"/>
      <w:divBdr>
        <w:top w:val="none" w:sz="0" w:space="0" w:color="auto"/>
        <w:left w:val="none" w:sz="0" w:space="0" w:color="auto"/>
        <w:bottom w:val="none" w:sz="0" w:space="0" w:color="auto"/>
        <w:right w:val="none" w:sz="0" w:space="0" w:color="auto"/>
      </w:divBdr>
    </w:div>
    <w:div w:id="1281571409">
      <w:bodyDiv w:val="1"/>
      <w:marLeft w:val="0"/>
      <w:marRight w:val="0"/>
      <w:marTop w:val="0"/>
      <w:marBottom w:val="0"/>
      <w:divBdr>
        <w:top w:val="none" w:sz="0" w:space="0" w:color="auto"/>
        <w:left w:val="none" w:sz="0" w:space="0" w:color="auto"/>
        <w:bottom w:val="none" w:sz="0" w:space="0" w:color="auto"/>
        <w:right w:val="none" w:sz="0" w:space="0" w:color="auto"/>
      </w:divBdr>
    </w:div>
    <w:div w:id="1284800220">
      <w:bodyDiv w:val="1"/>
      <w:marLeft w:val="0"/>
      <w:marRight w:val="0"/>
      <w:marTop w:val="0"/>
      <w:marBottom w:val="0"/>
      <w:divBdr>
        <w:top w:val="none" w:sz="0" w:space="0" w:color="auto"/>
        <w:left w:val="none" w:sz="0" w:space="0" w:color="auto"/>
        <w:bottom w:val="none" w:sz="0" w:space="0" w:color="auto"/>
        <w:right w:val="none" w:sz="0" w:space="0" w:color="auto"/>
      </w:divBdr>
    </w:div>
    <w:div w:id="1288000643">
      <w:bodyDiv w:val="1"/>
      <w:marLeft w:val="0"/>
      <w:marRight w:val="0"/>
      <w:marTop w:val="0"/>
      <w:marBottom w:val="0"/>
      <w:divBdr>
        <w:top w:val="none" w:sz="0" w:space="0" w:color="auto"/>
        <w:left w:val="none" w:sz="0" w:space="0" w:color="auto"/>
        <w:bottom w:val="none" w:sz="0" w:space="0" w:color="auto"/>
        <w:right w:val="none" w:sz="0" w:space="0" w:color="auto"/>
      </w:divBdr>
    </w:div>
    <w:div w:id="1292125501">
      <w:bodyDiv w:val="1"/>
      <w:marLeft w:val="0"/>
      <w:marRight w:val="0"/>
      <w:marTop w:val="0"/>
      <w:marBottom w:val="0"/>
      <w:divBdr>
        <w:top w:val="none" w:sz="0" w:space="0" w:color="auto"/>
        <w:left w:val="none" w:sz="0" w:space="0" w:color="auto"/>
        <w:bottom w:val="none" w:sz="0" w:space="0" w:color="auto"/>
        <w:right w:val="none" w:sz="0" w:space="0" w:color="auto"/>
      </w:divBdr>
    </w:div>
    <w:div w:id="1292246900">
      <w:bodyDiv w:val="1"/>
      <w:marLeft w:val="0"/>
      <w:marRight w:val="0"/>
      <w:marTop w:val="0"/>
      <w:marBottom w:val="0"/>
      <w:divBdr>
        <w:top w:val="none" w:sz="0" w:space="0" w:color="auto"/>
        <w:left w:val="none" w:sz="0" w:space="0" w:color="auto"/>
        <w:bottom w:val="none" w:sz="0" w:space="0" w:color="auto"/>
        <w:right w:val="none" w:sz="0" w:space="0" w:color="auto"/>
      </w:divBdr>
    </w:div>
    <w:div w:id="1292907237">
      <w:bodyDiv w:val="1"/>
      <w:marLeft w:val="0"/>
      <w:marRight w:val="0"/>
      <w:marTop w:val="0"/>
      <w:marBottom w:val="0"/>
      <w:divBdr>
        <w:top w:val="none" w:sz="0" w:space="0" w:color="auto"/>
        <w:left w:val="none" w:sz="0" w:space="0" w:color="auto"/>
        <w:bottom w:val="none" w:sz="0" w:space="0" w:color="auto"/>
        <w:right w:val="none" w:sz="0" w:space="0" w:color="auto"/>
      </w:divBdr>
    </w:div>
    <w:div w:id="1294553479">
      <w:bodyDiv w:val="1"/>
      <w:marLeft w:val="0"/>
      <w:marRight w:val="0"/>
      <w:marTop w:val="0"/>
      <w:marBottom w:val="0"/>
      <w:divBdr>
        <w:top w:val="none" w:sz="0" w:space="0" w:color="auto"/>
        <w:left w:val="none" w:sz="0" w:space="0" w:color="auto"/>
        <w:bottom w:val="none" w:sz="0" w:space="0" w:color="auto"/>
        <w:right w:val="none" w:sz="0" w:space="0" w:color="auto"/>
      </w:divBdr>
    </w:div>
    <w:div w:id="1298342790">
      <w:bodyDiv w:val="1"/>
      <w:marLeft w:val="0"/>
      <w:marRight w:val="0"/>
      <w:marTop w:val="0"/>
      <w:marBottom w:val="0"/>
      <w:divBdr>
        <w:top w:val="none" w:sz="0" w:space="0" w:color="auto"/>
        <w:left w:val="none" w:sz="0" w:space="0" w:color="auto"/>
        <w:bottom w:val="none" w:sz="0" w:space="0" w:color="auto"/>
        <w:right w:val="none" w:sz="0" w:space="0" w:color="auto"/>
      </w:divBdr>
    </w:div>
    <w:div w:id="1299334178">
      <w:bodyDiv w:val="1"/>
      <w:marLeft w:val="0"/>
      <w:marRight w:val="0"/>
      <w:marTop w:val="0"/>
      <w:marBottom w:val="0"/>
      <w:divBdr>
        <w:top w:val="none" w:sz="0" w:space="0" w:color="auto"/>
        <w:left w:val="none" w:sz="0" w:space="0" w:color="auto"/>
        <w:bottom w:val="none" w:sz="0" w:space="0" w:color="auto"/>
        <w:right w:val="none" w:sz="0" w:space="0" w:color="auto"/>
      </w:divBdr>
    </w:div>
    <w:div w:id="1301617711">
      <w:bodyDiv w:val="1"/>
      <w:marLeft w:val="0"/>
      <w:marRight w:val="0"/>
      <w:marTop w:val="0"/>
      <w:marBottom w:val="0"/>
      <w:divBdr>
        <w:top w:val="none" w:sz="0" w:space="0" w:color="auto"/>
        <w:left w:val="none" w:sz="0" w:space="0" w:color="auto"/>
        <w:bottom w:val="none" w:sz="0" w:space="0" w:color="auto"/>
        <w:right w:val="none" w:sz="0" w:space="0" w:color="auto"/>
      </w:divBdr>
    </w:div>
    <w:div w:id="1302884066">
      <w:bodyDiv w:val="1"/>
      <w:marLeft w:val="0"/>
      <w:marRight w:val="0"/>
      <w:marTop w:val="0"/>
      <w:marBottom w:val="0"/>
      <w:divBdr>
        <w:top w:val="none" w:sz="0" w:space="0" w:color="auto"/>
        <w:left w:val="none" w:sz="0" w:space="0" w:color="auto"/>
        <w:bottom w:val="none" w:sz="0" w:space="0" w:color="auto"/>
        <w:right w:val="none" w:sz="0" w:space="0" w:color="auto"/>
      </w:divBdr>
    </w:div>
    <w:div w:id="1302929562">
      <w:bodyDiv w:val="1"/>
      <w:marLeft w:val="0"/>
      <w:marRight w:val="0"/>
      <w:marTop w:val="0"/>
      <w:marBottom w:val="0"/>
      <w:divBdr>
        <w:top w:val="none" w:sz="0" w:space="0" w:color="auto"/>
        <w:left w:val="none" w:sz="0" w:space="0" w:color="auto"/>
        <w:bottom w:val="none" w:sz="0" w:space="0" w:color="auto"/>
        <w:right w:val="none" w:sz="0" w:space="0" w:color="auto"/>
      </w:divBdr>
    </w:div>
    <w:div w:id="1303123595">
      <w:bodyDiv w:val="1"/>
      <w:marLeft w:val="0"/>
      <w:marRight w:val="0"/>
      <w:marTop w:val="0"/>
      <w:marBottom w:val="0"/>
      <w:divBdr>
        <w:top w:val="none" w:sz="0" w:space="0" w:color="auto"/>
        <w:left w:val="none" w:sz="0" w:space="0" w:color="auto"/>
        <w:bottom w:val="none" w:sz="0" w:space="0" w:color="auto"/>
        <w:right w:val="none" w:sz="0" w:space="0" w:color="auto"/>
      </w:divBdr>
    </w:div>
    <w:div w:id="1303150478">
      <w:bodyDiv w:val="1"/>
      <w:marLeft w:val="0"/>
      <w:marRight w:val="0"/>
      <w:marTop w:val="0"/>
      <w:marBottom w:val="0"/>
      <w:divBdr>
        <w:top w:val="none" w:sz="0" w:space="0" w:color="auto"/>
        <w:left w:val="none" w:sz="0" w:space="0" w:color="auto"/>
        <w:bottom w:val="none" w:sz="0" w:space="0" w:color="auto"/>
        <w:right w:val="none" w:sz="0" w:space="0" w:color="auto"/>
      </w:divBdr>
    </w:div>
    <w:div w:id="1307584549">
      <w:bodyDiv w:val="1"/>
      <w:marLeft w:val="0"/>
      <w:marRight w:val="0"/>
      <w:marTop w:val="0"/>
      <w:marBottom w:val="0"/>
      <w:divBdr>
        <w:top w:val="none" w:sz="0" w:space="0" w:color="auto"/>
        <w:left w:val="none" w:sz="0" w:space="0" w:color="auto"/>
        <w:bottom w:val="none" w:sz="0" w:space="0" w:color="auto"/>
        <w:right w:val="none" w:sz="0" w:space="0" w:color="auto"/>
      </w:divBdr>
    </w:div>
    <w:div w:id="1308050574">
      <w:bodyDiv w:val="1"/>
      <w:marLeft w:val="0"/>
      <w:marRight w:val="0"/>
      <w:marTop w:val="0"/>
      <w:marBottom w:val="0"/>
      <w:divBdr>
        <w:top w:val="none" w:sz="0" w:space="0" w:color="auto"/>
        <w:left w:val="none" w:sz="0" w:space="0" w:color="auto"/>
        <w:bottom w:val="none" w:sz="0" w:space="0" w:color="auto"/>
        <w:right w:val="none" w:sz="0" w:space="0" w:color="auto"/>
      </w:divBdr>
    </w:div>
    <w:div w:id="1312521704">
      <w:bodyDiv w:val="1"/>
      <w:marLeft w:val="0"/>
      <w:marRight w:val="0"/>
      <w:marTop w:val="0"/>
      <w:marBottom w:val="0"/>
      <w:divBdr>
        <w:top w:val="none" w:sz="0" w:space="0" w:color="auto"/>
        <w:left w:val="none" w:sz="0" w:space="0" w:color="auto"/>
        <w:bottom w:val="none" w:sz="0" w:space="0" w:color="auto"/>
        <w:right w:val="none" w:sz="0" w:space="0" w:color="auto"/>
      </w:divBdr>
    </w:div>
    <w:div w:id="1313413248">
      <w:bodyDiv w:val="1"/>
      <w:marLeft w:val="0"/>
      <w:marRight w:val="0"/>
      <w:marTop w:val="0"/>
      <w:marBottom w:val="0"/>
      <w:divBdr>
        <w:top w:val="none" w:sz="0" w:space="0" w:color="auto"/>
        <w:left w:val="none" w:sz="0" w:space="0" w:color="auto"/>
        <w:bottom w:val="none" w:sz="0" w:space="0" w:color="auto"/>
        <w:right w:val="none" w:sz="0" w:space="0" w:color="auto"/>
      </w:divBdr>
    </w:div>
    <w:div w:id="1314681994">
      <w:bodyDiv w:val="1"/>
      <w:marLeft w:val="0"/>
      <w:marRight w:val="0"/>
      <w:marTop w:val="0"/>
      <w:marBottom w:val="0"/>
      <w:divBdr>
        <w:top w:val="none" w:sz="0" w:space="0" w:color="auto"/>
        <w:left w:val="none" w:sz="0" w:space="0" w:color="auto"/>
        <w:bottom w:val="none" w:sz="0" w:space="0" w:color="auto"/>
        <w:right w:val="none" w:sz="0" w:space="0" w:color="auto"/>
      </w:divBdr>
    </w:div>
    <w:div w:id="1315262625">
      <w:bodyDiv w:val="1"/>
      <w:marLeft w:val="0"/>
      <w:marRight w:val="0"/>
      <w:marTop w:val="0"/>
      <w:marBottom w:val="0"/>
      <w:divBdr>
        <w:top w:val="none" w:sz="0" w:space="0" w:color="auto"/>
        <w:left w:val="none" w:sz="0" w:space="0" w:color="auto"/>
        <w:bottom w:val="none" w:sz="0" w:space="0" w:color="auto"/>
        <w:right w:val="none" w:sz="0" w:space="0" w:color="auto"/>
      </w:divBdr>
    </w:div>
    <w:div w:id="1318151783">
      <w:bodyDiv w:val="1"/>
      <w:marLeft w:val="0"/>
      <w:marRight w:val="0"/>
      <w:marTop w:val="0"/>
      <w:marBottom w:val="0"/>
      <w:divBdr>
        <w:top w:val="none" w:sz="0" w:space="0" w:color="auto"/>
        <w:left w:val="none" w:sz="0" w:space="0" w:color="auto"/>
        <w:bottom w:val="none" w:sz="0" w:space="0" w:color="auto"/>
        <w:right w:val="none" w:sz="0" w:space="0" w:color="auto"/>
      </w:divBdr>
    </w:div>
    <w:div w:id="1319264892">
      <w:bodyDiv w:val="1"/>
      <w:marLeft w:val="0"/>
      <w:marRight w:val="0"/>
      <w:marTop w:val="0"/>
      <w:marBottom w:val="0"/>
      <w:divBdr>
        <w:top w:val="none" w:sz="0" w:space="0" w:color="auto"/>
        <w:left w:val="none" w:sz="0" w:space="0" w:color="auto"/>
        <w:bottom w:val="none" w:sz="0" w:space="0" w:color="auto"/>
        <w:right w:val="none" w:sz="0" w:space="0" w:color="auto"/>
      </w:divBdr>
    </w:div>
    <w:div w:id="1319769995">
      <w:bodyDiv w:val="1"/>
      <w:marLeft w:val="0"/>
      <w:marRight w:val="0"/>
      <w:marTop w:val="0"/>
      <w:marBottom w:val="0"/>
      <w:divBdr>
        <w:top w:val="none" w:sz="0" w:space="0" w:color="auto"/>
        <w:left w:val="none" w:sz="0" w:space="0" w:color="auto"/>
        <w:bottom w:val="none" w:sz="0" w:space="0" w:color="auto"/>
        <w:right w:val="none" w:sz="0" w:space="0" w:color="auto"/>
      </w:divBdr>
    </w:div>
    <w:div w:id="1321302945">
      <w:bodyDiv w:val="1"/>
      <w:marLeft w:val="0"/>
      <w:marRight w:val="0"/>
      <w:marTop w:val="0"/>
      <w:marBottom w:val="0"/>
      <w:divBdr>
        <w:top w:val="none" w:sz="0" w:space="0" w:color="auto"/>
        <w:left w:val="none" w:sz="0" w:space="0" w:color="auto"/>
        <w:bottom w:val="none" w:sz="0" w:space="0" w:color="auto"/>
        <w:right w:val="none" w:sz="0" w:space="0" w:color="auto"/>
      </w:divBdr>
    </w:div>
    <w:div w:id="1323584011">
      <w:bodyDiv w:val="1"/>
      <w:marLeft w:val="0"/>
      <w:marRight w:val="0"/>
      <w:marTop w:val="0"/>
      <w:marBottom w:val="0"/>
      <w:divBdr>
        <w:top w:val="none" w:sz="0" w:space="0" w:color="auto"/>
        <w:left w:val="none" w:sz="0" w:space="0" w:color="auto"/>
        <w:bottom w:val="none" w:sz="0" w:space="0" w:color="auto"/>
        <w:right w:val="none" w:sz="0" w:space="0" w:color="auto"/>
      </w:divBdr>
    </w:div>
    <w:div w:id="1325209047">
      <w:bodyDiv w:val="1"/>
      <w:marLeft w:val="0"/>
      <w:marRight w:val="0"/>
      <w:marTop w:val="0"/>
      <w:marBottom w:val="0"/>
      <w:divBdr>
        <w:top w:val="none" w:sz="0" w:space="0" w:color="auto"/>
        <w:left w:val="none" w:sz="0" w:space="0" w:color="auto"/>
        <w:bottom w:val="none" w:sz="0" w:space="0" w:color="auto"/>
        <w:right w:val="none" w:sz="0" w:space="0" w:color="auto"/>
      </w:divBdr>
    </w:div>
    <w:div w:id="1327590012">
      <w:bodyDiv w:val="1"/>
      <w:marLeft w:val="0"/>
      <w:marRight w:val="0"/>
      <w:marTop w:val="0"/>
      <w:marBottom w:val="0"/>
      <w:divBdr>
        <w:top w:val="none" w:sz="0" w:space="0" w:color="auto"/>
        <w:left w:val="none" w:sz="0" w:space="0" w:color="auto"/>
        <w:bottom w:val="none" w:sz="0" w:space="0" w:color="auto"/>
        <w:right w:val="none" w:sz="0" w:space="0" w:color="auto"/>
      </w:divBdr>
    </w:div>
    <w:div w:id="1327855470">
      <w:bodyDiv w:val="1"/>
      <w:marLeft w:val="0"/>
      <w:marRight w:val="0"/>
      <w:marTop w:val="0"/>
      <w:marBottom w:val="0"/>
      <w:divBdr>
        <w:top w:val="none" w:sz="0" w:space="0" w:color="auto"/>
        <w:left w:val="none" w:sz="0" w:space="0" w:color="auto"/>
        <w:bottom w:val="none" w:sz="0" w:space="0" w:color="auto"/>
        <w:right w:val="none" w:sz="0" w:space="0" w:color="auto"/>
      </w:divBdr>
    </w:div>
    <w:div w:id="1328900897">
      <w:bodyDiv w:val="1"/>
      <w:marLeft w:val="0"/>
      <w:marRight w:val="0"/>
      <w:marTop w:val="0"/>
      <w:marBottom w:val="0"/>
      <w:divBdr>
        <w:top w:val="none" w:sz="0" w:space="0" w:color="auto"/>
        <w:left w:val="none" w:sz="0" w:space="0" w:color="auto"/>
        <w:bottom w:val="none" w:sz="0" w:space="0" w:color="auto"/>
        <w:right w:val="none" w:sz="0" w:space="0" w:color="auto"/>
      </w:divBdr>
    </w:div>
    <w:div w:id="1329551485">
      <w:bodyDiv w:val="1"/>
      <w:marLeft w:val="0"/>
      <w:marRight w:val="0"/>
      <w:marTop w:val="0"/>
      <w:marBottom w:val="0"/>
      <w:divBdr>
        <w:top w:val="none" w:sz="0" w:space="0" w:color="auto"/>
        <w:left w:val="none" w:sz="0" w:space="0" w:color="auto"/>
        <w:bottom w:val="none" w:sz="0" w:space="0" w:color="auto"/>
        <w:right w:val="none" w:sz="0" w:space="0" w:color="auto"/>
      </w:divBdr>
    </w:div>
    <w:div w:id="1341470933">
      <w:bodyDiv w:val="1"/>
      <w:marLeft w:val="0"/>
      <w:marRight w:val="0"/>
      <w:marTop w:val="0"/>
      <w:marBottom w:val="0"/>
      <w:divBdr>
        <w:top w:val="none" w:sz="0" w:space="0" w:color="auto"/>
        <w:left w:val="none" w:sz="0" w:space="0" w:color="auto"/>
        <w:bottom w:val="none" w:sz="0" w:space="0" w:color="auto"/>
        <w:right w:val="none" w:sz="0" w:space="0" w:color="auto"/>
      </w:divBdr>
    </w:div>
    <w:div w:id="1341732724">
      <w:bodyDiv w:val="1"/>
      <w:marLeft w:val="0"/>
      <w:marRight w:val="0"/>
      <w:marTop w:val="0"/>
      <w:marBottom w:val="0"/>
      <w:divBdr>
        <w:top w:val="none" w:sz="0" w:space="0" w:color="auto"/>
        <w:left w:val="none" w:sz="0" w:space="0" w:color="auto"/>
        <w:bottom w:val="none" w:sz="0" w:space="0" w:color="auto"/>
        <w:right w:val="none" w:sz="0" w:space="0" w:color="auto"/>
      </w:divBdr>
    </w:div>
    <w:div w:id="1347443239">
      <w:bodyDiv w:val="1"/>
      <w:marLeft w:val="0"/>
      <w:marRight w:val="0"/>
      <w:marTop w:val="0"/>
      <w:marBottom w:val="0"/>
      <w:divBdr>
        <w:top w:val="none" w:sz="0" w:space="0" w:color="auto"/>
        <w:left w:val="none" w:sz="0" w:space="0" w:color="auto"/>
        <w:bottom w:val="none" w:sz="0" w:space="0" w:color="auto"/>
        <w:right w:val="none" w:sz="0" w:space="0" w:color="auto"/>
      </w:divBdr>
    </w:div>
    <w:div w:id="1350907240">
      <w:bodyDiv w:val="1"/>
      <w:marLeft w:val="0"/>
      <w:marRight w:val="0"/>
      <w:marTop w:val="0"/>
      <w:marBottom w:val="0"/>
      <w:divBdr>
        <w:top w:val="none" w:sz="0" w:space="0" w:color="auto"/>
        <w:left w:val="none" w:sz="0" w:space="0" w:color="auto"/>
        <w:bottom w:val="none" w:sz="0" w:space="0" w:color="auto"/>
        <w:right w:val="none" w:sz="0" w:space="0" w:color="auto"/>
      </w:divBdr>
    </w:div>
    <w:div w:id="1351420040">
      <w:bodyDiv w:val="1"/>
      <w:marLeft w:val="0"/>
      <w:marRight w:val="0"/>
      <w:marTop w:val="0"/>
      <w:marBottom w:val="0"/>
      <w:divBdr>
        <w:top w:val="none" w:sz="0" w:space="0" w:color="auto"/>
        <w:left w:val="none" w:sz="0" w:space="0" w:color="auto"/>
        <w:bottom w:val="none" w:sz="0" w:space="0" w:color="auto"/>
        <w:right w:val="none" w:sz="0" w:space="0" w:color="auto"/>
      </w:divBdr>
    </w:div>
    <w:div w:id="1356036352">
      <w:bodyDiv w:val="1"/>
      <w:marLeft w:val="0"/>
      <w:marRight w:val="0"/>
      <w:marTop w:val="0"/>
      <w:marBottom w:val="0"/>
      <w:divBdr>
        <w:top w:val="none" w:sz="0" w:space="0" w:color="auto"/>
        <w:left w:val="none" w:sz="0" w:space="0" w:color="auto"/>
        <w:bottom w:val="none" w:sz="0" w:space="0" w:color="auto"/>
        <w:right w:val="none" w:sz="0" w:space="0" w:color="auto"/>
      </w:divBdr>
    </w:div>
    <w:div w:id="1359968415">
      <w:bodyDiv w:val="1"/>
      <w:marLeft w:val="0"/>
      <w:marRight w:val="0"/>
      <w:marTop w:val="0"/>
      <w:marBottom w:val="0"/>
      <w:divBdr>
        <w:top w:val="none" w:sz="0" w:space="0" w:color="auto"/>
        <w:left w:val="none" w:sz="0" w:space="0" w:color="auto"/>
        <w:bottom w:val="none" w:sz="0" w:space="0" w:color="auto"/>
        <w:right w:val="none" w:sz="0" w:space="0" w:color="auto"/>
      </w:divBdr>
    </w:div>
    <w:div w:id="1360353128">
      <w:bodyDiv w:val="1"/>
      <w:marLeft w:val="0"/>
      <w:marRight w:val="0"/>
      <w:marTop w:val="0"/>
      <w:marBottom w:val="0"/>
      <w:divBdr>
        <w:top w:val="none" w:sz="0" w:space="0" w:color="auto"/>
        <w:left w:val="none" w:sz="0" w:space="0" w:color="auto"/>
        <w:bottom w:val="none" w:sz="0" w:space="0" w:color="auto"/>
        <w:right w:val="none" w:sz="0" w:space="0" w:color="auto"/>
      </w:divBdr>
    </w:div>
    <w:div w:id="1362048555">
      <w:bodyDiv w:val="1"/>
      <w:marLeft w:val="0"/>
      <w:marRight w:val="0"/>
      <w:marTop w:val="0"/>
      <w:marBottom w:val="0"/>
      <w:divBdr>
        <w:top w:val="none" w:sz="0" w:space="0" w:color="auto"/>
        <w:left w:val="none" w:sz="0" w:space="0" w:color="auto"/>
        <w:bottom w:val="none" w:sz="0" w:space="0" w:color="auto"/>
        <w:right w:val="none" w:sz="0" w:space="0" w:color="auto"/>
      </w:divBdr>
    </w:div>
    <w:div w:id="1363364877">
      <w:bodyDiv w:val="1"/>
      <w:marLeft w:val="0"/>
      <w:marRight w:val="0"/>
      <w:marTop w:val="0"/>
      <w:marBottom w:val="0"/>
      <w:divBdr>
        <w:top w:val="none" w:sz="0" w:space="0" w:color="auto"/>
        <w:left w:val="none" w:sz="0" w:space="0" w:color="auto"/>
        <w:bottom w:val="none" w:sz="0" w:space="0" w:color="auto"/>
        <w:right w:val="none" w:sz="0" w:space="0" w:color="auto"/>
      </w:divBdr>
    </w:div>
    <w:div w:id="1364939371">
      <w:bodyDiv w:val="1"/>
      <w:marLeft w:val="0"/>
      <w:marRight w:val="0"/>
      <w:marTop w:val="0"/>
      <w:marBottom w:val="0"/>
      <w:divBdr>
        <w:top w:val="none" w:sz="0" w:space="0" w:color="auto"/>
        <w:left w:val="none" w:sz="0" w:space="0" w:color="auto"/>
        <w:bottom w:val="none" w:sz="0" w:space="0" w:color="auto"/>
        <w:right w:val="none" w:sz="0" w:space="0" w:color="auto"/>
      </w:divBdr>
    </w:div>
    <w:div w:id="1370960584">
      <w:bodyDiv w:val="1"/>
      <w:marLeft w:val="0"/>
      <w:marRight w:val="0"/>
      <w:marTop w:val="0"/>
      <w:marBottom w:val="0"/>
      <w:divBdr>
        <w:top w:val="none" w:sz="0" w:space="0" w:color="auto"/>
        <w:left w:val="none" w:sz="0" w:space="0" w:color="auto"/>
        <w:bottom w:val="none" w:sz="0" w:space="0" w:color="auto"/>
        <w:right w:val="none" w:sz="0" w:space="0" w:color="auto"/>
      </w:divBdr>
    </w:div>
    <w:div w:id="1379863226">
      <w:bodyDiv w:val="1"/>
      <w:marLeft w:val="0"/>
      <w:marRight w:val="0"/>
      <w:marTop w:val="0"/>
      <w:marBottom w:val="0"/>
      <w:divBdr>
        <w:top w:val="none" w:sz="0" w:space="0" w:color="auto"/>
        <w:left w:val="none" w:sz="0" w:space="0" w:color="auto"/>
        <w:bottom w:val="none" w:sz="0" w:space="0" w:color="auto"/>
        <w:right w:val="none" w:sz="0" w:space="0" w:color="auto"/>
      </w:divBdr>
    </w:div>
    <w:div w:id="1380593196">
      <w:bodyDiv w:val="1"/>
      <w:marLeft w:val="0"/>
      <w:marRight w:val="0"/>
      <w:marTop w:val="0"/>
      <w:marBottom w:val="0"/>
      <w:divBdr>
        <w:top w:val="none" w:sz="0" w:space="0" w:color="auto"/>
        <w:left w:val="none" w:sz="0" w:space="0" w:color="auto"/>
        <w:bottom w:val="none" w:sz="0" w:space="0" w:color="auto"/>
        <w:right w:val="none" w:sz="0" w:space="0" w:color="auto"/>
      </w:divBdr>
    </w:div>
    <w:div w:id="1382434871">
      <w:bodyDiv w:val="1"/>
      <w:marLeft w:val="0"/>
      <w:marRight w:val="0"/>
      <w:marTop w:val="0"/>
      <w:marBottom w:val="0"/>
      <w:divBdr>
        <w:top w:val="none" w:sz="0" w:space="0" w:color="auto"/>
        <w:left w:val="none" w:sz="0" w:space="0" w:color="auto"/>
        <w:bottom w:val="none" w:sz="0" w:space="0" w:color="auto"/>
        <w:right w:val="none" w:sz="0" w:space="0" w:color="auto"/>
      </w:divBdr>
    </w:div>
    <w:div w:id="1382439449">
      <w:bodyDiv w:val="1"/>
      <w:marLeft w:val="0"/>
      <w:marRight w:val="0"/>
      <w:marTop w:val="0"/>
      <w:marBottom w:val="0"/>
      <w:divBdr>
        <w:top w:val="none" w:sz="0" w:space="0" w:color="auto"/>
        <w:left w:val="none" w:sz="0" w:space="0" w:color="auto"/>
        <w:bottom w:val="none" w:sz="0" w:space="0" w:color="auto"/>
        <w:right w:val="none" w:sz="0" w:space="0" w:color="auto"/>
      </w:divBdr>
    </w:div>
    <w:div w:id="1386367854">
      <w:bodyDiv w:val="1"/>
      <w:marLeft w:val="0"/>
      <w:marRight w:val="0"/>
      <w:marTop w:val="0"/>
      <w:marBottom w:val="0"/>
      <w:divBdr>
        <w:top w:val="none" w:sz="0" w:space="0" w:color="auto"/>
        <w:left w:val="none" w:sz="0" w:space="0" w:color="auto"/>
        <w:bottom w:val="none" w:sz="0" w:space="0" w:color="auto"/>
        <w:right w:val="none" w:sz="0" w:space="0" w:color="auto"/>
      </w:divBdr>
    </w:div>
    <w:div w:id="1387416761">
      <w:bodyDiv w:val="1"/>
      <w:marLeft w:val="0"/>
      <w:marRight w:val="0"/>
      <w:marTop w:val="0"/>
      <w:marBottom w:val="0"/>
      <w:divBdr>
        <w:top w:val="none" w:sz="0" w:space="0" w:color="auto"/>
        <w:left w:val="none" w:sz="0" w:space="0" w:color="auto"/>
        <w:bottom w:val="none" w:sz="0" w:space="0" w:color="auto"/>
        <w:right w:val="none" w:sz="0" w:space="0" w:color="auto"/>
      </w:divBdr>
    </w:div>
    <w:div w:id="1390883916">
      <w:bodyDiv w:val="1"/>
      <w:marLeft w:val="0"/>
      <w:marRight w:val="0"/>
      <w:marTop w:val="0"/>
      <w:marBottom w:val="0"/>
      <w:divBdr>
        <w:top w:val="none" w:sz="0" w:space="0" w:color="auto"/>
        <w:left w:val="none" w:sz="0" w:space="0" w:color="auto"/>
        <w:bottom w:val="none" w:sz="0" w:space="0" w:color="auto"/>
        <w:right w:val="none" w:sz="0" w:space="0" w:color="auto"/>
      </w:divBdr>
    </w:div>
    <w:div w:id="1392266984">
      <w:bodyDiv w:val="1"/>
      <w:marLeft w:val="0"/>
      <w:marRight w:val="0"/>
      <w:marTop w:val="0"/>
      <w:marBottom w:val="0"/>
      <w:divBdr>
        <w:top w:val="none" w:sz="0" w:space="0" w:color="auto"/>
        <w:left w:val="none" w:sz="0" w:space="0" w:color="auto"/>
        <w:bottom w:val="none" w:sz="0" w:space="0" w:color="auto"/>
        <w:right w:val="none" w:sz="0" w:space="0" w:color="auto"/>
      </w:divBdr>
    </w:div>
    <w:div w:id="1402830187">
      <w:bodyDiv w:val="1"/>
      <w:marLeft w:val="0"/>
      <w:marRight w:val="0"/>
      <w:marTop w:val="0"/>
      <w:marBottom w:val="0"/>
      <w:divBdr>
        <w:top w:val="none" w:sz="0" w:space="0" w:color="auto"/>
        <w:left w:val="none" w:sz="0" w:space="0" w:color="auto"/>
        <w:bottom w:val="none" w:sz="0" w:space="0" w:color="auto"/>
        <w:right w:val="none" w:sz="0" w:space="0" w:color="auto"/>
      </w:divBdr>
    </w:div>
    <w:div w:id="1403942296">
      <w:bodyDiv w:val="1"/>
      <w:marLeft w:val="0"/>
      <w:marRight w:val="0"/>
      <w:marTop w:val="0"/>
      <w:marBottom w:val="0"/>
      <w:divBdr>
        <w:top w:val="none" w:sz="0" w:space="0" w:color="auto"/>
        <w:left w:val="none" w:sz="0" w:space="0" w:color="auto"/>
        <w:bottom w:val="none" w:sz="0" w:space="0" w:color="auto"/>
        <w:right w:val="none" w:sz="0" w:space="0" w:color="auto"/>
      </w:divBdr>
    </w:div>
    <w:div w:id="1409037210">
      <w:bodyDiv w:val="1"/>
      <w:marLeft w:val="0"/>
      <w:marRight w:val="0"/>
      <w:marTop w:val="0"/>
      <w:marBottom w:val="0"/>
      <w:divBdr>
        <w:top w:val="none" w:sz="0" w:space="0" w:color="auto"/>
        <w:left w:val="none" w:sz="0" w:space="0" w:color="auto"/>
        <w:bottom w:val="none" w:sz="0" w:space="0" w:color="auto"/>
        <w:right w:val="none" w:sz="0" w:space="0" w:color="auto"/>
      </w:divBdr>
    </w:div>
    <w:div w:id="1409502828">
      <w:bodyDiv w:val="1"/>
      <w:marLeft w:val="0"/>
      <w:marRight w:val="0"/>
      <w:marTop w:val="0"/>
      <w:marBottom w:val="0"/>
      <w:divBdr>
        <w:top w:val="none" w:sz="0" w:space="0" w:color="auto"/>
        <w:left w:val="none" w:sz="0" w:space="0" w:color="auto"/>
        <w:bottom w:val="none" w:sz="0" w:space="0" w:color="auto"/>
        <w:right w:val="none" w:sz="0" w:space="0" w:color="auto"/>
      </w:divBdr>
    </w:div>
    <w:div w:id="1409843073">
      <w:bodyDiv w:val="1"/>
      <w:marLeft w:val="0"/>
      <w:marRight w:val="0"/>
      <w:marTop w:val="0"/>
      <w:marBottom w:val="0"/>
      <w:divBdr>
        <w:top w:val="none" w:sz="0" w:space="0" w:color="auto"/>
        <w:left w:val="none" w:sz="0" w:space="0" w:color="auto"/>
        <w:bottom w:val="none" w:sz="0" w:space="0" w:color="auto"/>
        <w:right w:val="none" w:sz="0" w:space="0" w:color="auto"/>
      </w:divBdr>
    </w:div>
    <w:div w:id="1410465816">
      <w:bodyDiv w:val="1"/>
      <w:marLeft w:val="0"/>
      <w:marRight w:val="0"/>
      <w:marTop w:val="0"/>
      <w:marBottom w:val="0"/>
      <w:divBdr>
        <w:top w:val="none" w:sz="0" w:space="0" w:color="auto"/>
        <w:left w:val="none" w:sz="0" w:space="0" w:color="auto"/>
        <w:bottom w:val="none" w:sz="0" w:space="0" w:color="auto"/>
        <w:right w:val="none" w:sz="0" w:space="0" w:color="auto"/>
      </w:divBdr>
    </w:div>
    <w:div w:id="1416121954">
      <w:bodyDiv w:val="1"/>
      <w:marLeft w:val="0"/>
      <w:marRight w:val="0"/>
      <w:marTop w:val="0"/>
      <w:marBottom w:val="0"/>
      <w:divBdr>
        <w:top w:val="none" w:sz="0" w:space="0" w:color="auto"/>
        <w:left w:val="none" w:sz="0" w:space="0" w:color="auto"/>
        <w:bottom w:val="none" w:sz="0" w:space="0" w:color="auto"/>
        <w:right w:val="none" w:sz="0" w:space="0" w:color="auto"/>
      </w:divBdr>
    </w:div>
    <w:div w:id="1418282325">
      <w:bodyDiv w:val="1"/>
      <w:marLeft w:val="0"/>
      <w:marRight w:val="0"/>
      <w:marTop w:val="0"/>
      <w:marBottom w:val="0"/>
      <w:divBdr>
        <w:top w:val="none" w:sz="0" w:space="0" w:color="auto"/>
        <w:left w:val="none" w:sz="0" w:space="0" w:color="auto"/>
        <w:bottom w:val="none" w:sz="0" w:space="0" w:color="auto"/>
        <w:right w:val="none" w:sz="0" w:space="0" w:color="auto"/>
      </w:divBdr>
    </w:div>
    <w:div w:id="1421412079">
      <w:bodyDiv w:val="1"/>
      <w:marLeft w:val="0"/>
      <w:marRight w:val="0"/>
      <w:marTop w:val="0"/>
      <w:marBottom w:val="0"/>
      <w:divBdr>
        <w:top w:val="none" w:sz="0" w:space="0" w:color="auto"/>
        <w:left w:val="none" w:sz="0" w:space="0" w:color="auto"/>
        <w:bottom w:val="none" w:sz="0" w:space="0" w:color="auto"/>
        <w:right w:val="none" w:sz="0" w:space="0" w:color="auto"/>
      </w:divBdr>
    </w:div>
    <w:div w:id="1424373322">
      <w:bodyDiv w:val="1"/>
      <w:marLeft w:val="0"/>
      <w:marRight w:val="0"/>
      <w:marTop w:val="0"/>
      <w:marBottom w:val="0"/>
      <w:divBdr>
        <w:top w:val="none" w:sz="0" w:space="0" w:color="auto"/>
        <w:left w:val="none" w:sz="0" w:space="0" w:color="auto"/>
        <w:bottom w:val="none" w:sz="0" w:space="0" w:color="auto"/>
        <w:right w:val="none" w:sz="0" w:space="0" w:color="auto"/>
      </w:divBdr>
    </w:div>
    <w:div w:id="1430352529">
      <w:bodyDiv w:val="1"/>
      <w:marLeft w:val="0"/>
      <w:marRight w:val="0"/>
      <w:marTop w:val="0"/>
      <w:marBottom w:val="0"/>
      <w:divBdr>
        <w:top w:val="none" w:sz="0" w:space="0" w:color="auto"/>
        <w:left w:val="none" w:sz="0" w:space="0" w:color="auto"/>
        <w:bottom w:val="none" w:sz="0" w:space="0" w:color="auto"/>
        <w:right w:val="none" w:sz="0" w:space="0" w:color="auto"/>
      </w:divBdr>
    </w:div>
    <w:div w:id="1432242927">
      <w:bodyDiv w:val="1"/>
      <w:marLeft w:val="0"/>
      <w:marRight w:val="0"/>
      <w:marTop w:val="0"/>
      <w:marBottom w:val="0"/>
      <w:divBdr>
        <w:top w:val="none" w:sz="0" w:space="0" w:color="auto"/>
        <w:left w:val="none" w:sz="0" w:space="0" w:color="auto"/>
        <w:bottom w:val="none" w:sz="0" w:space="0" w:color="auto"/>
        <w:right w:val="none" w:sz="0" w:space="0" w:color="auto"/>
      </w:divBdr>
    </w:div>
    <w:div w:id="1439830507">
      <w:bodyDiv w:val="1"/>
      <w:marLeft w:val="0"/>
      <w:marRight w:val="0"/>
      <w:marTop w:val="0"/>
      <w:marBottom w:val="0"/>
      <w:divBdr>
        <w:top w:val="none" w:sz="0" w:space="0" w:color="auto"/>
        <w:left w:val="none" w:sz="0" w:space="0" w:color="auto"/>
        <w:bottom w:val="none" w:sz="0" w:space="0" w:color="auto"/>
        <w:right w:val="none" w:sz="0" w:space="0" w:color="auto"/>
      </w:divBdr>
    </w:div>
    <w:div w:id="1443065836">
      <w:bodyDiv w:val="1"/>
      <w:marLeft w:val="0"/>
      <w:marRight w:val="0"/>
      <w:marTop w:val="0"/>
      <w:marBottom w:val="0"/>
      <w:divBdr>
        <w:top w:val="none" w:sz="0" w:space="0" w:color="auto"/>
        <w:left w:val="none" w:sz="0" w:space="0" w:color="auto"/>
        <w:bottom w:val="none" w:sz="0" w:space="0" w:color="auto"/>
        <w:right w:val="none" w:sz="0" w:space="0" w:color="auto"/>
      </w:divBdr>
    </w:div>
    <w:div w:id="1445802493">
      <w:bodyDiv w:val="1"/>
      <w:marLeft w:val="0"/>
      <w:marRight w:val="0"/>
      <w:marTop w:val="0"/>
      <w:marBottom w:val="0"/>
      <w:divBdr>
        <w:top w:val="none" w:sz="0" w:space="0" w:color="auto"/>
        <w:left w:val="none" w:sz="0" w:space="0" w:color="auto"/>
        <w:bottom w:val="none" w:sz="0" w:space="0" w:color="auto"/>
        <w:right w:val="none" w:sz="0" w:space="0" w:color="auto"/>
      </w:divBdr>
    </w:div>
    <w:div w:id="1455097724">
      <w:bodyDiv w:val="1"/>
      <w:marLeft w:val="0"/>
      <w:marRight w:val="0"/>
      <w:marTop w:val="0"/>
      <w:marBottom w:val="0"/>
      <w:divBdr>
        <w:top w:val="none" w:sz="0" w:space="0" w:color="auto"/>
        <w:left w:val="none" w:sz="0" w:space="0" w:color="auto"/>
        <w:bottom w:val="none" w:sz="0" w:space="0" w:color="auto"/>
        <w:right w:val="none" w:sz="0" w:space="0" w:color="auto"/>
      </w:divBdr>
    </w:div>
    <w:div w:id="1457211588">
      <w:bodyDiv w:val="1"/>
      <w:marLeft w:val="0"/>
      <w:marRight w:val="0"/>
      <w:marTop w:val="0"/>
      <w:marBottom w:val="0"/>
      <w:divBdr>
        <w:top w:val="none" w:sz="0" w:space="0" w:color="auto"/>
        <w:left w:val="none" w:sz="0" w:space="0" w:color="auto"/>
        <w:bottom w:val="none" w:sz="0" w:space="0" w:color="auto"/>
        <w:right w:val="none" w:sz="0" w:space="0" w:color="auto"/>
      </w:divBdr>
    </w:div>
    <w:div w:id="1472017006">
      <w:bodyDiv w:val="1"/>
      <w:marLeft w:val="0"/>
      <w:marRight w:val="0"/>
      <w:marTop w:val="0"/>
      <w:marBottom w:val="0"/>
      <w:divBdr>
        <w:top w:val="none" w:sz="0" w:space="0" w:color="auto"/>
        <w:left w:val="none" w:sz="0" w:space="0" w:color="auto"/>
        <w:bottom w:val="none" w:sz="0" w:space="0" w:color="auto"/>
        <w:right w:val="none" w:sz="0" w:space="0" w:color="auto"/>
      </w:divBdr>
    </w:div>
    <w:div w:id="1474328434">
      <w:bodyDiv w:val="1"/>
      <w:marLeft w:val="0"/>
      <w:marRight w:val="0"/>
      <w:marTop w:val="0"/>
      <w:marBottom w:val="0"/>
      <w:divBdr>
        <w:top w:val="none" w:sz="0" w:space="0" w:color="auto"/>
        <w:left w:val="none" w:sz="0" w:space="0" w:color="auto"/>
        <w:bottom w:val="none" w:sz="0" w:space="0" w:color="auto"/>
        <w:right w:val="none" w:sz="0" w:space="0" w:color="auto"/>
      </w:divBdr>
    </w:div>
    <w:div w:id="1474516764">
      <w:bodyDiv w:val="1"/>
      <w:marLeft w:val="0"/>
      <w:marRight w:val="0"/>
      <w:marTop w:val="0"/>
      <w:marBottom w:val="0"/>
      <w:divBdr>
        <w:top w:val="none" w:sz="0" w:space="0" w:color="auto"/>
        <w:left w:val="none" w:sz="0" w:space="0" w:color="auto"/>
        <w:bottom w:val="none" w:sz="0" w:space="0" w:color="auto"/>
        <w:right w:val="none" w:sz="0" w:space="0" w:color="auto"/>
      </w:divBdr>
    </w:div>
    <w:div w:id="1476751411">
      <w:bodyDiv w:val="1"/>
      <w:marLeft w:val="0"/>
      <w:marRight w:val="0"/>
      <w:marTop w:val="0"/>
      <w:marBottom w:val="0"/>
      <w:divBdr>
        <w:top w:val="none" w:sz="0" w:space="0" w:color="auto"/>
        <w:left w:val="none" w:sz="0" w:space="0" w:color="auto"/>
        <w:bottom w:val="none" w:sz="0" w:space="0" w:color="auto"/>
        <w:right w:val="none" w:sz="0" w:space="0" w:color="auto"/>
      </w:divBdr>
    </w:div>
    <w:div w:id="1479881184">
      <w:bodyDiv w:val="1"/>
      <w:marLeft w:val="0"/>
      <w:marRight w:val="0"/>
      <w:marTop w:val="0"/>
      <w:marBottom w:val="0"/>
      <w:divBdr>
        <w:top w:val="none" w:sz="0" w:space="0" w:color="auto"/>
        <w:left w:val="none" w:sz="0" w:space="0" w:color="auto"/>
        <w:bottom w:val="none" w:sz="0" w:space="0" w:color="auto"/>
        <w:right w:val="none" w:sz="0" w:space="0" w:color="auto"/>
      </w:divBdr>
    </w:div>
    <w:div w:id="1479953011">
      <w:bodyDiv w:val="1"/>
      <w:marLeft w:val="0"/>
      <w:marRight w:val="0"/>
      <w:marTop w:val="0"/>
      <w:marBottom w:val="0"/>
      <w:divBdr>
        <w:top w:val="none" w:sz="0" w:space="0" w:color="auto"/>
        <w:left w:val="none" w:sz="0" w:space="0" w:color="auto"/>
        <w:bottom w:val="none" w:sz="0" w:space="0" w:color="auto"/>
        <w:right w:val="none" w:sz="0" w:space="0" w:color="auto"/>
      </w:divBdr>
    </w:div>
    <w:div w:id="1480608280">
      <w:bodyDiv w:val="1"/>
      <w:marLeft w:val="0"/>
      <w:marRight w:val="0"/>
      <w:marTop w:val="0"/>
      <w:marBottom w:val="0"/>
      <w:divBdr>
        <w:top w:val="none" w:sz="0" w:space="0" w:color="auto"/>
        <w:left w:val="none" w:sz="0" w:space="0" w:color="auto"/>
        <w:bottom w:val="none" w:sz="0" w:space="0" w:color="auto"/>
        <w:right w:val="none" w:sz="0" w:space="0" w:color="auto"/>
      </w:divBdr>
    </w:div>
    <w:div w:id="1486243279">
      <w:bodyDiv w:val="1"/>
      <w:marLeft w:val="0"/>
      <w:marRight w:val="0"/>
      <w:marTop w:val="0"/>
      <w:marBottom w:val="0"/>
      <w:divBdr>
        <w:top w:val="none" w:sz="0" w:space="0" w:color="auto"/>
        <w:left w:val="none" w:sz="0" w:space="0" w:color="auto"/>
        <w:bottom w:val="none" w:sz="0" w:space="0" w:color="auto"/>
        <w:right w:val="none" w:sz="0" w:space="0" w:color="auto"/>
      </w:divBdr>
    </w:div>
    <w:div w:id="1487472820">
      <w:bodyDiv w:val="1"/>
      <w:marLeft w:val="0"/>
      <w:marRight w:val="0"/>
      <w:marTop w:val="0"/>
      <w:marBottom w:val="0"/>
      <w:divBdr>
        <w:top w:val="none" w:sz="0" w:space="0" w:color="auto"/>
        <w:left w:val="none" w:sz="0" w:space="0" w:color="auto"/>
        <w:bottom w:val="none" w:sz="0" w:space="0" w:color="auto"/>
        <w:right w:val="none" w:sz="0" w:space="0" w:color="auto"/>
      </w:divBdr>
    </w:div>
    <w:div w:id="1491210190">
      <w:bodyDiv w:val="1"/>
      <w:marLeft w:val="0"/>
      <w:marRight w:val="0"/>
      <w:marTop w:val="0"/>
      <w:marBottom w:val="0"/>
      <w:divBdr>
        <w:top w:val="none" w:sz="0" w:space="0" w:color="auto"/>
        <w:left w:val="none" w:sz="0" w:space="0" w:color="auto"/>
        <w:bottom w:val="none" w:sz="0" w:space="0" w:color="auto"/>
        <w:right w:val="none" w:sz="0" w:space="0" w:color="auto"/>
      </w:divBdr>
    </w:div>
    <w:div w:id="1491556781">
      <w:bodyDiv w:val="1"/>
      <w:marLeft w:val="0"/>
      <w:marRight w:val="0"/>
      <w:marTop w:val="0"/>
      <w:marBottom w:val="0"/>
      <w:divBdr>
        <w:top w:val="none" w:sz="0" w:space="0" w:color="auto"/>
        <w:left w:val="none" w:sz="0" w:space="0" w:color="auto"/>
        <w:bottom w:val="none" w:sz="0" w:space="0" w:color="auto"/>
        <w:right w:val="none" w:sz="0" w:space="0" w:color="auto"/>
      </w:divBdr>
    </w:div>
    <w:div w:id="1494107633">
      <w:bodyDiv w:val="1"/>
      <w:marLeft w:val="0"/>
      <w:marRight w:val="0"/>
      <w:marTop w:val="0"/>
      <w:marBottom w:val="0"/>
      <w:divBdr>
        <w:top w:val="none" w:sz="0" w:space="0" w:color="auto"/>
        <w:left w:val="none" w:sz="0" w:space="0" w:color="auto"/>
        <w:bottom w:val="none" w:sz="0" w:space="0" w:color="auto"/>
        <w:right w:val="none" w:sz="0" w:space="0" w:color="auto"/>
      </w:divBdr>
    </w:div>
    <w:div w:id="1495299476">
      <w:bodyDiv w:val="1"/>
      <w:marLeft w:val="0"/>
      <w:marRight w:val="0"/>
      <w:marTop w:val="0"/>
      <w:marBottom w:val="0"/>
      <w:divBdr>
        <w:top w:val="none" w:sz="0" w:space="0" w:color="auto"/>
        <w:left w:val="none" w:sz="0" w:space="0" w:color="auto"/>
        <w:bottom w:val="none" w:sz="0" w:space="0" w:color="auto"/>
        <w:right w:val="none" w:sz="0" w:space="0" w:color="auto"/>
      </w:divBdr>
    </w:div>
    <w:div w:id="1497308594">
      <w:bodyDiv w:val="1"/>
      <w:marLeft w:val="0"/>
      <w:marRight w:val="0"/>
      <w:marTop w:val="0"/>
      <w:marBottom w:val="0"/>
      <w:divBdr>
        <w:top w:val="none" w:sz="0" w:space="0" w:color="auto"/>
        <w:left w:val="none" w:sz="0" w:space="0" w:color="auto"/>
        <w:bottom w:val="none" w:sz="0" w:space="0" w:color="auto"/>
        <w:right w:val="none" w:sz="0" w:space="0" w:color="auto"/>
      </w:divBdr>
    </w:div>
    <w:div w:id="1498691042">
      <w:bodyDiv w:val="1"/>
      <w:marLeft w:val="0"/>
      <w:marRight w:val="0"/>
      <w:marTop w:val="0"/>
      <w:marBottom w:val="0"/>
      <w:divBdr>
        <w:top w:val="none" w:sz="0" w:space="0" w:color="auto"/>
        <w:left w:val="none" w:sz="0" w:space="0" w:color="auto"/>
        <w:bottom w:val="none" w:sz="0" w:space="0" w:color="auto"/>
        <w:right w:val="none" w:sz="0" w:space="0" w:color="auto"/>
      </w:divBdr>
    </w:div>
    <w:div w:id="1500004489">
      <w:bodyDiv w:val="1"/>
      <w:marLeft w:val="0"/>
      <w:marRight w:val="0"/>
      <w:marTop w:val="0"/>
      <w:marBottom w:val="0"/>
      <w:divBdr>
        <w:top w:val="none" w:sz="0" w:space="0" w:color="auto"/>
        <w:left w:val="none" w:sz="0" w:space="0" w:color="auto"/>
        <w:bottom w:val="none" w:sz="0" w:space="0" w:color="auto"/>
        <w:right w:val="none" w:sz="0" w:space="0" w:color="auto"/>
      </w:divBdr>
    </w:div>
    <w:div w:id="1500539386">
      <w:bodyDiv w:val="1"/>
      <w:marLeft w:val="0"/>
      <w:marRight w:val="0"/>
      <w:marTop w:val="0"/>
      <w:marBottom w:val="0"/>
      <w:divBdr>
        <w:top w:val="none" w:sz="0" w:space="0" w:color="auto"/>
        <w:left w:val="none" w:sz="0" w:space="0" w:color="auto"/>
        <w:bottom w:val="none" w:sz="0" w:space="0" w:color="auto"/>
        <w:right w:val="none" w:sz="0" w:space="0" w:color="auto"/>
      </w:divBdr>
    </w:div>
    <w:div w:id="1502812686">
      <w:bodyDiv w:val="1"/>
      <w:marLeft w:val="0"/>
      <w:marRight w:val="0"/>
      <w:marTop w:val="0"/>
      <w:marBottom w:val="0"/>
      <w:divBdr>
        <w:top w:val="none" w:sz="0" w:space="0" w:color="auto"/>
        <w:left w:val="none" w:sz="0" w:space="0" w:color="auto"/>
        <w:bottom w:val="none" w:sz="0" w:space="0" w:color="auto"/>
        <w:right w:val="none" w:sz="0" w:space="0" w:color="auto"/>
      </w:divBdr>
    </w:div>
    <w:div w:id="1503427806">
      <w:bodyDiv w:val="1"/>
      <w:marLeft w:val="0"/>
      <w:marRight w:val="0"/>
      <w:marTop w:val="0"/>
      <w:marBottom w:val="0"/>
      <w:divBdr>
        <w:top w:val="none" w:sz="0" w:space="0" w:color="auto"/>
        <w:left w:val="none" w:sz="0" w:space="0" w:color="auto"/>
        <w:bottom w:val="none" w:sz="0" w:space="0" w:color="auto"/>
        <w:right w:val="none" w:sz="0" w:space="0" w:color="auto"/>
      </w:divBdr>
    </w:div>
    <w:div w:id="1503928129">
      <w:bodyDiv w:val="1"/>
      <w:marLeft w:val="0"/>
      <w:marRight w:val="0"/>
      <w:marTop w:val="0"/>
      <w:marBottom w:val="0"/>
      <w:divBdr>
        <w:top w:val="none" w:sz="0" w:space="0" w:color="auto"/>
        <w:left w:val="none" w:sz="0" w:space="0" w:color="auto"/>
        <w:bottom w:val="none" w:sz="0" w:space="0" w:color="auto"/>
        <w:right w:val="none" w:sz="0" w:space="0" w:color="auto"/>
      </w:divBdr>
    </w:div>
    <w:div w:id="1510025964">
      <w:bodyDiv w:val="1"/>
      <w:marLeft w:val="0"/>
      <w:marRight w:val="0"/>
      <w:marTop w:val="0"/>
      <w:marBottom w:val="0"/>
      <w:divBdr>
        <w:top w:val="none" w:sz="0" w:space="0" w:color="auto"/>
        <w:left w:val="none" w:sz="0" w:space="0" w:color="auto"/>
        <w:bottom w:val="none" w:sz="0" w:space="0" w:color="auto"/>
        <w:right w:val="none" w:sz="0" w:space="0" w:color="auto"/>
      </w:divBdr>
    </w:div>
    <w:div w:id="1517386293">
      <w:bodyDiv w:val="1"/>
      <w:marLeft w:val="0"/>
      <w:marRight w:val="0"/>
      <w:marTop w:val="0"/>
      <w:marBottom w:val="0"/>
      <w:divBdr>
        <w:top w:val="none" w:sz="0" w:space="0" w:color="auto"/>
        <w:left w:val="none" w:sz="0" w:space="0" w:color="auto"/>
        <w:bottom w:val="none" w:sz="0" w:space="0" w:color="auto"/>
        <w:right w:val="none" w:sz="0" w:space="0" w:color="auto"/>
      </w:divBdr>
    </w:div>
    <w:div w:id="1518229813">
      <w:bodyDiv w:val="1"/>
      <w:marLeft w:val="0"/>
      <w:marRight w:val="0"/>
      <w:marTop w:val="0"/>
      <w:marBottom w:val="0"/>
      <w:divBdr>
        <w:top w:val="none" w:sz="0" w:space="0" w:color="auto"/>
        <w:left w:val="none" w:sz="0" w:space="0" w:color="auto"/>
        <w:bottom w:val="none" w:sz="0" w:space="0" w:color="auto"/>
        <w:right w:val="none" w:sz="0" w:space="0" w:color="auto"/>
      </w:divBdr>
    </w:div>
    <w:div w:id="1521091214">
      <w:bodyDiv w:val="1"/>
      <w:marLeft w:val="0"/>
      <w:marRight w:val="0"/>
      <w:marTop w:val="0"/>
      <w:marBottom w:val="0"/>
      <w:divBdr>
        <w:top w:val="none" w:sz="0" w:space="0" w:color="auto"/>
        <w:left w:val="none" w:sz="0" w:space="0" w:color="auto"/>
        <w:bottom w:val="none" w:sz="0" w:space="0" w:color="auto"/>
        <w:right w:val="none" w:sz="0" w:space="0" w:color="auto"/>
      </w:divBdr>
    </w:div>
    <w:div w:id="1521772916">
      <w:bodyDiv w:val="1"/>
      <w:marLeft w:val="0"/>
      <w:marRight w:val="0"/>
      <w:marTop w:val="0"/>
      <w:marBottom w:val="0"/>
      <w:divBdr>
        <w:top w:val="none" w:sz="0" w:space="0" w:color="auto"/>
        <w:left w:val="none" w:sz="0" w:space="0" w:color="auto"/>
        <w:bottom w:val="none" w:sz="0" w:space="0" w:color="auto"/>
        <w:right w:val="none" w:sz="0" w:space="0" w:color="auto"/>
      </w:divBdr>
    </w:div>
    <w:div w:id="1533497884">
      <w:bodyDiv w:val="1"/>
      <w:marLeft w:val="0"/>
      <w:marRight w:val="0"/>
      <w:marTop w:val="0"/>
      <w:marBottom w:val="0"/>
      <w:divBdr>
        <w:top w:val="none" w:sz="0" w:space="0" w:color="auto"/>
        <w:left w:val="none" w:sz="0" w:space="0" w:color="auto"/>
        <w:bottom w:val="none" w:sz="0" w:space="0" w:color="auto"/>
        <w:right w:val="none" w:sz="0" w:space="0" w:color="auto"/>
      </w:divBdr>
    </w:div>
    <w:div w:id="1534656810">
      <w:bodyDiv w:val="1"/>
      <w:marLeft w:val="0"/>
      <w:marRight w:val="0"/>
      <w:marTop w:val="0"/>
      <w:marBottom w:val="0"/>
      <w:divBdr>
        <w:top w:val="none" w:sz="0" w:space="0" w:color="auto"/>
        <w:left w:val="none" w:sz="0" w:space="0" w:color="auto"/>
        <w:bottom w:val="none" w:sz="0" w:space="0" w:color="auto"/>
        <w:right w:val="none" w:sz="0" w:space="0" w:color="auto"/>
      </w:divBdr>
    </w:div>
    <w:div w:id="1536234105">
      <w:bodyDiv w:val="1"/>
      <w:marLeft w:val="0"/>
      <w:marRight w:val="0"/>
      <w:marTop w:val="0"/>
      <w:marBottom w:val="0"/>
      <w:divBdr>
        <w:top w:val="none" w:sz="0" w:space="0" w:color="auto"/>
        <w:left w:val="none" w:sz="0" w:space="0" w:color="auto"/>
        <w:bottom w:val="none" w:sz="0" w:space="0" w:color="auto"/>
        <w:right w:val="none" w:sz="0" w:space="0" w:color="auto"/>
      </w:divBdr>
    </w:div>
    <w:div w:id="1537346942">
      <w:bodyDiv w:val="1"/>
      <w:marLeft w:val="0"/>
      <w:marRight w:val="0"/>
      <w:marTop w:val="0"/>
      <w:marBottom w:val="0"/>
      <w:divBdr>
        <w:top w:val="none" w:sz="0" w:space="0" w:color="auto"/>
        <w:left w:val="none" w:sz="0" w:space="0" w:color="auto"/>
        <w:bottom w:val="none" w:sz="0" w:space="0" w:color="auto"/>
        <w:right w:val="none" w:sz="0" w:space="0" w:color="auto"/>
      </w:divBdr>
    </w:div>
    <w:div w:id="1540626265">
      <w:bodyDiv w:val="1"/>
      <w:marLeft w:val="0"/>
      <w:marRight w:val="0"/>
      <w:marTop w:val="0"/>
      <w:marBottom w:val="0"/>
      <w:divBdr>
        <w:top w:val="none" w:sz="0" w:space="0" w:color="auto"/>
        <w:left w:val="none" w:sz="0" w:space="0" w:color="auto"/>
        <w:bottom w:val="none" w:sz="0" w:space="0" w:color="auto"/>
        <w:right w:val="none" w:sz="0" w:space="0" w:color="auto"/>
      </w:divBdr>
    </w:div>
    <w:div w:id="1543440121">
      <w:bodyDiv w:val="1"/>
      <w:marLeft w:val="0"/>
      <w:marRight w:val="0"/>
      <w:marTop w:val="0"/>
      <w:marBottom w:val="0"/>
      <w:divBdr>
        <w:top w:val="none" w:sz="0" w:space="0" w:color="auto"/>
        <w:left w:val="none" w:sz="0" w:space="0" w:color="auto"/>
        <w:bottom w:val="none" w:sz="0" w:space="0" w:color="auto"/>
        <w:right w:val="none" w:sz="0" w:space="0" w:color="auto"/>
      </w:divBdr>
    </w:div>
    <w:div w:id="1548104419">
      <w:bodyDiv w:val="1"/>
      <w:marLeft w:val="0"/>
      <w:marRight w:val="0"/>
      <w:marTop w:val="0"/>
      <w:marBottom w:val="0"/>
      <w:divBdr>
        <w:top w:val="none" w:sz="0" w:space="0" w:color="auto"/>
        <w:left w:val="none" w:sz="0" w:space="0" w:color="auto"/>
        <w:bottom w:val="none" w:sz="0" w:space="0" w:color="auto"/>
        <w:right w:val="none" w:sz="0" w:space="0" w:color="auto"/>
      </w:divBdr>
    </w:div>
    <w:div w:id="1549074822">
      <w:bodyDiv w:val="1"/>
      <w:marLeft w:val="0"/>
      <w:marRight w:val="0"/>
      <w:marTop w:val="0"/>
      <w:marBottom w:val="0"/>
      <w:divBdr>
        <w:top w:val="none" w:sz="0" w:space="0" w:color="auto"/>
        <w:left w:val="none" w:sz="0" w:space="0" w:color="auto"/>
        <w:bottom w:val="none" w:sz="0" w:space="0" w:color="auto"/>
        <w:right w:val="none" w:sz="0" w:space="0" w:color="auto"/>
      </w:divBdr>
    </w:div>
    <w:div w:id="1552767057">
      <w:bodyDiv w:val="1"/>
      <w:marLeft w:val="0"/>
      <w:marRight w:val="0"/>
      <w:marTop w:val="0"/>
      <w:marBottom w:val="0"/>
      <w:divBdr>
        <w:top w:val="none" w:sz="0" w:space="0" w:color="auto"/>
        <w:left w:val="none" w:sz="0" w:space="0" w:color="auto"/>
        <w:bottom w:val="none" w:sz="0" w:space="0" w:color="auto"/>
        <w:right w:val="none" w:sz="0" w:space="0" w:color="auto"/>
      </w:divBdr>
    </w:div>
    <w:div w:id="1553612679">
      <w:bodyDiv w:val="1"/>
      <w:marLeft w:val="0"/>
      <w:marRight w:val="0"/>
      <w:marTop w:val="0"/>
      <w:marBottom w:val="0"/>
      <w:divBdr>
        <w:top w:val="none" w:sz="0" w:space="0" w:color="auto"/>
        <w:left w:val="none" w:sz="0" w:space="0" w:color="auto"/>
        <w:bottom w:val="none" w:sz="0" w:space="0" w:color="auto"/>
        <w:right w:val="none" w:sz="0" w:space="0" w:color="auto"/>
      </w:divBdr>
    </w:div>
    <w:div w:id="1559511573">
      <w:bodyDiv w:val="1"/>
      <w:marLeft w:val="0"/>
      <w:marRight w:val="0"/>
      <w:marTop w:val="0"/>
      <w:marBottom w:val="0"/>
      <w:divBdr>
        <w:top w:val="none" w:sz="0" w:space="0" w:color="auto"/>
        <w:left w:val="none" w:sz="0" w:space="0" w:color="auto"/>
        <w:bottom w:val="none" w:sz="0" w:space="0" w:color="auto"/>
        <w:right w:val="none" w:sz="0" w:space="0" w:color="auto"/>
      </w:divBdr>
    </w:div>
    <w:div w:id="1567109503">
      <w:bodyDiv w:val="1"/>
      <w:marLeft w:val="0"/>
      <w:marRight w:val="0"/>
      <w:marTop w:val="0"/>
      <w:marBottom w:val="0"/>
      <w:divBdr>
        <w:top w:val="none" w:sz="0" w:space="0" w:color="auto"/>
        <w:left w:val="none" w:sz="0" w:space="0" w:color="auto"/>
        <w:bottom w:val="none" w:sz="0" w:space="0" w:color="auto"/>
        <w:right w:val="none" w:sz="0" w:space="0" w:color="auto"/>
      </w:divBdr>
    </w:div>
    <w:div w:id="1572428797">
      <w:bodyDiv w:val="1"/>
      <w:marLeft w:val="0"/>
      <w:marRight w:val="0"/>
      <w:marTop w:val="0"/>
      <w:marBottom w:val="0"/>
      <w:divBdr>
        <w:top w:val="none" w:sz="0" w:space="0" w:color="auto"/>
        <w:left w:val="none" w:sz="0" w:space="0" w:color="auto"/>
        <w:bottom w:val="none" w:sz="0" w:space="0" w:color="auto"/>
        <w:right w:val="none" w:sz="0" w:space="0" w:color="auto"/>
      </w:divBdr>
    </w:div>
    <w:div w:id="1573468392">
      <w:bodyDiv w:val="1"/>
      <w:marLeft w:val="0"/>
      <w:marRight w:val="0"/>
      <w:marTop w:val="0"/>
      <w:marBottom w:val="0"/>
      <w:divBdr>
        <w:top w:val="none" w:sz="0" w:space="0" w:color="auto"/>
        <w:left w:val="none" w:sz="0" w:space="0" w:color="auto"/>
        <w:bottom w:val="none" w:sz="0" w:space="0" w:color="auto"/>
        <w:right w:val="none" w:sz="0" w:space="0" w:color="auto"/>
      </w:divBdr>
    </w:div>
    <w:div w:id="1573655726">
      <w:bodyDiv w:val="1"/>
      <w:marLeft w:val="0"/>
      <w:marRight w:val="0"/>
      <w:marTop w:val="0"/>
      <w:marBottom w:val="0"/>
      <w:divBdr>
        <w:top w:val="none" w:sz="0" w:space="0" w:color="auto"/>
        <w:left w:val="none" w:sz="0" w:space="0" w:color="auto"/>
        <w:bottom w:val="none" w:sz="0" w:space="0" w:color="auto"/>
        <w:right w:val="none" w:sz="0" w:space="0" w:color="auto"/>
      </w:divBdr>
    </w:div>
    <w:div w:id="1575777407">
      <w:bodyDiv w:val="1"/>
      <w:marLeft w:val="0"/>
      <w:marRight w:val="0"/>
      <w:marTop w:val="0"/>
      <w:marBottom w:val="0"/>
      <w:divBdr>
        <w:top w:val="none" w:sz="0" w:space="0" w:color="auto"/>
        <w:left w:val="none" w:sz="0" w:space="0" w:color="auto"/>
        <w:bottom w:val="none" w:sz="0" w:space="0" w:color="auto"/>
        <w:right w:val="none" w:sz="0" w:space="0" w:color="auto"/>
      </w:divBdr>
    </w:div>
    <w:div w:id="1581406665">
      <w:bodyDiv w:val="1"/>
      <w:marLeft w:val="0"/>
      <w:marRight w:val="0"/>
      <w:marTop w:val="0"/>
      <w:marBottom w:val="0"/>
      <w:divBdr>
        <w:top w:val="none" w:sz="0" w:space="0" w:color="auto"/>
        <w:left w:val="none" w:sz="0" w:space="0" w:color="auto"/>
        <w:bottom w:val="none" w:sz="0" w:space="0" w:color="auto"/>
        <w:right w:val="none" w:sz="0" w:space="0" w:color="auto"/>
      </w:divBdr>
    </w:div>
    <w:div w:id="1587378839">
      <w:bodyDiv w:val="1"/>
      <w:marLeft w:val="0"/>
      <w:marRight w:val="0"/>
      <w:marTop w:val="0"/>
      <w:marBottom w:val="0"/>
      <w:divBdr>
        <w:top w:val="none" w:sz="0" w:space="0" w:color="auto"/>
        <w:left w:val="none" w:sz="0" w:space="0" w:color="auto"/>
        <w:bottom w:val="none" w:sz="0" w:space="0" w:color="auto"/>
        <w:right w:val="none" w:sz="0" w:space="0" w:color="auto"/>
      </w:divBdr>
    </w:div>
    <w:div w:id="1589576704">
      <w:bodyDiv w:val="1"/>
      <w:marLeft w:val="0"/>
      <w:marRight w:val="0"/>
      <w:marTop w:val="0"/>
      <w:marBottom w:val="0"/>
      <w:divBdr>
        <w:top w:val="none" w:sz="0" w:space="0" w:color="auto"/>
        <w:left w:val="none" w:sz="0" w:space="0" w:color="auto"/>
        <w:bottom w:val="none" w:sz="0" w:space="0" w:color="auto"/>
        <w:right w:val="none" w:sz="0" w:space="0" w:color="auto"/>
      </w:divBdr>
    </w:div>
    <w:div w:id="1590844448">
      <w:bodyDiv w:val="1"/>
      <w:marLeft w:val="0"/>
      <w:marRight w:val="0"/>
      <w:marTop w:val="0"/>
      <w:marBottom w:val="0"/>
      <w:divBdr>
        <w:top w:val="none" w:sz="0" w:space="0" w:color="auto"/>
        <w:left w:val="none" w:sz="0" w:space="0" w:color="auto"/>
        <w:bottom w:val="none" w:sz="0" w:space="0" w:color="auto"/>
        <w:right w:val="none" w:sz="0" w:space="0" w:color="auto"/>
      </w:divBdr>
    </w:div>
    <w:div w:id="1596134691">
      <w:bodyDiv w:val="1"/>
      <w:marLeft w:val="0"/>
      <w:marRight w:val="0"/>
      <w:marTop w:val="0"/>
      <w:marBottom w:val="0"/>
      <w:divBdr>
        <w:top w:val="none" w:sz="0" w:space="0" w:color="auto"/>
        <w:left w:val="none" w:sz="0" w:space="0" w:color="auto"/>
        <w:bottom w:val="none" w:sz="0" w:space="0" w:color="auto"/>
        <w:right w:val="none" w:sz="0" w:space="0" w:color="auto"/>
      </w:divBdr>
    </w:div>
    <w:div w:id="1604266000">
      <w:bodyDiv w:val="1"/>
      <w:marLeft w:val="0"/>
      <w:marRight w:val="0"/>
      <w:marTop w:val="0"/>
      <w:marBottom w:val="0"/>
      <w:divBdr>
        <w:top w:val="none" w:sz="0" w:space="0" w:color="auto"/>
        <w:left w:val="none" w:sz="0" w:space="0" w:color="auto"/>
        <w:bottom w:val="none" w:sz="0" w:space="0" w:color="auto"/>
        <w:right w:val="none" w:sz="0" w:space="0" w:color="auto"/>
      </w:divBdr>
    </w:div>
    <w:div w:id="1607691543">
      <w:bodyDiv w:val="1"/>
      <w:marLeft w:val="0"/>
      <w:marRight w:val="0"/>
      <w:marTop w:val="0"/>
      <w:marBottom w:val="0"/>
      <w:divBdr>
        <w:top w:val="none" w:sz="0" w:space="0" w:color="auto"/>
        <w:left w:val="none" w:sz="0" w:space="0" w:color="auto"/>
        <w:bottom w:val="none" w:sz="0" w:space="0" w:color="auto"/>
        <w:right w:val="none" w:sz="0" w:space="0" w:color="auto"/>
      </w:divBdr>
    </w:div>
    <w:div w:id="1609311639">
      <w:bodyDiv w:val="1"/>
      <w:marLeft w:val="0"/>
      <w:marRight w:val="0"/>
      <w:marTop w:val="0"/>
      <w:marBottom w:val="0"/>
      <w:divBdr>
        <w:top w:val="none" w:sz="0" w:space="0" w:color="auto"/>
        <w:left w:val="none" w:sz="0" w:space="0" w:color="auto"/>
        <w:bottom w:val="none" w:sz="0" w:space="0" w:color="auto"/>
        <w:right w:val="none" w:sz="0" w:space="0" w:color="auto"/>
      </w:divBdr>
    </w:div>
    <w:div w:id="1612129949">
      <w:bodyDiv w:val="1"/>
      <w:marLeft w:val="0"/>
      <w:marRight w:val="0"/>
      <w:marTop w:val="0"/>
      <w:marBottom w:val="0"/>
      <w:divBdr>
        <w:top w:val="none" w:sz="0" w:space="0" w:color="auto"/>
        <w:left w:val="none" w:sz="0" w:space="0" w:color="auto"/>
        <w:bottom w:val="none" w:sz="0" w:space="0" w:color="auto"/>
        <w:right w:val="none" w:sz="0" w:space="0" w:color="auto"/>
      </w:divBdr>
    </w:div>
    <w:div w:id="1612779692">
      <w:bodyDiv w:val="1"/>
      <w:marLeft w:val="0"/>
      <w:marRight w:val="0"/>
      <w:marTop w:val="0"/>
      <w:marBottom w:val="0"/>
      <w:divBdr>
        <w:top w:val="none" w:sz="0" w:space="0" w:color="auto"/>
        <w:left w:val="none" w:sz="0" w:space="0" w:color="auto"/>
        <w:bottom w:val="none" w:sz="0" w:space="0" w:color="auto"/>
        <w:right w:val="none" w:sz="0" w:space="0" w:color="auto"/>
      </w:divBdr>
    </w:div>
    <w:div w:id="1612780969">
      <w:bodyDiv w:val="1"/>
      <w:marLeft w:val="0"/>
      <w:marRight w:val="0"/>
      <w:marTop w:val="0"/>
      <w:marBottom w:val="0"/>
      <w:divBdr>
        <w:top w:val="none" w:sz="0" w:space="0" w:color="auto"/>
        <w:left w:val="none" w:sz="0" w:space="0" w:color="auto"/>
        <w:bottom w:val="none" w:sz="0" w:space="0" w:color="auto"/>
        <w:right w:val="none" w:sz="0" w:space="0" w:color="auto"/>
      </w:divBdr>
    </w:div>
    <w:div w:id="1615286634">
      <w:bodyDiv w:val="1"/>
      <w:marLeft w:val="0"/>
      <w:marRight w:val="0"/>
      <w:marTop w:val="0"/>
      <w:marBottom w:val="0"/>
      <w:divBdr>
        <w:top w:val="none" w:sz="0" w:space="0" w:color="auto"/>
        <w:left w:val="none" w:sz="0" w:space="0" w:color="auto"/>
        <w:bottom w:val="none" w:sz="0" w:space="0" w:color="auto"/>
        <w:right w:val="none" w:sz="0" w:space="0" w:color="auto"/>
      </w:divBdr>
    </w:div>
    <w:div w:id="1616403780">
      <w:bodyDiv w:val="1"/>
      <w:marLeft w:val="0"/>
      <w:marRight w:val="0"/>
      <w:marTop w:val="0"/>
      <w:marBottom w:val="0"/>
      <w:divBdr>
        <w:top w:val="none" w:sz="0" w:space="0" w:color="auto"/>
        <w:left w:val="none" w:sz="0" w:space="0" w:color="auto"/>
        <w:bottom w:val="none" w:sz="0" w:space="0" w:color="auto"/>
        <w:right w:val="none" w:sz="0" w:space="0" w:color="auto"/>
      </w:divBdr>
    </w:div>
    <w:div w:id="1617323027">
      <w:bodyDiv w:val="1"/>
      <w:marLeft w:val="0"/>
      <w:marRight w:val="0"/>
      <w:marTop w:val="0"/>
      <w:marBottom w:val="0"/>
      <w:divBdr>
        <w:top w:val="none" w:sz="0" w:space="0" w:color="auto"/>
        <w:left w:val="none" w:sz="0" w:space="0" w:color="auto"/>
        <w:bottom w:val="none" w:sz="0" w:space="0" w:color="auto"/>
        <w:right w:val="none" w:sz="0" w:space="0" w:color="auto"/>
      </w:divBdr>
    </w:div>
    <w:div w:id="1617560461">
      <w:bodyDiv w:val="1"/>
      <w:marLeft w:val="0"/>
      <w:marRight w:val="0"/>
      <w:marTop w:val="0"/>
      <w:marBottom w:val="0"/>
      <w:divBdr>
        <w:top w:val="none" w:sz="0" w:space="0" w:color="auto"/>
        <w:left w:val="none" w:sz="0" w:space="0" w:color="auto"/>
        <w:bottom w:val="none" w:sz="0" w:space="0" w:color="auto"/>
        <w:right w:val="none" w:sz="0" w:space="0" w:color="auto"/>
      </w:divBdr>
    </w:div>
    <w:div w:id="1619944193">
      <w:bodyDiv w:val="1"/>
      <w:marLeft w:val="0"/>
      <w:marRight w:val="0"/>
      <w:marTop w:val="0"/>
      <w:marBottom w:val="0"/>
      <w:divBdr>
        <w:top w:val="none" w:sz="0" w:space="0" w:color="auto"/>
        <w:left w:val="none" w:sz="0" w:space="0" w:color="auto"/>
        <w:bottom w:val="none" w:sz="0" w:space="0" w:color="auto"/>
        <w:right w:val="none" w:sz="0" w:space="0" w:color="auto"/>
      </w:divBdr>
    </w:div>
    <w:div w:id="1619946445">
      <w:bodyDiv w:val="1"/>
      <w:marLeft w:val="0"/>
      <w:marRight w:val="0"/>
      <w:marTop w:val="0"/>
      <w:marBottom w:val="0"/>
      <w:divBdr>
        <w:top w:val="none" w:sz="0" w:space="0" w:color="auto"/>
        <w:left w:val="none" w:sz="0" w:space="0" w:color="auto"/>
        <w:bottom w:val="none" w:sz="0" w:space="0" w:color="auto"/>
        <w:right w:val="none" w:sz="0" w:space="0" w:color="auto"/>
      </w:divBdr>
    </w:div>
    <w:div w:id="1620915575">
      <w:bodyDiv w:val="1"/>
      <w:marLeft w:val="0"/>
      <w:marRight w:val="0"/>
      <w:marTop w:val="0"/>
      <w:marBottom w:val="0"/>
      <w:divBdr>
        <w:top w:val="none" w:sz="0" w:space="0" w:color="auto"/>
        <w:left w:val="none" w:sz="0" w:space="0" w:color="auto"/>
        <w:bottom w:val="none" w:sz="0" w:space="0" w:color="auto"/>
        <w:right w:val="none" w:sz="0" w:space="0" w:color="auto"/>
      </w:divBdr>
    </w:div>
    <w:div w:id="1622616785">
      <w:bodyDiv w:val="1"/>
      <w:marLeft w:val="0"/>
      <w:marRight w:val="0"/>
      <w:marTop w:val="0"/>
      <w:marBottom w:val="0"/>
      <w:divBdr>
        <w:top w:val="none" w:sz="0" w:space="0" w:color="auto"/>
        <w:left w:val="none" w:sz="0" w:space="0" w:color="auto"/>
        <w:bottom w:val="none" w:sz="0" w:space="0" w:color="auto"/>
        <w:right w:val="none" w:sz="0" w:space="0" w:color="auto"/>
      </w:divBdr>
    </w:div>
    <w:div w:id="1622763923">
      <w:bodyDiv w:val="1"/>
      <w:marLeft w:val="0"/>
      <w:marRight w:val="0"/>
      <w:marTop w:val="0"/>
      <w:marBottom w:val="0"/>
      <w:divBdr>
        <w:top w:val="none" w:sz="0" w:space="0" w:color="auto"/>
        <w:left w:val="none" w:sz="0" w:space="0" w:color="auto"/>
        <w:bottom w:val="none" w:sz="0" w:space="0" w:color="auto"/>
        <w:right w:val="none" w:sz="0" w:space="0" w:color="auto"/>
      </w:divBdr>
    </w:div>
    <w:div w:id="1625308060">
      <w:bodyDiv w:val="1"/>
      <w:marLeft w:val="0"/>
      <w:marRight w:val="0"/>
      <w:marTop w:val="0"/>
      <w:marBottom w:val="0"/>
      <w:divBdr>
        <w:top w:val="none" w:sz="0" w:space="0" w:color="auto"/>
        <w:left w:val="none" w:sz="0" w:space="0" w:color="auto"/>
        <w:bottom w:val="none" w:sz="0" w:space="0" w:color="auto"/>
        <w:right w:val="none" w:sz="0" w:space="0" w:color="auto"/>
      </w:divBdr>
    </w:div>
    <w:div w:id="1635479116">
      <w:bodyDiv w:val="1"/>
      <w:marLeft w:val="0"/>
      <w:marRight w:val="0"/>
      <w:marTop w:val="0"/>
      <w:marBottom w:val="0"/>
      <w:divBdr>
        <w:top w:val="none" w:sz="0" w:space="0" w:color="auto"/>
        <w:left w:val="none" w:sz="0" w:space="0" w:color="auto"/>
        <w:bottom w:val="none" w:sz="0" w:space="0" w:color="auto"/>
        <w:right w:val="none" w:sz="0" w:space="0" w:color="auto"/>
      </w:divBdr>
    </w:div>
    <w:div w:id="1638755251">
      <w:bodyDiv w:val="1"/>
      <w:marLeft w:val="0"/>
      <w:marRight w:val="0"/>
      <w:marTop w:val="0"/>
      <w:marBottom w:val="0"/>
      <w:divBdr>
        <w:top w:val="none" w:sz="0" w:space="0" w:color="auto"/>
        <w:left w:val="none" w:sz="0" w:space="0" w:color="auto"/>
        <w:bottom w:val="none" w:sz="0" w:space="0" w:color="auto"/>
        <w:right w:val="none" w:sz="0" w:space="0" w:color="auto"/>
      </w:divBdr>
    </w:div>
    <w:div w:id="1639261120">
      <w:bodyDiv w:val="1"/>
      <w:marLeft w:val="0"/>
      <w:marRight w:val="0"/>
      <w:marTop w:val="0"/>
      <w:marBottom w:val="0"/>
      <w:divBdr>
        <w:top w:val="none" w:sz="0" w:space="0" w:color="auto"/>
        <w:left w:val="none" w:sz="0" w:space="0" w:color="auto"/>
        <w:bottom w:val="none" w:sz="0" w:space="0" w:color="auto"/>
        <w:right w:val="none" w:sz="0" w:space="0" w:color="auto"/>
      </w:divBdr>
    </w:div>
    <w:div w:id="1639334718">
      <w:bodyDiv w:val="1"/>
      <w:marLeft w:val="0"/>
      <w:marRight w:val="0"/>
      <w:marTop w:val="0"/>
      <w:marBottom w:val="0"/>
      <w:divBdr>
        <w:top w:val="none" w:sz="0" w:space="0" w:color="auto"/>
        <w:left w:val="none" w:sz="0" w:space="0" w:color="auto"/>
        <w:bottom w:val="none" w:sz="0" w:space="0" w:color="auto"/>
        <w:right w:val="none" w:sz="0" w:space="0" w:color="auto"/>
      </w:divBdr>
    </w:div>
    <w:div w:id="1642539818">
      <w:bodyDiv w:val="1"/>
      <w:marLeft w:val="0"/>
      <w:marRight w:val="0"/>
      <w:marTop w:val="0"/>
      <w:marBottom w:val="0"/>
      <w:divBdr>
        <w:top w:val="none" w:sz="0" w:space="0" w:color="auto"/>
        <w:left w:val="none" w:sz="0" w:space="0" w:color="auto"/>
        <w:bottom w:val="none" w:sz="0" w:space="0" w:color="auto"/>
        <w:right w:val="none" w:sz="0" w:space="0" w:color="auto"/>
      </w:divBdr>
    </w:div>
    <w:div w:id="1652640872">
      <w:bodyDiv w:val="1"/>
      <w:marLeft w:val="0"/>
      <w:marRight w:val="0"/>
      <w:marTop w:val="0"/>
      <w:marBottom w:val="0"/>
      <w:divBdr>
        <w:top w:val="none" w:sz="0" w:space="0" w:color="auto"/>
        <w:left w:val="none" w:sz="0" w:space="0" w:color="auto"/>
        <w:bottom w:val="none" w:sz="0" w:space="0" w:color="auto"/>
        <w:right w:val="none" w:sz="0" w:space="0" w:color="auto"/>
      </w:divBdr>
    </w:div>
    <w:div w:id="1657033365">
      <w:bodyDiv w:val="1"/>
      <w:marLeft w:val="0"/>
      <w:marRight w:val="0"/>
      <w:marTop w:val="0"/>
      <w:marBottom w:val="0"/>
      <w:divBdr>
        <w:top w:val="none" w:sz="0" w:space="0" w:color="auto"/>
        <w:left w:val="none" w:sz="0" w:space="0" w:color="auto"/>
        <w:bottom w:val="none" w:sz="0" w:space="0" w:color="auto"/>
        <w:right w:val="none" w:sz="0" w:space="0" w:color="auto"/>
      </w:divBdr>
    </w:div>
    <w:div w:id="1658533847">
      <w:bodyDiv w:val="1"/>
      <w:marLeft w:val="0"/>
      <w:marRight w:val="0"/>
      <w:marTop w:val="0"/>
      <w:marBottom w:val="0"/>
      <w:divBdr>
        <w:top w:val="none" w:sz="0" w:space="0" w:color="auto"/>
        <w:left w:val="none" w:sz="0" w:space="0" w:color="auto"/>
        <w:bottom w:val="none" w:sz="0" w:space="0" w:color="auto"/>
        <w:right w:val="none" w:sz="0" w:space="0" w:color="auto"/>
      </w:divBdr>
    </w:div>
    <w:div w:id="1661304130">
      <w:bodyDiv w:val="1"/>
      <w:marLeft w:val="0"/>
      <w:marRight w:val="0"/>
      <w:marTop w:val="0"/>
      <w:marBottom w:val="0"/>
      <w:divBdr>
        <w:top w:val="none" w:sz="0" w:space="0" w:color="auto"/>
        <w:left w:val="none" w:sz="0" w:space="0" w:color="auto"/>
        <w:bottom w:val="none" w:sz="0" w:space="0" w:color="auto"/>
        <w:right w:val="none" w:sz="0" w:space="0" w:color="auto"/>
      </w:divBdr>
    </w:div>
    <w:div w:id="1662194510">
      <w:bodyDiv w:val="1"/>
      <w:marLeft w:val="0"/>
      <w:marRight w:val="0"/>
      <w:marTop w:val="0"/>
      <w:marBottom w:val="0"/>
      <w:divBdr>
        <w:top w:val="none" w:sz="0" w:space="0" w:color="auto"/>
        <w:left w:val="none" w:sz="0" w:space="0" w:color="auto"/>
        <w:bottom w:val="none" w:sz="0" w:space="0" w:color="auto"/>
        <w:right w:val="none" w:sz="0" w:space="0" w:color="auto"/>
      </w:divBdr>
    </w:div>
    <w:div w:id="1663000591">
      <w:bodyDiv w:val="1"/>
      <w:marLeft w:val="0"/>
      <w:marRight w:val="0"/>
      <w:marTop w:val="0"/>
      <w:marBottom w:val="0"/>
      <w:divBdr>
        <w:top w:val="none" w:sz="0" w:space="0" w:color="auto"/>
        <w:left w:val="none" w:sz="0" w:space="0" w:color="auto"/>
        <w:bottom w:val="none" w:sz="0" w:space="0" w:color="auto"/>
        <w:right w:val="none" w:sz="0" w:space="0" w:color="auto"/>
      </w:divBdr>
    </w:div>
    <w:div w:id="1663585979">
      <w:bodyDiv w:val="1"/>
      <w:marLeft w:val="0"/>
      <w:marRight w:val="0"/>
      <w:marTop w:val="0"/>
      <w:marBottom w:val="0"/>
      <w:divBdr>
        <w:top w:val="none" w:sz="0" w:space="0" w:color="auto"/>
        <w:left w:val="none" w:sz="0" w:space="0" w:color="auto"/>
        <w:bottom w:val="none" w:sz="0" w:space="0" w:color="auto"/>
        <w:right w:val="none" w:sz="0" w:space="0" w:color="auto"/>
      </w:divBdr>
    </w:div>
    <w:div w:id="1664628902">
      <w:bodyDiv w:val="1"/>
      <w:marLeft w:val="0"/>
      <w:marRight w:val="0"/>
      <w:marTop w:val="0"/>
      <w:marBottom w:val="0"/>
      <w:divBdr>
        <w:top w:val="none" w:sz="0" w:space="0" w:color="auto"/>
        <w:left w:val="none" w:sz="0" w:space="0" w:color="auto"/>
        <w:bottom w:val="none" w:sz="0" w:space="0" w:color="auto"/>
        <w:right w:val="none" w:sz="0" w:space="0" w:color="auto"/>
      </w:divBdr>
    </w:div>
    <w:div w:id="1676221809">
      <w:bodyDiv w:val="1"/>
      <w:marLeft w:val="0"/>
      <w:marRight w:val="0"/>
      <w:marTop w:val="0"/>
      <w:marBottom w:val="0"/>
      <w:divBdr>
        <w:top w:val="none" w:sz="0" w:space="0" w:color="auto"/>
        <w:left w:val="none" w:sz="0" w:space="0" w:color="auto"/>
        <w:bottom w:val="none" w:sz="0" w:space="0" w:color="auto"/>
        <w:right w:val="none" w:sz="0" w:space="0" w:color="auto"/>
      </w:divBdr>
    </w:div>
    <w:div w:id="1682124507">
      <w:bodyDiv w:val="1"/>
      <w:marLeft w:val="0"/>
      <w:marRight w:val="0"/>
      <w:marTop w:val="0"/>
      <w:marBottom w:val="0"/>
      <w:divBdr>
        <w:top w:val="none" w:sz="0" w:space="0" w:color="auto"/>
        <w:left w:val="none" w:sz="0" w:space="0" w:color="auto"/>
        <w:bottom w:val="none" w:sz="0" w:space="0" w:color="auto"/>
        <w:right w:val="none" w:sz="0" w:space="0" w:color="auto"/>
      </w:divBdr>
    </w:div>
    <w:div w:id="1682244279">
      <w:bodyDiv w:val="1"/>
      <w:marLeft w:val="0"/>
      <w:marRight w:val="0"/>
      <w:marTop w:val="0"/>
      <w:marBottom w:val="0"/>
      <w:divBdr>
        <w:top w:val="none" w:sz="0" w:space="0" w:color="auto"/>
        <w:left w:val="none" w:sz="0" w:space="0" w:color="auto"/>
        <w:bottom w:val="none" w:sz="0" w:space="0" w:color="auto"/>
        <w:right w:val="none" w:sz="0" w:space="0" w:color="auto"/>
      </w:divBdr>
    </w:div>
    <w:div w:id="1683555249">
      <w:bodyDiv w:val="1"/>
      <w:marLeft w:val="0"/>
      <w:marRight w:val="0"/>
      <w:marTop w:val="0"/>
      <w:marBottom w:val="0"/>
      <w:divBdr>
        <w:top w:val="none" w:sz="0" w:space="0" w:color="auto"/>
        <w:left w:val="none" w:sz="0" w:space="0" w:color="auto"/>
        <w:bottom w:val="none" w:sz="0" w:space="0" w:color="auto"/>
        <w:right w:val="none" w:sz="0" w:space="0" w:color="auto"/>
      </w:divBdr>
    </w:div>
    <w:div w:id="1687171910">
      <w:bodyDiv w:val="1"/>
      <w:marLeft w:val="0"/>
      <w:marRight w:val="0"/>
      <w:marTop w:val="0"/>
      <w:marBottom w:val="0"/>
      <w:divBdr>
        <w:top w:val="none" w:sz="0" w:space="0" w:color="auto"/>
        <w:left w:val="none" w:sz="0" w:space="0" w:color="auto"/>
        <w:bottom w:val="none" w:sz="0" w:space="0" w:color="auto"/>
        <w:right w:val="none" w:sz="0" w:space="0" w:color="auto"/>
      </w:divBdr>
    </w:div>
    <w:div w:id="1688290121">
      <w:bodyDiv w:val="1"/>
      <w:marLeft w:val="0"/>
      <w:marRight w:val="0"/>
      <w:marTop w:val="0"/>
      <w:marBottom w:val="0"/>
      <w:divBdr>
        <w:top w:val="none" w:sz="0" w:space="0" w:color="auto"/>
        <w:left w:val="none" w:sz="0" w:space="0" w:color="auto"/>
        <w:bottom w:val="none" w:sz="0" w:space="0" w:color="auto"/>
        <w:right w:val="none" w:sz="0" w:space="0" w:color="auto"/>
      </w:divBdr>
    </w:div>
    <w:div w:id="1688406131">
      <w:bodyDiv w:val="1"/>
      <w:marLeft w:val="0"/>
      <w:marRight w:val="0"/>
      <w:marTop w:val="0"/>
      <w:marBottom w:val="0"/>
      <w:divBdr>
        <w:top w:val="none" w:sz="0" w:space="0" w:color="auto"/>
        <w:left w:val="none" w:sz="0" w:space="0" w:color="auto"/>
        <w:bottom w:val="none" w:sz="0" w:space="0" w:color="auto"/>
        <w:right w:val="none" w:sz="0" w:space="0" w:color="auto"/>
      </w:divBdr>
    </w:div>
    <w:div w:id="1690646208">
      <w:bodyDiv w:val="1"/>
      <w:marLeft w:val="0"/>
      <w:marRight w:val="0"/>
      <w:marTop w:val="0"/>
      <w:marBottom w:val="0"/>
      <w:divBdr>
        <w:top w:val="none" w:sz="0" w:space="0" w:color="auto"/>
        <w:left w:val="none" w:sz="0" w:space="0" w:color="auto"/>
        <w:bottom w:val="none" w:sz="0" w:space="0" w:color="auto"/>
        <w:right w:val="none" w:sz="0" w:space="0" w:color="auto"/>
      </w:divBdr>
    </w:div>
    <w:div w:id="1694111356">
      <w:bodyDiv w:val="1"/>
      <w:marLeft w:val="0"/>
      <w:marRight w:val="0"/>
      <w:marTop w:val="0"/>
      <w:marBottom w:val="0"/>
      <w:divBdr>
        <w:top w:val="none" w:sz="0" w:space="0" w:color="auto"/>
        <w:left w:val="none" w:sz="0" w:space="0" w:color="auto"/>
        <w:bottom w:val="none" w:sz="0" w:space="0" w:color="auto"/>
        <w:right w:val="none" w:sz="0" w:space="0" w:color="auto"/>
      </w:divBdr>
    </w:div>
    <w:div w:id="1695961881">
      <w:bodyDiv w:val="1"/>
      <w:marLeft w:val="0"/>
      <w:marRight w:val="0"/>
      <w:marTop w:val="0"/>
      <w:marBottom w:val="0"/>
      <w:divBdr>
        <w:top w:val="none" w:sz="0" w:space="0" w:color="auto"/>
        <w:left w:val="none" w:sz="0" w:space="0" w:color="auto"/>
        <w:bottom w:val="none" w:sz="0" w:space="0" w:color="auto"/>
        <w:right w:val="none" w:sz="0" w:space="0" w:color="auto"/>
      </w:divBdr>
    </w:div>
    <w:div w:id="1698848126">
      <w:bodyDiv w:val="1"/>
      <w:marLeft w:val="0"/>
      <w:marRight w:val="0"/>
      <w:marTop w:val="0"/>
      <w:marBottom w:val="0"/>
      <w:divBdr>
        <w:top w:val="none" w:sz="0" w:space="0" w:color="auto"/>
        <w:left w:val="none" w:sz="0" w:space="0" w:color="auto"/>
        <w:bottom w:val="none" w:sz="0" w:space="0" w:color="auto"/>
        <w:right w:val="none" w:sz="0" w:space="0" w:color="auto"/>
      </w:divBdr>
    </w:div>
    <w:div w:id="1701054401">
      <w:bodyDiv w:val="1"/>
      <w:marLeft w:val="0"/>
      <w:marRight w:val="0"/>
      <w:marTop w:val="0"/>
      <w:marBottom w:val="0"/>
      <w:divBdr>
        <w:top w:val="none" w:sz="0" w:space="0" w:color="auto"/>
        <w:left w:val="none" w:sz="0" w:space="0" w:color="auto"/>
        <w:bottom w:val="none" w:sz="0" w:space="0" w:color="auto"/>
        <w:right w:val="none" w:sz="0" w:space="0" w:color="auto"/>
      </w:divBdr>
    </w:div>
    <w:div w:id="1701084335">
      <w:bodyDiv w:val="1"/>
      <w:marLeft w:val="0"/>
      <w:marRight w:val="0"/>
      <w:marTop w:val="0"/>
      <w:marBottom w:val="0"/>
      <w:divBdr>
        <w:top w:val="none" w:sz="0" w:space="0" w:color="auto"/>
        <w:left w:val="none" w:sz="0" w:space="0" w:color="auto"/>
        <w:bottom w:val="none" w:sz="0" w:space="0" w:color="auto"/>
        <w:right w:val="none" w:sz="0" w:space="0" w:color="auto"/>
      </w:divBdr>
    </w:div>
    <w:div w:id="1703242359">
      <w:bodyDiv w:val="1"/>
      <w:marLeft w:val="0"/>
      <w:marRight w:val="0"/>
      <w:marTop w:val="0"/>
      <w:marBottom w:val="0"/>
      <w:divBdr>
        <w:top w:val="none" w:sz="0" w:space="0" w:color="auto"/>
        <w:left w:val="none" w:sz="0" w:space="0" w:color="auto"/>
        <w:bottom w:val="none" w:sz="0" w:space="0" w:color="auto"/>
        <w:right w:val="none" w:sz="0" w:space="0" w:color="auto"/>
      </w:divBdr>
    </w:div>
    <w:div w:id="1703942191">
      <w:bodyDiv w:val="1"/>
      <w:marLeft w:val="0"/>
      <w:marRight w:val="0"/>
      <w:marTop w:val="0"/>
      <w:marBottom w:val="0"/>
      <w:divBdr>
        <w:top w:val="none" w:sz="0" w:space="0" w:color="auto"/>
        <w:left w:val="none" w:sz="0" w:space="0" w:color="auto"/>
        <w:bottom w:val="none" w:sz="0" w:space="0" w:color="auto"/>
        <w:right w:val="none" w:sz="0" w:space="0" w:color="auto"/>
      </w:divBdr>
    </w:div>
    <w:div w:id="1705135766">
      <w:bodyDiv w:val="1"/>
      <w:marLeft w:val="0"/>
      <w:marRight w:val="0"/>
      <w:marTop w:val="0"/>
      <w:marBottom w:val="0"/>
      <w:divBdr>
        <w:top w:val="none" w:sz="0" w:space="0" w:color="auto"/>
        <w:left w:val="none" w:sz="0" w:space="0" w:color="auto"/>
        <w:bottom w:val="none" w:sz="0" w:space="0" w:color="auto"/>
        <w:right w:val="none" w:sz="0" w:space="0" w:color="auto"/>
      </w:divBdr>
    </w:div>
    <w:div w:id="1705515983">
      <w:bodyDiv w:val="1"/>
      <w:marLeft w:val="0"/>
      <w:marRight w:val="0"/>
      <w:marTop w:val="0"/>
      <w:marBottom w:val="0"/>
      <w:divBdr>
        <w:top w:val="none" w:sz="0" w:space="0" w:color="auto"/>
        <w:left w:val="none" w:sz="0" w:space="0" w:color="auto"/>
        <w:bottom w:val="none" w:sz="0" w:space="0" w:color="auto"/>
        <w:right w:val="none" w:sz="0" w:space="0" w:color="auto"/>
      </w:divBdr>
    </w:div>
    <w:div w:id="1707951871">
      <w:bodyDiv w:val="1"/>
      <w:marLeft w:val="0"/>
      <w:marRight w:val="0"/>
      <w:marTop w:val="0"/>
      <w:marBottom w:val="0"/>
      <w:divBdr>
        <w:top w:val="none" w:sz="0" w:space="0" w:color="auto"/>
        <w:left w:val="none" w:sz="0" w:space="0" w:color="auto"/>
        <w:bottom w:val="none" w:sz="0" w:space="0" w:color="auto"/>
        <w:right w:val="none" w:sz="0" w:space="0" w:color="auto"/>
      </w:divBdr>
    </w:div>
    <w:div w:id="1717310486">
      <w:bodyDiv w:val="1"/>
      <w:marLeft w:val="0"/>
      <w:marRight w:val="0"/>
      <w:marTop w:val="0"/>
      <w:marBottom w:val="0"/>
      <w:divBdr>
        <w:top w:val="none" w:sz="0" w:space="0" w:color="auto"/>
        <w:left w:val="none" w:sz="0" w:space="0" w:color="auto"/>
        <w:bottom w:val="none" w:sz="0" w:space="0" w:color="auto"/>
        <w:right w:val="none" w:sz="0" w:space="0" w:color="auto"/>
      </w:divBdr>
    </w:div>
    <w:div w:id="1718973074">
      <w:bodyDiv w:val="1"/>
      <w:marLeft w:val="0"/>
      <w:marRight w:val="0"/>
      <w:marTop w:val="0"/>
      <w:marBottom w:val="0"/>
      <w:divBdr>
        <w:top w:val="none" w:sz="0" w:space="0" w:color="auto"/>
        <w:left w:val="none" w:sz="0" w:space="0" w:color="auto"/>
        <w:bottom w:val="none" w:sz="0" w:space="0" w:color="auto"/>
        <w:right w:val="none" w:sz="0" w:space="0" w:color="auto"/>
      </w:divBdr>
    </w:div>
    <w:div w:id="1720980022">
      <w:bodyDiv w:val="1"/>
      <w:marLeft w:val="0"/>
      <w:marRight w:val="0"/>
      <w:marTop w:val="0"/>
      <w:marBottom w:val="0"/>
      <w:divBdr>
        <w:top w:val="none" w:sz="0" w:space="0" w:color="auto"/>
        <w:left w:val="none" w:sz="0" w:space="0" w:color="auto"/>
        <w:bottom w:val="none" w:sz="0" w:space="0" w:color="auto"/>
        <w:right w:val="none" w:sz="0" w:space="0" w:color="auto"/>
      </w:divBdr>
    </w:div>
    <w:div w:id="1726487057">
      <w:bodyDiv w:val="1"/>
      <w:marLeft w:val="0"/>
      <w:marRight w:val="0"/>
      <w:marTop w:val="0"/>
      <w:marBottom w:val="0"/>
      <w:divBdr>
        <w:top w:val="none" w:sz="0" w:space="0" w:color="auto"/>
        <w:left w:val="none" w:sz="0" w:space="0" w:color="auto"/>
        <w:bottom w:val="none" w:sz="0" w:space="0" w:color="auto"/>
        <w:right w:val="none" w:sz="0" w:space="0" w:color="auto"/>
      </w:divBdr>
    </w:div>
    <w:div w:id="1729576245">
      <w:bodyDiv w:val="1"/>
      <w:marLeft w:val="0"/>
      <w:marRight w:val="0"/>
      <w:marTop w:val="0"/>
      <w:marBottom w:val="0"/>
      <w:divBdr>
        <w:top w:val="none" w:sz="0" w:space="0" w:color="auto"/>
        <w:left w:val="none" w:sz="0" w:space="0" w:color="auto"/>
        <w:bottom w:val="none" w:sz="0" w:space="0" w:color="auto"/>
        <w:right w:val="none" w:sz="0" w:space="0" w:color="auto"/>
      </w:divBdr>
    </w:div>
    <w:div w:id="1729839379">
      <w:bodyDiv w:val="1"/>
      <w:marLeft w:val="0"/>
      <w:marRight w:val="0"/>
      <w:marTop w:val="0"/>
      <w:marBottom w:val="0"/>
      <w:divBdr>
        <w:top w:val="none" w:sz="0" w:space="0" w:color="auto"/>
        <w:left w:val="none" w:sz="0" w:space="0" w:color="auto"/>
        <w:bottom w:val="none" w:sz="0" w:space="0" w:color="auto"/>
        <w:right w:val="none" w:sz="0" w:space="0" w:color="auto"/>
      </w:divBdr>
    </w:div>
    <w:div w:id="1735621498">
      <w:bodyDiv w:val="1"/>
      <w:marLeft w:val="0"/>
      <w:marRight w:val="0"/>
      <w:marTop w:val="0"/>
      <w:marBottom w:val="0"/>
      <w:divBdr>
        <w:top w:val="none" w:sz="0" w:space="0" w:color="auto"/>
        <w:left w:val="none" w:sz="0" w:space="0" w:color="auto"/>
        <w:bottom w:val="none" w:sz="0" w:space="0" w:color="auto"/>
        <w:right w:val="none" w:sz="0" w:space="0" w:color="auto"/>
      </w:divBdr>
    </w:div>
    <w:div w:id="1736777570">
      <w:bodyDiv w:val="1"/>
      <w:marLeft w:val="0"/>
      <w:marRight w:val="0"/>
      <w:marTop w:val="0"/>
      <w:marBottom w:val="0"/>
      <w:divBdr>
        <w:top w:val="none" w:sz="0" w:space="0" w:color="auto"/>
        <w:left w:val="none" w:sz="0" w:space="0" w:color="auto"/>
        <w:bottom w:val="none" w:sz="0" w:space="0" w:color="auto"/>
        <w:right w:val="none" w:sz="0" w:space="0" w:color="auto"/>
      </w:divBdr>
    </w:div>
    <w:div w:id="1743791443">
      <w:bodyDiv w:val="1"/>
      <w:marLeft w:val="0"/>
      <w:marRight w:val="0"/>
      <w:marTop w:val="0"/>
      <w:marBottom w:val="0"/>
      <w:divBdr>
        <w:top w:val="none" w:sz="0" w:space="0" w:color="auto"/>
        <w:left w:val="none" w:sz="0" w:space="0" w:color="auto"/>
        <w:bottom w:val="none" w:sz="0" w:space="0" w:color="auto"/>
        <w:right w:val="none" w:sz="0" w:space="0" w:color="auto"/>
      </w:divBdr>
    </w:div>
    <w:div w:id="1744524818">
      <w:bodyDiv w:val="1"/>
      <w:marLeft w:val="0"/>
      <w:marRight w:val="0"/>
      <w:marTop w:val="0"/>
      <w:marBottom w:val="0"/>
      <w:divBdr>
        <w:top w:val="none" w:sz="0" w:space="0" w:color="auto"/>
        <w:left w:val="none" w:sz="0" w:space="0" w:color="auto"/>
        <w:bottom w:val="none" w:sz="0" w:space="0" w:color="auto"/>
        <w:right w:val="none" w:sz="0" w:space="0" w:color="auto"/>
      </w:divBdr>
    </w:div>
    <w:div w:id="1747608415">
      <w:bodyDiv w:val="1"/>
      <w:marLeft w:val="0"/>
      <w:marRight w:val="0"/>
      <w:marTop w:val="0"/>
      <w:marBottom w:val="0"/>
      <w:divBdr>
        <w:top w:val="none" w:sz="0" w:space="0" w:color="auto"/>
        <w:left w:val="none" w:sz="0" w:space="0" w:color="auto"/>
        <w:bottom w:val="none" w:sz="0" w:space="0" w:color="auto"/>
        <w:right w:val="none" w:sz="0" w:space="0" w:color="auto"/>
      </w:divBdr>
    </w:div>
    <w:div w:id="1751467098">
      <w:bodyDiv w:val="1"/>
      <w:marLeft w:val="0"/>
      <w:marRight w:val="0"/>
      <w:marTop w:val="0"/>
      <w:marBottom w:val="0"/>
      <w:divBdr>
        <w:top w:val="none" w:sz="0" w:space="0" w:color="auto"/>
        <w:left w:val="none" w:sz="0" w:space="0" w:color="auto"/>
        <w:bottom w:val="none" w:sz="0" w:space="0" w:color="auto"/>
        <w:right w:val="none" w:sz="0" w:space="0" w:color="auto"/>
      </w:divBdr>
    </w:div>
    <w:div w:id="1753618397">
      <w:bodyDiv w:val="1"/>
      <w:marLeft w:val="0"/>
      <w:marRight w:val="0"/>
      <w:marTop w:val="0"/>
      <w:marBottom w:val="0"/>
      <w:divBdr>
        <w:top w:val="none" w:sz="0" w:space="0" w:color="auto"/>
        <w:left w:val="none" w:sz="0" w:space="0" w:color="auto"/>
        <w:bottom w:val="none" w:sz="0" w:space="0" w:color="auto"/>
        <w:right w:val="none" w:sz="0" w:space="0" w:color="auto"/>
      </w:divBdr>
    </w:div>
    <w:div w:id="1755399363">
      <w:bodyDiv w:val="1"/>
      <w:marLeft w:val="0"/>
      <w:marRight w:val="0"/>
      <w:marTop w:val="0"/>
      <w:marBottom w:val="0"/>
      <w:divBdr>
        <w:top w:val="none" w:sz="0" w:space="0" w:color="auto"/>
        <w:left w:val="none" w:sz="0" w:space="0" w:color="auto"/>
        <w:bottom w:val="none" w:sz="0" w:space="0" w:color="auto"/>
        <w:right w:val="none" w:sz="0" w:space="0" w:color="auto"/>
      </w:divBdr>
    </w:div>
    <w:div w:id="1757626939">
      <w:bodyDiv w:val="1"/>
      <w:marLeft w:val="0"/>
      <w:marRight w:val="0"/>
      <w:marTop w:val="0"/>
      <w:marBottom w:val="0"/>
      <w:divBdr>
        <w:top w:val="none" w:sz="0" w:space="0" w:color="auto"/>
        <w:left w:val="none" w:sz="0" w:space="0" w:color="auto"/>
        <w:bottom w:val="none" w:sz="0" w:space="0" w:color="auto"/>
        <w:right w:val="none" w:sz="0" w:space="0" w:color="auto"/>
      </w:divBdr>
    </w:div>
    <w:div w:id="1764179151">
      <w:bodyDiv w:val="1"/>
      <w:marLeft w:val="0"/>
      <w:marRight w:val="0"/>
      <w:marTop w:val="0"/>
      <w:marBottom w:val="0"/>
      <w:divBdr>
        <w:top w:val="none" w:sz="0" w:space="0" w:color="auto"/>
        <w:left w:val="none" w:sz="0" w:space="0" w:color="auto"/>
        <w:bottom w:val="none" w:sz="0" w:space="0" w:color="auto"/>
        <w:right w:val="none" w:sz="0" w:space="0" w:color="auto"/>
      </w:divBdr>
    </w:div>
    <w:div w:id="1773083907">
      <w:bodyDiv w:val="1"/>
      <w:marLeft w:val="0"/>
      <w:marRight w:val="0"/>
      <w:marTop w:val="0"/>
      <w:marBottom w:val="0"/>
      <w:divBdr>
        <w:top w:val="none" w:sz="0" w:space="0" w:color="auto"/>
        <w:left w:val="none" w:sz="0" w:space="0" w:color="auto"/>
        <w:bottom w:val="none" w:sz="0" w:space="0" w:color="auto"/>
        <w:right w:val="none" w:sz="0" w:space="0" w:color="auto"/>
      </w:divBdr>
    </w:div>
    <w:div w:id="1778796628">
      <w:bodyDiv w:val="1"/>
      <w:marLeft w:val="0"/>
      <w:marRight w:val="0"/>
      <w:marTop w:val="0"/>
      <w:marBottom w:val="0"/>
      <w:divBdr>
        <w:top w:val="none" w:sz="0" w:space="0" w:color="auto"/>
        <w:left w:val="none" w:sz="0" w:space="0" w:color="auto"/>
        <w:bottom w:val="none" w:sz="0" w:space="0" w:color="auto"/>
        <w:right w:val="none" w:sz="0" w:space="0" w:color="auto"/>
      </w:divBdr>
    </w:div>
    <w:div w:id="1779373612">
      <w:bodyDiv w:val="1"/>
      <w:marLeft w:val="0"/>
      <w:marRight w:val="0"/>
      <w:marTop w:val="0"/>
      <w:marBottom w:val="0"/>
      <w:divBdr>
        <w:top w:val="none" w:sz="0" w:space="0" w:color="auto"/>
        <w:left w:val="none" w:sz="0" w:space="0" w:color="auto"/>
        <w:bottom w:val="none" w:sz="0" w:space="0" w:color="auto"/>
        <w:right w:val="none" w:sz="0" w:space="0" w:color="auto"/>
      </w:divBdr>
    </w:div>
    <w:div w:id="1781994503">
      <w:bodyDiv w:val="1"/>
      <w:marLeft w:val="0"/>
      <w:marRight w:val="0"/>
      <w:marTop w:val="0"/>
      <w:marBottom w:val="0"/>
      <w:divBdr>
        <w:top w:val="none" w:sz="0" w:space="0" w:color="auto"/>
        <w:left w:val="none" w:sz="0" w:space="0" w:color="auto"/>
        <w:bottom w:val="none" w:sz="0" w:space="0" w:color="auto"/>
        <w:right w:val="none" w:sz="0" w:space="0" w:color="auto"/>
      </w:divBdr>
    </w:div>
    <w:div w:id="1782601237">
      <w:bodyDiv w:val="1"/>
      <w:marLeft w:val="0"/>
      <w:marRight w:val="0"/>
      <w:marTop w:val="0"/>
      <w:marBottom w:val="0"/>
      <w:divBdr>
        <w:top w:val="none" w:sz="0" w:space="0" w:color="auto"/>
        <w:left w:val="none" w:sz="0" w:space="0" w:color="auto"/>
        <w:bottom w:val="none" w:sz="0" w:space="0" w:color="auto"/>
        <w:right w:val="none" w:sz="0" w:space="0" w:color="auto"/>
      </w:divBdr>
    </w:div>
    <w:div w:id="1782603542">
      <w:bodyDiv w:val="1"/>
      <w:marLeft w:val="0"/>
      <w:marRight w:val="0"/>
      <w:marTop w:val="0"/>
      <w:marBottom w:val="0"/>
      <w:divBdr>
        <w:top w:val="none" w:sz="0" w:space="0" w:color="auto"/>
        <w:left w:val="none" w:sz="0" w:space="0" w:color="auto"/>
        <w:bottom w:val="none" w:sz="0" w:space="0" w:color="auto"/>
        <w:right w:val="none" w:sz="0" w:space="0" w:color="auto"/>
      </w:divBdr>
    </w:div>
    <w:div w:id="1783068901">
      <w:bodyDiv w:val="1"/>
      <w:marLeft w:val="0"/>
      <w:marRight w:val="0"/>
      <w:marTop w:val="0"/>
      <w:marBottom w:val="0"/>
      <w:divBdr>
        <w:top w:val="none" w:sz="0" w:space="0" w:color="auto"/>
        <w:left w:val="none" w:sz="0" w:space="0" w:color="auto"/>
        <w:bottom w:val="none" w:sz="0" w:space="0" w:color="auto"/>
        <w:right w:val="none" w:sz="0" w:space="0" w:color="auto"/>
      </w:divBdr>
    </w:div>
    <w:div w:id="1785273610">
      <w:bodyDiv w:val="1"/>
      <w:marLeft w:val="0"/>
      <w:marRight w:val="0"/>
      <w:marTop w:val="0"/>
      <w:marBottom w:val="0"/>
      <w:divBdr>
        <w:top w:val="none" w:sz="0" w:space="0" w:color="auto"/>
        <w:left w:val="none" w:sz="0" w:space="0" w:color="auto"/>
        <w:bottom w:val="none" w:sz="0" w:space="0" w:color="auto"/>
        <w:right w:val="none" w:sz="0" w:space="0" w:color="auto"/>
      </w:divBdr>
    </w:div>
    <w:div w:id="1788888672">
      <w:bodyDiv w:val="1"/>
      <w:marLeft w:val="0"/>
      <w:marRight w:val="0"/>
      <w:marTop w:val="0"/>
      <w:marBottom w:val="0"/>
      <w:divBdr>
        <w:top w:val="none" w:sz="0" w:space="0" w:color="auto"/>
        <w:left w:val="none" w:sz="0" w:space="0" w:color="auto"/>
        <w:bottom w:val="none" w:sz="0" w:space="0" w:color="auto"/>
        <w:right w:val="none" w:sz="0" w:space="0" w:color="auto"/>
      </w:divBdr>
    </w:div>
    <w:div w:id="1793210257">
      <w:bodyDiv w:val="1"/>
      <w:marLeft w:val="0"/>
      <w:marRight w:val="0"/>
      <w:marTop w:val="0"/>
      <w:marBottom w:val="0"/>
      <w:divBdr>
        <w:top w:val="none" w:sz="0" w:space="0" w:color="auto"/>
        <w:left w:val="none" w:sz="0" w:space="0" w:color="auto"/>
        <w:bottom w:val="none" w:sz="0" w:space="0" w:color="auto"/>
        <w:right w:val="none" w:sz="0" w:space="0" w:color="auto"/>
      </w:divBdr>
    </w:div>
    <w:div w:id="1793397217">
      <w:bodyDiv w:val="1"/>
      <w:marLeft w:val="0"/>
      <w:marRight w:val="0"/>
      <w:marTop w:val="0"/>
      <w:marBottom w:val="0"/>
      <w:divBdr>
        <w:top w:val="none" w:sz="0" w:space="0" w:color="auto"/>
        <w:left w:val="none" w:sz="0" w:space="0" w:color="auto"/>
        <w:bottom w:val="none" w:sz="0" w:space="0" w:color="auto"/>
        <w:right w:val="none" w:sz="0" w:space="0" w:color="auto"/>
      </w:divBdr>
    </w:div>
    <w:div w:id="1797522821">
      <w:bodyDiv w:val="1"/>
      <w:marLeft w:val="0"/>
      <w:marRight w:val="0"/>
      <w:marTop w:val="0"/>
      <w:marBottom w:val="0"/>
      <w:divBdr>
        <w:top w:val="none" w:sz="0" w:space="0" w:color="auto"/>
        <w:left w:val="none" w:sz="0" w:space="0" w:color="auto"/>
        <w:bottom w:val="none" w:sz="0" w:space="0" w:color="auto"/>
        <w:right w:val="none" w:sz="0" w:space="0" w:color="auto"/>
      </w:divBdr>
    </w:div>
    <w:div w:id="1798138982">
      <w:bodyDiv w:val="1"/>
      <w:marLeft w:val="0"/>
      <w:marRight w:val="0"/>
      <w:marTop w:val="0"/>
      <w:marBottom w:val="0"/>
      <w:divBdr>
        <w:top w:val="none" w:sz="0" w:space="0" w:color="auto"/>
        <w:left w:val="none" w:sz="0" w:space="0" w:color="auto"/>
        <w:bottom w:val="none" w:sz="0" w:space="0" w:color="auto"/>
        <w:right w:val="none" w:sz="0" w:space="0" w:color="auto"/>
      </w:divBdr>
    </w:div>
    <w:div w:id="1804807576">
      <w:bodyDiv w:val="1"/>
      <w:marLeft w:val="0"/>
      <w:marRight w:val="0"/>
      <w:marTop w:val="0"/>
      <w:marBottom w:val="0"/>
      <w:divBdr>
        <w:top w:val="none" w:sz="0" w:space="0" w:color="auto"/>
        <w:left w:val="none" w:sz="0" w:space="0" w:color="auto"/>
        <w:bottom w:val="none" w:sz="0" w:space="0" w:color="auto"/>
        <w:right w:val="none" w:sz="0" w:space="0" w:color="auto"/>
      </w:divBdr>
    </w:div>
    <w:div w:id="1812751573">
      <w:bodyDiv w:val="1"/>
      <w:marLeft w:val="0"/>
      <w:marRight w:val="0"/>
      <w:marTop w:val="0"/>
      <w:marBottom w:val="0"/>
      <w:divBdr>
        <w:top w:val="none" w:sz="0" w:space="0" w:color="auto"/>
        <w:left w:val="none" w:sz="0" w:space="0" w:color="auto"/>
        <w:bottom w:val="none" w:sz="0" w:space="0" w:color="auto"/>
        <w:right w:val="none" w:sz="0" w:space="0" w:color="auto"/>
      </w:divBdr>
    </w:div>
    <w:div w:id="1813406774">
      <w:bodyDiv w:val="1"/>
      <w:marLeft w:val="0"/>
      <w:marRight w:val="0"/>
      <w:marTop w:val="0"/>
      <w:marBottom w:val="0"/>
      <w:divBdr>
        <w:top w:val="none" w:sz="0" w:space="0" w:color="auto"/>
        <w:left w:val="none" w:sz="0" w:space="0" w:color="auto"/>
        <w:bottom w:val="none" w:sz="0" w:space="0" w:color="auto"/>
        <w:right w:val="none" w:sz="0" w:space="0" w:color="auto"/>
      </w:divBdr>
    </w:div>
    <w:div w:id="1814635510">
      <w:bodyDiv w:val="1"/>
      <w:marLeft w:val="0"/>
      <w:marRight w:val="0"/>
      <w:marTop w:val="0"/>
      <w:marBottom w:val="0"/>
      <w:divBdr>
        <w:top w:val="none" w:sz="0" w:space="0" w:color="auto"/>
        <w:left w:val="none" w:sz="0" w:space="0" w:color="auto"/>
        <w:bottom w:val="none" w:sz="0" w:space="0" w:color="auto"/>
        <w:right w:val="none" w:sz="0" w:space="0" w:color="auto"/>
      </w:divBdr>
    </w:div>
    <w:div w:id="1821455977">
      <w:bodyDiv w:val="1"/>
      <w:marLeft w:val="0"/>
      <w:marRight w:val="0"/>
      <w:marTop w:val="0"/>
      <w:marBottom w:val="0"/>
      <w:divBdr>
        <w:top w:val="none" w:sz="0" w:space="0" w:color="auto"/>
        <w:left w:val="none" w:sz="0" w:space="0" w:color="auto"/>
        <w:bottom w:val="none" w:sz="0" w:space="0" w:color="auto"/>
        <w:right w:val="none" w:sz="0" w:space="0" w:color="auto"/>
      </w:divBdr>
    </w:div>
    <w:div w:id="1822765835">
      <w:bodyDiv w:val="1"/>
      <w:marLeft w:val="0"/>
      <w:marRight w:val="0"/>
      <w:marTop w:val="0"/>
      <w:marBottom w:val="0"/>
      <w:divBdr>
        <w:top w:val="none" w:sz="0" w:space="0" w:color="auto"/>
        <w:left w:val="none" w:sz="0" w:space="0" w:color="auto"/>
        <w:bottom w:val="none" w:sz="0" w:space="0" w:color="auto"/>
        <w:right w:val="none" w:sz="0" w:space="0" w:color="auto"/>
      </w:divBdr>
    </w:div>
    <w:div w:id="1824734934">
      <w:bodyDiv w:val="1"/>
      <w:marLeft w:val="0"/>
      <w:marRight w:val="0"/>
      <w:marTop w:val="0"/>
      <w:marBottom w:val="0"/>
      <w:divBdr>
        <w:top w:val="none" w:sz="0" w:space="0" w:color="auto"/>
        <w:left w:val="none" w:sz="0" w:space="0" w:color="auto"/>
        <w:bottom w:val="none" w:sz="0" w:space="0" w:color="auto"/>
        <w:right w:val="none" w:sz="0" w:space="0" w:color="auto"/>
      </w:divBdr>
    </w:div>
    <w:div w:id="1826778377">
      <w:bodyDiv w:val="1"/>
      <w:marLeft w:val="0"/>
      <w:marRight w:val="0"/>
      <w:marTop w:val="0"/>
      <w:marBottom w:val="0"/>
      <w:divBdr>
        <w:top w:val="none" w:sz="0" w:space="0" w:color="auto"/>
        <w:left w:val="none" w:sz="0" w:space="0" w:color="auto"/>
        <w:bottom w:val="none" w:sz="0" w:space="0" w:color="auto"/>
        <w:right w:val="none" w:sz="0" w:space="0" w:color="auto"/>
      </w:divBdr>
    </w:div>
    <w:div w:id="1833334861">
      <w:bodyDiv w:val="1"/>
      <w:marLeft w:val="0"/>
      <w:marRight w:val="0"/>
      <w:marTop w:val="0"/>
      <w:marBottom w:val="0"/>
      <w:divBdr>
        <w:top w:val="none" w:sz="0" w:space="0" w:color="auto"/>
        <w:left w:val="none" w:sz="0" w:space="0" w:color="auto"/>
        <w:bottom w:val="none" w:sz="0" w:space="0" w:color="auto"/>
        <w:right w:val="none" w:sz="0" w:space="0" w:color="auto"/>
      </w:divBdr>
    </w:div>
    <w:div w:id="1833449495">
      <w:bodyDiv w:val="1"/>
      <w:marLeft w:val="0"/>
      <w:marRight w:val="0"/>
      <w:marTop w:val="0"/>
      <w:marBottom w:val="0"/>
      <w:divBdr>
        <w:top w:val="none" w:sz="0" w:space="0" w:color="auto"/>
        <w:left w:val="none" w:sz="0" w:space="0" w:color="auto"/>
        <w:bottom w:val="none" w:sz="0" w:space="0" w:color="auto"/>
        <w:right w:val="none" w:sz="0" w:space="0" w:color="auto"/>
      </w:divBdr>
    </w:div>
    <w:div w:id="1838030427">
      <w:bodyDiv w:val="1"/>
      <w:marLeft w:val="0"/>
      <w:marRight w:val="0"/>
      <w:marTop w:val="0"/>
      <w:marBottom w:val="0"/>
      <w:divBdr>
        <w:top w:val="none" w:sz="0" w:space="0" w:color="auto"/>
        <w:left w:val="none" w:sz="0" w:space="0" w:color="auto"/>
        <w:bottom w:val="none" w:sz="0" w:space="0" w:color="auto"/>
        <w:right w:val="none" w:sz="0" w:space="0" w:color="auto"/>
      </w:divBdr>
    </w:div>
    <w:div w:id="1839417330">
      <w:bodyDiv w:val="1"/>
      <w:marLeft w:val="0"/>
      <w:marRight w:val="0"/>
      <w:marTop w:val="0"/>
      <w:marBottom w:val="0"/>
      <w:divBdr>
        <w:top w:val="none" w:sz="0" w:space="0" w:color="auto"/>
        <w:left w:val="none" w:sz="0" w:space="0" w:color="auto"/>
        <w:bottom w:val="none" w:sz="0" w:space="0" w:color="auto"/>
        <w:right w:val="none" w:sz="0" w:space="0" w:color="auto"/>
      </w:divBdr>
    </w:div>
    <w:div w:id="1840121584">
      <w:bodyDiv w:val="1"/>
      <w:marLeft w:val="0"/>
      <w:marRight w:val="0"/>
      <w:marTop w:val="0"/>
      <w:marBottom w:val="0"/>
      <w:divBdr>
        <w:top w:val="none" w:sz="0" w:space="0" w:color="auto"/>
        <w:left w:val="none" w:sz="0" w:space="0" w:color="auto"/>
        <w:bottom w:val="none" w:sz="0" w:space="0" w:color="auto"/>
        <w:right w:val="none" w:sz="0" w:space="0" w:color="auto"/>
      </w:divBdr>
    </w:div>
    <w:div w:id="1840348987">
      <w:bodyDiv w:val="1"/>
      <w:marLeft w:val="0"/>
      <w:marRight w:val="0"/>
      <w:marTop w:val="0"/>
      <w:marBottom w:val="0"/>
      <w:divBdr>
        <w:top w:val="none" w:sz="0" w:space="0" w:color="auto"/>
        <w:left w:val="none" w:sz="0" w:space="0" w:color="auto"/>
        <w:bottom w:val="none" w:sz="0" w:space="0" w:color="auto"/>
        <w:right w:val="none" w:sz="0" w:space="0" w:color="auto"/>
      </w:divBdr>
    </w:div>
    <w:div w:id="1840807742">
      <w:bodyDiv w:val="1"/>
      <w:marLeft w:val="0"/>
      <w:marRight w:val="0"/>
      <w:marTop w:val="0"/>
      <w:marBottom w:val="0"/>
      <w:divBdr>
        <w:top w:val="none" w:sz="0" w:space="0" w:color="auto"/>
        <w:left w:val="none" w:sz="0" w:space="0" w:color="auto"/>
        <w:bottom w:val="none" w:sz="0" w:space="0" w:color="auto"/>
        <w:right w:val="none" w:sz="0" w:space="0" w:color="auto"/>
      </w:divBdr>
    </w:div>
    <w:div w:id="1842969068">
      <w:bodyDiv w:val="1"/>
      <w:marLeft w:val="0"/>
      <w:marRight w:val="0"/>
      <w:marTop w:val="0"/>
      <w:marBottom w:val="0"/>
      <w:divBdr>
        <w:top w:val="none" w:sz="0" w:space="0" w:color="auto"/>
        <w:left w:val="none" w:sz="0" w:space="0" w:color="auto"/>
        <w:bottom w:val="none" w:sz="0" w:space="0" w:color="auto"/>
        <w:right w:val="none" w:sz="0" w:space="0" w:color="auto"/>
      </w:divBdr>
    </w:div>
    <w:div w:id="1845778004">
      <w:bodyDiv w:val="1"/>
      <w:marLeft w:val="0"/>
      <w:marRight w:val="0"/>
      <w:marTop w:val="0"/>
      <w:marBottom w:val="0"/>
      <w:divBdr>
        <w:top w:val="none" w:sz="0" w:space="0" w:color="auto"/>
        <w:left w:val="none" w:sz="0" w:space="0" w:color="auto"/>
        <w:bottom w:val="none" w:sz="0" w:space="0" w:color="auto"/>
        <w:right w:val="none" w:sz="0" w:space="0" w:color="auto"/>
      </w:divBdr>
    </w:div>
    <w:div w:id="1847598443">
      <w:bodyDiv w:val="1"/>
      <w:marLeft w:val="0"/>
      <w:marRight w:val="0"/>
      <w:marTop w:val="0"/>
      <w:marBottom w:val="0"/>
      <w:divBdr>
        <w:top w:val="none" w:sz="0" w:space="0" w:color="auto"/>
        <w:left w:val="none" w:sz="0" w:space="0" w:color="auto"/>
        <w:bottom w:val="none" w:sz="0" w:space="0" w:color="auto"/>
        <w:right w:val="none" w:sz="0" w:space="0" w:color="auto"/>
      </w:divBdr>
    </w:div>
    <w:div w:id="1849712147">
      <w:bodyDiv w:val="1"/>
      <w:marLeft w:val="0"/>
      <w:marRight w:val="0"/>
      <w:marTop w:val="0"/>
      <w:marBottom w:val="0"/>
      <w:divBdr>
        <w:top w:val="none" w:sz="0" w:space="0" w:color="auto"/>
        <w:left w:val="none" w:sz="0" w:space="0" w:color="auto"/>
        <w:bottom w:val="none" w:sz="0" w:space="0" w:color="auto"/>
        <w:right w:val="none" w:sz="0" w:space="0" w:color="auto"/>
      </w:divBdr>
    </w:div>
    <w:div w:id="1854034171">
      <w:bodyDiv w:val="1"/>
      <w:marLeft w:val="0"/>
      <w:marRight w:val="0"/>
      <w:marTop w:val="0"/>
      <w:marBottom w:val="0"/>
      <w:divBdr>
        <w:top w:val="none" w:sz="0" w:space="0" w:color="auto"/>
        <w:left w:val="none" w:sz="0" w:space="0" w:color="auto"/>
        <w:bottom w:val="none" w:sz="0" w:space="0" w:color="auto"/>
        <w:right w:val="none" w:sz="0" w:space="0" w:color="auto"/>
      </w:divBdr>
    </w:div>
    <w:div w:id="1857229714">
      <w:bodyDiv w:val="1"/>
      <w:marLeft w:val="0"/>
      <w:marRight w:val="0"/>
      <w:marTop w:val="0"/>
      <w:marBottom w:val="0"/>
      <w:divBdr>
        <w:top w:val="none" w:sz="0" w:space="0" w:color="auto"/>
        <w:left w:val="none" w:sz="0" w:space="0" w:color="auto"/>
        <w:bottom w:val="none" w:sz="0" w:space="0" w:color="auto"/>
        <w:right w:val="none" w:sz="0" w:space="0" w:color="auto"/>
      </w:divBdr>
    </w:div>
    <w:div w:id="1861579215">
      <w:bodyDiv w:val="1"/>
      <w:marLeft w:val="0"/>
      <w:marRight w:val="0"/>
      <w:marTop w:val="0"/>
      <w:marBottom w:val="0"/>
      <w:divBdr>
        <w:top w:val="none" w:sz="0" w:space="0" w:color="auto"/>
        <w:left w:val="none" w:sz="0" w:space="0" w:color="auto"/>
        <w:bottom w:val="none" w:sz="0" w:space="0" w:color="auto"/>
        <w:right w:val="none" w:sz="0" w:space="0" w:color="auto"/>
      </w:divBdr>
    </w:div>
    <w:div w:id="1862864301">
      <w:bodyDiv w:val="1"/>
      <w:marLeft w:val="0"/>
      <w:marRight w:val="0"/>
      <w:marTop w:val="0"/>
      <w:marBottom w:val="0"/>
      <w:divBdr>
        <w:top w:val="none" w:sz="0" w:space="0" w:color="auto"/>
        <w:left w:val="none" w:sz="0" w:space="0" w:color="auto"/>
        <w:bottom w:val="none" w:sz="0" w:space="0" w:color="auto"/>
        <w:right w:val="none" w:sz="0" w:space="0" w:color="auto"/>
      </w:divBdr>
    </w:div>
    <w:div w:id="1863014088">
      <w:bodyDiv w:val="1"/>
      <w:marLeft w:val="0"/>
      <w:marRight w:val="0"/>
      <w:marTop w:val="0"/>
      <w:marBottom w:val="0"/>
      <w:divBdr>
        <w:top w:val="none" w:sz="0" w:space="0" w:color="auto"/>
        <w:left w:val="none" w:sz="0" w:space="0" w:color="auto"/>
        <w:bottom w:val="none" w:sz="0" w:space="0" w:color="auto"/>
        <w:right w:val="none" w:sz="0" w:space="0" w:color="auto"/>
      </w:divBdr>
    </w:div>
    <w:div w:id="1864588951">
      <w:bodyDiv w:val="1"/>
      <w:marLeft w:val="0"/>
      <w:marRight w:val="0"/>
      <w:marTop w:val="0"/>
      <w:marBottom w:val="0"/>
      <w:divBdr>
        <w:top w:val="none" w:sz="0" w:space="0" w:color="auto"/>
        <w:left w:val="none" w:sz="0" w:space="0" w:color="auto"/>
        <w:bottom w:val="none" w:sz="0" w:space="0" w:color="auto"/>
        <w:right w:val="none" w:sz="0" w:space="0" w:color="auto"/>
      </w:divBdr>
    </w:div>
    <w:div w:id="1867987703">
      <w:bodyDiv w:val="1"/>
      <w:marLeft w:val="0"/>
      <w:marRight w:val="0"/>
      <w:marTop w:val="0"/>
      <w:marBottom w:val="0"/>
      <w:divBdr>
        <w:top w:val="none" w:sz="0" w:space="0" w:color="auto"/>
        <w:left w:val="none" w:sz="0" w:space="0" w:color="auto"/>
        <w:bottom w:val="none" w:sz="0" w:space="0" w:color="auto"/>
        <w:right w:val="none" w:sz="0" w:space="0" w:color="auto"/>
      </w:divBdr>
    </w:div>
    <w:div w:id="1870949651">
      <w:bodyDiv w:val="1"/>
      <w:marLeft w:val="0"/>
      <w:marRight w:val="0"/>
      <w:marTop w:val="0"/>
      <w:marBottom w:val="0"/>
      <w:divBdr>
        <w:top w:val="none" w:sz="0" w:space="0" w:color="auto"/>
        <w:left w:val="none" w:sz="0" w:space="0" w:color="auto"/>
        <w:bottom w:val="none" w:sz="0" w:space="0" w:color="auto"/>
        <w:right w:val="none" w:sz="0" w:space="0" w:color="auto"/>
      </w:divBdr>
    </w:div>
    <w:div w:id="1871141054">
      <w:bodyDiv w:val="1"/>
      <w:marLeft w:val="0"/>
      <w:marRight w:val="0"/>
      <w:marTop w:val="0"/>
      <w:marBottom w:val="0"/>
      <w:divBdr>
        <w:top w:val="none" w:sz="0" w:space="0" w:color="auto"/>
        <w:left w:val="none" w:sz="0" w:space="0" w:color="auto"/>
        <w:bottom w:val="none" w:sz="0" w:space="0" w:color="auto"/>
        <w:right w:val="none" w:sz="0" w:space="0" w:color="auto"/>
      </w:divBdr>
    </w:div>
    <w:div w:id="1871525152">
      <w:bodyDiv w:val="1"/>
      <w:marLeft w:val="0"/>
      <w:marRight w:val="0"/>
      <w:marTop w:val="0"/>
      <w:marBottom w:val="0"/>
      <w:divBdr>
        <w:top w:val="none" w:sz="0" w:space="0" w:color="auto"/>
        <w:left w:val="none" w:sz="0" w:space="0" w:color="auto"/>
        <w:bottom w:val="none" w:sz="0" w:space="0" w:color="auto"/>
        <w:right w:val="none" w:sz="0" w:space="0" w:color="auto"/>
      </w:divBdr>
    </w:div>
    <w:div w:id="1872914361">
      <w:bodyDiv w:val="1"/>
      <w:marLeft w:val="0"/>
      <w:marRight w:val="0"/>
      <w:marTop w:val="0"/>
      <w:marBottom w:val="0"/>
      <w:divBdr>
        <w:top w:val="none" w:sz="0" w:space="0" w:color="auto"/>
        <w:left w:val="none" w:sz="0" w:space="0" w:color="auto"/>
        <w:bottom w:val="none" w:sz="0" w:space="0" w:color="auto"/>
        <w:right w:val="none" w:sz="0" w:space="0" w:color="auto"/>
      </w:divBdr>
    </w:div>
    <w:div w:id="1873035664">
      <w:bodyDiv w:val="1"/>
      <w:marLeft w:val="0"/>
      <w:marRight w:val="0"/>
      <w:marTop w:val="0"/>
      <w:marBottom w:val="0"/>
      <w:divBdr>
        <w:top w:val="none" w:sz="0" w:space="0" w:color="auto"/>
        <w:left w:val="none" w:sz="0" w:space="0" w:color="auto"/>
        <w:bottom w:val="none" w:sz="0" w:space="0" w:color="auto"/>
        <w:right w:val="none" w:sz="0" w:space="0" w:color="auto"/>
      </w:divBdr>
    </w:div>
    <w:div w:id="1873879662">
      <w:bodyDiv w:val="1"/>
      <w:marLeft w:val="0"/>
      <w:marRight w:val="0"/>
      <w:marTop w:val="0"/>
      <w:marBottom w:val="0"/>
      <w:divBdr>
        <w:top w:val="none" w:sz="0" w:space="0" w:color="auto"/>
        <w:left w:val="none" w:sz="0" w:space="0" w:color="auto"/>
        <w:bottom w:val="none" w:sz="0" w:space="0" w:color="auto"/>
        <w:right w:val="none" w:sz="0" w:space="0" w:color="auto"/>
      </w:divBdr>
    </w:div>
    <w:div w:id="1878421567">
      <w:bodyDiv w:val="1"/>
      <w:marLeft w:val="0"/>
      <w:marRight w:val="0"/>
      <w:marTop w:val="0"/>
      <w:marBottom w:val="0"/>
      <w:divBdr>
        <w:top w:val="none" w:sz="0" w:space="0" w:color="auto"/>
        <w:left w:val="none" w:sz="0" w:space="0" w:color="auto"/>
        <w:bottom w:val="none" w:sz="0" w:space="0" w:color="auto"/>
        <w:right w:val="none" w:sz="0" w:space="0" w:color="auto"/>
      </w:divBdr>
    </w:div>
    <w:div w:id="1880849234">
      <w:bodyDiv w:val="1"/>
      <w:marLeft w:val="0"/>
      <w:marRight w:val="0"/>
      <w:marTop w:val="0"/>
      <w:marBottom w:val="0"/>
      <w:divBdr>
        <w:top w:val="none" w:sz="0" w:space="0" w:color="auto"/>
        <w:left w:val="none" w:sz="0" w:space="0" w:color="auto"/>
        <w:bottom w:val="none" w:sz="0" w:space="0" w:color="auto"/>
        <w:right w:val="none" w:sz="0" w:space="0" w:color="auto"/>
      </w:divBdr>
    </w:div>
    <w:div w:id="1885216196">
      <w:bodyDiv w:val="1"/>
      <w:marLeft w:val="0"/>
      <w:marRight w:val="0"/>
      <w:marTop w:val="0"/>
      <w:marBottom w:val="0"/>
      <w:divBdr>
        <w:top w:val="none" w:sz="0" w:space="0" w:color="auto"/>
        <w:left w:val="none" w:sz="0" w:space="0" w:color="auto"/>
        <w:bottom w:val="none" w:sz="0" w:space="0" w:color="auto"/>
        <w:right w:val="none" w:sz="0" w:space="0" w:color="auto"/>
      </w:divBdr>
    </w:div>
    <w:div w:id="1889876764">
      <w:bodyDiv w:val="1"/>
      <w:marLeft w:val="0"/>
      <w:marRight w:val="0"/>
      <w:marTop w:val="0"/>
      <w:marBottom w:val="0"/>
      <w:divBdr>
        <w:top w:val="none" w:sz="0" w:space="0" w:color="auto"/>
        <w:left w:val="none" w:sz="0" w:space="0" w:color="auto"/>
        <w:bottom w:val="none" w:sz="0" w:space="0" w:color="auto"/>
        <w:right w:val="none" w:sz="0" w:space="0" w:color="auto"/>
      </w:divBdr>
    </w:div>
    <w:div w:id="1890453673">
      <w:bodyDiv w:val="1"/>
      <w:marLeft w:val="0"/>
      <w:marRight w:val="0"/>
      <w:marTop w:val="0"/>
      <w:marBottom w:val="0"/>
      <w:divBdr>
        <w:top w:val="none" w:sz="0" w:space="0" w:color="auto"/>
        <w:left w:val="none" w:sz="0" w:space="0" w:color="auto"/>
        <w:bottom w:val="none" w:sz="0" w:space="0" w:color="auto"/>
        <w:right w:val="none" w:sz="0" w:space="0" w:color="auto"/>
      </w:divBdr>
    </w:div>
    <w:div w:id="1893613724">
      <w:bodyDiv w:val="1"/>
      <w:marLeft w:val="0"/>
      <w:marRight w:val="0"/>
      <w:marTop w:val="0"/>
      <w:marBottom w:val="0"/>
      <w:divBdr>
        <w:top w:val="none" w:sz="0" w:space="0" w:color="auto"/>
        <w:left w:val="none" w:sz="0" w:space="0" w:color="auto"/>
        <w:bottom w:val="none" w:sz="0" w:space="0" w:color="auto"/>
        <w:right w:val="none" w:sz="0" w:space="0" w:color="auto"/>
      </w:divBdr>
    </w:div>
    <w:div w:id="1895385343">
      <w:bodyDiv w:val="1"/>
      <w:marLeft w:val="0"/>
      <w:marRight w:val="0"/>
      <w:marTop w:val="0"/>
      <w:marBottom w:val="0"/>
      <w:divBdr>
        <w:top w:val="none" w:sz="0" w:space="0" w:color="auto"/>
        <w:left w:val="none" w:sz="0" w:space="0" w:color="auto"/>
        <w:bottom w:val="none" w:sz="0" w:space="0" w:color="auto"/>
        <w:right w:val="none" w:sz="0" w:space="0" w:color="auto"/>
      </w:divBdr>
    </w:div>
    <w:div w:id="1895966586">
      <w:bodyDiv w:val="1"/>
      <w:marLeft w:val="0"/>
      <w:marRight w:val="0"/>
      <w:marTop w:val="0"/>
      <w:marBottom w:val="0"/>
      <w:divBdr>
        <w:top w:val="none" w:sz="0" w:space="0" w:color="auto"/>
        <w:left w:val="none" w:sz="0" w:space="0" w:color="auto"/>
        <w:bottom w:val="none" w:sz="0" w:space="0" w:color="auto"/>
        <w:right w:val="none" w:sz="0" w:space="0" w:color="auto"/>
      </w:divBdr>
    </w:div>
    <w:div w:id="1897813318">
      <w:bodyDiv w:val="1"/>
      <w:marLeft w:val="0"/>
      <w:marRight w:val="0"/>
      <w:marTop w:val="0"/>
      <w:marBottom w:val="0"/>
      <w:divBdr>
        <w:top w:val="none" w:sz="0" w:space="0" w:color="auto"/>
        <w:left w:val="none" w:sz="0" w:space="0" w:color="auto"/>
        <w:bottom w:val="none" w:sz="0" w:space="0" w:color="auto"/>
        <w:right w:val="none" w:sz="0" w:space="0" w:color="auto"/>
      </w:divBdr>
    </w:div>
    <w:div w:id="1900820568">
      <w:bodyDiv w:val="1"/>
      <w:marLeft w:val="0"/>
      <w:marRight w:val="0"/>
      <w:marTop w:val="0"/>
      <w:marBottom w:val="0"/>
      <w:divBdr>
        <w:top w:val="none" w:sz="0" w:space="0" w:color="auto"/>
        <w:left w:val="none" w:sz="0" w:space="0" w:color="auto"/>
        <w:bottom w:val="none" w:sz="0" w:space="0" w:color="auto"/>
        <w:right w:val="none" w:sz="0" w:space="0" w:color="auto"/>
      </w:divBdr>
    </w:div>
    <w:div w:id="1906142995">
      <w:bodyDiv w:val="1"/>
      <w:marLeft w:val="0"/>
      <w:marRight w:val="0"/>
      <w:marTop w:val="0"/>
      <w:marBottom w:val="0"/>
      <w:divBdr>
        <w:top w:val="none" w:sz="0" w:space="0" w:color="auto"/>
        <w:left w:val="none" w:sz="0" w:space="0" w:color="auto"/>
        <w:bottom w:val="none" w:sz="0" w:space="0" w:color="auto"/>
        <w:right w:val="none" w:sz="0" w:space="0" w:color="auto"/>
      </w:divBdr>
    </w:div>
    <w:div w:id="1907572110">
      <w:bodyDiv w:val="1"/>
      <w:marLeft w:val="0"/>
      <w:marRight w:val="0"/>
      <w:marTop w:val="0"/>
      <w:marBottom w:val="0"/>
      <w:divBdr>
        <w:top w:val="none" w:sz="0" w:space="0" w:color="auto"/>
        <w:left w:val="none" w:sz="0" w:space="0" w:color="auto"/>
        <w:bottom w:val="none" w:sz="0" w:space="0" w:color="auto"/>
        <w:right w:val="none" w:sz="0" w:space="0" w:color="auto"/>
      </w:divBdr>
    </w:div>
    <w:div w:id="1915898256">
      <w:bodyDiv w:val="1"/>
      <w:marLeft w:val="0"/>
      <w:marRight w:val="0"/>
      <w:marTop w:val="0"/>
      <w:marBottom w:val="0"/>
      <w:divBdr>
        <w:top w:val="none" w:sz="0" w:space="0" w:color="auto"/>
        <w:left w:val="none" w:sz="0" w:space="0" w:color="auto"/>
        <w:bottom w:val="none" w:sz="0" w:space="0" w:color="auto"/>
        <w:right w:val="none" w:sz="0" w:space="0" w:color="auto"/>
      </w:divBdr>
    </w:div>
    <w:div w:id="1920407550">
      <w:bodyDiv w:val="1"/>
      <w:marLeft w:val="0"/>
      <w:marRight w:val="0"/>
      <w:marTop w:val="0"/>
      <w:marBottom w:val="0"/>
      <w:divBdr>
        <w:top w:val="none" w:sz="0" w:space="0" w:color="auto"/>
        <w:left w:val="none" w:sz="0" w:space="0" w:color="auto"/>
        <w:bottom w:val="none" w:sz="0" w:space="0" w:color="auto"/>
        <w:right w:val="none" w:sz="0" w:space="0" w:color="auto"/>
      </w:divBdr>
    </w:div>
    <w:div w:id="1924948630">
      <w:bodyDiv w:val="1"/>
      <w:marLeft w:val="0"/>
      <w:marRight w:val="0"/>
      <w:marTop w:val="0"/>
      <w:marBottom w:val="0"/>
      <w:divBdr>
        <w:top w:val="none" w:sz="0" w:space="0" w:color="auto"/>
        <w:left w:val="none" w:sz="0" w:space="0" w:color="auto"/>
        <w:bottom w:val="none" w:sz="0" w:space="0" w:color="auto"/>
        <w:right w:val="none" w:sz="0" w:space="0" w:color="auto"/>
      </w:divBdr>
    </w:div>
    <w:div w:id="1927569856">
      <w:bodyDiv w:val="1"/>
      <w:marLeft w:val="0"/>
      <w:marRight w:val="0"/>
      <w:marTop w:val="0"/>
      <w:marBottom w:val="0"/>
      <w:divBdr>
        <w:top w:val="none" w:sz="0" w:space="0" w:color="auto"/>
        <w:left w:val="none" w:sz="0" w:space="0" w:color="auto"/>
        <w:bottom w:val="none" w:sz="0" w:space="0" w:color="auto"/>
        <w:right w:val="none" w:sz="0" w:space="0" w:color="auto"/>
      </w:divBdr>
    </w:div>
    <w:div w:id="1934244818">
      <w:bodyDiv w:val="1"/>
      <w:marLeft w:val="0"/>
      <w:marRight w:val="0"/>
      <w:marTop w:val="0"/>
      <w:marBottom w:val="0"/>
      <w:divBdr>
        <w:top w:val="none" w:sz="0" w:space="0" w:color="auto"/>
        <w:left w:val="none" w:sz="0" w:space="0" w:color="auto"/>
        <w:bottom w:val="none" w:sz="0" w:space="0" w:color="auto"/>
        <w:right w:val="none" w:sz="0" w:space="0" w:color="auto"/>
      </w:divBdr>
    </w:div>
    <w:div w:id="1938369892">
      <w:bodyDiv w:val="1"/>
      <w:marLeft w:val="0"/>
      <w:marRight w:val="0"/>
      <w:marTop w:val="0"/>
      <w:marBottom w:val="0"/>
      <w:divBdr>
        <w:top w:val="none" w:sz="0" w:space="0" w:color="auto"/>
        <w:left w:val="none" w:sz="0" w:space="0" w:color="auto"/>
        <w:bottom w:val="none" w:sz="0" w:space="0" w:color="auto"/>
        <w:right w:val="none" w:sz="0" w:space="0" w:color="auto"/>
      </w:divBdr>
    </w:div>
    <w:div w:id="1947420964">
      <w:bodyDiv w:val="1"/>
      <w:marLeft w:val="0"/>
      <w:marRight w:val="0"/>
      <w:marTop w:val="0"/>
      <w:marBottom w:val="0"/>
      <w:divBdr>
        <w:top w:val="none" w:sz="0" w:space="0" w:color="auto"/>
        <w:left w:val="none" w:sz="0" w:space="0" w:color="auto"/>
        <w:bottom w:val="none" w:sz="0" w:space="0" w:color="auto"/>
        <w:right w:val="none" w:sz="0" w:space="0" w:color="auto"/>
      </w:divBdr>
    </w:div>
    <w:div w:id="1947881087">
      <w:bodyDiv w:val="1"/>
      <w:marLeft w:val="0"/>
      <w:marRight w:val="0"/>
      <w:marTop w:val="0"/>
      <w:marBottom w:val="0"/>
      <w:divBdr>
        <w:top w:val="none" w:sz="0" w:space="0" w:color="auto"/>
        <w:left w:val="none" w:sz="0" w:space="0" w:color="auto"/>
        <w:bottom w:val="none" w:sz="0" w:space="0" w:color="auto"/>
        <w:right w:val="none" w:sz="0" w:space="0" w:color="auto"/>
      </w:divBdr>
    </w:div>
    <w:div w:id="1949005721">
      <w:bodyDiv w:val="1"/>
      <w:marLeft w:val="0"/>
      <w:marRight w:val="0"/>
      <w:marTop w:val="0"/>
      <w:marBottom w:val="0"/>
      <w:divBdr>
        <w:top w:val="none" w:sz="0" w:space="0" w:color="auto"/>
        <w:left w:val="none" w:sz="0" w:space="0" w:color="auto"/>
        <w:bottom w:val="none" w:sz="0" w:space="0" w:color="auto"/>
        <w:right w:val="none" w:sz="0" w:space="0" w:color="auto"/>
      </w:divBdr>
    </w:div>
    <w:div w:id="1949963017">
      <w:bodyDiv w:val="1"/>
      <w:marLeft w:val="0"/>
      <w:marRight w:val="0"/>
      <w:marTop w:val="0"/>
      <w:marBottom w:val="0"/>
      <w:divBdr>
        <w:top w:val="none" w:sz="0" w:space="0" w:color="auto"/>
        <w:left w:val="none" w:sz="0" w:space="0" w:color="auto"/>
        <w:bottom w:val="none" w:sz="0" w:space="0" w:color="auto"/>
        <w:right w:val="none" w:sz="0" w:space="0" w:color="auto"/>
      </w:divBdr>
    </w:div>
    <w:div w:id="1958682614">
      <w:bodyDiv w:val="1"/>
      <w:marLeft w:val="0"/>
      <w:marRight w:val="0"/>
      <w:marTop w:val="0"/>
      <w:marBottom w:val="0"/>
      <w:divBdr>
        <w:top w:val="none" w:sz="0" w:space="0" w:color="auto"/>
        <w:left w:val="none" w:sz="0" w:space="0" w:color="auto"/>
        <w:bottom w:val="none" w:sz="0" w:space="0" w:color="auto"/>
        <w:right w:val="none" w:sz="0" w:space="0" w:color="auto"/>
      </w:divBdr>
    </w:div>
    <w:div w:id="1958953142">
      <w:bodyDiv w:val="1"/>
      <w:marLeft w:val="0"/>
      <w:marRight w:val="0"/>
      <w:marTop w:val="0"/>
      <w:marBottom w:val="0"/>
      <w:divBdr>
        <w:top w:val="none" w:sz="0" w:space="0" w:color="auto"/>
        <w:left w:val="none" w:sz="0" w:space="0" w:color="auto"/>
        <w:bottom w:val="none" w:sz="0" w:space="0" w:color="auto"/>
        <w:right w:val="none" w:sz="0" w:space="0" w:color="auto"/>
      </w:divBdr>
    </w:div>
    <w:div w:id="1960841060">
      <w:bodyDiv w:val="1"/>
      <w:marLeft w:val="0"/>
      <w:marRight w:val="0"/>
      <w:marTop w:val="0"/>
      <w:marBottom w:val="0"/>
      <w:divBdr>
        <w:top w:val="none" w:sz="0" w:space="0" w:color="auto"/>
        <w:left w:val="none" w:sz="0" w:space="0" w:color="auto"/>
        <w:bottom w:val="none" w:sz="0" w:space="0" w:color="auto"/>
        <w:right w:val="none" w:sz="0" w:space="0" w:color="auto"/>
      </w:divBdr>
    </w:div>
    <w:div w:id="1961493096">
      <w:bodyDiv w:val="1"/>
      <w:marLeft w:val="0"/>
      <w:marRight w:val="0"/>
      <w:marTop w:val="0"/>
      <w:marBottom w:val="0"/>
      <w:divBdr>
        <w:top w:val="none" w:sz="0" w:space="0" w:color="auto"/>
        <w:left w:val="none" w:sz="0" w:space="0" w:color="auto"/>
        <w:bottom w:val="none" w:sz="0" w:space="0" w:color="auto"/>
        <w:right w:val="none" w:sz="0" w:space="0" w:color="auto"/>
      </w:divBdr>
    </w:div>
    <w:div w:id="1962683695">
      <w:bodyDiv w:val="1"/>
      <w:marLeft w:val="0"/>
      <w:marRight w:val="0"/>
      <w:marTop w:val="0"/>
      <w:marBottom w:val="0"/>
      <w:divBdr>
        <w:top w:val="none" w:sz="0" w:space="0" w:color="auto"/>
        <w:left w:val="none" w:sz="0" w:space="0" w:color="auto"/>
        <w:bottom w:val="none" w:sz="0" w:space="0" w:color="auto"/>
        <w:right w:val="none" w:sz="0" w:space="0" w:color="auto"/>
      </w:divBdr>
    </w:div>
    <w:div w:id="1962689209">
      <w:bodyDiv w:val="1"/>
      <w:marLeft w:val="0"/>
      <w:marRight w:val="0"/>
      <w:marTop w:val="0"/>
      <w:marBottom w:val="0"/>
      <w:divBdr>
        <w:top w:val="none" w:sz="0" w:space="0" w:color="auto"/>
        <w:left w:val="none" w:sz="0" w:space="0" w:color="auto"/>
        <w:bottom w:val="none" w:sz="0" w:space="0" w:color="auto"/>
        <w:right w:val="none" w:sz="0" w:space="0" w:color="auto"/>
      </w:divBdr>
    </w:div>
    <w:div w:id="1965578918">
      <w:bodyDiv w:val="1"/>
      <w:marLeft w:val="0"/>
      <w:marRight w:val="0"/>
      <w:marTop w:val="0"/>
      <w:marBottom w:val="0"/>
      <w:divBdr>
        <w:top w:val="none" w:sz="0" w:space="0" w:color="auto"/>
        <w:left w:val="none" w:sz="0" w:space="0" w:color="auto"/>
        <w:bottom w:val="none" w:sz="0" w:space="0" w:color="auto"/>
        <w:right w:val="none" w:sz="0" w:space="0" w:color="auto"/>
      </w:divBdr>
    </w:div>
    <w:div w:id="1966890197">
      <w:bodyDiv w:val="1"/>
      <w:marLeft w:val="0"/>
      <w:marRight w:val="0"/>
      <w:marTop w:val="0"/>
      <w:marBottom w:val="0"/>
      <w:divBdr>
        <w:top w:val="none" w:sz="0" w:space="0" w:color="auto"/>
        <w:left w:val="none" w:sz="0" w:space="0" w:color="auto"/>
        <w:bottom w:val="none" w:sz="0" w:space="0" w:color="auto"/>
        <w:right w:val="none" w:sz="0" w:space="0" w:color="auto"/>
      </w:divBdr>
    </w:div>
    <w:div w:id="1978102804">
      <w:bodyDiv w:val="1"/>
      <w:marLeft w:val="0"/>
      <w:marRight w:val="0"/>
      <w:marTop w:val="0"/>
      <w:marBottom w:val="0"/>
      <w:divBdr>
        <w:top w:val="none" w:sz="0" w:space="0" w:color="auto"/>
        <w:left w:val="none" w:sz="0" w:space="0" w:color="auto"/>
        <w:bottom w:val="none" w:sz="0" w:space="0" w:color="auto"/>
        <w:right w:val="none" w:sz="0" w:space="0" w:color="auto"/>
      </w:divBdr>
    </w:div>
    <w:div w:id="1979190046">
      <w:bodyDiv w:val="1"/>
      <w:marLeft w:val="0"/>
      <w:marRight w:val="0"/>
      <w:marTop w:val="0"/>
      <w:marBottom w:val="0"/>
      <w:divBdr>
        <w:top w:val="none" w:sz="0" w:space="0" w:color="auto"/>
        <w:left w:val="none" w:sz="0" w:space="0" w:color="auto"/>
        <w:bottom w:val="none" w:sz="0" w:space="0" w:color="auto"/>
        <w:right w:val="none" w:sz="0" w:space="0" w:color="auto"/>
      </w:divBdr>
    </w:div>
    <w:div w:id="1980264594">
      <w:bodyDiv w:val="1"/>
      <w:marLeft w:val="0"/>
      <w:marRight w:val="0"/>
      <w:marTop w:val="0"/>
      <w:marBottom w:val="0"/>
      <w:divBdr>
        <w:top w:val="none" w:sz="0" w:space="0" w:color="auto"/>
        <w:left w:val="none" w:sz="0" w:space="0" w:color="auto"/>
        <w:bottom w:val="none" w:sz="0" w:space="0" w:color="auto"/>
        <w:right w:val="none" w:sz="0" w:space="0" w:color="auto"/>
      </w:divBdr>
    </w:div>
    <w:div w:id="1982077908">
      <w:bodyDiv w:val="1"/>
      <w:marLeft w:val="0"/>
      <w:marRight w:val="0"/>
      <w:marTop w:val="0"/>
      <w:marBottom w:val="0"/>
      <w:divBdr>
        <w:top w:val="none" w:sz="0" w:space="0" w:color="auto"/>
        <w:left w:val="none" w:sz="0" w:space="0" w:color="auto"/>
        <w:bottom w:val="none" w:sz="0" w:space="0" w:color="auto"/>
        <w:right w:val="none" w:sz="0" w:space="0" w:color="auto"/>
      </w:divBdr>
    </w:div>
    <w:div w:id="1982686440">
      <w:bodyDiv w:val="1"/>
      <w:marLeft w:val="0"/>
      <w:marRight w:val="0"/>
      <w:marTop w:val="0"/>
      <w:marBottom w:val="0"/>
      <w:divBdr>
        <w:top w:val="none" w:sz="0" w:space="0" w:color="auto"/>
        <w:left w:val="none" w:sz="0" w:space="0" w:color="auto"/>
        <w:bottom w:val="none" w:sz="0" w:space="0" w:color="auto"/>
        <w:right w:val="none" w:sz="0" w:space="0" w:color="auto"/>
      </w:divBdr>
    </w:div>
    <w:div w:id="1993018612">
      <w:bodyDiv w:val="1"/>
      <w:marLeft w:val="0"/>
      <w:marRight w:val="0"/>
      <w:marTop w:val="0"/>
      <w:marBottom w:val="0"/>
      <w:divBdr>
        <w:top w:val="none" w:sz="0" w:space="0" w:color="auto"/>
        <w:left w:val="none" w:sz="0" w:space="0" w:color="auto"/>
        <w:bottom w:val="none" w:sz="0" w:space="0" w:color="auto"/>
        <w:right w:val="none" w:sz="0" w:space="0" w:color="auto"/>
      </w:divBdr>
    </w:div>
    <w:div w:id="1994333216">
      <w:bodyDiv w:val="1"/>
      <w:marLeft w:val="0"/>
      <w:marRight w:val="0"/>
      <w:marTop w:val="0"/>
      <w:marBottom w:val="0"/>
      <w:divBdr>
        <w:top w:val="none" w:sz="0" w:space="0" w:color="auto"/>
        <w:left w:val="none" w:sz="0" w:space="0" w:color="auto"/>
        <w:bottom w:val="none" w:sz="0" w:space="0" w:color="auto"/>
        <w:right w:val="none" w:sz="0" w:space="0" w:color="auto"/>
      </w:divBdr>
    </w:div>
    <w:div w:id="2000648508">
      <w:bodyDiv w:val="1"/>
      <w:marLeft w:val="0"/>
      <w:marRight w:val="0"/>
      <w:marTop w:val="0"/>
      <w:marBottom w:val="0"/>
      <w:divBdr>
        <w:top w:val="none" w:sz="0" w:space="0" w:color="auto"/>
        <w:left w:val="none" w:sz="0" w:space="0" w:color="auto"/>
        <w:bottom w:val="none" w:sz="0" w:space="0" w:color="auto"/>
        <w:right w:val="none" w:sz="0" w:space="0" w:color="auto"/>
      </w:divBdr>
    </w:div>
    <w:div w:id="2003653110">
      <w:bodyDiv w:val="1"/>
      <w:marLeft w:val="0"/>
      <w:marRight w:val="0"/>
      <w:marTop w:val="0"/>
      <w:marBottom w:val="0"/>
      <w:divBdr>
        <w:top w:val="none" w:sz="0" w:space="0" w:color="auto"/>
        <w:left w:val="none" w:sz="0" w:space="0" w:color="auto"/>
        <w:bottom w:val="none" w:sz="0" w:space="0" w:color="auto"/>
        <w:right w:val="none" w:sz="0" w:space="0" w:color="auto"/>
      </w:divBdr>
    </w:div>
    <w:div w:id="2009668734">
      <w:bodyDiv w:val="1"/>
      <w:marLeft w:val="0"/>
      <w:marRight w:val="0"/>
      <w:marTop w:val="0"/>
      <w:marBottom w:val="0"/>
      <w:divBdr>
        <w:top w:val="none" w:sz="0" w:space="0" w:color="auto"/>
        <w:left w:val="none" w:sz="0" w:space="0" w:color="auto"/>
        <w:bottom w:val="none" w:sz="0" w:space="0" w:color="auto"/>
        <w:right w:val="none" w:sz="0" w:space="0" w:color="auto"/>
      </w:divBdr>
    </w:div>
    <w:div w:id="2009672895">
      <w:bodyDiv w:val="1"/>
      <w:marLeft w:val="0"/>
      <w:marRight w:val="0"/>
      <w:marTop w:val="0"/>
      <w:marBottom w:val="0"/>
      <w:divBdr>
        <w:top w:val="none" w:sz="0" w:space="0" w:color="auto"/>
        <w:left w:val="none" w:sz="0" w:space="0" w:color="auto"/>
        <w:bottom w:val="none" w:sz="0" w:space="0" w:color="auto"/>
        <w:right w:val="none" w:sz="0" w:space="0" w:color="auto"/>
      </w:divBdr>
    </w:div>
    <w:div w:id="2015258088">
      <w:bodyDiv w:val="1"/>
      <w:marLeft w:val="0"/>
      <w:marRight w:val="0"/>
      <w:marTop w:val="0"/>
      <w:marBottom w:val="0"/>
      <w:divBdr>
        <w:top w:val="none" w:sz="0" w:space="0" w:color="auto"/>
        <w:left w:val="none" w:sz="0" w:space="0" w:color="auto"/>
        <w:bottom w:val="none" w:sz="0" w:space="0" w:color="auto"/>
        <w:right w:val="none" w:sz="0" w:space="0" w:color="auto"/>
      </w:divBdr>
    </w:div>
    <w:div w:id="2017926321">
      <w:bodyDiv w:val="1"/>
      <w:marLeft w:val="0"/>
      <w:marRight w:val="0"/>
      <w:marTop w:val="0"/>
      <w:marBottom w:val="0"/>
      <w:divBdr>
        <w:top w:val="none" w:sz="0" w:space="0" w:color="auto"/>
        <w:left w:val="none" w:sz="0" w:space="0" w:color="auto"/>
        <w:bottom w:val="none" w:sz="0" w:space="0" w:color="auto"/>
        <w:right w:val="none" w:sz="0" w:space="0" w:color="auto"/>
      </w:divBdr>
    </w:div>
    <w:div w:id="2020694960">
      <w:bodyDiv w:val="1"/>
      <w:marLeft w:val="0"/>
      <w:marRight w:val="0"/>
      <w:marTop w:val="0"/>
      <w:marBottom w:val="0"/>
      <w:divBdr>
        <w:top w:val="none" w:sz="0" w:space="0" w:color="auto"/>
        <w:left w:val="none" w:sz="0" w:space="0" w:color="auto"/>
        <w:bottom w:val="none" w:sz="0" w:space="0" w:color="auto"/>
        <w:right w:val="none" w:sz="0" w:space="0" w:color="auto"/>
      </w:divBdr>
    </w:div>
    <w:div w:id="2024505249">
      <w:bodyDiv w:val="1"/>
      <w:marLeft w:val="0"/>
      <w:marRight w:val="0"/>
      <w:marTop w:val="0"/>
      <w:marBottom w:val="0"/>
      <w:divBdr>
        <w:top w:val="none" w:sz="0" w:space="0" w:color="auto"/>
        <w:left w:val="none" w:sz="0" w:space="0" w:color="auto"/>
        <w:bottom w:val="none" w:sz="0" w:space="0" w:color="auto"/>
        <w:right w:val="none" w:sz="0" w:space="0" w:color="auto"/>
      </w:divBdr>
    </w:div>
    <w:div w:id="2028604222">
      <w:bodyDiv w:val="1"/>
      <w:marLeft w:val="0"/>
      <w:marRight w:val="0"/>
      <w:marTop w:val="0"/>
      <w:marBottom w:val="0"/>
      <w:divBdr>
        <w:top w:val="none" w:sz="0" w:space="0" w:color="auto"/>
        <w:left w:val="none" w:sz="0" w:space="0" w:color="auto"/>
        <w:bottom w:val="none" w:sz="0" w:space="0" w:color="auto"/>
        <w:right w:val="none" w:sz="0" w:space="0" w:color="auto"/>
      </w:divBdr>
    </w:div>
    <w:div w:id="2031955659">
      <w:bodyDiv w:val="1"/>
      <w:marLeft w:val="0"/>
      <w:marRight w:val="0"/>
      <w:marTop w:val="0"/>
      <w:marBottom w:val="0"/>
      <w:divBdr>
        <w:top w:val="none" w:sz="0" w:space="0" w:color="auto"/>
        <w:left w:val="none" w:sz="0" w:space="0" w:color="auto"/>
        <w:bottom w:val="none" w:sz="0" w:space="0" w:color="auto"/>
        <w:right w:val="none" w:sz="0" w:space="0" w:color="auto"/>
      </w:divBdr>
    </w:div>
    <w:div w:id="2034264166">
      <w:bodyDiv w:val="1"/>
      <w:marLeft w:val="0"/>
      <w:marRight w:val="0"/>
      <w:marTop w:val="0"/>
      <w:marBottom w:val="0"/>
      <w:divBdr>
        <w:top w:val="none" w:sz="0" w:space="0" w:color="auto"/>
        <w:left w:val="none" w:sz="0" w:space="0" w:color="auto"/>
        <w:bottom w:val="none" w:sz="0" w:space="0" w:color="auto"/>
        <w:right w:val="none" w:sz="0" w:space="0" w:color="auto"/>
      </w:divBdr>
    </w:div>
    <w:div w:id="2035182389">
      <w:bodyDiv w:val="1"/>
      <w:marLeft w:val="0"/>
      <w:marRight w:val="0"/>
      <w:marTop w:val="0"/>
      <w:marBottom w:val="0"/>
      <w:divBdr>
        <w:top w:val="none" w:sz="0" w:space="0" w:color="auto"/>
        <w:left w:val="none" w:sz="0" w:space="0" w:color="auto"/>
        <w:bottom w:val="none" w:sz="0" w:space="0" w:color="auto"/>
        <w:right w:val="none" w:sz="0" w:space="0" w:color="auto"/>
      </w:divBdr>
    </w:div>
    <w:div w:id="2037080324">
      <w:bodyDiv w:val="1"/>
      <w:marLeft w:val="0"/>
      <w:marRight w:val="0"/>
      <w:marTop w:val="0"/>
      <w:marBottom w:val="0"/>
      <w:divBdr>
        <w:top w:val="none" w:sz="0" w:space="0" w:color="auto"/>
        <w:left w:val="none" w:sz="0" w:space="0" w:color="auto"/>
        <w:bottom w:val="none" w:sz="0" w:space="0" w:color="auto"/>
        <w:right w:val="none" w:sz="0" w:space="0" w:color="auto"/>
      </w:divBdr>
    </w:div>
    <w:div w:id="2037654345">
      <w:bodyDiv w:val="1"/>
      <w:marLeft w:val="0"/>
      <w:marRight w:val="0"/>
      <w:marTop w:val="0"/>
      <w:marBottom w:val="0"/>
      <w:divBdr>
        <w:top w:val="none" w:sz="0" w:space="0" w:color="auto"/>
        <w:left w:val="none" w:sz="0" w:space="0" w:color="auto"/>
        <w:bottom w:val="none" w:sz="0" w:space="0" w:color="auto"/>
        <w:right w:val="none" w:sz="0" w:space="0" w:color="auto"/>
      </w:divBdr>
    </w:div>
    <w:div w:id="2039234211">
      <w:bodyDiv w:val="1"/>
      <w:marLeft w:val="0"/>
      <w:marRight w:val="0"/>
      <w:marTop w:val="0"/>
      <w:marBottom w:val="0"/>
      <w:divBdr>
        <w:top w:val="none" w:sz="0" w:space="0" w:color="auto"/>
        <w:left w:val="none" w:sz="0" w:space="0" w:color="auto"/>
        <w:bottom w:val="none" w:sz="0" w:space="0" w:color="auto"/>
        <w:right w:val="none" w:sz="0" w:space="0" w:color="auto"/>
      </w:divBdr>
    </w:div>
    <w:div w:id="2040426522">
      <w:bodyDiv w:val="1"/>
      <w:marLeft w:val="0"/>
      <w:marRight w:val="0"/>
      <w:marTop w:val="0"/>
      <w:marBottom w:val="0"/>
      <w:divBdr>
        <w:top w:val="none" w:sz="0" w:space="0" w:color="auto"/>
        <w:left w:val="none" w:sz="0" w:space="0" w:color="auto"/>
        <w:bottom w:val="none" w:sz="0" w:space="0" w:color="auto"/>
        <w:right w:val="none" w:sz="0" w:space="0" w:color="auto"/>
      </w:divBdr>
    </w:div>
    <w:div w:id="2041659055">
      <w:bodyDiv w:val="1"/>
      <w:marLeft w:val="0"/>
      <w:marRight w:val="0"/>
      <w:marTop w:val="0"/>
      <w:marBottom w:val="0"/>
      <w:divBdr>
        <w:top w:val="none" w:sz="0" w:space="0" w:color="auto"/>
        <w:left w:val="none" w:sz="0" w:space="0" w:color="auto"/>
        <w:bottom w:val="none" w:sz="0" w:space="0" w:color="auto"/>
        <w:right w:val="none" w:sz="0" w:space="0" w:color="auto"/>
      </w:divBdr>
    </w:div>
    <w:div w:id="2042657482">
      <w:bodyDiv w:val="1"/>
      <w:marLeft w:val="0"/>
      <w:marRight w:val="0"/>
      <w:marTop w:val="0"/>
      <w:marBottom w:val="0"/>
      <w:divBdr>
        <w:top w:val="none" w:sz="0" w:space="0" w:color="auto"/>
        <w:left w:val="none" w:sz="0" w:space="0" w:color="auto"/>
        <w:bottom w:val="none" w:sz="0" w:space="0" w:color="auto"/>
        <w:right w:val="none" w:sz="0" w:space="0" w:color="auto"/>
      </w:divBdr>
    </w:div>
    <w:div w:id="2042899035">
      <w:bodyDiv w:val="1"/>
      <w:marLeft w:val="0"/>
      <w:marRight w:val="0"/>
      <w:marTop w:val="0"/>
      <w:marBottom w:val="0"/>
      <w:divBdr>
        <w:top w:val="none" w:sz="0" w:space="0" w:color="auto"/>
        <w:left w:val="none" w:sz="0" w:space="0" w:color="auto"/>
        <w:bottom w:val="none" w:sz="0" w:space="0" w:color="auto"/>
        <w:right w:val="none" w:sz="0" w:space="0" w:color="auto"/>
      </w:divBdr>
    </w:div>
    <w:div w:id="2047825135">
      <w:bodyDiv w:val="1"/>
      <w:marLeft w:val="0"/>
      <w:marRight w:val="0"/>
      <w:marTop w:val="0"/>
      <w:marBottom w:val="0"/>
      <w:divBdr>
        <w:top w:val="none" w:sz="0" w:space="0" w:color="auto"/>
        <w:left w:val="none" w:sz="0" w:space="0" w:color="auto"/>
        <w:bottom w:val="none" w:sz="0" w:space="0" w:color="auto"/>
        <w:right w:val="none" w:sz="0" w:space="0" w:color="auto"/>
      </w:divBdr>
    </w:div>
    <w:div w:id="2052071988">
      <w:bodyDiv w:val="1"/>
      <w:marLeft w:val="0"/>
      <w:marRight w:val="0"/>
      <w:marTop w:val="0"/>
      <w:marBottom w:val="0"/>
      <w:divBdr>
        <w:top w:val="none" w:sz="0" w:space="0" w:color="auto"/>
        <w:left w:val="none" w:sz="0" w:space="0" w:color="auto"/>
        <w:bottom w:val="none" w:sz="0" w:space="0" w:color="auto"/>
        <w:right w:val="none" w:sz="0" w:space="0" w:color="auto"/>
      </w:divBdr>
    </w:div>
    <w:div w:id="2054188349">
      <w:bodyDiv w:val="1"/>
      <w:marLeft w:val="0"/>
      <w:marRight w:val="0"/>
      <w:marTop w:val="0"/>
      <w:marBottom w:val="0"/>
      <w:divBdr>
        <w:top w:val="none" w:sz="0" w:space="0" w:color="auto"/>
        <w:left w:val="none" w:sz="0" w:space="0" w:color="auto"/>
        <w:bottom w:val="none" w:sz="0" w:space="0" w:color="auto"/>
        <w:right w:val="none" w:sz="0" w:space="0" w:color="auto"/>
      </w:divBdr>
    </w:div>
    <w:div w:id="2056543207">
      <w:bodyDiv w:val="1"/>
      <w:marLeft w:val="0"/>
      <w:marRight w:val="0"/>
      <w:marTop w:val="0"/>
      <w:marBottom w:val="0"/>
      <w:divBdr>
        <w:top w:val="none" w:sz="0" w:space="0" w:color="auto"/>
        <w:left w:val="none" w:sz="0" w:space="0" w:color="auto"/>
        <w:bottom w:val="none" w:sz="0" w:space="0" w:color="auto"/>
        <w:right w:val="none" w:sz="0" w:space="0" w:color="auto"/>
      </w:divBdr>
    </w:div>
    <w:div w:id="2061855641">
      <w:bodyDiv w:val="1"/>
      <w:marLeft w:val="0"/>
      <w:marRight w:val="0"/>
      <w:marTop w:val="0"/>
      <w:marBottom w:val="0"/>
      <w:divBdr>
        <w:top w:val="none" w:sz="0" w:space="0" w:color="auto"/>
        <w:left w:val="none" w:sz="0" w:space="0" w:color="auto"/>
        <w:bottom w:val="none" w:sz="0" w:space="0" w:color="auto"/>
        <w:right w:val="none" w:sz="0" w:space="0" w:color="auto"/>
      </w:divBdr>
    </w:div>
    <w:div w:id="2063405081">
      <w:bodyDiv w:val="1"/>
      <w:marLeft w:val="0"/>
      <w:marRight w:val="0"/>
      <w:marTop w:val="0"/>
      <w:marBottom w:val="0"/>
      <w:divBdr>
        <w:top w:val="none" w:sz="0" w:space="0" w:color="auto"/>
        <w:left w:val="none" w:sz="0" w:space="0" w:color="auto"/>
        <w:bottom w:val="none" w:sz="0" w:space="0" w:color="auto"/>
        <w:right w:val="none" w:sz="0" w:space="0" w:color="auto"/>
      </w:divBdr>
    </w:div>
    <w:div w:id="2068062479">
      <w:bodyDiv w:val="1"/>
      <w:marLeft w:val="0"/>
      <w:marRight w:val="0"/>
      <w:marTop w:val="0"/>
      <w:marBottom w:val="0"/>
      <w:divBdr>
        <w:top w:val="none" w:sz="0" w:space="0" w:color="auto"/>
        <w:left w:val="none" w:sz="0" w:space="0" w:color="auto"/>
        <w:bottom w:val="none" w:sz="0" w:space="0" w:color="auto"/>
        <w:right w:val="none" w:sz="0" w:space="0" w:color="auto"/>
      </w:divBdr>
    </w:div>
    <w:div w:id="2069188111">
      <w:bodyDiv w:val="1"/>
      <w:marLeft w:val="0"/>
      <w:marRight w:val="0"/>
      <w:marTop w:val="0"/>
      <w:marBottom w:val="0"/>
      <w:divBdr>
        <w:top w:val="none" w:sz="0" w:space="0" w:color="auto"/>
        <w:left w:val="none" w:sz="0" w:space="0" w:color="auto"/>
        <w:bottom w:val="none" w:sz="0" w:space="0" w:color="auto"/>
        <w:right w:val="none" w:sz="0" w:space="0" w:color="auto"/>
      </w:divBdr>
    </w:div>
    <w:div w:id="2070612754">
      <w:bodyDiv w:val="1"/>
      <w:marLeft w:val="0"/>
      <w:marRight w:val="0"/>
      <w:marTop w:val="0"/>
      <w:marBottom w:val="0"/>
      <w:divBdr>
        <w:top w:val="none" w:sz="0" w:space="0" w:color="auto"/>
        <w:left w:val="none" w:sz="0" w:space="0" w:color="auto"/>
        <w:bottom w:val="none" w:sz="0" w:space="0" w:color="auto"/>
        <w:right w:val="none" w:sz="0" w:space="0" w:color="auto"/>
      </w:divBdr>
    </w:div>
    <w:div w:id="2072997474">
      <w:bodyDiv w:val="1"/>
      <w:marLeft w:val="0"/>
      <w:marRight w:val="0"/>
      <w:marTop w:val="0"/>
      <w:marBottom w:val="0"/>
      <w:divBdr>
        <w:top w:val="none" w:sz="0" w:space="0" w:color="auto"/>
        <w:left w:val="none" w:sz="0" w:space="0" w:color="auto"/>
        <w:bottom w:val="none" w:sz="0" w:space="0" w:color="auto"/>
        <w:right w:val="none" w:sz="0" w:space="0" w:color="auto"/>
      </w:divBdr>
    </w:div>
    <w:div w:id="2081125134">
      <w:bodyDiv w:val="1"/>
      <w:marLeft w:val="0"/>
      <w:marRight w:val="0"/>
      <w:marTop w:val="0"/>
      <w:marBottom w:val="0"/>
      <w:divBdr>
        <w:top w:val="none" w:sz="0" w:space="0" w:color="auto"/>
        <w:left w:val="none" w:sz="0" w:space="0" w:color="auto"/>
        <w:bottom w:val="none" w:sz="0" w:space="0" w:color="auto"/>
        <w:right w:val="none" w:sz="0" w:space="0" w:color="auto"/>
      </w:divBdr>
    </w:div>
    <w:div w:id="2081753010">
      <w:bodyDiv w:val="1"/>
      <w:marLeft w:val="0"/>
      <w:marRight w:val="0"/>
      <w:marTop w:val="0"/>
      <w:marBottom w:val="0"/>
      <w:divBdr>
        <w:top w:val="none" w:sz="0" w:space="0" w:color="auto"/>
        <w:left w:val="none" w:sz="0" w:space="0" w:color="auto"/>
        <w:bottom w:val="none" w:sz="0" w:space="0" w:color="auto"/>
        <w:right w:val="none" w:sz="0" w:space="0" w:color="auto"/>
      </w:divBdr>
    </w:div>
    <w:div w:id="2084335255">
      <w:bodyDiv w:val="1"/>
      <w:marLeft w:val="0"/>
      <w:marRight w:val="0"/>
      <w:marTop w:val="0"/>
      <w:marBottom w:val="0"/>
      <w:divBdr>
        <w:top w:val="none" w:sz="0" w:space="0" w:color="auto"/>
        <w:left w:val="none" w:sz="0" w:space="0" w:color="auto"/>
        <w:bottom w:val="none" w:sz="0" w:space="0" w:color="auto"/>
        <w:right w:val="none" w:sz="0" w:space="0" w:color="auto"/>
      </w:divBdr>
    </w:div>
    <w:div w:id="2087259780">
      <w:bodyDiv w:val="1"/>
      <w:marLeft w:val="0"/>
      <w:marRight w:val="0"/>
      <w:marTop w:val="0"/>
      <w:marBottom w:val="0"/>
      <w:divBdr>
        <w:top w:val="none" w:sz="0" w:space="0" w:color="auto"/>
        <w:left w:val="none" w:sz="0" w:space="0" w:color="auto"/>
        <w:bottom w:val="none" w:sz="0" w:space="0" w:color="auto"/>
        <w:right w:val="none" w:sz="0" w:space="0" w:color="auto"/>
      </w:divBdr>
    </w:div>
    <w:div w:id="2093580037">
      <w:bodyDiv w:val="1"/>
      <w:marLeft w:val="0"/>
      <w:marRight w:val="0"/>
      <w:marTop w:val="0"/>
      <w:marBottom w:val="0"/>
      <w:divBdr>
        <w:top w:val="none" w:sz="0" w:space="0" w:color="auto"/>
        <w:left w:val="none" w:sz="0" w:space="0" w:color="auto"/>
        <w:bottom w:val="none" w:sz="0" w:space="0" w:color="auto"/>
        <w:right w:val="none" w:sz="0" w:space="0" w:color="auto"/>
      </w:divBdr>
    </w:div>
    <w:div w:id="2097704875">
      <w:bodyDiv w:val="1"/>
      <w:marLeft w:val="0"/>
      <w:marRight w:val="0"/>
      <w:marTop w:val="0"/>
      <w:marBottom w:val="0"/>
      <w:divBdr>
        <w:top w:val="none" w:sz="0" w:space="0" w:color="auto"/>
        <w:left w:val="none" w:sz="0" w:space="0" w:color="auto"/>
        <w:bottom w:val="none" w:sz="0" w:space="0" w:color="auto"/>
        <w:right w:val="none" w:sz="0" w:space="0" w:color="auto"/>
      </w:divBdr>
    </w:div>
    <w:div w:id="2104035167">
      <w:bodyDiv w:val="1"/>
      <w:marLeft w:val="0"/>
      <w:marRight w:val="0"/>
      <w:marTop w:val="0"/>
      <w:marBottom w:val="0"/>
      <w:divBdr>
        <w:top w:val="none" w:sz="0" w:space="0" w:color="auto"/>
        <w:left w:val="none" w:sz="0" w:space="0" w:color="auto"/>
        <w:bottom w:val="none" w:sz="0" w:space="0" w:color="auto"/>
        <w:right w:val="none" w:sz="0" w:space="0" w:color="auto"/>
      </w:divBdr>
    </w:div>
    <w:div w:id="2104448990">
      <w:bodyDiv w:val="1"/>
      <w:marLeft w:val="0"/>
      <w:marRight w:val="0"/>
      <w:marTop w:val="0"/>
      <w:marBottom w:val="0"/>
      <w:divBdr>
        <w:top w:val="none" w:sz="0" w:space="0" w:color="auto"/>
        <w:left w:val="none" w:sz="0" w:space="0" w:color="auto"/>
        <w:bottom w:val="none" w:sz="0" w:space="0" w:color="auto"/>
        <w:right w:val="none" w:sz="0" w:space="0" w:color="auto"/>
      </w:divBdr>
    </w:div>
    <w:div w:id="2107534280">
      <w:bodyDiv w:val="1"/>
      <w:marLeft w:val="0"/>
      <w:marRight w:val="0"/>
      <w:marTop w:val="0"/>
      <w:marBottom w:val="0"/>
      <w:divBdr>
        <w:top w:val="none" w:sz="0" w:space="0" w:color="auto"/>
        <w:left w:val="none" w:sz="0" w:space="0" w:color="auto"/>
        <w:bottom w:val="none" w:sz="0" w:space="0" w:color="auto"/>
        <w:right w:val="none" w:sz="0" w:space="0" w:color="auto"/>
      </w:divBdr>
    </w:div>
    <w:div w:id="2108380479">
      <w:bodyDiv w:val="1"/>
      <w:marLeft w:val="0"/>
      <w:marRight w:val="0"/>
      <w:marTop w:val="0"/>
      <w:marBottom w:val="0"/>
      <w:divBdr>
        <w:top w:val="none" w:sz="0" w:space="0" w:color="auto"/>
        <w:left w:val="none" w:sz="0" w:space="0" w:color="auto"/>
        <w:bottom w:val="none" w:sz="0" w:space="0" w:color="auto"/>
        <w:right w:val="none" w:sz="0" w:space="0" w:color="auto"/>
      </w:divBdr>
    </w:div>
    <w:div w:id="2109736059">
      <w:bodyDiv w:val="1"/>
      <w:marLeft w:val="0"/>
      <w:marRight w:val="0"/>
      <w:marTop w:val="0"/>
      <w:marBottom w:val="0"/>
      <w:divBdr>
        <w:top w:val="none" w:sz="0" w:space="0" w:color="auto"/>
        <w:left w:val="none" w:sz="0" w:space="0" w:color="auto"/>
        <w:bottom w:val="none" w:sz="0" w:space="0" w:color="auto"/>
        <w:right w:val="none" w:sz="0" w:space="0" w:color="auto"/>
      </w:divBdr>
    </w:div>
    <w:div w:id="2109932574">
      <w:bodyDiv w:val="1"/>
      <w:marLeft w:val="0"/>
      <w:marRight w:val="0"/>
      <w:marTop w:val="0"/>
      <w:marBottom w:val="0"/>
      <w:divBdr>
        <w:top w:val="none" w:sz="0" w:space="0" w:color="auto"/>
        <w:left w:val="none" w:sz="0" w:space="0" w:color="auto"/>
        <w:bottom w:val="none" w:sz="0" w:space="0" w:color="auto"/>
        <w:right w:val="none" w:sz="0" w:space="0" w:color="auto"/>
      </w:divBdr>
    </w:div>
    <w:div w:id="2111392208">
      <w:bodyDiv w:val="1"/>
      <w:marLeft w:val="0"/>
      <w:marRight w:val="0"/>
      <w:marTop w:val="0"/>
      <w:marBottom w:val="0"/>
      <w:divBdr>
        <w:top w:val="none" w:sz="0" w:space="0" w:color="auto"/>
        <w:left w:val="none" w:sz="0" w:space="0" w:color="auto"/>
        <w:bottom w:val="none" w:sz="0" w:space="0" w:color="auto"/>
        <w:right w:val="none" w:sz="0" w:space="0" w:color="auto"/>
      </w:divBdr>
    </w:div>
    <w:div w:id="2113940397">
      <w:bodyDiv w:val="1"/>
      <w:marLeft w:val="0"/>
      <w:marRight w:val="0"/>
      <w:marTop w:val="0"/>
      <w:marBottom w:val="0"/>
      <w:divBdr>
        <w:top w:val="none" w:sz="0" w:space="0" w:color="auto"/>
        <w:left w:val="none" w:sz="0" w:space="0" w:color="auto"/>
        <w:bottom w:val="none" w:sz="0" w:space="0" w:color="auto"/>
        <w:right w:val="none" w:sz="0" w:space="0" w:color="auto"/>
      </w:divBdr>
    </w:div>
    <w:div w:id="2114086252">
      <w:bodyDiv w:val="1"/>
      <w:marLeft w:val="0"/>
      <w:marRight w:val="0"/>
      <w:marTop w:val="0"/>
      <w:marBottom w:val="0"/>
      <w:divBdr>
        <w:top w:val="none" w:sz="0" w:space="0" w:color="auto"/>
        <w:left w:val="none" w:sz="0" w:space="0" w:color="auto"/>
        <w:bottom w:val="none" w:sz="0" w:space="0" w:color="auto"/>
        <w:right w:val="none" w:sz="0" w:space="0" w:color="auto"/>
      </w:divBdr>
    </w:div>
    <w:div w:id="2118594163">
      <w:bodyDiv w:val="1"/>
      <w:marLeft w:val="0"/>
      <w:marRight w:val="0"/>
      <w:marTop w:val="0"/>
      <w:marBottom w:val="0"/>
      <w:divBdr>
        <w:top w:val="none" w:sz="0" w:space="0" w:color="auto"/>
        <w:left w:val="none" w:sz="0" w:space="0" w:color="auto"/>
        <w:bottom w:val="none" w:sz="0" w:space="0" w:color="auto"/>
        <w:right w:val="none" w:sz="0" w:space="0" w:color="auto"/>
      </w:divBdr>
    </w:div>
    <w:div w:id="2119912436">
      <w:bodyDiv w:val="1"/>
      <w:marLeft w:val="0"/>
      <w:marRight w:val="0"/>
      <w:marTop w:val="0"/>
      <w:marBottom w:val="0"/>
      <w:divBdr>
        <w:top w:val="none" w:sz="0" w:space="0" w:color="auto"/>
        <w:left w:val="none" w:sz="0" w:space="0" w:color="auto"/>
        <w:bottom w:val="none" w:sz="0" w:space="0" w:color="auto"/>
        <w:right w:val="none" w:sz="0" w:space="0" w:color="auto"/>
      </w:divBdr>
    </w:div>
    <w:div w:id="2121796759">
      <w:bodyDiv w:val="1"/>
      <w:marLeft w:val="0"/>
      <w:marRight w:val="0"/>
      <w:marTop w:val="0"/>
      <w:marBottom w:val="0"/>
      <w:divBdr>
        <w:top w:val="none" w:sz="0" w:space="0" w:color="auto"/>
        <w:left w:val="none" w:sz="0" w:space="0" w:color="auto"/>
        <w:bottom w:val="none" w:sz="0" w:space="0" w:color="auto"/>
        <w:right w:val="none" w:sz="0" w:space="0" w:color="auto"/>
      </w:divBdr>
    </w:div>
    <w:div w:id="2123572817">
      <w:bodyDiv w:val="1"/>
      <w:marLeft w:val="0"/>
      <w:marRight w:val="0"/>
      <w:marTop w:val="0"/>
      <w:marBottom w:val="0"/>
      <w:divBdr>
        <w:top w:val="none" w:sz="0" w:space="0" w:color="auto"/>
        <w:left w:val="none" w:sz="0" w:space="0" w:color="auto"/>
        <w:bottom w:val="none" w:sz="0" w:space="0" w:color="auto"/>
        <w:right w:val="none" w:sz="0" w:space="0" w:color="auto"/>
      </w:divBdr>
    </w:div>
    <w:div w:id="2126463658">
      <w:bodyDiv w:val="1"/>
      <w:marLeft w:val="0"/>
      <w:marRight w:val="0"/>
      <w:marTop w:val="0"/>
      <w:marBottom w:val="0"/>
      <w:divBdr>
        <w:top w:val="none" w:sz="0" w:space="0" w:color="auto"/>
        <w:left w:val="none" w:sz="0" w:space="0" w:color="auto"/>
        <w:bottom w:val="none" w:sz="0" w:space="0" w:color="auto"/>
        <w:right w:val="none" w:sz="0" w:space="0" w:color="auto"/>
      </w:divBdr>
    </w:div>
    <w:div w:id="2129856852">
      <w:bodyDiv w:val="1"/>
      <w:marLeft w:val="0"/>
      <w:marRight w:val="0"/>
      <w:marTop w:val="0"/>
      <w:marBottom w:val="0"/>
      <w:divBdr>
        <w:top w:val="none" w:sz="0" w:space="0" w:color="auto"/>
        <w:left w:val="none" w:sz="0" w:space="0" w:color="auto"/>
        <w:bottom w:val="none" w:sz="0" w:space="0" w:color="auto"/>
        <w:right w:val="none" w:sz="0" w:space="0" w:color="auto"/>
      </w:divBdr>
    </w:div>
    <w:div w:id="2133134738">
      <w:bodyDiv w:val="1"/>
      <w:marLeft w:val="0"/>
      <w:marRight w:val="0"/>
      <w:marTop w:val="0"/>
      <w:marBottom w:val="0"/>
      <w:divBdr>
        <w:top w:val="none" w:sz="0" w:space="0" w:color="auto"/>
        <w:left w:val="none" w:sz="0" w:space="0" w:color="auto"/>
        <w:bottom w:val="none" w:sz="0" w:space="0" w:color="auto"/>
        <w:right w:val="none" w:sz="0" w:space="0" w:color="auto"/>
      </w:divBdr>
    </w:div>
    <w:div w:id="2136483707">
      <w:bodyDiv w:val="1"/>
      <w:marLeft w:val="0"/>
      <w:marRight w:val="0"/>
      <w:marTop w:val="0"/>
      <w:marBottom w:val="0"/>
      <w:divBdr>
        <w:top w:val="none" w:sz="0" w:space="0" w:color="auto"/>
        <w:left w:val="none" w:sz="0" w:space="0" w:color="auto"/>
        <w:bottom w:val="none" w:sz="0" w:space="0" w:color="auto"/>
        <w:right w:val="none" w:sz="0" w:space="0" w:color="auto"/>
      </w:divBdr>
    </w:div>
    <w:div w:id="214165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2.xml"/><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image" Target="media/image8.png"/><Relationship Id="rId50" Type="http://schemas.openxmlformats.org/officeDocument/2006/relationships/header" Target="header16.xml"/><Relationship Id="rId55" Type="http://schemas.openxmlformats.org/officeDocument/2006/relationships/diagramColors" Target="diagrams/colors1.xml"/><Relationship Id="rId63" Type="http://schemas.openxmlformats.org/officeDocument/2006/relationships/footer" Target="foot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6.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footer" Target="footer6.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footer" Target="footer12.xml"/><Relationship Id="rId53" Type="http://schemas.openxmlformats.org/officeDocument/2006/relationships/diagramLayout" Target="diagrams/layout1.xml"/><Relationship Id="rId58" Type="http://schemas.openxmlformats.org/officeDocument/2006/relationships/hyperlink" Target="http://www.kenbright.co.ke" TargetMode="External"/><Relationship Id="rId5" Type="http://schemas.openxmlformats.org/officeDocument/2006/relationships/numbering" Target="numbering.xml"/><Relationship Id="rId61" Type="http://schemas.openxmlformats.org/officeDocument/2006/relationships/hyperlink" Target="mailto:swambui@kenbright.africa" TargetMode="External"/><Relationship Id="rId19" Type="http://schemas.openxmlformats.org/officeDocument/2006/relationships/image" Target="media/image6.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customXml" Target="ink/ink1.xml"/><Relationship Id="rId30" Type="http://schemas.openxmlformats.org/officeDocument/2006/relationships/footer" Target="footer5.xml"/><Relationship Id="rId35" Type="http://schemas.openxmlformats.org/officeDocument/2006/relationships/header" Target="header9.xml"/><Relationship Id="rId43" Type="http://schemas.openxmlformats.org/officeDocument/2006/relationships/footer" Target="footer11.xml"/><Relationship Id="rId48" Type="http://schemas.openxmlformats.org/officeDocument/2006/relationships/header" Target="header15.xml"/><Relationship Id="rId56" Type="http://schemas.microsoft.com/office/2007/relationships/diagramDrawing" Target="diagrams/drawing1.xm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1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svg"/><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footer" Target="footer9.xml"/><Relationship Id="rId46" Type="http://schemas.openxmlformats.org/officeDocument/2006/relationships/customXml" Target="ink/ink2.xml"/><Relationship Id="rId59" Type="http://schemas.openxmlformats.org/officeDocument/2006/relationships/hyperlink" Target="mailto:swambui@kenbright.africa" TargetMode="External"/><Relationship Id="rId20" Type="http://schemas.openxmlformats.org/officeDocument/2006/relationships/footer" Target="footer3.xml"/><Relationship Id="rId41" Type="http://schemas.openxmlformats.org/officeDocument/2006/relationships/header" Target="header12.xml"/><Relationship Id="rId54" Type="http://schemas.openxmlformats.org/officeDocument/2006/relationships/diagramQuickStyle" Target="diagrams/quickStyle1.xml"/><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3.xml"/><Relationship Id="rId28" Type="http://schemas.openxmlformats.org/officeDocument/2006/relationships/image" Target="media/image70.png"/><Relationship Id="rId36" Type="http://schemas.openxmlformats.org/officeDocument/2006/relationships/footer" Target="footer8.xml"/><Relationship Id="rId49" Type="http://schemas.openxmlformats.org/officeDocument/2006/relationships/footer" Target="footer13.xml"/><Relationship Id="rId57" Type="http://schemas.openxmlformats.org/officeDocument/2006/relationships/image" Target="media/image9.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header" Target="header14.xml"/><Relationship Id="rId52" Type="http://schemas.openxmlformats.org/officeDocument/2006/relationships/diagramData" Target="diagrams/data1.xml"/><Relationship Id="rId60" Type="http://schemas.openxmlformats.org/officeDocument/2006/relationships/hyperlink" Target="http://www.kenbright.co.ke"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jpeg"/><Relationship Id="rId39" Type="http://schemas.openxmlformats.org/officeDocument/2006/relationships/header" Target="header11.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1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B9C08F-B3F1-4C81-ABE6-108FED67EF2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FB74346-11CE-4362-8683-6F9E5B60E716}">
      <dgm:prSet phldrT="[Text]" custT="1"/>
      <dgm:spPr>
        <a:solidFill>
          <a:srgbClr val="0137A6"/>
        </a:solidFill>
      </dgm:spPr>
      <dgm:t>
        <a:bodyPr/>
        <a:lstStyle/>
        <a:p>
          <a:pPr algn="ctr"/>
          <a:r>
            <a:rPr lang="en-US" sz="1000" b="1">
              <a:solidFill>
                <a:schemeClr val="bg1"/>
              </a:solidFill>
              <a:latin typeface="Mulish" pitchFamily="2" charset="0"/>
              <a:ea typeface="Lato Black" panose="020F0502020204030203" pitchFamily="34" charset="0"/>
              <a:cs typeface="Lato Black" panose="020F0502020204030203" pitchFamily="34" charset="0"/>
            </a:rPr>
            <a:t>The Board </a:t>
          </a:r>
        </a:p>
        <a:p>
          <a:pPr algn="ctr"/>
          <a:r>
            <a:rPr lang="en-US" sz="900">
              <a:solidFill>
                <a:schemeClr val="bg1">
                  <a:lumMod val="85000"/>
                </a:schemeClr>
              </a:solidFill>
              <a:latin typeface="Mulish" pitchFamily="2" charset="0"/>
              <a:ea typeface="Lato" panose="020F0502020204030203" pitchFamily="34" charset="0"/>
              <a:cs typeface="Lato" panose="020F0502020204030203" pitchFamily="34" charset="0"/>
            </a:rPr>
            <a:t>Overall responsibility for risk management</a:t>
          </a:r>
        </a:p>
      </dgm:t>
    </dgm:pt>
    <dgm:pt modelId="{E8C6884D-7C69-426D-8EBA-2FD5AB2A0396}" type="parTrans" cxnId="{580832C1-B02D-4BB0-8CF4-84BA2632CF3D}">
      <dgm:prSet/>
      <dgm:spPr/>
      <dgm:t>
        <a:bodyPr/>
        <a:lstStyle/>
        <a:p>
          <a:endParaRPr lang="en-US"/>
        </a:p>
      </dgm:t>
    </dgm:pt>
    <dgm:pt modelId="{80529F99-A0A5-4B8C-B1E4-73BE712B87C5}" type="sibTrans" cxnId="{580832C1-B02D-4BB0-8CF4-84BA2632CF3D}">
      <dgm:prSet/>
      <dgm:spPr/>
      <dgm:t>
        <a:bodyPr/>
        <a:lstStyle/>
        <a:p>
          <a:endParaRPr lang="en-US"/>
        </a:p>
      </dgm:t>
    </dgm:pt>
    <dgm:pt modelId="{74E79D5F-BC51-4560-B6DC-34DE0530FA1D}" type="asst">
      <dgm:prSet phldrT="[Text]" custT="1"/>
      <dgm:spPr>
        <a:solidFill>
          <a:srgbClr val="0137A6"/>
        </a:solidFill>
      </dgm:spPr>
      <dgm:t>
        <a:bodyPr/>
        <a:lstStyle/>
        <a:p>
          <a:pPr algn="ctr"/>
          <a:r>
            <a:rPr lang="en-US" sz="1000" b="1">
              <a:solidFill>
                <a:schemeClr val="bg1"/>
              </a:solidFill>
              <a:latin typeface="Mulish" pitchFamily="2" charset="0"/>
              <a:ea typeface="Lato Black" panose="020F0502020204030203" pitchFamily="34" charset="0"/>
              <a:cs typeface="Lato Black" panose="020F0502020204030203" pitchFamily="34" charset="0"/>
            </a:rPr>
            <a:t>Audit, Risk and Compliance committee </a:t>
          </a:r>
        </a:p>
        <a:p>
          <a:pPr algn="ctr"/>
          <a:r>
            <a:rPr lang="en-US" sz="900">
              <a:solidFill>
                <a:schemeClr val="accent3">
                  <a:lumMod val="40000"/>
                  <a:lumOff val="60000"/>
                </a:schemeClr>
              </a:solidFill>
              <a:latin typeface="Mulish" pitchFamily="2" charset="0"/>
              <a:ea typeface="Lato" panose="020F0502020204030203" pitchFamily="34" charset="0"/>
              <a:cs typeface="Lato" panose="020F0502020204030203" pitchFamily="34" charset="0"/>
            </a:rPr>
            <a:t>Receive routine reports from Risk manager </a:t>
          </a:r>
        </a:p>
        <a:p>
          <a:pPr algn="ctr"/>
          <a:r>
            <a:rPr lang="en-US" sz="900">
              <a:solidFill>
                <a:schemeClr val="accent3">
                  <a:lumMod val="40000"/>
                  <a:lumOff val="60000"/>
                </a:schemeClr>
              </a:solidFill>
              <a:latin typeface="Mulish" pitchFamily="2" charset="0"/>
              <a:ea typeface="Lato" panose="020F0502020204030203" pitchFamily="34" charset="0"/>
              <a:cs typeface="Lato" panose="020F0502020204030203" pitchFamily="34" charset="0"/>
            </a:rPr>
            <a:t>Set Audit program </a:t>
          </a:r>
        </a:p>
        <a:p>
          <a:pPr algn="ctr"/>
          <a:r>
            <a:rPr lang="en-US" sz="900">
              <a:solidFill>
                <a:schemeClr val="accent3">
                  <a:lumMod val="40000"/>
                  <a:lumOff val="60000"/>
                </a:schemeClr>
              </a:solidFill>
              <a:latin typeface="Mulish" pitchFamily="2" charset="0"/>
              <a:ea typeface="Lato" panose="020F0502020204030203" pitchFamily="34" charset="0"/>
              <a:cs typeface="Lato" panose="020F0502020204030203" pitchFamily="34" charset="0"/>
            </a:rPr>
            <a:t>Monitor progress with audit recomendation</a:t>
          </a:r>
        </a:p>
      </dgm:t>
    </dgm:pt>
    <dgm:pt modelId="{8C628199-6B7A-43E6-A358-637273912D69}" type="parTrans" cxnId="{5ACE586F-CF18-4765-B800-3ECDDCBE9CDC}">
      <dgm:prSet>
        <dgm:style>
          <a:lnRef idx="1">
            <a:schemeClr val="accent5"/>
          </a:lnRef>
          <a:fillRef idx="0">
            <a:schemeClr val="accent5"/>
          </a:fillRef>
          <a:effectRef idx="0">
            <a:schemeClr val="accent5"/>
          </a:effectRef>
          <a:fontRef idx="minor">
            <a:schemeClr val="tx1"/>
          </a:fontRef>
        </dgm:style>
      </dgm:prSet>
      <dgm:spPr>
        <a:ln/>
      </dgm:spPr>
      <dgm:t>
        <a:bodyPr/>
        <a:lstStyle/>
        <a:p>
          <a:endParaRPr lang="en-US"/>
        </a:p>
      </dgm:t>
    </dgm:pt>
    <dgm:pt modelId="{783DB0E2-1414-4880-87D0-06216F44F45B}" type="sibTrans" cxnId="{5ACE586F-CF18-4765-B800-3ECDDCBE9CDC}">
      <dgm:prSet/>
      <dgm:spPr/>
      <dgm:t>
        <a:bodyPr/>
        <a:lstStyle/>
        <a:p>
          <a:endParaRPr lang="en-US"/>
        </a:p>
      </dgm:t>
    </dgm:pt>
    <dgm:pt modelId="{5F1FEF29-1FA6-475B-A65C-870CB9EC0578}">
      <dgm:prSet phldrT="[Text]" custT="1"/>
      <dgm:spPr>
        <a:solidFill>
          <a:srgbClr val="0137A6"/>
        </a:solidFill>
      </dgm:spPr>
      <dgm:t>
        <a:bodyPr/>
        <a:lstStyle/>
        <a:p>
          <a:pPr algn="ctr"/>
          <a:r>
            <a:rPr lang="en-US" sz="1000" b="1">
              <a:solidFill>
                <a:schemeClr val="bg1"/>
              </a:solidFill>
              <a:latin typeface="Mulish" pitchFamily="2" charset="0"/>
              <a:ea typeface="Lato Black" panose="020F0502020204030203" pitchFamily="34" charset="0"/>
              <a:cs typeface="Lato Black" panose="020F0502020204030203" pitchFamily="34" charset="0"/>
            </a:rPr>
            <a:t>Executive Management </a:t>
          </a:r>
        </a:p>
        <a:p>
          <a:pPr algn="ctr"/>
          <a:r>
            <a:rPr lang="en-US" sz="900">
              <a:solidFill>
                <a:schemeClr val="bg1">
                  <a:lumMod val="85000"/>
                </a:schemeClr>
              </a:solidFill>
              <a:latin typeface="Mulish" pitchFamily="2" charset="0"/>
              <a:ea typeface="Lato" panose="020F0502020204030203" pitchFamily="34" charset="0"/>
              <a:cs typeface="Lato" panose="020F0502020204030203" pitchFamily="34" charset="0"/>
            </a:rPr>
            <a:t>Ensure risk management is embeded into all proceses Review corporate risk profile</a:t>
          </a:r>
        </a:p>
      </dgm:t>
    </dgm:pt>
    <dgm:pt modelId="{6C91E13C-898C-42FE-B8CF-3080BC43A66E}" type="parTrans" cxnId="{C1C9C6E6-DDCD-451D-981E-CED3484DB3F9}">
      <dgm:prSet>
        <dgm:style>
          <a:lnRef idx="1">
            <a:schemeClr val="accent5"/>
          </a:lnRef>
          <a:fillRef idx="0">
            <a:schemeClr val="accent5"/>
          </a:fillRef>
          <a:effectRef idx="0">
            <a:schemeClr val="accent5"/>
          </a:effectRef>
          <a:fontRef idx="minor">
            <a:schemeClr val="tx1"/>
          </a:fontRef>
        </dgm:style>
      </dgm:prSet>
      <dgm:spPr>
        <a:ln/>
      </dgm:spPr>
      <dgm:t>
        <a:bodyPr/>
        <a:lstStyle/>
        <a:p>
          <a:endParaRPr lang="en-US"/>
        </a:p>
      </dgm:t>
    </dgm:pt>
    <dgm:pt modelId="{94A162EC-B70B-4A5C-A700-26755ED5D875}" type="sibTrans" cxnId="{C1C9C6E6-DDCD-451D-981E-CED3484DB3F9}">
      <dgm:prSet/>
      <dgm:spPr/>
      <dgm:t>
        <a:bodyPr/>
        <a:lstStyle/>
        <a:p>
          <a:endParaRPr lang="en-US"/>
        </a:p>
      </dgm:t>
    </dgm:pt>
    <dgm:pt modelId="{54F1C2D1-0C85-4B59-93D0-7910EBCDFE8D}">
      <dgm:prSet phldrT="[Text]" custT="1"/>
      <dgm:spPr>
        <a:solidFill>
          <a:srgbClr val="0137A6"/>
        </a:solidFill>
        <a:ln>
          <a:solidFill>
            <a:srgbClr val="2F5BA6"/>
          </a:solidFill>
        </a:ln>
      </dgm:spPr>
      <dgm:t>
        <a:bodyPr/>
        <a:lstStyle/>
        <a:p>
          <a:pPr algn="ctr"/>
          <a:r>
            <a:rPr lang="en-US" sz="1000" b="1">
              <a:solidFill>
                <a:schemeClr val="bg1"/>
              </a:solidFill>
              <a:latin typeface="Mulish" pitchFamily="2" charset="0"/>
              <a:ea typeface="Lato Black" panose="020F0502020204030203" pitchFamily="34" charset="0"/>
              <a:cs typeface="Lato Black" panose="020F0502020204030203" pitchFamily="34" charset="0"/>
            </a:rPr>
            <a:t>Risk &amp; Compliance management</a:t>
          </a:r>
        </a:p>
        <a:p>
          <a:pPr algn="ctr"/>
          <a:r>
            <a:rPr lang="en-US" sz="800" b="1">
              <a:solidFill>
                <a:sysClr val="windowText" lastClr="000000"/>
              </a:solidFill>
              <a:latin typeface="Mulish" pitchFamily="2" charset="0"/>
              <a:ea typeface="Lato" panose="020F0502020204030203" pitchFamily="34" charset="0"/>
              <a:cs typeface="Lato" panose="020F0502020204030203" pitchFamily="34" charset="0"/>
            </a:rPr>
            <a:t> </a:t>
          </a:r>
          <a:r>
            <a:rPr lang="en-US" sz="900">
              <a:solidFill>
                <a:schemeClr val="bg1">
                  <a:lumMod val="85000"/>
                </a:schemeClr>
              </a:solidFill>
              <a:latin typeface="Mulish" pitchFamily="2" charset="0"/>
              <a:ea typeface="Lato" panose="020F0502020204030203" pitchFamily="34" charset="0"/>
              <a:cs typeface="Lato" panose="020F0502020204030203" pitchFamily="34" charset="0"/>
            </a:rPr>
            <a:t>Formulation of strategy and Policy Compile risk register </a:t>
          </a:r>
        </a:p>
        <a:p>
          <a:pPr algn="ctr"/>
          <a:r>
            <a:rPr lang="en-US" sz="900">
              <a:solidFill>
                <a:schemeClr val="bg1">
                  <a:lumMod val="85000"/>
                </a:schemeClr>
              </a:solidFill>
              <a:latin typeface="Mulish" pitchFamily="2" charset="0"/>
              <a:ea typeface="Lato" panose="020F0502020204030203" pitchFamily="34" charset="0"/>
              <a:cs typeface="Lato" panose="020F0502020204030203" pitchFamily="34" charset="0"/>
            </a:rPr>
            <a:t>Receive reports from departments Track Risk management activites in the departments</a:t>
          </a:r>
        </a:p>
      </dgm:t>
    </dgm:pt>
    <dgm:pt modelId="{18F46971-1C57-4B83-A075-C0E1ED207C28}" type="parTrans" cxnId="{879F61C1-EC1F-4386-94BA-E127B2485D62}">
      <dgm:prSet>
        <dgm:style>
          <a:lnRef idx="1">
            <a:schemeClr val="accent5"/>
          </a:lnRef>
          <a:fillRef idx="0">
            <a:schemeClr val="accent5"/>
          </a:fillRef>
          <a:effectRef idx="0">
            <a:schemeClr val="accent5"/>
          </a:effectRef>
          <a:fontRef idx="minor">
            <a:schemeClr val="tx1"/>
          </a:fontRef>
        </dgm:style>
      </dgm:prSet>
      <dgm:spPr>
        <a:ln/>
      </dgm:spPr>
      <dgm:t>
        <a:bodyPr/>
        <a:lstStyle/>
        <a:p>
          <a:endParaRPr lang="en-US"/>
        </a:p>
      </dgm:t>
    </dgm:pt>
    <dgm:pt modelId="{7C3B00B6-A0B1-4CF1-BB87-56FAB5BC0DA5}" type="sibTrans" cxnId="{879F61C1-EC1F-4386-94BA-E127B2485D62}">
      <dgm:prSet/>
      <dgm:spPr/>
      <dgm:t>
        <a:bodyPr/>
        <a:lstStyle/>
        <a:p>
          <a:endParaRPr lang="en-US"/>
        </a:p>
      </dgm:t>
    </dgm:pt>
    <dgm:pt modelId="{6D3C6F66-FEE2-4950-9163-966F147BB60E}">
      <dgm:prSet custT="1"/>
      <dgm:spPr>
        <a:solidFill>
          <a:srgbClr val="0137A6"/>
        </a:solidFill>
      </dgm:spPr>
      <dgm:t>
        <a:bodyPr/>
        <a:lstStyle/>
        <a:p>
          <a:pPr algn="ctr"/>
          <a:r>
            <a:rPr lang="en-US" sz="1000" b="1">
              <a:solidFill>
                <a:schemeClr val="bg1"/>
              </a:solidFill>
              <a:latin typeface="Mulish" pitchFamily="2" charset="0"/>
              <a:ea typeface="Lato Black" panose="020F0502020204030203" pitchFamily="34" charset="0"/>
              <a:cs typeface="Lato Black" panose="020F0502020204030203" pitchFamily="34" charset="0"/>
            </a:rPr>
            <a:t>Departmental management </a:t>
          </a:r>
        </a:p>
        <a:p>
          <a:pPr algn="ctr"/>
          <a:r>
            <a:rPr lang="en-US" sz="900" b="0">
              <a:solidFill>
                <a:schemeClr val="bg1">
                  <a:lumMod val="85000"/>
                </a:schemeClr>
              </a:solidFill>
              <a:latin typeface="Mulish" pitchFamily="2" charset="0"/>
              <a:ea typeface="Lato" panose="020F0502020204030203" pitchFamily="34" charset="0"/>
              <a:cs typeface="Lato" panose="020F0502020204030203" pitchFamily="34" charset="0"/>
            </a:rPr>
            <a:t>Prepare</a:t>
          </a:r>
          <a:r>
            <a:rPr lang="en-US" sz="900" b="1">
              <a:solidFill>
                <a:schemeClr val="bg1">
                  <a:lumMod val="85000"/>
                </a:schemeClr>
              </a:solidFill>
              <a:latin typeface="Mulish" pitchFamily="2" charset="0"/>
              <a:ea typeface="Lato" panose="020F0502020204030203" pitchFamily="34" charset="0"/>
              <a:cs typeface="Lato" panose="020F0502020204030203" pitchFamily="34" charset="0"/>
            </a:rPr>
            <a:t> </a:t>
          </a:r>
          <a:r>
            <a:rPr lang="en-US" sz="900">
              <a:solidFill>
                <a:schemeClr val="bg1">
                  <a:lumMod val="85000"/>
                </a:schemeClr>
              </a:solidFill>
              <a:latin typeface="Mulish" pitchFamily="2" charset="0"/>
              <a:ea typeface="Lato" panose="020F0502020204030203" pitchFamily="34" charset="0"/>
              <a:cs typeface="Lato" panose="020F0502020204030203" pitchFamily="34" charset="0"/>
            </a:rPr>
            <a:t>and keep up to date the departmental risk register Set risk priorities for department Monitor projects and risk improvements Manage self-certification activities</a:t>
          </a:r>
          <a:endParaRPr lang="en-US" sz="1000">
            <a:solidFill>
              <a:schemeClr val="bg1">
                <a:lumMod val="85000"/>
              </a:schemeClr>
            </a:solidFill>
            <a:latin typeface="Mulish" pitchFamily="2" charset="0"/>
            <a:ea typeface="Lato" panose="020F0502020204030203" pitchFamily="34" charset="0"/>
            <a:cs typeface="Lato" panose="020F0502020204030203" pitchFamily="34" charset="0"/>
          </a:endParaRPr>
        </a:p>
      </dgm:t>
    </dgm:pt>
    <dgm:pt modelId="{0739EB8E-19D5-4895-9EE8-EAAC0FE9863B}" type="parTrans" cxnId="{A572C9BA-76BA-4EAA-B13D-252E6915958C}">
      <dgm:prSet>
        <dgm:style>
          <a:lnRef idx="1">
            <a:schemeClr val="accent5"/>
          </a:lnRef>
          <a:fillRef idx="0">
            <a:schemeClr val="accent5"/>
          </a:fillRef>
          <a:effectRef idx="0">
            <a:schemeClr val="accent5"/>
          </a:effectRef>
          <a:fontRef idx="minor">
            <a:schemeClr val="tx1"/>
          </a:fontRef>
        </dgm:style>
      </dgm:prSet>
      <dgm:spPr>
        <a:ln/>
      </dgm:spPr>
      <dgm:t>
        <a:bodyPr/>
        <a:lstStyle/>
        <a:p>
          <a:endParaRPr lang="en-US"/>
        </a:p>
      </dgm:t>
    </dgm:pt>
    <dgm:pt modelId="{612D8707-A325-4885-9B00-7EF6BFBF0C16}" type="sibTrans" cxnId="{A572C9BA-76BA-4EAA-B13D-252E6915958C}">
      <dgm:prSet/>
      <dgm:spPr/>
      <dgm:t>
        <a:bodyPr/>
        <a:lstStyle/>
        <a:p>
          <a:endParaRPr lang="en-US"/>
        </a:p>
      </dgm:t>
    </dgm:pt>
    <dgm:pt modelId="{4ABA9F34-AAFE-4FA3-A159-67F816CE36E1}" type="pres">
      <dgm:prSet presAssocID="{5CB9C08F-B3F1-4C81-ABE6-108FED67EF24}" presName="hierChild1" presStyleCnt="0">
        <dgm:presLayoutVars>
          <dgm:orgChart val="1"/>
          <dgm:chPref val="1"/>
          <dgm:dir/>
          <dgm:animOne val="branch"/>
          <dgm:animLvl val="lvl"/>
          <dgm:resizeHandles/>
        </dgm:presLayoutVars>
      </dgm:prSet>
      <dgm:spPr/>
    </dgm:pt>
    <dgm:pt modelId="{913D1F51-334E-4FE4-9989-E720CCAA730E}" type="pres">
      <dgm:prSet presAssocID="{CFB74346-11CE-4362-8683-6F9E5B60E716}" presName="hierRoot1" presStyleCnt="0">
        <dgm:presLayoutVars>
          <dgm:hierBranch val="init"/>
        </dgm:presLayoutVars>
      </dgm:prSet>
      <dgm:spPr/>
    </dgm:pt>
    <dgm:pt modelId="{BF0BF51D-9F54-43F0-A6C9-03C415E27B56}" type="pres">
      <dgm:prSet presAssocID="{CFB74346-11CE-4362-8683-6F9E5B60E716}" presName="rootComposite1" presStyleCnt="0"/>
      <dgm:spPr/>
    </dgm:pt>
    <dgm:pt modelId="{851EB80C-016E-4161-B2EA-8C4E31031048}" type="pres">
      <dgm:prSet presAssocID="{CFB74346-11CE-4362-8683-6F9E5B60E716}" presName="rootText1" presStyleLbl="node0" presStyleIdx="0" presStyleCnt="1" custScaleY="71566">
        <dgm:presLayoutVars>
          <dgm:chPref val="3"/>
        </dgm:presLayoutVars>
      </dgm:prSet>
      <dgm:spPr/>
    </dgm:pt>
    <dgm:pt modelId="{B20D0327-1D38-46C7-A80E-76A2FCFB202B}" type="pres">
      <dgm:prSet presAssocID="{CFB74346-11CE-4362-8683-6F9E5B60E716}" presName="rootConnector1" presStyleLbl="node1" presStyleIdx="0" presStyleCnt="0"/>
      <dgm:spPr/>
    </dgm:pt>
    <dgm:pt modelId="{CCAF5CF8-8F76-4561-BAFB-3BCE0650C85C}" type="pres">
      <dgm:prSet presAssocID="{CFB74346-11CE-4362-8683-6F9E5B60E716}" presName="hierChild2" presStyleCnt="0"/>
      <dgm:spPr/>
    </dgm:pt>
    <dgm:pt modelId="{90D54816-B204-47DE-ACAE-9BC2B8844924}" type="pres">
      <dgm:prSet presAssocID="{6C91E13C-898C-42FE-B8CF-3080BC43A66E}" presName="Name37" presStyleLbl="parChTrans1D2" presStyleIdx="0" presStyleCnt="3"/>
      <dgm:spPr/>
    </dgm:pt>
    <dgm:pt modelId="{3D54D02B-29EA-4592-9876-D5719D982FDA}" type="pres">
      <dgm:prSet presAssocID="{5F1FEF29-1FA6-475B-A65C-870CB9EC0578}" presName="hierRoot2" presStyleCnt="0">
        <dgm:presLayoutVars>
          <dgm:hierBranch val="init"/>
        </dgm:presLayoutVars>
      </dgm:prSet>
      <dgm:spPr/>
    </dgm:pt>
    <dgm:pt modelId="{BB8A10A0-904F-49D8-9FB1-12713D29EE5A}" type="pres">
      <dgm:prSet presAssocID="{5F1FEF29-1FA6-475B-A65C-870CB9EC0578}" presName="rootComposite" presStyleCnt="0"/>
      <dgm:spPr/>
    </dgm:pt>
    <dgm:pt modelId="{F2B72EB6-D52F-4238-B21F-E8402527A3B7}" type="pres">
      <dgm:prSet presAssocID="{5F1FEF29-1FA6-475B-A65C-870CB9EC0578}" presName="rootText" presStyleLbl="node2" presStyleIdx="0" presStyleCnt="2" custScaleX="110748">
        <dgm:presLayoutVars>
          <dgm:chPref val="3"/>
        </dgm:presLayoutVars>
      </dgm:prSet>
      <dgm:spPr/>
    </dgm:pt>
    <dgm:pt modelId="{7291545C-AF9F-43F5-BB42-B6E6F5B32D0B}" type="pres">
      <dgm:prSet presAssocID="{5F1FEF29-1FA6-475B-A65C-870CB9EC0578}" presName="rootConnector" presStyleLbl="node2" presStyleIdx="0" presStyleCnt="2"/>
      <dgm:spPr/>
    </dgm:pt>
    <dgm:pt modelId="{1A1E007C-4284-4217-93C3-F6C03346AA09}" type="pres">
      <dgm:prSet presAssocID="{5F1FEF29-1FA6-475B-A65C-870CB9EC0578}" presName="hierChild4" presStyleCnt="0"/>
      <dgm:spPr/>
    </dgm:pt>
    <dgm:pt modelId="{F4D17A61-1FB4-468F-AE03-C5FFF73D248A}" type="pres">
      <dgm:prSet presAssocID="{5F1FEF29-1FA6-475B-A65C-870CB9EC0578}" presName="hierChild5" presStyleCnt="0"/>
      <dgm:spPr/>
    </dgm:pt>
    <dgm:pt modelId="{F8AD6B9E-0614-41B2-8460-65467C973C9E}" type="pres">
      <dgm:prSet presAssocID="{18F46971-1C57-4B83-A075-C0E1ED207C28}" presName="Name37" presStyleLbl="parChTrans1D2" presStyleIdx="1" presStyleCnt="3"/>
      <dgm:spPr/>
    </dgm:pt>
    <dgm:pt modelId="{53FCFDC6-A3FC-485A-85D9-46B3D36EDDEB}" type="pres">
      <dgm:prSet presAssocID="{54F1C2D1-0C85-4B59-93D0-7910EBCDFE8D}" presName="hierRoot2" presStyleCnt="0">
        <dgm:presLayoutVars>
          <dgm:hierBranch val="init"/>
        </dgm:presLayoutVars>
      </dgm:prSet>
      <dgm:spPr/>
    </dgm:pt>
    <dgm:pt modelId="{4BD71FFD-25B9-4990-AFAD-B05C5C021363}" type="pres">
      <dgm:prSet presAssocID="{54F1C2D1-0C85-4B59-93D0-7910EBCDFE8D}" presName="rootComposite" presStyleCnt="0"/>
      <dgm:spPr/>
    </dgm:pt>
    <dgm:pt modelId="{EA4BC2B8-87F4-4F52-8FA2-0CCF1AFB9878}" type="pres">
      <dgm:prSet presAssocID="{54F1C2D1-0C85-4B59-93D0-7910EBCDFE8D}" presName="rootText" presStyleLbl="node2" presStyleIdx="1" presStyleCnt="2" custScaleX="121369">
        <dgm:presLayoutVars>
          <dgm:chPref val="3"/>
        </dgm:presLayoutVars>
      </dgm:prSet>
      <dgm:spPr/>
    </dgm:pt>
    <dgm:pt modelId="{7A2E9B96-F6E6-4DCB-AC90-DCF4C9B4C95A}" type="pres">
      <dgm:prSet presAssocID="{54F1C2D1-0C85-4B59-93D0-7910EBCDFE8D}" presName="rootConnector" presStyleLbl="node2" presStyleIdx="1" presStyleCnt="2"/>
      <dgm:spPr/>
    </dgm:pt>
    <dgm:pt modelId="{0CBE119D-8253-4CF9-8FE4-9D9FEC63C4AF}" type="pres">
      <dgm:prSet presAssocID="{54F1C2D1-0C85-4B59-93D0-7910EBCDFE8D}" presName="hierChild4" presStyleCnt="0"/>
      <dgm:spPr/>
    </dgm:pt>
    <dgm:pt modelId="{F5331343-E9E4-4A1C-84C3-54237D79C476}" type="pres">
      <dgm:prSet presAssocID="{0739EB8E-19D5-4895-9EE8-EAAC0FE9863B}" presName="Name37" presStyleLbl="parChTrans1D3" presStyleIdx="0" presStyleCnt="1"/>
      <dgm:spPr/>
    </dgm:pt>
    <dgm:pt modelId="{C5C31C21-1D88-4779-A46C-7E9E86488DFC}" type="pres">
      <dgm:prSet presAssocID="{6D3C6F66-FEE2-4950-9163-966F147BB60E}" presName="hierRoot2" presStyleCnt="0">
        <dgm:presLayoutVars>
          <dgm:hierBranch val="init"/>
        </dgm:presLayoutVars>
      </dgm:prSet>
      <dgm:spPr/>
    </dgm:pt>
    <dgm:pt modelId="{6E3776EF-57B8-4FBC-8E37-812515700F01}" type="pres">
      <dgm:prSet presAssocID="{6D3C6F66-FEE2-4950-9163-966F147BB60E}" presName="rootComposite" presStyleCnt="0"/>
      <dgm:spPr/>
    </dgm:pt>
    <dgm:pt modelId="{45CD842E-B598-4DA1-9583-FF7B108657EF}" type="pres">
      <dgm:prSet presAssocID="{6D3C6F66-FEE2-4950-9163-966F147BB60E}" presName="rootText" presStyleLbl="node3" presStyleIdx="0" presStyleCnt="1" custScaleX="137262" custScaleY="77884">
        <dgm:presLayoutVars>
          <dgm:chPref val="3"/>
        </dgm:presLayoutVars>
      </dgm:prSet>
      <dgm:spPr/>
    </dgm:pt>
    <dgm:pt modelId="{E84D36AB-B3D0-4B5A-BF2B-431F0C3DF994}" type="pres">
      <dgm:prSet presAssocID="{6D3C6F66-FEE2-4950-9163-966F147BB60E}" presName="rootConnector" presStyleLbl="node3" presStyleIdx="0" presStyleCnt="1"/>
      <dgm:spPr/>
    </dgm:pt>
    <dgm:pt modelId="{1545C77C-8143-45C3-A84E-3E837682DE2F}" type="pres">
      <dgm:prSet presAssocID="{6D3C6F66-FEE2-4950-9163-966F147BB60E}" presName="hierChild4" presStyleCnt="0"/>
      <dgm:spPr/>
    </dgm:pt>
    <dgm:pt modelId="{98CE516A-F029-4E95-BC26-B1FDA34D5A03}" type="pres">
      <dgm:prSet presAssocID="{6D3C6F66-FEE2-4950-9163-966F147BB60E}" presName="hierChild5" presStyleCnt="0"/>
      <dgm:spPr/>
    </dgm:pt>
    <dgm:pt modelId="{96C9A78C-34AC-48C4-8E99-CEEA89919A14}" type="pres">
      <dgm:prSet presAssocID="{54F1C2D1-0C85-4B59-93D0-7910EBCDFE8D}" presName="hierChild5" presStyleCnt="0"/>
      <dgm:spPr/>
    </dgm:pt>
    <dgm:pt modelId="{0FFF9C6A-90AA-476C-9B43-66FC2327A944}" type="pres">
      <dgm:prSet presAssocID="{CFB74346-11CE-4362-8683-6F9E5B60E716}" presName="hierChild3" presStyleCnt="0"/>
      <dgm:spPr/>
    </dgm:pt>
    <dgm:pt modelId="{733EE272-D3C9-479E-82E8-63B1E4C823A2}" type="pres">
      <dgm:prSet presAssocID="{8C628199-6B7A-43E6-A358-637273912D69}" presName="Name111" presStyleLbl="parChTrans1D2" presStyleIdx="2" presStyleCnt="3"/>
      <dgm:spPr/>
    </dgm:pt>
    <dgm:pt modelId="{773038B8-FD42-433B-A286-4164FC005FCA}" type="pres">
      <dgm:prSet presAssocID="{74E79D5F-BC51-4560-B6DC-34DE0530FA1D}" presName="hierRoot3" presStyleCnt="0">
        <dgm:presLayoutVars>
          <dgm:hierBranch val="init"/>
        </dgm:presLayoutVars>
      </dgm:prSet>
      <dgm:spPr/>
    </dgm:pt>
    <dgm:pt modelId="{0F96365E-12B0-4F87-AA4E-6916197DA677}" type="pres">
      <dgm:prSet presAssocID="{74E79D5F-BC51-4560-B6DC-34DE0530FA1D}" presName="rootComposite3" presStyleCnt="0"/>
      <dgm:spPr/>
    </dgm:pt>
    <dgm:pt modelId="{1D0156D9-F8CB-43BB-A7CB-A579FC92C28D}" type="pres">
      <dgm:prSet presAssocID="{74E79D5F-BC51-4560-B6DC-34DE0530FA1D}" presName="rootText3" presStyleLbl="asst1" presStyleIdx="0" presStyleCnt="1" custScaleX="138175" custScaleY="106061">
        <dgm:presLayoutVars>
          <dgm:chPref val="3"/>
        </dgm:presLayoutVars>
      </dgm:prSet>
      <dgm:spPr/>
    </dgm:pt>
    <dgm:pt modelId="{9CCCBDEF-0A79-4305-ACA1-6A083F6C6790}" type="pres">
      <dgm:prSet presAssocID="{74E79D5F-BC51-4560-B6DC-34DE0530FA1D}" presName="rootConnector3" presStyleLbl="asst1" presStyleIdx="0" presStyleCnt="1"/>
      <dgm:spPr/>
    </dgm:pt>
    <dgm:pt modelId="{C38B9172-B43C-426F-BC8F-16C5DFCBBDBC}" type="pres">
      <dgm:prSet presAssocID="{74E79D5F-BC51-4560-B6DC-34DE0530FA1D}" presName="hierChild6" presStyleCnt="0"/>
      <dgm:spPr/>
    </dgm:pt>
    <dgm:pt modelId="{417BA850-D9FF-4CB8-AD5B-63C8DF1F2044}" type="pres">
      <dgm:prSet presAssocID="{74E79D5F-BC51-4560-B6DC-34DE0530FA1D}" presName="hierChild7" presStyleCnt="0"/>
      <dgm:spPr/>
    </dgm:pt>
  </dgm:ptLst>
  <dgm:cxnLst>
    <dgm:cxn modelId="{8259102A-81D9-46C8-B956-A28074F6F311}" type="presOf" srcId="{5F1FEF29-1FA6-475B-A65C-870CB9EC0578}" destId="{F2B72EB6-D52F-4238-B21F-E8402527A3B7}" srcOrd="0" destOrd="0" presId="urn:microsoft.com/office/officeart/2005/8/layout/orgChart1"/>
    <dgm:cxn modelId="{EF35492E-F726-498B-8C0E-2E545BF2DB9A}" type="presOf" srcId="{74E79D5F-BC51-4560-B6DC-34DE0530FA1D}" destId="{9CCCBDEF-0A79-4305-ACA1-6A083F6C6790}" srcOrd="1" destOrd="0" presId="urn:microsoft.com/office/officeart/2005/8/layout/orgChart1"/>
    <dgm:cxn modelId="{AD88083A-3029-4867-A9AF-54D82E1F737E}" type="presOf" srcId="{54F1C2D1-0C85-4B59-93D0-7910EBCDFE8D}" destId="{7A2E9B96-F6E6-4DCB-AC90-DCF4C9B4C95A}" srcOrd="1" destOrd="0" presId="urn:microsoft.com/office/officeart/2005/8/layout/orgChart1"/>
    <dgm:cxn modelId="{9D24C464-5DB8-4650-9D1F-EE1730A248F1}" type="presOf" srcId="{6D3C6F66-FEE2-4950-9163-966F147BB60E}" destId="{E84D36AB-B3D0-4B5A-BF2B-431F0C3DF994}" srcOrd="1" destOrd="0" presId="urn:microsoft.com/office/officeart/2005/8/layout/orgChart1"/>
    <dgm:cxn modelId="{340F6B4B-5C23-4F55-B5BD-69E95D832A53}" type="presOf" srcId="{5CB9C08F-B3F1-4C81-ABE6-108FED67EF24}" destId="{4ABA9F34-AAFE-4FA3-A159-67F816CE36E1}" srcOrd="0" destOrd="0" presId="urn:microsoft.com/office/officeart/2005/8/layout/orgChart1"/>
    <dgm:cxn modelId="{4A469D6B-4DE7-4504-A111-2519B21BBC91}" type="presOf" srcId="{5F1FEF29-1FA6-475B-A65C-870CB9EC0578}" destId="{7291545C-AF9F-43F5-BB42-B6E6F5B32D0B}" srcOrd="1" destOrd="0" presId="urn:microsoft.com/office/officeart/2005/8/layout/orgChart1"/>
    <dgm:cxn modelId="{5ACE586F-CF18-4765-B800-3ECDDCBE9CDC}" srcId="{CFB74346-11CE-4362-8683-6F9E5B60E716}" destId="{74E79D5F-BC51-4560-B6DC-34DE0530FA1D}" srcOrd="0" destOrd="0" parTransId="{8C628199-6B7A-43E6-A358-637273912D69}" sibTransId="{783DB0E2-1414-4880-87D0-06216F44F45B}"/>
    <dgm:cxn modelId="{A48A9674-A702-4E18-9006-875B3096E480}" type="presOf" srcId="{54F1C2D1-0C85-4B59-93D0-7910EBCDFE8D}" destId="{EA4BC2B8-87F4-4F52-8FA2-0CCF1AFB9878}" srcOrd="0" destOrd="0" presId="urn:microsoft.com/office/officeart/2005/8/layout/orgChart1"/>
    <dgm:cxn modelId="{8B15F980-F1E1-450D-8A7A-031A208AB154}" type="presOf" srcId="{CFB74346-11CE-4362-8683-6F9E5B60E716}" destId="{851EB80C-016E-4161-B2EA-8C4E31031048}" srcOrd="0" destOrd="0" presId="urn:microsoft.com/office/officeart/2005/8/layout/orgChart1"/>
    <dgm:cxn modelId="{A9D8D9A1-33EC-437E-8FFE-2D1175EEA0DA}" type="presOf" srcId="{8C628199-6B7A-43E6-A358-637273912D69}" destId="{733EE272-D3C9-479E-82E8-63B1E4C823A2}" srcOrd="0" destOrd="0" presId="urn:microsoft.com/office/officeart/2005/8/layout/orgChart1"/>
    <dgm:cxn modelId="{7FC5AAA7-6189-4C85-AC2E-C00D17E9A4A6}" type="presOf" srcId="{18F46971-1C57-4B83-A075-C0E1ED207C28}" destId="{F8AD6B9E-0614-41B2-8460-65467C973C9E}" srcOrd="0" destOrd="0" presId="urn:microsoft.com/office/officeart/2005/8/layout/orgChart1"/>
    <dgm:cxn modelId="{FCFE30B2-C67C-4786-9567-C47EF6265FA6}" type="presOf" srcId="{CFB74346-11CE-4362-8683-6F9E5B60E716}" destId="{B20D0327-1D38-46C7-A80E-76A2FCFB202B}" srcOrd="1" destOrd="0" presId="urn:microsoft.com/office/officeart/2005/8/layout/orgChart1"/>
    <dgm:cxn modelId="{C59DF2B3-E3B5-41BD-82C1-37D5E9967CB8}" type="presOf" srcId="{0739EB8E-19D5-4895-9EE8-EAAC0FE9863B}" destId="{F5331343-E9E4-4A1C-84C3-54237D79C476}" srcOrd="0" destOrd="0" presId="urn:microsoft.com/office/officeart/2005/8/layout/orgChart1"/>
    <dgm:cxn modelId="{A572C9BA-76BA-4EAA-B13D-252E6915958C}" srcId="{54F1C2D1-0C85-4B59-93D0-7910EBCDFE8D}" destId="{6D3C6F66-FEE2-4950-9163-966F147BB60E}" srcOrd="0" destOrd="0" parTransId="{0739EB8E-19D5-4895-9EE8-EAAC0FE9863B}" sibTransId="{612D8707-A325-4885-9B00-7EF6BFBF0C16}"/>
    <dgm:cxn modelId="{580832C1-B02D-4BB0-8CF4-84BA2632CF3D}" srcId="{5CB9C08F-B3F1-4C81-ABE6-108FED67EF24}" destId="{CFB74346-11CE-4362-8683-6F9E5B60E716}" srcOrd="0" destOrd="0" parTransId="{E8C6884D-7C69-426D-8EBA-2FD5AB2A0396}" sibTransId="{80529F99-A0A5-4B8C-B1E4-73BE712B87C5}"/>
    <dgm:cxn modelId="{879F61C1-EC1F-4386-94BA-E127B2485D62}" srcId="{CFB74346-11CE-4362-8683-6F9E5B60E716}" destId="{54F1C2D1-0C85-4B59-93D0-7910EBCDFE8D}" srcOrd="2" destOrd="0" parTransId="{18F46971-1C57-4B83-A075-C0E1ED207C28}" sibTransId="{7C3B00B6-A0B1-4CF1-BB87-56FAB5BC0DA5}"/>
    <dgm:cxn modelId="{ADFAC4C4-57CE-4EFF-84D7-348075105BC1}" type="presOf" srcId="{6C91E13C-898C-42FE-B8CF-3080BC43A66E}" destId="{90D54816-B204-47DE-ACAE-9BC2B8844924}" srcOrd="0" destOrd="0" presId="urn:microsoft.com/office/officeart/2005/8/layout/orgChart1"/>
    <dgm:cxn modelId="{A83F27D6-6ED3-4DC3-AA55-1B745E7649B1}" type="presOf" srcId="{6D3C6F66-FEE2-4950-9163-966F147BB60E}" destId="{45CD842E-B598-4DA1-9583-FF7B108657EF}" srcOrd="0" destOrd="0" presId="urn:microsoft.com/office/officeart/2005/8/layout/orgChart1"/>
    <dgm:cxn modelId="{C1C9C6E6-DDCD-451D-981E-CED3484DB3F9}" srcId="{CFB74346-11CE-4362-8683-6F9E5B60E716}" destId="{5F1FEF29-1FA6-475B-A65C-870CB9EC0578}" srcOrd="1" destOrd="0" parTransId="{6C91E13C-898C-42FE-B8CF-3080BC43A66E}" sibTransId="{94A162EC-B70B-4A5C-A700-26755ED5D875}"/>
    <dgm:cxn modelId="{C85616FE-2B72-4A67-B3FA-912166262541}" type="presOf" srcId="{74E79D5F-BC51-4560-B6DC-34DE0530FA1D}" destId="{1D0156D9-F8CB-43BB-A7CB-A579FC92C28D}" srcOrd="0" destOrd="0" presId="urn:microsoft.com/office/officeart/2005/8/layout/orgChart1"/>
    <dgm:cxn modelId="{C0D94650-10AB-4807-9040-8A4E48BE94A4}" type="presParOf" srcId="{4ABA9F34-AAFE-4FA3-A159-67F816CE36E1}" destId="{913D1F51-334E-4FE4-9989-E720CCAA730E}" srcOrd="0" destOrd="0" presId="urn:microsoft.com/office/officeart/2005/8/layout/orgChart1"/>
    <dgm:cxn modelId="{6F64B32D-8319-4305-95B9-F9A608C1DED1}" type="presParOf" srcId="{913D1F51-334E-4FE4-9989-E720CCAA730E}" destId="{BF0BF51D-9F54-43F0-A6C9-03C415E27B56}" srcOrd="0" destOrd="0" presId="urn:microsoft.com/office/officeart/2005/8/layout/orgChart1"/>
    <dgm:cxn modelId="{27CB01E9-0BCE-4DB9-A4F9-73112811A442}" type="presParOf" srcId="{BF0BF51D-9F54-43F0-A6C9-03C415E27B56}" destId="{851EB80C-016E-4161-B2EA-8C4E31031048}" srcOrd="0" destOrd="0" presId="urn:microsoft.com/office/officeart/2005/8/layout/orgChart1"/>
    <dgm:cxn modelId="{F875901B-7992-41E5-B98A-F14147A81128}" type="presParOf" srcId="{BF0BF51D-9F54-43F0-A6C9-03C415E27B56}" destId="{B20D0327-1D38-46C7-A80E-76A2FCFB202B}" srcOrd="1" destOrd="0" presId="urn:microsoft.com/office/officeart/2005/8/layout/orgChart1"/>
    <dgm:cxn modelId="{992221C6-38B7-4A18-8D97-48A9BC44A7C8}" type="presParOf" srcId="{913D1F51-334E-4FE4-9989-E720CCAA730E}" destId="{CCAF5CF8-8F76-4561-BAFB-3BCE0650C85C}" srcOrd="1" destOrd="0" presId="urn:microsoft.com/office/officeart/2005/8/layout/orgChart1"/>
    <dgm:cxn modelId="{A1A8C89E-C4AE-48E4-9832-EA59BAB65887}" type="presParOf" srcId="{CCAF5CF8-8F76-4561-BAFB-3BCE0650C85C}" destId="{90D54816-B204-47DE-ACAE-9BC2B8844924}" srcOrd="0" destOrd="0" presId="urn:microsoft.com/office/officeart/2005/8/layout/orgChart1"/>
    <dgm:cxn modelId="{DFAD499C-6735-4B92-A513-BE52D0856371}" type="presParOf" srcId="{CCAF5CF8-8F76-4561-BAFB-3BCE0650C85C}" destId="{3D54D02B-29EA-4592-9876-D5719D982FDA}" srcOrd="1" destOrd="0" presId="urn:microsoft.com/office/officeart/2005/8/layout/orgChart1"/>
    <dgm:cxn modelId="{30105123-82FC-4F2D-967C-C1B41BC4B84B}" type="presParOf" srcId="{3D54D02B-29EA-4592-9876-D5719D982FDA}" destId="{BB8A10A0-904F-49D8-9FB1-12713D29EE5A}" srcOrd="0" destOrd="0" presId="urn:microsoft.com/office/officeart/2005/8/layout/orgChart1"/>
    <dgm:cxn modelId="{4FE89B84-BEB9-42FC-BD40-121CE8C96160}" type="presParOf" srcId="{BB8A10A0-904F-49D8-9FB1-12713D29EE5A}" destId="{F2B72EB6-D52F-4238-B21F-E8402527A3B7}" srcOrd="0" destOrd="0" presId="urn:microsoft.com/office/officeart/2005/8/layout/orgChart1"/>
    <dgm:cxn modelId="{A7232148-8C17-477C-8AC9-FC5F165C75D3}" type="presParOf" srcId="{BB8A10A0-904F-49D8-9FB1-12713D29EE5A}" destId="{7291545C-AF9F-43F5-BB42-B6E6F5B32D0B}" srcOrd="1" destOrd="0" presId="urn:microsoft.com/office/officeart/2005/8/layout/orgChart1"/>
    <dgm:cxn modelId="{5EEE879A-3221-4630-A0AF-0E2E32DF1ADE}" type="presParOf" srcId="{3D54D02B-29EA-4592-9876-D5719D982FDA}" destId="{1A1E007C-4284-4217-93C3-F6C03346AA09}" srcOrd="1" destOrd="0" presId="urn:microsoft.com/office/officeart/2005/8/layout/orgChart1"/>
    <dgm:cxn modelId="{DF2D5755-FDFD-4BF4-B8E9-A121B920DD58}" type="presParOf" srcId="{3D54D02B-29EA-4592-9876-D5719D982FDA}" destId="{F4D17A61-1FB4-468F-AE03-C5FFF73D248A}" srcOrd="2" destOrd="0" presId="urn:microsoft.com/office/officeart/2005/8/layout/orgChart1"/>
    <dgm:cxn modelId="{23D23F29-2C27-4EA6-943E-A2277B8E7624}" type="presParOf" srcId="{CCAF5CF8-8F76-4561-BAFB-3BCE0650C85C}" destId="{F8AD6B9E-0614-41B2-8460-65467C973C9E}" srcOrd="2" destOrd="0" presId="urn:microsoft.com/office/officeart/2005/8/layout/orgChart1"/>
    <dgm:cxn modelId="{EC789576-9CED-4F6A-9078-F31FFA829906}" type="presParOf" srcId="{CCAF5CF8-8F76-4561-BAFB-3BCE0650C85C}" destId="{53FCFDC6-A3FC-485A-85D9-46B3D36EDDEB}" srcOrd="3" destOrd="0" presId="urn:microsoft.com/office/officeart/2005/8/layout/orgChart1"/>
    <dgm:cxn modelId="{DC406E06-03A7-4555-AE67-4B03B74017D1}" type="presParOf" srcId="{53FCFDC6-A3FC-485A-85D9-46B3D36EDDEB}" destId="{4BD71FFD-25B9-4990-AFAD-B05C5C021363}" srcOrd="0" destOrd="0" presId="urn:microsoft.com/office/officeart/2005/8/layout/orgChart1"/>
    <dgm:cxn modelId="{11D57282-03A0-42D8-90DE-F45E64C1FA4D}" type="presParOf" srcId="{4BD71FFD-25B9-4990-AFAD-B05C5C021363}" destId="{EA4BC2B8-87F4-4F52-8FA2-0CCF1AFB9878}" srcOrd="0" destOrd="0" presId="urn:microsoft.com/office/officeart/2005/8/layout/orgChart1"/>
    <dgm:cxn modelId="{0E581F43-2022-4C38-B50E-091C0E869A68}" type="presParOf" srcId="{4BD71FFD-25B9-4990-AFAD-B05C5C021363}" destId="{7A2E9B96-F6E6-4DCB-AC90-DCF4C9B4C95A}" srcOrd="1" destOrd="0" presId="urn:microsoft.com/office/officeart/2005/8/layout/orgChart1"/>
    <dgm:cxn modelId="{73A1F85B-FA83-4B42-B45D-F56738635CE0}" type="presParOf" srcId="{53FCFDC6-A3FC-485A-85D9-46B3D36EDDEB}" destId="{0CBE119D-8253-4CF9-8FE4-9D9FEC63C4AF}" srcOrd="1" destOrd="0" presId="urn:microsoft.com/office/officeart/2005/8/layout/orgChart1"/>
    <dgm:cxn modelId="{5B53224F-F4C6-4BF0-B6D0-6C458CFAF56B}" type="presParOf" srcId="{0CBE119D-8253-4CF9-8FE4-9D9FEC63C4AF}" destId="{F5331343-E9E4-4A1C-84C3-54237D79C476}" srcOrd="0" destOrd="0" presId="urn:microsoft.com/office/officeart/2005/8/layout/orgChart1"/>
    <dgm:cxn modelId="{C7A951F1-73CF-474D-9902-310A592C3EDB}" type="presParOf" srcId="{0CBE119D-8253-4CF9-8FE4-9D9FEC63C4AF}" destId="{C5C31C21-1D88-4779-A46C-7E9E86488DFC}" srcOrd="1" destOrd="0" presId="urn:microsoft.com/office/officeart/2005/8/layout/orgChart1"/>
    <dgm:cxn modelId="{01C7D767-AA60-440C-8866-ACBEB7BB92B1}" type="presParOf" srcId="{C5C31C21-1D88-4779-A46C-7E9E86488DFC}" destId="{6E3776EF-57B8-4FBC-8E37-812515700F01}" srcOrd="0" destOrd="0" presId="urn:microsoft.com/office/officeart/2005/8/layout/orgChart1"/>
    <dgm:cxn modelId="{EA482C71-1A52-49FA-8124-6AF2A03D770D}" type="presParOf" srcId="{6E3776EF-57B8-4FBC-8E37-812515700F01}" destId="{45CD842E-B598-4DA1-9583-FF7B108657EF}" srcOrd="0" destOrd="0" presId="urn:microsoft.com/office/officeart/2005/8/layout/orgChart1"/>
    <dgm:cxn modelId="{95413953-6D1C-410D-88A9-BBAD62B296D2}" type="presParOf" srcId="{6E3776EF-57B8-4FBC-8E37-812515700F01}" destId="{E84D36AB-B3D0-4B5A-BF2B-431F0C3DF994}" srcOrd="1" destOrd="0" presId="urn:microsoft.com/office/officeart/2005/8/layout/orgChart1"/>
    <dgm:cxn modelId="{D6F77CD4-2DAE-4477-8938-D400255552A2}" type="presParOf" srcId="{C5C31C21-1D88-4779-A46C-7E9E86488DFC}" destId="{1545C77C-8143-45C3-A84E-3E837682DE2F}" srcOrd="1" destOrd="0" presId="urn:microsoft.com/office/officeart/2005/8/layout/orgChart1"/>
    <dgm:cxn modelId="{B6EF060A-9390-4BB6-94B4-6C99D870BF72}" type="presParOf" srcId="{C5C31C21-1D88-4779-A46C-7E9E86488DFC}" destId="{98CE516A-F029-4E95-BC26-B1FDA34D5A03}" srcOrd="2" destOrd="0" presId="urn:microsoft.com/office/officeart/2005/8/layout/orgChart1"/>
    <dgm:cxn modelId="{AD731E33-62C7-47E0-AD84-195A67427DCE}" type="presParOf" srcId="{53FCFDC6-A3FC-485A-85D9-46B3D36EDDEB}" destId="{96C9A78C-34AC-48C4-8E99-CEEA89919A14}" srcOrd="2" destOrd="0" presId="urn:microsoft.com/office/officeart/2005/8/layout/orgChart1"/>
    <dgm:cxn modelId="{36E3AF02-7EDE-45B6-A73A-EAFFAB3DC9D5}" type="presParOf" srcId="{913D1F51-334E-4FE4-9989-E720CCAA730E}" destId="{0FFF9C6A-90AA-476C-9B43-66FC2327A944}" srcOrd="2" destOrd="0" presId="urn:microsoft.com/office/officeart/2005/8/layout/orgChart1"/>
    <dgm:cxn modelId="{EC4DCEAD-7F48-43E8-A342-EF2F098021FB}" type="presParOf" srcId="{0FFF9C6A-90AA-476C-9B43-66FC2327A944}" destId="{733EE272-D3C9-479E-82E8-63B1E4C823A2}" srcOrd="0" destOrd="0" presId="urn:microsoft.com/office/officeart/2005/8/layout/orgChart1"/>
    <dgm:cxn modelId="{59A71615-99C4-4DD7-B3B7-5F376077C897}" type="presParOf" srcId="{0FFF9C6A-90AA-476C-9B43-66FC2327A944}" destId="{773038B8-FD42-433B-A286-4164FC005FCA}" srcOrd="1" destOrd="0" presId="urn:microsoft.com/office/officeart/2005/8/layout/orgChart1"/>
    <dgm:cxn modelId="{89E272CE-38DC-4B49-9E4C-AD6BE8A3D489}" type="presParOf" srcId="{773038B8-FD42-433B-A286-4164FC005FCA}" destId="{0F96365E-12B0-4F87-AA4E-6916197DA677}" srcOrd="0" destOrd="0" presId="urn:microsoft.com/office/officeart/2005/8/layout/orgChart1"/>
    <dgm:cxn modelId="{AD3E57A1-3971-4053-BA01-566EC518DD4C}" type="presParOf" srcId="{0F96365E-12B0-4F87-AA4E-6916197DA677}" destId="{1D0156D9-F8CB-43BB-A7CB-A579FC92C28D}" srcOrd="0" destOrd="0" presId="urn:microsoft.com/office/officeart/2005/8/layout/orgChart1"/>
    <dgm:cxn modelId="{C4E095A2-EDA6-4F90-A1A3-6542B9B1EF2B}" type="presParOf" srcId="{0F96365E-12B0-4F87-AA4E-6916197DA677}" destId="{9CCCBDEF-0A79-4305-ACA1-6A083F6C6790}" srcOrd="1" destOrd="0" presId="urn:microsoft.com/office/officeart/2005/8/layout/orgChart1"/>
    <dgm:cxn modelId="{01F7173A-C57D-4CEB-B7B6-388D920FDC66}" type="presParOf" srcId="{773038B8-FD42-433B-A286-4164FC005FCA}" destId="{C38B9172-B43C-426F-BC8F-16C5DFCBBDBC}" srcOrd="1" destOrd="0" presId="urn:microsoft.com/office/officeart/2005/8/layout/orgChart1"/>
    <dgm:cxn modelId="{0CCB61B7-046A-4325-9D28-4EDC761CB233}" type="presParOf" srcId="{773038B8-FD42-433B-A286-4164FC005FCA}" destId="{417BA850-D9FF-4CB8-AD5B-63C8DF1F2044}" srcOrd="2" destOrd="0" presId="urn:microsoft.com/office/officeart/2005/8/layout/orgChart1"/>
  </dgm:cxnLst>
  <dgm:bg/>
  <dgm:whole>
    <a:ln>
      <a:noFill/>
    </a:ln>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3EE272-D3C9-479E-82E8-63B1E4C823A2}">
      <dsp:nvSpPr>
        <dsp:cNvPr id="0" name=""/>
        <dsp:cNvSpPr/>
      </dsp:nvSpPr>
      <dsp:spPr>
        <a:xfrm>
          <a:off x="2897201" y="710911"/>
          <a:ext cx="208112" cy="941763"/>
        </a:xfrm>
        <a:custGeom>
          <a:avLst/>
          <a:gdLst/>
          <a:ahLst/>
          <a:cxnLst/>
          <a:rect l="0" t="0" r="0" b="0"/>
          <a:pathLst>
            <a:path>
              <a:moveTo>
                <a:pt x="208112" y="0"/>
              </a:moveTo>
              <a:lnTo>
                <a:pt x="208112" y="941763"/>
              </a:lnTo>
              <a:lnTo>
                <a:pt x="0" y="941763"/>
              </a:lnTo>
            </a:path>
          </a:pathLst>
        </a:custGeom>
        <a:noFill/>
        <a:ln w="6350" cap="flat" cmpd="sng" algn="ctr">
          <a:solidFill>
            <a:schemeClr val="accent5"/>
          </a:solidFill>
          <a:prstDash val="solid"/>
          <a:miter lim="800000"/>
        </a:ln>
        <a:effectLst/>
      </dsp:spPr>
      <dsp:style>
        <a:lnRef idx="1">
          <a:schemeClr val="accent5"/>
        </a:lnRef>
        <a:fillRef idx="0">
          <a:schemeClr val="accent5"/>
        </a:fillRef>
        <a:effectRef idx="0">
          <a:schemeClr val="accent5"/>
        </a:effectRef>
        <a:fontRef idx="minor">
          <a:schemeClr val="tx1"/>
        </a:fontRef>
      </dsp:style>
    </dsp:sp>
    <dsp:sp modelId="{F5331343-E9E4-4A1C-84C3-54237D79C476}">
      <dsp:nvSpPr>
        <dsp:cNvPr id="0" name=""/>
        <dsp:cNvSpPr/>
      </dsp:nvSpPr>
      <dsp:spPr>
        <a:xfrm>
          <a:off x="3448727" y="3585450"/>
          <a:ext cx="360834" cy="802144"/>
        </a:xfrm>
        <a:custGeom>
          <a:avLst/>
          <a:gdLst/>
          <a:ahLst/>
          <a:cxnLst/>
          <a:rect l="0" t="0" r="0" b="0"/>
          <a:pathLst>
            <a:path>
              <a:moveTo>
                <a:pt x="0" y="0"/>
              </a:moveTo>
              <a:lnTo>
                <a:pt x="0" y="802144"/>
              </a:lnTo>
              <a:lnTo>
                <a:pt x="360834" y="802144"/>
              </a:lnTo>
            </a:path>
          </a:pathLst>
        </a:custGeom>
        <a:noFill/>
        <a:ln w="6350" cap="flat" cmpd="sng" algn="ctr">
          <a:solidFill>
            <a:schemeClr val="accent5"/>
          </a:solidFill>
          <a:prstDash val="solid"/>
          <a:miter lim="800000"/>
        </a:ln>
        <a:effectLst/>
      </dsp:spPr>
      <dsp:style>
        <a:lnRef idx="1">
          <a:schemeClr val="accent5"/>
        </a:lnRef>
        <a:fillRef idx="0">
          <a:schemeClr val="accent5"/>
        </a:fillRef>
        <a:effectRef idx="0">
          <a:schemeClr val="accent5"/>
        </a:effectRef>
        <a:fontRef idx="minor">
          <a:schemeClr val="tx1"/>
        </a:fontRef>
      </dsp:style>
    </dsp:sp>
    <dsp:sp modelId="{F8AD6B9E-0614-41B2-8460-65467C973C9E}">
      <dsp:nvSpPr>
        <dsp:cNvPr id="0" name=""/>
        <dsp:cNvSpPr/>
      </dsp:nvSpPr>
      <dsp:spPr>
        <a:xfrm>
          <a:off x="3105313" y="710911"/>
          <a:ext cx="1305638" cy="1883527"/>
        </a:xfrm>
        <a:custGeom>
          <a:avLst/>
          <a:gdLst/>
          <a:ahLst/>
          <a:cxnLst/>
          <a:rect l="0" t="0" r="0" b="0"/>
          <a:pathLst>
            <a:path>
              <a:moveTo>
                <a:pt x="0" y="0"/>
              </a:moveTo>
              <a:lnTo>
                <a:pt x="0" y="1675414"/>
              </a:lnTo>
              <a:lnTo>
                <a:pt x="1305638" y="1675414"/>
              </a:lnTo>
              <a:lnTo>
                <a:pt x="1305638" y="1883527"/>
              </a:lnTo>
            </a:path>
          </a:pathLst>
        </a:custGeom>
        <a:noFill/>
        <a:ln w="6350" cap="flat" cmpd="sng" algn="ctr">
          <a:solidFill>
            <a:schemeClr val="accent5"/>
          </a:solidFill>
          <a:prstDash val="solid"/>
          <a:miter lim="800000"/>
        </a:ln>
        <a:effectLst/>
      </dsp:spPr>
      <dsp:style>
        <a:lnRef idx="1">
          <a:schemeClr val="accent5"/>
        </a:lnRef>
        <a:fillRef idx="0">
          <a:schemeClr val="accent5"/>
        </a:fillRef>
        <a:effectRef idx="0">
          <a:schemeClr val="accent5"/>
        </a:effectRef>
        <a:fontRef idx="minor">
          <a:schemeClr val="tx1"/>
        </a:fontRef>
      </dsp:style>
    </dsp:sp>
    <dsp:sp modelId="{90D54816-B204-47DE-ACAE-9BC2B8844924}">
      <dsp:nvSpPr>
        <dsp:cNvPr id="0" name=""/>
        <dsp:cNvSpPr/>
      </dsp:nvSpPr>
      <dsp:spPr>
        <a:xfrm>
          <a:off x="1694420" y="710911"/>
          <a:ext cx="1410893" cy="1883527"/>
        </a:xfrm>
        <a:custGeom>
          <a:avLst/>
          <a:gdLst/>
          <a:ahLst/>
          <a:cxnLst/>
          <a:rect l="0" t="0" r="0" b="0"/>
          <a:pathLst>
            <a:path>
              <a:moveTo>
                <a:pt x="1410893" y="0"/>
              </a:moveTo>
              <a:lnTo>
                <a:pt x="1410893" y="1675414"/>
              </a:lnTo>
              <a:lnTo>
                <a:pt x="0" y="1675414"/>
              </a:lnTo>
              <a:lnTo>
                <a:pt x="0" y="1883527"/>
              </a:lnTo>
            </a:path>
          </a:pathLst>
        </a:custGeom>
        <a:noFill/>
        <a:ln w="6350" cap="flat" cmpd="sng" algn="ctr">
          <a:solidFill>
            <a:schemeClr val="accent5"/>
          </a:solidFill>
          <a:prstDash val="solid"/>
          <a:miter lim="800000"/>
        </a:ln>
        <a:effectLst/>
      </dsp:spPr>
      <dsp:style>
        <a:lnRef idx="1">
          <a:schemeClr val="accent5"/>
        </a:lnRef>
        <a:fillRef idx="0">
          <a:schemeClr val="accent5"/>
        </a:fillRef>
        <a:effectRef idx="0">
          <a:schemeClr val="accent5"/>
        </a:effectRef>
        <a:fontRef idx="minor">
          <a:schemeClr val="tx1"/>
        </a:fontRef>
      </dsp:style>
    </dsp:sp>
    <dsp:sp modelId="{851EB80C-016E-4161-B2EA-8C4E31031048}">
      <dsp:nvSpPr>
        <dsp:cNvPr id="0" name=""/>
        <dsp:cNvSpPr/>
      </dsp:nvSpPr>
      <dsp:spPr>
        <a:xfrm>
          <a:off x="2114301" y="1684"/>
          <a:ext cx="1982023" cy="709227"/>
        </a:xfrm>
        <a:prstGeom prst="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bg1"/>
              </a:solidFill>
              <a:latin typeface="Mulish" pitchFamily="2" charset="0"/>
              <a:ea typeface="Lato Black" panose="020F0502020204030203" pitchFamily="34" charset="0"/>
              <a:cs typeface="Lato Black" panose="020F0502020204030203" pitchFamily="34" charset="0"/>
            </a:rPr>
            <a:t>The Board </a:t>
          </a:r>
        </a:p>
        <a:p>
          <a:pPr marL="0" lvl="0" indent="0" algn="ctr" defTabSz="444500">
            <a:lnSpc>
              <a:spcPct val="90000"/>
            </a:lnSpc>
            <a:spcBef>
              <a:spcPct val="0"/>
            </a:spcBef>
            <a:spcAft>
              <a:spcPct val="35000"/>
            </a:spcAft>
            <a:buNone/>
          </a:pPr>
          <a:r>
            <a:rPr lang="en-US" sz="900" kern="1200">
              <a:solidFill>
                <a:schemeClr val="bg1">
                  <a:lumMod val="85000"/>
                </a:schemeClr>
              </a:solidFill>
              <a:latin typeface="Mulish" pitchFamily="2" charset="0"/>
              <a:ea typeface="Lato" panose="020F0502020204030203" pitchFamily="34" charset="0"/>
              <a:cs typeface="Lato" panose="020F0502020204030203" pitchFamily="34" charset="0"/>
            </a:rPr>
            <a:t>Overall responsibility for risk management</a:t>
          </a:r>
        </a:p>
      </dsp:txBody>
      <dsp:txXfrm>
        <a:off x="2114301" y="1684"/>
        <a:ext cx="1982023" cy="709227"/>
      </dsp:txXfrm>
    </dsp:sp>
    <dsp:sp modelId="{F2B72EB6-D52F-4238-B21F-E8402527A3B7}">
      <dsp:nvSpPr>
        <dsp:cNvPr id="0" name=""/>
        <dsp:cNvSpPr/>
      </dsp:nvSpPr>
      <dsp:spPr>
        <a:xfrm>
          <a:off x="596894" y="2594439"/>
          <a:ext cx="2195051" cy="991011"/>
        </a:xfrm>
        <a:prstGeom prst="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bg1"/>
              </a:solidFill>
              <a:latin typeface="Mulish" pitchFamily="2" charset="0"/>
              <a:ea typeface="Lato Black" panose="020F0502020204030203" pitchFamily="34" charset="0"/>
              <a:cs typeface="Lato Black" panose="020F0502020204030203" pitchFamily="34" charset="0"/>
            </a:rPr>
            <a:t>Executive Management </a:t>
          </a:r>
        </a:p>
        <a:p>
          <a:pPr marL="0" lvl="0" indent="0" algn="ctr" defTabSz="444500">
            <a:lnSpc>
              <a:spcPct val="90000"/>
            </a:lnSpc>
            <a:spcBef>
              <a:spcPct val="0"/>
            </a:spcBef>
            <a:spcAft>
              <a:spcPct val="35000"/>
            </a:spcAft>
            <a:buNone/>
          </a:pPr>
          <a:r>
            <a:rPr lang="en-US" sz="900" kern="1200">
              <a:solidFill>
                <a:schemeClr val="bg1">
                  <a:lumMod val="85000"/>
                </a:schemeClr>
              </a:solidFill>
              <a:latin typeface="Mulish" pitchFamily="2" charset="0"/>
              <a:ea typeface="Lato" panose="020F0502020204030203" pitchFamily="34" charset="0"/>
              <a:cs typeface="Lato" panose="020F0502020204030203" pitchFamily="34" charset="0"/>
            </a:rPr>
            <a:t>Ensure risk management is embeded into all proceses Review corporate risk profile</a:t>
          </a:r>
        </a:p>
      </dsp:txBody>
      <dsp:txXfrm>
        <a:off x="596894" y="2594439"/>
        <a:ext cx="2195051" cy="991011"/>
      </dsp:txXfrm>
    </dsp:sp>
    <dsp:sp modelId="{EA4BC2B8-87F4-4F52-8FA2-0CCF1AFB9878}">
      <dsp:nvSpPr>
        <dsp:cNvPr id="0" name=""/>
        <dsp:cNvSpPr/>
      </dsp:nvSpPr>
      <dsp:spPr>
        <a:xfrm>
          <a:off x="3208170" y="2594439"/>
          <a:ext cx="2405562" cy="991011"/>
        </a:xfrm>
        <a:prstGeom prst="rect">
          <a:avLst/>
        </a:prstGeom>
        <a:solidFill>
          <a:srgbClr val="0137A6"/>
        </a:solidFill>
        <a:ln w="12700" cap="flat" cmpd="sng" algn="ctr">
          <a:solidFill>
            <a:srgbClr val="2F5BA6"/>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bg1"/>
              </a:solidFill>
              <a:latin typeface="Mulish" pitchFamily="2" charset="0"/>
              <a:ea typeface="Lato Black" panose="020F0502020204030203" pitchFamily="34" charset="0"/>
              <a:cs typeface="Lato Black" panose="020F0502020204030203" pitchFamily="34" charset="0"/>
            </a:rPr>
            <a:t>Risk &amp; Compliance management</a:t>
          </a:r>
        </a:p>
        <a:p>
          <a:pPr marL="0" lvl="0" indent="0" algn="ctr" defTabSz="444500">
            <a:lnSpc>
              <a:spcPct val="90000"/>
            </a:lnSpc>
            <a:spcBef>
              <a:spcPct val="0"/>
            </a:spcBef>
            <a:spcAft>
              <a:spcPct val="35000"/>
            </a:spcAft>
            <a:buNone/>
          </a:pPr>
          <a:r>
            <a:rPr lang="en-US" sz="800" b="1" kern="1200">
              <a:solidFill>
                <a:sysClr val="windowText" lastClr="000000"/>
              </a:solidFill>
              <a:latin typeface="Mulish" pitchFamily="2" charset="0"/>
              <a:ea typeface="Lato" panose="020F0502020204030203" pitchFamily="34" charset="0"/>
              <a:cs typeface="Lato" panose="020F0502020204030203" pitchFamily="34" charset="0"/>
            </a:rPr>
            <a:t> </a:t>
          </a:r>
          <a:r>
            <a:rPr lang="en-US" sz="900" kern="1200">
              <a:solidFill>
                <a:schemeClr val="bg1">
                  <a:lumMod val="85000"/>
                </a:schemeClr>
              </a:solidFill>
              <a:latin typeface="Mulish" pitchFamily="2" charset="0"/>
              <a:ea typeface="Lato" panose="020F0502020204030203" pitchFamily="34" charset="0"/>
              <a:cs typeface="Lato" panose="020F0502020204030203" pitchFamily="34" charset="0"/>
            </a:rPr>
            <a:t>Formulation of strategy and Policy Compile risk register </a:t>
          </a:r>
        </a:p>
        <a:p>
          <a:pPr marL="0" lvl="0" indent="0" algn="ctr" defTabSz="444500">
            <a:lnSpc>
              <a:spcPct val="90000"/>
            </a:lnSpc>
            <a:spcBef>
              <a:spcPct val="0"/>
            </a:spcBef>
            <a:spcAft>
              <a:spcPct val="35000"/>
            </a:spcAft>
            <a:buNone/>
          </a:pPr>
          <a:r>
            <a:rPr lang="en-US" sz="900" kern="1200">
              <a:solidFill>
                <a:schemeClr val="bg1">
                  <a:lumMod val="85000"/>
                </a:schemeClr>
              </a:solidFill>
              <a:latin typeface="Mulish" pitchFamily="2" charset="0"/>
              <a:ea typeface="Lato" panose="020F0502020204030203" pitchFamily="34" charset="0"/>
              <a:cs typeface="Lato" panose="020F0502020204030203" pitchFamily="34" charset="0"/>
            </a:rPr>
            <a:t>Receive reports from departments Track Risk management activites in the departments</a:t>
          </a:r>
        </a:p>
      </dsp:txBody>
      <dsp:txXfrm>
        <a:off x="3208170" y="2594439"/>
        <a:ext cx="2405562" cy="991011"/>
      </dsp:txXfrm>
    </dsp:sp>
    <dsp:sp modelId="{45CD842E-B598-4DA1-9583-FF7B108657EF}">
      <dsp:nvSpPr>
        <dsp:cNvPr id="0" name=""/>
        <dsp:cNvSpPr/>
      </dsp:nvSpPr>
      <dsp:spPr>
        <a:xfrm>
          <a:off x="3809561" y="4001675"/>
          <a:ext cx="2720565" cy="771839"/>
        </a:xfrm>
        <a:prstGeom prst="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bg1"/>
              </a:solidFill>
              <a:latin typeface="Mulish" pitchFamily="2" charset="0"/>
              <a:ea typeface="Lato Black" panose="020F0502020204030203" pitchFamily="34" charset="0"/>
              <a:cs typeface="Lato Black" panose="020F0502020204030203" pitchFamily="34" charset="0"/>
            </a:rPr>
            <a:t>Departmental management </a:t>
          </a:r>
        </a:p>
        <a:p>
          <a:pPr marL="0" lvl="0" indent="0" algn="ctr" defTabSz="444500">
            <a:lnSpc>
              <a:spcPct val="90000"/>
            </a:lnSpc>
            <a:spcBef>
              <a:spcPct val="0"/>
            </a:spcBef>
            <a:spcAft>
              <a:spcPct val="35000"/>
            </a:spcAft>
            <a:buNone/>
          </a:pPr>
          <a:r>
            <a:rPr lang="en-US" sz="900" b="0" kern="1200">
              <a:solidFill>
                <a:schemeClr val="bg1">
                  <a:lumMod val="85000"/>
                </a:schemeClr>
              </a:solidFill>
              <a:latin typeface="Mulish" pitchFamily="2" charset="0"/>
              <a:ea typeface="Lato" panose="020F0502020204030203" pitchFamily="34" charset="0"/>
              <a:cs typeface="Lato" panose="020F0502020204030203" pitchFamily="34" charset="0"/>
            </a:rPr>
            <a:t>Prepare</a:t>
          </a:r>
          <a:r>
            <a:rPr lang="en-US" sz="900" b="1" kern="1200">
              <a:solidFill>
                <a:schemeClr val="bg1">
                  <a:lumMod val="85000"/>
                </a:schemeClr>
              </a:solidFill>
              <a:latin typeface="Mulish" pitchFamily="2" charset="0"/>
              <a:ea typeface="Lato" panose="020F0502020204030203" pitchFamily="34" charset="0"/>
              <a:cs typeface="Lato" panose="020F0502020204030203" pitchFamily="34" charset="0"/>
            </a:rPr>
            <a:t> </a:t>
          </a:r>
          <a:r>
            <a:rPr lang="en-US" sz="900" kern="1200">
              <a:solidFill>
                <a:schemeClr val="bg1">
                  <a:lumMod val="85000"/>
                </a:schemeClr>
              </a:solidFill>
              <a:latin typeface="Mulish" pitchFamily="2" charset="0"/>
              <a:ea typeface="Lato" panose="020F0502020204030203" pitchFamily="34" charset="0"/>
              <a:cs typeface="Lato" panose="020F0502020204030203" pitchFamily="34" charset="0"/>
            </a:rPr>
            <a:t>and keep up to date the departmental risk register Set risk priorities for department Monitor projects and risk improvements Manage self-certification activities</a:t>
          </a:r>
          <a:endParaRPr lang="en-US" sz="1000" kern="1200">
            <a:solidFill>
              <a:schemeClr val="bg1">
                <a:lumMod val="85000"/>
              </a:schemeClr>
            </a:solidFill>
            <a:latin typeface="Mulish" pitchFamily="2" charset="0"/>
            <a:ea typeface="Lato" panose="020F0502020204030203" pitchFamily="34" charset="0"/>
            <a:cs typeface="Lato" panose="020F0502020204030203" pitchFamily="34" charset="0"/>
          </a:endParaRPr>
        </a:p>
      </dsp:txBody>
      <dsp:txXfrm>
        <a:off x="3809561" y="4001675"/>
        <a:ext cx="2720565" cy="771839"/>
      </dsp:txXfrm>
    </dsp:sp>
    <dsp:sp modelId="{1D0156D9-F8CB-43BB-A7CB-A579FC92C28D}">
      <dsp:nvSpPr>
        <dsp:cNvPr id="0" name=""/>
        <dsp:cNvSpPr/>
      </dsp:nvSpPr>
      <dsp:spPr>
        <a:xfrm>
          <a:off x="158539" y="1127136"/>
          <a:ext cx="2738661" cy="1051077"/>
        </a:xfrm>
        <a:prstGeom prst="rect">
          <a:avLst/>
        </a:prstGeom>
        <a:solidFill>
          <a:srgbClr val="0137A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solidFill>
                <a:schemeClr val="bg1"/>
              </a:solidFill>
              <a:latin typeface="Mulish" pitchFamily="2" charset="0"/>
              <a:ea typeface="Lato Black" panose="020F0502020204030203" pitchFamily="34" charset="0"/>
              <a:cs typeface="Lato Black" panose="020F0502020204030203" pitchFamily="34" charset="0"/>
            </a:rPr>
            <a:t>Audit, Risk and Compliance committee </a:t>
          </a:r>
        </a:p>
        <a:p>
          <a:pPr marL="0" lvl="0" indent="0" algn="ctr" defTabSz="444500">
            <a:lnSpc>
              <a:spcPct val="90000"/>
            </a:lnSpc>
            <a:spcBef>
              <a:spcPct val="0"/>
            </a:spcBef>
            <a:spcAft>
              <a:spcPct val="35000"/>
            </a:spcAft>
            <a:buNone/>
          </a:pPr>
          <a:r>
            <a:rPr lang="en-US" sz="900" kern="1200">
              <a:solidFill>
                <a:schemeClr val="accent3">
                  <a:lumMod val="40000"/>
                  <a:lumOff val="60000"/>
                </a:schemeClr>
              </a:solidFill>
              <a:latin typeface="Mulish" pitchFamily="2" charset="0"/>
              <a:ea typeface="Lato" panose="020F0502020204030203" pitchFamily="34" charset="0"/>
              <a:cs typeface="Lato" panose="020F0502020204030203" pitchFamily="34" charset="0"/>
            </a:rPr>
            <a:t>Receive routine reports from Risk manager </a:t>
          </a:r>
        </a:p>
        <a:p>
          <a:pPr marL="0" lvl="0" indent="0" algn="ctr" defTabSz="444500">
            <a:lnSpc>
              <a:spcPct val="90000"/>
            </a:lnSpc>
            <a:spcBef>
              <a:spcPct val="0"/>
            </a:spcBef>
            <a:spcAft>
              <a:spcPct val="35000"/>
            </a:spcAft>
            <a:buNone/>
          </a:pPr>
          <a:r>
            <a:rPr lang="en-US" sz="900" kern="1200">
              <a:solidFill>
                <a:schemeClr val="accent3">
                  <a:lumMod val="40000"/>
                  <a:lumOff val="60000"/>
                </a:schemeClr>
              </a:solidFill>
              <a:latin typeface="Mulish" pitchFamily="2" charset="0"/>
              <a:ea typeface="Lato" panose="020F0502020204030203" pitchFamily="34" charset="0"/>
              <a:cs typeface="Lato" panose="020F0502020204030203" pitchFamily="34" charset="0"/>
            </a:rPr>
            <a:t>Set Audit program </a:t>
          </a:r>
        </a:p>
        <a:p>
          <a:pPr marL="0" lvl="0" indent="0" algn="ctr" defTabSz="444500">
            <a:lnSpc>
              <a:spcPct val="90000"/>
            </a:lnSpc>
            <a:spcBef>
              <a:spcPct val="0"/>
            </a:spcBef>
            <a:spcAft>
              <a:spcPct val="35000"/>
            </a:spcAft>
            <a:buNone/>
          </a:pPr>
          <a:r>
            <a:rPr lang="en-US" sz="900" kern="1200">
              <a:solidFill>
                <a:schemeClr val="accent3">
                  <a:lumMod val="40000"/>
                  <a:lumOff val="60000"/>
                </a:schemeClr>
              </a:solidFill>
              <a:latin typeface="Mulish" pitchFamily="2" charset="0"/>
              <a:ea typeface="Lato" panose="020F0502020204030203" pitchFamily="34" charset="0"/>
              <a:cs typeface="Lato" panose="020F0502020204030203" pitchFamily="34" charset="0"/>
            </a:rPr>
            <a:t>Monitor progress with audit recomendation</a:t>
          </a:r>
        </a:p>
      </dsp:txBody>
      <dsp:txXfrm>
        <a:off x="158539" y="1127136"/>
        <a:ext cx="2738661" cy="105107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18T15:46:06.329"/>
    </inkml:context>
    <inkml:brush xml:id="br0">
      <inkml:brushProperty name="width" value="0.05514" units="cm"/>
      <inkml:brushProperty name="height" value="0.05514" units="cm"/>
    </inkml:brush>
  </inkml:definitions>
  <inkml:trace contextRef="#ctx0" brushRef="#br0">0 0 7008 0 0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25T13:38:25.551"/>
    </inkml:context>
    <inkml:brush xml:id="br0">
      <inkml:brushProperty name="width" value="0.035" units="cm"/>
      <inkml:brushProperty name="height" value="0.035" units="cm"/>
    </inkml:brush>
  </inkml:definitions>
  <inkml:trace contextRef="#ctx0" brushRef="#br0">1 1 10584 0 0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B77BAD-879E-4C2B-98D6-C9789EFD925E}">
  <ds:schemaRefs>
    <ds:schemaRef ds:uri="http://schemas.openxmlformats.org/officeDocument/2006/bibliography"/>
  </ds:schemaRefs>
</ds:datastoreItem>
</file>

<file path=customXml/itemProps2.xml><?xml version="1.0" encoding="utf-8"?>
<ds:datastoreItem xmlns:ds="http://schemas.openxmlformats.org/officeDocument/2006/customXml" ds:itemID="{9E5217E8-3635-410C-B17E-F420F6D14438}">
  <ds:schemaRefs>
    <ds:schemaRef ds:uri="http://schemas.microsoft.com/sharepoint/v3/contenttype/forms"/>
  </ds:schemaRefs>
</ds:datastoreItem>
</file>

<file path=customXml/itemProps3.xml><?xml version="1.0" encoding="utf-8"?>
<ds:datastoreItem xmlns:ds="http://schemas.openxmlformats.org/officeDocument/2006/customXml" ds:itemID="{174F8385-A5E0-4EFB-BD6C-893F654BCD62}"/>
</file>

<file path=customXml/itemProps4.xml><?xml version="1.0" encoding="utf-8"?>
<ds:datastoreItem xmlns:ds="http://schemas.openxmlformats.org/officeDocument/2006/customXml" ds:itemID="{7644DC27-4447-464D-B756-12C8A7C9B44F}">
  <ds:schemaRefs>
    <ds:schemaRef ds:uri="http://schemas.microsoft.com/office/2006/metadata/properties"/>
    <ds:schemaRef ds:uri="http://schemas.microsoft.com/office/infopath/2007/PartnerControls"/>
    <ds:schemaRef ds:uri="118bee8f-1291-45d6-86be-3e084919c8ae"/>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71</Pages>
  <Words>18918</Words>
  <Characters>107833</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Financial Condition Report</vt:lpstr>
    </vt:vector>
  </TitlesOfParts>
  <Manager>Daisy Okoth</Manager>
  <Company>Kenbright Actuarial and Financial Services</Company>
  <LinksUpToDate>false</LinksUpToDate>
  <CharactersWithSpaces>126499</CharactersWithSpaces>
  <SharedDoc>false</SharedDoc>
  <HLinks>
    <vt:vector size="450" baseType="variant">
      <vt:variant>
        <vt:i4>2031664</vt:i4>
      </vt:variant>
      <vt:variant>
        <vt:i4>434</vt:i4>
      </vt:variant>
      <vt:variant>
        <vt:i4>0</vt:i4>
      </vt:variant>
      <vt:variant>
        <vt:i4>5</vt:i4>
      </vt:variant>
      <vt:variant>
        <vt:lpwstr/>
      </vt:variant>
      <vt:variant>
        <vt:lpwstr>_Toc130984960</vt:lpwstr>
      </vt:variant>
      <vt:variant>
        <vt:i4>1835056</vt:i4>
      </vt:variant>
      <vt:variant>
        <vt:i4>428</vt:i4>
      </vt:variant>
      <vt:variant>
        <vt:i4>0</vt:i4>
      </vt:variant>
      <vt:variant>
        <vt:i4>5</vt:i4>
      </vt:variant>
      <vt:variant>
        <vt:lpwstr/>
      </vt:variant>
      <vt:variant>
        <vt:lpwstr>_Toc130984959</vt:lpwstr>
      </vt:variant>
      <vt:variant>
        <vt:i4>1835056</vt:i4>
      </vt:variant>
      <vt:variant>
        <vt:i4>422</vt:i4>
      </vt:variant>
      <vt:variant>
        <vt:i4>0</vt:i4>
      </vt:variant>
      <vt:variant>
        <vt:i4>5</vt:i4>
      </vt:variant>
      <vt:variant>
        <vt:lpwstr/>
      </vt:variant>
      <vt:variant>
        <vt:lpwstr>_Toc130984958</vt:lpwstr>
      </vt:variant>
      <vt:variant>
        <vt:i4>1835056</vt:i4>
      </vt:variant>
      <vt:variant>
        <vt:i4>416</vt:i4>
      </vt:variant>
      <vt:variant>
        <vt:i4>0</vt:i4>
      </vt:variant>
      <vt:variant>
        <vt:i4>5</vt:i4>
      </vt:variant>
      <vt:variant>
        <vt:lpwstr/>
      </vt:variant>
      <vt:variant>
        <vt:lpwstr>_Toc130984957</vt:lpwstr>
      </vt:variant>
      <vt:variant>
        <vt:i4>1835056</vt:i4>
      </vt:variant>
      <vt:variant>
        <vt:i4>410</vt:i4>
      </vt:variant>
      <vt:variant>
        <vt:i4>0</vt:i4>
      </vt:variant>
      <vt:variant>
        <vt:i4>5</vt:i4>
      </vt:variant>
      <vt:variant>
        <vt:lpwstr/>
      </vt:variant>
      <vt:variant>
        <vt:lpwstr>_Toc130984956</vt:lpwstr>
      </vt:variant>
      <vt:variant>
        <vt:i4>1835056</vt:i4>
      </vt:variant>
      <vt:variant>
        <vt:i4>404</vt:i4>
      </vt:variant>
      <vt:variant>
        <vt:i4>0</vt:i4>
      </vt:variant>
      <vt:variant>
        <vt:i4>5</vt:i4>
      </vt:variant>
      <vt:variant>
        <vt:lpwstr/>
      </vt:variant>
      <vt:variant>
        <vt:lpwstr>_Toc130984955</vt:lpwstr>
      </vt:variant>
      <vt:variant>
        <vt:i4>1835056</vt:i4>
      </vt:variant>
      <vt:variant>
        <vt:i4>398</vt:i4>
      </vt:variant>
      <vt:variant>
        <vt:i4>0</vt:i4>
      </vt:variant>
      <vt:variant>
        <vt:i4>5</vt:i4>
      </vt:variant>
      <vt:variant>
        <vt:lpwstr/>
      </vt:variant>
      <vt:variant>
        <vt:lpwstr>_Toc130984954</vt:lpwstr>
      </vt:variant>
      <vt:variant>
        <vt:i4>1835056</vt:i4>
      </vt:variant>
      <vt:variant>
        <vt:i4>392</vt:i4>
      </vt:variant>
      <vt:variant>
        <vt:i4>0</vt:i4>
      </vt:variant>
      <vt:variant>
        <vt:i4>5</vt:i4>
      </vt:variant>
      <vt:variant>
        <vt:lpwstr/>
      </vt:variant>
      <vt:variant>
        <vt:lpwstr>_Toc130984953</vt:lpwstr>
      </vt:variant>
      <vt:variant>
        <vt:i4>1835056</vt:i4>
      </vt:variant>
      <vt:variant>
        <vt:i4>386</vt:i4>
      </vt:variant>
      <vt:variant>
        <vt:i4>0</vt:i4>
      </vt:variant>
      <vt:variant>
        <vt:i4>5</vt:i4>
      </vt:variant>
      <vt:variant>
        <vt:lpwstr/>
      </vt:variant>
      <vt:variant>
        <vt:lpwstr>_Toc130984952</vt:lpwstr>
      </vt:variant>
      <vt:variant>
        <vt:i4>1835056</vt:i4>
      </vt:variant>
      <vt:variant>
        <vt:i4>380</vt:i4>
      </vt:variant>
      <vt:variant>
        <vt:i4>0</vt:i4>
      </vt:variant>
      <vt:variant>
        <vt:i4>5</vt:i4>
      </vt:variant>
      <vt:variant>
        <vt:lpwstr/>
      </vt:variant>
      <vt:variant>
        <vt:lpwstr>_Toc130984951</vt:lpwstr>
      </vt:variant>
      <vt:variant>
        <vt:i4>1835056</vt:i4>
      </vt:variant>
      <vt:variant>
        <vt:i4>374</vt:i4>
      </vt:variant>
      <vt:variant>
        <vt:i4>0</vt:i4>
      </vt:variant>
      <vt:variant>
        <vt:i4>5</vt:i4>
      </vt:variant>
      <vt:variant>
        <vt:lpwstr/>
      </vt:variant>
      <vt:variant>
        <vt:lpwstr>_Toc130984950</vt:lpwstr>
      </vt:variant>
      <vt:variant>
        <vt:i4>1900592</vt:i4>
      </vt:variant>
      <vt:variant>
        <vt:i4>368</vt:i4>
      </vt:variant>
      <vt:variant>
        <vt:i4>0</vt:i4>
      </vt:variant>
      <vt:variant>
        <vt:i4>5</vt:i4>
      </vt:variant>
      <vt:variant>
        <vt:lpwstr/>
      </vt:variant>
      <vt:variant>
        <vt:lpwstr>_Toc130984949</vt:lpwstr>
      </vt:variant>
      <vt:variant>
        <vt:i4>1900592</vt:i4>
      </vt:variant>
      <vt:variant>
        <vt:i4>362</vt:i4>
      </vt:variant>
      <vt:variant>
        <vt:i4>0</vt:i4>
      </vt:variant>
      <vt:variant>
        <vt:i4>5</vt:i4>
      </vt:variant>
      <vt:variant>
        <vt:lpwstr/>
      </vt:variant>
      <vt:variant>
        <vt:lpwstr>_Toc130984948</vt:lpwstr>
      </vt:variant>
      <vt:variant>
        <vt:i4>1900592</vt:i4>
      </vt:variant>
      <vt:variant>
        <vt:i4>356</vt:i4>
      </vt:variant>
      <vt:variant>
        <vt:i4>0</vt:i4>
      </vt:variant>
      <vt:variant>
        <vt:i4>5</vt:i4>
      </vt:variant>
      <vt:variant>
        <vt:lpwstr/>
      </vt:variant>
      <vt:variant>
        <vt:lpwstr>_Toc130984947</vt:lpwstr>
      </vt:variant>
      <vt:variant>
        <vt:i4>1900592</vt:i4>
      </vt:variant>
      <vt:variant>
        <vt:i4>350</vt:i4>
      </vt:variant>
      <vt:variant>
        <vt:i4>0</vt:i4>
      </vt:variant>
      <vt:variant>
        <vt:i4>5</vt:i4>
      </vt:variant>
      <vt:variant>
        <vt:lpwstr/>
      </vt:variant>
      <vt:variant>
        <vt:lpwstr>_Toc130984946</vt:lpwstr>
      </vt:variant>
      <vt:variant>
        <vt:i4>1900592</vt:i4>
      </vt:variant>
      <vt:variant>
        <vt:i4>344</vt:i4>
      </vt:variant>
      <vt:variant>
        <vt:i4>0</vt:i4>
      </vt:variant>
      <vt:variant>
        <vt:i4>5</vt:i4>
      </vt:variant>
      <vt:variant>
        <vt:lpwstr/>
      </vt:variant>
      <vt:variant>
        <vt:lpwstr>_Toc130984945</vt:lpwstr>
      </vt:variant>
      <vt:variant>
        <vt:i4>1900592</vt:i4>
      </vt:variant>
      <vt:variant>
        <vt:i4>338</vt:i4>
      </vt:variant>
      <vt:variant>
        <vt:i4>0</vt:i4>
      </vt:variant>
      <vt:variant>
        <vt:i4>5</vt:i4>
      </vt:variant>
      <vt:variant>
        <vt:lpwstr/>
      </vt:variant>
      <vt:variant>
        <vt:lpwstr>_Toc130984944</vt:lpwstr>
      </vt:variant>
      <vt:variant>
        <vt:i4>1900592</vt:i4>
      </vt:variant>
      <vt:variant>
        <vt:i4>332</vt:i4>
      </vt:variant>
      <vt:variant>
        <vt:i4>0</vt:i4>
      </vt:variant>
      <vt:variant>
        <vt:i4>5</vt:i4>
      </vt:variant>
      <vt:variant>
        <vt:lpwstr/>
      </vt:variant>
      <vt:variant>
        <vt:lpwstr>_Toc130984943</vt:lpwstr>
      </vt:variant>
      <vt:variant>
        <vt:i4>1900592</vt:i4>
      </vt:variant>
      <vt:variant>
        <vt:i4>326</vt:i4>
      </vt:variant>
      <vt:variant>
        <vt:i4>0</vt:i4>
      </vt:variant>
      <vt:variant>
        <vt:i4>5</vt:i4>
      </vt:variant>
      <vt:variant>
        <vt:lpwstr/>
      </vt:variant>
      <vt:variant>
        <vt:lpwstr>_Toc130984942</vt:lpwstr>
      </vt:variant>
      <vt:variant>
        <vt:i4>1900592</vt:i4>
      </vt:variant>
      <vt:variant>
        <vt:i4>320</vt:i4>
      </vt:variant>
      <vt:variant>
        <vt:i4>0</vt:i4>
      </vt:variant>
      <vt:variant>
        <vt:i4>5</vt:i4>
      </vt:variant>
      <vt:variant>
        <vt:lpwstr/>
      </vt:variant>
      <vt:variant>
        <vt:lpwstr>_Toc130984941</vt:lpwstr>
      </vt:variant>
      <vt:variant>
        <vt:i4>1900592</vt:i4>
      </vt:variant>
      <vt:variant>
        <vt:i4>314</vt:i4>
      </vt:variant>
      <vt:variant>
        <vt:i4>0</vt:i4>
      </vt:variant>
      <vt:variant>
        <vt:i4>5</vt:i4>
      </vt:variant>
      <vt:variant>
        <vt:lpwstr/>
      </vt:variant>
      <vt:variant>
        <vt:lpwstr>_Toc130984940</vt:lpwstr>
      </vt:variant>
      <vt:variant>
        <vt:i4>1703984</vt:i4>
      </vt:variant>
      <vt:variant>
        <vt:i4>308</vt:i4>
      </vt:variant>
      <vt:variant>
        <vt:i4>0</vt:i4>
      </vt:variant>
      <vt:variant>
        <vt:i4>5</vt:i4>
      </vt:variant>
      <vt:variant>
        <vt:lpwstr/>
      </vt:variant>
      <vt:variant>
        <vt:lpwstr>_Toc130984939</vt:lpwstr>
      </vt:variant>
      <vt:variant>
        <vt:i4>1703984</vt:i4>
      </vt:variant>
      <vt:variant>
        <vt:i4>302</vt:i4>
      </vt:variant>
      <vt:variant>
        <vt:i4>0</vt:i4>
      </vt:variant>
      <vt:variant>
        <vt:i4>5</vt:i4>
      </vt:variant>
      <vt:variant>
        <vt:lpwstr/>
      </vt:variant>
      <vt:variant>
        <vt:lpwstr>_Toc130984938</vt:lpwstr>
      </vt:variant>
      <vt:variant>
        <vt:i4>1703984</vt:i4>
      </vt:variant>
      <vt:variant>
        <vt:i4>296</vt:i4>
      </vt:variant>
      <vt:variant>
        <vt:i4>0</vt:i4>
      </vt:variant>
      <vt:variant>
        <vt:i4>5</vt:i4>
      </vt:variant>
      <vt:variant>
        <vt:lpwstr/>
      </vt:variant>
      <vt:variant>
        <vt:lpwstr>_Toc130984937</vt:lpwstr>
      </vt:variant>
      <vt:variant>
        <vt:i4>1703984</vt:i4>
      </vt:variant>
      <vt:variant>
        <vt:i4>290</vt:i4>
      </vt:variant>
      <vt:variant>
        <vt:i4>0</vt:i4>
      </vt:variant>
      <vt:variant>
        <vt:i4>5</vt:i4>
      </vt:variant>
      <vt:variant>
        <vt:lpwstr/>
      </vt:variant>
      <vt:variant>
        <vt:lpwstr>_Toc130984936</vt:lpwstr>
      </vt:variant>
      <vt:variant>
        <vt:i4>1703984</vt:i4>
      </vt:variant>
      <vt:variant>
        <vt:i4>284</vt:i4>
      </vt:variant>
      <vt:variant>
        <vt:i4>0</vt:i4>
      </vt:variant>
      <vt:variant>
        <vt:i4>5</vt:i4>
      </vt:variant>
      <vt:variant>
        <vt:lpwstr/>
      </vt:variant>
      <vt:variant>
        <vt:lpwstr>_Toc130984935</vt:lpwstr>
      </vt:variant>
      <vt:variant>
        <vt:i4>1703984</vt:i4>
      </vt:variant>
      <vt:variant>
        <vt:i4>278</vt:i4>
      </vt:variant>
      <vt:variant>
        <vt:i4>0</vt:i4>
      </vt:variant>
      <vt:variant>
        <vt:i4>5</vt:i4>
      </vt:variant>
      <vt:variant>
        <vt:lpwstr/>
      </vt:variant>
      <vt:variant>
        <vt:lpwstr>_Toc130984934</vt:lpwstr>
      </vt:variant>
      <vt:variant>
        <vt:i4>1703984</vt:i4>
      </vt:variant>
      <vt:variant>
        <vt:i4>272</vt:i4>
      </vt:variant>
      <vt:variant>
        <vt:i4>0</vt:i4>
      </vt:variant>
      <vt:variant>
        <vt:i4>5</vt:i4>
      </vt:variant>
      <vt:variant>
        <vt:lpwstr/>
      </vt:variant>
      <vt:variant>
        <vt:lpwstr>_Toc130984933</vt:lpwstr>
      </vt:variant>
      <vt:variant>
        <vt:i4>1703984</vt:i4>
      </vt:variant>
      <vt:variant>
        <vt:i4>266</vt:i4>
      </vt:variant>
      <vt:variant>
        <vt:i4>0</vt:i4>
      </vt:variant>
      <vt:variant>
        <vt:i4>5</vt:i4>
      </vt:variant>
      <vt:variant>
        <vt:lpwstr/>
      </vt:variant>
      <vt:variant>
        <vt:lpwstr>_Toc130984932</vt:lpwstr>
      </vt:variant>
      <vt:variant>
        <vt:i4>1703984</vt:i4>
      </vt:variant>
      <vt:variant>
        <vt:i4>260</vt:i4>
      </vt:variant>
      <vt:variant>
        <vt:i4>0</vt:i4>
      </vt:variant>
      <vt:variant>
        <vt:i4>5</vt:i4>
      </vt:variant>
      <vt:variant>
        <vt:lpwstr/>
      </vt:variant>
      <vt:variant>
        <vt:lpwstr>_Toc130984931</vt:lpwstr>
      </vt:variant>
      <vt:variant>
        <vt:i4>1703984</vt:i4>
      </vt:variant>
      <vt:variant>
        <vt:i4>254</vt:i4>
      </vt:variant>
      <vt:variant>
        <vt:i4>0</vt:i4>
      </vt:variant>
      <vt:variant>
        <vt:i4>5</vt:i4>
      </vt:variant>
      <vt:variant>
        <vt:lpwstr/>
      </vt:variant>
      <vt:variant>
        <vt:lpwstr>_Toc130984930</vt:lpwstr>
      </vt:variant>
      <vt:variant>
        <vt:i4>1769520</vt:i4>
      </vt:variant>
      <vt:variant>
        <vt:i4>248</vt:i4>
      </vt:variant>
      <vt:variant>
        <vt:i4>0</vt:i4>
      </vt:variant>
      <vt:variant>
        <vt:i4>5</vt:i4>
      </vt:variant>
      <vt:variant>
        <vt:lpwstr/>
      </vt:variant>
      <vt:variant>
        <vt:lpwstr>_Toc130984929</vt:lpwstr>
      </vt:variant>
      <vt:variant>
        <vt:i4>1769520</vt:i4>
      </vt:variant>
      <vt:variant>
        <vt:i4>242</vt:i4>
      </vt:variant>
      <vt:variant>
        <vt:i4>0</vt:i4>
      </vt:variant>
      <vt:variant>
        <vt:i4>5</vt:i4>
      </vt:variant>
      <vt:variant>
        <vt:lpwstr/>
      </vt:variant>
      <vt:variant>
        <vt:lpwstr>_Toc130984928</vt:lpwstr>
      </vt:variant>
      <vt:variant>
        <vt:i4>1769520</vt:i4>
      </vt:variant>
      <vt:variant>
        <vt:i4>236</vt:i4>
      </vt:variant>
      <vt:variant>
        <vt:i4>0</vt:i4>
      </vt:variant>
      <vt:variant>
        <vt:i4>5</vt:i4>
      </vt:variant>
      <vt:variant>
        <vt:lpwstr/>
      </vt:variant>
      <vt:variant>
        <vt:lpwstr>_Toc130984927</vt:lpwstr>
      </vt:variant>
      <vt:variant>
        <vt:i4>1769520</vt:i4>
      </vt:variant>
      <vt:variant>
        <vt:i4>230</vt:i4>
      </vt:variant>
      <vt:variant>
        <vt:i4>0</vt:i4>
      </vt:variant>
      <vt:variant>
        <vt:i4>5</vt:i4>
      </vt:variant>
      <vt:variant>
        <vt:lpwstr/>
      </vt:variant>
      <vt:variant>
        <vt:lpwstr>_Toc130984926</vt:lpwstr>
      </vt:variant>
      <vt:variant>
        <vt:i4>1769520</vt:i4>
      </vt:variant>
      <vt:variant>
        <vt:i4>224</vt:i4>
      </vt:variant>
      <vt:variant>
        <vt:i4>0</vt:i4>
      </vt:variant>
      <vt:variant>
        <vt:i4>5</vt:i4>
      </vt:variant>
      <vt:variant>
        <vt:lpwstr/>
      </vt:variant>
      <vt:variant>
        <vt:lpwstr>_Toc130984925</vt:lpwstr>
      </vt:variant>
      <vt:variant>
        <vt:i4>1769520</vt:i4>
      </vt:variant>
      <vt:variant>
        <vt:i4>218</vt:i4>
      </vt:variant>
      <vt:variant>
        <vt:i4>0</vt:i4>
      </vt:variant>
      <vt:variant>
        <vt:i4>5</vt:i4>
      </vt:variant>
      <vt:variant>
        <vt:lpwstr/>
      </vt:variant>
      <vt:variant>
        <vt:lpwstr>_Toc130984924</vt:lpwstr>
      </vt:variant>
      <vt:variant>
        <vt:i4>1769520</vt:i4>
      </vt:variant>
      <vt:variant>
        <vt:i4>212</vt:i4>
      </vt:variant>
      <vt:variant>
        <vt:i4>0</vt:i4>
      </vt:variant>
      <vt:variant>
        <vt:i4>5</vt:i4>
      </vt:variant>
      <vt:variant>
        <vt:lpwstr/>
      </vt:variant>
      <vt:variant>
        <vt:lpwstr>_Toc130984923</vt:lpwstr>
      </vt:variant>
      <vt:variant>
        <vt:i4>1769520</vt:i4>
      </vt:variant>
      <vt:variant>
        <vt:i4>206</vt:i4>
      </vt:variant>
      <vt:variant>
        <vt:i4>0</vt:i4>
      </vt:variant>
      <vt:variant>
        <vt:i4>5</vt:i4>
      </vt:variant>
      <vt:variant>
        <vt:lpwstr/>
      </vt:variant>
      <vt:variant>
        <vt:lpwstr>_Toc130984922</vt:lpwstr>
      </vt:variant>
      <vt:variant>
        <vt:i4>1769520</vt:i4>
      </vt:variant>
      <vt:variant>
        <vt:i4>200</vt:i4>
      </vt:variant>
      <vt:variant>
        <vt:i4>0</vt:i4>
      </vt:variant>
      <vt:variant>
        <vt:i4>5</vt:i4>
      </vt:variant>
      <vt:variant>
        <vt:lpwstr/>
      </vt:variant>
      <vt:variant>
        <vt:lpwstr>_Toc130984921</vt:lpwstr>
      </vt:variant>
      <vt:variant>
        <vt:i4>1769520</vt:i4>
      </vt:variant>
      <vt:variant>
        <vt:i4>194</vt:i4>
      </vt:variant>
      <vt:variant>
        <vt:i4>0</vt:i4>
      </vt:variant>
      <vt:variant>
        <vt:i4>5</vt:i4>
      </vt:variant>
      <vt:variant>
        <vt:lpwstr/>
      </vt:variant>
      <vt:variant>
        <vt:lpwstr>_Toc130984920</vt:lpwstr>
      </vt:variant>
      <vt:variant>
        <vt:i4>1572912</vt:i4>
      </vt:variant>
      <vt:variant>
        <vt:i4>188</vt:i4>
      </vt:variant>
      <vt:variant>
        <vt:i4>0</vt:i4>
      </vt:variant>
      <vt:variant>
        <vt:i4>5</vt:i4>
      </vt:variant>
      <vt:variant>
        <vt:lpwstr/>
      </vt:variant>
      <vt:variant>
        <vt:lpwstr>_Toc130984919</vt:lpwstr>
      </vt:variant>
      <vt:variant>
        <vt:i4>1572912</vt:i4>
      </vt:variant>
      <vt:variant>
        <vt:i4>182</vt:i4>
      </vt:variant>
      <vt:variant>
        <vt:i4>0</vt:i4>
      </vt:variant>
      <vt:variant>
        <vt:i4>5</vt:i4>
      </vt:variant>
      <vt:variant>
        <vt:lpwstr/>
      </vt:variant>
      <vt:variant>
        <vt:lpwstr>_Toc130984918</vt:lpwstr>
      </vt:variant>
      <vt:variant>
        <vt:i4>1572912</vt:i4>
      </vt:variant>
      <vt:variant>
        <vt:i4>176</vt:i4>
      </vt:variant>
      <vt:variant>
        <vt:i4>0</vt:i4>
      </vt:variant>
      <vt:variant>
        <vt:i4>5</vt:i4>
      </vt:variant>
      <vt:variant>
        <vt:lpwstr/>
      </vt:variant>
      <vt:variant>
        <vt:lpwstr>_Toc130984917</vt:lpwstr>
      </vt:variant>
      <vt:variant>
        <vt:i4>1572912</vt:i4>
      </vt:variant>
      <vt:variant>
        <vt:i4>170</vt:i4>
      </vt:variant>
      <vt:variant>
        <vt:i4>0</vt:i4>
      </vt:variant>
      <vt:variant>
        <vt:i4>5</vt:i4>
      </vt:variant>
      <vt:variant>
        <vt:lpwstr/>
      </vt:variant>
      <vt:variant>
        <vt:lpwstr>_Toc130984916</vt:lpwstr>
      </vt:variant>
      <vt:variant>
        <vt:i4>1572912</vt:i4>
      </vt:variant>
      <vt:variant>
        <vt:i4>164</vt:i4>
      </vt:variant>
      <vt:variant>
        <vt:i4>0</vt:i4>
      </vt:variant>
      <vt:variant>
        <vt:i4>5</vt:i4>
      </vt:variant>
      <vt:variant>
        <vt:lpwstr/>
      </vt:variant>
      <vt:variant>
        <vt:lpwstr>_Toc130984915</vt:lpwstr>
      </vt:variant>
      <vt:variant>
        <vt:i4>1572912</vt:i4>
      </vt:variant>
      <vt:variant>
        <vt:i4>158</vt:i4>
      </vt:variant>
      <vt:variant>
        <vt:i4>0</vt:i4>
      </vt:variant>
      <vt:variant>
        <vt:i4>5</vt:i4>
      </vt:variant>
      <vt:variant>
        <vt:lpwstr/>
      </vt:variant>
      <vt:variant>
        <vt:lpwstr>_Toc130984914</vt:lpwstr>
      </vt:variant>
      <vt:variant>
        <vt:i4>1572912</vt:i4>
      </vt:variant>
      <vt:variant>
        <vt:i4>152</vt:i4>
      </vt:variant>
      <vt:variant>
        <vt:i4>0</vt:i4>
      </vt:variant>
      <vt:variant>
        <vt:i4>5</vt:i4>
      </vt:variant>
      <vt:variant>
        <vt:lpwstr/>
      </vt:variant>
      <vt:variant>
        <vt:lpwstr>_Toc130984913</vt:lpwstr>
      </vt:variant>
      <vt:variant>
        <vt:i4>1572912</vt:i4>
      </vt:variant>
      <vt:variant>
        <vt:i4>146</vt:i4>
      </vt:variant>
      <vt:variant>
        <vt:i4>0</vt:i4>
      </vt:variant>
      <vt:variant>
        <vt:i4>5</vt:i4>
      </vt:variant>
      <vt:variant>
        <vt:lpwstr/>
      </vt:variant>
      <vt:variant>
        <vt:lpwstr>_Toc130984912</vt:lpwstr>
      </vt:variant>
      <vt:variant>
        <vt:i4>1572912</vt:i4>
      </vt:variant>
      <vt:variant>
        <vt:i4>140</vt:i4>
      </vt:variant>
      <vt:variant>
        <vt:i4>0</vt:i4>
      </vt:variant>
      <vt:variant>
        <vt:i4>5</vt:i4>
      </vt:variant>
      <vt:variant>
        <vt:lpwstr/>
      </vt:variant>
      <vt:variant>
        <vt:lpwstr>_Toc130984911</vt:lpwstr>
      </vt:variant>
      <vt:variant>
        <vt:i4>1572912</vt:i4>
      </vt:variant>
      <vt:variant>
        <vt:i4>134</vt:i4>
      </vt:variant>
      <vt:variant>
        <vt:i4>0</vt:i4>
      </vt:variant>
      <vt:variant>
        <vt:i4>5</vt:i4>
      </vt:variant>
      <vt:variant>
        <vt:lpwstr/>
      </vt:variant>
      <vt:variant>
        <vt:lpwstr>_Toc130984910</vt:lpwstr>
      </vt:variant>
      <vt:variant>
        <vt:i4>1638448</vt:i4>
      </vt:variant>
      <vt:variant>
        <vt:i4>128</vt:i4>
      </vt:variant>
      <vt:variant>
        <vt:i4>0</vt:i4>
      </vt:variant>
      <vt:variant>
        <vt:i4>5</vt:i4>
      </vt:variant>
      <vt:variant>
        <vt:lpwstr/>
      </vt:variant>
      <vt:variant>
        <vt:lpwstr>_Toc130984909</vt:lpwstr>
      </vt:variant>
      <vt:variant>
        <vt:i4>1638448</vt:i4>
      </vt:variant>
      <vt:variant>
        <vt:i4>122</vt:i4>
      </vt:variant>
      <vt:variant>
        <vt:i4>0</vt:i4>
      </vt:variant>
      <vt:variant>
        <vt:i4>5</vt:i4>
      </vt:variant>
      <vt:variant>
        <vt:lpwstr/>
      </vt:variant>
      <vt:variant>
        <vt:lpwstr>_Toc130984908</vt:lpwstr>
      </vt:variant>
      <vt:variant>
        <vt:i4>1638448</vt:i4>
      </vt:variant>
      <vt:variant>
        <vt:i4>116</vt:i4>
      </vt:variant>
      <vt:variant>
        <vt:i4>0</vt:i4>
      </vt:variant>
      <vt:variant>
        <vt:i4>5</vt:i4>
      </vt:variant>
      <vt:variant>
        <vt:lpwstr/>
      </vt:variant>
      <vt:variant>
        <vt:lpwstr>_Toc130984907</vt:lpwstr>
      </vt:variant>
      <vt:variant>
        <vt:i4>1638448</vt:i4>
      </vt:variant>
      <vt:variant>
        <vt:i4>110</vt:i4>
      </vt:variant>
      <vt:variant>
        <vt:i4>0</vt:i4>
      </vt:variant>
      <vt:variant>
        <vt:i4>5</vt:i4>
      </vt:variant>
      <vt:variant>
        <vt:lpwstr/>
      </vt:variant>
      <vt:variant>
        <vt:lpwstr>_Toc130984906</vt:lpwstr>
      </vt:variant>
      <vt:variant>
        <vt:i4>1638448</vt:i4>
      </vt:variant>
      <vt:variant>
        <vt:i4>104</vt:i4>
      </vt:variant>
      <vt:variant>
        <vt:i4>0</vt:i4>
      </vt:variant>
      <vt:variant>
        <vt:i4>5</vt:i4>
      </vt:variant>
      <vt:variant>
        <vt:lpwstr/>
      </vt:variant>
      <vt:variant>
        <vt:lpwstr>_Toc130984905</vt:lpwstr>
      </vt:variant>
      <vt:variant>
        <vt:i4>1638448</vt:i4>
      </vt:variant>
      <vt:variant>
        <vt:i4>98</vt:i4>
      </vt:variant>
      <vt:variant>
        <vt:i4>0</vt:i4>
      </vt:variant>
      <vt:variant>
        <vt:i4>5</vt:i4>
      </vt:variant>
      <vt:variant>
        <vt:lpwstr/>
      </vt:variant>
      <vt:variant>
        <vt:lpwstr>_Toc130984904</vt:lpwstr>
      </vt:variant>
      <vt:variant>
        <vt:i4>1638448</vt:i4>
      </vt:variant>
      <vt:variant>
        <vt:i4>92</vt:i4>
      </vt:variant>
      <vt:variant>
        <vt:i4>0</vt:i4>
      </vt:variant>
      <vt:variant>
        <vt:i4>5</vt:i4>
      </vt:variant>
      <vt:variant>
        <vt:lpwstr/>
      </vt:variant>
      <vt:variant>
        <vt:lpwstr>_Toc130984903</vt:lpwstr>
      </vt:variant>
      <vt:variant>
        <vt:i4>1638448</vt:i4>
      </vt:variant>
      <vt:variant>
        <vt:i4>86</vt:i4>
      </vt:variant>
      <vt:variant>
        <vt:i4>0</vt:i4>
      </vt:variant>
      <vt:variant>
        <vt:i4>5</vt:i4>
      </vt:variant>
      <vt:variant>
        <vt:lpwstr/>
      </vt:variant>
      <vt:variant>
        <vt:lpwstr>_Toc130984902</vt:lpwstr>
      </vt:variant>
      <vt:variant>
        <vt:i4>1638448</vt:i4>
      </vt:variant>
      <vt:variant>
        <vt:i4>80</vt:i4>
      </vt:variant>
      <vt:variant>
        <vt:i4>0</vt:i4>
      </vt:variant>
      <vt:variant>
        <vt:i4>5</vt:i4>
      </vt:variant>
      <vt:variant>
        <vt:lpwstr/>
      </vt:variant>
      <vt:variant>
        <vt:lpwstr>_Toc130984901</vt:lpwstr>
      </vt:variant>
      <vt:variant>
        <vt:i4>1638448</vt:i4>
      </vt:variant>
      <vt:variant>
        <vt:i4>74</vt:i4>
      </vt:variant>
      <vt:variant>
        <vt:i4>0</vt:i4>
      </vt:variant>
      <vt:variant>
        <vt:i4>5</vt:i4>
      </vt:variant>
      <vt:variant>
        <vt:lpwstr/>
      </vt:variant>
      <vt:variant>
        <vt:lpwstr>_Toc130984900</vt:lpwstr>
      </vt:variant>
      <vt:variant>
        <vt:i4>1048625</vt:i4>
      </vt:variant>
      <vt:variant>
        <vt:i4>68</vt:i4>
      </vt:variant>
      <vt:variant>
        <vt:i4>0</vt:i4>
      </vt:variant>
      <vt:variant>
        <vt:i4>5</vt:i4>
      </vt:variant>
      <vt:variant>
        <vt:lpwstr/>
      </vt:variant>
      <vt:variant>
        <vt:lpwstr>_Toc130984899</vt:lpwstr>
      </vt:variant>
      <vt:variant>
        <vt:i4>1048625</vt:i4>
      </vt:variant>
      <vt:variant>
        <vt:i4>62</vt:i4>
      </vt:variant>
      <vt:variant>
        <vt:i4>0</vt:i4>
      </vt:variant>
      <vt:variant>
        <vt:i4>5</vt:i4>
      </vt:variant>
      <vt:variant>
        <vt:lpwstr/>
      </vt:variant>
      <vt:variant>
        <vt:lpwstr>_Toc130984898</vt:lpwstr>
      </vt:variant>
      <vt:variant>
        <vt:i4>1048625</vt:i4>
      </vt:variant>
      <vt:variant>
        <vt:i4>56</vt:i4>
      </vt:variant>
      <vt:variant>
        <vt:i4>0</vt:i4>
      </vt:variant>
      <vt:variant>
        <vt:i4>5</vt:i4>
      </vt:variant>
      <vt:variant>
        <vt:lpwstr/>
      </vt:variant>
      <vt:variant>
        <vt:lpwstr>_Toc130984897</vt:lpwstr>
      </vt:variant>
      <vt:variant>
        <vt:i4>1048625</vt:i4>
      </vt:variant>
      <vt:variant>
        <vt:i4>50</vt:i4>
      </vt:variant>
      <vt:variant>
        <vt:i4>0</vt:i4>
      </vt:variant>
      <vt:variant>
        <vt:i4>5</vt:i4>
      </vt:variant>
      <vt:variant>
        <vt:lpwstr/>
      </vt:variant>
      <vt:variant>
        <vt:lpwstr>_Toc130984896</vt:lpwstr>
      </vt:variant>
      <vt:variant>
        <vt:i4>1048625</vt:i4>
      </vt:variant>
      <vt:variant>
        <vt:i4>44</vt:i4>
      </vt:variant>
      <vt:variant>
        <vt:i4>0</vt:i4>
      </vt:variant>
      <vt:variant>
        <vt:i4>5</vt:i4>
      </vt:variant>
      <vt:variant>
        <vt:lpwstr/>
      </vt:variant>
      <vt:variant>
        <vt:lpwstr>_Toc130984895</vt:lpwstr>
      </vt:variant>
      <vt:variant>
        <vt:i4>1048625</vt:i4>
      </vt:variant>
      <vt:variant>
        <vt:i4>38</vt:i4>
      </vt:variant>
      <vt:variant>
        <vt:i4>0</vt:i4>
      </vt:variant>
      <vt:variant>
        <vt:i4>5</vt:i4>
      </vt:variant>
      <vt:variant>
        <vt:lpwstr/>
      </vt:variant>
      <vt:variant>
        <vt:lpwstr>_Toc130984894</vt:lpwstr>
      </vt:variant>
      <vt:variant>
        <vt:i4>1048625</vt:i4>
      </vt:variant>
      <vt:variant>
        <vt:i4>32</vt:i4>
      </vt:variant>
      <vt:variant>
        <vt:i4>0</vt:i4>
      </vt:variant>
      <vt:variant>
        <vt:i4>5</vt:i4>
      </vt:variant>
      <vt:variant>
        <vt:lpwstr/>
      </vt:variant>
      <vt:variant>
        <vt:lpwstr>_Toc130984893</vt:lpwstr>
      </vt:variant>
      <vt:variant>
        <vt:i4>1048625</vt:i4>
      </vt:variant>
      <vt:variant>
        <vt:i4>26</vt:i4>
      </vt:variant>
      <vt:variant>
        <vt:i4>0</vt:i4>
      </vt:variant>
      <vt:variant>
        <vt:i4>5</vt:i4>
      </vt:variant>
      <vt:variant>
        <vt:lpwstr/>
      </vt:variant>
      <vt:variant>
        <vt:lpwstr>_Toc130984892</vt:lpwstr>
      </vt:variant>
      <vt:variant>
        <vt:i4>1048625</vt:i4>
      </vt:variant>
      <vt:variant>
        <vt:i4>20</vt:i4>
      </vt:variant>
      <vt:variant>
        <vt:i4>0</vt:i4>
      </vt:variant>
      <vt:variant>
        <vt:i4>5</vt:i4>
      </vt:variant>
      <vt:variant>
        <vt:lpwstr/>
      </vt:variant>
      <vt:variant>
        <vt:lpwstr>_Toc130984891</vt:lpwstr>
      </vt:variant>
      <vt:variant>
        <vt:i4>1048625</vt:i4>
      </vt:variant>
      <vt:variant>
        <vt:i4>14</vt:i4>
      </vt:variant>
      <vt:variant>
        <vt:i4>0</vt:i4>
      </vt:variant>
      <vt:variant>
        <vt:i4>5</vt:i4>
      </vt:variant>
      <vt:variant>
        <vt:lpwstr/>
      </vt:variant>
      <vt:variant>
        <vt:lpwstr>_Toc130984890</vt:lpwstr>
      </vt:variant>
      <vt:variant>
        <vt:i4>1114161</vt:i4>
      </vt:variant>
      <vt:variant>
        <vt:i4>8</vt:i4>
      </vt:variant>
      <vt:variant>
        <vt:i4>0</vt:i4>
      </vt:variant>
      <vt:variant>
        <vt:i4>5</vt:i4>
      </vt:variant>
      <vt:variant>
        <vt:lpwstr/>
      </vt:variant>
      <vt:variant>
        <vt:lpwstr>_Toc130984889</vt:lpwstr>
      </vt:variant>
      <vt:variant>
        <vt:i4>1114161</vt:i4>
      </vt:variant>
      <vt:variant>
        <vt:i4>2</vt:i4>
      </vt:variant>
      <vt:variant>
        <vt:i4>0</vt:i4>
      </vt:variant>
      <vt:variant>
        <vt:i4>5</vt:i4>
      </vt:variant>
      <vt:variant>
        <vt:lpwstr/>
      </vt:variant>
      <vt:variant>
        <vt:lpwstr>_Toc130984888</vt:lpwstr>
      </vt:variant>
      <vt:variant>
        <vt:i4>7274562</vt:i4>
      </vt:variant>
      <vt:variant>
        <vt:i4>3</vt:i4>
      </vt:variant>
      <vt:variant>
        <vt:i4>0</vt:i4>
      </vt:variant>
      <vt:variant>
        <vt:i4>5</vt:i4>
      </vt:variant>
      <vt:variant>
        <vt:lpwstr>mailto:swambui@kenbright.africa</vt:lpwstr>
      </vt:variant>
      <vt:variant>
        <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Condition Report</dc:title>
  <dc:subject>Appointed Actuary Services</dc:subject>
  <dc:creator>Ezekiel Macharia</dc:creator>
  <cp:keywords>Annual, FCR, Kenbright</cp:keywords>
  <cp:lastModifiedBy>Rosemary Nyawira</cp:lastModifiedBy>
  <cp:revision>116</cp:revision>
  <cp:lastPrinted>2024-04-29T18:05:00Z</cp:lastPrinted>
  <dcterms:created xsi:type="dcterms:W3CDTF">2024-03-27T13:47:00Z</dcterms:created>
  <dcterms:modified xsi:type="dcterms:W3CDTF">2024-04-29T18:05:00Z</dcterms:modified>
  <cp:category>Actuarial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ValuationYear">
    <vt:lpwstr>2017</vt:lpwstr>
  </property>
  <property fmtid="{D5CDD505-2E9C-101B-9397-08002B2CF9AE}" pid="4" name="ValuationYearFull">
    <vt:lpwstr>31st Dec 2017</vt:lpwstr>
  </property>
  <property fmtid="{D5CDD505-2E9C-101B-9397-08002B2CF9AE}" pid="5" name="CompanyName">
    <vt:lpwstr>Geminia</vt:lpwstr>
  </property>
  <property fmtid="{D5CDD505-2E9C-101B-9397-08002B2CF9AE}" pid="6" name="PreviousValuationYearFull">
    <vt:lpwstr>31st Dec 2016</vt:lpwstr>
  </property>
  <property fmtid="{D5CDD505-2E9C-101B-9397-08002B2CF9AE}" pid="7" name="CompanyNameFullName">
    <vt:lpwstr>Geminia Insurance Company Limited</vt:lpwstr>
  </property>
  <property fmtid="{D5CDD505-2E9C-101B-9397-08002B2CF9AE}" pid="8" name="Client">
    <vt:lpwstr>Geminia Insurance Company Limited</vt:lpwstr>
  </property>
  <property fmtid="{D5CDD505-2E9C-101B-9397-08002B2CF9AE}" pid="9" name="Purpose">
    <vt:lpwstr>Appointed Actuary Services</vt:lpwstr>
  </property>
  <property fmtid="{D5CDD505-2E9C-101B-9397-08002B2CF9AE}" pid="10" name="BusinessLine">
    <vt:lpwstr>Life and General Business</vt:lpwstr>
  </property>
  <property fmtid="{D5CDD505-2E9C-101B-9397-08002B2CF9AE}" pid="11" name="AddressedTo">
    <vt:lpwstr>The Board of Directors</vt:lpwstr>
  </property>
  <property fmtid="{D5CDD505-2E9C-101B-9397-08002B2CF9AE}" pid="12" name="CompanyPOBox">
    <vt:lpwstr>61316</vt:lpwstr>
  </property>
  <property fmtid="{D5CDD505-2E9C-101B-9397-08002B2CF9AE}" pid="13" name="CompanyPostalCode">
    <vt:lpwstr>00200</vt:lpwstr>
  </property>
  <property fmtid="{D5CDD505-2E9C-101B-9397-08002B2CF9AE}" pid="14" name="AuthorIds_UIVersion_97792">
    <vt:lpwstr>47</vt:lpwstr>
  </property>
  <property fmtid="{D5CDD505-2E9C-101B-9397-08002B2CF9AE}" pid="15" name="MediaServiceImageTags">
    <vt:lpwstr/>
  </property>
</Properties>
</file>