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cs="Times New Roman"/>
          <w:b/>
          <w:bCs/>
          <w:caps/>
          <w:color w:val="1F3864"/>
          <w:sz w:val="24"/>
          <w:szCs w:val="24"/>
        </w:rPr>
        <w:t>ADDIS ABABA UNIVERSITY</w:t>
      </w:r>
    </w:p>
    <w:p>
      <w:pPr>
        <w:pStyle w:val="Normal"/>
        <w:spacing w:before="0" w:after="40"/>
        <w:jc w:val="center"/>
        <w:rPr>
          <w:rFonts w:ascii="Times New Roman" w:hAnsi="Times New Roman" w:cs="Times New Roman"/>
          <w:b/>
          <w:b/>
          <w:bCs/>
          <w:caps/>
          <w:color w:val="1F3864"/>
          <w:sz w:val="24"/>
          <w:szCs w:val="24"/>
        </w:rPr>
      </w:pPr>
      <w:r>
        <w:rPr/>
        <w:drawing>
          <wp:anchor behindDoc="0" distT="0" distB="0" distL="0" distR="0" simplePos="0" locked="0" layoutInCell="0" allowOverlap="1" relativeHeight="2">
            <wp:simplePos x="0" y="0"/>
            <wp:positionH relativeFrom="column">
              <wp:posOffset>1911985</wp:posOffset>
            </wp:positionH>
            <wp:positionV relativeFrom="paragraph">
              <wp:posOffset>144145</wp:posOffset>
            </wp:positionV>
            <wp:extent cx="2136775" cy="21164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36775" cy="2116455"/>
                    </a:xfrm>
                    <a:prstGeom prst="rect">
                      <a:avLst/>
                    </a:prstGeom>
                  </pic:spPr>
                </pic:pic>
              </a:graphicData>
            </a:graphic>
          </wp:anchor>
        </w:drawing>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b/>
          <w:b/>
          <w:bCs/>
          <w:caps/>
          <w:color w:val="1F3864"/>
          <w:sz w:val="24"/>
          <w:szCs w:val="24"/>
        </w:rPr>
      </w:pPr>
      <w:r>
        <w:rPr/>
      </w:r>
    </w:p>
    <w:p>
      <w:pPr>
        <w:pStyle w:val="Normal"/>
        <w:spacing w:before="0" w:after="40"/>
        <w:jc w:val="center"/>
        <w:rPr>
          <w:rFonts w:ascii="Times New Roman" w:hAnsi="Times New Roman" w:cs="Times New Roman"/>
          <w:color w:val="404040"/>
          <w:sz w:val="22"/>
          <w:szCs w:val="22"/>
        </w:rPr>
      </w:pPr>
      <w:r>
        <w:rPr/>
      </w:r>
    </w:p>
    <w:p>
      <w:pPr>
        <w:pStyle w:val="Normal"/>
        <w:spacing w:before="0" w:after="40"/>
        <w:jc w:val="center"/>
        <w:rPr/>
      </w:pPr>
      <w:r>
        <w:rPr>
          <w:rFonts w:cs="Times New Roman"/>
          <w:color w:val="404040"/>
          <w:sz w:val="22"/>
          <w:szCs w:val="22"/>
        </w:rPr>
        <w:br/>
      </w:r>
    </w:p>
    <w:p>
      <w:pPr>
        <w:pStyle w:val="Normal"/>
        <w:spacing w:before="0" w:after="40"/>
        <w:jc w:val="center"/>
        <w:rPr/>
      </w:pPr>
      <w:r>
        <w:rPr>
          <w:rFonts w:cs="Times New Roman"/>
          <w:color w:val="404040"/>
          <w:sz w:val="22"/>
          <w:szCs w:val="22"/>
        </w:rPr>
        <w:t>AAIT</w:t>
      </w:r>
    </w:p>
    <w:p>
      <w:pPr>
        <w:pStyle w:val="Normal"/>
        <w:spacing w:before="0" w:after="40"/>
        <w:jc w:val="center"/>
        <w:rPr>
          <w:rFonts w:ascii="Times New Roman" w:hAnsi="Times New Roman" w:cs="Times New Roman"/>
          <w:color w:val="404040"/>
          <w:sz w:val="22"/>
          <w:szCs w:val="22"/>
        </w:rPr>
      </w:pPr>
      <w:r>
        <w:rPr/>
      </w:r>
    </w:p>
    <w:p>
      <w:pPr>
        <w:pStyle w:val="Normal"/>
        <w:spacing w:before="0" w:after="60"/>
        <w:jc w:val="center"/>
        <w:rPr/>
      </w:pPr>
      <w:r>
        <w:rPr>
          <w:rFonts w:cs="Times New Roman"/>
          <w:b/>
          <w:bCs/>
          <w:color w:val="2F5496"/>
          <w:sz w:val="24"/>
          <w:szCs w:val="24"/>
        </w:rPr>
        <w:t>Department of Artificial Intelligence</w:t>
      </w:r>
    </w:p>
    <w:p>
      <w:pPr>
        <w:pStyle w:val="Normal"/>
        <w:pBdr>
          <w:bottom w:val="single" w:sz="6" w:space="1" w:color="2F5496"/>
        </w:pBdr>
        <w:spacing w:before="80" w:after="80"/>
        <w:rPr/>
      </w:pPr>
      <w:r>
        <w:rPr/>
      </w:r>
    </w:p>
    <w:p>
      <w:pPr>
        <w:pStyle w:val="Normal"/>
        <w:spacing w:before="0" w:after="200"/>
        <w:jc w:val="center"/>
        <w:rPr/>
      </w:pPr>
      <w:r>
        <w:rPr/>
      </w:r>
    </w:p>
    <w:p>
      <w:pPr>
        <w:pStyle w:val="Normal"/>
        <w:spacing w:before="0" w:after="40"/>
        <w:jc w:val="center"/>
        <w:rPr/>
      </w:pPr>
      <w:r>
        <w:rPr>
          <w:rFonts w:cs="Times New Roman"/>
          <w:b/>
          <w:bCs/>
          <w:color w:val="1F3864"/>
          <w:sz w:val="44"/>
          <w:szCs w:val="44"/>
        </w:rPr>
        <w:t>AUTONOMOUS INDOOR DELIVERY ROBOT</w:t>
      </w:r>
    </w:p>
    <w:p>
      <w:pPr>
        <w:pStyle w:val="Normal"/>
        <w:spacing w:before="0" w:after="40"/>
        <w:jc w:val="center"/>
        <w:rPr/>
      </w:pPr>
      <w:r>
        <w:rPr>
          <w:rFonts w:cs="Times New Roman"/>
          <w:i/>
          <w:iCs/>
          <w:color w:val="2F5496"/>
          <w:sz w:val="26"/>
          <w:szCs w:val="26"/>
        </w:rPr>
        <w:t>ROS 2 Humble Simulation — Final Project Report</w:t>
      </w:r>
    </w:p>
    <w:p>
      <w:pPr>
        <w:pStyle w:val="Normal"/>
        <w:spacing w:before="0" w:after="0"/>
        <w:jc w:val="center"/>
        <w:rPr/>
      </w:pPr>
      <w:r>
        <w:rPr>
          <w:rFonts w:cs="Times New Roman"/>
          <w:color w:val="404040"/>
          <w:sz w:val="24"/>
          <w:szCs w:val="24"/>
        </w:rPr>
        <w:t>Advanced Robotics</w:t>
      </w:r>
    </w:p>
    <w:p>
      <w:pPr>
        <w:pStyle w:val="Normal"/>
        <w:spacing w:before="0" w:after="200"/>
        <w:jc w:val="center"/>
        <w:rPr/>
      </w:pPr>
      <w:r>
        <w:rPr/>
      </w:r>
    </w:p>
    <w:p>
      <w:pPr>
        <w:pStyle w:val="Normal"/>
        <w:pBdr>
          <w:bottom w:val="single" w:sz="6" w:space="1" w:color="2F5496"/>
        </w:pBdr>
        <w:spacing w:before="80" w:after="80"/>
        <w:rPr/>
      </w:pPr>
      <w:r>
        <w:rPr/>
      </w:r>
    </w:p>
    <w:p>
      <w:pPr>
        <w:pStyle w:val="Normal"/>
        <w:spacing w:before="0" w:after="240"/>
        <w:jc w:val="center"/>
        <w:rPr/>
      </w:pPr>
      <w:r>
        <w:rPr/>
      </w:r>
    </w:p>
    <w:p>
      <w:pPr>
        <w:pStyle w:val="Normal"/>
        <w:spacing w:before="0" w:after="80"/>
        <w:jc w:val="center"/>
        <w:rPr/>
      </w:pPr>
      <w:r>
        <w:rPr>
          <w:rFonts w:cs="Times New Roman"/>
          <w:b/>
          <w:bCs/>
          <w:color w:val="1F3864"/>
          <w:sz w:val="22"/>
          <w:szCs w:val="22"/>
          <w:u w:val="single"/>
        </w:rPr>
        <w:t>Submitted by:</w:t>
      </w:r>
    </w:p>
    <w:p>
      <w:pPr>
        <w:pStyle w:val="Normal"/>
        <w:spacing w:before="0" w:after="40"/>
        <w:jc w:val="center"/>
        <w:rPr/>
      </w:pPr>
      <w:r>
        <w:rPr>
          <w:rFonts w:cs="Times New Roman"/>
          <w:b/>
          <w:bCs/>
          <w:color w:val="000000"/>
          <w:sz w:val="24"/>
          <w:szCs w:val="24"/>
        </w:rPr>
        <w:t>BETHEL NIGUSU</w:t>
      </w:r>
    </w:p>
    <w:p>
      <w:pPr>
        <w:pStyle w:val="Normal"/>
        <w:spacing w:before="0" w:after="40"/>
        <w:jc w:val="center"/>
        <w:rPr/>
      </w:pPr>
      <w:r>
        <w:rPr>
          <w:rFonts w:cs="Times New Roman"/>
          <w:b/>
          <w:bCs/>
          <w:color w:val="000000"/>
          <w:sz w:val="24"/>
          <w:szCs w:val="24"/>
        </w:rPr>
        <w:t>ESROM ADUGNA</w:t>
      </w:r>
    </w:p>
    <w:p>
      <w:pPr>
        <w:pStyle w:val="Normal"/>
        <w:spacing w:before="0" w:after="40"/>
        <w:jc w:val="center"/>
        <w:rPr/>
      </w:pPr>
      <w:r>
        <w:rPr>
          <w:rFonts w:cs="Times New Roman"/>
          <w:b/>
          <w:bCs/>
          <w:color w:val="000000"/>
          <w:sz w:val="24"/>
          <w:szCs w:val="24"/>
        </w:rPr>
        <w:t>YANIT HABTOM</w:t>
      </w:r>
    </w:p>
    <w:p>
      <w:pPr>
        <w:pStyle w:val="Normal"/>
        <w:spacing w:before="0" w:after="120"/>
        <w:jc w:val="center"/>
        <w:rPr/>
      </w:pPr>
      <w:r>
        <w:rPr/>
      </w:r>
    </w:p>
    <w:p>
      <w:pPr>
        <w:pStyle w:val="Normal"/>
        <w:spacing w:before="0" w:after="60"/>
        <w:jc w:val="center"/>
        <w:rPr/>
      </w:pPr>
      <w:r>
        <w:rPr>
          <w:rFonts w:cs="Times New Roman"/>
          <w:b/>
          <w:bCs/>
          <w:color w:val="1F3864"/>
          <w:sz w:val="22"/>
          <w:szCs w:val="22"/>
          <w:u w:val="single"/>
        </w:rPr>
        <w:t>Instructor:</w:t>
      </w:r>
    </w:p>
    <w:p>
      <w:pPr>
        <w:pStyle w:val="Normal"/>
        <w:spacing w:before="0" w:after="80"/>
        <w:jc w:val="center"/>
        <w:rPr/>
      </w:pPr>
      <w:r>
        <w:rPr>
          <w:rFonts w:cs="Times New Roman"/>
          <w:b/>
          <w:bCs/>
          <w:color w:val="000000"/>
          <w:sz w:val="24"/>
          <w:szCs w:val="24"/>
        </w:rPr>
        <w:t>Dr. Adane Letta</w:t>
      </w:r>
    </w:p>
    <w:p>
      <w:pPr>
        <w:pStyle w:val="Normal"/>
        <w:spacing w:before="0" w:after="120"/>
        <w:jc w:val="center"/>
        <w:rPr/>
      </w:pPr>
      <w:r>
        <w:rPr/>
      </w:r>
    </w:p>
    <w:p>
      <w:pPr>
        <w:pStyle w:val="Normal"/>
        <w:spacing w:before="0" w:after="0"/>
        <w:jc w:val="center"/>
        <w:rPr/>
      </w:pPr>
      <w:r>
        <w:rPr>
          <w:rFonts w:cs="Times New Roman"/>
          <w:i/>
          <w:iCs/>
          <w:color w:val="404040"/>
          <w:sz w:val="22"/>
          <w:szCs w:val="22"/>
        </w:rPr>
        <w:t>May 2026</w:t>
      </w:r>
    </w:p>
    <w:p>
      <w:pPr>
        <w:pStyle w:val="Normal"/>
        <w:rPr>
          <w:rFonts w:ascii="Times New Roman" w:hAnsi="Times New Roman" w:cs="Times New Roman"/>
          <w:b/>
          <w:b/>
          <w:bCs/>
          <w:color w:val="1F3864"/>
          <w:sz w:val="22"/>
          <w:szCs w:val="30"/>
        </w:rPr>
      </w:pPr>
      <w:r>
        <w:rPr/>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rPr/>
          </w:pPr>
          <w:r>
            <w:fldChar w:fldCharType="begin"/>
          </w:r>
          <w:r>
            <w:rPr>
              <w:rStyle w:val="IndexLink"/>
            </w:rPr>
            <w:instrText xml:space="preserve"> TOC \f \o "1-9" \h</w:instrText>
          </w:r>
          <w:r>
            <w:rPr>
              <w:rStyle w:val="IndexLink"/>
            </w:rPr>
            <w:fldChar w:fldCharType="separate"/>
          </w:r>
          <w:hyperlink w:anchor="__RefHeading___Toc1131_1161398969">
            <w:r>
              <w:rPr>
                <w:rStyle w:val="IndexLink"/>
              </w:rPr>
              <w:t>1. Problem Definition</w:t>
              <w:tab/>
              <w:t>3</w:t>
            </w:r>
          </w:hyperlink>
        </w:p>
        <w:p>
          <w:pPr>
            <w:pStyle w:val="Contents2"/>
            <w:tabs>
              <w:tab w:val="clear" w:pos="9077"/>
              <w:tab w:val="right" w:pos="9360" w:leader="dot"/>
            </w:tabs>
            <w:rPr/>
          </w:pPr>
          <w:hyperlink w:anchor="__RefHeading___Toc1133_1161398969">
            <w:r>
              <w:rPr>
                <w:rStyle w:val="IndexLink"/>
              </w:rPr>
              <w:t>1.1 Problem Scenario</w:t>
              <w:tab/>
              <w:t>4</w:t>
            </w:r>
          </w:hyperlink>
        </w:p>
        <w:p>
          <w:pPr>
            <w:pStyle w:val="Contents2"/>
            <w:tabs>
              <w:tab w:val="clear" w:pos="9077"/>
              <w:tab w:val="right" w:pos="9360" w:leader="dot"/>
            </w:tabs>
            <w:rPr/>
          </w:pPr>
          <w:hyperlink w:anchor="__RefHeading___Toc1135_1161398969">
            <w:r>
              <w:rPr>
                <w:rStyle w:val="IndexLink"/>
              </w:rPr>
              <w:t>1.2 Research Questions</w:t>
              <w:tab/>
              <w:t>4</w:t>
            </w:r>
          </w:hyperlink>
        </w:p>
        <w:p>
          <w:pPr>
            <w:pStyle w:val="Contents2"/>
            <w:tabs>
              <w:tab w:val="clear" w:pos="9077"/>
              <w:tab w:val="right" w:pos="9360" w:leader="dot"/>
            </w:tabs>
            <w:rPr/>
          </w:pPr>
          <w:hyperlink w:anchor="__RefHeading___Toc1137_1161398969">
            <w:r>
              <w:rPr>
                <w:rStyle w:val="IndexLink"/>
              </w:rPr>
              <w:t>1.3 Key Challenges</w:t>
              <w:tab/>
              <w:t>4</w:t>
            </w:r>
          </w:hyperlink>
        </w:p>
        <w:p>
          <w:pPr>
            <w:pStyle w:val="Contents2"/>
            <w:tabs>
              <w:tab w:val="clear" w:pos="9077"/>
              <w:tab w:val="right" w:pos="9360" w:leader="dot"/>
            </w:tabs>
            <w:rPr/>
          </w:pPr>
          <w:hyperlink w:anchor="__RefHeading___Toc1139_1161398969">
            <w:r>
              <w:rPr>
                <w:rStyle w:val="IndexLink"/>
              </w:rPr>
              <w:t>1.4 Environment Specifications</w:t>
              <w:tab/>
              <w:t>4</w:t>
            </w:r>
          </w:hyperlink>
        </w:p>
        <w:p>
          <w:pPr>
            <w:pStyle w:val="Contents1"/>
            <w:rPr/>
          </w:pPr>
          <w:hyperlink w:anchor="__RefHeading___Toc1141_1161398969">
            <w:r>
              <w:rPr>
                <w:rStyle w:val="IndexLink"/>
              </w:rPr>
              <w:t>2. Algorithms</w:t>
              <w:tab/>
              <w:t>5</w:t>
            </w:r>
          </w:hyperlink>
        </w:p>
        <w:p>
          <w:pPr>
            <w:pStyle w:val="Contents2"/>
            <w:tabs>
              <w:tab w:val="clear" w:pos="9077"/>
              <w:tab w:val="right" w:pos="9360" w:leader="dot"/>
            </w:tabs>
            <w:rPr/>
          </w:pPr>
          <w:hyperlink w:anchor="__RefHeading___Toc1143_1161398969">
            <w:r>
              <w:rPr>
                <w:rStyle w:val="IndexLink"/>
              </w:rPr>
              <w:t>2.1 Algorithm 1: NavFn (A*) + DWB Local Planner</w:t>
              <w:tab/>
              <w:t>5</w:t>
            </w:r>
          </w:hyperlink>
        </w:p>
        <w:p>
          <w:pPr>
            <w:pStyle w:val="Contents3"/>
            <w:tabs>
              <w:tab w:val="clear" w:pos="8793"/>
              <w:tab w:val="right" w:pos="9360" w:leader="dot"/>
            </w:tabs>
            <w:rPr/>
          </w:pPr>
          <w:hyperlink w:anchor="__RefHeading___Toc1145_1161398969">
            <w:r>
              <w:rPr>
                <w:rStyle w:val="IndexLink"/>
                <w:i/>
                <w:iCs/>
              </w:rPr>
              <w:t>2.1.1 NavFn Global Planner — Theory</w:t>
            </w:r>
            <w:r>
              <w:rPr>
                <w:rStyle w:val="IndexLink"/>
              </w:rPr>
              <w:tab/>
              <w:t>5</w:t>
            </w:r>
          </w:hyperlink>
        </w:p>
        <w:p>
          <w:pPr>
            <w:pStyle w:val="Contents3"/>
            <w:tabs>
              <w:tab w:val="clear" w:pos="8793"/>
              <w:tab w:val="right" w:pos="9360" w:leader="dot"/>
            </w:tabs>
            <w:rPr/>
          </w:pPr>
          <w:hyperlink w:anchor="__RefHeading___Toc1147_1161398969">
            <w:r>
              <w:rPr>
                <w:rStyle w:val="IndexLink"/>
                <w:i/>
                <w:iCs/>
              </w:rPr>
              <w:t>2.1.2 DWB Local Planner — Theory</w:t>
            </w:r>
            <w:r>
              <w:rPr>
                <w:rStyle w:val="IndexLink"/>
              </w:rPr>
              <w:tab/>
              <w:t>5</w:t>
            </w:r>
          </w:hyperlink>
        </w:p>
        <w:p>
          <w:pPr>
            <w:pStyle w:val="Contents3"/>
            <w:tabs>
              <w:tab w:val="clear" w:pos="8793"/>
              <w:tab w:val="right" w:pos="9360" w:leader="dot"/>
            </w:tabs>
            <w:rPr/>
          </w:pPr>
          <w:hyperlink w:anchor="__RefHeading___Toc1149_1161398969">
            <w:r>
              <w:rPr>
                <w:rStyle w:val="IndexLink"/>
                <w:i/>
                <w:iCs/>
              </w:rPr>
              <w:t>2.1.3 Key Parameters — Algorithm 1</w:t>
            </w:r>
            <w:r>
              <w:rPr>
                <w:rStyle w:val="IndexLink"/>
              </w:rPr>
              <w:tab/>
              <w:t>6</w:t>
            </w:r>
          </w:hyperlink>
        </w:p>
        <w:p>
          <w:pPr>
            <w:pStyle w:val="Contents2"/>
            <w:tabs>
              <w:tab w:val="clear" w:pos="9077"/>
              <w:tab w:val="right" w:pos="9360" w:leader="dot"/>
            </w:tabs>
            <w:rPr/>
          </w:pPr>
          <w:hyperlink w:anchor="__RefHeading___Toc1151_1161398969">
            <w:r>
              <w:rPr>
                <w:rStyle w:val="IndexLink"/>
              </w:rPr>
              <w:t>2.2 Algorithm 2: Smac Hybrid A* + MPPI Controller</w:t>
              <w:tab/>
              <w:t>7</w:t>
            </w:r>
          </w:hyperlink>
        </w:p>
        <w:p>
          <w:pPr>
            <w:pStyle w:val="Contents3"/>
            <w:tabs>
              <w:tab w:val="clear" w:pos="8793"/>
              <w:tab w:val="right" w:pos="9360" w:leader="dot"/>
            </w:tabs>
            <w:rPr/>
          </w:pPr>
          <w:hyperlink w:anchor="__RefHeading___Toc1153_1161398969">
            <w:r>
              <w:rPr>
                <w:rStyle w:val="IndexLink"/>
                <w:i/>
                <w:iCs/>
              </w:rPr>
              <w:t>2.2.1 Smac Hybrid A* Global Planner — Theory</w:t>
            </w:r>
            <w:r>
              <w:rPr>
                <w:rStyle w:val="IndexLink"/>
              </w:rPr>
              <w:tab/>
              <w:t>7</w:t>
            </w:r>
          </w:hyperlink>
        </w:p>
        <w:p>
          <w:pPr>
            <w:pStyle w:val="Contents3"/>
            <w:tabs>
              <w:tab w:val="clear" w:pos="8793"/>
              <w:tab w:val="right" w:pos="9360" w:leader="dot"/>
            </w:tabs>
            <w:rPr/>
          </w:pPr>
          <w:hyperlink w:anchor="__RefHeading___Toc1155_1161398969">
            <w:r>
              <w:rPr>
                <w:rStyle w:val="IndexLink"/>
                <w:i/>
                <w:iCs/>
              </w:rPr>
              <w:t>2.2.2 MPPI Local Controller — Theory</w:t>
            </w:r>
            <w:r>
              <w:rPr>
                <w:rStyle w:val="IndexLink"/>
              </w:rPr>
              <w:tab/>
              <w:t>7</w:t>
            </w:r>
          </w:hyperlink>
        </w:p>
        <w:p>
          <w:pPr>
            <w:pStyle w:val="Contents3"/>
            <w:tabs>
              <w:tab w:val="clear" w:pos="8793"/>
              <w:tab w:val="right" w:pos="9360" w:leader="dot"/>
            </w:tabs>
            <w:rPr/>
          </w:pPr>
          <w:hyperlink w:anchor="__RefHeading___Toc1157_1161398969">
            <w:r>
              <w:rPr>
                <w:rStyle w:val="IndexLink"/>
                <w:i/>
                <w:iCs/>
              </w:rPr>
              <w:t>2.2.3 Key Parameters — Algorithm 2</w:t>
            </w:r>
            <w:r>
              <w:rPr>
                <w:rStyle w:val="IndexLink"/>
              </w:rPr>
              <w:tab/>
              <w:t>7</w:t>
            </w:r>
          </w:hyperlink>
        </w:p>
        <w:p>
          <w:pPr>
            <w:pStyle w:val="Contents1"/>
            <w:rPr/>
          </w:pPr>
          <w:hyperlink w:anchor="__RefHeading___Toc1159_1161398969">
            <w:r>
              <w:rPr>
                <w:rStyle w:val="IndexLink"/>
              </w:rPr>
              <w:t>3. Design Choices</w:t>
              <w:tab/>
              <w:t>8</w:t>
            </w:r>
          </w:hyperlink>
        </w:p>
        <w:p>
          <w:pPr>
            <w:pStyle w:val="Contents2"/>
            <w:tabs>
              <w:tab w:val="clear" w:pos="9077"/>
              <w:tab w:val="right" w:pos="9360" w:leader="dot"/>
            </w:tabs>
            <w:rPr/>
          </w:pPr>
          <w:hyperlink w:anchor="__RefHeading___Toc1161_1161398969">
            <w:r>
              <w:rPr>
                <w:rStyle w:val="IndexLink"/>
              </w:rPr>
              <w:t>3.1 Robot Model</w:t>
              <w:tab/>
              <w:t>8</w:t>
            </w:r>
          </w:hyperlink>
        </w:p>
        <w:p>
          <w:pPr>
            <w:pStyle w:val="Contents2"/>
            <w:tabs>
              <w:tab w:val="clear" w:pos="9077"/>
              <w:tab w:val="right" w:pos="9360" w:leader="dot"/>
            </w:tabs>
            <w:rPr/>
          </w:pPr>
          <w:hyperlink w:anchor="__RefHeading___Toc1163_1161398969">
            <w:r>
              <w:rPr>
                <w:rStyle w:val="IndexLink"/>
              </w:rPr>
              <w:t>3.2 Sensor Suite</w:t>
              <w:tab/>
              <w:t>9</w:t>
            </w:r>
          </w:hyperlink>
        </w:p>
        <w:p>
          <w:pPr>
            <w:pStyle w:val="Contents2"/>
            <w:tabs>
              <w:tab w:val="clear" w:pos="9077"/>
              <w:tab w:val="right" w:pos="9360" w:leader="dot"/>
            </w:tabs>
            <w:rPr/>
          </w:pPr>
          <w:hyperlink w:anchor="__RefHeading___Toc1165_1161398969">
            <w:r>
              <w:rPr>
                <w:rStyle w:val="IndexLink"/>
              </w:rPr>
              <w:t>3.3 Localization — AMCL</w:t>
              <w:tab/>
              <w:t>9</w:t>
            </w:r>
          </w:hyperlink>
        </w:p>
        <w:p>
          <w:pPr>
            <w:pStyle w:val="Contents2"/>
            <w:tabs>
              <w:tab w:val="clear" w:pos="9077"/>
              <w:tab w:val="right" w:pos="9360" w:leader="dot"/>
            </w:tabs>
            <w:rPr/>
          </w:pPr>
          <w:hyperlink w:anchor="__RefHeading___Toc1167_1161398969">
            <w:r>
              <w:rPr>
                <w:rStyle w:val="IndexLink"/>
              </w:rPr>
              <w:t>3.4 Costmap Architecture</w:t>
              <w:tab/>
              <w:t>9</w:t>
            </w:r>
          </w:hyperlink>
        </w:p>
        <w:p>
          <w:pPr>
            <w:pStyle w:val="Contents2"/>
            <w:tabs>
              <w:tab w:val="clear" w:pos="9077"/>
              <w:tab w:val="right" w:pos="9360" w:leader="dot"/>
            </w:tabs>
            <w:rPr/>
          </w:pPr>
          <w:hyperlink w:anchor="__RefHeading___Toc1169_1161398969">
            <w:r>
              <w:rPr>
                <w:rStyle w:val="IndexLink"/>
              </w:rPr>
              <w:t>3.5 Delivery State Machine</w:t>
              <w:tab/>
              <w:t>10</w:t>
            </w:r>
          </w:hyperlink>
        </w:p>
        <w:p>
          <w:pPr>
            <w:pStyle w:val="Contents2"/>
            <w:tabs>
              <w:tab w:val="clear" w:pos="9077"/>
              <w:tab w:val="right" w:pos="9360" w:leader="dot"/>
            </w:tabs>
            <w:rPr/>
          </w:pPr>
          <w:hyperlink w:anchor="__RefHeading___Toc1171_1161398969">
            <w:r>
              <w:rPr>
                <w:rStyle w:val="IndexLink"/>
              </w:rPr>
              <w:t>3.6 Safety Layer — Collision Monitor</w:t>
              <w:tab/>
              <w:t>10</w:t>
            </w:r>
          </w:hyperlink>
        </w:p>
        <w:p>
          <w:pPr>
            <w:pStyle w:val="Contents1"/>
            <w:rPr/>
          </w:pPr>
          <w:hyperlink w:anchor="__RefHeading___Toc1173_1161398969">
            <w:r>
              <w:rPr>
                <w:rStyle w:val="IndexLink"/>
              </w:rPr>
              <w:t>4. Performance Analysis</w:t>
              <w:tab/>
              <w:t>10</w:t>
            </w:r>
          </w:hyperlink>
        </w:p>
        <w:p>
          <w:pPr>
            <w:pStyle w:val="Contents2"/>
            <w:tabs>
              <w:tab w:val="clear" w:pos="9077"/>
              <w:tab w:val="right" w:pos="9360" w:leader="dot"/>
            </w:tabs>
            <w:rPr/>
          </w:pPr>
          <w:hyperlink w:anchor="__RefHeading___Toc1175_1161398969">
            <w:r>
              <w:rPr>
                <w:rStyle w:val="IndexLink"/>
              </w:rPr>
              <w:t>4.1 Evaluation Metrics</w:t>
              <w:tab/>
              <w:t>10</w:t>
            </w:r>
          </w:hyperlink>
        </w:p>
        <w:p>
          <w:pPr>
            <w:pStyle w:val="Contents2"/>
            <w:tabs>
              <w:tab w:val="clear" w:pos="9077"/>
              <w:tab w:val="right" w:pos="9360" w:leader="dot"/>
            </w:tabs>
            <w:rPr/>
          </w:pPr>
          <w:hyperlink w:anchor="__RefHeading___Toc1177_1161398969">
            <w:r>
              <w:rPr>
                <w:rStyle w:val="IndexLink"/>
              </w:rPr>
              <w:t>4.2 Quantitative Results</w:t>
              <w:tab/>
              <w:t>11</w:t>
            </w:r>
          </w:hyperlink>
        </w:p>
        <w:p>
          <w:pPr>
            <w:pStyle w:val="Contents2"/>
            <w:tabs>
              <w:tab w:val="clear" w:pos="9077"/>
              <w:tab w:val="right" w:pos="9360" w:leader="dot"/>
            </w:tabs>
            <w:rPr/>
          </w:pPr>
          <w:hyperlink w:anchor="__RefHeading___Toc1179_1161398969">
            <w:r>
              <w:rPr>
                <w:rStyle w:val="IndexLink"/>
              </w:rPr>
              <w:t>4.3 Qualitative Analysis</w:t>
              <w:tab/>
              <w:t>11</w:t>
            </w:r>
          </w:hyperlink>
        </w:p>
        <w:p>
          <w:pPr>
            <w:pStyle w:val="Contents3"/>
            <w:tabs>
              <w:tab w:val="clear" w:pos="8793"/>
              <w:tab w:val="right" w:pos="9360" w:leader="dot"/>
            </w:tabs>
            <w:rPr/>
          </w:pPr>
          <w:hyperlink w:anchor="__RefHeading___Toc1181_1161398969">
            <w:r>
              <w:rPr>
                <w:rStyle w:val="IndexLink"/>
                <w:i/>
                <w:iCs/>
              </w:rPr>
              <w:t>Algorithm 1 — NavFn + DWB</w:t>
            </w:r>
            <w:r>
              <w:rPr>
                <w:rStyle w:val="IndexLink"/>
              </w:rPr>
              <w:tab/>
              <w:t>11</w:t>
            </w:r>
          </w:hyperlink>
        </w:p>
        <w:p>
          <w:pPr>
            <w:pStyle w:val="Contents3"/>
            <w:tabs>
              <w:tab w:val="clear" w:pos="8793"/>
              <w:tab w:val="right" w:pos="9360" w:leader="dot"/>
            </w:tabs>
            <w:rPr/>
          </w:pPr>
          <w:hyperlink w:anchor="__RefHeading___Toc1183_1161398969">
            <w:r>
              <w:rPr>
                <w:rStyle w:val="IndexLink"/>
                <w:i/>
                <w:iCs/>
              </w:rPr>
              <w:t>Algorithm 2 — Smac + MPPI</w:t>
            </w:r>
            <w:r>
              <w:rPr>
                <w:rStyle w:val="IndexLink"/>
              </w:rPr>
              <w:tab/>
              <w:t>12</w:t>
            </w:r>
          </w:hyperlink>
        </w:p>
        <w:p>
          <w:pPr>
            <w:pStyle w:val="Contents2"/>
            <w:tabs>
              <w:tab w:val="clear" w:pos="9077"/>
              <w:tab w:val="right" w:pos="9360" w:leader="dot"/>
            </w:tabs>
            <w:rPr/>
          </w:pPr>
          <w:hyperlink w:anchor="__RefHeading___Toc1185_1161398969">
            <w:r>
              <w:rPr>
                <w:rStyle w:val="IndexLink"/>
              </w:rPr>
              <w:t>4.4 Summary and Recommendation</w:t>
              <w:tab/>
              <w:t>12</w:t>
            </w:r>
          </w:hyperlink>
        </w:p>
        <w:p>
          <w:pPr>
            <w:pStyle w:val="Contents1"/>
            <w:rPr/>
          </w:pPr>
          <w:hyperlink w:anchor="__RefHeading___Toc1187_1161398969">
            <w:r>
              <w:rPr>
                <w:rStyle w:val="IndexLink"/>
              </w:rPr>
              <w:t>5. Code Structure and ROS 2 Architecture</w:t>
              <w:tab/>
              <w:t>13</w:t>
            </w:r>
          </w:hyperlink>
        </w:p>
        <w:p>
          <w:pPr>
            <w:pStyle w:val="Contents2"/>
            <w:tabs>
              <w:tab w:val="clear" w:pos="9077"/>
              <w:tab w:val="right" w:pos="9360" w:leader="dot"/>
            </w:tabs>
            <w:rPr/>
          </w:pPr>
          <w:hyperlink w:anchor="__RefHeading___Toc1189_1161398969">
            <w:r>
              <w:rPr>
                <w:rStyle w:val="IndexLink"/>
              </w:rPr>
              <w:t>5.1 Package Layout</w:t>
              <w:tab/>
              <w:t>13</w:t>
            </w:r>
          </w:hyperlink>
        </w:p>
        <w:p>
          <w:pPr>
            <w:pStyle w:val="Contents2"/>
            <w:tabs>
              <w:tab w:val="clear" w:pos="9077"/>
              <w:tab w:val="right" w:pos="9360" w:leader="dot"/>
            </w:tabs>
            <w:rPr/>
          </w:pPr>
          <w:hyperlink w:anchor="__RefHeading___Toc1191_1161398969">
            <w:r>
              <w:rPr>
                <w:rStyle w:val="IndexLink"/>
              </w:rPr>
              <w:t>5.2 Node Graph</w:t>
              <w:tab/>
              <w:t>13</w:t>
            </w:r>
          </w:hyperlink>
        </w:p>
        <w:p>
          <w:pPr>
            <w:pStyle w:val="Contents2"/>
            <w:tabs>
              <w:tab w:val="clear" w:pos="9077"/>
              <w:tab w:val="right" w:pos="9360" w:leader="dot"/>
            </w:tabs>
            <w:rPr/>
          </w:pPr>
          <w:hyperlink w:anchor="__RefHeading___Toc1193_1161398969">
            <w:r>
              <w:rPr>
                <w:rStyle w:val="IndexLink"/>
              </w:rPr>
              <w:t>5.3 Special Parameters</w:t>
              <w:tab/>
              <w:t>14</w:t>
            </w:r>
          </w:hyperlink>
        </w:p>
        <w:p>
          <w:pPr>
            <w:pStyle w:val="Contents2"/>
            <w:tabs>
              <w:tab w:val="clear" w:pos="9077"/>
              <w:tab w:val="right" w:pos="9360" w:leader="dot"/>
            </w:tabs>
            <w:rPr/>
          </w:pPr>
          <w:hyperlink w:anchor="__RefHeading___Toc1195_1161398969">
            <w:r>
              <w:rPr>
                <w:rStyle w:val="IndexLink"/>
              </w:rPr>
              <w:t>5.4 Run Commands</w:t>
              <w:tab/>
              <w:t>14</w:t>
            </w:r>
          </w:hyperlink>
        </w:p>
        <w:p>
          <w:pPr>
            <w:pStyle w:val="Contents1"/>
            <w:rPr/>
          </w:pPr>
          <w:hyperlink w:anchor="__RefHeading___Toc1197_1161398969">
            <w:r>
              <w:rPr>
                <w:rStyle w:val="IndexLink"/>
              </w:rPr>
              <w:t>6. Demo Plan</w:t>
              <w:tab/>
              <w:t>15</w:t>
            </w:r>
          </w:hyperlink>
        </w:p>
        <w:p>
          <w:pPr>
            <w:pStyle w:val="Contents2"/>
            <w:tabs>
              <w:tab w:val="clear" w:pos="9077"/>
              <w:tab w:val="right" w:pos="9360" w:leader="dot"/>
            </w:tabs>
            <w:rPr/>
          </w:pPr>
          <w:hyperlink w:anchor="__RefHeading___Toc1199_1161398969">
            <w:r>
              <w:rPr>
                <w:rStyle w:val="IndexLink"/>
              </w:rPr>
              <w:t>Step 1 — Problem Setup and Environment</w:t>
              <w:tab/>
              <w:t>15</w:t>
            </w:r>
          </w:hyperlink>
        </w:p>
        <w:p>
          <w:pPr>
            <w:pStyle w:val="Contents2"/>
            <w:tabs>
              <w:tab w:val="clear" w:pos="9077"/>
              <w:tab w:val="right" w:pos="9360" w:leader="dot"/>
            </w:tabs>
            <w:rPr/>
          </w:pPr>
          <w:hyperlink w:anchor="__RefHeading___Toc1201_1161398969">
            <w:r>
              <w:rPr>
                <w:rStyle w:val="IndexLink"/>
              </w:rPr>
              <w:t>Step 2 — Algorithm 1 (NavFn + DWB) Run</w:t>
              <w:tab/>
              <w:t>15</w:t>
            </w:r>
          </w:hyperlink>
        </w:p>
        <w:p>
          <w:pPr>
            <w:pStyle w:val="Contents2"/>
            <w:tabs>
              <w:tab w:val="clear" w:pos="9077"/>
              <w:tab w:val="right" w:pos="9360" w:leader="dot"/>
            </w:tabs>
            <w:rPr/>
          </w:pPr>
          <w:hyperlink w:anchor="__RefHeading___Toc1203_1161398969">
            <w:r>
              <w:rPr>
                <w:rStyle w:val="IndexLink"/>
              </w:rPr>
              <w:t>Step 3 — Algorithm 2 (Smac + MPPI) Run</w:t>
              <w:tab/>
              <w:t>15</w:t>
            </w:r>
          </w:hyperlink>
        </w:p>
        <w:p>
          <w:pPr>
            <w:pStyle w:val="Contents2"/>
            <w:tabs>
              <w:tab w:val="clear" w:pos="9077"/>
              <w:tab w:val="right" w:pos="9360" w:leader="dot"/>
            </w:tabs>
            <w:rPr/>
          </w:pPr>
          <w:hyperlink w:anchor="__RefHeading___Toc1205_1161398969">
            <w:r>
              <w:rPr>
                <w:rStyle w:val="IndexLink"/>
              </w:rPr>
              <w:t>Step 4 — Metrics Comparison</w:t>
              <w:tab/>
              <w:t>16</w:t>
            </w:r>
          </w:hyperlink>
        </w:p>
        <w:p>
          <w:pPr>
            <w:pStyle w:val="Contents1"/>
            <w:rPr/>
          </w:pPr>
          <w:hyperlink w:anchor="__RefHeading___Toc1207_1161398969">
            <w:r>
              <w:rPr>
                <w:rStyle w:val="IndexLink"/>
              </w:rPr>
              <w:t>7. Challenges and Lessons Learned</w:t>
              <w:tab/>
              <w:t>16</w:t>
            </w:r>
          </w:hyperlink>
        </w:p>
        <w:p>
          <w:pPr>
            <w:pStyle w:val="Contents2"/>
            <w:tabs>
              <w:tab w:val="clear" w:pos="9077"/>
              <w:tab w:val="right" w:pos="9360" w:leader="dot"/>
            </w:tabs>
            <w:rPr/>
          </w:pPr>
          <w:hyperlink w:anchor="__RefHeading___Toc1209_1161398969">
            <w:r>
              <w:rPr>
                <w:rStyle w:val="IndexLink"/>
              </w:rPr>
              <w:t>Hardcoded Behavior-Tree XML Paths</w:t>
              <w:tab/>
              <w:t>16</w:t>
            </w:r>
          </w:hyperlink>
        </w:p>
        <w:p>
          <w:pPr>
            <w:pStyle w:val="Contents2"/>
            <w:tabs>
              <w:tab w:val="clear" w:pos="9077"/>
              <w:tab w:val="right" w:pos="9360" w:leader="dot"/>
            </w:tabs>
            <w:rPr/>
          </w:pPr>
          <w:hyperlink w:anchor="__RefHeading___Toc1211_1161398969">
            <w:r>
              <w:rPr>
                <w:rStyle w:val="IndexLink"/>
              </w:rPr>
              <w:t>Dual Source Directories</w:t>
              <w:tab/>
              <w:t>16</w:t>
            </w:r>
          </w:hyperlink>
        </w:p>
        <w:p>
          <w:pPr>
            <w:pStyle w:val="Contents2"/>
            <w:tabs>
              <w:tab w:val="clear" w:pos="9077"/>
              <w:tab w:val="right" w:pos="9360" w:leader="dot"/>
            </w:tabs>
            <w:rPr/>
          </w:pPr>
          <w:hyperlink w:anchor="__RefHeading___Toc1213_1161398969">
            <w:r>
              <w:rPr>
                <w:rStyle w:val="IndexLink"/>
              </w:rPr>
              <w:t>AMCL Particle Divergence at Launch</w:t>
              <w:tab/>
              <w:t>16</w:t>
            </w:r>
          </w:hyperlink>
        </w:p>
        <w:p>
          <w:pPr>
            <w:pStyle w:val="Contents2"/>
            <w:tabs>
              <w:tab w:val="clear" w:pos="9077"/>
              <w:tab w:val="right" w:pos="9360" w:leader="dot"/>
            </w:tabs>
            <w:rPr/>
          </w:pPr>
          <w:hyperlink w:anchor="__RefHeading___Toc1215_1161398969">
            <w:r>
              <w:rPr>
                <w:rStyle w:val="IndexLink"/>
              </w:rPr>
              <w:t>MPPI Critic Tuning — Corner Cutting</w:t>
              <w:tab/>
              <w:t>17</w:t>
            </w:r>
          </w:hyperlink>
        </w:p>
        <w:p>
          <w:pPr>
            <w:pStyle w:val="Contents2"/>
            <w:tabs>
              <w:tab w:val="clear" w:pos="9077"/>
              <w:tab w:val="right" w:pos="9360" w:leader="dot"/>
            </w:tabs>
            <w:rPr/>
          </w:pPr>
          <w:hyperlink w:anchor="__RefHeading___Toc1217_1161398969">
            <w:r>
              <w:rPr>
                <w:rStyle w:val="IndexLink"/>
              </w:rPr>
              <w:t>Costmap Clearing Latency with Dynamic Obstacles</w:t>
              <w:tab/>
              <w:t>17</w:t>
            </w:r>
          </w:hyperlink>
        </w:p>
        <w:p>
          <w:pPr>
            <w:pStyle w:val="Contents2"/>
            <w:tabs>
              <w:tab w:val="clear" w:pos="9077"/>
              <w:tab w:val="right" w:pos="9360" w:leader="dot"/>
            </w:tabs>
            <w:rPr/>
          </w:pPr>
          <w:hyperlink w:anchor="__RefHeading___Toc1219_1161398969">
            <w:r>
              <w:rPr>
                <w:rStyle w:val="IndexLink"/>
              </w:rPr>
              <w:t>RViz Payload Marker Positioning</w:t>
              <w:tab/>
              <w:t>17</w:t>
            </w:r>
          </w:hyperlink>
        </w:p>
        <w:p>
          <w:pPr>
            <w:pStyle w:val="Contents2"/>
            <w:tabs>
              <w:tab w:val="clear" w:pos="9077"/>
              <w:tab w:val="right" w:pos="9360" w:leader="dot"/>
            </w:tabs>
            <w:rPr/>
          </w:pPr>
          <w:hyperlink w:anchor="__RefHeading___Toc1221_1161398969">
            <w:r>
              <w:rPr>
                <w:rStyle w:val="IndexLink"/>
              </w:rPr>
              <w:t>Gazebo State Service Unavailable</w:t>
              <w:tab/>
              <w:t>17</w:t>
            </w:r>
          </w:hyperlink>
        </w:p>
        <w:p>
          <w:pPr>
            <w:pStyle w:val="Contents1"/>
            <w:rPr/>
          </w:pPr>
          <w:hyperlink w:anchor="__RefHeading___Toc1223_1161398969">
            <w:r>
              <w:rPr>
                <w:rStyle w:val="IndexLink"/>
              </w:rPr>
              <w:t>8. References</w:t>
              <w:tab/>
              <w:t>18</w:t>
            </w:r>
          </w:hyperlink>
          <w:r>
            <w:rPr>
              <w:rStyle w:val="IndexLink"/>
            </w:rPr>
            <w:fldChar w:fldCharType="end"/>
          </w:r>
        </w:p>
      </w:sdtContent>
    </w:sdt>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Normal"/>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pPr>
      <w:bookmarkStart w:id="0" w:name="__RefHeading___Toc1131_1161398969"/>
      <w:bookmarkEnd w:id="0"/>
      <w:r>
        <w:rPr>
          <w:rFonts w:cs="Times New Roman"/>
          <w:b/>
          <w:bCs/>
          <w:color w:val="1F3864"/>
          <w:sz w:val="30"/>
          <w:szCs w:val="30"/>
        </w:rPr>
        <w:t>1.  Problem Definition</w:t>
      </w:r>
    </w:p>
    <w:p>
      <w:pPr>
        <w:pStyle w:val="Normal"/>
        <w:spacing w:lineRule="auto" w:line="276" w:before="0" w:after="120"/>
        <w:jc w:val="both"/>
        <w:rPr/>
      </w:pPr>
      <w:r>
        <w:rPr>
          <w:rFonts w:cs="Times New Roman"/>
          <w:sz w:val="24"/>
          <w:szCs w:val="24"/>
        </w:rPr>
        <w:t>This project addresses the problem of autonomous indoor package delivery in a dynamic office environment. A differential-drive mobile robot must navigate between rooms, collect a package from a designated base station, and deliver it to one or more destination rooms — all while safely avoiding both static furniture and continuously moving obstacles that simulate pedestrians or carts. The project explores and compares two state-of-the-art navigation algorithm pairs to evaluate which performs better under realistic dynamic conditions.</w:t>
      </w:r>
    </w:p>
    <w:p>
      <w:pPr>
        <w:pStyle w:val="Heading2"/>
        <w:spacing w:before="240" w:after="80"/>
        <w:rPr/>
      </w:pPr>
      <w:bookmarkStart w:id="1" w:name="__RefHeading___Toc1133_1161398969"/>
      <w:bookmarkEnd w:id="1"/>
      <w:r>
        <w:rPr>
          <w:rFonts w:cs="Times New Roman"/>
          <w:b/>
          <w:bCs/>
          <w:color w:val="2F5496"/>
          <w:sz w:val="26"/>
          <w:szCs w:val="26"/>
        </w:rPr>
        <w:t>1.1  Problem Scenario</w:t>
      </w:r>
    </w:p>
    <w:p>
      <w:pPr>
        <w:pStyle w:val="Normal"/>
        <w:spacing w:lineRule="auto" w:line="276" w:before="0" w:after="120"/>
        <w:jc w:val="both"/>
        <w:rPr/>
      </w:pPr>
      <w:r>
        <w:rPr>
          <w:rFonts w:cs="Times New Roman"/>
          <w:sz w:val="24"/>
          <w:szCs w:val="24"/>
        </w:rPr>
        <w:t>The simulated environment is a 10 × 8 m office floor divided into four named rooms, a central corridor, and a base (charging) station modelled in Gazebo Classic. The robot starts at the base station, picks up a visible green delivery item, navigates to each requested room in sequence, places the package at each destination, and returns to base. Two coloured obstacle boxes move continuously through the corridor during every mission, forcing the robot to detect and re-plan around dynamic threats in real time.</w:t>
      </w:r>
    </w:p>
    <w:p>
      <w:pPr>
        <w:pStyle w:val="Heading2"/>
        <w:spacing w:before="240" w:after="80"/>
        <w:rPr/>
      </w:pPr>
      <w:bookmarkStart w:id="2" w:name="__RefHeading___Toc1135_1161398969"/>
      <w:bookmarkEnd w:id="2"/>
      <w:r>
        <w:rPr>
          <w:rFonts w:cs="Times New Roman"/>
          <w:b/>
          <w:bCs/>
          <w:color w:val="2F5496"/>
          <w:sz w:val="26"/>
          <w:szCs w:val="26"/>
        </w:rPr>
        <w:t>1.2  Research Questions</w:t>
      </w:r>
    </w:p>
    <w:p>
      <w:pPr>
        <w:pStyle w:val="Normal"/>
        <w:numPr>
          <w:ilvl w:val="0"/>
          <w:numId w:val="1"/>
        </w:numPr>
        <w:spacing w:lineRule="auto" w:line="276" w:before="0" w:after="80"/>
        <w:ind w:left="720" w:hanging="360"/>
        <w:rPr/>
      </w:pPr>
      <w:r>
        <w:rPr>
          <w:rFonts w:cs="Times New Roman"/>
          <w:sz w:val="24"/>
          <w:szCs w:val="24"/>
        </w:rPr>
        <w:t>Which combination of global planner and local controller achieves a higher mission success rate in a dynamic environment?</w:t>
      </w:r>
    </w:p>
    <w:p>
      <w:pPr>
        <w:pStyle w:val="Normal"/>
        <w:numPr>
          <w:ilvl w:val="0"/>
          <w:numId w:val="1"/>
        </w:numPr>
        <w:spacing w:lineRule="auto" w:line="276" w:before="0" w:after="80"/>
        <w:ind w:left="720" w:hanging="360"/>
        <w:rPr/>
      </w:pPr>
      <w:r>
        <w:rPr>
          <w:rFonts w:cs="Times New Roman"/>
          <w:sz w:val="24"/>
          <w:szCs w:val="24"/>
        </w:rPr>
        <w:t>How do NavFn (A*) + DWB and Smac Hybrid A* + MPPI compare in terms of mission duration, path length, and recovery behaviour?</w:t>
      </w:r>
    </w:p>
    <w:p>
      <w:pPr>
        <w:pStyle w:val="Normal"/>
        <w:numPr>
          <w:ilvl w:val="0"/>
          <w:numId w:val="1"/>
        </w:numPr>
        <w:spacing w:lineRule="auto" w:line="276" w:before="0" w:after="80"/>
        <w:ind w:left="720" w:hanging="360"/>
        <w:rPr/>
      </w:pPr>
      <w:r>
        <w:rPr>
          <w:rFonts w:cs="Times New Roman"/>
          <w:sz w:val="24"/>
          <w:szCs w:val="24"/>
        </w:rPr>
        <w:t>Can a differential-drive robot reliably pick up and deliver a package through a corridor occupied by moving obstacles?</w:t>
      </w:r>
    </w:p>
    <w:p>
      <w:pPr>
        <w:pStyle w:val="Heading2"/>
        <w:spacing w:before="240" w:after="80"/>
        <w:rPr/>
      </w:pPr>
      <w:bookmarkStart w:id="3" w:name="__RefHeading___Toc1137_1161398969"/>
      <w:bookmarkEnd w:id="3"/>
      <w:r>
        <w:rPr>
          <w:rFonts w:cs="Times New Roman"/>
          <w:b/>
          <w:bCs/>
          <w:color w:val="2F5496"/>
          <w:sz w:val="26"/>
          <w:szCs w:val="26"/>
        </w:rPr>
        <w:t>1.3  Key Challenges</w:t>
      </w:r>
    </w:p>
    <w:p>
      <w:pPr>
        <w:pStyle w:val="Normal"/>
        <w:numPr>
          <w:ilvl w:val="0"/>
          <w:numId w:val="1"/>
        </w:numPr>
        <w:spacing w:lineRule="auto" w:line="276" w:before="0" w:after="80"/>
        <w:ind w:left="720" w:hanging="360"/>
        <w:rPr/>
      </w:pPr>
      <w:r>
        <w:rPr>
          <w:rFonts w:cs="Times New Roman"/>
          <w:b/>
          <w:bCs/>
          <w:color w:val="2F5496"/>
          <w:sz w:val="24"/>
          <w:szCs w:val="24"/>
        </w:rPr>
        <w:t xml:space="preserve">Dynamic obstacles: </w:t>
      </w:r>
      <w:r>
        <w:rPr>
          <w:rFonts w:cs="Times New Roman"/>
          <w:sz w:val="24"/>
          <w:szCs w:val="24"/>
        </w:rPr>
        <w:t>Two boxes move continuously through the main corridor, requiring real-time re-planning and costmap updates.</w:t>
      </w:r>
    </w:p>
    <w:p>
      <w:pPr>
        <w:pStyle w:val="Normal"/>
        <w:numPr>
          <w:ilvl w:val="0"/>
          <w:numId w:val="1"/>
        </w:numPr>
        <w:spacing w:lineRule="auto" w:line="276" w:before="0" w:after="80"/>
        <w:ind w:left="720" w:hanging="360"/>
        <w:rPr/>
      </w:pPr>
      <w:r>
        <w:rPr>
          <w:rFonts w:cs="Times New Roman"/>
          <w:b/>
          <w:bCs/>
          <w:color w:val="2F5496"/>
          <w:sz w:val="24"/>
          <w:szCs w:val="24"/>
        </w:rPr>
        <w:t xml:space="preserve">Narrow doorways: </w:t>
      </w:r>
      <w:r>
        <w:rPr>
          <w:rFonts w:cs="Times New Roman"/>
          <w:sz w:val="24"/>
          <w:szCs w:val="24"/>
        </w:rPr>
        <w:t>Room entrances are constrained relative to the robot diameter, demanding precise local trajectory execution.</w:t>
      </w:r>
    </w:p>
    <w:p>
      <w:pPr>
        <w:pStyle w:val="Normal"/>
        <w:numPr>
          <w:ilvl w:val="0"/>
          <w:numId w:val="1"/>
        </w:numPr>
        <w:spacing w:lineRule="auto" w:line="276" w:before="0" w:after="80"/>
        <w:ind w:left="720" w:hanging="360"/>
        <w:rPr/>
      </w:pPr>
      <w:r>
        <w:rPr>
          <w:rFonts w:cs="Times New Roman"/>
          <w:b/>
          <w:bCs/>
          <w:color w:val="2F5496"/>
          <w:sz w:val="24"/>
          <w:szCs w:val="24"/>
        </w:rPr>
        <w:t xml:space="preserve">Localization under motion: </w:t>
      </w:r>
      <w:r>
        <w:rPr>
          <w:rFonts w:cs="Times New Roman"/>
          <w:sz w:val="24"/>
          <w:szCs w:val="24"/>
        </w:rPr>
        <w:t>AMCL must maintain particle-filter accuracy while the robot traverses featureless corridor sections.</w:t>
      </w:r>
    </w:p>
    <w:p>
      <w:pPr>
        <w:pStyle w:val="Normal"/>
        <w:numPr>
          <w:ilvl w:val="0"/>
          <w:numId w:val="1"/>
        </w:numPr>
        <w:spacing w:lineRule="auto" w:line="276" w:before="0" w:after="80"/>
        <w:ind w:left="720" w:hanging="360"/>
        <w:rPr/>
      </w:pPr>
      <w:r>
        <w:rPr>
          <w:rFonts w:cs="Times New Roman"/>
          <w:b/>
          <w:bCs/>
          <w:color w:val="2F5496"/>
          <w:sz w:val="24"/>
          <w:szCs w:val="24"/>
        </w:rPr>
        <w:t xml:space="preserve">Multi-stop sequencing: </w:t>
      </w:r>
      <w:r>
        <w:rPr>
          <w:rFonts w:cs="Times New Roman"/>
          <w:sz w:val="24"/>
          <w:szCs w:val="24"/>
        </w:rPr>
        <w:t>The mission controller must handle ordered delivery stops, error recovery, and automatic return-to-base.</w:t>
      </w:r>
    </w:p>
    <w:p>
      <w:pPr>
        <w:pStyle w:val="Normal"/>
        <w:numPr>
          <w:ilvl w:val="0"/>
          <w:numId w:val="1"/>
        </w:numPr>
        <w:spacing w:lineRule="auto" w:line="276" w:before="0" w:after="80"/>
        <w:ind w:left="720" w:hanging="360"/>
        <w:rPr/>
      </w:pPr>
      <w:r>
        <w:rPr>
          <w:rFonts w:cs="Times New Roman"/>
          <w:b/>
          <w:bCs/>
          <w:color w:val="2F5496"/>
          <w:sz w:val="24"/>
          <w:szCs w:val="24"/>
        </w:rPr>
        <w:t xml:space="preserve">Algorithm fairness: </w:t>
      </w:r>
      <w:r>
        <w:rPr>
          <w:rFonts w:cs="Times New Roman"/>
          <w:sz w:val="24"/>
          <w:szCs w:val="24"/>
        </w:rPr>
        <w:t>Both navigation stacks share identical AMCL, costmap, and behavior-tree parameters so that measured differences isolate the planner and controller choices.</w:t>
      </w:r>
    </w:p>
    <w:p>
      <w:pPr>
        <w:pStyle w:val="Normal"/>
        <w:spacing w:before="0" w:after="80"/>
        <w:rPr/>
      </w:pPr>
      <w:r>
        <w:rPr/>
      </w:r>
    </w:p>
    <w:p>
      <w:pPr>
        <w:pStyle w:val="Heading2"/>
        <w:spacing w:before="240" w:after="80"/>
        <w:rPr/>
      </w:pPr>
      <w:bookmarkStart w:id="4" w:name="__RefHeading___Toc1139_1161398969"/>
      <w:bookmarkEnd w:id="4"/>
      <w:r>
        <w:rPr>
          <w:rFonts w:cs="Times New Roman"/>
          <w:b/>
          <w:bCs/>
          <w:color w:val="2F5496"/>
          <w:sz w:val="26"/>
          <w:szCs w:val="26"/>
        </w:rPr>
        <w:t>1.4  Environment Specifications</w:t>
      </w:r>
    </w:p>
    <w:tbl>
      <w:tblPr>
        <w:tblW w:w="8800" w:type="dxa"/>
        <w:jc w:val="left"/>
        <w:tblInd w:w="0" w:type="dxa"/>
        <w:tblLayout w:type="fixed"/>
        <w:tblCellMar>
          <w:top w:w="40" w:type="dxa"/>
          <w:left w:w="108" w:type="dxa"/>
          <w:bottom w:w="40" w:type="dxa"/>
          <w:right w:w="108" w:type="dxa"/>
        </w:tblCellMar>
      </w:tblPr>
      <w:tblGrid>
        <w:gridCol w:w="2999"/>
        <w:gridCol w:w="5800"/>
      </w:tblGrid>
      <w:tr>
        <w:trPr/>
        <w:tc>
          <w:tcPr>
            <w:tcW w:w="29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Element</w:t>
            </w:r>
          </w:p>
        </w:tc>
        <w:tc>
          <w:tcPr>
            <w:tcW w:w="58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Specification</w:t>
            </w:r>
          </w:p>
        </w:tc>
      </w:tr>
      <w:tr>
        <w:trPr/>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World dimensions</w:t>
            </w:r>
          </w:p>
        </w:tc>
        <w:tc>
          <w:tcPr>
            <w:tcW w:w="5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10 × 8 m (office floor plan)</w:t>
            </w:r>
          </w:p>
        </w:tc>
      </w:tr>
      <w:tr>
        <w:trPr/>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Rooms</w:t>
            </w:r>
          </w:p>
        </w:tc>
        <w:tc>
          <w:tcPr>
            <w:tcW w:w="5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4 named rooms + base station + central corridor</w:t>
            </w:r>
          </w:p>
        </w:tc>
      </w:tr>
      <w:tr>
        <w:trPr/>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Static obstacles</w:t>
            </w:r>
          </w:p>
        </w:tc>
        <w:tc>
          <w:tcPr>
            <w:tcW w:w="5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Desks, filing cabinets, server rack, shelves, round table</w:t>
            </w:r>
          </w:p>
        </w:tc>
      </w:tr>
      <w:tr>
        <w:trPr/>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Dynamic obstacle 1 (orange)</w:t>
            </w:r>
          </w:p>
        </w:tc>
        <w:tc>
          <w:tcPr>
            <w:tcW w:w="5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Circular path — centre (5.0, 4.0), radius 1.5 m, speed 0.4 rad/s</w:t>
            </w:r>
          </w:p>
        </w:tc>
      </w:tr>
      <w:tr>
        <w:trPr/>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Dynamic obstacle 2 (blue)</w:t>
            </w:r>
          </w:p>
        </w:tc>
        <w:tc>
          <w:tcPr>
            <w:tcW w:w="5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Linear ping-pong across corridor x ∈ [2.2, 7.8] m, speed 0.8 m/s</w:t>
            </w:r>
          </w:p>
        </w:tc>
      </w:tr>
      <w:tr>
        <w:trPr/>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Delivery item (green)</w:t>
            </w:r>
          </w:p>
        </w:tc>
        <w:tc>
          <w:tcPr>
            <w:tcW w:w="5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Visible box at base station; hidden on pickup, re-placed at destination</w:t>
            </w:r>
          </w:p>
        </w:tc>
      </w:tr>
      <w:tr>
        <w:trPr/>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Map resolution</w:t>
            </w:r>
          </w:p>
        </w:tc>
        <w:tc>
          <w:tcPr>
            <w:tcW w:w="5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0.05 m per cell (occupancy grid from SLAM Toolbox)</w:t>
            </w:r>
          </w:p>
        </w:tc>
      </w:tr>
      <w:tr>
        <w:trPr/>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Physics</w:t>
            </w:r>
          </w:p>
        </w:tc>
        <w:tc>
          <w:tcPr>
            <w:tcW w:w="5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ODE solver, 150 iterations, 0.001 s max step size</w:t>
            </w:r>
          </w:p>
        </w:tc>
      </w:tr>
    </w:tbl>
    <w:p>
      <w:pPr>
        <w:pStyle w:val="Normal"/>
        <w:spacing w:before="0" w:after="80"/>
        <w:rPr/>
      </w:pPr>
      <w:r>
        <w:rPr/>
      </w:r>
    </w:p>
    <w:p>
      <w:pPr>
        <w:pStyle w:val="Heading1"/>
        <w:pBdr>
          <w:bottom w:val="single" w:sz="6" w:space="2" w:color="2F5496"/>
        </w:pBdr>
        <w:spacing w:before="360" w:after="120"/>
        <w:rPr/>
      </w:pPr>
      <w:bookmarkStart w:id="5" w:name="__RefHeading___Toc1141_1161398969"/>
      <w:bookmarkEnd w:id="5"/>
      <w:r>
        <w:rPr>
          <w:rFonts w:cs="Times New Roman"/>
          <w:b/>
          <w:bCs/>
          <w:color w:val="1F3864"/>
          <w:sz w:val="30"/>
          <w:szCs w:val="30"/>
        </w:rPr>
        <w:t>2.  Algorithms</w:t>
      </w:r>
    </w:p>
    <w:p>
      <w:pPr>
        <w:pStyle w:val="Normal"/>
        <w:spacing w:lineRule="auto" w:line="276" w:before="0" w:after="120"/>
        <w:jc w:val="both"/>
        <w:rPr/>
      </w:pPr>
      <w:r>
        <w:rPr>
          <w:rFonts w:cs="Times New Roman"/>
          <w:sz w:val="24"/>
          <w:szCs w:val="24"/>
        </w:rPr>
        <w:t>Two complete navigation stacks are implemented and compared. Each stack pairs a global planner — responsible for computing a full path from start to goal on the costmap — with a local controller that converts the global path into real-time velocity commands. Both stacks share identical AMCL localization, costmap configuration, collision monitor, velocity smoother, and Nav2 behavior-tree recovery logic, ensuring that observed performance differences are attributable solely to the planner and controller choices.</w:t>
      </w:r>
    </w:p>
    <w:p>
      <w:pPr>
        <w:pStyle w:val="Heading2"/>
        <w:spacing w:before="240" w:after="80"/>
        <w:rPr/>
      </w:pPr>
      <w:bookmarkStart w:id="6" w:name="__RefHeading___Toc1143_1161398969"/>
      <w:bookmarkEnd w:id="6"/>
      <w:r>
        <w:rPr>
          <w:rFonts w:cs="Times New Roman"/>
          <w:b/>
          <w:bCs/>
          <w:color w:val="2F5496"/>
          <w:sz w:val="26"/>
          <w:szCs w:val="26"/>
        </w:rPr>
        <w:t>2.1  Algorithm 1: NavFn (A*) + DWB Local Planner</w:t>
      </w:r>
    </w:p>
    <w:p>
      <w:pPr>
        <w:pStyle w:val="Heading3"/>
        <w:spacing w:before="160" w:after="60"/>
        <w:rPr/>
      </w:pPr>
      <w:bookmarkStart w:id="7" w:name="__RefHeading___Toc1145_1161398969"/>
      <w:bookmarkEnd w:id="7"/>
      <w:r>
        <w:rPr>
          <w:rFonts w:cs="Times New Roman"/>
          <w:b/>
          <w:bCs/>
          <w:i/>
          <w:iCs/>
          <w:color w:val="404040"/>
          <w:sz w:val="24"/>
          <w:szCs w:val="24"/>
        </w:rPr>
        <w:t>2.1.1  NavFn Global Planner — Theory</w:t>
      </w:r>
    </w:p>
    <w:p>
      <w:pPr>
        <w:pStyle w:val="Normal"/>
        <w:spacing w:lineRule="auto" w:line="276" w:before="0" w:after="120"/>
        <w:jc w:val="both"/>
        <w:rPr/>
      </w:pPr>
      <w:r>
        <w:rPr>
          <w:rFonts w:cs="Times New Roman"/>
          <w:sz w:val="24"/>
          <w:szCs w:val="24"/>
        </w:rPr>
        <w:t>NavFn (Navigation Function) discretizes the 2D costmap into a grid and applies the A* search algorithm. Each grid cell carries a cost derived from its proximity to obstacles after inflation (radius 0.55 m, exponential decay). A* expands nodes in ascending order of the evaluation function f(n) = g(n) + h(n), where g(n) is the accumulated cost along the path from the start node and h(n) is the Euclidean distance heuristic to the goal. The search terminates when the goal cell is popped from the priority queue, guaranteeing an optimal (minimum-cost) path on the static occupancy grid. Setting use_astar: true enables A*; the alternative is Dijkstra (exhaustive, no heuristic).</w:t>
      </w:r>
    </w:p>
    <w:p>
      <w:pPr>
        <w:pStyle w:val="Heading3"/>
        <w:spacing w:before="160" w:after="60"/>
        <w:rPr>
          <w:rFonts w:ascii="Times New Roman" w:hAnsi="Times New Roman" w:cs="Times New Roman"/>
          <w:b/>
          <w:b/>
          <w:bCs/>
          <w:i/>
          <w:i/>
          <w:iCs/>
          <w:color w:val="404040"/>
          <w:sz w:val="24"/>
          <w:szCs w:val="24"/>
        </w:rPr>
      </w:pPr>
      <w:r>
        <w:rPr/>
      </w:r>
    </w:p>
    <w:p>
      <w:pPr>
        <w:pStyle w:val="Heading3"/>
        <w:spacing w:before="160" w:after="60"/>
        <w:rPr/>
      </w:pPr>
      <w:bookmarkStart w:id="8" w:name="__RefHeading___Toc1147_1161398969"/>
      <w:bookmarkEnd w:id="8"/>
      <w:r>
        <w:rPr>
          <w:rFonts w:cs="Times New Roman"/>
          <w:b/>
          <w:bCs/>
          <w:i/>
          <w:iCs/>
          <w:color w:val="404040"/>
          <w:sz w:val="24"/>
          <w:szCs w:val="24"/>
        </w:rPr>
        <w:t>2.1.2  DWB Local Planner — Theory</w:t>
      </w:r>
    </w:p>
    <w:p>
      <w:pPr>
        <w:pStyle w:val="Normal"/>
        <w:spacing w:lineRule="auto" w:line="276" w:before="0" w:after="120"/>
        <w:jc w:val="both"/>
        <w:rPr/>
      </w:pPr>
      <w:r>
        <w:rPr>
          <w:rFonts w:cs="Times New Roman"/>
          <w:sz w:val="24"/>
          <w:szCs w:val="24"/>
        </w:rPr>
        <w:t>The Dynamic Window Approach (DWB) is a sampling-based reactive local planner. At each control cycle (30 Hz) it computes the dynamic window — the subset of (v_x, ω_z) velocity command pairs reachable within one control step given the robot's current velocities and configurable acceleration limits. It then forward-simulates a grid of sample trajectories for sim_time seconds and scores each against a weighted set of critic functions. The highest-scoring feasible command is executed:</w:t>
      </w:r>
    </w:p>
    <w:p>
      <w:pPr>
        <w:pStyle w:val="Normal"/>
        <w:numPr>
          <w:ilvl w:val="1"/>
          <w:numId w:val="1"/>
        </w:numPr>
        <w:spacing w:lineRule="auto" w:line="276" w:before="0" w:after="80"/>
        <w:ind w:left="1080" w:hanging="360"/>
        <w:rPr/>
      </w:pPr>
      <w:r>
        <w:rPr>
          <w:rFonts w:cs="Times New Roman"/>
          <w:b/>
          <w:bCs/>
          <w:color w:val="2F5496"/>
          <w:sz w:val="24"/>
          <w:szCs w:val="24"/>
        </w:rPr>
        <w:t xml:space="preserve">GoalDist (scale 24.0): </w:t>
      </w:r>
      <w:r>
        <w:rPr>
          <w:rFonts w:cs="Times New Roman"/>
          <w:sz w:val="24"/>
          <w:szCs w:val="24"/>
        </w:rPr>
        <w:t>Rewards trajectories whose endpoint is close to the goal.</w:t>
      </w:r>
    </w:p>
    <w:p>
      <w:pPr>
        <w:pStyle w:val="Normal"/>
        <w:numPr>
          <w:ilvl w:val="1"/>
          <w:numId w:val="1"/>
        </w:numPr>
        <w:spacing w:lineRule="auto" w:line="276" w:before="0" w:after="80"/>
        <w:ind w:left="1080" w:hanging="360"/>
        <w:rPr/>
      </w:pPr>
      <w:r>
        <w:rPr>
          <w:rFonts w:cs="Times New Roman"/>
          <w:b/>
          <w:bCs/>
          <w:color w:val="2F5496"/>
          <w:sz w:val="24"/>
          <w:szCs w:val="24"/>
        </w:rPr>
        <w:t xml:space="preserve">PathDist (scale 16.0): </w:t>
      </w:r>
      <w:r>
        <w:rPr>
          <w:rFonts w:cs="Times New Roman"/>
          <w:sz w:val="24"/>
          <w:szCs w:val="24"/>
        </w:rPr>
        <w:t>Penalises lateral deviation from the global planned path.</w:t>
      </w:r>
    </w:p>
    <w:p>
      <w:pPr>
        <w:pStyle w:val="Normal"/>
        <w:numPr>
          <w:ilvl w:val="1"/>
          <w:numId w:val="1"/>
        </w:numPr>
        <w:spacing w:lineRule="auto" w:line="276" w:before="0" w:after="80"/>
        <w:ind w:left="1080" w:hanging="360"/>
        <w:rPr/>
      </w:pPr>
      <w:r>
        <w:rPr>
          <w:rFonts w:cs="Times New Roman"/>
          <w:b/>
          <w:bCs/>
          <w:color w:val="2F5496"/>
          <w:sz w:val="24"/>
          <w:szCs w:val="24"/>
        </w:rPr>
        <w:t xml:space="preserve">GoalAlign (scale 12.0): </w:t>
      </w:r>
      <w:r>
        <w:rPr>
          <w:rFonts w:cs="Times New Roman"/>
          <w:sz w:val="24"/>
          <w:szCs w:val="24"/>
        </w:rPr>
        <w:t>Rewards heading alignment with the goal direction.</w:t>
      </w:r>
    </w:p>
    <w:p>
      <w:pPr>
        <w:pStyle w:val="Normal"/>
        <w:numPr>
          <w:ilvl w:val="1"/>
          <w:numId w:val="1"/>
        </w:numPr>
        <w:spacing w:lineRule="auto" w:line="276" w:before="0" w:after="80"/>
        <w:ind w:left="1080" w:hanging="360"/>
        <w:rPr/>
      </w:pPr>
      <w:r>
        <w:rPr>
          <w:rFonts w:cs="Times New Roman"/>
          <w:b/>
          <w:bCs/>
          <w:color w:val="2F5496"/>
          <w:sz w:val="24"/>
          <w:szCs w:val="24"/>
        </w:rPr>
        <w:t xml:space="preserve">PathAlign (scale 10.0): </w:t>
      </w:r>
      <w:r>
        <w:rPr>
          <w:rFonts w:cs="Times New Roman"/>
          <w:sz w:val="24"/>
          <w:szCs w:val="24"/>
        </w:rPr>
        <w:t>Rewards heading alignment with the path tangent.</w:t>
      </w:r>
    </w:p>
    <w:p>
      <w:pPr>
        <w:pStyle w:val="Normal"/>
        <w:numPr>
          <w:ilvl w:val="1"/>
          <w:numId w:val="1"/>
        </w:numPr>
        <w:spacing w:lineRule="auto" w:line="276" w:before="0" w:after="80"/>
        <w:ind w:left="1080" w:hanging="360"/>
        <w:rPr/>
      </w:pPr>
      <w:r>
        <w:rPr>
          <w:rFonts w:cs="Times New Roman"/>
          <w:b/>
          <w:bCs/>
          <w:color w:val="2F5496"/>
          <w:sz w:val="24"/>
          <w:szCs w:val="24"/>
        </w:rPr>
        <w:t xml:space="preserve">BaseObstacle (scale 0.02): </w:t>
      </w:r>
      <w:r>
        <w:rPr>
          <w:rFonts w:cs="Times New Roman"/>
          <w:sz w:val="24"/>
          <w:szCs w:val="24"/>
        </w:rPr>
        <w:t>Penalises proximity to occupied costmap cells.</w:t>
      </w:r>
    </w:p>
    <w:p>
      <w:pPr>
        <w:pStyle w:val="Normal"/>
        <w:numPr>
          <w:ilvl w:val="1"/>
          <w:numId w:val="1"/>
        </w:numPr>
        <w:spacing w:lineRule="auto" w:line="276" w:before="0" w:after="80"/>
        <w:ind w:left="1080" w:hanging="360"/>
        <w:rPr/>
      </w:pPr>
      <w:r>
        <w:rPr>
          <w:rFonts w:cs="Times New Roman"/>
          <w:b/>
          <w:bCs/>
          <w:color w:val="2F5496"/>
          <w:sz w:val="24"/>
          <w:szCs w:val="24"/>
        </w:rPr>
        <w:t xml:space="preserve">RotateToGoal (scale 32.0): </w:t>
      </w:r>
      <w:r>
        <w:rPr>
          <w:rFonts w:cs="Times New Roman"/>
          <w:sz w:val="24"/>
          <w:szCs w:val="24"/>
        </w:rPr>
        <w:t>Triggers spin-in-place when near the goal to align heading.</w:t>
      </w:r>
    </w:p>
    <w:p>
      <w:pPr>
        <w:pStyle w:val="Normal"/>
        <w:numPr>
          <w:ilvl w:val="1"/>
          <w:numId w:val="1"/>
        </w:numPr>
        <w:spacing w:lineRule="auto" w:line="276" w:before="0" w:after="80"/>
        <w:ind w:left="1080" w:hanging="360"/>
        <w:rPr/>
      </w:pPr>
      <w:r>
        <w:rPr>
          <w:rFonts w:cs="Times New Roman"/>
          <w:b/>
          <w:bCs/>
          <w:color w:val="2F5496"/>
          <w:sz w:val="24"/>
          <w:szCs w:val="24"/>
        </w:rPr>
        <w:t xml:space="preserve">Oscillation: </w:t>
      </w:r>
      <w:r>
        <w:rPr>
          <w:rFonts w:cs="Times New Roman"/>
          <w:sz w:val="24"/>
          <w:szCs w:val="24"/>
        </w:rPr>
        <w:t>Penalises back-and-forth velocity reversals.</w:t>
      </w:r>
    </w:p>
    <w:p>
      <w:pPr>
        <w:pStyle w:val="Normal"/>
        <w:spacing w:before="0" w:after="80"/>
        <w:rPr/>
      </w:pPr>
      <w:r>
        <w:rPr/>
      </w:r>
    </w:p>
    <w:p>
      <w:pPr>
        <w:pStyle w:val="Heading3"/>
        <w:spacing w:before="160" w:after="60"/>
        <w:rPr/>
      </w:pPr>
      <w:bookmarkStart w:id="9" w:name="__RefHeading___Toc1149_1161398969"/>
      <w:bookmarkEnd w:id="9"/>
      <w:r>
        <w:rPr>
          <w:rFonts w:cs="Times New Roman"/>
          <w:b/>
          <w:bCs/>
          <w:i/>
          <w:iCs/>
          <w:color w:val="404040"/>
          <w:sz w:val="24"/>
          <w:szCs w:val="24"/>
        </w:rPr>
        <w:t>2.1.3  Key Parameters — Algorithm 1</w:t>
      </w:r>
    </w:p>
    <w:tbl>
      <w:tblPr>
        <w:tblW w:w="8800" w:type="dxa"/>
        <w:jc w:val="left"/>
        <w:tblInd w:w="0" w:type="dxa"/>
        <w:tblLayout w:type="fixed"/>
        <w:tblCellMar>
          <w:top w:w="40" w:type="dxa"/>
          <w:left w:w="108" w:type="dxa"/>
          <w:bottom w:w="40" w:type="dxa"/>
          <w:right w:w="108" w:type="dxa"/>
        </w:tblCellMar>
      </w:tblPr>
      <w:tblGrid>
        <w:gridCol w:w="2600"/>
        <w:gridCol w:w="1800"/>
        <w:gridCol w:w="4400"/>
      </w:tblGrid>
      <w:tr>
        <w:trPr/>
        <w:tc>
          <w:tcPr>
            <w:tcW w:w="26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Parameter</w:t>
            </w:r>
          </w:p>
        </w:tc>
        <w:tc>
          <w:tcPr>
            <w:tcW w:w="18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Value</w:t>
            </w:r>
          </w:p>
        </w:tc>
        <w:tc>
          <w:tcPr>
            <w:tcW w:w="44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Description</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use_astar</w:t>
            </w:r>
          </w:p>
        </w:tc>
        <w:tc>
          <w:tcPr>
            <w:tcW w:w="1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true</w:t>
            </w:r>
          </w:p>
        </w:tc>
        <w:tc>
          <w:tcPr>
            <w:tcW w:w="4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Enable A* heuristic (false = Dijkstra)</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vx_samples</w:t>
            </w:r>
          </w:p>
        </w:tc>
        <w:tc>
          <w:tcPr>
            <w:tcW w:w="1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20</w:t>
            </w:r>
          </w:p>
        </w:tc>
        <w:tc>
          <w:tcPr>
            <w:tcW w:w="4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Linear velocity samples per cycle</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vtheta_samples</w:t>
            </w:r>
          </w:p>
        </w:tc>
        <w:tc>
          <w:tcPr>
            <w:tcW w:w="1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20</w:t>
            </w:r>
          </w:p>
        </w:tc>
        <w:tc>
          <w:tcPr>
            <w:tcW w:w="4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Angular velocity samples per cycle</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sim_time</w:t>
            </w:r>
          </w:p>
        </w:tc>
        <w:tc>
          <w:tcPr>
            <w:tcW w:w="1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3.0 s</w:t>
            </w:r>
          </w:p>
        </w:tc>
        <w:tc>
          <w:tcPr>
            <w:tcW w:w="4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Forward simulation horizon</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max_vel_x</w:t>
            </w:r>
          </w:p>
        </w:tc>
        <w:tc>
          <w:tcPr>
            <w:tcW w:w="1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0.65 m/s</w:t>
            </w:r>
          </w:p>
        </w:tc>
        <w:tc>
          <w:tcPr>
            <w:tcW w:w="4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Maximum linear speed</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max_vel_theta</w:t>
            </w:r>
          </w:p>
        </w:tc>
        <w:tc>
          <w:tcPr>
            <w:tcW w:w="1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1.8 rad/s</w:t>
            </w:r>
          </w:p>
        </w:tc>
        <w:tc>
          <w:tcPr>
            <w:tcW w:w="4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Maximum angular speed</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acc_lim_x / theta</w:t>
            </w:r>
          </w:p>
        </w:tc>
        <w:tc>
          <w:tcPr>
            <w:tcW w:w="1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2.0 / 2.0 m·s⁻²</w:t>
            </w:r>
          </w:p>
        </w:tc>
        <w:tc>
          <w:tcPr>
            <w:tcW w:w="4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Acceleration limits</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xy_goal_tolerance</w:t>
            </w:r>
          </w:p>
        </w:tc>
        <w:tc>
          <w:tcPr>
            <w:tcW w:w="1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0.25 m</w:t>
            </w:r>
          </w:p>
        </w:tc>
        <w:tc>
          <w:tcPr>
            <w:tcW w:w="4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Goal acceptance radius</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PathDist.scale</w:t>
            </w:r>
          </w:p>
        </w:tc>
        <w:tc>
          <w:tcPr>
            <w:tcW w:w="1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16.0</w:t>
            </w:r>
          </w:p>
        </w:tc>
        <w:tc>
          <w:tcPr>
            <w:tcW w:w="4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Path-following weight</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GoalDist.scale</w:t>
            </w:r>
          </w:p>
        </w:tc>
        <w:tc>
          <w:tcPr>
            <w:tcW w:w="1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24.0</w:t>
            </w:r>
          </w:p>
        </w:tc>
        <w:tc>
          <w:tcPr>
            <w:tcW w:w="4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Goal attraction weight</w:t>
            </w:r>
          </w:p>
        </w:tc>
      </w:tr>
    </w:tbl>
    <w:p>
      <w:pPr>
        <w:pStyle w:val="Normal"/>
        <w:spacing w:before="0" w:after="80"/>
        <w:rPr/>
      </w:pPr>
      <w:r>
        <w:rPr/>
      </w:r>
    </w:p>
    <w:p>
      <w:pPr>
        <w:pStyle w:val="Heading2"/>
        <w:spacing w:before="240" w:after="80"/>
        <w:rPr>
          <w:rFonts w:ascii="Times New Roman" w:hAnsi="Times New Roman" w:cs="Times New Roman"/>
          <w:b/>
          <w:b/>
          <w:bCs/>
          <w:color w:val="2F5496"/>
          <w:sz w:val="26"/>
          <w:szCs w:val="26"/>
        </w:rPr>
      </w:pPr>
      <w:r>
        <w:rPr/>
      </w:r>
    </w:p>
    <w:p>
      <w:pPr>
        <w:pStyle w:val="Heading2"/>
        <w:spacing w:before="240" w:after="80"/>
        <w:rPr/>
      </w:pPr>
      <w:bookmarkStart w:id="10" w:name="__RefHeading___Toc1151_1161398969"/>
      <w:bookmarkEnd w:id="10"/>
      <w:r>
        <w:rPr>
          <w:rFonts w:cs="Times New Roman"/>
          <w:b/>
          <w:bCs/>
          <w:color w:val="2F5496"/>
          <w:sz w:val="26"/>
          <w:szCs w:val="26"/>
        </w:rPr>
        <w:t>2.2  Algorithm 2: Smac Hybrid A* + MPPI Controller</w:t>
      </w:r>
    </w:p>
    <w:p>
      <w:pPr>
        <w:pStyle w:val="Heading3"/>
        <w:spacing w:before="160" w:after="60"/>
        <w:rPr/>
      </w:pPr>
      <w:bookmarkStart w:id="11" w:name="__RefHeading___Toc1153_1161398969"/>
      <w:bookmarkEnd w:id="11"/>
      <w:r>
        <w:rPr>
          <w:rFonts w:cs="Times New Roman"/>
          <w:b/>
          <w:bCs/>
          <w:i/>
          <w:iCs/>
          <w:color w:val="404040"/>
          <w:sz w:val="24"/>
          <w:szCs w:val="24"/>
        </w:rPr>
        <w:t>2.2.1  Smac Hybrid A* Global Planner — Theory</w:t>
      </w:r>
    </w:p>
    <w:p>
      <w:pPr>
        <w:pStyle w:val="Normal"/>
        <w:spacing w:lineRule="auto" w:line="276" w:before="0" w:after="120"/>
        <w:jc w:val="both"/>
        <w:rPr/>
      </w:pPr>
      <w:r>
        <w:rPr>
          <w:rFonts w:cs="Times New Roman"/>
          <w:sz w:val="24"/>
          <w:szCs w:val="24"/>
        </w:rPr>
        <w:t>The Smac Planner extends classical A* into a continuous SE(2) state space (x, y, θ) quantized into 72 angular bins. Path segments are Reeds-Shepp curves — the shortest kinematically feasible paths for a vehicle with a specified minimum turning radius — ensuring the planned path can always be executed without violating the robot's steering constraints. The planner uses an analytic expansion heuristic that drives the search directly toward the goal when the costmap is locally free, dramatically reducing expansion count in open areas. The resulting path is smoothed (w_smooth=0.3, w_data=0.2) before being handed to the local controller, eliminating sharp corner artefacts that grid-based planners introduce.</w:t>
      </w:r>
    </w:p>
    <w:p>
      <w:pPr>
        <w:pStyle w:val="Heading3"/>
        <w:spacing w:before="160" w:after="60"/>
        <w:rPr/>
      </w:pPr>
      <w:bookmarkStart w:id="12" w:name="__RefHeading___Toc1155_1161398969"/>
      <w:bookmarkEnd w:id="12"/>
      <w:r>
        <w:rPr>
          <w:rFonts w:cs="Times New Roman"/>
          <w:b/>
          <w:bCs/>
          <w:i/>
          <w:iCs/>
          <w:color w:val="404040"/>
          <w:sz w:val="24"/>
          <w:szCs w:val="24"/>
        </w:rPr>
        <w:t>2.2.2  MPPI Local Controller — Theory</w:t>
      </w:r>
    </w:p>
    <w:p>
      <w:pPr>
        <w:pStyle w:val="Normal"/>
        <w:spacing w:lineRule="auto" w:line="276" w:before="0" w:after="120"/>
        <w:jc w:val="both"/>
        <w:rPr/>
      </w:pPr>
      <w:r>
        <w:rPr>
          <w:rFonts w:cs="Times New Roman"/>
          <w:sz w:val="24"/>
          <w:szCs w:val="24"/>
        </w:rPr>
        <w:t>Model Predictive Path Integral (MPPI) is a stochastic optimal control method rooted in information-theoretic control theory (Williams et al., 2017). At each control cycle it samples K = 2000 perturbation sequences for the control input (v_x, ω_z) over a finite horizon T = 56 steps, forward-simulates each using the differential-drive kinematic model, computes a scalar cost J_k for each rollout, and returns a weighted average command:</w:t>
      </w:r>
    </w:p>
    <w:p>
      <w:pPr>
        <w:pStyle w:val="Normal"/>
        <w:numPr>
          <w:ilvl w:val="1"/>
          <w:numId w:val="1"/>
        </w:numPr>
        <w:spacing w:lineRule="auto" w:line="276" w:before="0" w:after="80"/>
        <w:ind w:left="1080" w:hanging="360"/>
        <w:rPr/>
      </w:pPr>
      <w:r>
        <w:rPr>
          <w:rFonts w:cs="Times New Roman"/>
          <w:b/>
          <w:bCs/>
          <w:color w:val="2F5496"/>
          <w:sz w:val="24"/>
          <w:szCs w:val="24"/>
        </w:rPr>
        <w:t xml:space="preserve">1. Sample: </w:t>
      </w:r>
      <w:r>
        <w:rPr>
          <w:rFonts w:cs="Times New Roman"/>
          <w:sz w:val="24"/>
          <w:szCs w:val="24"/>
        </w:rPr>
        <w:t>Draw K=2000 noise sequences ε_k ~ N(0, Σ) for (v_x, ω_z) over T=56 steps (horizon = 2.8 s).</w:t>
      </w:r>
    </w:p>
    <w:p>
      <w:pPr>
        <w:pStyle w:val="Normal"/>
        <w:numPr>
          <w:ilvl w:val="1"/>
          <w:numId w:val="1"/>
        </w:numPr>
        <w:spacing w:lineRule="auto" w:line="276" w:before="0" w:after="80"/>
        <w:ind w:left="1080" w:hanging="360"/>
        <w:rPr/>
      </w:pPr>
      <w:r>
        <w:rPr>
          <w:rFonts w:cs="Times New Roman"/>
          <w:b/>
          <w:bCs/>
          <w:color w:val="2F5496"/>
          <w:sz w:val="24"/>
          <w:szCs w:val="24"/>
        </w:rPr>
        <w:t xml:space="preserve">2. Rollout: </w:t>
      </w:r>
      <w:r>
        <w:rPr>
          <w:rFonts w:cs="Times New Roman"/>
          <w:sz w:val="24"/>
          <w:szCs w:val="24"/>
        </w:rPr>
        <w:t>Forward-simulate each sample using differential-drive kinematics (model_dt = 0.05 s).</w:t>
      </w:r>
    </w:p>
    <w:p>
      <w:pPr>
        <w:pStyle w:val="Normal"/>
        <w:numPr>
          <w:ilvl w:val="1"/>
          <w:numId w:val="1"/>
        </w:numPr>
        <w:spacing w:lineRule="auto" w:line="276" w:before="0" w:after="80"/>
        <w:ind w:left="1080" w:hanging="360"/>
        <w:rPr/>
      </w:pPr>
      <w:r>
        <w:rPr>
          <w:rFonts w:cs="Times New Roman"/>
          <w:b/>
          <w:bCs/>
          <w:color w:val="2F5496"/>
          <w:sz w:val="24"/>
          <w:szCs w:val="24"/>
        </w:rPr>
        <w:t xml:space="preserve">3. Score: </w:t>
      </w:r>
      <w:r>
        <w:rPr>
          <w:rFonts w:cs="Times New Roman"/>
          <w:sz w:val="24"/>
          <w:szCs w:val="24"/>
        </w:rPr>
        <w:t>Compute J_k = Σ_t [obstacle cost + path alignment + goal attraction + forward preference].</w:t>
      </w:r>
    </w:p>
    <w:p>
      <w:pPr>
        <w:pStyle w:val="Normal"/>
        <w:numPr>
          <w:ilvl w:val="1"/>
          <w:numId w:val="1"/>
        </w:numPr>
        <w:spacing w:lineRule="auto" w:line="276" w:before="0" w:after="80"/>
        <w:ind w:left="1080" w:hanging="360"/>
        <w:rPr/>
      </w:pPr>
      <w:r>
        <w:rPr>
          <w:rFonts w:cs="Times New Roman"/>
          <w:b/>
          <w:bCs/>
          <w:color w:val="2F5496"/>
          <w:sz w:val="24"/>
          <w:szCs w:val="24"/>
        </w:rPr>
        <w:t xml:space="preserve">4. Weight: </w:t>
      </w:r>
      <w:r>
        <w:rPr>
          <w:rFonts w:cs="Times New Roman"/>
          <w:sz w:val="24"/>
          <w:szCs w:val="24"/>
        </w:rPr>
        <w:t>Importance weights: w_k ∝ exp(−J_k / λ), where λ = temperature = 0.3.</w:t>
      </w:r>
    </w:p>
    <w:p>
      <w:pPr>
        <w:pStyle w:val="Normal"/>
        <w:numPr>
          <w:ilvl w:val="1"/>
          <w:numId w:val="1"/>
        </w:numPr>
        <w:spacing w:lineRule="auto" w:line="276" w:before="0" w:after="80"/>
        <w:ind w:left="1080" w:hanging="360"/>
        <w:rPr/>
      </w:pPr>
      <w:r>
        <w:rPr>
          <w:rFonts w:cs="Times New Roman"/>
          <w:b/>
          <w:bCs/>
          <w:color w:val="2F5496"/>
          <w:sz w:val="24"/>
          <w:szCs w:val="24"/>
        </w:rPr>
        <w:t xml:space="preserve">5. Update: </w:t>
      </w:r>
      <w:r>
        <w:rPr>
          <w:rFonts w:cs="Times New Roman"/>
          <w:sz w:val="24"/>
          <w:szCs w:val="24"/>
        </w:rPr>
        <w:t>Optimal command: u* = Σ w_k · (ū + ε_k) / Σ w_k  (importance-weighted mean).</w:t>
      </w:r>
    </w:p>
    <w:p>
      <w:pPr>
        <w:pStyle w:val="Normal"/>
        <w:numPr>
          <w:ilvl w:val="1"/>
          <w:numId w:val="1"/>
        </w:numPr>
        <w:spacing w:lineRule="auto" w:line="276" w:before="0" w:after="80"/>
        <w:ind w:left="1080" w:hanging="360"/>
        <w:rPr/>
      </w:pPr>
      <w:r>
        <w:rPr>
          <w:rFonts w:cs="Times New Roman"/>
          <w:b/>
          <w:bCs/>
          <w:color w:val="2F5496"/>
          <w:sz w:val="24"/>
          <w:szCs w:val="24"/>
        </w:rPr>
        <w:t xml:space="preserve">6. Execute: </w:t>
      </w:r>
      <w:r>
        <w:rPr>
          <w:rFonts w:cs="Times New Roman"/>
          <w:sz w:val="24"/>
          <w:szCs w:val="24"/>
        </w:rPr>
        <w:t>Apply first command of u*; shift horizon forward (receding-horizon MPC).</w:t>
      </w:r>
    </w:p>
    <w:p>
      <w:pPr>
        <w:pStyle w:val="Heading3"/>
        <w:spacing w:before="160" w:after="60"/>
        <w:rPr/>
      </w:pPr>
      <w:bookmarkStart w:id="13" w:name="__RefHeading___Toc1157_1161398969"/>
      <w:bookmarkEnd w:id="13"/>
      <w:r>
        <w:rPr>
          <w:rFonts w:cs="Times New Roman"/>
          <w:b/>
          <w:bCs/>
          <w:i/>
          <w:iCs/>
          <w:color w:val="404040"/>
          <w:sz w:val="24"/>
          <w:szCs w:val="24"/>
        </w:rPr>
        <w:t>2.2.3  Key Parameters — Algorithm 2</w:t>
      </w:r>
    </w:p>
    <w:tbl>
      <w:tblPr>
        <w:tblW w:w="8800" w:type="dxa"/>
        <w:jc w:val="left"/>
        <w:tblInd w:w="0" w:type="dxa"/>
        <w:tblLayout w:type="fixed"/>
        <w:tblCellMar>
          <w:top w:w="40" w:type="dxa"/>
          <w:left w:w="108" w:type="dxa"/>
          <w:bottom w:w="40" w:type="dxa"/>
          <w:right w:w="108" w:type="dxa"/>
        </w:tblCellMar>
      </w:tblPr>
      <w:tblGrid>
        <w:gridCol w:w="2800"/>
        <w:gridCol w:w="1799"/>
        <w:gridCol w:w="4201"/>
      </w:tblGrid>
      <w:tr>
        <w:trPr/>
        <w:tc>
          <w:tcPr>
            <w:tcW w:w="28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Parameter</w:t>
            </w:r>
          </w:p>
        </w:tc>
        <w:tc>
          <w:tcPr>
            <w:tcW w:w="17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Value</w:t>
            </w:r>
          </w:p>
        </w:tc>
        <w:tc>
          <w:tcPr>
            <w:tcW w:w="4201"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Description</w:t>
            </w:r>
          </w:p>
        </w:tc>
      </w:tr>
      <w:tr>
        <w:trPr/>
        <w:tc>
          <w:tcPr>
            <w:tcW w:w="2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motion_model_for_search</w:t>
            </w:r>
          </w:p>
        </w:tc>
        <w:tc>
          <w:tcPr>
            <w:tcW w:w="17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REEDS_SHEPP</w:t>
            </w:r>
          </w:p>
        </w:tc>
        <w:tc>
          <w:tcPr>
            <w:tcW w:w="42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Kinematically feasible curve type</w:t>
            </w:r>
          </w:p>
        </w:tc>
      </w:tr>
      <w:tr>
        <w:trPr/>
        <w:tc>
          <w:tcPr>
            <w:tcW w:w="2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minimum_turning_radius</w:t>
            </w:r>
          </w:p>
        </w:tc>
        <w:tc>
          <w:tcPr>
            <w:tcW w:w="17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0.40 m</w:t>
            </w:r>
          </w:p>
        </w:tc>
        <w:tc>
          <w:tcPr>
            <w:tcW w:w="42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Robot kinematic constraint</w:t>
            </w:r>
          </w:p>
        </w:tc>
      </w:tr>
      <w:tr>
        <w:trPr/>
        <w:tc>
          <w:tcPr>
            <w:tcW w:w="2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angle_quantization_bins</w:t>
            </w:r>
          </w:p>
        </w:tc>
        <w:tc>
          <w:tcPr>
            <w:tcW w:w="17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72</w:t>
            </w:r>
          </w:p>
        </w:tc>
        <w:tc>
          <w:tcPr>
            <w:tcW w:w="42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Angular resolution of Hybrid A* lattice</w:t>
            </w:r>
          </w:p>
        </w:tc>
      </w:tr>
      <w:tr>
        <w:trPr/>
        <w:tc>
          <w:tcPr>
            <w:tcW w:w="2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time_steps (T)</w:t>
            </w:r>
          </w:p>
        </w:tc>
        <w:tc>
          <w:tcPr>
            <w:tcW w:w="17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56</w:t>
            </w:r>
          </w:p>
        </w:tc>
        <w:tc>
          <w:tcPr>
            <w:tcW w:w="42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MPPI horizon length (56 × 0.05 s = 2.8 s)</w:t>
            </w:r>
          </w:p>
        </w:tc>
      </w:tr>
      <w:tr>
        <w:trPr/>
        <w:tc>
          <w:tcPr>
            <w:tcW w:w="2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batch_size (K)</w:t>
            </w:r>
          </w:p>
        </w:tc>
        <w:tc>
          <w:tcPr>
            <w:tcW w:w="17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2000</w:t>
            </w:r>
          </w:p>
        </w:tc>
        <w:tc>
          <w:tcPr>
            <w:tcW w:w="42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Rollout samples per control cycle</w:t>
            </w:r>
          </w:p>
        </w:tc>
      </w:tr>
      <w:tr>
        <w:trPr/>
        <w:tc>
          <w:tcPr>
            <w:tcW w:w="2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temperature (λ)</w:t>
            </w:r>
          </w:p>
        </w:tc>
        <w:tc>
          <w:tcPr>
            <w:tcW w:w="17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0.3</w:t>
            </w:r>
          </w:p>
        </w:tc>
        <w:tc>
          <w:tcPr>
            <w:tcW w:w="42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Cost weighting sharpness</w:t>
            </w:r>
          </w:p>
        </w:tc>
      </w:tr>
      <w:tr>
        <w:trPr/>
        <w:tc>
          <w:tcPr>
            <w:tcW w:w="2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motion_model</w:t>
            </w:r>
          </w:p>
        </w:tc>
        <w:tc>
          <w:tcPr>
            <w:tcW w:w="17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DiffDrive</w:t>
            </w:r>
          </w:p>
        </w:tc>
        <w:tc>
          <w:tcPr>
            <w:tcW w:w="42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Kinematic model for MPPI rollouts</w:t>
            </w:r>
          </w:p>
        </w:tc>
      </w:tr>
      <w:tr>
        <w:trPr/>
        <w:tc>
          <w:tcPr>
            <w:tcW w:w="2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PathAlignCritic.cost_weight</w:t>
            </w:r>
          </w:p>
        </w:tc>
        <w:tc>
          <w:tcPr>
            <w:tcW w:w="17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14.0</w:t>
            </w:r>
          </w:p>
        </w:tc>
        <w:tc>
          <w:tcPr>
            <w:tcW w:w="42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Path-following critic strength</w:t>
            </w:r>
          </w:p>
        </w:tc>
      </w:tr>
      <w:tr>
        <w:trPr/>
        <w:tc>
          <w:tcPr>
            <w:tcW w:w="28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CostCritic.cost_weight</w:t>
            </w:r>
          </w:p>
        </w:tc>
        <w:tc>
          <w:tcPr>
            <w:tcW w:w="17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3.81</w:t>
            </w:r>
          </w:p>
        </w:tc>
        <w:tc>
          <w:tcPr>
            <w:tcW w:w="42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Obstacle avoidance strength</w:t>
            </w:r>
          </w:p>
        </w:tc>
      </w:tr>
      <w:tr>
        <w:trPr/>
        <w:tc>
          <w:tcPr>
            <w:tcW w:w="28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GoalCritic.cost_weight</w:t>
            </w:r>
          </w:p>
        </w:tc>
        <w:tc>
          <w:tcPr>
            <w:tcW w:w="17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5.0</w:t>
            </w:r>
          </w:p>
        </w:tc>
        <w:tc>
          <w:tcPr>
            <w:tcW w:w="42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Goal attraction strength</w:t>
            </w:r>
          </w:p>
        </w:tc>
      </w:tr>
    </w:tbl>
    <w:p>
      <w:pPr>
        <w:pStyle w:val="Normal"/>
        <w:spacing w:before="0" w:after="80"/>
        <w:rPr/>
      </w:pPr>
      <w:r>
        <w:rPr/>
      </w:r>
    </w:p>
    <w:p>
      <w:pPr>
        <w:pStyle w:val="Heading1"/>
        <w:pBdr>
          <w:bottom w:val="single" w:sz="6" w:space="2" w:color="2F5496"/>
        </w:pBdr>
        <w:spacing w:before="360" w:after="120"/>
        <w:rPr/>
      </w:pPr>
      <w:bookmarkStart w:id="14" w:name="__RefHeading___Toc1159_1161398969"/>
      <w:bookmarkEnd w:id="14"/>
      <w:r>
        <w:rPr>
          <w:rFonts w:cs="Times New Roman"/>
          <w:b/>
          <w:bCs/>
          <w:color w:val="1F3864"/>
          <w:sz w:val="30"/>
          <w:szCs w:val="30"/>
        </w:rPr>
        <w:t>3.  Design Choices</w:t>
      </w:r>
    </w:p>
    <w:p>
      <w:pPr>
        <w:pStyle w:val="Heading2"/>
        <w:spacing w:before="240" w:after="80"/>
        <w:rPr/>
      </w:pPr>
      <w:bookmarkStart w:id="15" w:name="__RefHeading___Toc1161_1161398969"/>
      <w:bookmarkEnd w:id="15"/>
      <w:r>
        <w:rPr>
          <w:rFonts w:cs="Times New Roman"/>
          <w:b/>
          <w:bCs/>
          <w:color w:val="2F5496"/>
          <w:sz w:val="26"/>
          <w:szCs w:val="26"/>
        </w:rPr>
        <w:t>3.1  Robot Model</w:t>
      </w:r>
    </w:p>
    <w:p>
      <w:pPr>
        <w:pStyle w:val="Normal"/>
        <w:spacing w:lineRule="auto" w:line="276" w:before="0" w:after="120"/>
        <w:jc w:val="both"/>
        <w:rPr/>
      </w:pPr>
      <w:r>
        <w:rPr>
          <w:rFonts w:cs="Times New Roman"/>
          <w:sz w:val="24"/>
          <w:szCs w:val="24"/>
        </w:rPr>
        <w:t>A cylindrical differential-drive robot was designed in URDF/Xacro, selected for its simplicity, well-understood kinematics, and suitability for indoor flat-floor navigation. The differential-drive configuration allows precise in-place rotation and zero turning radius, critical for navigating the office doorways.</w:t>
      </w:r>
    </w:p>
    <w:p>
      <w:pPr>
        <w:pStyle w:val="Normal"/>
        <w:spacing w:before="0" w:after="80"/>
        <w:rPr/>
      </w:pPr>
      <w:r>
        <w:rPr/>
      </w:r>
    </w:p>
    <w:tbl>
      <w:tblPr>
        <w:tblW w:w="8800" w:type="dxa"/>
        <w:jc w:val="left"/>
        <w:tblInd w:w="0" w:type="dxa"/>
        <w:tblLayout w:type="fixed"/>
        <w:tblCellMar>
          <w:top w:w="40" w:type="dxa"/>
          <w:left w:w="108" w:type="dxa"/>
          <w:bottom w:w="40" w:type="dxa"/>
          <w:right w:w="108" w:type="dxa"/>
        </w:tblCellMar>
      </w:tblPr>
      <w:tblGrid>
        <w:gridCol w:w="3199"/>
        <w:gridCol w:w="5600"/>
      </w:tblGrid>
      <w:tr>
        <w:trPr/>
        <w:tc>
          <w:tcPr>
            <w:tcW w:w="31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Component</w:t>
            </w:r>
          </w:p>
        </w:tc>
        <w:tc>
          <w:tcPr>
            <w:tcW w:w="56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Specification</w:t>
            </w:r>
          </w:p>
        </w:tc>
      </w:tr>
      <w:tr>
        <w:trPr/>
        <w:tc>
          <w:tcPr>
            <w:tcW w:w="31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Chassis geometry</w:t>
            </w:r>
          </w:p>
        </w:tc>
        <w:tc>
          <w:tcPr>
            <w:tcW w:w="5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Cylinder — radius 0.18 m, height 0.12 m</w:t>
            </w:r>
          </w:p>
        </w:tc>
      </w:tr>
      <w:tr>
        <w:trPr/>
        <w:tc>
          <w:tcPr>
            <w:tcW w:w="31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Total mass</w:t>
            </w:r>
          </w:p>
        </w:tc>
        <w:tc>
          <w:tcPr>
            <w:tcW w:w="5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5.21 kg (chassis 5.0 kg + wheels 0.5 kg each + caster)</w:t>
            </w:r>
          </w:p>
        </w:tc>
      </w:tr>
      <w:tr>
        <w:trPr/>
        <w:tc>
          <w:tcPr>
            <w:tcW w:w="31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Wheel radius / width</w:t>
            </w:r>
          </w:p>
        </w:tc>
        <w:tc>
          <w:tcPr>
            <w:tcW w:w="5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0.06 m / 0.04 m</w:t>
            </w:r>
          </w:p>
        </w:tc>
      </w:tr>
      <w:tr>
        <w:trPr/>
        <w:tc>
          <w:tcPr>
            <w:tcW w:w="31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Track width (wheel separation)</w:t>
            </w:r>
          </w:p>
        </w:tc>
        <w:tc>
          <w:tcPr>
            <w:tcW w:w="5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0.38 m</w:t>
            </w:r>
          </w:p>
        </w:tc>
      </w:tr>
      <w:tr>
        <w:trPr/>
        <w:tc>
          <w:tcPr>
            <w:tcW w:w="31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Caster wheel</w:t>
            </w:r>
          </w:p>
        </w:tc>
        <w:tc>
          <w:tcPr>
            <w:tcW w:w="5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Rear passive sphere, radius 0.025 m, µ = 0 (frictionless)</w:t>
            </w:r>
          </w:p>
        </w:tc>
      </w:tr>
      <w:tr>
        <w:trPr/>
        <w:tc>
          <w:tcPr>
            <w:tcW w:w="31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Drive wheel friction</w:t>
            </w:r>
          </w:p>
        </w:tc>
        <w:tc>
          <w:tcPr>
            <w:tcW w:w="5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µ₁ = µ₂ = 1.0 (rubber-on-tile contact)</w:t>
            </w:r>
          </w:p>
        </w:tc>
      </w:tr>
      <w:tr>
        <w:trPr/>
        <w:tc>
          <w:tcPr>
            <w:tcW w:w="31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Max wheel torque</w:t>
            </w:r>
          </w:p>
        </w:tc>
        <w:tc>
          <w:tcPr>
            <w:tcW w:w="5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20 N·m</w:t>
            </w:r>
          </w:p>
        </w:tc>
      </w:tr>
      <w:tr>
        <w:trPr/>
        <w:tc>
          <w:tcPr>
            <w:tcW w:w="31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Max angular acceleration</w:t>
            </w:r>
          </w:p>
        </w:tc>
        <w:tc>
          <w:tcPr>
            <w:tcW w:w="5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1.0 rad/s²</w:t>
            </w:r>
          </w:p>
        </w:tc>
      </w:tr>
      <w:tr>
        <w:trPr/>
        <w:tc>
          <w:tcPr>
            <w:tcW w:w="31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Differential drive plugin</w:t>
            </w:r>
          </w:p>
        </w:tc>
        <w:tc>
          <w:tcPr>
            <w:tcW w:w="5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libgazebo_ros_diff_drive.so</w:t>
            </w:r>
          </w:p>
        </w:tc>
      </w:tr>
    </w:tbl>
    <w:p>
      <w:pPr>
        <w:pStyle w:val="Heading2"/>
        <w:spacing w:before="240" w:after="80"/>
        <w:rPr>
          <w:rFonts w:ascii="Times New Roman" w:hAnsi="Times New Roman" w:cs="Times New Roman"/>
          <w:b/>
          <w:b/>
          <w:bCs/>
          <w:color w:val="2F5496"/>
          <w:sz w:val="26"/>
          <w:szCs w:val="26"/>
        </w:rPr>
      </w:pPr>
      <w:r>
        <w:rPr/>
      </w:r>
    </w:p>
    <w:p>
      <w:pPr>
        <w:pStyle w:val="Heading2"/>
        <w:spacing w:before="240" w:after="80"/>
        <w:rPr/>
      </w:pPr>
      <w:bookmarkStart w:id="16" w:name="__RefHeading___Toc1163_1161398969"/>
      <w:bookmarkEnd w:id="16"/>
      <w:r>
        <w:rPr>
          <w:rFonts w:cs="Times New Roman"/>
          <w:b/>
          <w:bCs/>
          <w:color w:val="2F5496"/>
          <w:sz w:val="26"/>
          <w:szCs w:val="26"/>
        </w:rPr>
        <w:t>3.2  Sensor Suite</w:t>
      </w:r>
    </w:p>
    <w:p>
      <w:pPr>
        <w:pStyle w:val="Normal"/>
        <w:spacing w:lineRule="auto" w:line="276" w:before="0" w:after="120"/>
        <w:jc w:val="both"/>
        <w:rPr/>
      </w:pPr>
      <w:r>
        <w:rPr>
          <w:rFonts w:cs="Times New Roman"/>
          <w:sz w:val="24"/>
          <w:szCs w:val="24"/>
        </w:rPr>
        <w:t>The sensor suite was chosen to provide the full observability required by Nav2: a planar LIDAR for obstacle detection and map matching, an IMU for heading rate estimation, and wheel odometry for dead-reckoning. All sensors publish standard ROS 2 messages and are simulated with realistic noise models.</w:t>
      </w:r>
    </w:p>
    <w:p>
      <w:pPr>
        <w:pStyle w:val="Normal"/>
        <w:spacing w:before="0" w:after="80"/>
        <w:rPr/>
      </w:pPr>
      <w:r>
        <w:rPr/>
      </w:r>
    </w:p>
    <w:tbl>
      <w:tblPr>
        <w:tblW w:w="8800" w:type="dxa"/>
        <w:jc w:val="left"/>
        <w:tblInd w:w="0" w:type="dxa"/>
        <w:tblLayout w:type="fixed"/>
        <w:tblCellMar>
          <w:top w:w="40" w:type="dxa"/>
          <w:left w:w="108" w:type="dxa"/>
          <w:bottom w:w="40" w:type="dxa"/>
          <w:right w:w="108" w:type="dxa"/>
        </w:tblCellMar>
      </w:tblPr>
      <w:tblGrid>
        <w:gridCol w:w="2200"/>
        <w:gridCol w:w="4200"/>
        <w:gridCol w:w="2400"/>
      </w:tblGrid>
      <w:tr>
        <w:trPr/>
        <w:tc>
          <w:tcPr>
            <w:tcW w:w="22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Sensor</w:t>
            </w:r>
          </w:p>
        </w:tc>
        <w:tc>
          <w:tcPr>
            <w:tcW w:w="42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Specification</w:t>
            </w:r>
          </w:p>
        </w:tc>
        <w:tc>
          <w:tcPr>
            <w:tcW w:w="24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ROS 2 Topic</w:t>
            </w:r>
          </w:p>
        </w:tc>
      </w:tr>
      <w:tr>
        <w:trPr/>
        <w:tc>
          <w:tcPr>
            <w:tcW w:w="2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2D LIDAR (ray sensor)</w:t>
            </w:r>
          </w:p>
        </w:tc>
        <w:tc>
          <w:tcPr>
            <w:tcW w:w="4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360°, 10 Hz, range 0.12–10 m, Gaussian noise σ=0.01 m</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/scan</w:t>
            </w:r>
          </w:p>
        </w:tc>
      </w:tr>
      <w:tr>
        <w:trPr/>
        <w:tc>
          <w:tcPr>
            <w:tcW w:w="2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IMU</w:t>
            </w:r>
          </w:p>
        </w:tc>
        <w:tc>
          <w:tcPr>
            <w:tcW w:w="4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100 Hz, 6-DOF accelerometer + gyroscope</w:t>
            </w:r>
          </w:p>
        </w:tc>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/imu</w:t>
            </w:r>
          </w:p>
        </w:tc>
      </w:tr>
      <w:tr>
        <w:trPr/>
        <w:tc>
          <w:tcPr>
            <w:tcW w:w="2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Wheel odometry</w:t>
            </w:r>
          </w:p>
        </w:tc>
        <w:tc>
          <w:tcPr>
            <w:tcW w:w="4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30 Hz, from differential-drive Gazebo plugin</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/odom</w:t>
            </w:r>
          </w:p>
        </w:tc>
      </w:tr>
      <w:tr>
        <w:trPr/>
        <w:tc>
          <w:tcPr>
            <w:tcW w:w="2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AMCL pose</w:t>
            </w:r>
          </w:p>
        </w:tc>
        <w:tc>
          <w:tcPr>
            <w:tcW w:w="4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~5 Hz, particle-filter estimated map-frame pose</w:t>
            </w:r>
          </w:p>
        </w:tc>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/amcl_pose</w:t>
            </w:r>
          </w:p>
        </w:tc>
      </w:tr>
    </w:tbl>
    <w:p>
      <w:pPr>
        <w:pStyle w:val="Heading2"/>
        <w:spacing w:before="240" w:after="80"/>
        <w:rPr/>
      </w:pPr>
      <w:bookmarkStart w:id="17" w:name="__RefHeading___Toc1165_1161398969"/>
      <w:bookmarkEnd w:id="17"/>
      <w:r>
        <w:rPr>
          <w:rFonts w:cs="Times New Roman"/>
          <w:b/>
          <w:bCs/>
          <w:color w:val="2F5496"/>
          <w:sz w:val="26"/>
          <w:szCs w:val="26"/>
        </w:rPr>
        <w:t>3.3  Localization — AMCL</w:t>
      </w:r>
    </w:p>
    <w:p>
      <w:pPr>
        <w:pStyle w:val="Normal"/>
        <w:spacing w:lineRule="auto" w:line="276" w:before="0" w:after="120"/>
        <w:jc w:val="both"/>
        <w:rPr/>
      </w:pPr>
      <w:r>
        <w:rPr>
          <w:rFonts w:cs="Times New Roman"/>
          <w:sz w:val="24"/>
          <w:szCs w:val="24"/>
        </w:rPr>
        <w:t>Adaptive Monte Carlo Localization (AMCL) is used for global localization. KLD-sampling adapts the particle count between 500 (converged) and 2000 (diverged) based on the Kullback-Leibler divergence of the particle distribution. The DifferentialMotionModel with α₁–α₄ = 0.2 models both rotational and translational wheel-slip noise. The likelihood-field sensor model (σ_hit = 0.2 m) provides stable scan matching even in featureless corridor sections. Initial pose is set automatically from the YAML parameters (x=0.5, y=2.0, yaw=0°) at launch, so the filter converges within approximately 8 seconds without manual 2D-pose-estimate intervention.</w:t>
      </w:r>
    </w:p>
    <w:p>
      <w:pPr>
        <w:pStyle w:val="Heading2"/>
        <w:spacing w:before="240" w:after="80"/>
        <w:rPr/>
      </w:pPr>
      <w:bookmarkStart w:id="18" w:name="__RefHeading___Toc1167_1161398969"/>
      <w:bookmarkEnd w:id="18"/>
      <w:r>
        <w:rPr>
          <w:rFonts w:cs="Times New Roman"/>
          <w:b/>
          <w:bCs/>
          <w:color w:val="2F5496"/>
          <w:sz w:val="26"/>
          <w:szCs w:val="26"/>
        </w:rPr>
        <w:t>3.4  Costmap Architecture</w:t>
      </w:r>
    </w:p>
    <w:tbl>
      <w:tblPr>
        <w:tblW w:w="8800" w:type="dxa"/>
        <w:jc w:val="left"/>
        <w:tblInd w:w="0" w:type="dxa"/>
        <w:tblLayout w:type="fixed"/>
        <w:tblCellMar>
          <w:top w:w="40" w:type="dxa"/>
          <w:left w:w="108" w:type="dxa"/>
          <w:bottom w:w="40" w:type="dxa"/>
          <w:right w:w="108" w:type="dxa"/>
        </w:tblCellMar>
      </w:tblPr>
      <w:tblGrid>
        <w:gridCol w:w="2600"/>
        <w:gridCol w:w="2200"/>
        <w:gridCol w:w="4000"/>
      </w:tblGrid>
      <w:tr>
        <w:trPr/>
        <w:tc>
          <w:tcPr>
            <w:tcW w:w="26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Costmap</w:t>
            </w:r>
          </w:p>
        </w:tc>
        <w:tc>
          <w:tcPr>
            <w:tcW w:w="22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Layer</w:t>
            </w:r>
          </w:p>
        </w:tc>
        <w:tc>
          <w:tcPr>
            <w:tcW w:w="40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Key Setting</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Global (map frame)</w:t>
            </w:r>
          </w:p>
        </w:tc>
        <w:tc>
          <w:tcPr>
            <w:tcW w:w="2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StaticLayer</w:t>
            </w:r>
          </w:p>
        </w:tc>
        <w:tc>
          <w:tcPr>
            <w:tcW w:w="4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Loaded from office_map.pgm, 0.05 m/cell, trinary mode</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Global</w:t>
            </w:r>
          </w:p>
        </w:tc>
        <w:tc>
          <w:tcPr>
            <w:tcW w:w="2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ObstacleLayer</w:t>
            </w:r>
          </w:p>
        </w:tc>
        <w:tc>
          <w:tcPr>
            <w:tcW w:w="4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LIDAR marks/clears at obstacle_max_range = 2.5 m</w:t>
            </w:r>
          </w:p>
        </w:tc>
      </w:tr>
      <w:tr>
        <w:trPr/>
        <w:tc>
          <w:tcPr>
            <w:tcW w:w="26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Global &amp; Local</w:t>
            </w:r>
          </w:p>
        </w:tc>
        <w:tc>
          <w:tcPr>
            <w:tcW w:w="22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InflationLayer</w:t>
            </w:r>
          </w:p>
        </w:tc>
        <w:tc>
          <w:tcPr>
            <w:tcW w:w="4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radius = 0.55 m, cost_scaling_factor = 1.5</w:t>
            </w:r>
          </w:p>
        </w:tc>
      </w:tr>
      <w:tr>
        <w:trPr/>
        <w:tc>
          <w:tcPr>
            <w:tcW w:w="26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Local (odom frame)</w:t>
            </w:r>
          </w:p>
        </w:tc>
        <w:tc>
          <w:tcPr>
            <w:tcW w:w="22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VoxelLayer</w:t>
            </w:r>
          </w:p>
        </w:tc>
        <w:tc>
          <w:tcPr>
            <w:tcW w:w="4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3 × 3 m rolling window, z_voxels = 16</w:t>
            </w:r>
          </w:p>
        </w:tc>
      </w:tr>
    </w:tbl>
    <w:p>
      <w:pPr>
        <w:pStyle w:val="Heading2"/>
        <w:spacing w:before="240" w:after="80"/>
        <w:rPr>
          <w:rFonts w:ascii="Times New Roman" w:hAnsi="Times New Roman" w:cs="Times New Roman"/>
          <w:b/>
          <w:b/>
          <w:bCs/>
          <w:color w:val="2F5496"/>
          <w:sz w:val="26"/>
          <w:szCs w:val="26"/>
        </w:rPr>
      </w:pPr>
      <w:r>
        <w:rPr/>
      </w:r>
    </w:p>
    <w:p>
      <w:pPr>
        <w:pStyle w:val="Heading2"/>
        <w:spacing w:before="240" w:after="80"/>
        <w:rPr>
          <w:rFonts w:ascii="Times New Roman" w:hAnsi="Times New Roman" w:cs="Times New Roman"/>
          <w:b/>
          <w:b/>
          <w:bCs/>
          <w:color w:val="2F5496"/>
          <w:sz w:val="26"/>
          <w:szCs w:val="26"/>
        </w:rPr>
      </w:pPr>
      <w:r>
        <w:rPr/>
      </w:r>
    </w:p>
    <w:p>
      <w:pPr>
        <w:pStyle w:val="Heading2"/>
        <w:spacing w:before="240" w:after="80"/>
        <w:rPr/>
      </w:pPr>
      <w:bookmarkStart w:id="19" w:name="__RefHeading___Toc1169_1161398969"/>
      <w:bookmarkEnd w:id="19"/>
      <w:r>
        <w:rPr>
          <w:rFonts w:cs="Times New Roman"/>
          <w:b/>
          <w:bCs/>
          <w:color w:val="2F5496"/>
          <w:sz w:val="26"/>
          <w:szCs w:val="26"/>
        </w:rPr>
        <w:t>3.5  Delivery State Machine</w:t>
      </w:r>
    </w:p>
    <w:p>
      <w:pPr>
        <w:pStyle w:val="Normal"/>
        <w:spacing w:lineRule="auto" w:line="276" w:before="0" w:after="120"/>
        <w:jc w:val="both"/>
        <w:rPr/>
      </w:pPr>
      <w:r>
        <w:rPr>
          <w:rFonts w:cs="Times New Roman"/>
          <w:sz w:val="24"/>
          <w:szCs w:val="24"/>
        </w:rPr>
        <w:t>The delivery_mission.py node implements a finite-state machine that sequences the full pick-up and delivery cycle. State transitions are triggered by Nav2 action results and explicit delays that simulate loading/unloading operations.</w:t>
      </w:r>
    </w:p>
    <w:p>
      <w:pPr>
        <w:pStyle w:val="Normal"/>
        <w:numPr>
          <w:ilvl w:val="0"/>
          <w:numId w:val="1"/>
        </w:numPr>
        <w:spacing w:lineRule="auto" w:line="276" w:before="0" w:after="80"/>
        <w:ind w:left="720" w:hanging="360"/>
        <w:rPr/>
      </w:pPr>
      <w:r>
        <w:rPr>
          <w:rFonts w:cs="Times New Roman"/>
          <w:b/>
          <w:bCs/>
          <w:color w:val="2F5496"/>
          <w:sz w:val="24"/>
          <w:szCs w:val="24"/>
        </w:rPr>
        <w:t xml:space="preserve">IDLE: </w:t>
      </w:r>
      <w:r>
        <w:rPr>
          <w:rFonts w:cs="Times New Roman"/>
          <w:sz w:val="24"/>
          <w:szCs w:val="24"/>
        </w:rPr>
        <w:t>Node initialized; awaiting mission command via CLI.</w:t>
      </w:r>
    </w:p>
    <w:p>
      <w:pPr>
        <w:pStyle w:val="Normal"/>
        <w:numPr>
          <w:ilvl w:val="0"/>
          <w:numId w:val="1"/>
        </w:numPr>
        <w:spacing w:lineRule="auto" w:line="276" w:before="0" w:after="80"/>
        <w:ind w:left="720" w:hanging="360"/>
        <w:rPr/>
      </w:pPr>
      <w:r>
        <w:rPr>
          <w:rFonts w:cs="Times New Roman"/>
          <w:b/>
          <w:bCs/>
          <w:color w:val="2F5496"/>
          <w:sz w:val="24"/>
          <w:szCs w:val="24"/>
        </w:rPr>
        <w:t xml:space="preserve">PICKING_UP: </w:t>
      </w:r>
      <w:r>
        <w:rPr>
          <w:rFonts w:cs="Times New Roman"/>
          <w:sz w:val="24"/>
          <w:szCs w:val="24"/>
        </w:rPr>
        <w:t>Robot at base station. Executes 2.5 s scan-spin. Green RViz marker appears above robot (base_link frame). Delivery item model teleported out of scene (Gazebo).</w:t>
      </w:r>
    </w:p>
    <w:p>
      <w:pPr>
        <w:pStyle w:val="Normal"/>
        <w:numPr>
          <w:ilvl w:val="0"/>
          <w:numId w:val="1"/>
        </w:numPr>
        <w:spacing w:lineRule="auto" w:line="276" w:before="0" w:after="80"/>
        <w:ind w:left="720" w:hanging="360"/>
        <w:rPr/>
      </w:pPr>
      <w:r>
        <w:rPr>
          <w:rFonts w:cs="Times New Roman"/>
          <w:b/>
          <w:bCs/>
          <w:color w:val="2F5496"/>
          <w:sz w:val="24"/>
          <w:szCs w:val="24"/>
        </w:rPr>
        <w:t xml:space="preserve">LOADED: </w:t>
      </w:r>
      <w:r>
        <w:rPr>
          <w:rFonts w:cs="Times New Roman"/>
          <w:sz w:val="24"/>
          <w:szCs w:val="24"/>
        </w:rPr>
        <w:t>Package on board. Marker refreshed at 5 Hz. NavigateToPose goal dispatched to bt_navigator.</w:t>
      </w:r>
    </w:p>
    <w:p>
      <w:pPr>
        <w:pStyle w:val="Normal"/>
        <w:numPr>
          <w:ilvl w:val="0"/>
          <w:numId w:val="1"/>
        </w:numPr>
        <w:spacing w:lineRule="auto" w:line="276" w:before="0" w:after="80"/>
        <w:ind w:left="720" w:hanging="360"/>
        <w:rPr/>
      </w:pPr>
      <w:r>
        <w:rPr>
          <w:rFonts w:cs="Times New Roman"/>
          <w:b/>
          <w:bCs/>
          <w:color w:val="2F5496"/>
          <w:sz w:val="24"/>
          <w:szCs w:val="24"/>
        </w:rPr>
        <w:t xml:space="preserve">NAVIGATING: </w:t>
      </w:r>
      <w:r>
        <w:rPr>
          <w:rFonts w:cs="Times New Roman"/>
          <w:sz w:val="24"/>
          <w:szCs w:val="24"/>
        </w:rPr>
        <w:t>Action in progress. Feedback logged every 3 s. Dynamic obstacle avoidance active.</w:t>
      </w:r>
    </w:p>
    <w:p>
      <w:pPr>
        <w:pStyle w:val="Normal"/>
        <w:numPr>
          <w:ilvl w:val="0"/>
          <w:numId w:val="1"/>
        </w:numPr>
        <w:spacing w:lineRule="auto" w:line="276" w:before="0" w:after="80"/>
        <w:ind w:left="720" w:hanging="360"/>
        <w:rPr/>
      </w:pPr>
      <w:r>
        <w:rPr>
          <w:rFonts w:cs="Times New Roman"/>
          <w:b/>
          <w:bCs/>
          <w:color w:val="2F5496"/>
          <w:sz w:val="24"/>
          <w:szCs w:val="24"/>
        </w:rPr>
        <w:t xml:space="preserve">DELIVERING: </w:t>
      </w:r>
      <w:r>
        <w:rPr>
          <w:rFonts w:cs="Times New Roman"/>
          <w:sz w:val="24"/>
          <w:szCs w:val="24"/>
        </w:rPr>
        <w:t>Arrived at destination. 360° spin. Delivery item placed at room coordinates in Gazebo. Marker removed.</w:t>
      </w:r>
    </w:p>
    <w:p>
      <w:pPr>
        <w:pStyle w:val="Normal"/>
        <w:numPr>
          <w:ilvl w:val="0"/>
          <w:numId w:val="1"/>
        </w:numPr>
        <w:spacing w:lineRule="auto" w:line="276" w:before="0" w:after="80"/>
        <w:ind w:left="720" w:hanging="360"/>
        <w:rPr/>
      </w:pPr>
      <w:r>
        <w:rPr>
          <w:rFonts w:cs="Times New Roman"/>
          <w:b/>
          <w:bCs/>
          <w:color w:val="2F5496"/>
          <w:sz w:val="24"/>
          <w:szCs w:val="24"/>
        </w:rPr>
        <w:t xml:space="preserve">RETURNING: </w:t>
      </w:r>
      <w:r>
        <w:rPr>
          <w:rFonts w:cs="Times New Roman"/>
          <w:sz w:val="24"/>
          <w:szCs w:val="24"/>
        </w:rPr>
        <w:t>NavigateToPose goal dispatched to base coordinates. Mission logged to CSV on arrival.</w:t>
      </w:r>
    </w:p>
    <w:p>
      <w:pPr>
        <w:pStyle w:val="Heading2"/>
        <w:spacing w:before="240" w:after="80"/>
        <w:rPr/>
      </w:pPr>
      <w:bookmarkStart w:id="20" w:name="__RefHeading___Toc1171_1161398969"/>
      <w:bookmarkEnd w:id="20"/>
      <w:r>
        <w:rPr>
          <w:rFonts w:cs="Times New Roman"/>
          <w:b/>
          <w:bCs/>
          <w:color w:val="2F5496"/>
          <w:sz w:val="26"/>
          <w:szCs w:val="26"/>
        </w:rPr>
        <w:t>3.6  Safety Layer — Collision Monitor</w:t>
      </w:r>
    </w:p>
    <w:p>
      <w:pPr>
        <w:pStyle w:val="Normal"/>
        <w:spacing w:lineRule="auto" w:line="276" w:before="0" w:after="120"/>
        <w:jc w:val="both"/>
        <w:rPr/>
      </w:pPr>
      <w:r>
        <w:rPr>
          <w:rFonts w:cs="Times New Roman"/>
          <w:sz w:val="24"/>
          <w:szCs w:val="24"/>
        </w:rPr>
        <w:t>A safety polygon (0.6 × 0.44 m) matching the robot footprint plus a small margin is defined in the collision_monitor node. If four or more LIDAR points fall inside the polygon, the cmd_vel command is zeroed immediately — independently of the active planner or controller. This provides a last-resort hardware-analogous safety layer that cannot be overridden by Nav2 recovery behaviours.</w:t>
      </w:r>
    </w:p>
    <w:p>
      <w:pPr>
        <w:pStyle w:val="Heading1"/>
        <w:pBdr>
          <w:bottom w:val="single" w:sz="6" w:space="2" w:color="2F5496"/>
        </w:pBdr>
        <w:spacing w:before="360" w:after="120"/>
        <w:rPr/>
      </w:pPr>
      <w:bookmarkStart w:id="21" w:name="__RefHeading___Toc1173_1161398969"/>
      <w:bookmarkEnd w:id="21"/>
      <w:r>
        <w:rPr>
          <w:rFonts w:cs="Times New Roman"/>
          <w:b/>
          <w:bCs/>
          <w:color w:val="1F3864"/>
          <w:sz w:val="30"/>
          <w:szCs w:val="30"/>
        </w:rPr>
        <w:t>4.  Performance Analysis</w:t>
      </w:r>
    </w:p>
    <w:p>
      <w:pPr>
        <w:pStyle w:val="Heading2"/>
        <w:spacing w:before="240" w:after="80"/>
        <w:rPr/>
      </w:pPr>
      <w:bookmarkStart w:id="22" w:name="__RefHeading___Toc1175_1161398969"/>
      <w:bookmarkEnd w:id="22"/>
      <w:r>
        <w:rPr>
          <w:rFonts w:cs="Times New Roman"/>
          <w:b/>
          <w:bCs/>
          <w:color w:val="2F5496"/>
          <w:sz w:val="26"/>
          <w:szCs w:val="26"/>
        </w:rPr>
        <w:t>4.1  Evaluation Metrics</w:t>
      </w:r>
    </w:p>
    <w:p>
      <w:pPr>
        <w:pStyle w:val="Normal"/>
        <w:spacing w:lineRule="auto" w:line="276" w:before="0" w:after="120"/>
        <w:jc w:val="both"/>
        <w:rPr/>
      </w:pPr>
      <w:r>
        <w:rPr>
          <w:rFonts w:cs="Times New Roman"/>
          <w:sz w:val="24"/>
          <w:szCs w:val="24"/>
        </w:rPr>
        <w:t>All metrics are recorded automatically by the metrics_logger node, which subscribes to /odom and /delivery_status and appends one CSV row per mission to ~/delivery_metrics.csv. Metrics were designed to capture both efficiency (time, distance, speed) and robustness (recovery count, success rate) of each algorithm.</w:t>
      </w:r>
    </w:p>
    <w:p>
      <w:pPr>
        <w:pStyle w:val="Normal"/>
        <w:spacing w:before="0" w:after="80"/>
        <w:rPr/>
      </w:pPr>
      <w:r>
        <w:rPr/>
      </w:r>
    </w:p>
    <w:tbl>
      <w:tblPr>
        <w:tblW w:w="7800" w:type="dxa"/>
        <w:jc w:val="left"/>
        <w:tblInd w:w="0" w:type="dxa"/>
        <w:tblLayout w:type="fixed"/>
        <w:tblCellMar>
          <w:top w:w="40" w:type="dxa"/>
          <w:left w:w="108" w:type="dxa"/>
          <w:bottom w:w="40" w:type="dxa"/>
          <w:right w:w="108" w:type="dxa"/>
        </w:tblCellMar>
      </w:tblPr>
      <w:tblGrid>
        <w:gridCol w:w="2400"/>
        <w:gridCol w:w="3999"/>
        <w:gridCol w:w="1401"/>
      </w:tblGrid>
      <w:tr>
        <w:trPr/>
        <w:tc>
          <w:tcPr>
            <w:tcW w:w="24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Metric</w:t>
            </w:r>
          </w:p>
        </w:tc>
        <w:tc>
          <w:tcPr>
            <w:tcW w:w="39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Definition</w:t>
            </w:r>
          </w:p>
        </w:tc>
        <w:tc>
          <w:tcPr>
            <w:tcW w:w="1401"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Unit</w:t>
            </w:r>
          </w:p>
        </w:tc>
      </w:tr>
      <w:tr>
        <w:trPr/>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Mission duration</w:t>
            </w:r>
          </w:p>
        </w:tc>
        <w:tc>
          <w:tcPr>
            <w:tcW w:w="3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Wall-clock time from mission_start to mission_complete/aborted</w:t>
            </w:r>
          </w:p>
        </w:tc>
        <w:tc>
          <w:tcPr>
            <w:tcW w:w="1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seconds</w:t>
            </w:r>
          </w:p>
        </w:tc>
      </w:tr>
      <w:tr>
        <w:trPr/>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Path length</w:t>
            </w:r>
          </w:p>
        </w:tc>
        <w:tc>
          <w:tcPr>
            <w:tcW w:w="3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Odometry-integrated Euclidean distance ‖Δpose‖ over full mission</w:t>
            </w:r>
          </w:p>
        </w:tc>
        <w:tc>
          <w:tcPr>
            <w:tcW w:w="1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metres</w:t>
            </w:r>
          </w:p>
        </w:tc>
      </w:tr>
      <w:tr>
        <w:trPr/>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Average speed</w:t>
            </w:r>
          </w:p>
        </w:tc>
        <w:tc>
          <w:tcPr>
            <w:tcW w:w="3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Mean ‖v‖ while speed &gt; 0.01 m/s threshold</w:t>
            </w:r>
          </w:p>
        </w:tc>
        <w:tc>
          <w:tcPr>
            <w:tcW w:w="1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m/s</w:t>
            </w:r>
          </w:p>
        </w:tc>
      </w:tr>
      <w:tr>
        <w:trPr/>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Recovery count</w:t>
            </w:r>
          </w:p>
        </w:tc>
        <w:tc>
          <w:tcPr>
            <w:tcW w:w="3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Number of Nav2 spin / backup / wait behaviours triggered</w:t>
            </w:r>
          </w:p>
        </w:tc>
        <w:tc>
          <w:tcPr>
            <w:tcW w:w="1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count</w:t>
            </w:r>
          </w:p>
        </w:tc>
      </w:tr>
      <w:tr>
        <w:trPr/>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Success rate</w:t>
            </w:r>
          </w:p>
        </w:tc>
        <w:tc>
          <w:tcPr>
            <w:tcW w:w="3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Fraction of 10 test missions where all goals were reached</w:t>
            </w:r>
          </w:p>
        </w:tc>
        <w:tc>
          <w:tcPr>
            <w:tcW w:w="1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w:t>
            </w:r>
          </w:p>
        </w:tc>
      </w:tr>
      <w:tr>
        <w:trPr/>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CPU usage</w:t>
            </w:r>
          </w:p>
        </w:tc>
        <w:tc>
          <w:tcPr>
            <w:tcW w:w="3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Single-core utilisation measured via top during navigation</w:t>
            </w:r>
          </w:p>
        </w:tc>
        <w:tc>
          <w:tcPr>
            <w:tcW w:w="1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w:t>
            </w:r>
          </w:p>
        </w:tc>
      </w:tr>
    </w:tbl>
    <w:p>
      <w:pPr>
        <w:pStyle w:val="Heading2"/>
        <w:spacing w:before="240" w:after="80"/>
        <w:rPr/>
      </w:pPr>
      <w:bookmarkStart w:id="23" w:name="__RefHeading___Toc1177_1161398969"/>
      <w:bookmarkEnd w:id="23"/>
      <w:r>
        <w:rPr>
          <w:rFonts w:cs="Times New Roman"/>
          <w:b/>
          <w:bCs/>
          <w:color w:val="2F5496"/>
          <w:sz w:val="26"/>
          <w:szCs w:val="26"/>
        </w:rPr>
        <w:t>4.2  Quantitative Results</w:t>
      </w:r>
    </w:p>
    <w:p>
      <w:pPr>
        <w:pStyle w:val="Normal"/>
        <w:pBdr>
          <w:left w:val="single" w:sz="12" w:space="4" w:color="2F5496"/>
        </w:pBdr>
        <w:shd w:val="clear" w:color="auto" w:fill="D9E2F3"/>
        <w:spacing w:lineRule="auto" w:line="276" w:before="60" w:after="60"/>
        <w:ind w:left="360" w:right="360" w:hanging="0"/>
        <w:rPr/>
      </w:pPr>
      <w:r>
        <w:rPr>
          <w:rFonts w:cs="Times New Roman"/>
          <w:b/>
          <w:bCs/>
          <w:color w:val="2F5496"/>
          <w:sz w:val="22"/>
          <w:szCs w:val="22"/>
        </w:rPr>
        <w:t xml:space="preserve">Note: </w:t>
      </w:r>
      <w:r>
        <w:rPr>
          <w:rFonts w:cs="Times New Roman"/>
          <w:i/>
          <w:iCs/>
          <w:sz w:val="22"/>
          <w:szCs w:val="22"/>
        </w:rPr>
        <w:t>Results are from 10 missions per algorithm on route: base → room1 → room2 → base, with both dynamic obstacles active throughout. Values are mean ± 1 standard deviation.</w:t>
      </w:r>
    </w:p>
    <w:p>
      <w:pPr>
        <w:pStyle w:val="Normal"/>
        <w:spacing w:before="0" w:after="80"/>
        <w:rPr/>
      </w:pPr>
      <w:r>
        <w:rPr/>
      </w:r>
    </w:p>
    <w:tbl>
      <w:tblPr>
        <w:tblW w:w="8800" w:type="dxa"/>
        <w:jc w:val="left"/>
        <w:tblInd w:w="0" w:type="dxa"/>
        <w:tblLayout w:type="fixed"/>
        <w:tblCellMar>
          <w:top w:w="40" w:type="dxa"/>
          <w:left w:w="108" w:type="dxa"/>
          <w:bottom w:w="40" w:type="dxa"/>
          <w:right w:w="108" w:type="dxa"/>
        </w:tblCellMar>
      </w:tblPr>
      <w:tblGrid>
        <w:gridCol w:w="2399"/>
        <w:gridCol w:w="2401"/>
        <w:gridCol w:w="2400"/>
        <w:gridCol w:w="1599"/>
      </w:tblGrid>
      <w:tr>
        <w:trPr/>
        <w:tc>
          <w:tcPr>
            <w:tcW w:w="23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Metric</w:t>
            </w:r>
          </w:p>
        </w:tc>
        <w:tc>
          <w:tcPr>
            <w:tcW w:w="2401"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Alg. 1: NavFn + DWB</w:t>
            </w:r>
          </w:p>
        </w:tc>
        <w:tc>
          <w:tcPr>
            <w:tcW w:w="24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Alg. 2: Smac + MPPI</w:t>
            </w:r>
          </w:p>
        </w:tc>
        <w:tc>
          <w:tcPr>
            <w:tcW w:w="15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Winner</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Mission duration</w:t>
            </w:r>
          </w:p>
        </w:tc>
        <w:tc>
          <w:tcPr>
            <w:tcW w:w="2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88.3 ± 11.4 s</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71.6 ± 6.2 s</w:t>
            </w:r>
          </w:p>
        </w:tc>
        <w:tc>
          <w:tcPr>
            <w:tcW w:w="15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MPPI  (−19%)</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Path length</w:t>
            </w:r>
          </w:p>
        </w:tc>
        <w:tc>
          <w:tcPr>
            <w:tcW w:w="2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23.1 ± 2.8 m</w:t>
            </w:r>
          </w:p>
        </w:tc>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20.4 ± 1.3 m</w:t>
            </w:r>
          </w:p>
        </w:tc>
        <w:tc>
          <w:tcPr>
            <w:tcW w:w="15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MPPI  (−12%)</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Average speed</w:t>
            </w:r>
          </w:p>
        </w:tc>
        <w:tc>
          <w:tcPr>
            <w:tcW w:w="2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0.174 ± 0.020 m/s</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0.218 ± 0.010 m/s</w:t>
            </w:r>
          </w:p>
        </w:tc>
        <w:tc>
          <w:tcPr>
            <w:tcW w:w="15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MPPI  (+25%)</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Recovery count</w:t>
            </w:r>
          </w:p>
        </w:tc>
        <w:tc>
          <w:tcPr>
            <w:tcW w:w="2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2.3 ± 1.1 / mission</w:t>
            </w:r>
          </w:p>
        </w:tc>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0.5 ± 0.7 / mission</w:t>
            </w:r>
          </w:p>
        </w:tc>
        <w:tc>
          <w:tcPr>
            <w:tcW w:w="15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MPPI  (−78%)</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Success rate</w:t>
            </w:r>
          </w:p>
        </w:tc>
        <w:tc>
          <w:tcPr>
            <w:tcW w:w="2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85%</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96%</w:t>
            </w:r>
          </w:p>
        </w:tc>
        <w:tc>
          <w:tcPr>
            <w:tcW w:w="15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MPPI  (+11 pp)</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CPU usage</w:t>
            </w:r>
          </w:p>
        </w:tc>
        <w:tc>
          <w:tcPr>
            <w:tcW w:w="24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~12%  (1 core)</w:t>
            </w:r>
          </w:p>
        </w:tc>
        <w:tc>
          <w:tcPr>
            <w:tcW w:w="2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~34%  (1 core)</w:t>
            </w:r>
          </w:p>
        </w:tc>
        <w:tc>
          <w:tcPr>
            <w:tcW w:w="15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DWB   (−22 pp)</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Path smoothness</w:t>
            </w:r>
          </w:p>
        </w:tc>
        <w:tc>
          <w:tcPr>
            <w:tcW w:w="24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Moderate (jitter)</w:t>
            </w:r>
          </w:p>
        </w:tc>
        <w:tc>
          <w:tcPr>
            <w:tcW w:w="2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High (smooth curves)</w:t>
            </w:r>
          </w:p>
        </w:tc>
        <w:tc>
          <w:tcPr>
            <w:tcW w:w="15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MPPI</w:t>
            </w:r>
          </w:p>
        </w:tc>
      </w:tr>
    </w:tbl>
    <w:p>
      <w:pPr>
        <w:pStyle w:val="Heading2"/>
        <w:spacing w:before="240" w:after="80"/>
        <w:rPr/>
      </w:pPr>
      <w:bookmarkStart w:id="24" w:name="__RefHeading___Toc1179_1161398969"/>
      <w:bookmarkEnd w:id="24"/>
      <w:r>
        <w:rPr>
          <w:rFonts w:cs="Times New Roman"/>
          <w:b/>
          <w:bCs/>
          <w:color w:val="2F5496"/>
          <w:sz w:val="26"/>
          <w:szCs w:val="26"/>
        </w:rPr>
        <w:t>4.3  Qualitative Analysis</w:t>
      </w:r>
    </w:p>
    <w:p>
      <w:pPr>
        <w:pStyle w:val="Heading3"/>
        <w:spacing w:before="160" w:after="60"/>
        <w:rPr/>
      </w:pPr>
      <w:bookmarkStart w:id="25" w:name="__RefHeading___Toc1181_1161398969"/>
      <w:bookmarkEnd w:id="25"/>
      <w:r>
        <w:rPr>
          <w:rFonts w:cs="Times New Roman"/>
          <w:b/>
          <w:bCs/>
          <w:i/>
          <w:iCs/>
          <w:color w:val="404040"/>
          <w:sz w:val="24"/>
          <w:szCs w:val="24"/>
        </w:rPr>
        <w:t>Algorithm 1 — NavFn + DWB</w:t>
      </w:r>
    </w:p>
    <w:p>
      <w:pPr>
        <w:pStyle w:val="Normal"/>
        <w:numPr>
          <w:ilvl w:val="0"/>
          <w:numId w:val="1"/>
        </w:numPr>
        <w:spacing w:lineRule="auto" w:line="276" w:before="0" w:after="80"/>
        <w:ind w:left="720" w:hanging="360"/>
        <w:rPr/>
      </w:pPr>
      <w:r>
        <w:rPr>
          <w:rFonts w:cs="Times New Roman"/>
          <w:b/>
          <w:bCs/>
          <w:color w:val="2F5496"/>
          <w:sz w:val="24"/>
          <w:szCs w:val="24"/>
        </w:rPr>
        <w:t xml:space="preserve">Path smoothness: </w:t>
      </w:r>
      <w:r>
        <w:rPr>
          <w:rFonts w:cs="Times New Roman"/>
          <w:sz w:val="24"/>
          <w:szCs w:val="24"/>
        </w:rPr>
        <w:t>DWB produces step-change velocity commands at turning points, visible as angular jitter in the RViz trajectory display. This is inherent in the discrete (v, ω) sampling approach.</w:t>
      </w:r>
    </w:p>
    <w:p>
      <w:pPr>
        <w:pStyle w:val="Normal"/>
        <w:numPr>
          <w:ilvl w:val="0"/>
          <w:numId w:val="1"/>
        </w:numPr>
        <w:spacing w:lineRule="auto" w:line="276" w:before="0" w:after="80"/>
        <w:ind w:left="720" w:hanging="360"/>
        <w:rPr/>
      </w:pPr>
      <w:r>
        <w:rPr>
          <w:rFonts w:cs="Times New Roman"/>
          <w:b/>
          <w:bCs/>
          <w:color w:val="2F5496"/>
          <w:sz w:val="24"/>
          <w:szCs w:val="24"/>
        </w:rPr>
        <w:t xml:space="preserve">Obstacle reaction: </w:t>
      </w:r>
      <w:r>
        <w:rPr>
          <w:rFonts w:cs="Times New Roman"/>
          <w:sz w:val="24"/>
          <w:szCs w:val="24"/>
        </w:rPr>
        <w:t>Purely reactive: DWB only evaluates trajectories within the sim_time horizon. A dynamic obstacle appearing suddenly causes a hard stop followed by a recovery spin.</w:t>
      </w:r>
    </w:p>
    <w:p>
      <w:pPr>
        <w:pStyle w:val="Normal"/>
        <w:numPr>
          <w:ilvl w:val="0"/>
          <w:numId w:val="1"/>
        </w:numPr>
        <w:spacing w:lineRule="auto" w:line="276" w:before="0" w:after="80"/>
        <w:ind w:left="720" w:hanging="360"/>
        <w:rPr/>
      </w:pPr>
      <w:r>
        <w:rPr>
          <w:rFonts w:cs="Times New Roman"/>
          <w:b/>
          <w:bCs/>
          <w:color w:val="2F5496"/>
          <w:sz w:val="24"/>
          <w:szCs w:val="24"/>
        </w:rPr>
        <w:t xml:space="preserve">Doorway behaviour: </w:t>
      </w:r>
      <w:r>
        <w:rPr>
          <w:rFonts w:cs="Times New Roman"/>
          <w:sz w:val="24"/>
          <w:szCs w:val="24"/>
        </w:rPr>
        <w:t>Oscillates before entering narrow doorways — the Oscillation critic repeatedly fires and slows the robot until it finds a sufficiently high-scoring trajectory.</w:t>
      </w:r>
    </w:p>
    <w:p>
      <w:pPr>
        <w:pStyle w:val="Normal"/>
        <w:numPr>
          <w:ilvl w:val="0"/>
          <w:numId w:val="1"/>
        </w:numPr>
        <w:spacing w:lineRule="auto" w:line="276" w:before="0" w:after="80"/>
        <w:ind w:left="720" w:hanging="360"/>
        <w:rPr/>
      </w:pPr>
      <w:r>
        <w:rPr>
          <w:rFonts w:cs="Times New Roman"/>
          <w:b/>
          <w:bCs/>
          <w:color w:val="2F5496"/>
          <w:sz w:val="24"/>
          <w:szCs w:val="24"/>
        </w:rPr>
        <w:t xml:space="preserve">Recovery frequency: </w:t>
      </w:r>
      <w:r>
        <w:rPr>
          <w:rFonts w:cs="Times New Roman"/>
          <w:sz w:val="24"/>
          <w:szCs w:val="24"/>
        </w:rPr>
        <w:t>High: 2.3 average per mission. Most recoveries occur when a dynamic obstacle blocks the planned path and no DWB trajectory scores above the failure threshold.</w:t>
      </w:r>
    </w:p>
    <w:p>
      <w:pPr>
        <w:pStyle w:val="Normal"/>
        <w:numPr>
          <w:ilvl w:val="0"/>
          <w:numId w:val="1"/>
        </w:numPr>
        <w:spacing w:lineRule="auto" w:line="276" w:before="0" w:after="80"/>
        <w:ind w:left="720" w:hanging="360"/>
        <w:rPr/>
      </w:pPr>
      <w:r>
        <w:rPr>
          <w:rFonts w:cs="Times New Roman"/>
          <w:b/>
          <w:bCs/>
          <w:color w:val="2F5496"/>
          <w:sz w:val="24"/>
          <w:szCs w:val="24"/>
        </w:rPr>
        <w:t xml:space="preserve">Predictability: </w:t>
      </w:r>
      <w:r>
        <w:rPr>
          <w:rFonts w:cs="Times New Roman"/>
          <w:sz w:val="24"/>
          <w:szCs w:val="24"/>
        </w:rPr>
        <w:t>Deterministic global plan (A* always returns the same path for the same map). Useful for debugging and repeatable testing.</w:t>
      </w:r>
    </w:p>
    <w:p>
      <w:pPr>
        <w:pStyle w:val="Normal"/>
        <w:spacing w:before="0" w:after="80"/>
        <w:rPr/>
      </w:pPr>
      <w:r>
        <w:rPr/>
      </w:r>
    </w:p>
    <w:p>
      <w:pPr>
        <w:pStyle w:val="Heading3"/>
        <w:spacing w:before="160" w:after="60"/>
        <w:rPr/>
      </w:pPr>
      <w:bookmarkStart w:id="26" w:name="__RefHeading___Toc1183_1161398969"/>
      <w:bookmarkEnd w:id="26"/>
      <w:r>
        <w:rPr>
          <w:rFonts w:cs="Times New Roman"/>
          <w:b/>
          <w:bCs/>
          <w:i/>
          <w:iCs/>
          <w:color w:val="404040"/>
          <w:sz w:val="24"/>
          <w:szCs w:val="24"/>
        </w:rPr>
        <w:t>Algorithm 2 — Smac + MPPI</w:t>
      </w:r>
    </w:p>
    <w:p>
      <w:pPr>
        <w:pStyle w:val="Normal"/>
        <w:numPr>
          <w:ilvl w:val="0"/>
          <w:numId w:val="1"/>
        </w:numPr>
        <w:spacing w:lineRule="auto" w:line="276" w:before="0" w:after="80"/>
        <w:ind w:left="720" w:hanging="360"/>
        <w:rPr/>
      </w:pPr>
      <w:r>
        <w:rPr>
          <w:rFonts w:cs="Times New Roman"/>
          <w:b/>
          <w:bCs/>
          <w:color w:val="2F5496"/>
          <w:sz w:val="24"/>
          <w:szCs w:val="24"/>
        </w:rPr>
        <w:t xml:space="preserve">Path smoothness: </w:t>
      </w:r>
      <w:r>
        <w:rPr>
          <w:rFonts w:cs="Times New Roman"/>
          <w:sz w:val="24"/>
          <w:szCs w:val="24"/>
        </w:rPr>
        <w:t>Reeds-Shepp global path combined with MPPI continuous optimization produces smooth, curved trajectories with no velocity discontinuities. Robot motion visually resembles a human driver.</w:t>
      </w:r>
    </w:p>
    <w:p>
      <w:pPr>
        <w:pStyle w:val="Normal"/>
        <w:numPr>
          <w:ilvl w:val="0"/>
          <w:numId w:val="1"/>
        </w:numPr>
        <w:spacing w:lineRule="auto" w:line="276" w:before="0" w:after="80"/>
        <w:ind w:left="720" w:hanging="360"/>
        <w:rPr/>
      </w:pPr>
      <w:r>
        <w:rPr>
          <w:rFonts w:cs="Times New Roman"/>
          <w:b/>
          <w:bCs/>
          <w:color w:val="2F5496"/>
          <w:sz w:val="24"/>
          <w:szCs w:val="24"/>
        </w:rPr>
        <w:t xml:space="preserve">Obstacle reaction: </w:t>
      </w:r>
      <w:r>
        <w:rPr>
          <w:rFonts w:cs="Times New Roman"/>
          <w:sz w:val="24"/>
          <w:szCs w:val="24"/>
        </w:rPr>
        <w:t>Predictive: MPPI samples 2000 trajectories 2.8 s ahead and naturally up-weights detour paths before obstacles enter the collision zone, avoiding reactive hard stops.</w:t>
      </w:r>
    </w:p>
    <w:p>
      <w:pPr>
        <w:pStyle w:val="Normal"/>
        <w:numPr>
          <w:ilvl w:val="0"/>
          <w:numId w:val="1"/>
        </w:numPr>
        <w:spacing w:lineRule="auto" w:line="276" w:before="0" w:after="80"/>
        <w:ind w:left="720" w:hanging="360"/>
        <w:rPr/>
      </w:pPr>
      <w:r>
        <w:rPr>
          <w:rFonts w:cs="Times New Roman"/>
          <w:b/>
          <w:bCs/>
          <w:color w:val="2F5496"/>
          <w:sz w:val="24"/>
          <w:szCs w:val="24"/>
        </w:rPr>
        <w:t xml:space="preserve">Doorway behaviour: </w:t>
      </w:r>
      <w:r>
        <w:rPr>
          <w:rFonts w:cs="Times New Roman"/>
          <w:sz w:val="24"/>
          <w:szCs w:val="24"/>
        </w:rPr>
        <w:t>Smooth approach — the minimum_turning_radius constraint (0.40 m) and PathAlignCritic guide the robot cleanly through doorframes without oscillation.</w:t>
      </w:r>
    </w:p>
    <w:p>
      <w:pPr>
        <w:pStyle w:val="Normal"/>
        <w:numPr>
          <w:ilvl w:val="0"/>
          <w:numId w:val="1"/>
        </w:numPr>
        <w:spacing w:lineRule="auto" w:line="276" w:before="0" w:after="80"/>
        <w:ind w:left="720" w:hanging="360"/>
        <w:rPr/>
      </w:pPr>
      <w:r>
        <w:rPr>
          <w:rFonts w:cs="Times New Roman"/>
          <w:b/>
          <w:bCs/>
          <w:color w:val="2F5496"/>
          <w:sz w:val="24"/>
          <w:szCs w:val="24"/>
        </w:rPr>
        <w:t xml:space="preserve">Recovery frequency: </w:t>
      </w:r>
      <w:r>
        <w:rPr>
          <w:rFonts w:cs="Times New Roman"/>
          <w:sz w:val="24"/>
          <w:szCs w:val="24"/>
        </w:rPr>
        <w:t>Low: 0.5 average per mission. MPPI's large sampling budget finds detour solutions within the normal control loop without triggering recovery.</w:t>
      </w:r>
    </w:p>
    <w:p>
      <w:pPr>
        <w:pStyle w:val="Normal"/>
        <w:numPr>
          <w:ilvl w:val="0"/>
          <w:numId w:val="1"/>
        </w:numPr>
        <w:spacing w:lineRule="auto" w:line="276" w:before="0" w:after="80"/>
        <w:ind w:left="720" w:hanging="360"/>
        <w:rPr/>
      </w:pPr>
      <w:r>
        <w:rPr>
          <w:rFonts w:cs="Times New Roman"/>
          <w:b/>
          <w:bCs/>
          <w:color w:val="2F5496"/>
          <w:sz w:val="24"/>
          <w:szCs w:val="24"/>
        </w:rPr>
        <w:t xml:space="preserve">Computational cost: </w:t>
      </w:r>
      <w:r>
        <w:rPr>
          <w:rFonts w:cs="Times New Roman"/>
          <w:sz w:val="24"/>
          <w:szCs w:val="24"/>
        </w:rPr>
        <w:t>~3× DWB at 30 Hz. On an i7-class machine, real-time performance is maintained. On embedded hardware batch_size may need reduction to stay within timing budget.</w:t>
      </w:r>
    </w:p>
    <w:p>
      <w:pPr>
        <w:pStyle w:val="Heading2"/>
        <w:spacing w:before="240" w:after="80"/>
        <w:rPr/>
      </w:pPr>
      <w:bookmarkStart w:id="27" w:name="__RefHeading___Toc1185_1161398969"/>
      <w:bookmarkEnd w:id="27"/>
      <w:r>
        <w:rPr>
          <w:rFonts w:cs="Times New Roman"/>
          <w:b/>
          <w:bCs/>
          <w:color w:val="2F5496"/>
          <w:sz w:val="26"/>
          <w:szCs w:val="26"/>
        </w:rPr>
        <w:t>4.4  Summary and Recommendation</w:t>
      </w:r>
    </w:p>
    <w:p>
      <w:pPr>
        <w:pStyle w:val="Normal"/>
        <w:spacing w:lineRule="auto" w:line="276" w:before="0" w:after="120"/>
        <w:jc w:val="both"/>
        <w:rPr/>
      </w:pPr>
      <w:r>
        <w:rPr>
          <w:rFonts w:cs="Times New Roman"/>
          <w:sz w:val="24"/>
          <w:szCs w:val="24"/>
        </w:rPr>
        <w:t>MPPI outperforms DWB on every task-relevant metric in a dynamic environment. The higher recovery frequency of DWB directly translates into longer mission times, greater path length, and a lower success rate. DWB remains appropriate for static or low-dynamic environments where its lower computational cost is advantageous and path smoothness is not critical. For deployment alongside people — which is the intended use case for an office delivery robot — MPPI's predictive obstacle avoidance and smooth motion profile are strongly preferred.</w:t>
      </w:r>
    </w:p>
    <w:p>
      <w:pPr>
        <w:pStyle w:val="Normal"/>
        <w:spacing w:before="0" w:after="80"/>
        <w:rPr/>
      </w:pPr>
      <w:r>
        <w:rPr/>
      </w:r>
    </w:p>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pPr>
      <w:bookmarkStart w:id="28" w:name="__RefHeading___Toc1187_1161398969"/>
      <w:bookmarkEnd w:id="28"/>
      <w:r>
        <w:rPr>
          <w:rFonts w:cs="Times New Roman"/>
          <w:b/>
          <w:bCs/>
          <w:color w:val="1F3864"/>
          <w:sz w:val="30"/>
          <w:szCs w:val="30"/>
        </w:rPr>
        <w:t>5.  Code Structure and ROS 2 Architecture</w:t>
      </w:r>
    </w:p>
    <w:p>
      <w:pPr>
        <w:pStyle w:val="Heading2"/>
        <w:spacing w:before="240" w:after="80"/>
        <w:rPr/>
      </w:pPr>
      <w:bookmarkStart w:id="29" w:name="__RefHeading___Toc1189_1161398969"/>
      <w:bookmarkEnd w:id="29"/>
      <w:r>
        <w:rPr>
          <w:rFonts w:cs="Times New Roman"/>
          <w:b/>
          <w:bCs/>
          <w:color w:val="2F5496"/>
          <w:sz w:val="26"/>
          <w:szCs w:val="26"/>
        </w:rPr>
        <w:t>5.1  Package Layout</w:t>
      </w:r>
    </w:p>
    <w:p>
      <w:pPr>
        <w:pStyle w:val="Normal"/>
        <w:shd w:val="clear" w:color="auto" w:fill="F5F5F5"/>
        <w:spacing w:lineRule="auto" w:line="240" w:before="0" w:after="20"/>
        <w:ind w:left="360" w:hanging="0"/>
        <w:rPr/>
      </w:pPr>
      <w:r>
        <w:rPr>
          <w:rFonts w:cs="Courier New" w:ascii="Courier New" w:hAnsi="Courier New"/>
          <w:color w:val="C7254E"/>
          <w:sz w:val="20"/>
          <w:szCs w:val="20"/>
        </w:rPr>
        <w:t>delivery_robot/</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config/</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nav2_params_dwa.yaml      # Algorithm 1 — NavFn A* + DWB</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nav2_params_mppi.yaml     # Algorithm 2 — Smac Hybrid A* + MPPI</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slam_params.yaml          # SLAM Toolbox (Ceres solver, online async)</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delivery_robot/</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delivery_mission.py       # Mission orchestrator + FSM + payload markers</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dynamic_obstacles.py      # Moves obstacle boxes via /gazebo/set_entity_state</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metrics_logger.py         # Per-mission CSV performance logger</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health_check.py           # Pre-flight topic / action server validator</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record_waypoints.py       # Interactive room-coordinate recorder</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slam_explorer.py          # Automated SLAM sweep sequence</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launch/</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navigation_launch.py      # Main launch — algorithm:=dwa | mppi</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 </w:t>
      </w:r>
      <w:r>
        <w:rPr>
          <w:rFonts w:cs="Courier New" w:ascii="Courier New" w:hAnsi="Courier New"/>
          <w:color w:val="C7254E"/>
          <w:sz w:val="20"/>
          <w:szCs w:val="20"/>
        </w:rPr>
        <w:t>slam_launch.py            # Phase 1 SLAM mapping launch</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worlds/office.world           # Gazebo 10×8 m office environment</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urdf/robot.urdf.xacro         # Robot URDF — chassis, wheels, LIDAR, IMU</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maps/office_map.yaml          # Pre-built occupancy grid (0.05 m/cell)</w:t>
      </w:r>
    </w:p>
    <w:p>
      <w:pPr>
        <w:pStyle w:val="Normal"/>
        <w:shd w:val="clear" w:color="auto" w:fill="F5F5F5"/>
        <w:spacing w:lineRule="auto" w:line="240" w:before="0" w:after="20"/>
        <w:ind w:left="360" w:hanging="0"/>
        <w:rPr/>
      </w:pPr>
      <w:r>
        <w:rPr>
          <w:rFonts w:cs="Courier New" w:ascii="Courier New" w:hAnsi="Courier New"/>
          <w:color w:val="C7254E"/>
          <w:sz w:val="20"/>
          <w:szCs w:val="20"/>
        </w:rPr>
        <w:t xml:space="preserve">└── </w:t>
      </w:r>
      <w:r>
        <w:rPr>
          <w:rFonts w:cs="Courier New" w:ascii="Courier New" w:hAnsi="Courier New"/>
          <w:color w:val="C7254E"/>
          <w:sz w:val="20"/>
          <w:szCs w:val="20"/>
        </w:rPr>
        <w:t>rviz/navigation.rviz          # RViz2 display configuration</w:t>
      </w:r>
    </w:p>
    <w:p>
      <w:pPr>
        <w:pStyle w:val="Heading2"/>
        <w:spacing w:before="240" w:after="80"/>
        <w:rPr/>
      </w:pPr>
      <w:bookmarkStart w:id="30" w:name="__RefHeading___Toc1191_1161398969"/>
      <w:bookmarkEnd w:id="30"/>
      <w:r>
        <w:rPr>
          <w:rFonts w:cs="Times New Roman"/>
          <w:b/>
          <w:bCs/>
          <w:color w:val="2F5496"/>
          <w:sz w:val="26"/>
          <w:szCs w:val="26"/>
        </w:rPr>
        <w:t>5.2  Node Graph</w:t>
      </w:r>
    </w:p>
    <w:tbl>
      <w:tblPr>
        <w:tblW w:w="8800" w:type="dxa"/>
        <w:jc w:val="left"/>
        <w:tblInd w:w="0" w:type="dxa"/>
        <w:tblLayout w:type="fixed"/>
        <w:tblCellMar>
          <w:top w:w="40" w:type="dxa"/>
          <w:left w:w="108" w:type="dxa"/>
          <w:bottom w:w="40" w:type="dxa"/>
          <w:right w:w="108" w:type="dxa"/>
        </w:tblCellMar>
      </w:tblPr>
      <w:tblGrid>
        <w:gridCol w:w="2000"/>
        <w:gridCol w:w="1999"/>
        <w:gridCol w:w="4801"/>
      </w:tblGrid>
      <w:tr>
        <w:trPr/>
        <w:tc>
          <w:tcPr>
            <w:tcW w:w="20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Node</w:t>
            </w:r>
          </w:p>
        </w:tc>
        <w:tc>
          <w:tcPr>
            <w:tcW w:w="19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Package</w:t>
            </w:r>
          </w:p>
        </w:tc>
        <w:tc>
          <w:tcPr>
            <w:tcW w:w="4801"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Key Topics / Actions</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map_server</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nav2_map_server</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pub: /map</w:t>
            </w:r>
          </w:p>
        </w:tc>
      </w:tr>
      <w:tr>
        <w:trPr/>
        <w:tc>
          <w:tcPr>
            <w:tcW w:w="2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amcl</w:t>
            </w:r>
          </w:p>
        </w:tc>
        <w:tc>
          <w:tcPr>
            <w:tcW w:w="1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nav2_amcl</w:t>
            </w:r>
          </w:p>
        </w:tc>
        <w:tc>
          <w:tcPr>
            <w:tcW w:w="48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sub: /scan, /map  |  pub: /amcl_pose, tf: map→odom</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planner_server</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nav2_planner</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action server: compute_path_to_pose</w:t>
            </w:r>
          </w:p>
        </w:tc>
      </w:tr>
      <w:tr>
        <w:trPr/>
        <w:tc>
          <w:tcPr>
            <w:tcW w:w="2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controller_server</w:t>
            </w:r>
          </w:p>
        </w:tc>
        <w:tc>
          <w:tcPr>
            <w:tcW w:w="1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nav2_controller</w:t>
            </w:r>
          </w:p>
        </w:tc>
        <w:tc>
          <w:tcPr>
            <w:tcW w:w="48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action server: follow_path  |  pub: /cmd_vel_smoothed</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bt_navigator</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nav2_bt_navigator</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action server: navigate_to_pose</w:t>
            </w:r>
          </w:p>
        </w:tc>
      </w:tr>
      <w:tr>
        <w:trPr/>
        <w:tc>
          <w:tcPr>
            <w:tcW w:w="2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velocity_smoother</w:t>
            </w:r>
          </w:p>
        </w:tc>
        <w:tc>
          <w:tcPr>
            <w:tcW w:w="1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nav2_velocity_smoother</w:t>
            </w:r>
          </w:p>
        </w:tc>
        <w:tc>
          <w:tcPr>
            <w:tcW w:w="48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sub: /cmd_vel_smoothed  |  pub: /cmd_vel_raw</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collision_monitor</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nav2_collision_monitor</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sub: /scan  |  pub: /cmd_vel (safety gated)</w:t>
            </w:r>
          </w:p>
        </w:tc>
      </w:tr>
      <w:tr>
        <w:trPr/>
        <w:tc>
          <w:tcPr>
            <w:tcW w:w="2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behavior_server</w:t>
            </w:r>
          </w:p>
        </w:tc>
        <w:tc>
          <w:tcPr>
            <w:tcW w:w="1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nav2_behaviors</w:t>
            </w:r>
          </w:p>
        </w:tc>
        <w:tc>
          <w:tcPr>
            <w:tcW w:w="48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action servers: spin, backup, drive_on_heading, wait</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delivery_mission</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delivery_robot</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action client: navigate_to_pose  |  pub: /delivery_status, /payload_marker</w:t>
            </w:r>
          </w:p>
        </w:tc>
      </w:tr>
      <w:tr>
        <w:trPr/>
        <w:tc>
          <w:tcPr>
            <w:tcW w:w="20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dynamic_obstacles</w:t>
            </w:r>
          </w:p>
        </w:tc>
        <w:tc>
          <w:tcPr>
            <w:tcW w:w="1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delivery_robot</w:t>
            </w:r>
          </w:p>
        </w:tc>
        <w:tc>
          <w:tcPr>
            <w:tcW w:w="48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service client: /gazebo/set_entity_state  (10 Hz)</w:t>
            </w:r>
          </w:p>
        </w:tc>
      </w:tr>
      <w:tr>
        <w:trPr/>
        <w:tc>
          <w:tcPr>
            <w:tcW w:w="20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metrics_logger</w:t>
            </w:r>
          </w:p>
        </w:tc>
        <w:tc>
          <w:tcPr>
            <w:tcW w:w="1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delivery_robot</w:t>
            </w:r>
          </w:p>
        </w:tc>
        <w:tc>
          <w:tcPr>
            <w:tcW w:w="48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sub: /odom, /delivery_status  |  writes: ~/delivery_metrics.csv</w:t>
            </w:r>
          </w:p>
        </w:tc>
      </w:tr>
    </w:tbl>
    <w:p>
      <w:pPr>
        <w:pStyle w:val="Heading2"/>
        <w:spacing w:before="240" w:after="80"/>
        <w:rPr/>
      </w:pPr>
      <w:bookmarkStart w:id="31" w:name="__RefHeading___Toc1193_1161398969"/>
      <w:bookmarkEnd w:id="31"/>
      <w:r>
        <w:rPr>
          <w:rFonts w:cs="Times New Roman"/>
          <w:b/>
          <w:bCs/>
          <w:color w:val="2F5496"/>
          <w:sz w:val="26"/>
          <w:szCs w:val="26"/>
        </w:rPr>
        <w:t>5.3  Special Parameters</w:t>
      </w:r>
    </w:p>
    <w:tbl>
      <w:tblPr>
        <w:tblW w:w="8800" w:type="dxa"/>
        <w:jc w:val="left"/>
        <w:tblInd w:w="0" w:type="dxa"/>
        <w:tblLayout w:type="fixed"/>
        <w:tblCellMar>
          <w:top w:w="40" w:type="dxa"/>
          <w:left w:w="108" w:type="dxa"/>
          <w:bottom w:w="40" w:type="dxa"/>
          <w:right w:w="108" w:type="dxa"/>
        </w:tblCellMar>
      </w:tblPr>
      <w:tblGrid>
        <w:gridCol w:w="2399"/>
        <w:gridCol w:w="2001"/>
        <w:gridCol w:w="1400"/>
        <w:gridCol w:w="2999"/>
      </w:tblGrid>
      <w:tr>
        <w:trPr/>
        <w:tc>
          <w:tcPr>
            <w:tcW w:w="23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Parameter</w:t>
            </w:r>
          </w:p>
        </w:tc>
        <w:tc>
          <w:tcPr>
            <w:tcW w:w="2001"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Node</w:t>
            </w:r>
          </w:p>
        </w:tc>
        <w:tc>
          <w:tcPr>
            <w:tcW w:w="1400"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Default</w:t>
            </w:r>
          </w:p>
        </w:tc>
        <w:tc>
          <w:tcPr>
            <w:tcW w:w="2999" w:type="dxa"/>
            <w:tcBorders>
              <w:top w:val="single" w:sz="4" w:space="0" w:color="2F5496"/>
              <w:left w:val="single" w:sz="4" w:space="0" w:color="2F5496"/>
              <w:bottom w:val="single" w:sz="4" w:space="0" w:color="2F5496"/>
              <w:right w:val="single" w:sz="4" w:space="0" w:color="2F5496"/>
            </w:tcBorders>
            <w:shd w:color="auto" w:fill="1F3864" w:val="clear"/>
            <w:vAlign w:val="center"/>
          </w:tcPr>
          <w:p>
            <w:pPr>
              <w:pStyle w:val="Normal"/>
              <w:widowControl w:val="false"/>
              <w:spacing w:before="80" w:after="80"/>
              <w:ind w:left="80" w:right="80" w:hanging="0"/>
              <w:rPr/>
            </w:pPr>
            <w:r>
              <w:rPr>
                <w:rFonts w:cs="Times New Roman"/>
                <w:b/>
                <w:bCs/>
                <w:color w:val="FFFFFF"/>
                <w:sz w:val="20"/>
                <w:szCs w:val="20"/>
              </w:rPr>
              <w:t>Effect</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algorithm</w:t>
            </w:r>
          </w:p>
        </w:tc>
        <w:tc>
          <w:tcPr>
            <w:tcW w:w="20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navigation_launch.py</w:t>
            </w:r>
          </w:p>
        </w:tc>
        <w:tc>
          <w:tcPr>
            <w:tcW w:w="1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dwa</w:t>
            </w:r>
          </w:p>
        </w:tc>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Selects nav2_params_dwa.yaml or _mppi.yaml</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obs1_speed</w:t>
            </w:r>
          </w:p>
        </w:tc>
        <w:tc>
          <w:tcPr>
            <w:tcW w:w="20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dynamic_obstacles</w:t>
            </w:r>
          </w:p>
        </w:tc>
        <w:tc>
          <w:tcPr>
            <w:tcW w:w="1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0.4 rad/s</w:t>
            </w:r>
          </w:p>
        </w:tc>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Angular speed of circular (orange) obstacle</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obs2_speed</w:t>
            </w:r>
          </w:p>
        </w:tc>
        <w:tc>
          <w:tcPr>
            <w:tcW w:w="20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dynamic_obstacles</w:t>
            </w:r>
          </w:p>
        </w:tc>
        <w:tc>
          <w:tcPr>
            <w:tcW w:w="1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0.8 m/s</w:t>
            </w:r>
          </w:p>
        </w:tc>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Linear speed of ping-pong (blue) obstacle</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batch_size</w:t>
            </w:r>
          </w:p>
        </w:tc>
        <w:tc>
          <w:tcPr>
            <w:tcW w:w="20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nav2_params_mppi</w:t>
            </w:r>
          </w:p>
        </w:tc>
        <w:tc>
          <w:tcPr>
            <w:tcW w:w="1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2000</w:t>
            </w:r>
          </w:p>
        </w:tc>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MPPI samples — higher = smoother but costlier</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temperature</w:t>
            </w:r>
          </w:p>
        </w:tc>
        <w:tc>
          <w:tcPr>
            <w:tcW w:w="20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nav2_params_mppi</w:t>
            </w:r>
          </w:p>
        </w:tc>
        <w:tc>
          <w:tcPr>
            <w:tcW w:w="1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0.3</w:t>
            </w:r>
          </w:p>
        </w:tc>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Cost weight sharpness; lower = greedier</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minimum_turning_radius</w:t>
            </w:r>
          </w:p>
        </w:tc>
        <w:tc>
          <w:tcPr>
            <w:tcW w:w="20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nav2_params_mppi</w:t>
            </w:r>
          </w:p>
        </w:tc>
        <w:tc>
          <w:tcPr>
            <w:tcW w:w="1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0.40 m</w:t>
            </w:r>
          </w:p>
        </w:tc>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Smac kinematic constraint</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sim_time</w:t>
            </w:r>
          </w:p>
        </w:tc>
        <w:tc>
          <w:tcPr>
            <w:tcW w:w="20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nav2_params_dwa</w:t>
            </w:r>
          </w:p>
        </w:tc>
        <w:tc>
          <w:tcPr>
            <w:tcW w:w="1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3.0 s</w:t>
            </w:r>
          </w:p>
        </w:tc>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DWB forward simulation horizon</w:t>
            </w:r>
          </w:p>
        </w:tc>
      </w:tr>
      <w:tr>
        <w:trPr/>
        <w:tc>
          <w:tcPr>
            <w:tcW w:w="23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inflation_radius</w:t>
            </w:r>
          </w:p>
        </w:tc>
        <w:tc>
          <w:tcPr>
            <w:tcW w:w="2001"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Both costmaps</w:t>
            </w:r>
          </w:p>
        </w:tc>
        <w:tc>
          <w:tcPr>
            <w:tcW w:w="1400"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0.55 m</w:t>
            </w:r>
          </w:p>
        </w:tc>
        <w:tc>
          <w:tcPr>
            <w:tcW w:w="2999" w:type="dxa"/>
            <w:tcBorders>
              <w:top w:val="single" w:sz="4" w:space="0" w:color="2F5496"/>
              <w:left w:val="single" w:sz="4" w:space="0" w:color="2F5496"/>
              <w:bottom w:val="single" w:sz="4" w:space="0" w:color="2F5496"/>
              <w:right w:val="single" w:sz="4" w:space="0" w:color="2F5496"/>
            </w:tcBorders>
            <w:shd w:color="auto" w:fill="EEF3FB" w:val="clear"/>
            <w:vAlign w:val="center"/>
          </w:tcPr>
          <w:p>
            <w:pPr>
              <w:pStyle w:val="Normal"/>
              <w:widowControl w:val="false"/>
              <w:spacing w:before="80" w:after="80"/>
              <w:ind w:left="80" w:right="80" w:hanging="0"/>
              <w:rPr/>
            </w:pPr>
            <w:r>
              <w:rPr>
                <w:rFonts w:cs="Times New Roman"/>
                <w:color w:val="404040"/>
                <w:sz w:val="20"/>
                <w:szCs w:val="20"/>
              </w:rPr>
              <w:t>Safety bubble radius around all obstacles</w:t>
            </w:r>
          </w:p>
        </w:tc>
      </w:tr>
      <w:tr>
        <w:trPr/>
        <w:tc>
          <w:tcPr>
            <w:tcW w:w="23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xy_goal_tolerance</w:t>
            </w:r>
          </w:p>
        </w:tc>
        <w:tc>
          <w:tcPr>
            <w:tcW w:w="2001"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Both controllers</w:t>
            </w:r>
          </w:p>
        </w:tc>
        <w:tc>
          <w:tcPr>
            <w:tcW w:w="1400"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0.25 m</w:t>
            </w:r>
          </w:p>
        </w:tc>
        <w:tc>
          <w:tcPr>
            <w:tcW w:w="2999" w:type="dxa"/>
            <w:tcBorders>
              <w:top w:val="single" w:sz="4" w:space="0" w:color="2F5496"/>
              <w:left w:val="single" w:sz="4" w:space="0" w:color="2F5496"/>
              <w:bottom w:val="single" w:sz="4" w:space="0" w:color="2F5496"/>
              <w:right w:val="single" w:sz="4" w:space="0" w:color="2F5496"/>
            </w:tcBorders>
            <w:shd w:color="auto" w:fill="FFFFFF" w:val="clear"/>
            <w:vAlign w:val="center"/>
          </w:tcPr>
          <w:p>
            <w:pPr>
              <w:pStyle w:val="Normal"/>
              <w:widowControl w:val="false"/>
              <w:spacing w:before="80" w:after="80"/>
              <w:ind w:left="80" w:right="80" w:hanging="0"/>
              <w:rPr/>
            </w:pPr>
            <w:r>
              <w:rPr>
                <w:rFonts w:cs="Times New Roman"/>
                <w:color w:val="404040"/>
                <w:sz w:val="20"/>
                <w:szCs w:val="20"/>
              </w:rPr>
              <w:t>Goal acceptance radius</w:t>
            </w:r>
          </w:p>
        </w:tc>
      </w:tr>
    </w:tbl>
    <w:p>
      <w:pPr>
        <w:pStyle w:val="Heading2"/>
        <w:spacing w:before="240" w:after="80"/>
        <w:rPr/>
      </w:pPr>
      <w:bookmarkStart w:id="32" w:name="__RefHeading___Toc1195_1161398969"/>
      <w:bookmarkEnd w:id="32"/>
      <w:r>
        <w:rPr>
          <w:rFonts w:cs="Times New Roman"/>
          <w:b/>
          <w:bCs/>
          <w:color w:val="2F5496"/>
          <w:sz w:val="26"/>
          <w:szCs w:val="26"/>
        </w:rPr>
        <w:t>5.4  Run Commands</w:t>
      </w:r>
    </w:p>
    <w:p>
      <w:pPr>
        <w:pStyle w:val="Normal"/>
        <w:spacing w:lineRule="auto" w:line="276" w:before="0" w:after="120"/>
        <w:jc w:val="both"/>
        <w:rPr/>
      </w:pPr>
      <w:r>
        <w:rPr>
          <w:rFonts w:cs="Times New Roman"/>
          <w:b/>
          <w:bCs/>
          <w:sz w:val="24"/>
          <w:szCs w:val="24"/>
        </w:rPr>
        <w:t xml:space="preserve">Build: </w:t>
      </w:r>
      <w:r>
        <w:rPr>
          <w:rFonts w:cs="Times New Roman"/>
          <w:sz w:val="24"/>
          <w:szCs w:val="24"/>
        </w:rPr>
        <w:t>Source the workspace and build the package.</w:t>
      </w:r>
    </w:p>
    <w:p>
      <w:pPr>
        <w:pStyle w:val="Normal"/>
        <w:shd w:val="clear" w:color="auto" w:fill="F5F5F5"/>
        <w:spacing w:lineRule="auto" w:line="240" w:before="0" w:after="20"/>
        <w:ind w:left="360" w:hanging="0"/>
        <w:rPr/>
      </w:pPr>
      <w:r>
        <w:rPr>
          <w:rFonts w:cs="Courier New" w:ascii="Courier New" w:hAnsi="Courier New"/>
          <w:color w:val="C7254E"/>
          <w:sz w:val="20"/>
          <w:szCs w:val="20"/>
        </w:rPr>
        <w:t>cd ~/delivery_ws</w:t>
      </w:r>
    </w:p>
    <w:p>
      <w:pPr>
        <w:pStyle w:val="Normal"/>
        <w:shd w:val="clear" w:color="auto" w:fill="F5F5F5"/>
        <w:spacing w:lineRule="auto" w:line="240" w:before="0" w:after="20"/>
        <w:ind w:left="360" w:hanging="0"/>
        <w:rPr/>
      </w:pPr>
      <w:r>
        <w:rPr>
          <w:rFonts w:cs="Courier New" w:ascii="Courier New" w:hAnsi="Courier New"/>
          <w:color w:val="C7254E"/>
          <w:sz w:val="20"/>
          <w:szCs w:val="20"/>
        </w:rPr>
        <w:t>colcon build --packages-select delivery_robot --symlink-install --base-paths src</w:t>
      </w:r>
    </w:p>
    <w:p>
      <w:pPr>
        <w:pStyle w:val="Normal"/>
        <w:shd w:val="clear" w:color="auto" w:fill="F5F5F5"/>
        <w:spacing w:lineRule="auto" w:line="240" w:before="0" w:after="20"/>
        <w:ind w:left="360" w:hanging="0"/>
        <w:rPr/>
      </w:pPr>
      <w:r>
        <w:rPr>
          <w:rFonts w:cs="Courier New" w:ascii="Courier New" w:hAnsi="Courier New"/>
          <w:color w:val="C7254E"/>
          <w:sz w:val="20"/>
          <w:szCs w:val="20"/>
        </w:rPr>
        <w:t>source install/setup.bash</w:t>
      </w:r>
    </w:p>
    <w:p>
      <w:pPr>
        <w:pStyle w:val="Normal"/>
        <w:spacing w:lineRule="auto" w:line="276" w:before="0" w:after="120"/>
        <w:jc w:val="both"/>
        <w:rPr/>
      </w:pPr>
      <w:r>
        <w:rPr>
          <w:rFonts w:cs="Times New Roman"/>
          <w:b/>
          <w:bCs/>
          <w:sz w:val="24"/>
          <w:szCs w:val="24"/>
        </w:rPr>
        <w:t xml:space="preserve">Phase 1 — SLAM mapping (first time only): </w:t>
      </w:r>
    </w:p>
    <w:p>
      <w:pPr>
        <w:pStyle w:val="Normal"/>
        <w:shd w:val="clear" w:color="auto" w:fill="F5F5F5"/>
        <w:spacing w:lineRule="auto" w:line="240" w:before="0" w:after="20"/>
        <w:ind w:left="360" w:hanging="0"/>
        <w:rPr/>
      </w:pPr>
      <w:r>
        <w:rPr>
          <w:rFonts w:cs="Courier New" w:ascii="Courier New" w:hAnsi="Courier New"/>
          <w:color w:val="C7254E"/>
          <w:sz w:val="20"/>
          <w:szCs w:val="20"/>
        </w:rPr>
        <w:t>ros2 launch delivery_robot slam_launch.py</w:t>
      </w:r>
    </w:p>
    <w:p>
      <w:pPr>
        <w:pStyle w:val="Normal"/>
        <w:shd w:val="clear" w:color="auto" w:fill="F5F5F5"/>
        <w:spacing w:lineRule="auto" w:line="240" w:before="0" w:after="20"/>
        <w:ind w:left="360" w:hanging="0"/>
        <w:rPr/>
      </w:pPr>
      <w:r>
        <w:rPr>
          <w:rFonts w:cs="Courier New" w:ascii="Courier New" w:hAnsi="Courier New"/>
          <w:color w:val="C7254E"/>
          <w:sz w:val="20"/>
          <w:szCs w:val="20"/>
        </w:rPr>
        <w:t>ros2 run delivery_robot slam_explorer</w:t>
      </w:r>
    </w:p>
    <w:p>
      <w:pPr>
        <w:pStyle w:val="Normal"/>
        <w:shd w:val="clear" w:color="auto" w:fill="F5F5F5"/>
        <w:spacing w:lineRule="auto" w:line="240" w:before="0" w:after="20"/>
        <w:ind w:left="360" w:hanging="0"/>
        <w:rPr/>
      </w:pPr>
      <w:r>
        <w:rPr>
          <w:rFonts w:cs="Courier New" w:ascii="Courier New" w:hAnsi="Courier New"/>
          <w:color w:val="C7254E"/>
          <w:sz w:val="20"/>
          <w:szCs w:val="20"/>
        </w:rPr>
        <w:t>ros2 run nav2_map_server map_saver_cli -f maps/office_map</w:t>
      </w:r>
    </w:p>
    <w:p>
      <w:pPr>
        <w:pStyle w:val="Normal"/>
        <w:spacing w:lineRule="auto" w:line="276" w:before="0" w:after="120"/>
        <w:jc w:val="both"/>
        <w:rPr/>
      </w:pPr>
      <w:r>
        <w:rPr>
          <w:rFonts w:cs="Times New Roman"/>
          <w:b/>
          <w:bCs/>
          <w:sz w:val="24"/>
          <w:szCs w:val="24"/>
        </w:rPr>
        <w:t xml:space="preserve">Phase 2 — Navigation and delivery: </w:t>
      </w:r>
    </w:p>
    <w:p>
      <w:pPr>
        <w:pStyle w:val="Normal"/>
        <w:shd w:val="clear" w:color="auto" w:fill="F5F5F5"/>
        <w:spacing w:lineRule="auto" w:line="240" w:before="0" w:after="20"/>
        <w:ind w:left="360" w:hanging="0"/>
        <w:rPr/>
      </w:pPr>
      <w:r>
        <w:rPr>
          <w:rFonts w:cs="Courier New" w:ascii="Courier New" w:hAnsi="Courier New"/>
          <w:color w:val="C7254E"/>
          <w:sz w:val="20"/>
          <w:szCs w:val="20"/>
        </w:rPr>
        <w:t># Algorithm 1 (NavFn + DWB)</w:t>
      </w:r>
    </w:p>
    <w:p>
      <w:pPr>
        <w:pStyle w:val="Normal"/>
        <w:shd w:val="clear" w:color="auto" w:fill="F5F5F5"/>
        <w:spacing w:lineRule="auto" w:line="240" w:before="0" w:after="20"/>
        <w:ind w:left="360" w:hanging="0"/>
        <w:rPr/>
      </w:pPr>
      <w:r>
        <w:rPr>
          <w:rFonts w:cs="Courier New" w:ascii="Courier New" w:hAnsi="Courier New"/>
          <w:color w:val="C7254E"/>
          <w:sz w:val="20"/>
          <w:szCs w:val="20"/>
        </w:rPr>
        <w:t>ros2 launch delivery_robot navigation_launch.py algorithm:=dwa</w:t>
      </w:r>
    </w:p>
    <w:p>
      <w:pPr>
        <w:pStyle w:val="Normal"/>
        <w:shd w:val="clear" w:color="auto" w:fill="F5F5F5"/>
        <w:spacing w:lineRule="auto" w:line="240" w:before="0" w:after="20"/>
        <w:ind w:left="360" w:hanging="0"/>
        <w:rPr/>
      </w:pPr>
      <w:r>
        <w:rPr>
          <w:rFonts w:cs="Courier New" w:ascii="Courier New" w:hAnsi="Courier New"/>
          <w:color w:val="C7254E"/>
          <w:sz w:val="20"/>
          <w:szCs w:val="20"/>
        </w:rPr>
        <w:t>ros2 run delivery_robot delivery_mission --algorithm dwa room1 room2</w:t>
      </w:r>
    </w:p>
    <w:p>
      <w:pPr>
        <w:pStyle w:val="Normal"/>
        <w:shd w:val="clear" w:color="auto" w:fill="F5F5F5"/>
        <w:spacing w:lineRule="auto" w:line="240" w:before="0" w:after="20"/>
        <w:ind w:left="360" w:hanging="0"/>
        <w:rPr/>
      </w:pPr>
      <w:r>
        <w:rPr/>
      </w:r>
    </w:p>
    <w:p>
      <w:pPr>
        <w:pStyle w:val="Normal"/>
        <w:shd w:val="clear" w:color="auto" w:fill="F5F5F5"/>
        <w:spacing w:lineRule="auto" w:line="240" w:before="0" w:after="20"/>
        <w:ind w:left="360" w:hanging="0"/>
        <w:rPr/>
      </w:pPr>
      <w:r>
        <w:rPr>
          <w:rFonts w:cs="Courier New" w:ascii="Courier New" w:hAnsi="Courier New"/>
          <w:color w:val="C7254E"/>
          <w:sz w:val="20"/>
          <w:szCs w:val="20"/>
        </w:rPr>
        <w:t># Algorithm 2 (Smac + MPPI)</w:t>
      </w:r>
    </w:p>
    <w:p>
      <w:pPr>
        <w:pStyle w:val="Normal"/>
        <w:shd w:val="clear" w:color="auto" w:fill="F5F5F5"/>
        <w:spacing w:lineRule="auto" w:line="240" w:before="0" w:after="20"/>
        <w:ind w:left="360" w:hanging="0"/>
        <w:rPr/>
      </w:pPr>
      <w:r>
        <w:rPr>
          <w:rFonts w:cs="Courier New" w:ascii="Courier New" w:hAnsi="Courier New"/>
          <w:color w:val="C7254E"/>
          <w:sz w:val="20"/>
          <w:szCs w:val="20"/>
        </w:rPr>
        <w:t>ros2 launch delivery_robot navigation_launch.py algorithm:=mppi</w:t>
      </w:r>
    </w:p>
    <w:p>
      <w:pPr>
        <w:pStyle w:val="Normal"/>
        <w:shd w:val="clear" w:color="auto" w:fill="F5F5F5"/>
        <w:spacing w:lineRule="auto" w:line="240" w:before="0" w:after="20"/>
        <w:ind w:left="360" w:hanging="0"/>
        <w:rPr/>
      </w:pPr>
      <w:r>
        <w:rPr>
          <w:rFonts w:cs="Courier New" w:ascii="Courier New" w:hAnsi="Courier New"/>
          <w:color w:val="C7254E"/>
          <w:sz w:val="20"/>
          <w:szCs w:val="20"/>
        </w:rPr>
        <w:t>ros2 run delivery_robot delivery_mission --algorithm mppi room1 room2</w:t>
      </w:r>
    </w:p>
    <w:p>
      <w:pPr>
        <w:pStyle w:val="Normal"/>
        <w:shd w:val="clear" w:color="auto" w:fill="F5F5F5"/>
        <w:spacing w:lineRule="auto" w:line="240" w:before="0" w:after="20"/>
        <w:ind w:left="360" w:hanging="0"/>
        <w:rPr/>
      </w:pPr>
      <w:r>
        <w:rPr/>
      </w:r>
    </w:p>
    <w:p>
      <w:pPr>
        <w:pStyle w:val="Normal"/>
        <w:shd w:val="clear" w:color="auto" w:fill="F5F5F5"/>
        <w:spacing w:lineRule="auto" w:line="240" w:before="0" w:after="20"/>
        <w:ind w:left="360" w:hanging="0"/>
        <w:rPr/>
      </w:pPr>
      <w:r>
        <w:rPr>
          <w:rFonts w:cs="Courier New" w:ascii="Courier New" w:hAnsi="Courier New"/>
          <w:color w:val="C7254E"/>
          <w:sz w:val="20"/>
          <w:szCs w:val="20"/>
        </w:rPr>
        <w:t># View metrics comparison</w:t>
      </w:r>
    </w:p>
    <w:p>
      <w:pPr>
        <w:pStyle w:val="Normal"/>
        <w:shd w:val="clear" w:color="auto" w:fill="F5F5F5"/>
        <w:spacing w:lineRule="auto" w:line="240" w:before="0" w:after="20"/>
        <w:ind w:left="360" w:hanging="0"/>
        <w:rPr/>
      </w:pPr>
      <w:r>
        <w:rPr>
          <w:rFonts w:cs="Courier New" w:ascii="Courier New" w:hAnsi="Courier New"/>
          <w:color w:val="C7254E"/>
          <w:sz w:val="20"/>
          <w:szCs w:val="20"/>
        </w:rPr>
        <w:t>cat ~/delivery_metrics.csv</w:t>
      </w:r>
    </w:p>
    <w:p>
      <w:pPr>
        <w:pStyle w:val="Heading1"/>
        <w:pBdr>
          <w:bottom w:val="single" w:sz="6" w:space="2" w:color="2F5496"/>
        </w:pBdr>
        <w:spacing w:before="360" w:after="120"/>
        <w:rPr/>
      </w:pPr>
      <w:bookmarkStart w:id="33" w:name="__RefHeading___Toc1197_1161398969"/>
      <w:bookmarkEnd w:id="33"/>
      <w:r>
        <w:rPr>
          <w:rFonts w:cs="Times New Roman"/>
          <w:b/>
          <w:bCs/>
          <w:color w:val="1F3864"/>
          <w:sz w:val="30"/>
          <w:szCs w:val="30"/>
        </w:rPr>
        <w:t>6.  Demo Plan</w:t>
      </w:r>
    </w:p>
    <w:p>
      <w:pPr>
        <w:pStyle w:val="Normal"/>
        <w:spacing w:lineRule="auto" w:line="276" w:before="0" w:after="120"/>
        <w:jc w:val="both"/>
        <w:rPr/>
      </w:pPr>
      <w:r>
        <w:rPr>
          <w:rFonts w:cs="Times New Roman"/>
          <w:sz w:val="24"/>
          <w:szCs w:val="24"/>
        </w:rPr>
        <w:t>The live demonstration is structured in four sequential steps, each highlighting a specific aspect of the system. All team members participate: one operates the terminal, one narrates the RViz display, and one explains the algorithm behaviour.</w:t>
      </w:r>
    </w:p>
    <w:p>
      <w:pPr>
        <w:pStyle w:val="Heading2"/>
        <w:spacing w:before="240" w:after="80"/>
        <w:rPr/>
      </w:pPr>
      <w:bookmarkStart w:id="34" w:name="__RefHeading___Toc1199_1161398969"/>
      <w:bookmarkEnd w:id="34"/>
      <w:r>
        <w:rPr>
          <w:rFonts w:cs="Times New Roman"/>
          <w:b/>
          <w:bCs/>
          <w:color w:val="2F5496"/>
          <w:sz w:val="26"/>
          <w:szCs w:val="26"/>
        </w:rPr>
        <w:t>Step 1 — Problem Setup and Environment</w:t>
      </w:r>
    </w:p>
    <w:p>
      <w:pPr>
        <w:pStyle w:val="Normal"/>
        <w:spacing w:lineRule="auto" w:line="276" w:before="0" w:after="120"/>
        <w:jc w:val="both"/>
        <w:rPr/>
      </w:pPr>
      <w:r>
        <w:rPr>
          <w:rFonts w:cs="Times New Roman"/>
          <w:sz w:val="24"/>
          <w:szCs w:val="24"/>
        </w:rPr>
        <w:t>Launch Gazebo with office.world. Show the office layout in RViz (map layer, inflation costmap, static obstacles). Draw attention to the two dynamic obstacle boxes already moving through the corridor. Show the green delivery_item at the base station. Explain the delivery task and the two algorithms to be compared.</w:t>
      </w:r>
    </w:p>
    <w:p>
      <w:pPr>
        <w:pStyle w:val="Normal"/>
        <w:spacing w:before="0" w:after="80"/>
        <w:rPr/>
      </w:pPr>
      <w:r>
        <w:rPr/>
      </w:r>
    </w:p>
    <w:p>
      <w:pPr>
        <w:pStyle w:val="Heading2"/>
        <w:spacing w:before="240" w:after="80"/>
        <w:rPr/>
      </w:pPr>
      <w:bookmarkStart w:id="35" w:name="__RefHeading___Toc1201_1161398969"/>
      <w:bookmarkEnd w:id="35"/>
      <w:r>
        <w:rPr>
          <w:rFonts w:cs="Times New Roman"/>
          <w:b/>
          <w:bCs/>
          <w:color w:val="2F5496"/>
          <w:sz w:val="26"/>
          <w:szCs w:val="26"/>
        </w:rPr>
        <w:t>Step 2 — Algorithm 1 (NavFn + DWB) Run</w:t>
      </w:r>
    </w:p>
    <w:p>
      <w:pPr>
        <w:pStyle w:val="Normal"/>
        <w:spacing w:lineRule="auto" w:line="276" w:before="0" w:after="120"/>
        <w:jc w:val="both"/>
        <w:rPr/>
      </w:pPr>
      <w:r>
        <w:rPr>
          <w:rFonts w:cs="Times New Roman"/>
          <w:sz w:val="24"/>
          <w:szCs w:val="24"/>
        </w:rPr>
        <w:t>Launch navigation_launch.py algorithm:=dwa. Wait for AMCL to converge. Run delivery_mission --algorithm dwa room1 room2. Narrate: robot spins at base (PICKING_UP state), green payload marker appears above robot in RViz. Point out the DWB trajectory jitter at doorways. Highlight a recovery spin when a dynamic obstacle crosses the path. Robot delivers at room1 and room2 (spin + package appears in Gazebo). Record mission duration from terminal output.</w:t>
      </w:r>
    </w:p>
    <w:p>
      <w:pPr>
        <w:pStyle w:val="Normal"/>
        <w:spacing w:before="0" w:after="80"/>
        <w:rPr/>
      </w:pPr>
      <w:r>
        <w:rPr/>
      </w:r>
    </w:p>
    <w:p>
      <w:pPr>
        <w:pStyle w:val="Heading2"/>
        <w:spacing w:before="240" w:after="80"/>
        <w:rPr/>
      </w:pPr>
      <w:bookmarkStart w:id="36" w:name="__RefHeading___Toc1203_1161398969"/>
      <w:bookmarkEnd w:id="36"/>
      <w:r>
        <w:rPr>
          <w:rFonts w:cs="Times New Roman"/>
          <w:b/>
          <w:bCs/>
          <w:color w:val="2F5496"/>
          <w:sz w:val="26"/>
          <w:szCs w:val="26"/>
        </w:rPr>
        <w:t>Step 3 — Algorithm 2 (Smac + MPPI) Run</w:t>
      </w:r>
    </w:p>
    <w:p>
      <w:pPr>
        <w:pStyle w:val="Normal"/>
        <w:spacing w:lineRule="auto" w:line="276" w:before="0" w:after="120"/>
        <w:jc w:val="both"/>
        <w:rPr/>
      </w:pPr>
      <w:r>
        <w:rPr>
          <w:rFonts w:cs="Times New Roman"/>
          <w:sz w:val="24"/>
          <w:szCs w:val="24"/>
        </w:rPr>
        <w:t>Launch navigation_launch.py algorithm:=mppi. Run delivery_mission --algorithm mppi room1 room2. Narrate: compare the smooth curved path in RViz versus the DWB trajectory from Step 2. Highlight MPPI detouring around the moving obstacle before it enters the collision zone (predictive vs reactive). Show the lower recovery count in terminal log. Record mission duration and compare to Step 2.</w:t>
      </w:r>
    </w:p>
    <w:p>
      <w:pPr>
        <w:pStyle w:val="Heading2"/>
        <w:spacing w:before="240" w:after="80"/>
        <w:rPr/>
      </w:pPr>
      <w:bookmarkStart w:id="37" w:name="__RefHeading___Toc1205_1161398969"/>
      <w:bookmarkEnd w:id="37"/>
      <w:r>
        <w:rPr>
          <w:rFonts w:cs="Times New Roman"/>
          <w:b/>
          <w:bCs/>
          <w:color w:val="2F5496"/>
          <w:sz w:val="26"/>
          <w:szCs w:val="26"/>
        </w:rPr>
        <w:t>Step 4 — Metrics Comparison</w:t>
      </w:r>
    </w:p>
    <w:p>
      <w:pPr>
        <w:pStyle w:val="Normal"/>
        <w:spacing w:lineRule="auto" w:line="276" w:before="0" w:after="120"/>
        <w:jc w:val="both"/>
        <w:rPr/>
      </w:pPr>
      <w:r>
        <w:rPr>
          <w:rFonts w:cs="Times New Roman"/>
          <w:sz w:val="24"/>
          <w:szCs w:val="24"/>
        </w:rPr>
        <w:t>Open ~/delivery_metrics.csv in terminal (column-formatted). Show the comparison table from Section 4 on screen. Discuss: MPPI is faster, shorter path, fewer recoveries, higher success — at the cost of 3× CPU. Conclude which algorithm is recommended for deployment and why.</w:t>
      </w:r>
    </w:p>
    <w:p>
      <w:pPr>
        <w:pStyle w:val="Heading1"/>
        <w:pBdr>
          <w:bottom w:val="single" w:sz="6" w:space="2" w:color="2F5496"/>
        </w:pBdr>
        <w:spacing w:before="360" w:after="120"/>
        <w:rPr/>
      </w:pPr>
      <w:bookmarkStart w:id="38" w:name="__RefHeading___Toc1207_1161398969"/>
      <w:bookmarkEnd w:id="38"/>
      <w:r>
        <w:rPr>
          <w:rFonts w:cs="Times New Roman"/>
          <w:b/>
          <w:bCs/>
          <w:color w:val="1F3864"/>
          <w:sz w:val="30"/>
          <w:szCs w:val="30"/>
        </w:rPr>
        <w:t>7.  Challenges and Lessons Learned</w:t>
      </w:r>
    </w:p>
    <w:p>
      <w:pPr>
        <w:pStyle w:val="Heading2"/>
        <w:spacing w:before="240" w:after="80"/>
        <w:rPr/>
      </w:pPr>
      <w:bookmarkStart w:id="39" w:name="__RefHeading___Toc1209_1161398969"/>
      <w:bookmarkEnd w:id="39"/>
      <w:r>
        <w:rPr>
          <w:rFonts w:cs="Times New Roman"/>
          <w:b/>
          <w:bCs/>
          <w:color w:val="2F5496"/>
          <w:sz w:val="26"/>
          <w:szCs w:val="26"/>
        </w:rPr>
        <w:t>Hardcoded Behavior-Tree XML Paths</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The bt_navigator YAML configuration contained an absolute path to another developer's home directory for the behavior-tree XML file, causing silent failures on all other machines.</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Resolve all installed-file paths dynamically at launch time using get_package_share_directory('nav2_bt_navigator') and pass the resolved path as a parameter override in the Node() definition. Never hardcode absolute paths in YAML configuration files.</w:t>
      </w:r>
    </w:p>
    <w:p>
      <w:pPr>
        <w:pStyle w:val="Normal"/>
        <w:spacing w:before="0" w:after="80"/>
        <w:rPr/>
      </w:pPr>
      <w:r>
        <w:rPr/>
      </w:r>
    </w:p>
    <w:p>
      <w:pPr>
        <w:pStyle w:val="Heading2"/>
        <w:spacing w:before="240" w:after="80"/>
        <w:rPr/>
      </w:pPr>
      <w:bookmarkStart w:id="40" w:name="__RefHeading___Toc1211_1161398969"/>
      <w:bookmarkEnd w:id="40"/>
      <w:r>
        <w:rPr>
          <w:rFonts w:cs="Times New Roman"/>
          <w:b/>
          <w:bCs/>
          <w:color w:val="2F5496"/>
          <w:sz w:val="26"/>
          <w:szCs w:val="26"/>
        </w:rPr>
        <w:t>Dual Source Directories</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The workspace contained two separate copies of the package: a git working directory and a src/ colcon source directory. Edits made to one were not reflected in the build unless explicitly synced to the other, causing confusing 'old code still running' symptoms.</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Always build with --base-paths src and verify the correct source is being compiled. The preferred layout places only a single canonical package inside src/.</w:t>
      </w:r>
    </w:p>
    <w:p>
      <w:pPr>
        <w:pStyle w:val="Normal"/>
        <w:spacing w:before="0" w:after="80"/>
        <w:rPr/>
      </w:pPr>
      <w:r>
        <w:rPr/>
      </w:r>
    </w:p>
    <w:p>
      <w:pPr>
        <w:pStyle w:val="Heading2"/>
        <w:spacing w:before="240" w:after="80"/>
        <w:rPr/>
      </w:pPr>
      <w:bookmarkStart w:id="41" w:name="__RefHeading___Toc1213_1161398969"/>
      <w:bookmarkEnd w:id="41"/>
      <w:r>
        <w:rPr>
          <w:rFonts w:cs="Times New Roman"/>
          <w:b/>
          <w:bCs/>
          <w:color w:val="2F5496"/>
          <w:sz w:val="26"/>
          <w:szCs w:val="26"/>
        </w:rPr>
        <w:t>AMCL Particle Divergence at Launch</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With an inaccurate initial pose estimate, the AMCL particle filter spread across the entire map and never converged, causing the robot to navigate toward incorrect rooms for the entire session.</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Set set_initial_pose: true with an accurate (x, y, yaw) in the YAML. Alternatively, use a 2D Pose Estimate click in RViz before dispatching the first NavigateToPose goal. Confirm convergence by monitoring /amcl_pose covariance before starting the mission.</w:t>
      </w:r>
    </w:p>
    <w:p>
      <w:pPr>
        <w:pStyle w:val="Normal"/>
        <w:spacing w:before="0" w:after="80"/>
        <w:rPr/>
      </w:pPr>
      <w:r>
        <w:rPr/>
      </w:r>
    </w:p>
    <w:p>
      <w:pPr>
        <w:pStyle w:val="Heading2"/>
        <w:spacing w:before="240" w:after="80"/>
        <w:rPr/>
      </w:pPr>
      <w:bookmarkStart w:id="42" w:name="__RefHeading___Toc1215_1161398969"/>
      <w:bookmarkEnd w:id="42"/>
      <w:r>
        <w:rPr>
          <w:rFonts w:cs="Times New Roman"/>
          <w:b/>
          <w:bCs/>
          <w:color w:val="2F5496"/>
          <w:sz w:val="26"/>
          <w:szCs w:val="26"/>
        </w:rPr>
        <w:t>MPPI Critic Tuning — Corner Cutting</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Default MPPI critic weights caused the robot to cut corners into inflated wall cost regions, producing near-collision trajectories near doorframes and triggering the collision monitor safety stop.</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Increase PathAlignCritic.cost_weight to 14.0 and CostCritic.cost_weight to 3.81. Tune critics in isolation by running single-room missions and inspecting the trajectory visualization. MPPI tuning requires iterative refinement.</w:t>
      </w:r>
    </w:p>
    <w:p>
      <w:pPr>
        <w:pStyle w:val="Normal"/>
        <w:spacing w:before="0" w:after="80"/>
        <w:rPr/>
      </w:pPr>
      <w:r>
        <w:rPr/>
      </w:r>
    </w:p>
    <w:p>
      <w:pPr>
        <w:pStyle w:val="Heading2"/>
        <w:spacing w:before="240" w:after="80"/>
        <w:rPr/>
      </w:pPr>
      <w:bookmarkStart w:id="43" w:name="__RefHeading___Toc1217_1161398969"/>
      <w:bookmarkEnd w:id="43"/>
      <w:r>
        <w:rPr>
          <w:rFonts w:cs="Times New Roman"/>
          <w:b/>
          <w:bCs/>
          <w:color w:val="2F5496"/>
          <w:sz w:val="26"/>
          <w:szCs w:val="26"/>
        </w:rPr>
        <w:t>Costmap Clearing Latency with Dynamic Obstacles</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DWB sometimes failed to clear the costmap fast enough after a dynamic obstacle moved away, leaving phantom lethal cells that blocked the robot indefinitely and triggered repeated unnecessary recovery spins.</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Set raytrace_max_range equal to obstacle_max_range (both 2.5 m–3.0 m) so clearing and marking operations always operate at the same sensor depth. Also increase local costmap update_frequency from 5 Hz to 10 Hz.</w:t>
      </w:r>
    </w:p>
    <w:p>
      <w:pPr>
        <w:pStyle w:val="Normal"/>
        <w:spacing w:before="0" w:after="80"/>
        <w:rPr/>
      </w:pPr>
      <w:r>
        <w:rPr/>
      </w:r>
    </w:p>
    <w:p>
      <w:pPr>
        <w:pStyle w:val="Heading2"/>
        <w:spacing w:before="240" w:after="80"/>
        <w:rPr/>
      </w:pPr>
      <w:bookmarkStart w:id="44" w:name="__RefHeading___Toc1219_1161398969"/>
      <w:bookmarkEnd w:id="44"/>
      <w:r>
        <w:rPr>
          <w:rFonts w:cs="Times New Roman"/>
          <w:b/>
          <w:bCs/>
          <w:color w:val="2F5496"/>
          <w:sz w:val="26"/>
          <w:szCs w:val="26"/>
        </w:rPr>
        <w:t>RViz Payload Marker Positioning</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Publishing a visualization_msgs/Marker in the map frame at the robot's current odometry coordinates left the marker stranded in place when the robot moved to a new position.</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Publish the marker in the base_link frame with position.z = 0.28 m and a short lifetime (1 second), refreshed by a 5 Hz timer. The TF2 transform tree causes RViz to automatically move the marker as the robot moves, creating a convincing 'attached package' visual with no additional tracking code.</w:t>
      </w:r>
    </w:p>
    <w:p>
      <w:pPr>
        <w:pStyle w:val="Normal"/>
        <w:spacing w:before="0" w:after="80"/>
        <w:rPr/>
      </w:pPr>
      <w:r>
        <w:rPr/>
      </w:r>
    </w:p>
    <w:p>
      <w:pPr>
        <w:pStyle w:val="Heading2"/>
        <w:spacing w:before="240" w:after="80"/>
        <w:rPr/>
      </w:pPr>
      <w:bookmarkStart w:id="45" w:name="__RefHeading___Toc1221_1161398969"/>
      <w:bookmarkEnd w:id="45"/>
      <w:r>
        <w:rPr>
          <w:rFonts w:cs="Times New Roman"/>
          <w:b/>
          <w:bCs/>
          <w:color w:val="2F5496"/>
          <w:sz w:val="26"/>
          <w:szCs w:val="26"/>
        </w:rPr>
        <w:t>Gazebo State Service Unavailable</w:t>
      </w:r>
    </w:p>
    <w:p>
      <w:pPr>
        <w:pStyle w:val="Normal"/>
        <w:spacing w:lineRule="auto" w:line="276" w:before="0" w:after="120"/>
        <w:jc w:val="both"/>
        <w:rPr/>
      </w:pPr>
      <w:r>
        <w:rPr>
          <w:rFonts w:cs="Times New Roman"/>
          <w:b/>
          <w:bCs/>
          <w:color w:val="C0392B"/>
          <w:sz w:val="24"/>
          <w:szCs w:val="24"/>
        </w:rPr>
        <w:t xml:space="preserve">Problem: </w:t>
      </w:r>
      <w:r>
        <w:rPr>
          <w:rFonts w:cs="Times New Roman"/>
          <w:sz w:val="24"/>
          <w:szCs w:val="24"/>
        </w:rPr>
        <w:t>The /gazebo/set_entity_state service was unavailable when Gazebo was launched without the libgazebo_ros_state.so system plugin, causing the dynamic_obstacles node to spin silently without moving any boxes, making the environment static.</w:t>
      </w:r>
    </w:p>
    <w:p>
      <w:pPr>
        <w:pStyle w:val="Normal"/>
        <w:spacing w:lineRule="auto" w:line="276" w:before="0" w:after="120"/>
        <w:jc w:val="both"/>
        <w:rPr/>
      </w:pPr>
      <w:r>
        <w:rPr>
          <w:rFonts w:cs="Times New Roman"/>
          <w:b/>
          <w:bCs/>
          <w:color w:val="2F5496"/>
          <w:sz w:val="24"/>
          <w:szCs w:val="24"/>
        </w:rPr>
        <w:t xml:space="preserve">Lesson learned: </w:t>
      </w:r>
      <w:r>
        <w:rPr>
          <w:rFonts w:cs="Times New Roman"/>
          <w:i/>
          <w:iCs/>
          <w:sz w:val="24"/>
          <w:szCs w:val="24"/>
        </w:rPr>
        <w:t>Add -s libgazebo_ros_state.so to the gazebo ExecuteProcess command in navigation_launch.py. Guard all service calls with service_is_ready() checks before sending requests.</w:t>
      </w:r>
    </w:p>
    <w:p>
      <w:pPr>
        <w:pStyle w:val="Normal"/>
        <w:spacing w:before="0" w:after="80"/>
        <w:rPr/>
      </w:pPr>
      <w:r>
        <w:rPr/>
      </w:r>
    </w:p>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rFonts w:ascii="Times New Roman" w:hAnsi="Times New Roman" w:cs="Times New Roman"/>
          <w:b/>
          <w:b/>
          <w:bCs/>
          <w:color w:val="1F3864"/>
          <w:sz w:val="30"/>
          <w:szCs w:val="30"/>
        </w:rPr>
      </w:pPr>
      <w:r>
        <w:rPr/>
      </w:r>
    </w:p>
    <w:p>
      <w:pPr>
        <w:pStyle w:val="Heading1"/>
        <w:pBdr>
          <w:bottom w:val="single" w:sz="6" w:space="2" w:color="2F5496"/>
        </w:pBdr>
        <w:spacing w:before="360" w:after="120"/>
        <w:rPr/>
      </w:pPr>
      <w:bookmarkStart w:id="46" w:name="__RefHeading___Toc1223_1161398969"/>
      <w:bookmarkEnd w:id="46"/>
      <w:r>
        <w:rPr>
          <w:rFonts w:cs="Times New Roman"/>
          <w:b/>
          <w:bCs/>
          <w:color w:val="1F3864"/>
          <w:sz w:val="30"/>
          <w:szCs w:val="30"/>
        </w:rPr>
        <w:t>8.  References</w:t>
      </w:r>
    </w:p>
    <w:p>
      <w:pPr>
        <w:pStyle w:val="Normal"/>
        <w:spacing w:lineRule="auto" w:line="276" w:before="0" w:after="80"/>
        <w:ind w:left="720" w:hanging="720"/>
        <w:rPr/>
      </w:pPr>
      <w:r>
        <w:rPr>
          <w:rFonts w:cs="Times New Roman"/>
          <w:sz w:val="22"/>
          <w:szCs w:val="22"/>
        </w:rPr>
        <w:t>[1]  S. Macenski, F. Martin, R. White, and J. Clavero, "The Marathon 2: A Navigation System," in Proc. IEEE/RSJ IROS, 2020. — Nav2 framework.</w:t>
      </w:r>
    </w:p>
    <w:p>
      <w:pPr>
        <w:pStyle w:val="Normal"/>
        <w:spacing w:lineRule="auto" w:line="276" w:before="0" w:after="80"/>
        <w:ind w:left="720" w:hanging="720"/>
        <w:rPr/>
      </w:pPr>
      <w:r>
        <w:rPr>
          <w:rFonts w:cs="Times New Roman"/>
          <w:sz w:val="22"/>
          <w:szCs w:val="22"/>
        </w:rPr>
        <w:t>[2]  P. E. Hart, N. J. Nilsson, and B. Raphael, "A Formal Basis for the Heuristic Determination of Minimum Cost Paths," IEEE Trans. Syst. Sci. Cybern., vol. 4, no. 2, pp. 100-107, 1968. — A* algorithm.</w:t>
      </w:r>
    </w:p>
    <w:p>
      <w:pPr>
        <w:pStyle w:val="Normal"/>
        <w:spacing w:lineRule="auto" w:line="276" w:before="0" w:after="80"/>
        <w:ind w:left="720" w:hanging="720"/>
        <w:rPr/>
      </w:pPr>
      <w:r>
        <w:rPr>
          <w:rFonts w:cs="Times New Roman"/>
          <w:sz w:val="22"/>
          <w:szCs w:val="22"/>
        </w:rPr>
        <w:t>[3]  D. Fox, W. Burgard, and S. Thrun, "The Dynamic Window Approach to Collision Avoidance," IEEE Robot. Autom. Mag., vol. 4, no. 1, pp. 23-33, 1997.</w:t>
      </w:r>
    </w:p>
    <w:p>
      <w:pPr>
        <w:pStyle w:val="Normal"/>
        <w:spacing w:lineRule="auto" w:line="276" w:before="0" w:after="80"/>
        <w:ind w:left="720" w:hanging="720"/>
        <w:rPr/>
      </w:pPr>
      <w:r>
        <w:rPr>
          <w:rFonts w:cs="Times New Roman"/>
          <w:sz w:val="22"/>
          <w:szCs w:val="22"/>
        </w:rPr>
        <w:t>[4]  D. Dolgov, S. Thrun, M. Montemerlo, and J. Diebel, "Practical Search Techniques in Path Planning for Autonomous Driving," in Proc. AAAI Workshop, 2008. — Hybrid A*.</w:t>
      </w:r>
    </w:p>
    <w:p>
      <w:pPr>
        <w:pStyle w:val="Normal"/>
        <w:spacing w:lineRule="auto" w:line="276" w:before="0" w:after="80"/>
        <w:ind w:left="720" w:hanging="720"/>
        <w:rPr/>
      </w:pPr>
      <w:r>
        <w:rPr>
          <w:rFonts w:cs="Times New Roman"/>
          <w:sz w:val="22"/>
          <w:szCs w:val="22"/>
        </w:rPr>
        <w:t>[5]  G. Williams, P. Drews, B. Goldfain, J. M. Rehg, and E. A. Theodorou, "Information Theoretic MPC for Model-Based Reinforcement Learning," in Proc. IEEE ICRA, 2017. — MPPI.</w:t>
      </w:r>
    </w:p>
    <w:p>
      <w:pPr>
        <w:pStyle w:val="Normal"/>
        <w:spacing w:lineRule="auto" w:line="276" w:before="0" w:after="80"/>
        <w:ind w:left="720" w:hanging="720"/>
        <w:rPr/>
      </w:pPr>
      <w:r>
        <w:rPr>
          <w:rFonts w:cs="Times New Roman"/>
          <w:sz w:val="22"/>
          <w:szCs w:val="22"/>
        </w:rPr>
        <w:t>[6]  D. Fox, "KLD-Sampling: Adaptive Particle Filters," in Advances in Neural Information Processing Systems, vol. 14, 2001. — Adaptive AMCL.</w:t>
      </w:r>
    </w:p>
    <w:p>
      <w:pPr>
        <w:pStyle w:val="Normal"/>
        <w:spacing w:lineRule="auto" w:line="276" w:before="0" w:after="80"/>
        <w:ind w:left="720" w:hanging="720"/>
        <w:rPr/>
      </w:pPr>
      <w:r>
        <w:rPr>
          <w:rFonts w:cs="Times New Roman"/>
          <w:sz w:val="22"/>
          <w:szCs w:val="22"/>
        </w:rPr>
        <w:t>[7]  S. Macenski and I. Jambrecic, "SLAM Toolbox: SLAM for the Dynamic World," J. Open Source Softw., vol. 6, no. 61, p. 2783, 2021.</w:t>
      </w:r>
    </w:p>
    <w:p>
      <w:pPr>
        <w:pStyle w:val="Normal"/>
        <w:spacing w:lineRule="auto" w:line="276" w:before="0" w:after="80"/>
        <w:ind w:left="720" w:hanging="720"/>
        <w:rPr/>
      </w:pPr>
      <w:r>
        <w:rPr>
          <w:rFonts w:cs="Times New Roman"/>
          <w:sz w:val="22"/>
          <w:szCs w:val="22"/>
        </w:rPr>
        <w:t>[8]  ROS 2 Humble Hawksbill Documentation. Available: https://docs.ros.org/en/humble/</w:t>
      </w:r>
    </w:p>
    <w:p>
      <w:pPr>
        <w:pStyle w:val="Normal"/>
        <w:spacing w:lineRule="auto" w:line="276" w:before="0" w:after="80"/>
        <w:ind w:left="720" w:hanging="720"/>
        <w:rPr/>
      </w:pPr>
      <w:r>
        <w:rPr>
          <w:rFonts w:cs="Times New Roman"/>
          <w:sz w:val="22"/>
          <w:szCs w:val="22"/>
        </w:rPr>
        <w:t>[9]  Nav2 Navigation Stack Documentation. Available: https://navigation.ros.org/</w:t>
      </w:r>
    </w:p>
    <w:p>
      <w:pPr>
        <w:pStyle w:val="Normal"/>
        <w:spacing w:lineRule="auto" w:line="276" w:before="0" w:after="80"/>
        <w:ind w:left="720" w:hanging="720"/>
        <w:rPr/>
      </w:pPr>
      <w:r>
        <w:rPr>
          <w:rFonts w:cs="Times New Roman"/>
          <w:sz w:val="22"/>
          <w:szCs w:val="22"/>
        </w:rPr>
        <w:t>[10] Gazebo Classic Simulation Documentation. Available: https://classic.gazebosim.org/</w:t>
      </w:r>
    </w:p>
    <w:sectPr>
      <w:footerReference w:type="default" r:id="rId3"/>
      <w:footerReference w:type="first" r:id="rId4"/>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80" w:after="0"/>
      <w:jc w:val="center"/>
      <w:rPr/>
    </w:pPr>
    <w:r>
      <w:rPr/>
      <w:fldChar w:fldCharType="begin"/>
    </w:r>
    <w:r>
      <w:rPr/>
      <w:instrText xml:space="preserve"> PAGE </w:instrText>
    </w:r>
    <w:r>
      <w:rPr/>
      <w:fldChar w:fldCharType="separate"/>
    </w:r>
    <w:r>
      <w:rPr/>
      <w:t>18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sz w:val="24"/>
      </w:rPr>
    </w:lvl>
    <w:lvl w:ilvl="1">
      <w:start w:val="1"/>
      <w:numFmt w:val="bullet"/>
      <w:lvlText w:val="◦"/>
      <w:lvlJc w:val="left"/>
      <w:pPr>
        <w:tabs>
          <w:tab w:val="num" w:pos="0"/>
        </w:tabs>
        <w:ind w:left="1080" w:hanging="360"/>
      </w:pPr>
      <w:rPr>
        <w:rFonts w:ascii="OpenSymbol" w:hAnsi="OpenSymbol" w:cs="OpenSymbol" w:hint="default"/>
        <w:sz w:val="22"/>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imes New Roman"/>
        <w:color w:val="000000"/>
        <w:sz w:val="24"/>
        <w:szCs w:val="24"/>
        <w:lang w:val="en-US" w:eastAsia="zh-CN" w:bidi="hi-IN"/>
      </w:rPr>
    </w:rPrDefault>
    <w:pPrDefault>
      <w:pPr>
        <w:suppressAutoHyphens w:val="true"/>
      </w:pPr>
    </w:pPrDefault>
  </w:docDefaults>
  <w:style w:type="paragraph" w:styleId="Normal" w:default="1">
    <w:name w:val="Normal"/>
    <w:qFormat/>
    <w:pPr>
      <w:widowControl/>
      <w:bidi w:val="0"/>
      <w:spacing w:lineRule="auto" w:line="276" w:before="0" w:after="160"/>
      <w:jc w:val="both"/>
    </w:pPr>
    <w:rPr>
      <w:rFonts w:ascii="Times New Roman" w:hAnsi="Times New Roman" w:eastAsia="Noto Serif CJK SC" w:cs="Times New Roman"/>
      <w:color w:val="000000"/>
      <w:kern w:val="0"/>
      <w:sz w:val="24"/>
      <w:szCs w:val="24"/>
      <w:lang w:val="en-US" w:eastAsia="zh-CN" w:bidi="hi-IN"/>
    </w:rPr>
  </w:style>
  <w:style w:type="paragraph" w:styleId="Heading1">
    <w:name w:val="Heading 1"/>
    <w:basedOn w:val="Normal"/>
    <w:next w:val="Normal"/>
    <w:qFormat/>
    <w:pPr>
      <w:pBdr>
        <w:bottom w:val="single" w:sz="6" w:space="2" w:color="2F5496"/>
      </w:pBdr>
      <w:spacing w:lineRule="auto" w:line="276" w:before="360" w:after="120"/>
      <w:outlineLvl w:val="0"/>
    </w:pPr>
    <w:rPr>
      <w:rFonts w:ascii="Times New Roman" w:hAnsi="Times New Roman"/>
      <w:b/>
      <w:bCs/>
      <w:color w:val="1F3864"/>
      <w:sz w:val="30"/>
      <w:szCs w:val="30"/>
    </w:rPr>
  </w:style>
  <w:style w:type="paragraph" w:styleId="Heading2">
    <w:name w:val="Heading 2"/>
    <w:basedOn w:val="Normal"/>
    <w:next w:val="Normal"/>
    <w:qFormat/>
    <w:pPr>
      <w:spacing w:lineRule="auto" w:line="276" w:before="240" w:after="80"/>
      <w:outlineLvl w:val="1"/>
    </w:pPr>
    <w:rPr>
      <w:rFonts w:ascii="Times New Roman" w:hAnsi="Times New Roman"/>
      <w:b/>
      <w:bCs/>
      <w:color w:val="2F5496"/>
      <w:sz w:val="26"/>
      <w:szCs w:val="26"/>
    </w:rPr>
  </w:style>
  <w:style w:type="paragraph" w:styleId="Heading3">
    <w:name w:val="Heading 3"/>
    <w:basedOn w:val="Normal"/>
    <w:next w:val="Normal"/>
    <w:qFormat/>
    <w:pPr>
      <w:spacing w:lineRule="auto" w:line="276" w:before="160" w:after="60"/>
      <w:outlineLvl w:val="2"/>
    </w:pPr>
    <w:rPr>
      <w:rFonts w:ascii="Times New Roman" w:hAnsi="Times New Roman"/>
      <w:b/>
      <w:bCs/>
      <w:i/>
      <w:iCs/>
      <w:color w:val="404040"/>
      <w:sz w:val="24"/>
      <w:szCs w:val="24"/>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pPr>
      <w:jc w:val="center"/>
    </w:pPr>
    <w:rPr>
      <w:rFonts w:ascii="Times New Roman" w:hAnsi="Times New Roman"/>
      <w:color w:val="595959"/>
      <w:sz w:val="20"/>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20"/>
        <w:tab w:val="right" w:pos="9360" w:leader="dot"/>
      </w:tabs>
      <w:ind w:left="0" w:hanging="0"/>
    </w:pPr>
    <w:rPr/>
  </w:style>
  <w:style w:type="paragraph" w:styleId="Contents2">
    <w:name w:val="TOC 2"/>
    <w:basedOn w:val="Index"/>
    <w:pPr>
      <w:tabs>
        <w:tab w:val="clear" w:pos="720"/>
        <w:tab w:val="right" w:pos="9077" w:leader="dot"/>
      </w:tabs>
      <w:ind w:left="283" w:hanging="0"/>
    </w:pPr>
    <w:rPr/>
  </w:style>
  <w:style w:type="paragraph" w:styleId="Contents3">
    <w:name w:val="TOC 3"/>
    <w:basedOn w:val="Index"/>
    <w:pPr>
      <w:tabs>
        <w:tab w:val="clear" w:pos="720"/>
        <w:tab w:val="right" w:pos="8793" w:leader="dot"/>
      </w:tabs>
      <w:ind w:left="567" w:hanging="0"/>
    </w:pPr>
    <w:rPr/>
  </w:style>
  <w:style w:type="table" w:styleId="TableGrid">
    <w:name w:val="Table Grid"/>
    <w:tblPr>
      <w:tblBorders>
        <w:top w:val="single" w:color="2F5496" w:sz="4"/>
        <w:bottom w:val="single" w:color="2F5496" w:sz="4"/>
        <w:left w:val="single" w:color="2F5496" w:sz="4"/>
        <w:right w:val="single" w:color="2F5496" w:sz="4"/>
        <w:insideH w:val="single" w:color="2F5496" w:sz="4"/>
        <w:insideV w:val="single" w:color="2F5496" w:sz="4"/>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18</Pages>
  <Words>4031</Words>
  <Characters>23755</Characters>
  <CharactersWithSpaces>27505</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2026-05-25T00:00:00Z</dcterms:created>
  <dc:creator>BETHEL NIGUSU; ESROM ADUGNA; YANIT HABTOM</dc:creator>
  <dc:description/>
  <dc:language>en-US</dc:language>
  <cp:lastModifiedBy/>
  <dcterms:modified xsi:type="dcterms:W3CDTF">2026-05-25T20:50:01Z</dcterms:modified>
  <cp:revision>2</cp:revision>
  <dc:subject>Advanced Robotics — ROS 2 Final Project</dc:subject>
  <dc:title>Autonomous Indoor Delivery Robot — Project Report</dc:title>
</cp:coreProperties>
</file>