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/>
          <w:b/>
          <w:color w:val="000000"/>
          <w:sz w:val="50"/>
        </w:rPr>
        <w:t>Tecnologias do AutoPro</w:t>
      </w:r>
    </w:p>
    <w:p>
      <w:pPr>
        <w:jc w:val="center"/>
      </w:pPr>
      <w:r>
        <w:rPr>
          <w:rFonts w:ascii="Aptos" w:hAnsi="Aptos"/>
          <w:b w:val="0"/>
          <w:color w:val="404040"/>
          <w:sz w:val="26"/>
        </w:rPr>
        <w:t>Guia prático para apresentação do projeto</w:t>
      </w:r>
    </w:p>
    <w:p>
      <w:pPr>
        <w:spacing w:before="360" w:after="200"/>
      </w:pPr>
      <w:r>
        <w:rPr>
          <w:rFonts w:ascii="Aptos" w:hAnsi="Aptos"/>
          <w:sz w:val="21"/>
        </w:rPr>
        <w:t>O AutoPro é um marketplace de peças automotivas. A aplicação permite que usuários criem conta, anunciem produtos, pesquisem o catálogo, gerenciem carrinho e concluam um fluxo de pedido. Este guia explica as tecnologias realmente encontradas no código e como apresentá-las de forma objetiva.</w:t>
      </w:r>
    </w:p>
    <w:p>
      <w:pPr>
        <w:pStyle w:val="Heading1"/>
        <w:spacing w:before="280" w:after="100"/>
      </w:pPr>
      <w:r>
        <w:rPr>
          <w:rFonts w:ascii="Aptos" w:hAnsi="Aptos"/>
          <w:b/>
          <w:color w:val="000000"/>
          <w:sz w:val="30"/>
        </w:rPr>
        <w:t>Resumo da arquitetura</w:t>
      </w:r>
    </w:p>
    <w:p>
      <w:pPr>
        <w:spacing w:before="0" w:after="120"/>
      </w:pPr>
      <w:r>
        <w:rPr>
          <w:rFonts w:ascii="Aptos" w:hAnsi="Aptos"/>
          <w:sz w:val="21"/>
        </w:rPr>
        <w:t>A arquitetura é de aplicação web de página única. O navegador carrega a interface React; o React organiza as páginas, componentes e estados; o Supabase oferece autenticação, banco de dados PostgreSQL, regras de acesso e armazenamento de imagens; e o Vercel publica o resultado gerado pelo Vite.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02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Tecnologias</w:t>
            </w:r>
          </w:p>
        </w:tc>
        <w:tc>
          <w:tcPr>
            <w:tcW w:type="dxa" w:w="4608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Função no AutoPro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Interface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React, JSX, JavaScript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Cria telas, componentes reutilizáveis, rotas e interações.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B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Estilos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B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styled-components e CSS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B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Define a aparência, design responsivo e tokens de cores/medidas.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Navegação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React Router DOM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Troca páginas sem recarregar todo o site e protege rotas privadas.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B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Dados e autenticação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B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Supabase, PostgreSQL, Auth e RLS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B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Guarda dados, identifica usuários e limita cada ação ao dono correto.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Arquivos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Supabase Storage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Armazena fotos dos produtos.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B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Build e deploy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B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Vite e Vercel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B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Desenvolve, compila arquivos otimizados e publica a aplicação.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Qualidade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Oxlint e testes do Node</w:t>
            </w:r>
          </w:p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Ajuda a encontrar problemas e valida regras de busca e cadastro.</w:t>
            </w:r>
          </w:p>
        </w:tc>
      </w:tr>
    </w:tbl>
    <w:p>
      <w:pPr>
        <w:spacing w:after="60"/>
      </w:pPr>
    </w:p>
    <w:p>
      <w:pPr>
        <w:pStyle w:val="Heading1"/>
        <w:spacing w:before="280" w:after="100"/>
      </w:pPr>
      <w:r>
        <w:rPr>
          <w:rFonts w:ascii="Aptos" w:hAnsi="Aptos"/>
          <w:b/>
          <w:color w:val="000000"/>
          <w:sz w:val="30"/>
        </w:rPr>
        <w:t>1 React e JSX</w:t>
      </w:r>
    </w:p>
    <w:p>
      <w:pPr>
        <w:spacing w:before="0" w:after="120"/>
      </w:pPr>
      <w:r>
        <w:rPr>
          <w:rFonts w:ascii="Aptos" w:hAnsi="Aptos"/>
          <w:sz w:val="21"/>
        </w:rPr>
        <w:t>React é a biblioteca principal da interface. Em vez de montar o HTML inteiro manualmente, o projeto divide a tela em componentes, como Header, Rodape, Card de produto, galeria e etapas de checkout. JSX é a sintaxe parecida com HTML escrita dentro do JavaScript para descrever o que aparece na tela.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O arquivo main.jsx cria a raiz da aplicação com createRoot e ativa StrictMode, que auxilia a detectar comportamentos inadequados durante o desenvolvimento.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App.jsx é o ponto central: verifica a sessão do usuário no Supabase, monta o layout principal e declara as rotas.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useState guarda dados que mudam na interface; useEffect executa efeitos como buscar sessão ou escutar login/logout; useCallback evita recriar funções importantes sem necessidade.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 composição de componentes facilita manutenção: uma alteração em Header, por exemplo, se reflete nas páginas que o utilizam.</w:t>
      </w:r>
    </w:p>
    <w:p>
      <w:pPr>
        <w:spacing w:before="60" w:after="120"/>
      </w:pPr>
      <w:r>
        <w:rPr>
          <w:rFonts w:ascii="Aptos" w:hAnsi="Aptos"/>
          <w:sz w:val="21"/>
        </w:rPr>
        <w:t>Como explicar: “Escolhemos React para montar uma interface dinâmica e organizada em componentes reutilizáveis. Isso reduz repetição e torna a manutenção mais simples.”</w:t>
      </w:r>
    </w:p>
    <w:p>
      <w:pPr>
        <w:pStyle w:val="Heading1"/>
        <w:spacing w:before="280" w:after="100"/>
      </w:pPr>
      <w:r>
        <w:rPr>
          <w:rFonts w:ascii="Aptos" w:hAnsi="Aptos"/>
          <w:b/>
          <w:color w:val="000000"/>
          <w:sz w:val="30"/>
        </w:rPr>
        <w:t>2 React Router DOM</w:t>
      </w:r>
    </w:p>
    <w:p>
      <w:pPr>
        <w:spacing w:before="0" w:after="120"/>
      </w:pPr>
      <w:r>
        <w:rPr>
          <w:rFonts w:ascii="Aptos" w:hAnsi="Aptos"/>
          <w:sz w:val="21"/>
        </w:rPr>
        <w:t>React Router DOM administra a navegação do AutoPro no navegador. Ele mantém a experiência de página única: ao mudar de tela, a aplicação atualiza o conteúdo sem fazer um carregamento completo do site.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74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Exemplo de rota</w:t>
            </w:r>
          </w:p>
        </w:tc>
        <w:tc>
          <w:tcPr>
            <w:tcW w:type="dxa" w:w="5616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Comportamento</w:t>
            </w:r>
          </w:p>
        </w:tc>
      </w:tr>
      <w:tr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/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Página inicial e catálogo.</w:t>
            </w:r>
          </w:p>
        </w:tc>
      </w:tr>
      <w:tr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B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/products/:id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B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Detalhes de um produto específico; :id identifica o anúncio.</w:t>
            </w:r>
          </w:p>
        </w:tc>
      </w:tr>
      <w:tr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/cart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Carrinho de compras.</w:t>
            </w:r>
          </w:p>
        </w:tc>
      </w:tr>
      <w:tr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B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/login e /register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B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Autenticação e cadastro.</w:t>
            </w:r>
          </w:p>
        </w:tc>
      </w:tr>
      <w:tr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/profile/*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Área do perfil; exige sessão ativa.</w:t>
            </w:r>
          </w:p>
        </w:tc>
      </w:tr>
      <w:tr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B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/checkout/review, delivery e payment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B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Etapas do checkout; exigem sessão.</w:t>
            </w:r>
          </w:p>
        </w:tc>
      </w:tr>
      <w:tr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/admin/*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Área administrativa; o código exige login.</w:t>
            </w:r>
          </w:p>
        </w:tc>
      </w:tr>
    </w:tbl>
    <w:p>
      <w:pPr>
        <w:spacing w:after="60"/>
      </w:pPr>
    </w:p>
    <w:p>
      <w:pPr>
        <w:spacing w:before="0" w:after="120"/>
      </w:pPr>
      <w:r>
        <w:rPr>
          <w:rFonts w:ascii="Aptos" w:hAnsi="Aptos"/>
          <w:sz w:val="21"/>
        </w:rPr>
        <w:t>O componente Navigate redireciona quem não está autenticado para login e quem já está autenticado para a home ao tentar entrar em login/cadastro. Isso é proteção no lado da interface; as regras do banco complementam essa proteção no servidor.</w:t>
      </w:r>
    </w:p>
    <w:p>
      <w:pPr>
        <w:pStyle w:val="Heading1"/>
        <w:spacing w:before="280" w:after="100"/>
      </w:pPr>
      <w:r>
        <w:rPr>
          <w:rFonts w:ascii="Aptos" w:hAnsi="Aptos"/>
          <w:b/>
          <w:color w:val="000000"/>
          <w:sz w:val="30"/>
        </w:rPr>
        <w:t>3 Estado global do carrinho Context API e localStorage</w:t>
      </w:r>
    </w:p>
    <w:p>
      <w:pPr>
        <w:spacing w:before="0" w:after="120"/>
      </w:pPr>
      <w:r>
        <w:rPr>
          <w:rFonts w:ascii="Aptos" w:hAnsi="Aptos"/>
          <w:sz w:val="21"/>
        </w:rPr>
        <w:t>O CartContext usa a Context API do React para disponibilizar o carrinho a qualquer componente, sem ficar passando dados de pai para filho em muitas etapas. O hook useCart concentra ações como adicionar, remover, alterar quantidade, limpar e calcular total.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Usuário visitante: o carrinho é salvo no localStorage do navegador com a chave autopro_guest_cart.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Usuário autenticado: os itens são persistidos na tabela cart_items do Supabase.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Após o login, o projeto migra os itens válidos do carrinho local para o banco por upsert, evitando duplicar o mesmo produto.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Antes de adicionar, o código consulta o produto atual, confere estoque, disponibilidade e impede que o vendedor compre seu próprio anúncio.</w:t>
      </w:r>
    </w:p>
    <w:p>
      <w:pPr>
        <w:spacing w:before="60" w:after="120"/>
      </w:pPr>
      <w:r>
        <w:rPr>
          <w:rFonts w:ascii="Aptos" w:hAnsi="Aptos"/>
          <w:sz w:val="21"/>
        </w:rPr>
        <w:t>Como explicar: “O Context API resolve o estado compartilhado do carrinho. Para o visitante usamos armazenamento local; ao entrar na conta, o carrinho passa a ficar associado ao usuário no banco.”</w:t>
      </w:r>
    </w:p>
    <w:p>
      <w:pPr>
        <w:pStyle w:val="Heading1"/>
        <w:spacing w:before="280" w:after="100"/>
      </w:pPr>
      <w:r>
        <w:rPr>
          <w:rFonts w:ascii="Aptos" w:hAnsi="Aptos"/>
          <w:b/>
          <w:color w:val="000000"/>
          <w:sz w:val="30"/>
        </w:rPr>
        <w:t>4 styled components e CSS</w:t>
      </w:r>
    </w:p>
    <w:p>
      <w:pPr>
        <w:spacing w:before="0" w:after="120"/>
      </w:pPr>
      <w:r>
        <w:rPr>
          <w:rFonts w:ascii="Aptos" w:hAnsi="Aptos"/>
          <w:sz w:val="21"/>
        </w:rPr>
        <w:t>O projeto usa styled-components, uma biblioteca CSS-in-JS. Os estilos ficam próximos dos componentes em arquivos style.js, permitindo criar elementos estilizados e reutilizáveis. O arquivo src/styles/Global.js aplica regras globais.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Variáveis CSS em :root definem cores, espaçamentos, bordas, sombras e larguras; isso cria consistência visual.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O estilo global normaliza margens, fonte e comportamento básico de elementos.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O projeto usa CSS responsivo com medidas, flexbox e grid para organizar cabeçalho, cards, catálogo, carrinho e checkout.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 fonte Inter é declarada como fonte principal da interface.</w:t>
      </w:r>
    </w:p>
    <w:p>
      <w:pPr>
        <w:spacing w:before="60" w:after="120"/>
      </w:pPr>
      <w:r>
        <w:rPr>
          <w:rFonts w:ascii="Aptos" w:hAnsi="Aptos"/>
          <w:sz w:val="21"/>
        </w:rPr>
        <w:t>Como explicar: “Os estilos são componentizados e também possuem uma base global. Os tokens CSS evitam que cada tela use valores diferentes para a mesma cor ou espaçamento.”</w:t>
      </w:r>
    </w:p>
    <w:p>
      <w:pPr>
        <w:pStyle w:val="Heading1"/>
        <w:spacing w:before="280" w:after="100"/>
      </w:pPr>
      <w:r>
        <w:rPr>
          <w:rFonts w:ascii="Aptos" w:hAnsi="Aptos"/>
          <w:b/>
          <w:color w:val="000000"/>
          <w:sz w:val="30"/>
        </w:rPr>
        <w:t>5 Supabase</w:t>
      </w:r>
    </w:p>
    <w:p>
      <w:pPr>
        <w:spacing w:before="0" w:after="120"/>
      </w:pPr>
      <w:r>
        <w:rPr>
          <w:rFonts w:ascii="Aptos" w:hAnsi="Aptos"/>
          <w:sz w:val="21"/>
        </w:rPr>
        <w:t>Supabase é o backend usado pelo AutoPro. O cliente é criado em src/lib/supabaseClient.js a partir de VITE_SUPABASE_URL e VITE_SUPABASE_ANON_KEY, variáveis de ambiente do Vite. Assim, as credenciais de configuração não precisam ficar escritas diretamente no código-fonte.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Autenticação Supabase Auth</w:t>
      </w:r>
    </w:p>
    <w:p>
      <w:pPr>
        <w:spacing w:before="0" w:after="120"/>
      </w:pPr>
      <w:r>
        <w:rPr>
          <w:rFonts w:ascii="Aptos" w:hAnsi="Aptos"/>
          <w:sz w:val="21"/>
        </w:rPr>
        <w:t>O código consulta supabase.auth.getSession() ao iniciar e usa onAuthStateChange para atualizar a interface quando há login ou logout. A sessão decide se o usuário pode acessar perfil, checkout e administração. A tabela public.usuarios complementa o usuário de autenticação com nome, telefone e documento.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Banco PostgreSQL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Estrutura</w:t>
            </w:r>
          </w:p>
        </w:tc>
        <w:tc>
          <w:tcPr>
            <w:tcW w:type="dxa" w:w="698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products</w:t>
            </w:r>
          </w:p>
        </w:tc>
        <w:tc>
          <w:tcPr>
            <w:tcW w:type="dxa" w:w="6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Catálogo: título, preço, categoria, estoque, condição, marca, compatibilidade e status.</w:t>
            </w:r>
          </w:p>
        </w:tc>
      </w:tr>
      <w:t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B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seller_profiles</w:t>
            </w:r>
          </w:p>
        </w:tc>
        <w:tc>
          <w:tcPr>
            <w:tcW w:type="dxa" w:w="6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B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Perfil público do vendedor, com username único.</w:t>
            </w:r>
          </w:p>
        </w:tc>
      </w:tr>
      <w:t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usuarios</w:t>
            </w:r>
          </w:p>
        </w:tc>
        <w:tc>
          <w:tcPr>
            <w:tcW w:type="dxa" w:w="6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Dados adicionais ligados ao usuário autenticado.</w:t>
            </w:r>
          </w:p>
        </w:tc>
      </w:tr>
      <w:t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B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enderecos</w:t>
            </w:r>
          </w:p>
        </w:tc>
        <w:tc>
          <w:tcPr>
            <w:tcW w:type="dxa" w:w="6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B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Endereços cadastrados pelo usuário.</w:t>
            </w:r>
          </w:p>
        </w:tc>
      </w:tr>
      <w:t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cart_items</w:t>
            </w:r>
          </w:p>
        </w:tc>
        <w:tc>
          <w:tcPr>
            <w:tcW w:type="dxa" w:w="6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Itens do carrinho persistente de cada usuário.</w:t>
            </w:r>
          </w:p>
        </w:tc>
      </w:tr>
      <w:t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B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orders e order_items</w:t>
            </w:r>
          </w:p>
        </w:tc>
        <w:tc>
          <w:tcPr>
            <w:tcW w:type="dxa" w:w="6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B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Pedido e seus itens; preço e quantidade do item são preservados no histórico.</w:t>
            </w:r>
          </w:p>
        </w:tc>
      </w:tr>
      <w:tr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product_images</w:t>
            </w:r>
          </w:p>
        </w:tc>
        <w:tc>
          <w:tcPr>
            <w:tcW w:type="dxa" w:w="6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Estrutura adicionada pela migração para associar várias fotos a produtos.</w:t>
            </w:r>
          </w:p>
        </w:tc>
      </w:tr>
    </w:tbl>
    <w:p>
      <w:pPr>
        <w:spacing w:after="60"/>
      </w:pPr>
    </w:p>
    <w:p>
      <w:pPr>
        <w:spacing w:before="0" w:after="120"/>
      </w:pPr>
      <w:r>
        <w:rPr>
          <w:rFonts w:ascii="Aptos" w:hAnsi="Aptos"/>
          <w:sz w:val="21"/>
        </w:rPr>
        <w:t>O esquema usa UUID como identificador, chaves estrangeiras para relacionar tabelas, checks para validar valores (por exemplo, quantidade positiva), índices para acelerar consultas e uma coluna JSONB para congelar o endereço no momento da compra.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RLS Row Level Security</w:t>
      </w:r>
    </w:p>
    <w:p>
      <w:pPr>
        <w:spacing w:before="0" w:after="120"/>
      </w:pPr>
      <w:r>
        <w:rPr>
          <w:rFonts w:ascii="Aptos" w:hAnsi="Aptos"/>
          <w:sz w:val="21"/>
        </w:rPr>
        <w:t>RLS é a camada de segurança do PostgreSQL ativada nas tabelas. As políticas SQL verificam auth.uid(), isto é, o identificador do usuário logado. Exemplos reais: cada pessoa gerencia apenas seus endereços e seu carrinho; um vendedor só insere ou altera produto cujo seller_id é o seu; e o catálogo público mostra anúncios ativos com vendedor definido. Isso evita confiar somente na tela para proteger dados.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Trigger e função PL pgSQL</w:t>
      </w:r>
    </w:p>
    <w:p>
      <w:pPr>
        <w:spacing w:before="0" w:after="120"/>
      </w:pPr>
      <w:r>
        <w:rPr>
          <w:rFonts w:ascii="Aptos" w:hAnsi="Aptos"/>
          <w:sz w:val="21"/>
        </w:rPr>
        <w:t>O arquivo supabase-schema.sql cria a função handle_new_user em PL pgSQL e um trigger after insert em auth.users. Quando alguém cria conta, o trigger insere automaticamente um perfil correspondente em public.usuarios. Isso automatiza a sincronização entre autenticação e dados do perfil.</w:t>
      </w:r>
    </w:p>
    <w:p>
      <w:pPr>
        <w:pStyle w:val="Heading1"/>
        <w:spacing w:before="280" w:after="100"/>
      </w:pPr>
      <w:r>
        <w:rPr>
          <w:rFonts w:ascii="Aptos" w:hAnsi="Aptos"/>
          <w:b/>
          <w:color w:val="000000"/>
          <w:sz w:val="30"/>
        </w:rPr>
        <w:t>6 Supabase Storage e tratamento de imagens</w:t>
      </w:r>
    </w:p>
    <w:p>
      <w:pPr>
        <w:spacing w:before="0" w:after="120"/>
      </w:pPr>
      <w:r>
        <w:rPr>
          <w:rFonts w:ascii="Aptos" w:hAnsi="Aptos"/>
          <w:sz w:val="21"/>
        </w:rPr>
        <w:t>As fotos são enviadas para o bucket product-images do Supabase Storage. O caminho de cada arquivo usa o identificador do usuário e crypto.randomUUID(), reduzindo colisões de nomes. Depois do upload, o código obtém a URL pública para exibir a imagem no anúncio.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 documentação do projeto define até 8 fotos por produto.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Os formatos aceitos são JPG, PNG, WebP e AVIF; o limite indicado é 5 MB por arquivo.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Se um envio falhar no meio do processo, o código tenta remover apenas os arquivos carregados naquela tentativa. Isso evita deixar arquivos órfãos.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As políticas de Storage limitam upload do bucket ao vendedor autorizado, conforme a migração SQL.</w:t>
      </w:r>
    </w:p>
    <w:p>
      <w:pPr>
        <w:pStyle w:val="Heading1"/>
        <w:spacing w:before="280" w:after="100"/>
      </w:pPr>
      <w:r>
        <w:rPr>
          <w:rFonts w:ascii="Aptos" w:hAnsi="Aptos"/>
          <w:b/>
          <w:color w:val="000000"/>
          <w:sz w:val="30"/>
        </w:rPr>
        <w:t>7 Vite e Vercel</w:t>
      </w:r>
    </w:p>
    <w:p>
      <w:pPr>
        <w:spacing w:before="0" w:after="120"/>
      </w:pPr>
      <w:r>
        <w:rPr>
          <w:rFonts w:ascii="Aptos" w:hAnsi="Aptos"/>
          <w:sz w:val="21"/>
        </w:rPr>
        <w:t>Vite é a ferramenta de desenvolvimento e build. O comando npm run dev inicia o ambiente local com atualização rápida; npm run build produz a pasta dist com arquivos otimizados para produção; npm run preview permite conferir essa versão. O plugin @vitejs/plugin-react habilita a integração do React com o Vite. O React Compiler aparece configurado nas dependências de desenvolvimento para otimizações compatíveis com React.</w:t>
      </w:r>
    </w:p>
    <w:p>
      <w:pPr>
        <w:spacing w:before="0" w:after="120"/>
      </w:pPr>
      <w:r>
        <w:rPr>
          <w:rFonts w:ascii="Aptos" w:hAnsi="Aptos"/>
          <w:sz w:val="21"/>
        </w:rPr>
        <w:t>Vercel é a plataforma de publicação configurada em vercel.json. A saída publicada é dist. A regra de rewrite direciona qualquer caminho para index.html, o que é essencial: assim, ao abrir diretamente /products/algum-id, o servidor entrega a aplicação React e o React Router decide qual tela exibir.</w:t>
      </w:r>
    </w:p>
    <w:p>
      <w:pPr>
        <w:pStyle w:val="Heading1"/>
        <w:spacing w:before="280" w:after="100"/>
      </w:pPr>
      <w:r>
        <w:rPr>
          <w:rFonts w:ascii="Aptos" w:hAnsi="Aptos"/>
          <w:b/>
          <w:color w:val="000000"/>
          <w:sz w:val="30"/>
        </w:rPr>
        <w:t>8 React Icons</w:t>
      </w:r>
    </w:p>
    <w:p>
      <w:pPr>
        <w:spacing w:before="0" w:after="120"/>
      </w:pPr>
      <w:r>
        <w:rPr>
          <w:rFonts w:ascii="Aptos" w:hAnsi="Aptos"/>
          <w:sz w:val="21"/>
        </w:rPr>
        <w:t>React Icons fornece ícones prontos como componentes React. No AutoPro, eles ajudam a dar significado visual a ações de busca, carrinho, navegação, favoritos e controles de interface sem precisar desenhar cada ícone manualmente.</w:t>
      </w:r>
    </w:p>
    <w:p>
      <w:pPr>
        <w:pStyle w:val="Heading1"/>
        <w:spacing w:before="280" w:after="100"/>
      </w:pPr>
      <w:r>
        <w:rPr>
          <w:rFonts w:ascii="Aptos" w:hAnsi="Aptos"/>
          <w:b/>
          <w:color w:val="000000"/>
          <w:sz w:val="30"/>
        </w:rPr>
        <w:t>9 Validações, testes e qualidade</w:t>
      </w:r>
    </w:p>
    <w:p>
      <w:pPr>
        <w:spacing w:before="0" w:after="120"/>
      </w:pPr>
      <w:r>
        <w:rPr>
          <w:rFonts w:ascii="Aptos" w:hAnsi="Aptos"/>
          <w:sz w:val="21"/>
        </w:rPr>
        <w:t>A validação não acontece apenas no formulário. Em src/lib/productValidation.js, o projeto verifica preço positivo, estoque inteiro, tamanho de título e descrição, categoria, condição e URL HTTPS da imagem. O banco reforça regras equivalentes com constraints e políticas RLS. Essa defesa em camadas reduz dados incorretos e tentativas de manipulação pelo navegador.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Oxlint é acionado por npm run lint e procura padrões problemáticos no código.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Os testes do Node, executáveis com node --test tests/*.test.js, cobrem pesquisa e validação de produtos.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Os scripts SQL da pasta tests verificam políticas RLS para marketplace, imagens e pedidos dentro de transações revertidas.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npm run build valida se a aplicação consegue gerar a versão de produção.</w:t>
      </w:r>
    </w:p>
    <w:p>
      <w:pPr>
        <w:pStyle w:val="Heading1"/>
        <w:spacing w:before="280" w:after="100"/>
      </w:pPr>
      <w:r>
        <w:rPr>
          <w:rFonts w:ascii="Aptos" w:hAnsi="Aptos"/>
          <w:b/>
          <w:color w:val="000000"/>
          <w:sz w:val="30"/>
        </w:rPr>
        <w:t>Roteiro curto para apresentar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656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Parte</w:t>
            </w:r>
          </w:p>
        </w:tc>
        <w:tc>
          <w:tcPr>
            <w:tcW w:type="dxa" w:w="770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Fala sugerida</w:t>
            </w:r>
          </w:p>
        </w:tc>
      </w:tr>
      <w:t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Abertura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“O AutoPro é um marketplace de peças automotivas construído como aplicação web de página única.”</w:t>
            </w:r>
          </w:p>
        </w:tc>
      </w:tr>
      <w:t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B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Interface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B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“React organiza as páginas em componentes reutilizáveis; React Router cuida da navegação e das rotas protegidas.”</w:t>
            </w:r>
          </w:p>
        </w:tc>
      </w:tr>
      <w:t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Carrinho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“Context API centraliza o carrinho. Para visitantes ele usa localStorage; para usuários logados, Supabase.”</w:t>
            </w:r>
          </w:p>
        </w:tc>
      </w:tr>
      <w:t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B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Backend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B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“Supabase reúne autenticação, PostgreSQL, regras RLS e Storage. As políticas garantem que cada vendedor só modifique o próprio anúncio.”</w:t>
            </w:r>
          </w:p>
        </w:tc>
      </w:tr>
      <w:t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Imagens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“As fotos ficam no Storage com validação de tipo/tamanho e nome único.”</w:t>
            </w:r>
          </w:p>
        </w:tc>
      </w:tr>
      <w:t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B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Entrega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B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“Vite constrói a aplicação otimizada e Vercel publica o conteúdo com suporte às rotas do React.”</w:t>
            </w:r>
          </w:p>
        </w:tc>
      </w:tr>
      <w:t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Fechamento</w:t>
            </w:r>
          </w:p>
        </w:tc>
        <w:tc>
          <w:tcPr>
            <w:tcW w:type="dxa" w:w="77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sz w:val="17"/>
              </w:rPr>
              <w:t>“O projeto combina interface moderna, dados persistentes e segurança no banco, não apenas na tela.”</w:t>
            </w:r>
          </w:p>
        </w:tc>
      </w:tr>
    </w:tbl>
    <w:p>
      <w:pPr>
        <w:spacing w:after="60"/>
      </w:pPr>
    </w:p>
    <w:p>
      <w:pPr>
        <w:pStyle w:val="Heading1"/>
        <w:spacing w:before="280" w:after="100"/>
      </w:pPr>
      <w:r>
        <w:rPr>
          <w:rFonts w:ascii="Aptos" w:hAnsi="Aptos"/>
          <w:b/>
          <w:color w:val="000000"/>
          <w:sz w:val="30"/>
        </w:rPr>
        <w:t>Perguntas que podem aparecer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Por que usar React em vez de HTML puro?</w:t>
      </w:r>
    </w:p>
    <w:p>
      <w:pPr>
        <w:spacing w:before="0" w:after="120"/>
      </w:pPr>
      <w:r>
        <w:rPr>
          <w:rFonts w:ascii="Aptos" w:hAnsi="Aptos"/>
          <w:sz w:val="21"/>
        </w:rPr>
        <w:t>Porque há várias telas e dados que mudam com frequência: sessão, carrinho, estoque, produtos e checkout. React facilita atualizar somente a parte necessária e reutilizar componentes.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A rota protegida já deixa o sistema seguro?</w:t>
      </w:r>
    </w:p>
    <w:p>
      <w:pPr>
        <w:spacing w:before="0" w:after="120"/>
      </w:pPr>
      <w:r>
        <w:rPr>
          <w:rFonts w:ascii="Aptos" w:hAnsi="Aptos"/>
          <w:sz w:val="21"/>
        </w:rPr>
        <w:t>Não sozinha. A rota protegida melhora a experiência, mas a segurança real dos dados vem também das políticas RLS no Supabase, que verificam o usuário diretamente no banco.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O pagamento é integrado?</w:t>
      </w:r>
    </w:p>
    <w:p>
      <w:pPr>
        <w:spacing w:before="0" w:after="120"/>
      </w:pPr>
      <w:r>
        <w:rPr>
          <w:rFonts w:ascii="Aptos" w:hAnsi="Aptos"/>
          <w:sz w:val="21"/>
        </w:rPr>
        <w:t>O código possui etapa de pagamento e registra método/status do pedido, mas o README informa que não há integração com gateway de pagamento nesta versão.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Onde ficam as fotos?</w:t>
      </w:r>
    </w:p>
    <w:p>
      <w:pPr>
        <w:spacing w:before="0" w:after="120"/>
      </w:pPr>
      <w:r>
        <w:rPr>
          <w:rFonts w:ascii="Aptos" w:hAnsi="Aptos"/>
          <w:sz w:val="21"/>
        </w:rPr>
        <w:t>No Supabase Storage, no bucket product-images. O banco guarda as referências necessárias para exibi-las no catálogo e no histórico.</w:t>
      </w:r>
    </w:p>
    <w:p>
      <w:pPr>
        <w:pStyle w:val="Heading1"/>
        <w:spacing w:before="280" w:after="100"/>
      </w:pPr>
      <w:r>
        <w:rPr>
          <w:rFonts w:ascii="Aptos" w:hAnsi="Aptos"/>
          <w:b/>
          <w:color w:val="000000"/>
          <w:sz w:val="30"/>
        </w:rPr>
        <w:t>Como executar e demonstrar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Configurar VITE_SUPABASE_URL e VITE_SUPABASE_ANON_KEY no arquivo .env com o projeto Supabase correto.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Instalar dependências e iniciar com npm run dev.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Para uma demonstração completa, mostrar cadastro/login, catálogo, detalhes, carrinho, perfil do vendedor e checkout.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Para produção, executar npm run build; o resultado fica em dist e é a pasta indicada para publicação no Vercel.</w:t>
      </w:r>
    </w:p>
    <w:p>
      <w:pPr>
        <w:spacing w:before="240" w:after="0"/>
      </w:pPr>
      <w:r>
        <w:rPr>
          <w:rFonts w:ascii="Aptos" w:hAnsi="Aptos"/>
          <w:sz w:val="21"/>
        </w:rPr>
        <w:t>Base do documento: código e arquivos de configuração presentes no repositório AutoPro, incluindo package.json, src/App.jsx, CartContext.jsx, supabase-schema.sql, supabase-marketplace.sql, README.md e vercel.json.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6"/>
      </w:rPr>
      <w:t>AutoPro - Guia de apresentação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