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AA0" w:rsidRDefault="00B34AA0">
      <w:r>
        <w:t>Agravio valor en aduana ilegal</w:t>
      </w:r>
    </w:p>
    <w:p w:rsidR="002F539B" w:rsidRDefault="002F539B" w:rsidP="002F539B">
      <w:r>
        <w:t>ÚNICO.- Es por demás ilegal, el crédito fiscal, determinado en mi contra, a través de la resolución contenida en el oficio número XXXXX de fecha XXXXX, toda vez, que la Administración Local de Auditoría Fiscal de Naucalpan, establece como método de valoración, el precio unitario de venta, entendiendo por el mismo “el precio a que se vende el mayor número de unidades en las ventas a personas que no estén vinculadas con los vendedores de las mercancías, al primer nivel comercial, después de la importación a que se efectúen dichas ventas” pretendiendo fundar su dicho con el artículo 7°, Párrafo 2, del Acuerdo relativo a la aplicación del artículo VII del Acuerdo General Sobre Aranceles Aduaneros y Comercio de 1994, mismo que me permito transcribir enseguida:</w:t>
      </w:r>
    </w:p>
    <w:p w:rsidR="002F539B" w:rsidRDefault="002F539B" w:rsidP="002F539B"/>
    <w:p w:rsidR="002F539B" w:rsidRDefault="002F539B" w:rsidP="002F539B">
      <w:r>
        <w:t>“Artículo 7</w:t>
      </w:r>
    </w:p>
    <w:p w:rsidR="002F539B" w:rsidRDefault="002F539B" w:rsidP="002F539B">
      <w:r>
        <w:t>1. Si el valor en aduana de las mercancías importadas no puede determinarse con arreglo a lo dispuesto en los artículos 1 a 6 inclusive, dicho valor se determinará según criterios razonables, compatibles con los principios y las disposiciones generales de este Acuerdo y el artículo VII del GATT de 1994, sobre la base de los datos disponibles en el país de importación.</w:t>
      </w:r>
    </w:p>
    <w:p w:rsidR="002F539B" w:rsidRDefault="002F539B" w:rsidP="002F539B"/>
    <w:p w:rsidR="002F539B" w:rsidRDefault="002F539B" w:rsidP="002F539B">
      <w:r>
        <w:t>2. El valor en aduana determinado según el presente artículo no se basará en:</w:t>
      </w:r>
    </w:p>
    <w:p w:rsidR="002F539B" w:rsidRDefault="002F539B" w:rsidP="002F539B"/>
    <w:p w:rsidR="002F539B" w:rsidRDefault="002F539B" w:rsidP="002F539B">
      <w:r>
        <w:t>a) el precio de venta en el país de importación de mercancías producidas en dicho país;</w:t>
      </w:r>
    </w:p>
    <w:p w:rsidR="002F539B" w:rsidRDefault="002F539B" w:rsidP="002F539B"/>
    <w:p w:rsidR="002F539B" w:rsidRDefault="002F539B" w:rsidP="002F539B">
      <w:r>
        <w:t>b) un sistema que prevea la aceptación, a efectos de valoración en aduana, del más alto de dos valores posibles;</w:t>
      </w:r>
    </w:p>
    <w:p w:rsidR="002F539B" w:rsidRDefault="002F539B" w:rsidP="002F539B"/>
    <w:p w:rsidR="002F539B" w:rsidRDefault="002F539B" w:rsidP="002F539B">
      <w:r>
        <w:t>c) el precio de mercancías en el mercado nacional del país exportador;</w:t>
      </w:r>
    </w:p>
    <w:p w:rsidR="002F539B" w:rsidRDefault="002F539B" w:rsidP="002F539B"/>
    <w:p w:rsidR="002F539B" w:rsidRDefault="002F539B" w:rsidP="002F539B">
      <w:r>
        <w:t>d) un costo de producción distinto de los valores reconstruidos que se hayan determinado para mercancías idénticas o similares de conformidad con lo dispuesto en el artículo 6;</w:t>
      </w:r>
    </w:p>
    <w:p w:rsidR="002F539B" w:rsidRDefault="002F539B" w:rsidP="002F539B"/>
    <w:p w:rsidR="002F539B" w:rsidRDefault="002F539B" w:rsidP="002F539B">
      <w:r>
        <w:t>e) el precio de mercancías vendidas para exportación a un país distinto del país de importación;</w:t>
      </w:r>
    </w:p>
    <w:p w:rsidR="002F539B" w:rsidRDefault="002F539B" w:rsidP="002F539B"/>
    <w:p w:rsidR="002F539B" w:rsidRDefault="002F539B" w:rsidP="002F539B">
      <w:r>
        <w:lastRenderedPageBreak/>
        <w:t>f) valores en aduana mínimos;</w:t>
      </w:r>
    </w:p>
    <w:p w:rsidR="002F539B" w:rsidRDefault="002F539B" w:rsidP="002F539B"/>
    <w:p w:rsidR="002F539B" w:rsidRDefault="002F539B" w:rsidP="002F539B">
      <w:r>
        <w:t>g) valores arbitrarios o ficticios.”(lo subrayado y resaltado en este texto, es propio).</w:t>
      </w:r>
    </w:p>
    <w:p w:rsidR="002F539B" w:rsidRDefault="002F539B" w:rsidP="002F539B"/>
    <w:p w:rsidR="002F539B" w:rsidRDefault="002F539B" w:rsidP="002F539B">
      <w:r>
        <w:t>Como se puede apreciar, el método de valor empleado por la citada Unidad Administrativa, es por demás ilegal, pues en primer lugar, lo que debió haber hecho, es señalar en orden sucesivo y por exclusión, los métodos de valoración, contenidos en los artículos 1 a 6 del Acuerdo relativo a la aplicación del artículo VII del Acuerdo General Sobre Aranceles Aduaneros y Comercio de 1994, para así darle una mayor certeza a los particulares, de porqué es ese el método de valoración empleado y no cualesquiera de los otros, existiendo aquí un vicio de fondo, pues con base en dicho método, es como se establecerán las cantidades supuestamente adeudadas al Fisco Federal.</w:t>
      </w:r>
    </w:p>
    <w:p w:rsidR="002F539B" w:rsidRDefault="002F539B" w:rsidP="002F539B"/>
    <w:p w:rsidR="002F539B" w:rsidRDefault="002F539B" w:rsidP="002F539B"/>
    <w:p w:rsidR="002F539B" w:rsidRDefault="002F539B" w:rsidP="002F539B"/>
    <w:p w:rsidR="002F539B" w:rsidRDefault="002F539B" w:rsidP="002F539B">
      <w:r>
        <w:t>En segundo plano, la determinación que se hace en contra del suscrito, es completamente ilegal, pues no se ajusta a lo señalado en el artículo 7° del Acuerdo de referencia, pues no señala la Administración Local de Auditoría Fiscal de Naucalpan, de dónde tomó los valores de las mercancías, importadas y porqué supone que el precio de las mismas está subvaluado, no comprobando los elementos disponibles, en el territorio nacional, para darle fuerza legal a su dicho, dejándome en absoluto y completo estado de indefensión, al contravenir el Principio de Legalidad, consagrado en el artículo 16 de la Constitución Política de los Estados Unidos Mexicanos, en relación con el artículo 38 fracción IV del Código Fiscal de la Federación, al no estar debidamente fundado ni debidamente motivado, el método de valoración empleado ni tampoco, el valor en aduanas determinado por dicha Administración, para imputarme diversos créditos fiscales, debiendo declararse su nulidad LISA Y LLANA, en términos de lo dispuesto por los artículos 51 fracción IV y 52 fracción II de la Ley Federal de Procedimiento Contencioso Administrativo.</w:t>
      </w:r>
    </w:p>
    <w:p w:rsidR="002F539B" w:rsidRDefault="002F539B" w:rsidP="002F539B"/>
    <w:p w:rsidR="002F539B" w:rsidRDefault="002F539B" w:rsidP="002F539B"/>
    <w:p w:rsidR="002F539B" w:rsidRDefault="002F539B" w:rsidP="002F539B"/>
    <w:p w:rsidR="002F539B" w:rsidRDefault="002F539B" w:rsidP="002F539B">
      <w:r>
        <w:t>Es aplicable al caso que nos ocupa, la siguiente tesis jurisprudencial, pronunciada por el Honorable Segundo Tribunal Colegiado del Décimo Cuarto Circuito, el cual es de aplicación y observancia obligatoria, para ese Honorable Tribunal, de conformidad con lo dispuesto en el artículo 192 de la Ley de Amparo:</w:t>
      </w:r>
    </w:p>
    <w:p w:rsidR="002F539B" w:rsidRDefault="002F539B" w:rsidP="002F539B"/>
    <w:p w:rsidR="002F539B" w:rsidRDefault="002F539B" w:rsidP="002F539B">
      <w:r>
        <w:t>Novena Época Instancia: Tribunales Colegiados de Circuito Fuente: Semanario Judicial de la Federación y su Gaceta Tomo: XIX, Febrero de 2004 Tesis: XIV.2o.45 K Página: 1061 Materia: Común Tesis aislada.</w:t>
      </w:r>
    </w:p>
    <w:p w:rsidR="002F539B" w:rsidRDefault="002F539B" w:rsidP="002F539B"/>
    <w:p w:rsidR="002F539B" w:rsidRDefault="002F539B" w:rsidP="002F539B">
      <w:r>
        <w:t>FUNDAMENTACIÓN Y MOTIVACIÓN. LA INADECUADA O INDEBIDA EXPRESIÓN DE ESTA GARANTÍA CONFIGURA UNA VIOLACIÓN FORMAL A LA LEY APLICADA.</w:t>
      </w:r>
    </w:p>
    <w:p w:rsidR="002F539B" w:rsidRDefault="002F539B" w:rsidP="002F539B"/>
    <w:p w:rsidR="002F539B" w:rsidRDefault="002F539B" w:rsidP="002F539B">
      <w:r>
        <w:t>La exigencia que establece el artículo 16 de la Constitución Federal en el sentido de que las autoridades funden y motiven sus actos queda satisfecha desde el punto de vista formal cuando se expresan las normas legales aplicables, así como los razonamientos tendientes a adecuar el caso concreto a esa hipótesis normativa. Ahora bien, tratándose de la debida motivación basta que la autoridad exprese los razonamientos sustanciales al respecto sin que pueda exigirse que se abunde más allá de lo estrictamente necesario para que se comprenda el razonamiento expresado. En este sentido, sólo podrá estimarse que se transgrede la garantía de motivación cuando dichos razonamientos sean tan imprecisos que no proporcionen elementos al gobernado para defender sus derechos, o bien, impugnar aquéllos. En consecuencia, si se satisfacen los requisitos esenciales de fundamentación y motivación de manera tal que el gobernado conozca la esencia de los argumentos legales y de hecho en que se apoyó la autoridad y quede plenamente capacitado para desvirtuarlos, pero se aplica indebidamente la ley, propiamente no se está en el caso de la violación a la garantía a que se refiere el artículo 16 citado, sino en presencia de una violación formal a la ley aplicada por la indebida o inadecuada expresión de esa fundamentación y motivación.</w:t>
      </w:r>
    </w:p>
    <w:p w:rsidR="002F539B" w:rsidRDefault="002F539B" w:rsidP="002F539B">
      <w:r>
        <w:t>SEGUNDO TRIBUNAL COLEGIADO DEL DÉCIMO CUARTO CIRCUITO.</w:t>
      </w:r>
    </w:p>
    <w:p w:rsidR="002F539B" w:rsidRDefault="002F539B" w:rsidP="002F539B"/>
    <w:p w:rsidR="002F539B" w:rsidRDefault="002F539B" w:rsidP="002F539B">
      <w:r>
        <w:t>Precedentes</w:t>
      </w:r>
    </w:p>
    <w:p w:rsidR="002F539B" w:rsidRDefault="002F539B" w:rsidP="002F539B"/>
    <w:p w:rsidR="002F539B" w:rsidRDefault="002F539B" w:rsidP="002F539B">
      <w:r>
        <w:t>Revisión fiscal 95/2003. Administrador Local Jurídico de Mérida. 30 de octubre de 2003. Unanimidad de votos. Ponente: Luisa García Romero. Secretaria: Leticia Evelyn Córdova Ceballos.</w:t>
      </w:r>
    </w:p>
    <w:p w:rsidR="002F539B" w:rsidRDefault="002F539B" w:rsidP="002F539B"/>
    <w:p w:rsidR="002F539B" w:rsidRDefault="002F539B" w:rsidP="002F539B">
      <w:r>
        <w:t>Revisión fiscal 99/2003. Administrador Local Jurídico de Mérida, en representación de las autoridades demandadas, del Secretario de Hacienda y Crédito Público, y del Jefe del Servicio de Administración Tributaria. 30 de octubre de 2003. Unanimidad de votos. Ponente: Pablo Jesús Hernández Moreno. Secretario: Jorge Salazar Cadena.</w:t>
      </w:r>
    </w:p>
    <w:p w:rsidR="002F539B" w:rsidRDefault="002F539B" w:rsidP="002F539B"/>
    <w:p w:rsidR="002F539B" w:rsidRDefault="002F539B" w:rsidP="002F539B">
      <w:r>
        <w:t>(LO SUBRAYADO Y RESALTADO EN EL PRESENTE TEXTO, ES PROPIO).</w:t>
      </w:r>
    </w:p>
    <w:p w:rsidR="002F539B" w:rsidRDefault="002F539B" w:rsidP="002F539B"/>
    <w:p w:rsidR="002F539B" w:rsidRDefault="002F539B" w:rsidP="002F539B">
      <w:r>
        <w:t>En ese mismo sentido, es aplicable la siguiente jurisprudencia, pronunciada por el Honorable Poder Judicial de la Federación y que a la letra dice:</w:t>
      </w:r>
    </w:p>
    <w:p w:rsidR="002F539B" w:rsidRDefault="002F539B" w:rsidP="002F539B"/>
    <w:p w:rsidR="002F539B" w:rsidRDefault="002F539B" w:rsidP="002F539B"/>
    <w:p w:rsidR="002F539B" w:rsidRDefault="002F539B" w:rsidP="002F539B"/>
    <w:p w:rsidR="002F539B" w:rsidRDefault="002F539B" w:rsidP="002F539B">
      <w:r>
        <w:t>Registro No. 173565</w:t>
      </w:r>
    </w:p>
    <w:p w:rsidR="002F539B" w:rsidRDefault="002F539B" w:rsidP="002F539B"/>
    <w:p w:rsidR="002F539B" w:rsidRDefault="002F539B" w:rsidP="002F539B">
      <w:r>
        <w:t xml:space="preserve">Localización: </w:t>
      </w:r>
    </w:p>
    <w:p w:rsidR="002F539B" w:rsidRDefault="002F539B" w:rsidP="002F539B">
      <w:r>
        <w:t>Novena Época</w:t>
      </w:r>
    </w:p>
    <w:p w:rsidR="002F539B" w:rsidRDefault="002F539B" w:rsidP="002F539B">
      <w:r>
        <w:t>Instancia: Tribunales Colegiados de Circuito</w:t>
      </w:r>
    </w:p>
    <w:p w:rsidR="002F539B" w:rsidRDefault="002F539B" w:rsidP="002F539B">
      <w:r>
        <w:t>Fuente: Semanario Judicial de la Federación y su Gaceta</w:t>
      </w:r>
    </w:p>
    <w:p w:rsidR="002F539B" w:rsidRDefault="002F539B" w:rsidP="002F539B">
      <w:r>
        <w:t>XXV, Enero de 2007</w:t>
      </w:r>
    </w:p>
    <w:p w:rsidR="002F539B" w:rsidRDefault="002F539B" w:rsidP="002F539B">
      <w:r>
        <w:t>Página: 2127</w:t>
      </w:r>
    </w:p>
    <w:p w:rsidR="002F539B" w:rsidRDefault="002F539B" w:rsidP="002F539B">
      <w:r>
        <w:t>Tesis: I.6o.C. J/52</w:t>
      </w:r>
    </w:p>
    <w:p w:rsidR="002F539B" w:rsidRDefault="002F539B" w:rsidP="002F539B">
      <w:r>
        <w:t>Jurisprudencia</w:t>
      </w:r>
    </w:p>
    <w:p w:rsidR="002F539B" w:rsidRDefault="002F539B" w:rsidP="002F539B">
      <w:r>
        <w:t>Materia(s): Común</w:t>
      </w:r>
    </w:p>
    <w:p w:rsidR="002F539B" w:rsidRDefault="002F539B" w:rsidP="002F539B"/>
    <w:p w:rsidR="002F539B" w:rsidRDefault="002F539B" w:rsidP="002F539B">
      <w:r>
        <w:t>FUNDAMENTACIÓN Y MOTIVACIÓN. SU DISTINCIÓN ENTRE SU FALTA Y CUANDO ES INDEBIDA.</w:t>
      </w:r>
    </w:p>
    <w:p w:rsidR="002F539B" w:rsidRDefault="002F539B" w:rsidP="002F539B"/>
    <w:p w:rsidR="002F539B" w:rsidRDefault="002F539B" w:rsidP="002F539B">
      <w:r>
        <w:t xml:space="preserve">Debe distinguirse entre la falta y la indebida fundamentación y motivación; toda vez que por lo primero se entiende la ausencia total de la cita de la norma en que se apoya una resolución y de las circunstancias especiales o razones particulares que se tuvieron en cuenta para su emisión; mientras que la diversa hipótesis se actualiza cuando en la sentencia o acto se citan preceptos legales, pero no son aplicables al caso concreto y se exponen las razones que la autoridad tuvo para dictar la resolución, pero no corresponden al caso específico, objeto de decisión, o bien, </w:t>
      </w:r>
      <w:r>
        <w:lastRenderedPageBreak/>
        <w:t>cuando no existe adecuación entre los motivos invocados en el acto de autoridad y las normas aplicables a éste.</w:t>
      </w:r>
    </w:p>
    <w:p w:rsidR="002F539B" w:rsidRDefault="002F539B" w:rsidP="002F539B"/>
    <w:p w:rsidR="002F539B" w:rsidRDefault="002F539B" w:rsidP="002F539B">
      <w:r>
        <w:t>SEXTO TRIBUNAL COLEGIADO EN MATERIA CIVIL DEL PRIMER CIRCUITO.</w:t>
      </w:r>
    </w:p>
    <w:p w:rsidR="002F539B" w:rsidRDefault="002F539B" w:rsidP="002F539B"/>
    <w:p w:rsidR="002F539B" w:rsidRDefault="002F539B" w:rsidP="002F539B">
      <w:r>
        <w:t>Amparo directo 6706/2005. Pro vivienda</w:t>
      </w:r>
      <w:bookmarkStart w:id="0" w:name="_GoBack"/>
      <w:bookmarkEnd w:id="0"/>
      <w:r>
        <w:t xml:space="preserve"> 2000, A.C. 13 de octubre de 2005. Unanimidad de votos. Ponente: Gustavo R. Parrao Rodríguez. Secretario: Abraham Mejía Arroyo.</w:t>
      </w:r>
    </w:p>
    <w:p w:rsidR="002F539B" w:rsidRDefault="002F539B" w:rsidP="002F539B"/>
    <w:p w:rsidR="002F539B" w:rsidRDefault="002F539B" w:rsidP="002F539B">
      <w:r>
        <w:t>Amparo directo 317/2006. Juan Martínez Romero y otros. 9 de agosto de 2006. Unanimidad de votos. Ponente: Gustavo R. Parrao Rodríguez. Secretario: Sergio I. Cruz Carmona.</w:t>
      </w:r>
    </w:p>
    <w:p w:rsidR="002F539B" w:rsidRDefault="002F539B" w:rsidP="002F539B"/>
    <w:p w:rsidR="002F539B" w:rsidRDefault="002F539B" w:rsidP="002F539B">
      <w:r>
        <w:t>Amparo directo 430/2006. Lonas Parasol, S.A. de C.V. 30 de agosto de 2006. Unanimidad de votos. Ponente: Gustavo R. Parrao Rodríguez. Secretario: Sergio I. Cruz Carmona.</w:t>
      </w:r>
    </w:p>
    <w:p w:rsidR="002F539B" w:rsidRDefault="002F539B" w:rsidP="002F539B"/>
    <w:p w:rsidR="002F539B" w:rsidRDefault="002F539B" w:rsidP="002F539B">
      <w:r>
        <w:t>Amparo directo 449/2006. Mónica Francisca Ibarra García. 13 de octubre de 2006. Unanimidad de votos. Ponente: Gustavo R. Parrao Rodríguez. Secretario: Sergio I. Cruz Carmona.</w:t>
      </w:r>
    </w:p>
    <w:p w:rsidR="002F539B" w:rsidRDefault="002F539B" w:rsidP="002F539B"/>
    <w:p w:rsidR="002F539B" w:rsidRDefault="002F539B" w:rsidP="002F539B">
      <w:r>
        <w:t>Amparo directo 530/2006. Ricardo Zaragoza Deciga y otra. 19 de octubre de 2006. Unanimidad de votos. Ponente: Alfonso Avianeda Chávez, secretario de tribunal autorizado por el Pleno del Consejo de la Judicatura Federal para desempeñar las funciones de Magistrado. Secretario: Sergio I. Cruz Carmona. (LO SUBRAYADO Y RESALTADO EN EL PRESENTE TEXTO, ES NUESTRO).</w:t>
      </w:r>
    </w:p>
    <w:p w:rsidR="002F539B" w:rsidRDefault="002F539B" w:rsidP="002F539B"/>
    <w:p w:rsidR="002F539B" w:rsidRDefault="002F539B" w:rsidP="002F539B">
      <w:r>
        <w:t>Efectivamente, existe la INDEBIDA FUNDAMENTACIÓN, cuando los preceptos invocados, por la autoridad, no son suficientes, para darle el carácter de legal a su actuar y dicho, mientras que la INDEBIDA MOTIVACIÓN, se da en el momento preciso en que la referida autoridad, no le da a los gobernados, las razones ni motivos que tomó en consideración, para afectar su esfera jurídica y tampoco cuando la conducta externa del gobernado, no encuadre perfectamente, con el supuesto normativo y es el caso que nos ocupa, en tratándose de la resolución impugnada, en cuanto a lo que hace al crédito fiscal, determinado en mi contra, mismo que deriva de un ilegal método de valoración, empleado por la Administración Local de Auditoría Fiscal de Naucalpan.</w:t>
      </w:r>
    </w:p>
    <w:p w:rsidR="002F539B" w:rsidRDefault="002F539B" w:rsidP="002F539B"/>
    <w:p w:rsidR="002F539B" w:rsidRDefault="002F539B" w:rsidP="002F539B"/>
    <w:p w:rsidR="002F539B" w:rsidRDefault="002F539B" w:rsidP="002F539B">
      <w:r>
        <w:t>Sobre este respecto, esa Unidad Administrativa, también pretende fundar su dicho, con lo establecido en el artículo 74 de la Ley Aduanera, el cual establece lo siguiente:</w:t>
      </w:r>
    </w:p>
    <w:p w:rsidR="002F539B" w:rsidRDefault="002F539B" w:rsidP="002F539B"/>
    <w:p w:rsidR="002F539B" w:rsidRDefault="002F539B" w:rsidP="002F539B"/>
    <w:p w:rsidR="002F539B" w:rsidRDefault="002F539B" w:rsidP="002F539B"/>
    <w:p w:rsidR="002F539B" w:rsidRDefault="002F539B" w:rsidP="002F539B">
      <w:r>
        <w:t>“Artículo 74.- Se entiende por valor de precio unitario de venta, el que se determine en los siguientes términos:</w:t>
      </w:r>
    </w:p>
    <w:p w:rsidR="002F539B" w:rsidRDefault="002F539B" w:rsidP="002F539B"/>
    <w:p w:rsidR="002F539B" w:rsidRDefault="002F539B" w:rsidP="002F539B"/>
    <w:p w:rsidR="002F539B" w:rsidRDefault="002F539B" w:rsidP="002F539B"/>
    <w:p w:rsidR="002F539B" w:rsidRDefault="002F539B" w:rsidP="002F539B">
      <w:r>
        <w:t>I. Si las mercancías importadas sujetas a valoración, u otras mercancías importadas, idénticas o similares a ellas, se venden en territorio nacional en el mismo estado en que son importadas, el valor determinado según este artículo se basará en el precio unitario a que se venda en esas condiciones la mayor cantidad total de las mercancías importadas, o de otras mercancías importadas idénticas o similares a ellas, en el momento de la importación de las mercancías sujetas a valoración, o en un momento aproximado, a personas que no estén vinculadas con los vendedores de las mercancías, con las deducciones señaladas en el artículo 75 de esta Ley.</w:t>
      </w:r>
    </w:p>
    <w:p w:rsidR="002F539B" w:rsidRDefault="002F539B" w:rsidP="002F539B"/>
    <w:p w:rsidR="002F539B" w:rsidRDefault="002F539B" w:rsidP="002F539B"/>
    <w:p w:rsidR="002F539B" w:rsidRDefault="002F539B" w:rsidP="002F539B"/>
    <w:p w:rsidR="002F539B" w:rsidRDefault="002F539B" w:rsidP="002F539B">
      <w:r>
        <w:t>II. Si no se venden las mercancías importadas, ni otras mercancías importadas idénticas o similares a ellas, en el país, en el mismo estado en que son importadas, a elección del importador, el valor se podrá determinar sobre la base del precio unitario a que se venda la mayor cantidad total de las mercancías importadas, después de su transformación, a personas del territorio nacional, que no tengan vinculación con los vendedores de las mercancías, teniendo en cuenta el valor añadido en la transformación y las deducciones previstas en el artículo 75 de esta Ley, siempre que tal venta se efectúe antes de transcurridos noventa días desde la fecha de importación.</w:t>
      </w:r>
    </w:p>
    <w:p w:rsidR="002F539B" w:rsidRDefault="002F539B" w:rsidP="002F539B"/>
    <w:p w:rsidR="002F539B" w:rsidRDefault="002F539B" w:rsidP="002F539B"/>
    <w:p w:rsidR="002F539B" w:rsidRDefault="002F539B" w:rsidP="002F539B"/>
    <w:p w:rsidR="002F539B" w:rsidRDefault="002F539B" w:rsidP="002F539B">
      <w:r>
        <w:lastRenderedPageBreak/>
        <w:t>Para los efectos de este artículo, se entiende por precio unitario de venta, el precio a que se venda el mayor número de unidades en las ventas a personas que no estén vinculadas con los vendedores de las mercancías, al primer nivel comercial, después de la importación, a que se efectúen dichas ventas.</w:t>
      </w:r>
    </w:p>
    <w:p w:rsidR="002F539B" w:rsidRDefault="002F539B" w:rsidP="002F539B"/>
    <w:p w:rsidR="002F539B" w:rsidRDefault="002F539B" w:rsidP="002F539B"/>
    <w:p w:rsidR="002F539B" w:rsidRDefault="002F539B" w:rsidP="002F539B"/>
    <w:p w:rsidR="002F539B" w:rsidRDefault="002F539B" w:rsidP="002F539B">
      <w:r>
        <w:t>No deberá tomarse en consideración ninguna venta en territorio nacional, en la que el comprador hubiera suministrado directa o indirectamente, a título gratuito o a precio reducido, cualquier elemento de los mencionados en la fracción II del artículo 65 de esta Ley, que se hubiera utilizado en la producción de las mercancías importadas o estuviera relacionado con su venta para la exportación.”</w:t>
      </w:r>
    </w:p>
    <w:p w:rsidR="002F539B" w:rsidRDefault="002F539B" w:rsidP="002F539B"/>
    <w:p w:rsidR="002F539B" w:rsidRDefault="002F539B" w:rsidP="002F539B"/>
    <w:p w:rsidR="002F539B" w:rsidRDefault="002F539B" w:rsidP="002F539B"/>
    <w:p w:rsidR="002F539B" w:rsidRDefault="002F539B" w:rsidP="002F539B">
      <w:r>
        <w:t>(LO SUBRAYADO Y RESALTADO EN ESTE TEXTO, ES NUESTRO).</w:t>
      </w:r>
    </w:p>
    <w:p w:rsidR="002F539B" w:rsidRDefault="002F539B" w:rsidP="002F539B"/>
    <w:p w:rsidR="002F539B" w:rsidRDefault="002F539B" w:rsidP="002F539B"/>
    <w:p w:rsidR="002F539B" w:rsidRDefault="002F539B" w:rsidP="002F539B"/>
    <w:p w:rsidR="002F539B" w:rsidRDefault="002F539B" w:rsidP="002F539B">
      <w:r>
        <w:t>En efecto, para que pueda considerarse legal, la determinación que se hace en mi contra, a través de la resolución impugnada, lo que debió haber hecho la Administración Local de Auditoría Fiscal de Naucalpan, es haberle señalado al suscrito, los elementos que tomó en consideración, para al valor que asienta en la misma, por lo que respecta a las mercancías, supuestamente subvaluadas, en los pedimentos de importación, en comento, situación que no acontece en el caso que nos ocupa y al ser la indebida fundamentación junto con la indebida motivación vicios de fondo y máxime cuando ello, incide directamente, en la determinación del crédito fiscal, que afecta mi esfera jurídica, lo legalmente procedente, es declarar la nulidad LISA Y LLANA, de la resolución combatida en la presente vía, en términos de lo dispuesto en los artículos 51 fracción IV y 52 fracción II de la Ley Federal de Procedimiento Contencioso Administrativo, pues de darle oportunidad a la citada Administración de mejorar sus fundamentos y su dicho, se estaría dando pauta a que se afecte de nueva cuenta y de forma ilegal, mi esfera jurídica y patrimonial.</w:t>
      </w:r>
    </w:p>
    <w:p w:rsidR="002F539B" w:rsidRDefault="002F539B" w:rsidP="002F539B"/>
    <w:p w:rsidR="002F539B" w:rsidRDefault="002F539B" w:rsidP="002F539B"/>
    <w:p w:rsidR="002F539B" w:rsidRDefault="002F539B" w:rsidP="002F539B"/>
    <w:p w:rsidR="002F539B" w:rsidRDefault="002F539B" w:rsidP="002F539B">
      <w:r>
        <w:t>De igual manera es aplicable al caso que nos ocupa, la siguiente jurisprudencia, que me permito transcribir enseguidaRegistro No. 170307</w:t>
      </w:r>
    </w:p>
    <w:p w:rsidR="002F539B" w:rsidRDefault="002F539B" w:rsidP="002F539B"/>
    <w:p w:rsidR="002F539B" w:rsidRDefault="002F539B" w:rsidP="002F539B">
      <w:r>
        <w:t xml:space="preserve">Localización: </w:t>
      </w:r>
    </w:p>
    <w:p w:rsidR="002F539B" w:rsidRDefault="002F539B" w:rsidP="002F539B">
      <w:r>
        <w:t>Novena Época</w:t>
      </w:r>
    </w:p>
    <w:p w:rsidR="002F539B" w:rsidRDefault="002F539B" w:rsidP="002F539B">
      <w:r>
        <w:t>Instancia: Tribunales Colegiados de Circuito</w:t>
      </w:r>
    </w:p>
    <w:p w:rsidR="002F539B" w:rsidRDefault="002F539B" w:rsidP="002F539B">
      <w:r>
        <w:t>Fuente: Semanario Judicial de la Federación y su Gaceta</w:t>
      </w:r>
    </w:p>
    <w:p w:rsidR="002F539B" w:rsidRDefault="002F539B" w:rsidP="002F539B">
      <w:r>
        <w:t>XXVII, Febrero de 2008</w:t>
      </w:r>
    </w:p>
    <w:p w:rsidR="002F539B" w:rsidRDefault="002F539B" w:rsidP="002F539B">
      <w:r>
        <w:t>Página: 1964</w:t>
      </w:r>
    </w:p>
    <w:p w:rsidR="002F539B" w:rsidRDefault="002F539B" w:rsidP="002F539B">
      <w:r>
        <w:t>Tesis: I.3o.C. J/47</w:t>
      </w:r>
    </w:p>
    <w:p w:rsidR="002F539B" w:rsidRDefault="002F539B" w:rsidP="002F539B">
      <w:r>
        <w:t>Jurisprudencia</w:t>
      </w:r>
    </w:p>
    <w:p w:rsidR="002F539B" w:rsidRDefault="002F539B" w:rsidP="002F539B">
      <w:r>
        <w:t>Materia(s): Común</w:t>
      </w:r>
    </w:p>
    <w:p w:rsidR="002F539B" w:rsidRDefault="002F539B" w:rsidP="002F539B"/>
    <w:p w:rsidR="002F539B" w:rsidRDefault="002F539B" w:rsidP="002F539B">
      <w:r>
        <w:t>FUNDAMENTACIÓN Y MOTIVACIÓN. LA DIFERENCIA ENTRE LA FALTA Y LA INDEBIDA SATISFACCIÓN  DE AMBOS REQUISITOS CONSTITUCIONALES TRASCIENDE AL ORDEN EN QUE DEBEN ESTUDIARSE LOS CONCEPTOS DE VIOLACIÓN Y A LOS EFECTOS DEL FALLO PROTECTOR.</w:t>
      </w:r>
    </w:p>
    <w:p w:rsidR="002F539B" w:rsidRDefault="002F539B" w:rsidP="002F539B"/>
    <w:p w:rsidR="002F539B" w:rsidRDefault="002F539B" w:rsidP="002F539B">
      <w:r>
        <w:t xml:space="preserve">La falta de fundamentación y motivación es una violación formal diversa a la indebida o incorrecta fundamentación y motivación, que es una violación material o de fondo,  siendo distintos los efectos que genera la existencia de una u otra, por lo que el estudio de aquella omisión debe hacerse de manera previa. En efecto, el artículo 16 constitucional establece, en su primer párrafo, el imperativo para las autoridades de fundar y motivar sus actos que incidan en la esfera de los gobernados, pero la contravención al mandato constitucional que exige la expresión de ambas en los actos de autoridad puede revestir dos formas distintas, a saber: la derivada de su falta, y la correspondiente a su incorrección. Se produce la falta de fundamentación y motivación, cuando se omite expresar el dispositivo legal aplicable al asunto y las razones que se hayan considerado para estimar que el caso puede subsumirse en la hipótesis prevista en esa norma jurídica. En cambio, hay una indebida fundamentación cuando en el acto de autoridad sí se invoca el precepto legal, sin embargo, resulta inaplicable al asunto por las características específicas de éste que impiden su adecuación o encuadre en la hipótesis normativa; y una incorrecta motivación, en el supuesto en que sí se indican las razones que tiene en consideración la autoridad para emitir el acto, pero </w:t>
      </w:r>
      <w:r>
        <w:lastRenderedPageBreak/>
        <w:t>aquéllas están en disonancia con el contenido de la norma legal que se aplica en el caso. De manera que la falta de fundamentación y motivación significa la carencia o ausencia de tales requisitos, mientras que la indebida o incorrecta fundamentación y motivación entraña la presencia de ambos requisitos constitucionales, pero con un desajuste entre la aplicación de normas y los razonamientos formulados por la autoridad con el caso concreto. La diferencia apuntada permite advertir que en el primer supuesto se trata de una violación formal dado que el acto de autoridad carece de elementos ínsitos, connaturales, al mismo por virtud de un imperativo constitucional, por lo que, advertida su ausencia mediante la simple lectura del acto reclamado, procederá conceder el amparo solicitado; y en el segundo caso consiste en una violación material o de fondo porque se ha cumplido con la forma mediante la expresión de fundamentos y motivos, pero unos y otros son incorrectos, lo cual, por regla general, también dará lugar a un fallo protector, sin embargo, será menester un previo análisis del contenido del asunto para llegar a concluir la mencionada incorrección. Por virtud de esa nota distintiva, los efectos de la concesión del amparo, tratándose de una resolución jurisdiccional, son igualmente diversos en uno y otro caso, pues aunque existe un elemento común, o sea, que la autoridad deje insubsistente el acto inconstitucional, en el primer supuesto será para que subsane la irregularidad expresando la fundamentación y motivación antes ausente, y en el segundo para que aporte fundamentos y motivos diferentes a los que formuló previamente. La apuntada diferencia trasciende, igualmente, al orden en que se deberán estudiar los argumentos que hagan valer los quejosos, ya que si en un caso se advierte la carencia de los requisitos constitucionales de que se trata, es decir, una violación formal, se concederá el amparo para los efectos indicados, con exclusión del análisis de los motivos de disenso que, concurriendo con los atinentes al defecto, versen sobre la incorrección de ambos elementos inherentes al acto de autoridad; empero, si han sido satisfechos aquéllos, será factible el estudio de la indebida fundamentación y motivación, esto es, de la violación material o de fondo.</w:t>
      </w:r>
    </w:p>
    <w:p w:rsidR="002F539B" w:rsidRDefault="002F539B" w:rsidP="002F539B"/>
    <w:p w:rsidR="002F539B" w:rsidRDefault="002F539B" w:rsidP="002F539B">
      <w:r>
        <w:t>TERCER TRIBUNAL COLEGIADO EN MATERIA CIVIL DEL PRIMER CIRCUITO.</w:t>
      </w:r>
    </w:p>
    <w:p w:rsidR="002F539B" w:rsidRDefault="002F539B" w:rsidP="002F539B"/>
    <w:p w:rsidR="002F539B" w:rsidRDefault="002F539B" w:rsidP="002F539B">
      <w:r>
        <w:t>Amparo directo 551/2005. Jorge Luis AlmaralMendívil. 20 de octubre de 2005. Unanimidad de votos. Ponente: Neófito López Ramos. Secretario: Raúl Alfaro Tépalo.</w:t>
      </w:r>
    </w:p>
    <w:p w:rsidR="002F539B" w:rsidRDefault="002F539B" w:rsidP="002F539B"/>
    <w:p w:rsidR="002F539B" w:rsidRDefault="002F539B" w:rsidP="002F539B">
      <w:r>
        <w:t>Amparo directo 66/2007. Juan Ramón Jaime Alcántara. 15 de febrero de 2007. Unanimidad de votos. Ponente: Neófito López Ramos. Secretario: Raúl Alfaro Tépalo.</w:t>
      </w:r>
    </w:p>
    <w:p w:rsidR="002F539B" w:rsidRDefault="002F539B" w:rsidP="002F539B"/>
    <w:p w:rsidR="002F539B" w:rsidRDefault="002F539B" w:rsidP="002F539B">
      <w:r>
        <w:t>Amparo directo 364/2007. Guadalupe Rodríguez Daniel. 6 de julio de 2007. Unanimidad de votos. Ponente: Neófito López Ramos. Secretaria: Greta Lozada Amezcua.</w:t>
      </w:r>
    </w:p>
    <w:p w:rsidR="002F539B" w:rsidRDefault="002F539B" w:rsidP="002F539B"/>
    <w:p w:rsidR="002F539B" w:rsidRDefault="002F539B" w:rsidP="002F539B">
      <w:r>
        <w:t>Amparo directo 513/20</w:t>
      </w:r>
    </w:p>
    <w:p w:rsidR="002F539B" w:rsidRDefault="002F539B" w:rsidP="002F539B">
      <w:r>
        <w:t>07. Autofinanciamiento México, S.A. de C.V. 4 de octubre de 2007. Unanimidad de votos. Ponente: Neófito López Ramos. Secretario: Raúl Alfaro Tépalo.</w:t>
      </w:r>
    </w:p>
    <w:p w:rsidR="002F539B" w:rsidRDefault="002F539B" w:rsidP="002F539B"/>
    <w:p w:rsidR="002F539B" w:rsidRDefault="002F539B" w:rsidP="002F539B">
      <w:r>
        <w:t>Amparo directo 562/2007. Arenas y Gravas Xaltepec, S.A. 11 de octubre de 2007. Unanimidad de votos. Ponente: Neófito López Ramos. Secretario: Raúl Alfaro Tépalo.</w:t>
      </w:r>
    </w:p>
    <w:p w:rsidR="002F539B" w:rsidRDefault="002F539B" w:rsidP="002F539B">
      <w:r>
        <w:t>(LO SUBRAYADO Y RESALTADO, EN EL PRESENTE TEXTO, ES PROPIO).</w:t>
      </w:r>
    </w:p>
    <w:p w:rsidR="002F539B" w:rsidRDefault="002F539B" w:rsidP="002F539B"/>
    <w:p w:rsidR="002F539B" w:rsidRDefault="002F539B" w:rsidP="002F539B">
      <w:r>
        <w:t>En ese mismo sentido, existe un criterio de jurisprudencia, pronunciado por ese Honorable Tribunal y con el cual, se apoya mi dicho:</w:t>
      </w:r>
    </w:p>
    <w:p w:rsidR="002F539B" w:rsidRDefault="002F539B" w:rsidP="002F539B"/>
    <w:p w:rsidR="002F539B" w:rsidRDefault="002F539B" w:rsidP="002F539B"/>
    <w:p w:rsidR="002F539B" w:rsidRDefault="002F539B" w:rsidP="002F539B"/>
    <w:p w:rsidR="002F539B" w:rsidRDefault="002F539B" w:rsidP="002F539B">
      <w:r>
        <w:t>Quinta Época.</w:t>
      </w:r>
    </w:p>
    <w:p w:rsidR="002F539B" w:rsidRDefault="002F539B" w:rsidP="002F539B"/>
    <w:p w:rsidR="002F539B" w:rsidRDefault="002F539B" w:rsidP="002F539B">
      <w:r>
        <w:t>Instancia: Segunda Sección</w:t>
      </w:r>
    </w:p>
    <w:p w:rsidR="002F539B" w:rsidRDefault="002F539B" w:rsidP="002F539B"/>
    <w:p w:rsidR="002F539B" w:rsidRDefault="002F539B" w:rsidP="002F539B">
      <w:r>
        <w:t>R.T.F.J.F.A.:         Quinta Época. Año III. No. 26. Febrero 2003.</w:t>
      </w:r>
    </w:p>
    <w:p w:rsidR="002F539B" w:rsidRDefault="002F539B" w:rsidP="002F539B"/>
    <w:p w:rsidR="002F539B" w:rsidRDefault="002F539B" w:rsidP="002F539B">
      <w:r>
        <w:t>Tesis:         V-P-2aS-178</w:t>
      </w:r>
    </w:p>
    <w:p w:rsidR="002F539B" w:rsidRDefault="002F539B" w:rsidP="002F539B"/>
    <w:p w:rsidR="002F539B" w:rsidRDefault="002F539B" w:rsidP="002F539B">
      <w:r>
        <w:t>Página:      168</w:t>
      </w:r>
    </w:p>
    <w:p w:rsidR="002F539B" w:rsidRDefault="002F539B" w:rsidP="002F539B"/>
    <w:p w:rsidR="002F539B" w:rsidRDefault="002F539B" w:rsidP="002F539B"/>
    <w:p w:rsidR="002F539B" w:rsidRDefault="002F539B" w:rsidP="002F539B"/>
    <w:p w:rsidR="002F539B" w:rsidRDefault="002F539B" w:rsidP="002F539B">
      <w:r>
        <w:lastRenderedPageBreak/>
        <w:t>VALOR EN ADUANA DE LAS MERCANCÍAS IMPORTADAS.- FUNDAMENTACIÓN Y MOTIVACIÓN DE LA RESOLUCIÓN QUE LO DETERMINA.-</w:t>
      </w:r>
    </w:p>
    <w:p w:rsidR="002F539B" w:rsidRDefault="002F539B" w:rsidP="002F539B"/>
    <w:p w:rsidR="002F539B" w:rsidRDefault="002F539B" w:rsidP="002F539B"/>
    <w:p w:rsidR="002F539B" w:rsidRDefault="002F539B" w:rsidP="002F539B"/>
    <w:p w:rsidR="002F539B" w:rsidRDefault="002F539B" w:rsidP="002F539B">
      <w:r>
        <w:t>Si al emitir una resolución la autoridad se concreta a señalar un valor en aduana de cada mercancía importada, pero no precisa cómo obtuvo ese valor, y en su caso, qué método de valoración de los contenidos en la Ley Aduanera fue el que siguió para determinar esas cantidades, resulta claro que la resolución está insuficientemente fundada y motivada y se deberá declarar su nulidad, máxime si se considera que el valor en aduana de las mercancías constituye la base del impuesto. Además no es suficiente que la autoridad demandada en su resolución indique que ese valor fue determinado por el vista aduanal en la clasificación arancelaria, cotización y avalúo, ya que ese hecho no implica el que en la resolución combatida pueda omitirse la fundamentación y motivación que sustenta el valor en aduana que se concluye, pues de actuar así se afectan las defensas del particular y su determinación trasciende al sentido de la resolución impugnada. (16)</w:t>
      </w:r>
    </w:p>
    <w:p w:rsidR="002F539B" w:rsidRDefault="002F539B" w:rsidP="002F539B"/>
    <w:p w:rsidR="002F539B" w:rsidRDefault="002F539B" w:rsidP="002F539B"/>
    <w:p w:rsidR="002F539B" w:rsidRDefault="002F539B" w:rsidP="002F539B"/>
    <w:p w:rsidR="002F539B" w:rsidRDefault="002F539B" w:rsidP="002F539B">
      <w:r>
        <w:t>Juicio No. 3358/99-07-01-8/548/99-S2-09-04.- Resuelto por la Segunda Sección de la Sala Superior del Tribunal Federal de Justicia Fiscal y Administrativa, en sesión de 9 de julio de 2002, por unanimidad de 4 votos a favor.- Magistrado Ponente: Luis Carballo Balvanera.- Secretaria: Lic. Luz María Anaya Domínguez.</w:t>
      </w:r>
    </w:p>
    <w:p w:rsidR="002F539B" w:rsidRDefault="002F539B" w:rsidP="002F539B"/>
    <w:p w:rsidR="002F539B" w:rsidRDefault="002F539B" w:rsidP="002F539B">
      <w:r>
        <w:t>(Tesis aprobada en sesión de 15 de octubre de 2002)</w:t>
      </w:r>
    </w:p>
    <w:p w:rsidR="002F539B" w:rsidRDefault="002F539B" w:rsidP="002F539B"/>
    <w:p w:rsidR="002F539B" w:rsidRDefault="002F539B" w:rsidP="002F539B"/>
    <w:p w:rsidR="002F539B" w:rsidRDefault="002F539B" w:rsidP="002F539B"/>
    <w:p w:rsidR="002F539B" w:rsidRDefault="002F539B" w:rsidP="002F539B">
      <w:r>
        <w:t>(LO SUBRAYADO Y RESALTADO EN EL PRESENTE TEXTO, ES POR PARTE DEL DEMANDANTE).</w:t>
      </w:r>
    </w:p>
    <w:p w:rsidR="002F539B" w:rsidRDefault="002F539B" w:rsidP="002F539B"/>
    <w:p w:rsidR="002F539B" w:rsidRDefault="002F539B" w:rsidP="002F539B"/>
    <w:p w:rsidR="002F539B" w:rsidRDefault="002F539B" w:rsidP="002F539B"/>
    <w:p w:rsidR="002F539B" w:rsidRDefault="002F539B" w:rsidP="002F539B">
      <w:r>
        <w:lastRenderedPageBreak/>
        <w:t>También resulta aplicable, la siguiente tesis jurisprudencial, pronunciada por la Segunda Sala de la Honorable Suprema Corte de Justicia de la Nación:</w:t>
      </w:r>
    </w:p>
    <w:p w:rsidR="002F539B" w:rsidRDefault="002F539B" w:rsidP="002F539B"/>
    <w:p w:rsidR="002F539B" w:rsidRDefault="002F539B" w:rsidP="002F539B"/>
    <w:p w:rsidR="002F539B" w:rsidRDefault="002F539B" w:rsidP="002F539B"/>
    <w:p w:rsidR="002F539B" w:rsidRDefault="002F539B" w:rsidP="002F539B">
      <w:r>
        <w:t>Registro No. 169483</w:t>
      </w:r>
    </w:p>
    <w:p w:rsidR="002F539B" w:rsidRDefault="002F539B" w:rsidP="002F539B"/>
    <w:p w:rsidR="002F539B" w:rsidRDefault="002F539B" w:rsidP="002F539B">
      <w:r>
        <w:t xml:space="preserve">Localización: </w:t>
      </w:r>
    </w:p>
    <w:p w:rsidR="002F539B" w:rsidRDefault="002F539B" w:rsidP="002F539B">
      <w:r>
        <w:t>Novena Época</w:t>
      </w:r>
    </w:p>
    <w:p w:rsidR="002F539B" w:rsidRDefault="002F539B" w:rsidP="002F539B">
      <w:r>
        <w:t>Instancia: Segunda Sala</w:t>
      </w:r>
    </w:p>
    <w:p w:rsidR="002F539B" w:rsidRDefault="002F539B" w:rsidP="002F539B">
      <w:r>
        <w:t>Fuente: Semanario Judicial de la Federación y su Gaceta</w:t>
      </w:r>
    </w:p>
    <w:p w:rsidR="002F539B" w:rsidRDefault="002F539B" w:rsidP="002F539B">
      <w:r>
        <w:t>XXVII, Junio de 2008</w:t>
      </w:r>
    </w:p>
    <w:p w:rsidR="002F539B" w:rsidRDefault="002F539B" w:rsidP="002F539B">
      <w:r>
        <w:t>Página: 447</w:t>
      </w:r>
    </w:p>
    <w:p w:rsidR="002F539B" w:rsidRDefault="002F539B" w:rsidP="002F539B">
      <w:r>
        <w:t>Tesis: 2a. LXXV/2008</w:t>
      </w:r>
    </w:p>
    <w:p w:rsidR="002F539B" w:rsidRDefault="002F539B" w:rsidP="002F539B">
      <w:r>
        <w:t>Tesis Aislada</w:t>
      </w:r>
    </w:p>
    <w:p w:rsidR="002F539B" w:rsidRDefault="002F539B" w:rsidP="002F539B">
      <w:r>
        <w:t>Materia(s): Administrativa</w:t>
      </w:r>
    </w:p>
    <w:p w:rsidR="002F539B" w:rsidRDefault="002F539B" w:rsidP="002F539B"/>
    <w:p w:rsidR="002F539B" w:rsidRDefault="002F539B" w:rsidP="002F539B">
      <w:r>
        <w:t>IMPUESTO GENERAL DE IMPORTACIÓN. MÉTODOS DE VALORACIÓN PARA DETERMINAR SU BASE GRAVABLE.</w:t>
      </w:r>
    </w:p>
    <w:p w:rsidR="002F539B" w:rsidRDefault="002F539B" w:rsidP="002F539B"/>
    <w:p w:rsidR="002F539B" w:rsidRDefault="002F539B" w:rsidP="002F539B">
      <w:r>
        <w:t xml:space="preserve">Conforme al artículo 64 de la Ley Aduanera vigente a partir del 1o. de abril de 1996, la base gravable del impuesto general de importación es el valor en aduana de las mercancías, el cual se determina conforme a los siguientes métodos de valoración: 1. El valor de transacción; 2. El valor de transacción de mercancías idénticas; 3. El valor de transacción de mercancías similares; 4. El valor de precio unitario de venta; 5. El valor reconstruido de las mercancías importadas; y, 6. El valor determinado conforme a criterios razonables. Así, atendiendo al segundo párrafo del mencionado artículo 64, en relación con el 71 de la propia ley, el método que por regla general debe aplicarse es el valor de transacción, regulado en los numerales 64 a 70; y sólo si no se colman los supuestos ahí precisados para determinarlo, se aplicarán en orden sucesivo los restantes métodos de valoración, previstos en los artículos 72, 73, 74, 77 y 78 del mismo cuerpo legal, en el </w:t>
      </w:r>
      <w:r>
        <w:lastRenderedPageBreak/>
        <w:t>que podrán invertirse los métodos 4 y 5 a elección del importador, para establecer el valor en aduana de las mercancías.</w:t>
      </w:r>
    </w:p>
    <w:p w:rsidR="002F539B" w:rsidRDefault="002F539B" w:rsidP="002F539B">
      <w:r>
        <w:t>Amparo en revisión 213/2008. Palacio Importaciones, S.A. de C.V. 28 de mayo de 2008. Cinco votos. Ponente: Genaro David Góngora Pimentel. Secretaria: Blanca Lobo Domínguez.</w:t>
      </w:r>
    </w:p>
    <w:p w:rsidR="002F539B" w:rsidRDefault="002F539B" w:rsidP="002F539B"/>
    <w:p w:rsidR="002F539B" w:rsidRDefault="002F539B" w:rsidP="002F539B">
      <w:r>
        <w:t>Efectivamente, la Administración Local de Auditoría Fiscal de Naucalpan, no puede ni debe simplemente, señalar valores, en donde no se compruebe de manera fehaciente, cómo es que los obtuvo y cómo se llegó a ellos, ahora bien, si a partir de ellos, se determinaron en contra del suscrito, diversos adeudos al Fisco Federal, los mismos se encuentran viciados de origen y es por ello, que procede, declarar la nulidad lisa y llana, de la resolución que nos ocupa.</w:t>
      </w:r>
    </w:p>
    <w:p w:rsidR="002F539B" w:rsidRDefault="002F539B" w:rsidP="002F539B"/>
    <w:p w:rsidR="002F539B" w:rsidRDefault="002F539B" w:rsidP="002F539B"/>
    <w:p w:rsidR="00041E68" w:rsidRPr="002F539B" w:rsidRDefault="00041E68" w:rsidP="002F539B"/>
    <w:sectPr w:rsidR="00041E68" w:rsidRPr="002F539B" w:rsidSect="009F39A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F539B"/>
    <w:rsid w:val="00041E68"/>
    <w:rsid w:val="002F539B"/>
    <w:rsid w:val="009F39A7"/>
    <w:rsid w:val="00B34AA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9A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3397</Words>
  <Characters>18686</Characters>
  <Application>Microsoft Office Word</Application>
  <DocSecurity>0</DocSecurity>
  <Lines>155</Lines>
  <Paragraphs>44</Paragraphs>
  <ScaleCrop>false</ScaleCrop>
  <Company/>
  <LinksUpToDate>false</LinksUpToDate>
  <CharactersWithSpaces>22039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2</cp:revision>
  <dcterms:created xsi:type="dcterms:W3CDTF">2015-02-09T17:24:00Z</dcterms:created>
  <dcterms:modified xsi:type="dcterms:W3CDTF">2015-07-06T17:32:00Z</dcterms:modified>
</cp:coreProperties>
</file>