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FFA" w:rsidRDefault="009920BF" w:rsidP="00152FFA">
      <w:r>
        <w:t>Contrato de sociedad anonima</w:t>
      </w:r>
    </w:p>
    <w:p w:rsidR="00152FFA" w:rsidRDefault="00152FFA" w:rsidP="00152FFA">
      <w:r>
        <w:t>En la Ciudad de ____________, a _________________ de ______________ de _____________, yo, el licenciado _________________ titular de la notaría número _________________ del _____________ hago constar: el Contrato de Sociedad, que bajo la denominación de _______________________, otorgan los señores ___________________, y _________________________, conforme al ante</w:t>
      </w:r>
      <w:r w:rsidR="005B77B7">
        <w:t>cedente y cláusulas siguientes.</w:t>
      </w:r>
      <w:bookmarkStart w:id="0" w:name="_GoBack"/>
      <w:bookmarkEnd w:id="0"/>
    </w:p>
    <w:p w:rsidR="00152FFA" w:rsidRDefault="00152FFA" w:rsidP="00152FFA">
      <w:r>
        <w:t>ANTECEDENTE ÚNICO:</w:t>
      </w:r>
    </w:p>
    <w:p w:rsidR="00152FFA" w:rsidRDefault="00152FFA" w:rsidP="00152FFA">
      <w:r>
        <w:t xml:space="preserve">Permiso de la Secretaría de Relaciones Exteriores. Marcado con la letra ''A'' y bajo el número de esta escritura, agrego al apéndice del protocolo el documento que dice: ''Al margen superior izquierdo: sello con el Escudo Nacional y leyenda que le circunscribe y dice: Poder Ejecutivo del estado de ___, Secretaría de Relaciones Exteriores. Abajo: Dirección General de Asuntos Jurídicos. Dep. Permisos. Art. 27. </w:t>
      </w:r>
      <w:r w:rsidR="005B77B7">
        <w:t>Núm.</w:t>
      </w:r>
      <w:r>
        <w:t xml:space="preserve">: _________ Expediente:________  . Al centro: la Secretaría de Relaciones Exteriores, en atención a que el señor ______________, de la ciudad de ., en escrito fechado el ___________del corriente año, solicita permiso de esta secretaría para constituir en unión de otras personas una sociedad anónima, de acuerdo con la Ley General de Sociedades Mercantiles, bajo la denominación: _________; duración de: 99 años, y domicilio en la ciudad de , cuyo objeto social será: la instalación, servicio y comercio de sistemas de cable para la recepción de televisión, la obtención de concesiones para la explotación e instalación de sistemas de cable, así como antenas, la celebración de toda clase de actos o contratos, necesarios o convenientes para el desarrollo de los anteriores fines, pudiendo adquirir toda clase de bienes muebles e inmuebles. La sociedad deberá cumplir con la Ley Federal de Radio y Televisión. Con capital de $ _________ (_____________) y para insertar en la escritura constitutiva de la sociedad la siguiente cláusula especificada en el artículo 8o. del Reglamento de la Ley Orgánica de la fracción I del artículo 27 constitucional, en relación con el artículo 4o. del decreto de 29 de junio de 1944, por medio de la cual se conviene con el gobierno mexicano, ante la Secretaría de Relaciones, Exteriores, por los socios fundadores y los futuros que la sociedad pueda tener, en que: ''Ninguna persona extranjera física o moral podrá tener participación social alguna o ser propietaria de acciones de la sociedad. Si por algún motivo, alguna de las personas mencionadas anteriormente, por cualquier evento llegare a adquirir una participación social o a ser propietaria de una o más acciones, contraviniendo así lo establecido en el párrafo que antecede, se conviene desde ahora en que dicha adquisición será nula y por tanto cancelada y sin ningún valor la participación social de que se trate y los títulos que la representen teniéndose por reducido el capital social en una cantidad igual al valor de la participación cancelada''; concede al solicitante permiso para constituir la sociedad, a condición de insertar en la escritura constitutiva la cláusula de exclusión de extranjeros arriba transcrita, en la inteligencia de que la totalidad del capital social estará siempre suscrito por mexicanos o sociedades mexicanas. Los títulos o certificados de acciones, además de los enunciados que exige el artículo 126 de la Ley General de Sociedades Mercantiles, llevarán impresa o grabada la misma cláusula. En cada caso de adquisición del dominio de tierras, aguas o sus accesiones, bienes raíces o inmuebles en general, de negociaciones o empresas, de acciones o participaciones que impliquen el control de otra empresa, deberá solicitarse de esta </w:t>
      </w:r>
      <w:r>
        <w:lastRenderedPageBreak/>
        <w:t>misma secretaría el permiso previo. Este permiso se concede con fundamento en el artículo 3o., fracción VII, de la Ley de Secretarías y Departamentos de Estado, en los términos del artículo 27 constitucional y sus Leyes Orgánicas y Reglamentos. Su uso implica su aceptación incondicional y obliga al cumplimiento de las disposiciones legales que rigen el objeto de la sociedad; su incumplimiento o violación origina la aplicación de las sanciones que determinan dichos ordenamientos legales y el decreto de 29 de junio de 1944. El texto íntegro de este permiso se insertará en la escritura constitutiva; y dejará de surtir efectos si no se hace uso del mismo dentro de noventa días hábiles siguientes a la fecha de su expedición. En la ciudad de ________., a _____________ de _______________ de ___________ Sufragio Efectivo. No Reelección. P. O. del Secretario, el Subdirector General. Una firma ilegible. Antefirma que dice: Lic.</w:t>
      </w:r>
      <w:r w:rsidR="005B77B7">
        <w:t xml:space="preserve"> ___________________________'' </w:t>
      </w:r>
    </w:p>
    <w:p w:rsidR="00152FFA" w:rsidRDefault="00152FFA" w:rsidP="00152FFA">
      <w:r>
        <w:t xml:space="preserve">Expuesto lo anterior, son de otorgarse las siguientes </w:t>
      </w:r>
    </w:p>
    <w:p w:rsidR="00152FFA" w:rsidRDefault="00152FFA" w:rsidP="00152FFA">
      <w:r>
        <w:t>CLÁUSULAS:</w:t>
      </w:r>
    </w:p>
    <w:p w:rsidR="00152FFA" w:rsidRDefault="00152FFA" w:rsidP="00152FFA">
      <w:r>
        <w:t>PRIMERA. DENOMINACIÓN. Los otorgantes constituyen una Sociedad Mercantil que se denomina ____________________________ seguida de las palabras ''Sociedad Anónima</w:t>
      </w:r>
      <w:r w:rsidR="005B77B7">
        <w:t>'', o de su abreviatura ''SA. ‘‘</w:t>
      </w:r>
    </w:p>
    <w:p w:rsidR="00152FFA" w:rsidRDefault="00152FFA" w:rsidP="00152FFA">
      <w:r>
        <w:t xml:space="preserve">SEGUNDA. DURACIÓN. Noventa y nueve años, contados a partir de la fecha de firma de esta escritura. Los ejercicios sociales correrán del primero de enero al treinta </w:t>
      </w:r>
      <w:r w:rsidR="005B77B7">
        <w:t>y uno de diciembre de cada año.</w:t>
      </w:r>
    </w:p>
    <w:p w:rsidR="00152FFA" w:rsidRDefault="00152FFA" w:rsidP="00152FFA">
      <w:r>
        <w:t>TERCERA. DOMICILIO. La ciudad de _____ estado___, sin perjuicio de establecer oficinas o sucursales, en cualesquier otro lugar de la República o del extranjero, sin que por ello se ent</w:t>
      </w:r>
      <w:r w:rsidR="005B77B7">
        <w:t>ienda cambiado dicho domicilio.</w:t>
      </w:r>
    </w:p>
    <w:p w:rsidR="00152FFA" w:rsidRDefault="00152FFA" w:rsidP="00152FFA">
      <w:r>
        <w:t>CUARTA. OBJETO. La instalación servicio y comercio de sistemas de cable para la recepción de televisión, la obtención de concesiones para la explotación e instalación de sistemas de cable, así como antenas, la celebración de toda clase de actos o contratos, necesarios o convenientes para el desarrollo de los anteriores fines, pudiendo adquirir toda clase</w:t>
      </w:r>
      <w:r w:rsidR="005B77B7">
        <w:t xml:space="preserve"> de bienes muebles e inmuebles.</w:t>
      </w:r>
    </w:p>
    <w:p w:rsidR="00152FFA" w:rsidRDefault="00152FFA" w:rsidP="00152FFA">
      <w:r>
        <w:t>QUINTA. NACIONALIDAD. La sociedad es mexicana. Ninguna persona extranjera física o moral podrá tener participación social alguna o ser propietaria de acciones de la sociedad. Si por algún motivo, alguna de las personas mencionadas anteriormente, por cualquier evento llegare a adquirir una participación social o a ser propietaria de una o más acciones, contraviniendo así lo establecido en el párrafo que antecede, se conviene desde ahora en que dicha adquisición será nula y por tanto cancelada y sin ningún valor la participación social de que se trate y los títulos que la representen, teniéndose por reducido el capital social en una cantidad igual al valor</w:t>
      </w:r>
      <w:r w:rsidR="005B77B7">
        <w:t xml:space="preserve"> de la participación cancelada.</w:t>
      </w:r>
    </w:p>
    <w:p w:rsidR="00152FFA" w:rsidRDefault="00152FFA" w:rsidP="00152FFA">
      <w:r>
        <w:t xml:space="preserve">SEXTA. CAPITAL. $__________, moneda nacional, íntegramente suscrito y pagado, representado por cien acciones nominativas, con valor nominal de $_________ pesos, cada una. La sociedad </w:t>
      </w:r>
      <w:r>
        <w:lastRenderedPageBreak/>
        <w:t>llevará un registro de acciones, en los términos del artículo ciento veintiocho de la Ley Gen</w:t>
      </w:r>
      <w:r w:rsidR="005B77B7">
        <w:t>eral de Sociedades Mercantiles.</w:t>
      </w:r>
    </w:p>
    <w:p w:rsidR="00152FFA" w:rsidRDefault="00152FFA" w:rsidP="00152FFA">
      <w:r>
        <w:t>De conformidad con los artículos noveno, fracción quinta, treinta y uno fracción tercera de la Ley Federal de Radio y Televisión, queda prohibido a los accionistas transmitir, enajenar o de cualquier manera gravar las acciones que poseen, sin recabar la autorización previa de la Secretaría de Comunicaciones y Transportes, siendo nula cualquier operación realizada que contravenga esta cláusula, la que deberá insertarse, asimismo, en las acciones o en los certificados provi</w:t>
      </w:r>
      <w:r w:rsidR="005B77B7">
        <w:t>sionales que emita la sociedad.</w:t>
      </w:r>
    </w:p>
    <w:p w:rsidR="00152FFA" w:rsidRDefault="00152FFA" w:rsidP="00152FFA">
      <w:r>
        <w:t xml:space="preserve">SÉPTIMA. AUMENTO O REDUCCIÓN DE CAPITAL. Se hará por acuerdo de la asamblea general de accionistas, teniendo éstos en caso de aumento derecho preferente para suscribir las nuevas acciones en proporción a las que posean. En caso de reducción, el capital no podrá ser </w:t>
      </w:r>
      <w:r w:rsidR="005B77B7">
        <w:t>inferior a $________ mil pesos.</w:t>
      </w:r>
    </w:p>
    <w:p w:rsidR="00152FFA" w:rsidRDefault="00152FFA" w:rsidP="00152FFA">
      <w:r>
        <w:t>OCTAVA. ACCIONES. Confieren a sus tenedores iguales derechos, correspondiendo un voto a cada una. Serán firmadas por el administrador general o en su caso por el presidente y el tesorero del Consejo de Administración, llenarán los requisitos que exige el artículo ciento veinticinco de la Ley General de Sociedades Mercantiles, tendrán anexos cupones para el pago de dividendo</w:t>
      </w:r>
      <w:r w:rsidR="005B77B7">
        <w:t>s e inserta la cláusula quinta.</w:t>
      </w:r>
    </w:p>
    <w:p w:rsidR="00152FFA" w:rsidRDefault="00152FFA" w:rsidP="00152FFA">
      <w:r>
        <w:t>NOVENA. TÍTULOS DE ACCIONES. Estos y los certificados provisionales serán expedidos por el administrador general o en su caso por el Consejo de Administración, amparando una o más, quienes podrán canjear certificados que cubran determinado número de acciones por una o varias certificaciones nuevas según lo soliciten los accionistas, y siempre que el o los certificados nuevos cubran el mismo número de acciones que los títulos en cuyo lugar se expidan. En caso de pérdida, destrucción o extravío de los títulos antes mencionados, el administrador o el consejo podrán, mediante las pruebas y con la garantía que estimen conveniente, ordenar la expedición d</w:t>
      </w:r>
      <w:r w:rsidR="005B77B7">
        <w:t>e un segundo o ulterior título.</w:t>
      </w:r>
    </w:p>
    <w:p w:rsidR="00152FFA" w:rsidRDefault="00152FFA" w:rsidP="00152FFA">
      <w:r>
        <w:t>DÉCIMA. AUTORIDAD SUPREMA. Lo es la asamblea general de accionistas, y sus decisiones obligan a todos los órganos de la sociedad y aun a los accionistas ausent</w:t>
      </w:r>
      <w:r w:rsidR="005B77B7">
        <w:t>es, disidentes o incapacitados.</w:t>
      </w:r>
    </w:p>
    <w:p w:rsidR="00152FFA" w:rsidRDefault="00152FFA" w:rsidP="00152FFA">
      <w:r>
        <w:t xml:space="preserve">DÉCIMA PRIMERA. ASAMBLEAS EXTRAORDINARIAS Y ORDINARIAS. Las primeras tratarán de los asuntos a que se refiere el artículo ciento ochenta y dos de la Ley General de Sociedades Mercantiles; y las segundas, de cualquier otro asunto, pudiendo celebrarse ambas </w:t>
      </w:r>
      <w:r w:rsidR="005B77B7">
        <w:t>en cualquier tiempo.</w:t>
      </w:r>
    </w:p>
    <w:p w:rsidR="00152FFA" w:rsidRDefault="00152FFA" w:rsidP="00152FFA">
      <w:r>
        <w:t>DÉCIMA SEGUNDA. ASAMBLEA ORDINARIA ANUAL. Deberá celebrarse dentro de los cuatro meses siguientes a la conclusión de cada ejercicio social y tratará, además, de los asuntos listados en la or</w:t>
      </w:r>
      <w:r w:rsidR="005B77B7">
        <w:t>den del día, de los siguientes:</w:t>
      </w:r>
    </w:p>
    <w:p w:rsidR="00152FFA" w:rsidRDefault="00152FFA" w:rsidP="00152FFA">
      <w:r>
        <w:t>I. Discutir, aprobar o modificar el balance, después de oír el informe del o los comisarios, y tomar las medid</w:t>
      </w:r>
      <w:r w:rsidR="005B77B7">
        <w:t>as que se consideren oportunas;</w:t>
      </w:r>
    </w:p>
    <w:p w:rsidR="00152FFA" w:rsidRDefault="00152FFA" w:rsidP="00152FFA">
      <w:r>
        <w:lastRenderedPageBreak/>
        <w:t>II. Nombrar a los administradores o comisarios en su cas</w:t>
      </w:r>
      <w:r w:rsidR="005B77B7">
        <w:t>o y determinar sus emolumentos;</w:t>
      </w:r>
    </w:p>
    <w:p w:rsidR="00152FFA" w:rsidRDefault="005B77B7" w:rsidP="00152FFA">
      <w:r>
        <w:t>III. Del reparto de utilidades.</w:t>
      </w:r>
    </w:p>
    <w:p w:rsidR="00152FFA" w:rsidRDefault="00152FFA" w:rsidP="00152FFA">
      <w:r>
        <w:t>DÉCIMA TERCERA. CONVOCATORIA DE ASAMBLEAS. Deberá hacerla el administrador, el consejo o el comisario. Los accionistas que representen el ________ por ciento del capital social por lo menos, podrán solicitarlos por escrito en cualquier tiempo, convoquen a una asamblea general de accionistas para tratar los asuntos indicados. También podrá hacer esa misma solicitud el titular de una sola acción, en los casos previstos por el artículo ciento o</w:t>
      </w:r>
      <w:r w:rsidR="005B77B7">
        <w:t>chenta y cinco de la misma ley.</w:t>
      </w:r>
    </w:p>
    <w:p w:rsidR="00152FFA" w:rsidRDefault="00152FFA" w:rsidP="00152FFA">
      <w:r>
        <w:t xml:space="preserve">La convocatoria contendrá la Orden del Día que se publicará por una sola vez en el Diario Oficial de la Federación, con anticipación de cinco días del mínimo y </w:t>
      </w:r>
      <w:r w:rsidR="005B77B7">
        <w:t>será firmada por quien la haga.</w:t>
      </w:r>
    </w:p>
    <w:p w:rsidR="00152FFA" w:rsidRDefault="00152FFA" w:rsidP="00152FFA">
      <w:r>
        <w:t>DÉCIMA CUARTA. NO SE REQUIERE PUBLICACIÓN. a) Cuando se reúna una asamblea como continuación de otra, siempre que en la anterior se haya señalado día y hora para continuaría, y no se traten más asuntos, que los indicados en la primera convocatoria. b) Cuando en una asamblea esté presente, al tomar la votación la totalidad de las acciones que integran el capital social, y la lista de asistencia o el acta respectiva se haga fir</w:t>
      </w:r>
      <w:r w:rsidR="005B77B7">
        <w:t>mar por todos los concurrentes.</w:t>
      </w:r>
    </w:p>
    <w:p w:rsidR="00152FFA" w:rsidRDefault="00152FFA" w:rsidP="00152FFA">
      <w:r>
        <w:t>DÉCIMO QUINTA. ABSTENCIÓN DE VOTO. El administrador, los consejeros, gerentes, comisarios y accionistas, deberán abstenerse de votar en los casos en que la ley lo indica, y cuando sin sus votos no hubiere quórum para tomar resoluciones, éstas serán válidas, si son aprobadas por mayoría de las acciones repres</w:t>
      </w:r>
      <w:r w:rsidR="005B77B7">
        <w:t>entadas con facultades de voto.</w:t>
      </w:r>
    </w:p>
    <w:p w:rsidR="00152FFA" w:rsidRDefault="00152FFA" w:rsidP="00152FFA">
      <w:r>
        <w:t>DÉCIMA SEXTA. REQUISITO DE ASISTENCIA. Para concurrir a las asambleas, los accionistas deberán depositar sus acciones en la tesorería de la sociedad o en alguna institución de crédito v obtener el certifica</w:t>
      </w:r>
      <w:r w:rsidR="005B77B7">
        <w:t>do de depósito correspondiente.</w:t>
      </w:r>
    </w:p>
    <w:p w:rsidR="00152FFA" w:rsidRDefault="00152FFA" w:rsidP="00152FFA">
      <w:r>
        <w:t>Los accionistas podrán hacerse representar en la asamblea por apoderado constitu</w:t>
      </w:r>
      <w:r w:rsidR="005B77B7">
        <w:t>ido mediante carta poder.</w:t>
      </w:r>
    </w:p>
    <w:p w:rsidR="00152FFA" w:rsidRDefault="00152FFA" w:rsidP="00152FFA">
      <w:r>
        <w:t>DÉCIMA SÉPTIMA. ''QUÓRUM''. La asamblea ordinaria se declarará, legalmente instalada en primera convocatoria, estando representado el setenta por ciento de las acciones; y el cincuenta en s</w:t>
      </w:r>
      <w:r w:rsidR="005B77B7">
        <w:t>egunda o ulterior convocatoria.</w:t>
      </w:r>
    </w:p>
    <w:p w:rsidR="00152FFA" w:rsidRDefault="00152FFA" w:rsidP="00152FFA">
      <w:r>
        <w:t>En ambos casos, las resoluciones se tomarán por mayoría de votos. En asamblea extraordinaria, deberán estar reunidos accionistas en número suficiente para que las resoluciones se tomen por el voto favorable por lo menos del setenta y cinco por ciento de las acciones representativas del capital social, en primera convocatoria, y de un cincuenta por ciento en s</w:t>
      </w:r>
      <w:r w:rsidR="005B77B7">
        <w:t>egunda o ulterior convocatoria.</w:t>
      </w:r>
    </w:p>
    <w:p w:rsidR="00152FFA" w:rsidRDefault="00152FFA" w:rsidP="00152FFA">
      <w:r>
        <w:t xml:space="preserve">DÉCIMA OCTAVA. PRESIDENCIA DE LAS ASAMBLEAS. Estará a cargo del Administrador o en su caso del Presidente del Consejo, y en su defecto, de la persona que designe la asamblea, fungirá como secretario el del consejo o el </w:t>
      </w:r>
      <w:r w:rsidR="005B77B7">
        <w:t>que designe la propia asamblea.</w:t>
      </w:r>
    </w:p>
    <w:p w:rsidR="00152FFA" w:rsidRDefault="00152FFA" w:rsidP="00152FFA">
      <w:r>
        <w:lastRenderedPageBreak/>
        <w:t>DÉCIMA NOVENA. ACTAS. De cada asamblea se levantará una en el libro respectivo, debiendo ser firmada por el presidente, por el secretario, así como por los comisarios que concurran y los accionistas que quisieren hacerlo. Se agregarán a las actas los documentos que justifiquen que las convocatorias se hicieron en los términos establecidos. Si no pudiere asentarse el acta en el libro respectivo</w:t>
      </w:r>
      <w:r w:rsidR="005B77B7">
        <w:t xml:space="preserve"> se protocolizará ante notario.</w:t>
      </w:r>
    </w:p>
    <w:p w:rsidR="00152FFA" w:rsidRDefault="00152FFA" w:rsidP="00152FFA">
      <w:r>
        <w:t>VIGÉSIMA. DIRECCIÓN Y ADMINISTRACIÓN. Estará a cargo de un Administrador General o de un Consejo, compuesto del número de miembros titulares y suplentes que señale la asamblea, la que determinará si la administración se encomienda a uno u otro. El administrador o los consejeros durarán en funciones _</w:t>
      </w:r>
      <w:r w:rsidR="005B77B7">
        <w:t>____ años y continuarán en ella</w:t>
      </w:r>
    </w:p>
    <w:p w:rsidR="00152FFA" w:rsidRDefault="00152FFA" w:rsidP="00152FFA">
      <w:r>
        <w:t>s hasta que tomen posesión las personas designadas para substituirlos. Si la administración se encomienda a un consejo, el nombrado en primer lugar será el presidente; el segundo, secretario; el tercero, tesorero y los demás vocales. Los administradores y los consejer</w:t>
      </w:r>
      <w:r w:rsidR="005B77B7">
        <w:t>os podrán ser o no accionistas.</w:t>
      </w:r>
    </w:p>
    <w:p w:rsidR="00152FFA" w:rsidRDefault="00152FFA" w:rsidP="00152FFA">
      <w:r>
        <w:t>VIGÉSIMA PRIMERA. CONSEJO DE ADMINISTRACIÓN. Funcionará legalmente con la asistencia de la mayoría de sus miembros, y los acuerdos los tomará por mayoría de votos, teniendo el presidente voto de calidad en caso de empate. Los consejeros suplentes entrarán en funciones, indistintamente</w:t>
      </w:r>
      <w:r w:rsidR="005B77B7">
        <w:t>, en ausencia de los titulares.</w:t>
      </w:r>
    </w:p>
    <w:p w:rsidR="00152FFA" w:rsidRDefault="00152FFA" w:rsidP="00152FFA">
      <w:r>
        <w:t>VIGÉSIMA SEGUNDA. El Presidente del Consejo será el representante del mismo, y el ejecutor de sus resoluciones, podrá además designar delegados especiales par</w:t>
      </w:r>
      <w:r w:rsidR="005B77B7">
        <w:t>a la ejecución de los acuerdos.</w:t>
      </w:r>
    </w:p>
    <w:p w:rsidR="00152FFA" w:rsidRDefault="00152FFA" w:rsidP="00152FFA">
      <w:r>
        <w:t>VIGÉSIMA TERCERA. MINORÍA DE ACCIONISTAS. La que represente el ________por ciento del capital social, tendrá derecho a nombrar cuando menos un consejero cuando los a</w:t>
      </w:r>
      <w:r w:rsidR="005B77B7">
        <w:t>dministradores sean tres o más.</w:t>
      </w:r>
    </w:p>
    <w:p w:rsidR="00152FFA" w:rsidRDefault="00152FFA" w:rsidP="00152FFA">
      <w:r>
        <w:t>VIGESIMA CUARTA. FACULTADES. El Consejo de Administración o el Administrador General, en su caso, representarán a la sociedad ante toda clase de autoridades y personas, con amplios poderes. En forma enun</w:t>
      </w:r>
      <w:r w:rsidR="005B77B7">
        <w:t>ciativa y no limitativa podrán:</w:t>
      </w:r>
    </w:p>
    <w:p w:rsidR="00152FFA" w:rsidRDefault="00152FFA" w:rsidP="00152FFA">
      <w:r>
        <w:t xml:space="preserve">Realizar los objetos sociales; </w:t>
      </w:r>
    </w:p>
    <w:p w:rsidR="00152FFA" w:rsidRDefault="00152FFA" w:rsidP="00152FFA">
      <w:r>
        <w:t xml:space="preserve">Ejecutar actos de dominio con todas las facultades generales y las especiales que requieran poder o cláusula especial conforme a la ley, en los términos del párrafo tercero del artículo dos mil quinientos cincuenta y cuatro del Código Civil en vigor para el estado de____; </w:t>
      </w:r>
    </w:p>
    <w:p w:rsidR="00152FFA" w:rsidRDefault="00152FFA" w:rsidP="00152FFA">
      <w:r>
        <w:t xml:space="preserve">Administrar bienes, con todas las facultades generales y especiales que requieran poder o cláusula especial conforme a la ley, de acuerdo con el párrafo segundo </w:t>
      </w:r>
      <w:r w:rsidR="005B77B7">
        <w:t>de los artículos</w:t>
      </w:r>
      <w:r>
        <w:t xml:space="preserve"> __________ del Código Civil en vigor para el estado de ________; </w:t>
      </w:r>
    </w:p>
    <w:p w:rsidR="00152FFA" w:rsidRDefault="00152FFA" w:rsidP="00152FFA">
      <w:r>
        <w:t xml:space="preserve">Poder general para pleitos y cobranzas, con todas las facultades generales y las especiales que requieran poder o cláusula especial conforme a la ley, en los términos del párrafo primero del artículo _________ del Código Civil en vigor para el estado  </w:t>
      </w:r>
      <w:r w:rsidR="005B77B7">
        <w:t>de,</w:t>
      </w:r>
      <w:r>
        <w:t xml:space="preserve"> incluyendo las de los </w:t>
      </w:r>
      <w:r>
        <w:lastRenderedPageBreak/>
        <w:t xml:space="preserve">artículos__________________ del mismo ordenamiento, pudiendo desistirse del juicio de amparo e intervenir en asuntos penales aun en los delitos de querella necesaria; </w:t>
      </w:r>
    </w:p>
    <w:p w:rsidR="00152FFA" w:rsidRDefault="00152FFA" w:rsidP="00152FFA">
      <w:r>
        <w:t xml:space="preserve">Nombrar a los gerentes, directores y empleados de la sociedad, fijándoles sus facultades, obligaciones y remuneraciones; </w:t>
      </w:r>
    </w:p>
    <w:p w:rsidR="00152FFA" w:rsidRDefault="00152FFA" w:rsidP="00152FFA">
      <w:r>
        <w:t xml:space="preserve">Otorgar, suscribir, avalar títulos de crédito, y en general, obligar cambiariamente a la sociedad, conforme al artículo noveno de la Ley General de Títulos y Operaciones de Crédito; </w:t>
      </w:r>
    </w:p>
    <w:p w:rsidR="00152FFA" w:rsidRDefault="00152FFA" w:rsidP="00152FFA">
      <w:r>
        <w:t xml:space="preserve">Nombrar apoderados generales o especiales, determinando sus facultades y revocar los otorgados; </w:t>
      </w:r>
    </w:p>
    <w:p w:rsidR="00152FFA" w:rsidRDefault="00152FFA" w:rsidP="00152FFA">
      <w:r>
        <w:t xml:space="preserve">Determinar los egresos; </w:t>
      </w:r>
    </w:p>
    <w:p w:rsidR="00152FFA" w:rsidRDefault="00152FFA" w:rsidP="00152FFA">
      <w:r>
        <w:t xml:space="preserve">Formular los balances e inventarios; </w:t>
      </w:r>
    </w:p>
    <w:p w:rsidR="00152FFA" w:rsidRDefault="00152FFA" w:rsidP="00152FFA">
      <w:r>
        <w:t xml:space="preserve">Convocar a las asambleas, y </w:t>
      </w:r>
    </w:p>
    <w:p w:rsidR="00152FFA" w:rsidRDefault="00152FFA" w:rsidP="00152FFA">
      <w:r>
        <w:t xml:space="preserve">Las demás que les correspondan por ley. La asamblea podrá limitar o reglamentar dichas facultades. </w:t>
      </w:r>
    </w:p>
    <w:p w:rsidR="00152FFA" w:rsidRDefault="00152FFA" w:rsidP="00152FFA">
      <w:r>
        <w:t>VIGÉSIMA QUINTA. DIRECTORES Y GERENTES. Auxiliarán al Administrador o al Consejo dentro de las facultades que se</w:t>
      </w:r>
      <w:r w:rsidR="005B77B7">
        <w:t>¡es confieran al nombrárseles.</w:t>
      </w:r>
    </w:p>
    <w:p w:rsidR="00152FFA" w:rsidRDefault="00152FFA" w:rsidP="00152FFA">
      <w:r>
        <w:t xml:space="preserve">VIGÉSIMA SEXTA. CAUCIÓN. El administrador general, consejeros, directores y gerentes, en garantía de su gestión, depositarán en la caja de la sociedad una acción, su valor nominal </w:t>
      </w:r>
      <w:r w:rsidR="005B77B7">
        <w:t>o fianza por la misma cantidad.</w:t>
      </w:r>
    </w:p>
    <w:p w:rsidR="00152FFA" w:rsidRDefault="00152FFA" w:rsidP="00152FFA">
      <w:r>
        <w:t>VIGESIMA SÉPTIMA. VIGILANCIA. Estará a cargo de uno o varios comisarios electos por la asamblea, por el término de cinco años y caucionarán su gestión conforme a la cláusula anterior, pudiendo haber suplentes que actuará</w:t>
      </w:r>
      <w:r w:rsidR="005B77B7">
        <w:t>n en ausencia de los titulares.</w:t>
      </w:r>
    </w:p>
    <w:p w:rsidR="00152FFA" w:rsidRDefault="00152FFA" w:rsidP="00152FFA">
      <w:r>
        <w:t>Los comisarios tendrán las atribuciones que determina el artículo ciento sesenta y seis de la Ley General de Sociedades Mercantiles y la remune</w:t>
      </w:r>
      <w:r w:rsidR="005B77B7">
        <w:t>ración que acuerde la asamblea.</w:t>
      </w:r>
    </w:p>
    <w:p w:rsidR="00152FFA" w:rsidRDefault="00152FFA" w:rsidP="00152FFA">
      <w:r>
        <w:t xml:space="preserve">VIGESIMA OCTAVA. EL BALANCE. Se formulará </w:t>
      </w:r>
      <w:r w:rsidR="005B77B7">
        <w:t xml:space="preserve">anualmente haciéndose constar: </w:t>
      </w:r>
    </w:p>
    <w:p w:rsidR="00152FFA" w:rsidRDefault="00152FFA" w:rsidP="00152FFA">
      <w:r>
        <w:t xml:space="preserve">El capital social; </w:t>
      </w:r>
    </w:p>
    <w:p w:rsidR="00152FFA" w:rsidRDefault="00152FFA" w:rsidP="00152FFA">
      <w:r>
        <w:t xml:space="preserve">La existencia en caja o en los bancos; </w:t>
      </w:r>
    </w:p>
    <w:p w:rsidR="00152FFA" w:rsidRDefault="00152FFA" w:rsidP="00152FFA">
      <w:r>
        <w:t xml:space="preserve">Las cuentos que formen el activo y el pasivo, y </w:t>
      </w:r>
    </w:p>
    <w:p w:rsidR="00152FFA" w:rsidRDefault="00152FFA" w:rsidP="00152FFA">
      <w:r>
        <w:t>Las utilidades y pérdidas, y en general, los demás datos que</w:t>
      </w:r>
      <w:r w:rsidR="005B77B7">
        <w:t xml:space="preserve"> muestren el estado económico. </w:t>
      </w:r>
    </w:p>
    <w:p w:rsidR="00152FFA" w:rsidRDefault="00152FFA" w:rsidP="00152FFA">
      <w:r>
        <w:t xml:space="preserve">VIGESIMA NOVENA. FORMULACIÓN DEL BALANCE. Queda a cargo del Administrador o del Consejo, debiendo concluirlo en el plazo de tres meses máximo a partir de la clausura de cada ejercicio social y entregarlo al comisario, quien lo devolverá con las observaciones que estime </w:t>
      </w:r>
      <w:r>
        <w:lastRenderedPageBreak/>
        <w:t>pertinentes dentro de los ____ días siguientes, para que el administrador o el consejo convoquen a la asamblea de accioni</w:t>
      </w:r>
      <w:r w:rsidR="005B77B7">
        <w:t>stas que haya de discutirlo,</w:t>
      </w:r>
    </w:p>
    <w:p w:rsidR="00152FFA" w:rsidRDefault="00152FFA" w:rsidP="00152FFA">
      <w:r>
        <w:t xml:space="preserve">TRIGÉSIMA. UTILIDADES. Se aplicarán: </w:t>
      </w:r>
    </w:p>
    <w:p w:rsidR="00152FFA" w:rsidRDefault="00152FFA" w:rsidP="00152FFA">
      <w:r>
        <w:t xml:space="preserve">Un _______por ciento cuando menos para formar o reconstituir el fondo de reserva, hasta que alcance el ______ por ciento del capital social; </w:t>
      </w:r>
    </w:p>
    <w:p w:rsidR="00152FFA" w:rsidRDefault="00152FFA" w:rsidP="00152FFA">
      <w:r>
        <w:t xml:space="preserve">A formar uno o más fondos de previsión, y </w:t>
      </w:r>
    </w:p>
    <w:p w:rsidR="00152FFA" w:rsidRDefault="00152FFA" w:rsidP="00152FFA">
      <w:r>
        <w:t xml:space="preserve">El remanente se aplicará por partes iguales entre las acciones. </w:t>
      </w:r>
    </w:p>
    <w:p w:rsidR="00152FFA" w:rsidRDefault="00152FFA" w:rsidP="00152FFA">
      <w:r>
        <w:t xml:space="preserve">Las utilidades serán pagadas cuando disponga de fondos la sociedad. </w:t>
      </w:r>
    </w:p>
    <w:p w:rsidR="00152FFA" w:rsidRDefault="00152FFA" w:rsidP="00152FFA">
      <w:r>
        <w:t>TRIGESIMA PRIMERA. PÉRDIDAS. Serán reportadas por las reservas, y en su caso, por las acciones a partes iguales, hasta la co</w:t>
      </w:r>
      <w:r w:rsidR="005B77B7">
        <w:t>ncurrencia de su valor nominal.</w:t>
      </w:r>
    </w:p>
    <w:p w:rsidR="00152FFA" w:rsidRDefault="00152FFA" w:rsidP="00152FFA">
      <w:r>
        <w:t xml:space="preserve">TRIGESIMA SEGUNDA. DISOLUCIÓN: </w:t>
      </w:r>
    </w:p>
    <w:p w:rsidR="00152FFA" w:rsidRDefault="00152FFA" w:rsidP="00152FFA">
      <w:r>
        <w:t xml:space="preserve">Por expiración del término fijado; </w:t>
      </w:r>
    </w:p>
    <w:p w:rsidR="00152FFA" w:rsidRDefault="00152FFA" w:rsidP="00152FFA">
      <w:r>
        <w:t xml:space="preserve">Por imposibilidad de realizar el objeto social; </w:t>
      </w:r>
    </w:p>
    <w:p w:rsidR="00152FFA" w:rsidRDefault="00152FFA" w:rsidP="00152FFA">
      <w:r>
        <w:t xml:space="preserve">Por acuerdo de la asamblea general extraordinaria de accionistas; </w:t>
      </w:r>
    </w:p>
    <w:p w:rsidR="00152FFA" w:rsidRDefault="00152FFA" w:rsidP="00152FFA">
      <w:r>
        <w:t xml:space="preserve">Por pérdida de la mitad del capital social; </w:t>
      </w:r>
    </w:p>
    <w:p w:rsidR="00152FFA" w:rsidRDefault="00152FFA" w:rsidP="00152FFA">
      <w:r>
        <w:t xml:space="preserve">En los demás casos señalados por la ley. </w:t>
      </w:r>
    </w:p>
    <w:p w:rsidR="00152FFA" w:rsidRDefault="00152FFA" w:rsidP="00152FFA">
      <w:r>
        <w:t>TRIGESIMA TERCERA. LIQUIDACIÓN. Estará a cargo de uno o más liquidadores nombrados por la asamblea, quien fijará sus atribuciones; y en su defecto, por la autoridad judicial a pe</w:t>
      </w:r>
      <w:r w:rsidR="005B77B7">
        <w:t>tición de cualquier accionista.</w:t>
      </w:r>
    </w:p>
    <w:p w:rsidR="00152FFA" w:rsidRDefault="00152FFA" w:rsidP="00152FFA">
      <w:r>
        <w:t xml:space="preserve">TRIGESIMA CUARTA. BASES DE LIQUIDACIÓN. Salvo las instrucciones expresas de la asamblea, </w:t>
      </w:r>
      <w:r w:rsidR="005B77B7">
        <w:t xml:space="preserve">los liquidadores procederán a: </w:t>
      </w:r>
    </w:p>
    <w:p w:rsidR="00152FFA" w:rsidRDefault="00152FFA" w:rsidP="00152FFA">
      <w:r>
        <w:t xml:space="preserve">Formular el balance de inventarios; </w:t>
      </w:r>
    </w:p>
    <w:p w:rsidR="00152FFA" w:rsidRDefault="00152FFA" w:rsidP="00152FFA">
      <w:r>
        <w:t xml:space="preserve">Concluir los negocios pendientes en la forma menos perjudicial para los acreedores y accionistas; </w:t>
      </w:r>
    </w:p>
    <w:p w:rsidR="00152FFA" w:rsidRDefault="00152FFA" w:rsidP="00152FFA">
      <w:r>
        <w:t xml:space="preserve">Cobro de créditos y pago de deudas; </w:t>
      </w:r>
    </w:p>
    <w:p w:rsidR="00152FFA" w:rsidRDefault="00152FFA" w:rsidP="00152FFA">
      <w:r>
        <w:t xml:space="preserve">Enajenar o aplicar los bienes o su producto a los fines de la liquidación, y </w:t>
      </w:r>
    </w:p>
    <w:p w:rsidR="00152FFA" w:rsidRDefault="00152FFA" w:rsidP="00152FFA">
      <w:r>
        <w:t xml:space="preserve">Formular el balance final y obtener la cancelación de inscripción de la sociedad, en el Registro de Comercio. </w:t>
      </w:r>
    </w:p>
    <w:p w:rsidR="00152FFA" w:rsidRDefault="00152FFA" w:rsidP="00152FFA">
      <w:r>
        <w:t>TRIGESIMA QUINTA. ESTATUTOS. Los constituyen las estipulaciones anteriores y en su defecto, las disposiciones de la Ley General de Sociedades Mercantiles.</w:t>
      </w:r>
    </w:p>
    <w:p w:rsidR="00152FFA" w:rsidRDefault="00152FFA" w:rsidP="00152FFA">
      <w:r>
        <w:lastRenderedPageBreak/>
        <w:t xml:space="preserve">TRIGESIMA SEXTA. FUNDADORES. Los otorgantes no se reservan </w:t>
      </w:r>
      <w:r w:rsidR="005B77B7">
        <w:t>ningún derecho, en tal calidad.</w:t>
      </w:r>
    </w:p>
    <w:p w:rsidR="00152FFA" w:rsidRDefault="00152FFA" w:rsidP="00152FFA">
      <w:r>
        <w:t>CLAUSULAS TRANSITORIAS</w:t>
      </w:r>
    </w:p>
    <w:p w:rsidR="00152FFA" w:rsidRDefault="00152FFA" w:rsidP="00152FFA">
      <w:r>
        <w:t xml:space="preserve">PRIMERA. El capital social ha quedado suscrito y pagado como sigue: Accionistas Acciones Valor </w:t>
      </w:r>
    </w:p>
    <w:p w:rsidR="00152FFA" w:rsidRDefault="00152FFA" w:rsidP="00152FFA">
      <w:r>
        <w:t>SR.__________________$_________</w:t>
      </w:r>
    </w:p>
    <w:p w:rsidR="00152FFA" w:rsidRDefault="00152FFA" w:rsidP="00152FFA">
      <w:r>
        <w:t xml:space="preserve">SRA.________________ $_________ </w:t>
      </w:r>
    </w:p>
    <w:p w:rsidR="00152FFA" w:rsidRDefault="00152FFA" w:rsidP="00152FFA">
      <w:r>
        <w:t>SR.__________________ $_____________</w:t>
      </w:r>
    </w:p>
    <w:p w:rsidR="00152FFA" w:rsidRDefault="00152FFA" w:rsidP="00152FFA">
      <w:r>
        <w:t>Cien acciones, con valor de ________ pesos, moneda nacional.</w:t>
      </w:r>
    </w:p>
    <w:p w:rsidR="00152FFA" w:rsidRDefault="00152FFA" w:rsidP="00152FFA">
      <w:r>
        <w:t xml:space="preserve">SEGUNDA. Los accionistas reunidos en asamblea general, acuerdan por unanimidad: </w:t>
      </w:r>
    </w:p>
    <w:p w:rsidR="00152FFA" w:rsidRDefault="00152FFA" w:rsidP="00152FFA">
      <w:r>
        <w:t>a) La administración estará a cargo de un Consejo compuesto por:</w:t>
      </w:r>
    </w:p>
    <w:p w:rsidR="00152FFA" w:rsidRDefault="00152FFA" w:rsidP="00152FFA">
      <w:r>
        <w:t>Presidente: Señor ___________________________</w:t>
      </w:r>
    </w:p>
    <w:p w:rsidR="00152FFA" w:rsidRDefault="00152FFA" w:rsidP="00152FFA">
      <w:r>
        <w:t>Secretaria: Señora ___________________________</w:t>
      </w:r>
    </w:p>
    <w:p w:rsidR="00152FFA" w:rsidRDefault="00152FFA" w:rsidP="00152FFA">
      <w:r>
        <w:t>Tesorero: Señor _____________________________</w:t>
      </w:r>
    </w:p>
    <w:p w:rsidR="00152FFA" w:rsidRDefault="00152FFA" w:rsidP="00152FFA">
      <w:r>
        <w:t>El consejo tendrá todas las facultades determinadas en la cláusula vigésima cuarta de esta escritura;</w:t>
      </w:r>
    </w:p>
    <w:p w:rsidR="00152FFA" w:rsidRDefault="00152FFA" w:rsidP="00152FFA">
      <w:r>
        <w:t>b) Se designa comisario al señor ________________________________;</w:t>
      </w:r>
    </w:p>
    <w:p w:rsidR="00152FFA" w:rsidRDefault="00152FFA" w:rsidP="00152FFA">
      <w:r>
        <w:t>c) El primer ejercicio social correrá de la fecha de la firma de esta escritura al dia _____de _______ del año en curso.</w:t>
      </w:r>
    </w:p>
    <w:p w:rsidR="00152FFA" w:rsidRDefault="00152FFA" w:rsidP="00152FFA">
      <w:r>
        <w:t>d) Se designa gerente al señor ingeniero ________________________________, quien tendrá las facultades determinadas en los incisos uno, dos, tres, cuatro, seis y siete de la cláusula Vigésima Cuarta de esta escritura.</w:t>
      </w:r>
    </w:p>
    <w:p w:rsidR="00152FFA" w:rsidRDefault="00152FFA" w:rsidP="00152FFA"/>
    <w:p w:rsidR="00152FFA" w:rsidRDefault="00152FFA" w:rsidP="00152FFA">
      <w:r>
        <w:t>TERCERA. Los accionistas manifiestan que los consejeros, gerente y comisario designados, se encuentran capacitados para el desempeño de sus cargos y no tienen impedimento legal.</w:t>
      </w:r>
    </w:p>
    <w:p w:rsidR="00152FFA" w:rsidRDefault="00152FFA" w:rsidP="00152FFA">
      <w:r>
        <w:t>CUARTA. El señor ______________________ tesorero de la sociedad, manifiesta que, obra en su poder el importe del capital social y las cauciones otorgadas por los consejeros, gerente y comisario, en cumplimiento a las cláusulas relativas de esta escritura.</w:t>
      </w:r>
    </w:p>
    <w:p w:rsidR="00152FFA" w:rsidRDefault="00152FFA" w:rsidP="00152FFA">
      <w:r>
        <w:t xml:space="preserve">QUINTA. Los accionistas acuerdan por unanimidad, en designar al señor ______________________________, para que haga las gestiones conducentes, judiciales o </w:t>
      </w:r>
      <w:r>
        <w:lastRenderedPageBreak/>
        <w:t>extrajudiciales, administrativas y demás que sean necesarias hasta obtener el registro de la presente escritura en la sección de comercio del Registro Público de la Propiedad de esta capital.</w:t>
      </w:r>
    </w:p>
    <w:p w:rsidR="00152FFA" w:rsidRDefault="00152FFA" w:rsidP="00152FFA">
      <w:r>
        <w:t xml:space="preserve">Yo, el Notario, doy fe: </w:t>
      </w:r>
    </w:p>
    <w:p w:rsidR="00152FFA" w:rsidRDefault="00152FFA" w:rsidP="00152FFA">
      <w:r>
        <w:t xml:space="preserve">De que conozco a los comparecientes, quienes tienen capacidad legal para la celebración de este acto, y quienes por sus generales manifiestan ser: todos de nacionalidad mexicana; el señor ___________________________ la señora _______________________ el señor _________________________ </w:t>
      </w:r>
    </w:p>
    <w:p w:rsidR="00152FFA" w:rsidRDefault="00152FFA" w:rsidP="00152FFA">
      <w:r>
        <w:t xml:space="preserve">De que declaran bajo protesta de decir verdad: que todos se encuentran al corriente en el pago del impuesto sobre la renta; </w:t>
      </w:r>
    </w:p>
    <w:p w:rsidR="00152FFA" w:rsidRDefault="00152FFA" w:rsidP="00152FFA">
      <w:r>
        <w:t xml:space="preserve">De que lo relacionado e inserto concuerda con el documento original que tuve a la vista, y </w:t>
      </w:r>
    </w:p>
    <w:p w:rsidR="00152FFA" w:rsidRDefault="00152FFA" w:rsidP="00152FFA">
      <w:r>
        <w:t>De que leí la presente escritura a los comparecientes,</w:t>
      </w:r>
    </w:p>
    <w:p w:rsidR="00152FFA" w:rsidRDefault="00152FFA" w:rsidP="00152FFA">
      <w:r>
        <w:t xml:space="preserve">Les expliqué el valor y consecuencias legales de su contenido y estando conformes las firman el día _____ del mes de su fecha. (Firma de los otorgantes y del notario.) </w:t>
      </w:r>
    </w:p>
    <w:p w:rsidR="00152FFA" w:rsidRDefault="00152FFA" w:rsidP="00152FFA"/>
    <w:p w:rsidR="00E93369" w:rsidRDefault="00E93369" w:rsidP="00152FFA"/>
    <w:sectPr w:rsidR="00E93369" w:rsidSect="0084607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52FFA"/>
    <w:rsid w:val="00152FFA"/>
    <w:rsid w:val="005B77B7"/>
    <w:rsid w:val="00846077"/>
    <w:rsid w:val="009920BF"/>
    <w:rsid w:val="00E933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0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3321</Words>
  <Characters>18267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2015-02-17T18:04:00Z</dcterms:created>
  <dcterms:modified xsi:type="dcterms:W3CDTF">2015-06-04T18:17:00Z</dcterms:modified>
</cp:coreProperties>
</file>