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BA8" w:rsidRPr="00A92A4B" w:rsidRDefault="00751BA8" w:rsidP="00D80F55">
      <w:pPr>
        <w:spacing w:before="100" w:beforeAutospacing="1" w:after="100" w:afterAutospacing="1" w:line="240" w:lineRule="auto"/>
        <w:jc w:val="center"/>
        <w:outlineLvl w:val="0"/>
        <w:rPr>
          <w:rFonts w:ascii="Montserrat" w:eastAsia="Times New Roman" w:hAnsi="Montserrat" w:cs="Arial"/>
          <w:sz w:val="36"/>
          <w:szCs w:val="36"/>
          <w:lang w:eastAsia="es-AR"/>
        </w:rPr>
      </w:pPr>
      <w:r w:rsidRPr="00A92A4B">
        <w:rPr>
          <w:rFonts w:ascii="Montserrat" w:eastAsia="Times New Roman" w:hAnsi="Montserrat" w:cs="Arial"/>
          <w:b/>
          <w:bCs/>
          <w:kern w:val="36"/>
          <w:sz w:val="36"/>
          <w:szCs w:val="36"/>
          <w:lang w:eastAsia="es-AR"/>
        </w:rPr>
        <w:t>MANUAL DE IDENTIDAD DE MARCA Y HOJA DE RUTA ESTRATÉGICA</w:t>
      </w:r>
      <w:r w:rsidR="00D80F55" w:rsidRPr="00A92A4B">
        <w:rPr>
          <w:rFonts w:ascii="Montserrat" w:eastAsia="Times New Roman" w:hAnsi="Montserrat" w:cs="Arial"/>
          <w:b/>
          <w:bCs/>
          <w:kern w:val="36"/>
          <w:sz w:val="36"/>
          <w:szCs w:val="36"/>
          <w:lang w:eastAsia="es-AR"/>
        </w:rPr>
        <w:t xml:space="preserve"> </w:t>
      </w:r>
      <w:r w:rsidRPr="00A92A4B">
        <w:rPr>
          <w:rFonts w:ascii="Montserrat" w:eastAsia="Times New Roman" w:hAnsi="Montserrat" w:cs="Arial"/>
          <w:b/>
          <w:bCs/>
          <w:sz w:val="36"/>
          <w:szCs w:val="36"/>
          <w:lang w:eastAsia="es-AR"/>
        </w:rPr>
        <w:t>GALICIA MIGRANTE</w:t>
      </w:r>
    </w:p>
    <w:p w:rsidR="00751BA8" w:rsidRPr="00A92A4B" w:rsidRDefault="00751BA8" w:rsidP="00751BA8">
      <w:p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Versión 1.0 — Año 2026</w:t>
      </w:r>
    </w:p>
    <w:p w:rsidR="00751BA8" w:rsidRPr="00A92A4B" w:rsidRDefault="00751BA8" w:rsidP="00751BA8">
      <w:p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Buenos Aires, Argentina</w:t>
      </w:r>
    </w:p>
    <w:p w:rsidR="00751BA8" w:rsidRPr="00A92A4B" w:rsidRDefault="00751BA8" w:rsidP="00125E20">
      <w:pPr>
        <w:spacing w:before="100" w:beforeAutospacing="1" w:after="100" w:afterAutospacing="1" w:line="240" w:lineRule="auto"/>
        <w:jc w:val="both"/>
        <w:outlineLvl w:val="1"/>
        <w:rPr>
          <w:rFonts w:ascii="Montserrat" w:eastAsia="Times New Roman" w:hAnsi="Montserrat" w:cs="Arial"/>
          <w:b/>
          <w:bCs/>
          <w:sz w:val="28"/>
          <w:szCs w:val="36"/>
          <w:lang w:eastAsia="es-AR"/>
        </w:rPr>
      </w:pPr>
      <w:r w:rsidRPr="00A92A4B">
        <w:rPr>
          <w:rFonts w:ascii="Montserrat" w:eastAsia="Times New Roman" w:hAnsi="Montserrat" w:cs="Arial"/>
          <w:b/>
          <w:bCs/>
          <w:sz w:val="28"/>
          <w:szCs w:val="36"/>
          <w:lang w:eastAsia="es-AR"/>
        </w:rPr>
        <w:t>INTRODUCCIÓN Y PRESENTACIÓN DEL DOCUMENTO</w:t>
      </w:r>
    </w:p>
    <w:p w:rsidR="00751BA8" w:rsidRPr="00A92A4B" w:rsidRDefault="00751BA8" w:rsidP="00125E20">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 xml:space="preserve">Este manual constituye la guía fundamental de identidad, comunicación y arquitectura del portal </w:t>
      </w:r>
      <w:r w:rsidRPr="00A92A4B">
        <w:rPr>
          <w:rFonts w:ascii="Montserrat" w:eastAsia="Times New Roman" w:hAnsi="Montserrat" w:cs="Arial"/>
          <w:b/>
          <w:bCs/>
          <w:sz w:val="24"/>
          <w:szCs w:val="24"/>
          <w:lang w:eastAsia="es-AR"/>
        </w:rPr>
        <w:t>Galicia Migrante</w:t>
      </w:r>
      <w:r w:rsidRPr="00A92A4B">
        <w:rPr>
          <w:rFonts w:ascii="Montserrat" w:eastAsia="Times New Roman" w:hAnsi="Montserrat" w:cs="Arial"/>
          <w:sz w:val="24"/>
          <w:szCs w:val="24"/>
          <w:lang w:eastAsia="es-AR"/>
        </w:rPr>
        <w:t>. Su propósito es unificar los criterios visuales, estratégicos y conceptuales de la organización para asegurar que cualquier acción, diseño web o campaña de comunicación transmita de forma coherente el espíritu de nuestra comunidad.</w:t>
      </w:r>
    </w:p>
    <w:p w:rsidR="00751BA8" w:rsidRPr="00A92A4B" w:rsidRDefault="00751BA8" w:rsidP="00125E20">
      <w:pPr>
        <w:spacing w:before="100" w:beforeAutospacing="1" w:after="100" w:afterAutospacing="1" w:line="240" w:lineRule="auto"/>
        <w:jc w:val="both"/>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¿A quién está dirigido?</w:t>
      </w:r>
    </w:p>
    <w:p w:rsidR="00751BA8" w:rsidRPr="00A92A4B" w:rsidRDefault="00751BA8" w:rsidP="00125E20">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Este documento ha sido diseñado como una herramienta de trabajo colaborativa y de consulta permanente para:</w:t>
      </w:r>
    </w:p>
    <w:p w:rsidR="00751BA8" w:rsidRPr="00A92A4B" w:rsidRDefault="00751BA8" w:rsidP="00125E20">
      <w:pPr>
        <w:numPr>
          <w:ilvl w:val="0"/>
          <w:numId w:val="1"/>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Desarrolladores y Diseñadores Web:</w:t>
      </w:r>
      <w:r w:rsidRPr="00A92A4B">
        <w:rPr>
          <w:rFonts w:ascii="Montserrat" w:eastAsia="Times New Roman" w:hAnsi="Montserrat" w:cs="Arial"/>
          <w:sz w:val="24"/>
          <w:szCs w:val="24"/>
          <w:lang w:eastAsia="es-AR"/>
        </w:rPr>
        <w:t xml:space="preserve"> Para guiar la maquetación del código (HTML/CSS), la paleta de colores y la disposición de las interfaces del portal.</w:t>
      </w:r>
    </w:p>
    <w:p w:rsidR="00751BA8" w:rsidRPr="00A92A4B" w:rsidRDefault="00751BA8" w:rsidP="00125E20">
      <w:pPr>
        <w:numPr>
          <w:ilvl w:val="0"/>
          <w:numId w:val="1"/>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 xml:space="preserve">Creadores de Contenido y </w:t>
      </w:r>
      <w:proofErr w:type="spellStart"/>
      <w:r w:rsidRPr="00A92A4B">
        <w:rPr>
          <w:rFonts w:ascii="Montserrat" w:eastAsia="Times New Roman" w:hAnsi="Montserrat" w:cs="Arial"/>
          <w:b/>
          <w:bCs/>
          <w:sz w:val="24"/>
          <w:szCs w:val="24"/>
          <w:lang w:eastAsia="es-AR"/>
        </w:rPr>
        <w:t>Community</w:t>
      </w:r>
      <w:proofErr w:type="spellEnd"/>
      <w:r w:rsidRPr="00A92A4B">
        <w:rPr>
          <w:rFonts w:ascii="Montserrat" w:eastAsia="Times New Roman" w:hAnsi="Montserrat" w:cs="Arial"/>
          <w:b/>
          <w:bCs/>
          <w:sz w:val="24"/>
          <w:szCs w:val="24"/>
          <w:lang w:eastAsia="es-AR"/>
        </w:rPr>
        <w:t xml:space="preserve"> Managers:</w:t>
      </w:r>
      <w:r w:rsidRPr="00A92A4B">
        <w:rPr>
          <w:rFonts w:ascii="Montserrat" w:eastAsia="Times New Roman" w:hAnsi="Montserrat" w:cs="Arial"/>
          <w:sz w:val="24"/>
          <w:szCs w:val="24"/>
          <w:lang w:eastAsia="es-AR"/>
        </w:rPr>
        <w:t xml:space="preserve"> Para estructurar el tono de voz en el blog, boletines y redes sociales (Instagram, Facebook, WhatsApp).</w:t>
      </w:r>
    </w:p>
    <w:p w:rsidR="00751BA8" w:rsidRPr="00A92A4B" w:rsidRDefault="00751BA8" w:rsidP="00125E20">
      <w:pPr>
        <w:numPr>
          <w:ilvl w:val="0"/>
          <w:numId w:val="1"/>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Directivos y Colaboradores de Asociaciones Gallegas:</w:t>
      </w:r>
      <w:r w:rsidRPr="00A92A4B">
        <w:rPr>
          <w:rFonts w:ascii="Montserrat" w:eastAsia="Times New Roman" w:hAnsi="Montserrat" w:cs="Arial"/>
          <w:sz w:val="24"/>
          <w:szCs w:val="24"/>
          <w:lang w:eastAsia="es-AR"/>
        </w:rPr>
        <w:t xml:space="preserve"> Como documento de presentación formal para establecer alianzas estratégicas y actividades unificadas.</w:t>
      </w:r>
    </w:p>
    <w:p w:rsidR="00125E20" w:rsidRPr="00A92A4B" w:rsidRDefault="00125E20" w:rsidP="00125E20">
      <w:pPr>
        <w:pStyle w:val="Ttulo3"/>
        <w:jc w:val="both"/>
        <w:rPr>
          <w:rFonts w:ascii="Montserrat" w:hAnsi="Montserrat" w:cs="Arial"/>
          <w:sz w:val="24"/>
        </w:rPr>
      </w:pPr>
      <w:r w:rsidRPr="00A92A4B">
        <w:rPr>
          <w:rFonts w:ascii="Montserrat" w:hAnsi="Montserrat" w:cs="Arial"/>
          <w:sz w:val="24"/>
        </w:rPr>
        <w:t>El Principio de la Cultura Viva: "Mejora Continua"</w:t>
      </w:r>
    </w:p>
    <w:p w:rsidR="00125E20" w:rsidRPr="00A92A4B" w:rsidRDefault="00125E20" w:rsidP="00125E20">
      <w:pPr>
        <w:pStyle w:val="NormalWeb"/>
        <w:jc w:val="both"/>
        <w:rPr>
          <w:rFonts w:ascii="Montserrat" w:hAnsi="Montserrat" w:cs="Arial"/>
        </w:rPr>
      </w:pPr>
      <w:r w:rsidRPr="00A92A4B">
        <w:rPr>
          <w:rFonts w:ascii="Montserrat" w:hAnsi="Montserrat" w:cs="Arial"/>
        </w:rPr>
        <w:t>Este manual no es un reglamento estático ni una estructura cerrada. Siguiendo nuestro principio fundamental de que nadie es dueño de la verdad, este documento nace bajo la premisa de la mejora continua. Es un organismo vivo que se expandirá, refinará y adaptará de manera modular a medida que la comunidad interactúe, sugiera mejoras y proponga nuevos horizontes.</w:t>
      </w:r>
    </w:p>
    <w:p w:rsidR="00751BA8" w:rsidRPr="00A92A4B" w:rsidRDefault="00751BA8" w:rsidP="00125E20">
      <w:pPr>
        <w:spacing w:before="100" w:beforeAutospacing="1" w:after="100" w:afterAutospacing="1" w:line="240" w:lineRule="auto"/>
        <w:jc w:val="both"/>
        <w:outlineLvl w:val="1"/>
        <w:rPr>
          <w:rFonts w:ascii="Montserrat" w:eastAsia="Times New Roman" w:hAnsi="Montserrat" w:cs="Arial"/>
          <w:b/>
          <w:bCs/>
          <w:sz w:val="28"/>
          <w:szCs w:val="36"/>
          <w:lang w:eastAsia="es-AR"/>
        </w:rPr>
      </w:pPr>
      <w:r w:rsidRPr="00A92A4B">
        <w:rPr>
          <w:rFonts w:ascii="Montserrat" w:eastAsia="Times New Roman" w:hAnsi="Montserrat" w:cs="Arial"/>
          <w:b/>
          <w:bCs/>
          <w:sz w:val="28"/>
          <w:szCs w:val="36"/>
          <w:lang w:eastAsia="es-AR"/>
        </w:rPr>
        <w:t>SECCIÓN 1: ADN DE MARCA (PLATAFORMA ESTRATÉGICA)</w:t>
      </w:r>
    </w:p>
    <w:p w:rsidR="00751BA8" w:rsidRPr="00A92A4B" w:rsidRDefault="00751BA8" w:rsidP="00751BA8">
      <w:pPr>
        <w:spacing w:before="100" w:beforeAutospacing="1" w:after="100" w:afterAutospacing="1" w:line="240" w:lineRule="auto"/>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1.1. El Origen de Galicia Migrante</w:t>
      </w:r>
    </w:p>
    <w:p w:rsidR="00751BA8" w:rsidRPr="00A92A4B" w:rsidRDefault="00751BA8" w:rsidP="00125E20">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La identidad de un pueblo no se limita a las fronteras de su territorio geográfico; viaja, arraiga y se transforma en la memoria y la sangre de quienes cruzaron el océano. En la Argentina, la diáspora gallega ha construido una de las comunidades más vibrantes, ricas e influyentes de su historia. Sin embargo, el paso del tiempo plantea un desafío crítico: asegurar que el legado de los ancestros no se convierta en la pieza estática de un museo, sino en una cultura viva, dinámica y atractiva para las nuevas generaciones de descendientes.</w:t>
      </w:r>
    </w:p>
    <w:p w:rsidR="00751BA8" w:rsidRPr="00A92A4B" w:rsidRDefault="00751BA8" w:rsidP="00125E20">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lastRenderedPageBreak/>
        <w:t>Galicia Migrante</w:t>
      </w:r>
      <w:r w:rsidRPr="00A92A4B">
        <w:rPr>
          <w:rFonts w:ascii="Montserrat" w:eastAsia="Times New Roman" w:hAnsi="Montserrat" w:cs="Arial"/>
          <w:sz w:val="24"/>
          <w:szCs w:val="24"/>
          <w:lang w:eastAsia="es-AR"/>
        </w:rPr>
        <w:t xml:space="preserve"> nace en Buenos Aires como un portal digital diseñado para tender un puente tecnológico e intergeneracional entre el </w:t>
      </w:r>
      <w:r w:rsidRPr="00A92A4B">
        <w:rPr>
          <w:rFonts w:ascii="Montserrat" w:eastAsia="Times New Roman" w:hAnsi="Montserrat" w:cs="Arial"/>
          <w:i/>
          <w:iCs/>
          <w:sz w:val="24"/>
          <w:szCs w:val="24"/>
          <w:lang w:eastAsia="es-AR"/>
        </w:rPr>
        <w:t>allá</w:t>
      </w:r>
      <w:r w:rsidRPr="00A92A4B">
        <w:rPr>
          <w:rFonts w:ascii="Montserrat" w:eastAsia="Times New Roman" w:hAnsi="Montserrat" w:cs="Arial"/>
          <w:sz w:val="24"/>
          <w:szCs w:val="24"/>
          <w:lang w:eastAsia="es-AR"/>
        </w:rPr>
        <w:t xml:space="preserve"> y el </w:t>
      </w:r>
      <w:r w:rsidRPr="00A92A4B">
        <w:rPr>
          <w:rFonts w:ascii="Montserrat" w:eastAsia="Times New Roman" w:hAnsi="Montserrat" w:cs="Arial"/>
          <w:i/>
          <w:iCs/>
          <w:sz w:val="24"/>
          <w:szCs w:val="24"/>
          <w:lang w:eastAsia="es-AR"/>
        </w:rPr>
        <w:t>acá</w:t>
      </w:r>
      <w:r w:rsidRPr="00A92A4B">
        <w:rPr>
          <w:rFonts w:ascii="Montserrat" w:eastAsia="Times New Roman" w:hAnsi="Montserrat" w:cs="Arial"/>
          <w:sz w:val="24"/>
          <w:szCs w:val="24"/>
          <w:lang w:eastAsia="es-AR"/>
        </w:rPr>
        <w:t>. No pretendemos ser observadores del pasado, sino catalizadores del futuro, uniendo el respeto por las raíces de los mayores con la energía, el lenguaje y las necesidades de la juventud actual.</w:t>
      </w:r>
    </w:p>
    <w:p w:rsidR="00751BA8" w:rsidRPr="00A92A4B" w:rsidRDefault="00751BA8" w:rsidP="00125E20">
      <w:pPr>
        <w:spacing w:before="100" w:beforeAutospacing="1" w:after="100" w:afterAutospacing="1" w:line="240" w:lineRule="auto"/>
        <w:jc w:val="both"/>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1.2. Propósito y Misión: Despertar la "Morriña Activa"</w:t>
      </w:r>
    </w:p>
    <w:p w:rsidR="00751BA8" w:rsidRPr="00A92A4B" w:rsidRDefault="00751BA8" w:rsidP="00125E20">
      <w:pPr>
        <w:numPr>
          <w:ilvl w:val="0"/>
          <w:numId w:val="2"/>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El Propósito (El "Por qué" existimos):</w:t>
      </w:r>
      <w:r w:rsidRPr="00A92A4B">
        <w:rPr>
          <w:rFonts w:ascii="Montserrat" w:eastAsia="Times New Roman" w:hAnsi="Montserrat" w:cs="Arial"/>
          <w:sz w:val="24"/>
          <w:szCs w:val="24"/>
          <w:lang w:eastAsia="es-AR"/>
        </w:rPr>
        <w:t xml:space="preserve"> Nuestro propósito es encender la </w:t>
      </w:r>
      <w:r w:rsidRPr="00A92A4B">
        <w:rPr>
          <w:rFonts w:ascii="Montserrat" w:eastAsia="Times New Roman" w:hAnsi="Montserrat" w:cs="Arial"/>
          <w:i/>
          <w:iCs/>
          <w:sz w:val="24"/>
          <w:szCs w:val="24"/>
          <w:lang w:eastAsia="es-AR"/>
        </w:rPr>
        <w:t>morriña</w:t>
      </w:r>
      <w:r w:rsidRPr="00A92A4B">
        <w:rPr>
          <w:rFonts w:ascii="Montserrat" w:eastAsia="Times New Roman" w:hAnsi="Montserrat" w:cs="Arial"/>
          <w:sz w:val="24"/>
          <w:szCs w:val="24"/>
          <w:lang w:eastAsia="es-AR"/>
        </w:rPr>
        <w:t xml:space="preserve"> —esa nostalgia profunda por la tierra de los ancestros— en los jóvenes descendientes de gallegos en la diáspora, transformándola en un motor de orgullo, pertenencia y participación cultural activa. Buscamos dar motivos reales para que la juventud no se aleje de sus raíces, resignificando la herencia cultural como un elemento de identidad moderno, valioso y distintivo en el siglo XXI.</w:t>
      </w:r>
    </w:p>
    <w:p w:rsidR="00751BA8" w:rsidRPr="00A92A4B" w:rsidRDefault="00751BA8" w:rsidP="00125E20">
      <w:pPr>
        <w:numPr>
          <w:ilvl w:val="0"/>
          <w:numId w:val="2"/>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La Misión (El "Cómo" lo hacemos a diario):</w:t>
      </w:r>
      <w:r w:rsidRPr="00A92A4B">
        <w:rPr>
          <w:rFonts w:ascii="Montserrat" w:eastAsia="Times New Roman" w:hAnsi="Montserrat" w:cs="Arial"/>
          <w:sz w:val="24"/>
          <w:szCs w:val="24"/>
          <w:lang w:eastAsia="es-AR"/>
        </w:rPr>
        <w:t xml:space="preserve"> Para lograr este propósito, el portal opera sobre dos ejes fundamentales que equilibran la emoción con el beneficio práctico:</w:t>
      </w:r>
    </w:p>
    <w:p w:rsidR="00751BA8" w:rsidRPr="00A92A4B" w:rsidRDefault="00751BA8" w:rsidP="00125E20">
      <w:pPr>
        <w:numPr>
          <w:ilvl w:val="1"/>
          <w:numId w:val="2"/>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El Ancla Emocional:</w:t>
      </w:r>
      <w:r w:rsidRPr="00A92A4B">
        <w:rPr>
          <w:rFonts w:ascii="Montserrat" w:eastAsia="Times New Roman" w:hAnsi="Montserrat" w:cs="Arial"/>
          <w:sz w:val="24"/>
          <w:szCs w:val="24"/>
          <w:lang w:eastAsia="es-AR"/>
        </w:rPr>
        <w:t xml:space="preserve"> Facilitar el reencuentro con la propia historia biológica y geográfica mediante herramientas interactivas de genealogía y un espacio comunitario abierto al debate y al intercambio de crónicas familiares.</w:t>
      </w:r>
    </w:p>
    <w:p w:rsidR="00751BA8" w:rsidRPr="00A92A4B" w:rsidRDefault="00751BA8" w:rsidP="00125E20">
      <w:pPr>
        <w:numPr>
          <w:ilvl w:val="1"/>
          <w:numId w:val="2"/>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El Imán de Oportunidades:</w:t>
      </w:r>
      <w:r w:rsidRPr="00A92A4B">
        <w:rPr>
          <w:rFonts w:ascii="Montserrat" w:eastAsia="Times New Roman" w:hAnsi="Montserrat" w:cs="Arial"/>
          <w:sz w:val="24"/>
          <w:szCs w:val="24"/>
          <w:lang w:eastAsia="es-AR"/>
        </w:rPr>
        <w:t xml:space="preserve"> Funcionar como la plataforma definitiva de valor real para el joven en Argentina, centralizando el acceso a becas de posgrado y programas de retorno a Europa, simplificando la gestión de trámites y ciudadanías, fomentando el </w:t>
      </w:r>
      <w:proofErr w:type="spellStart"/>
      <w:r w:rsidRPr="00A92A4B">
        <w:rPr>
          <w:rFonts w:ascii="Montserrat" w:eastAsia="Times New Roman" w:hAnsi="Montserrat" w:cs="Arial"/>
          <w:sz w:val="24"/>
          <w:szCs w:val="24"/>
          <w:lang w:eastAsia="es-AR"/>
        </w:rPr>
        <w:t>networking</w:t>
      </w:r>
      <w:proofErr w:type="spellEnd"/>
      <w:r w:rsidRPr="00A92A4B">
        <w:rPr>
          <w:rFonts w:ascii="Montserrat" w:eastAsia="Times New Roman" w:hAnsi="Montserrat" w:cs="Arial"/>
          <w:sz w:val="24"/>
          <w:szCs w:val="24"/>
          <w:lang w:eastAsia="es-AR"/>
        </w:rPr>
        <w:t xml:space="preserve"> profesional, y promoviendo una vibrante agenda local de beneficios turísticos, gastronómicos, deportivos y culturales en alianza con los centros gallegos físicos del país.</w:t>
      </w:r>
    </w:p>
    <w:p w:rsidR="00751BA8" w:rsidRPr="00A92A4B" w:rsidRDefault="00751BA8" w:rsidP="00125E20">
      <w:pPr>
        <w:numPr>
          <w:ilvl w:val="0"/>
          <w:numId w:val="2"/>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Horizonte Académico (Futuro UGM):</w:t>
      </w:r>
      <w:r w:rsidRPr="00A92A4B">
        <w:rPr>
          <w:rFonts w:ascii="Montserrat" w:eastAsia="Times New Roman" w:hAnsi="Montserrat" w:cs="Arial"/>
          <w:sz w:val="24"/>
          <w:szCs w:val="24"/>
          <w:lang w:eastAsia="es-AR"/>
        </w:rPr>
        <w:t xml:space="preserve"> Nuestra meta final a largo plazo es consolidar esta comunidad para sentar las bases institucionales que permitan proyectar la futura </w:t>
      </w:r>
      <w:r w:rsidRPr="00A92A4B">
        <w:rPr>
          <w:rFonts w:ascii="Montserrat" w:eastAsia="Times New Roman" w:hAnsi="Montserrat" w:cs="Arial"/>
          <w:b/>
          <w:bCs/>
          <w:sz w:val="24"/>
          <w:szCs w:val="24"/>
          <w:lang w:eastAsia="es-AR"/>
        </w:rPr>
        <w:t>Universidad de Galicia Migrante (UGM)</w:t>
      </w:r>
      <w:r w:rsidRPr="00A92A4B">
        <w:rPr>
          <w:rFonts w:ascii="Montserrat" w:eastAsia="Times New Roman" w:hAnsi="Montserrat" w:cs="Arial"/>
          <w:sz w:val="24"/>
          <w:szCs w:val="24"/>
          <w:lang w:eastAsia="es-AR"/>
        </w:rPr>
        <w:t>, uniendo la academia local con las casas de estudios de Santiago de Compostela y A Coruña.</w:t>
      </w:r>
    </w:p>
    <w:p w:rsidR="00751BA8" w:rsidRPr="00A92A4B" w:rsidRDefault="00751BA8" w:rsidP="00751BA8">
      <w:pPr>
        <w:spacing w:before="100" w:beforeAutospacing="1" w:after="100" w:afterAutospacing="1" w:line="240" w:lineRule="auto"/>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1.3. Valores Fundamentales</w:t>
      </w:r>
    </w:p>
    <w:p w:rsidR="00751BA8" w:rsidRPr="00A92A4B" w:rsidRDefault="00751BA8" w:rsidP="00125E20">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Nuestra cultura organizacional y tecnológica se rige por tres pilares innegociables:</w:t>
      </w:r>
    </w:p>
    <w:p w:rsidR="00751BA8" w:rsidRPr="00A92A4B" w:rsidRDefault="00751BA8" w:rsidP="00125E20">
      <w:pPr>
        <w:numPr>
          <w:ilvl w:val="0"/>
          <w:numId w:val="3"/>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Co-construcción y Apertura:</w:t>
      </w:r>
      <w:r w:rsidRPr="00A92A4B">
        <w:rPr>
          <w:rFonts w:ascii="Montserrat" w:eastAsia="Times New Roman" w:hAnsi="Montserrat" w:cs="Arial"/>
          <w:sz w:val="24"/>
          <w:szCs w:val="24"/>
          <w:lang w:eastAsia="es-AR"/>
        </w:rPr>
        <w:t xml:space="preserve"> La verdad no le pertenece a una sola persona. El portal se nutre de la interacción de los usuarios, las sugerencias de mejora y el debate abierto.</w:t>
      </w:r>
    </w:p>
    <w:p w:rsidR="00751BA8" w:rsidRPr="00A92A4B" w:rsidRDefault="00751BA8" w:rsidP="00125E20">
      <w:pPr>
        <w:numPr>
          <w:ilvl w:val="0"/>
          <w:numId w:val="3"/>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Identidad en Movimiento:</w:t>
      </w:r>
      <w:r w:rsidRPr="00A92A4B">
        <w:rPr>
          <w:rFonts w:ascii="Montserrat" w:eastAsia="Times New Roman" w:hAnsi="Montserrat" w:cs="Arial"/>
          <w:sz w:val="24"/>
          <w:szCs w:val="24"/>
          <w:lang w:eastAsia="es-AR"/>
        </w:rPr>
        <w:t xml:space="preserve"> Honramos la tradición de los abuelos, pero entendemos que la cultura debe actualizarse en formatos, ritmos y tecnologías modernas para seguir viva.</w:t>
      </w:r>
    </w:p>
    <w:p w:rsidR="00751BA8" w:rsidRPr="00A92A4B" w:rsidRDefault="00751BA8" w:rsidP="00125E20">
      <w:pPr>
        <w:numPr>
          <w:ilvl w:val="0"/>
          <w:numId w:val="3"/>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Utilidad Comunitaria:</w:t>
      </w:r>
      <w:r w:rsidRPr="00A92A4B">
        <w:rPr>
          <w:rFonts w:ascii="Montserrat" w:eastAsia="Times New Roman" w:hAnsi="Montserrat" w:cs="Arial"/>
          <w:sz w:val="24"/>
          <w:szCs w:val="24"/>
          <w:lang w:eastAsia="es-AR"/>
        </w:rPr>
        <w:t xml:space="preserve"> No somos un sitio de lectura pasiva; cada sección debe ofrecer un valor real, una solución, un contacto o un beneficio directo para el usuario.</w:t>
      </w:r>
    </w:p>
    <w:p w:rsidR="00751BA8" w:rsidRPr="00A92A4B" w:rsidRDefault="00751BA8" w:rsidP="00751BA8">
      <w:pPr>
        <w:spacing w:before="100" w:beforeAutospacing="1" w:after="100" w:afterAutospacing="1" w:line="240" w:lineRule="auto"/>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lastRenderedPageBreak/>
        <w:t>1.4. Tono de Voz y Pautas de Comunicación</w:t>
      </w:r>
    </w:p>
    <w:p w:rsidR="00751BA8" w:rsidRPr="00A92A4B" w:rsidRDefault="00751BA8" w:rsidP="00125E20">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 xml:space="preserve">La marca debe sonar </w:t>
      </w:r>
      <w:r w:rsidRPr="00A92A4B">
        <w:rPr>
          <w:rFonts w:ascii="Montserrat" w:eastAsia="Times New Roman" w:hAnsi="Montserrat" w:cs="Arial"/>
          <w:b/>
          <w:bCs/>
          <w:sz w:val="24"/>
          <w:szCs w:val="24"/>
          <w:lang w:eastAsia="es-AR"/>
        </w:rPr>
        <w:t>respetuosa pero cercana, enérgica y profundamente conectada con la emoción</w:t>
      </w:r>
      <w:r w:rsidRPr="00A92A4B">
        <w:rPr>
          <w:rFonts w:ascii="Montserrat" w:eastAsia="Times New Roman" w:hAnsi="Montserrat" w:cs="Arial"/>
          <w:sz w:val="24"/>
          <w:szCs w:val="24"/>
          <w:lang w:eastAsia="es-AR"/>
        </w:rPr>
        <w:t>. Para lograrlo, los redactores y creadores de contenido deben aplicar dos modismos tradicionales de gran peso emocional en gallego:</w:t>
      </w:r>
    </w:p>
    <w:p w:rsidR="00751BA8" w:rsidRPr="00A92A4B" w:rsidRDefault="00751BA8" w:rsidP="00125E20">
      <w:pPr>
        <w:numPr>
          <w:ilvl w:val="0"/>
          <w:numId w:val="4"/>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 xml:space="preserve">"¿E ti de </w:t>
      </w:r>
      <w:proofErr w:type="spellStart"/>
      <w:r w:rsidRPr="00A92A4B">
        <w:rPr>
          <w:rFonts w:ascii="Montserrat" w:eastAsia="Times New Roman" w:hAnsi="Montserrat" w:cs="Arial"/>
          <w:b/>
          <w:bCs/>
          <w:sz w:val="24"/>
          <w:szCs w:val="24"/>
          <w:lang w:eastAsia="es-AR"/>
        </w:rPr>
        <w:t>onde</w:t>
      </w:r>
      <w:proofErr w:type="spellEnd"/>
      <w:r w:rsidRPr="00A92A4B">
        <w:rPr>
          <w:rFonts w:ascii="Montserrat" w:eastAsia="Times New Roman" w:hAnsi="Montserrat" w:cs="Arial"/>
          <w:b/>
          <w:bCs/>
          <w:sz w:val="24"/>
          <w:szCs w:val="24"/>
          <w:lang w:eastAsia="es-AR"/>
        </w:rPr>
        <w:t xml:space="preserve"> vas </w:t>
      </w:r>
      <w:proofErr w:type="spellStart"/>
      <w:r w:rsidRPr="00A92A4B">
        <w:rPr>
          <w:rFonts w:ascii="Montserrat" w:eastAsia="Times New Roman" w:hAnsi="Montserrat" w:cs="Arial"/>
          <w:b/>
          <w:bCs/>
          <w:sz w:val="24"/>
          <w:szCs w:val="24"/>
          <w:lang w:eastAsia="es-AR"/>
        </w:rPr>
        <w:t>sendo</w:t>
      </w:r>
      <w:proofErr w:type="spellEnd"/>
      <w:r w:rsidRPr="00A92A4B">
        <w:rPr>
          <w:rFonts w:ascii="Montserrat" w:eastAsia="Times New Roman" w:hAnsi="Montserrat" w:cs="Arial"/>
          <w:b/>
          <w:bCs/>
          <w:sz w:val="24"/>
          <w:szCs w:val="24"/>
          <w:lang w:eastAsia="es-AR"/>
        </w:rPr>
        <w:t>?":</w:t>
      </w:r>
      <w:r w:rsidRPr="00A92A4B">
        <w:rPr>
          <w:rFonts w:ascii="Montserrat" w:eastAsia="Times New Roman" w:hAnsi="Montserrat" w:cs="Arial"/>
          <w:sz w:val="24"/>
          <w:szCs w:val="24"/>
          <w:lang w:eastAsia="es-AR"/>
        </w:rPr>
        <w:t xml:space="preserve"> Se utilizará exclusivamente para encabezar las comunicaciones, herramientas y contenidos relacionados con las </w:t>
      </w:r>
      <w:r w:rsidRPr="00A92A4B">
        <w:rPr>
          <w:rFonts w:ascii="Montserrat" w:eastAsia="Times New Roman" w:hAnsi="Montserrat" w:cs="Arial"/>
          <w:b/>
          <w:bCs/>
          <w:sz w:val="24"/>
          <w:szCs w:val="24"/>
          <w:lang w:eastAsia="es-AR"/>
        </w:rPr>
        <w:t>raíces geográficas</w:t>
      </w:r>
      <w:r w:rsidRPr="00A92A4B">
        <w:rPr>
          <w:rFonts w:ascii="Montserrat" w:eastAsia="Times New Roman" w:hAnsi="Montserrat" w:cs="Arial"/>
          <w:sz w:val="24"/>
          <w:szCs w:val="24"/>
          <w:lang w:eastAsia="es-AR"/>
        </w:rPr>
        <w:t>, los mapas interactivos, los ayuntamientos de origen y las comarcas rurales de los ancestros.</w:t>
      </w:r>
    </w:p>
    <w:p w:rsidR="00751BA8" w:rsidRPr="00A92A4B" w:rsidRDefault="00751BA8" w:rsidP="00125E20">
      <w:pPr>
        <w:numPr>
          <w:ilvl w:val="0"/>
          <w:numId w:val="4"/>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 xml:space="preserve">"¿E ti de </w:t>
      </w:r>
      <w:proofErr w:type="spellStart"/>
      <w:r w:rsidRPr="00A92A4B">
        <w:rPr>
          <w:rFonts w:ascii="Montserrat" w:eastAsia="Times New Roman" w:hAnsi="Montserrat" w:cs="Arial"/>
          <w:b/>
          <w:bCs/>
          <w:sz w:val="24"/>
          <w:szCs w:val="24"/>
          <w:lang w:eastAsia="es-AR"/>
        </w:rPr>
        <w:t>quen</w:t>
      </w:r>
      <w:proofErr w:type="spellEnd"/>
      <w:r w:rsidRPr="00A92A4B">
        <w:rPr>
          <w:rFonts w:ascii="Montserrat" w:eastAsia="Times New Roman" w:hAnsi="Montserrat" w:cs="Arial"/>
          <w:b/>
          <w:bCs/>
          <w:sz w:val="24"/>
          <w:szCs w:val="24"/>
          <w:lang w:eastAsia="es-AR"/>
        </w:rPr>
        <w:t xml:space="preserve"> </w:t>
      </w:r>
      <w:proofErr w:type="spellStart"/>
      <w:r w:rsidRPr="00A92A4B">
        <w:rPr>
          <w:rFonts w:ascii="Montserrat" w:eastAsia="Times New Roman" w:hAnsi="Montserrat" w:cs="Arial"/>
          <w:b/>
          <w:bCs/>
          <w:sz w:val="24"/>
          <w:szCs w:val="24"/>
          <w:lang w:eastAsia="es-AR"/>
        </w:rPr>
        <w:t>vés</w:t>
      </w:r>
      <w:proofErr w:type="spellEnd"/>
      <w:r w:rsidRPr="00A92A4B">
        <w:rPr>
          <w:rFonts w:ascii="Montserrat" w:eastAsia="Times New Roman" w:hAnsi="Montserrat" w:cs="Arial"/>
          <w:b/>
          <w:bCs/>
          <w:sz w:val="24"/>
          <w:szCs w:val="24"/>
          <w:lang w:eastAsia="es-AR"/>
        </w:rPr>
        <w:t xml:space="preserve"> </w:t>
      </w:r>
      <w:proofErr w:type="spellStart"/>
      <w:r w:rsidRPr="00A92A4B">
        <w:rPr>
          <w:rFonts w:ascii="Montserrat" w:eastAsia="Times New Roman" w:hAnsi="Montserrat" w:cs="Arial"/>
          <w:b/>
          <w:bCs/>
          <w:sz w:val="24"/>
          <w:szCs w:val="24"/>
          <w:lang w:eastAsia="es-AR"/>
        </w:rPr>
        <w:t>sendo</w:t>
      </w:r>
      <w:proofErr w:type="spellEnd"/>
      <w:r w:rsidRPr="00A92A4B">
        <w:rPr>
          <w:rFonts w:ascii="Montserrat" w:eastAsia="Times New Roman" w:hAnsi="Montserrat" w:cs="Arial"/>
          <w:b/>
          <w:bCs/>
          <w:sz w:val="24"/>
          <w:szCs w:val="24"/>
          <w:lang w:eastAsia="es-AR"/>
        </w:rPr>
        <w:t>?":</w:t>
      </w:r>
      <w:r w:rsidRPr="00A92A4B">
        <w:rPr>
          <w:rFonts w:ascii="Montserrat" w:eastAsia="Times New Roman" w:hAnsi="Montserrat" w:cs="Arial"/>
          <w:sz w:val="24"/>
          <w:szCs w:val="24"/>
          <w:lang w:eastAsia="es-AR"/>
        </w:rPr>
        <w:t xml:space="preserve"> Se utilizará exclusivamente para encabezar el contenido de </w:t>
      </w:r>
      <w:r w:rsidRPr="00A92A4B">
        <w:rPr>
          <w:rFonts w:ascii="Montserrat" w:eastAsia="Times New Roman" w:hAnsi="Montserrat" w:cs="Arial"/>
          <w:b/>
          <w:bCs/>
          <w:sz w:val="24"/>
          <w:szCs w:val="24"/>
          <w:lang w:eastAsia="es-AR"/>
        </w:rPr>
        <w:t>raíces biológicas</w:t>
      </w:r>
      <w:r w:rsidRPr="00A92A4B">
        <w:rPr>
          <w:rFonts w:ascii="Montserrat" w:eastAsia="Times New Roman" w:hAnsi="Montserrat" w:cs="Arial"/>
          <w:sz w:val="24"/>
          <w:szCs w:val="24"/>
          <w:lang w:eastAsia="es-AR"/>
        </w:rPr>
        <w:t>, la herencia de la sangre, las búsquedas de apellidos, la genealogía y el armado de los árboles familiares de la comunidad.</w:t>
      </w:r>
    </w:p>
    <w:p w:rsidR="00751BA8" w:rsidRPr="00A92A4B" w:rsidRDefault="00751BA8" w:rsidP="00751BA8">
      <w:pPr>
        <w:spacing w:before="100" w:beforeAutospacing="1" w:after="100" w:afterAutospacing="1" w:line="240" w:lineRule="auto"/>
        <w:outlineLvl w:val="1"/>
        <w:rPr>
          <w:rFonts w:ascii="Montserrat" w:eastAsia="Times New Roman" w:hAnsi="Montserrat" w:cs="Arial"/>
          <w:b/>
          <w:bCs/>
          <w:sz w:val="28"/>
          <w:szCs w:val="36"/>
          <w:lang w:eastAsia="es-AR"/>
        </w:rPr>
      </w:pPr>
      <w:r w:rsidRPr="00A92A4B">
        <w:rPr>
          <w:rFonts w:ascii="Montserrat" w:eastAsia="Times New Roman" w:hAnsi="Montserrat" w:cs="Arial"/>
          <w:b/>
          <w:bCs/>
          <w:sz w:val="28"/>
          <w:szCs w:val="36"/>
          <w:lang w:eastAsia="es-AR"/>
        </w:rPr>
        <w:t>SECCIÓN 2: IDENTIDAD VISUAL BÁSICA (EL SISTEMA GRÁFICO)</w:t>
      </w:r>
    </w:p>
    <w:p w:rsidR="00B5386D" w:rsidRPr="00A92A4B" w:rsidRDefault="00B5386D" w:rsidP="00B5386D">
      <w:p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 xml:space="preserve">La identidad visual de </w:t>
      </w:r>
      <w:r w:rsidRPr="00A92A4B">
        <w:rPr>
          <w:rFonts w:ascii="Montserrat" w:eastAsia="Times New Roman" w:hAnsi="Montserrat" w:cs="Arial"/>
          <w:b/>
          <w:bCs/>
          <w:sz w:val="24"/>
          <w:szCs w:val="24"/>
          <w:lang w:eastAsia="es-AR"/>
        </w:rPr>
        <w:t>Galicia Migrante</w:t>
      </w:r>
      <w:r w:rsidRPr="00A92A4B">
        <w:rPr>
          <w:rFonts w:ascii="Montserrat" w:eastAsia="Times New Roman" w:hAnsi="Montserrat" w:cs="Arial"/>
          <w:sz w:val="24"/>
          <w:szCs w:val="24"/>
          <w:lang w:eastAsia="es-AR"/>
        </w:rPr>
        <w:t xml:space="preserve"> equilibra la profunda herencia histórica de la diáspora con una interfaz digital e institucional moderna, fluida y tridimensional diseñada para las nuevas generaciones.</w:t>
      </w:r>
    </w:p>
    <w:p w:rsidR="00B5386D" w:rsidRPr="00A92A4B" w:rsidRDefault="00B5386D" w:rsidP="00B5386D">
      <w:pPr>
        <w:spacing w:before="100" w:beforeAutospacing="1" w:after="100" w:afterAutospacing="1" w:line="240" w:lineRule="auto"/>
        <w:outlineLvl w:val="2"/>
        <w:rPr>
          <w:rFonts w:ascii="Montserrat" w:eastAsia="Times New Roman" w:hAnsi="Montserrat" w:cs="Arial"/>
          <w:b/>
          <w:bCs/>
          <w:sz w:val="27"/>
          <w:szCs w:val="27"/>
          <w:lang w:eastAsia="es-AR"/>
        </w:rPr>
      </w:pPr>
      <w:r w:rsidRPr="00A92A4B">
        <w:rPr>
          <w:rFonts w:ascii="Montserrat" w:eastAsia="Times New Roman" w:hAnsi="Montserrat" w:cs="Arial"/>
          <w:b/>
          <w:bCs/>
          <w:sz w:val="27"/>
          <w:szCs w:val="27"/>
          <w:lang w:eastAsia="es-AR"/>
        </w:rPr>
        <w:t xml:space="preserve">2.1. El </w:t>
      </w:r>
      <w:proofErr w:type="spellStart"/>
      <w:r w:rsidRPr="00A92A4B">
        <w:rPr>
          <w:rFonts w:ascii="Montserrat" w:eastAsia="Times New Roman" w:hAnsi="Montserrat" w:cs="Arial"/>
          <w:b/>
          <w:bCs/>
          <w:sz w:val="27"/>
          <w:szCs w:val="27"/>
          <w:lang w:eastAsia="es-AR"/>
        </w:rPr>
        <w:t>Isotipo</w:t>
      </w:r>
      <w:proofErr w:type="spellEnd"/>
      <w:r w:rsidRPr="00A92A4B">
        <w:rPr>
          <w:rFonts w:ascii="Montserrat" w:eastAsia="Times New Roman" w:hAnsi="Montserrat" w:cs="Arial"/>
          <w:b/>
          <w:bCs/>
          <w:sz w:val="27"/>
          <w:szCs w:val="27"/>
          <w:lang w:eastAsia="es-AR"/>
        </w:rPr>
        <w:t>: El "</w:t>
      </w:r>
      <w:proofErr w:type="spellStart"/>
      <w:r w:rsidRPr="00A92A4B">
        <w:rPr>
          <w:rFonts w:ascii="Montserrat" w:eastAsia="Times New Roman" w:hAnsi="Montserrat" w:cs="Arial"/>
          <w:b/>
          <w:bCs/>
          <w:sz w:val="27"/>
          <w:szCs w:val="27"/>
          <w:lang w:eastAsia="es-AR"/>
        </w:rPr>
        <w:t>Trisquel</w:t>
      </w:r>
      <w:proofErr w:type="spellEnd"/>
      <w:r w:rsidRPr="00A92A4B">
        <w:rPr>
          <w:rFonts w:ascii="Montserrat" w:eastAsia="Times New Roman" w:hAnsi="Montserrat" w:cs="Arial"/>
          <w:b/>
          <w:bCs/>
          <w:sz w:val="27"/>
          <w:szCs w:val="27"/>
          <w:lang w:eastAsia="es-AR"/>
        </w:rPr>
        <w:t xml:space="preserve"> de las Dos Orillas"</w:t>
      </w:r>
    </w:p>
    <w:p w:rsidR="00B5386D" w:rsidRPr="00A92A4B" w:rsidRDefault="00B5386D" w:rsidP="00B5386D">
      <w:p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 xml:space="preserve">El símbolo oficial de la marca es un híbrido visual que fusiona el origen ancestral con la travesía de la diáspora. Consiste en un </w:t>
      </w:r>
      <w:proofErr w:type="spellStart"/>
      <w:r w:rsidRPr="00A92A4B">
        <w:rPr>
          <w:rFonts w:ascii="Montserrat" w:eastAsia="Times New Roman" w:hAnsi="Montserrat" w:cs="Arial"/>
          <w:sz w:val="24"/>
          <w:szCs w:val="24"/>
          <w:lang w:eastAsia="es-AR"/>
        </w:rPr>
        <w:t>trisquel</w:t>
      </w:r>
      <w:proofErr w:type="spellEnd"/>
      <w:r w:rsidRPr="00A92A4B">
        <w:rPr>
          <w:rFonts w:ascii="Montserrat" w:eastAsia="Times New Roman" w:hAnsi="Montserrat" w:cs="Arial"/>
          <w:sz w:val="24"/>
          <w:szCs w:val="24"/>
          <w:lang w:eastAsia="es-AR"/>
        </w:rPr>
        <w:t xml:space="preserve"> celta geométrico cuyos tres brazos tradicionales se transforman en olas marinas fluidas, volumétricas y dinámicas que convergen hacia el centro. Cada uno de los tres brazos representa un pilar del ecosistema:</w:t>
      </w:r>
    </w:p>
    <w:p w:rsidR="00B5386D" w:rsidRPr="00A92A4B" w:rsidRDefault="00B5386D" w:rsidP="007B1198">
      <w:pPr>
        <w:pStyle w:val="Prrafodelista"/>
        <w:numPr>
          <w:ilvl w:val="0"/>
          <w:numId w:val="28"/>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El Origen:</w:t>
      </w:r>
      <w:r w:rsidRPr="00A92A4B">
        <w:rPr>
          <w:rFonts w:ascii="Montserrat" w:eastAsia="Times New Roman" w:hAnsi="Montserrat" w:cs="Arial"/>
          <w:sz w:val="24"/>
          <w:szCs w:val="24"/>
          <w:lang w:eastAsia="es-AR"/>
        </w:rPr>
        <w:t xml:space="preserve"> La Galicia territorial, la tierra de los ancestros y la naturaleza tanto rural como de la costa.</w:t>
      </w:r>
    </w:p>
    <w:p w:rsidR="007B1198" w:rsidRPr="00A92A4B" w:rsidRDefault="00B5386D" w:rsidP="00A92A4B">
      <w:pPr>
        <w:pStyle w:val="Prrafodelista"/>
        <w:numPr>
          <w:ilvl w:val="0"/>
          <w:numId w:val="28"/>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La Diáspora:</w:t>
      </w:r>
      <w:r w:rsidRPr="00A92A4B">
        <w:rPr>
          <w:rFonts w:ascii="Montserrat" w:eastAsia="Times New Roman" w:hAnsi="Montserrat" w:cs="Arial"/>
          <w:sz w:val="24"/>
          <w:szCs w:val="24"/>
          <w:lang w:eastAsia="es-AR"/>
        </w:rPr>
        <w:t xml:space="preserve"> El viaje transatlántico, la morriña y el arraigo en la Argentina.</w:t>
      </w:r>
    </w:p>
    <w:p w:rsidR="00B5386D" w:rsidRPr="00A92A4B" w:rsidRDefault="00A92A4B" w:rsidP="00A92A4B">
      <w:pPr>
        <w:pStyle w:val="Prrafodelista"/>
        <w:numPr>
          <w:ilvl w:val="0"/>
          <w:numId w:val="28"/>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noProof/>
          <w:sz w:val="24"/>
          <w:szCs w:val="24"/>
          <w:lang w:eastAsia="es-AR"/>
        </w:rPr>
        <w:drawing>
          <wp:anchor distT="107950" distB="107950" distL="114300" distR="114300" simplePos="0" relativeHeight="251660288" behindDoc="0" locked="0" layoutInCell="1" allowOverlap="1">
            <wp:simplePos x="0" y="0"/>
            <wp:positionH relativeFrom="margin">
              <wp:align>center</wp:align>
            </wp:positionH>
            <wp:positionV relativeFrom="paragraph">
              <wp:posOffset>814070</wp:posOffset>
            </wp:positionV>
            <wp:extent cx="2289600" cy="218160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isquel con letras vs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9600" cy="2181600"/>
                    </a:xfrm>
                    <a:prstGeom prst="rect">
                      <a:avLst/>
                    </a:prstGeom>
                  </pic:spPr>
                </pic:pic>
              </a:graphicData>
            </a:graphic>
            <wp14:sizeRelH relativeFrom="margin">
              <wp14:pctWidth>0</wp14:pctWidth>
            </wp14:sizeRelH>
            <wp14:sizeRelV relativeFrom="margin">
              <wp14:pctHeight>0</wp14:pctHeight>
            </wp14:sizeRelV>
          </wp:anchor>
        </w:drawing>
      </w:r>
      <w:r w:rsidR="00B5386D" w:rsidRPr="00A92A4B">
        <w:rPr>
          <w:rFonts w:ascii="Montserrat" w:eastAsia="Times New Roman" w:hAnsi="Montserrat" w:cs="Arial"/>
          <w:b/>
          <w:bCs/>
          <w:sz w:val="24"/>
          <w:szCs w:val="24"/>
          <w:lang w:eastAsia="es-AR"/>
        </w:rPr>
        <w:t>El Futuro Joven:</w:t>
      </w:r>
      <w:r w:rsidR="00B5386D" w:rsidRPr="00A92A4B">
        <w:rPr>
          <w:rFonts w:ascii="Montserrat" w:eastAsia="Times New Roman" w:hAnsi="Montserrat" w:cs="Arial"/>
          <w:sz w:val="24"/>
          <w:szCs w:val="24"/>
          <w:lang w:eastAsia="es-AR"/>
        </w:rPr>
        <w:t xml:space="preserve"> Las nuevas generaciones, las oportunidades de la red de beneficios y el horizonte académico de la UGM.</w:t>
      </w:r>
    </w:p>
    <w:p w:rsidR="00B5386D" w:rsidRPr="00A92A4B" w:rsidRDefault="00B5386D" w:rsidP="00A92A4B">
      <w:pPr>
        <w:spacing w:before="100" w:beforeAutospacing="1" w:after="100" w:afterAutospacing="1" w:line="240" w:lineRule="auto"/>
        <w:ind w:left="360"/>
        <w:rPr>
          <w:rFonts w:ascii="Montserrat" w:eastAsia="Times New Roman" w:hAnsi="Montserrat" w:cs="Arial"/>
          <w:b/>
          <w:bCs/>
          <w:sz w:val="27"/>
          <w:szCs w:val="27"/>
          <w:lang w:eastAsia="es-AR"/>
        </w:rPr>
      </w:pPr>
      <w:r w:rsidRPr="00A92A4B">
        <w:rPr>
          <w:rFonts w:ascii="Montserrat" w:eastAsia="Times New Roman" w:hAnsi="Montserrat" w:cs="Arial"/>
          <w:b/>
          <w:bCs/>
          <w:sz w:val="27"/>
          <w:szCs w:val="27"/>
          <w:lang w:eastAsia="es-AR"/>
        </w:rPr>
        <w:lastRenderedPageBreak/>
        <w:t>2.2. Paleta de Colores Cromo-Simbólica</w:t>
      </w:r>
    </w:p>
    <w:p w:rsidR="00B5386D" w:rsidRPr="00A92A4B" w:rsidRDefault="00B5386D" w:rsidP="00B5386D">
      <w:p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 xml:space="preserve">Para garantizar la coherencia visual en pantallas digitales (CSS) y papelería impresa, se establecen los siguientes colores oficiales obligatorios, aplicados mediante acabados modernos de </w:t>
      </w:r>
      <w:proofErr w:type="spellStart"/>
      <w:r w:rsidRPr="00A92A4B">
        <w:rPr>
          <w:rFonts w:ascii="Montserrat" w:eastAsia="Times New Roman" w:hAnsi="Montserrat" w:cs="Arial"/>
          <w:sz w:val="24"/>
          <w:szCs w:val="24"/>
          <w:lang w:eastAsia="es-AR"/>
        </w:rPr>
        <w:t>semibrillo</w:t>
      </w:r>
      <w:proofErr w:type="spellEnd"/>
      <w:r w:rsidRPr="00A92A4B">
        <w:rPr>
          <w:rFonts w:ascii="Montserrat" w:eastAsia="Times New Roman" w:hAnsi="Montserrat" w:cs="Arial"/>
          <w:sz w:val="24"/>
          <w:szCs w:val="24"/>
          <w:lang w:eastAsia="es-AR"/>
        </w:rPr>
        <w:t xml:space="preserve"> y luces internas en entornos UI/UX:</w:t>
      </w:r>
    </w:p>
    <w:p w:rsidR="00B5386D" w:rsidRPr="00A92A4B" w:rsidRDefault="00B5386D" w:rsidP="00B5386D">
      <w:pPr>
        <w:numPr>
          <w:ilvl w:val="0"/>
          <w:numId w:val="25"/>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Azul Atlántico / Rioplatense (</w:t>
      </w:r>
      <w:r w:rsidRPr="00A92A4B">
        <w:rPr>
          <w:rFonts w:ascii="Montserrat" w:eastAsia="Times New Roman" w:hAnsi="Montserrat" w:cs="Arial"/>
          <w:b/>
          <w:bCs/>
          <w:sz w:val="20"/>
          <w:szCs w:val="20"/>
          <w:lang w:eastAsia="es-AR"/>
        </w:rPr>
        <w:t>#0A2540</w:t>
      </w:r>
      <w:r w:rsidRPr="00A92A4B">
        <w:rPr>
          <w:rFonts w:ascii="Montserrat" w:eastAsia="Times New Roman" w:hAnsi="Montserrat" w:cs="Arial"/>
          <w:b/>
          <w:bCs/>
          <w:sz w:val="24"/>
          <w:szCs w:val="24"/>
          <w:lang w:eastAsia="es-AR"/>
        </w:rPr>
        <w:t>):</w:t>
      </w:r>
      <w:r w:rsidRPr="00A92A4B">
        <w:rPr>
          <w:rFonts w:ascii="Montserrat" w:eastAsia="Times New Roman" w:hAnsi="Montserrat" w:cs="Arial"/>
          <w:sz w:val="24"/>
          <w:szCs w:val="24"/>
          <w:lang w:eastAsia="es-AR"/>
        </w:rPr>
        <w:t xml:space="preserve"> Representa el océano del viaje, la seriedad institucional, la tecnología del portal y el futuro peso de la universidad. Se aplica en los brazos externos del símbolo y en la tipografía.</w:t>
      </w:r>
    </w:p>
    <w:p w:rsidR="00B5386D" w:rsidRPr="00A92A4B" w:rsidRDefault="00B5386D" w:rsidP="00B5386D">
      <w:pPr>
        <w:numPr>
          <w:ilvl w:val="0"/>
          <w:numId w:val="25"/>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Verde Celta / Morriña (</w:t>
      </w:r>
      <w:r w:rsidRPr="00A92A4B">
        <w:rPr>
          <w:rFonts w:ascii="Montserrat" w:eastAsia="Times New Roman" w:hAnsi="Montserrat" w:cs="Arial"/>
          <w:b/>
          <w:bCs/>
          <w:sz w:val="20"/>
          <w:szCs w:val="20"/>
          <w:lang w:eastAsia="es-AR"/>
        </w:rPr>
        <w:t>#00875A</w:t>
      </w:r>
      <w:r w:rsidRPr="00A92A4B">
        <w:rPr>
          <w:rFonts w:ascii="Montserrat" w:eastAsia="Times New Roman" w:hAnsi="Montserrat" w:cs="Arial"/>
          <w:b/>
          <w:bCs/>
          <w:sz w:val="24"/>
          <w:szCs w:val="24"/>
          <w:lang w:eastAsia="es-AR"/>
        </w:rPr>
        <w:t>):</w:t>
      </w:r>
      <w:r w:rsidRPr="00A92A4B">
        <w:rPr>
          <w:rFonts w:ascii="Montserrat" w:eastAsia="Times New Roman" w:hAnsi="Montserrat" w:cs="Arial"/>
          <w:sz w:val="24"/>
          <w:szCs w:val="24"/>
          <w:lang w:eastAsia="es-AR"/>
        </w:rPr>
        <w:t xml:space="preserve"> Representa la naturaleza de los campos gallegos, la vida de la cultura que late y la esperanza del reencuentro con la raíz. Se aplica en el núcleo y centro del </w:t>
      </w:r>
      <w:proofErr w:type="spellStart"/>
      <w:r w:rsidRPr="00A92A4B">
        <w:rPr>
          <w:rFonts w:ascii="Montserrat" w:eastAsia="Times New Roman" w:hAnsi="Montserrat" w:cs="Arial"/>
          <w:sz w:val="24"/>
          <w:szCs w:val="24"/>
          <w:lang w:eastAsia="es-AR"/>
        </w:rPr>
        <w:t>trisquel</w:t>
      </w:r>
      <w:proofErr w:type="spellEnd"/>
      <w:r w:rsidRPr="00A92A4B">
        <w:rPr>
          <w:rFonts w:ascii="Montserrat" w:eastAsia="Times New Roman" w:hAnsi="Montserrat" w:cs="Arial"/>
          <w:sz w:val="24"/>
          <w:szCs w:val="24"/>
          <w:lang w:eastAsia="es-AR"/>
        </w:rPr>
        <w:t>.</w:t>
      </w:r>
    </w:p>
    <w:p w:rsidR="00B5386D" w:rsidRPr="00A92A4B" w:rsidRDefault="00B5386D" w:rsidP="00B5386D">
      <w:pPr>
        <w:numPr>
          <w:ilvl w:val="0"/>
          <w:numId w:val="25"/>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Blanco Luz / Plata (</w:t>
      </w:r>
      <w:r w:rsidRPr="00A92A4B">
        <w:rPr>
          <w:rFonts w:ascii="Montserrat" w:eastAsia="Times New Roman" w:hAnsi="Montserrat" w:cs="Arial"/>
          <w:b/>
          <w:bCs/>
          <w:sz w:val="20"/>
          <w:szCs w:val="20"/>
          <w:lang w:eastAsia="es-AR"/>
        </w:rPr>
        <w:t>#F8F9FA</w:t>
      </w:r>
      <w:r w:rsidRPr="00A92A4B">
        <w:rPr>
          <w:rFonts w:ascii="Montserrat" w:eastAsia="Times New Roman" w:hAnsi="Montserrat" w:cs="Arial"/>
          <w:b/>
          <w:bCs/>
          <w:sz w:val="24"/>
          <w:szCs w:val="24"/>
          <w:lang w:eastAsia="es-AR"/>
        </w:rPr>
        <w:t>):</w:t>
      </w:r>
      <w:r w:rsidRPr="00A92A4B">
        <w:rPr>
          <w:rFonts w:ascii="Montserrat" w:eastAsia="Times New Roman" w:hAnsi="Montserrat" w:cs="Arial"/>
          <w:sz w:val="24"/>
          <w:szCs w:val="24"/>
          <w:lang w:eastAsia="es-AR"/>
        </w:rPr>
        <w:t xml:space="preserve"> Aporta el minimalismo, la limpieza visual y el alto contraste necesarios para interfaces modernas y legibles en dispositivos móviles. Se utiliza de soporte para fondos limpios y tipografía calada.</w:t>
      </w:r>
    </w:p>
    <w:p w:rsidR="00B5386D" w:rsidRPr="00A92A4B" w:rsidRDefault="00B5386D" w:rsidP="00B5386D">
      <w:pPr>
        <w:spacing w:before="100" w:beforeAutospacing="1" w:after="100" w:afterAutospacing="1" w:line="240" w:lineRule="auto"/>
        <w:outlineLvl w:val="2"/>
        <w:rPr>
          <w:rFonts w:ascii="Montserrat" w:eastAsia="Times New Roman" w:hAnsi="Montserrat" w:cs="Arial"/>
          <w:b/>
          <w:bCs/>
          <w:sz w:val="27"/>
          <w:szCs w:val="27"/>
          <w:lang w:eastAsia="es-AR"/>
        </w:rPr>
      </w:pPr>
      <w:r w:rsidRPr="00A92A4B">
        <w:rPr>
          <w:rFonts w:ascii="Montserrat" w:eastAsia="Times New Roman" w:hAnsi="Montserrat" w:cs="Arial"/>
          <w:b/>
          <w:bCs/>
          <w:sz w:val="27"/>
          <w:szCs w:val="27"/>
          <w:lang w:eastAsia="es-AR"/>
        </w:rPr>
        <w:t>2.3. Sistema Tipográfico Combinado</w:t>
      </w:r>
    </w:p>
    <w:p w:rsidR="00B5386D" w:rsidRPr="00A92A4B" w:rsidRDefault="00B5386D" w:rsidP="00B5386D">
      <w:p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 xml:space="preserve">Para asegurar una estética de software de vanguardia y una lectura limpia, el logotipo unifica su familia tipográfica utilizando la fuente </w:t>
      </w:r>
      <w:r w:rsidRPr="00A92A4B">
        <w:rPr>
          <w:rFonts w:ascii="Montserrat" w:eastAsia="Times New Roman" w:hAnsi="Montserrat" w:cs="Arial"/>
          <w:b/>
          <w:bCs/>
          <w:sz w:val="24"/>
          <w:szCs w:val="24"/>
          <w:lang w:eastAsia="es-AR"/>
        </w:rPr>
        <w:t>Montserrat</w:t>
      </w:r>
      <w:r w:rsidRPr="00A92A4B">
        <w:rPr>
          <w:rFonts w:ascii="Montserrat" w:eastAsia="Times New Roman" w:hAnsi="Montserrat" w:cs="Arial"/>
          <w:sz w:val="24"/>
          <w:szCs w:val="24"/>
          <w:lang w:eastAsia="es-AR"/>
        </w:rPr>
        <w:t xml:space="preserve"> (Google </w:t>
      </w:r>
      <w:proofErr w:type="spellStart"/>
      <w:r w:rsidRPr="00A92A4B">
        <w:rPr>
          <w:rFonts w:ascii="Montserrat" w:eastAsia="Times New Roman" w:hAnsi="Montserrat" w:cs="Arial"/>
          <w:sz w:val="24"/>
          <w:szCs w:val="24"/>
          <w:lang w:eastAsia="es-AR"/>
        </w:rPr>
        <w:t>Fonts</w:t>
      </w:r>
      <w:proofErr w:type="spellEnd"/>
      <w:r w:rsidRPr="00A92A4B">
        <w:rPr>
          <w:rFonts w:ascii="Montserrat" w:eastAsia="Times New Roman" w:hAnsi="Montserrat" w:cs="Arial"/>
          <w:sz w:val="24"/>
          <w:szCs w:val="24"/>
          <w:lang w:eastAsia="es-AR"/>
        </w:rPr>
        <w:t>), alternando estrictamente sus pesos visuales para jerarquizar el nombre:</w:t>
      </w:r>
    </w:p>
    <w:p w:rsidR="00B5386D" w:rsidRPr="00A92A4B" w:rsidRDefault="00B5386D" w:rsidP="00B5386D">
      <w:pPr>
        <w:numPr>
          <w:ilvl w:val="0"/>
          <w:numId w:val="26"/>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Para "GALICIA":</w:t>
      </w:r>
      <w:r w:rsidRPr="00A92A4B">
        <w:rPr>
          <w:rFonts w:ascii="Montserrat" w:eastAsia="Times New Roman" w:hAnsi="Montserrat" w:cs="Arial"/>
          <w:sz w:val="24"/>
          <w:szCs w:val="24"/>
          <w:lang w:eastAsia="es-AR"/>
        </w:rPr>
        <w:t xml:space="preserve"> Se utilizará en peso </w:t>
      </w:r>
      <w:r w:rsidRPr="00A92A4B">
        <w:rPr>
          <w:rFonts w:ascii="Montserrat" w:eastAsia="Times New Roman" w:hAnsi="Montserrat" w:cs="Arial"/>
          <w:b/>
          <w:bCs/>
          <w:sz w:val="24"/>
          <w:szCs w:val="24"/>
          <w:lang w:eastAsia="es-AR"/>
        </w:rPr>
        <w:t>Bold (Negrita)</w:t>
      </w:r>
      <w:r w:rsidRPr="00A92A4B">
        <w:rPr>
          <w:rFonts w:ascii="Montserrat" w:eastAsia="Times New Roman" w:hAnsi="Montserrat" w:cs="Arial"/>
          <w:sz w:val="24"/>
          <w:szCs w:val="24"/>
          <w:lang w:eastAsia="es-AR"/>
        </w:rPr>
        <w:t xml:space="preserve"> y en mayúsculas. Transmite el peso de la tradición, la historia y el prestigio institucional.</w:t>
      </w:r>
    </w:p>
    <w:p w:rsidR="00B5386D" w:rsidRPr="00A92A4B" w:rsidRDefault="00B5386D" w:rsidP="00B5386D">
      <w:pPr>
        <w:numPr>
          <w:ilvl w:val="0"/>
          <w:numId w:val="26"/>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Para "MIGRANTE":</w:t>
      </w:r>
      <w:r w:rsidRPr="00A92A4B">
        <w:rPr>
          <w:rFonts w:ascii="Montserrat" w:eastAsia="Times New Roman" w:hAnsi="Montserrat" w:cs="Arial"/>
          <w:sz w:val="24"/>
          <w:szCs w:val="24"/>
          <w:lang w:eastAsia="es-AR"/>
        </w:rPr>
        <w:t xml:space="preserve"> Se utilizará en peso </w:t>
      </w:r>
      <w:r w:rsidRPr="00A92A4B">
        <w:rPr>
          <w:rFonts w:ascii="Montserrat" w:eastAsia="Times New Roman" w:hAnsi="Montserrat" w:cs="Arial"/>
          <w:b/>
          <w:bCs/>
          <w:sz w:val="24"/>
          <w:szCs w:val="24"/>
          <w:lang w:eastAsia="es-AR"/>
        </w:rPr>
        <w:t>Light (Fina)</w:t>
      </w:r>
      <w:r w:rsidRPr="00A92A4B">
        <w:rPr>
          <w:rFonts w:ascii="Montserrat" w:eastAsia="Times New Roman" w:hAnsi="Montserrat" w:cs="Arial"/>
          <w:sz w:val="24"/>
          <w:szCs w:val="24"/>
          <w:lang w:eastAsia="es-AR"/>
        </w:rPr>
        <w:t xml:space="preserve"> y en mayúsculas. Transmite el dinamismo del software, la juventud en el "acá" y la acción enérgica del portal.</w:t>
      </w:r>
    </w:p>
    <w:p w:rsidR="00B5386D" w:rsidRPr="00A92A4B" w:rsidRDefault="00B5386D" w:rsidP="00B5386D">
      <w:pPr>
        <w:spacing w:before="100" w:beforeAutospacing="1" w:after="100" w:afterAutospacing="1" w:line="240" w:lineRule="auto"/>
        <w:outlineLvl w:val="2"/>
        <w:rPr>
          <w:rFonts w:ascii="Montserrat" w:eastAsia="Times New Roman" w:hAnsi="Montserrat" w:cs="Arial"/>
          <w:b/>
          <w:bCs/>
          <w:sz w:val="27"/>
          <w:szCs w:val="27"/>
          <w:lang w:eastAsia="es-AR"/>
        </w:rPr>
      </w:pPr>
      <w:r w:rsidRPr="00A92A4B">
        <w:rPr>
          <w:rFonts w:ascii="Montserrat" w:eastAsia="Times New Roman" w:hAnsi="Montserrat" w:cs="Arial"/>
          <w:b/>
          <w:bCs/>
          <w:sz w:val="27"/>
          <w:szCs w:val="27"/>
          <w:lang w:eastAsia="es-AR"/>
        </w:rPr>
        <w:t>2.4. Composiciones Oficiales del Logotipo</w:t>
      </w:r>
    </w:p>
    <w:p w:rsidR="00B5386D" w:rsidRPr="00A92A4B" w:rsidRDefault="00B5386D" w:rsidP="00B5386D">
      <w:p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Para asegurar la adaptabilidad de la marca en el portal web y la aplicación móvil, se establecen dos configuraciones obligatorias de uso:</w:t>
      </w:r>
    </w:p>
    <w:p w:rsidR="00B5386D" w:rsidRPr="00A92A4B" w:rsidRDefault="00B5386D" w:rsidP="00B5386D">
      <w:pPr>
        <w:spacing w:before="100" w:beforeAutospacing="1" w:after="100" w:afterAutospacing="1" w:line="240" w:lineRule="auto"/>
        <w:outlineLvl w:val="3"/>
        <w:rPr>
          <w:rFonts w:ascii="Montserrat" w:eastAsia="Times New Roman" w:hAnsi="Montserrat" w:cs="Arial"/>
          <w:b/>
          <w:bCs/>
          <w:sz w:val="24"/>
          <w:szCs w:val="24"/>
          <w:lang w:eastAsia="es-AR"/>
        </w:rPr>
      </w:pPr>
      <w:r w:rsidRPr="00A92A4B">
        <w:rPr>
          <w:rFonts w:ascii="Montserrat" w:eastAsia="Times New Roman" w:hAnsi="Montserrat" w:cs="Arial"/>
          <w:b/>
          <w:bCs/>
          <w:sz w:val="24"/>
          <w:szCs w:val="24"/>
          <w:lang w:eastAsia="es-AR"/>
        </w:rPr>
        <w:t>A. Composición Horizontal (Principal Portales Web)</w:t>
      </w:r>
    </w:p>
    <w:p w:rsidR="00B5386D" w:rsidRPr="00A92A4B" w:rsidRDefault="00A92A4B" w:rsidP="00A92A4B">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noProof/>
          <w:sz w:val="24"/>
          <w:szCs w:val="24"/>
          <w:lang w:eastAsia="es-AR"/>
        </w:rPr>
        <w:drawing>
          <wp:anchor distT="107950" distB="0" distL="114300" distR="114300" simplePos="0" relativeHeight="251658240" behindDoc="0" locked="0" layoutInCell="1" allowOverlap="1">
            <wp:simplePos x="0" y="0"/>
            <wp:positionH relativeFrom="margin">
              <wp:align>center</wp:align>
            </wp:positionH>
            <wp:positionV relativeFrom="paragraph">
              <wp:posOffset>687705</wp:posOffset>
            </wp:positionV>
            <wp:extent cx="3020400" cy="1386000"/>
            <wp:effectExtent l="0" t="0" r="8890" b="508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isquel con letras v1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0400" cy="1386000"/>
                    </a:xfrm>
                    <a:prstGeom prst="rect">
                      <a:avLst/>
                    </a:prstGeom>
                  </pic:spPr>
                </pic:pic>
              </a:graphicData>
            </a:graphic>
            <wp14:sizeRelH relativeFrom="margin">
              <wp14:pctWidth>0</wp14:pctWidth>
            </wp14:sizeRelH>
            <wp14:sizeRelV relativeFrom="margin">
              <wp14:pctHeight>0</wp14:pctHeight>
            </wp14:sizeRelV>
          </wp:anchor>
        </w:drawing>
      </w:r>
      <w:r w:rsidR="00B5386D" w:rsidRPr="00A92A4B">
        <w:rPr>
          <w:rFonts w:ascii="Montserrat" w:eastAsia="Times New Roman" w:hAnsi="Montserrat" w:cs="Arial"/>
          <w:sz w:val="24"/>
          <w:szCs w:val="24"/>
          <w:lang w:eastAsia="es-AR"/>
        </w:rPr>
        <w:t xml:space="preserve">El </w:t>
      </w:r>
      <w:proofErr w:type="spellStart"/>
      <w:r w:rsidR="00B5386D" w:rsidRPr="00A92A4B">
        <w:rPr>
          <w:rFonts w:ascii="Montserrat" w:eastAsia="Times New Roman" w:hAnsi="Montserrat" w:cs="Arial"/>
          <w:i/>
          <w:iCs/>
          <w:sz w:val="24"/>
          <w:szCs w:val="24"/>
          <w:lang w:eastAsia="es-AR"/>
        </w:rPr>
        <w:t>Trisquel</w:t>
      </w:r>
      <w:proofErr w:type="spellEnd"/>
      <w:r w:rsidR="00B5386D" w:rsidRPr="00A92A4B">
        <w:rPr>
          <w:rFonts w:ascii="Montserrat" w:eastAsia="Times New Roman" w:hAnsi="Montserrat" w:cs="Arial"/>
          <w:i/>
          <w:iCs/>
          <w:sz w:val="24"/>
          <w:szCs w:val="24"/>
          <w:lang w:eastAsia="es-AR"/>
        </w:rPr>
        <w:t xml:space="preserve"> de las Dos Orillas</w:t>
      </w:r>
      <w:r w:rsidR="00B5386D" w:rsidRPr="00A92A4B">
        <w:rPr>
          <w:rFonts w:ascii="Montserrat" w:eastAsia="Times New Roman" w:hAnsi="Montserrat" w:cs="Arial"/>
          <w:sz w:val="24"/>
          <w:szCs w:val="24"/>
          <w:lang w:eastAsia="es-AR"/>
        </w:rPr>
        <w:t xml:space="preserve"> se ubica a la izquierda y el bloque tipográfico a la derecha, alineado horizontalmente. Es de uso obligatorio en la cabecera (</w:t>
      </w:r>
      <w:proofErr w:type="spellStart"/>
      <w:r w:rsidR="00B5386D" w:rsidRPr="00A92A4B">
        <w:rPr>
          <w:rFonts w:ascii="Montserrat" w:eastAsia="Times New Roman" w:hAnsi="Montserrat" w:cs="Arial"/>
          <w:i/>
          <w:iCs/>
          <w:sz w:val="24"/>
          <w:szCs w:val="24"/>
          <w:lang w:eastAsia="es-AR"/>
        </w:rPr>
        <w:t>header</w:t>
      </w:r>
      <w:proofErr w:type="spellEnd"/>
      <w:r w:rsidR="00B5386D" w:rsidRPr="00A92A4B">
        <w:rPr>
          <w:rFonts w:ascii="Montserrat" w:eastAsia="Times New Roman" w:hAnsi="Montserrat" w:cs="Arial"/>
          <w:sz w:val="24"/>
          <w:szCs w:val="24"/>
          <w:lang w:eastAsia="es-AR"/>
        </w:rPr>
        <w:t>) del sitio web de escritorio y banners institucionales.</w:t>
      </w:r>
      <w:r w:rsidR="00744977" w:rsidRPr="00A92A4B">
        <w:rPr>
          <w:rFonts w:ascii="Montserrat" w:eastAsia="Times New Roman" w:hAnsi="Montserrat" w:cs="Arial"/>
          <w:noProof/>
          <w:sz w:val="24"/>
          <w:szCs w:val="24"/>
          <w:lang w:eastAsia="es-AR"/>
        </w:rPr>
        <w:t xml:space="preserve"> </w:t>
      </w:r>
    </w:p>
    <w:p w:rsidR="00B5386D" w:rsidRPr="00A92A4B" w:rsidRDefault="00B5386D" w:rsidP="00B5386D">
      <w:pPr>
        <w:spacing w:before="100" w:beforeAutospacing="1" w:after="100" w:afterAutospacing="1" w:line="240" w:lineRule="auto"/>
        <w:outlineLvl w:val="3"/>
        <w:rPr>
          <w:rFonts w:ascii="Montserrat" w:eastAsia="Times New Roman" w:hAnsi="Montserrat" w:cs="Arial"/>
          <w:b/>
          <w:bCs/>
          <w:sz w:val="24"/>
          <w:szCs w:val="24"/>
          <w:lang w:eastAsia="es-AR"/>
        </w:rPr>
      </w:pPr>
      <w:r w:rsidRPr="00A92A4B">
        <w:rPr>
          <w:rFonts w:ascii="Montserrat" w:eastAsia="Times New Roman" w:hAnsi="Montserrat" w:cs="Arial"/>
          <w:b/>
          <w:bCs/>
          <w:sz w:val="24"/>
          <w:szCs w:val="24"/>
          <w:lang w:eastAsia="es-AR"/>
        </w:rPr>
        <w:lastRenderedPageBreak/>
        <w:t>B. Composición Vertical (Principal Aplicaciones Móviles)</w:t>
      </w:r>
    </w:p>
    <w:p w:rsidR="00B5386D" w:rsidRPr="00A92A4B" w:rsidRDefault="00B5386D" w:rsidP="00B5386D">
      <w:p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El símbolo se posiciona de forma central en el eje superior, ubicando el nombre de la organización debajo en dos líneas centradas. Es de uso obligatorio para la pantalla de carga (</w:t>
      </w:r>
      <w:proofErr w:type="spellStart"/>
      <w:r w:rsidRPr="00A92A4B">
        <w:rPr>
          <w:rFonts w:ascii="Montserrat" w:eastAsia="Times New Roman" w:hAnsi="Montserrat" w:cs="Arial"/>
          <w:i/>
          <w:iCs/>
          <w:sz w:val="24"/>
          <w:szCs w:val="24"/>
          <w:lang w:eastAsia="es-AR"/>
        </w:rPr>
        <w:t>Splash</w:t>
      </w:r>
      <w:proofErr w:type="spellEnd"/>
      <w:r w:rsidRPr="00A92A4B">
        <w:rPr>
          <w:rFonts w:ascii="Montserrat" w:eastAsia="Times New Roman" w:hAnsi="Montserrat" w:cs="Arial"/>
          <w:i/>
          <w:iCs/>
          <w:sz w:val="24"/>
          <w:szCs w:val="24"/>
          <w:lang w:eastAsia="es-AR"/>
        </w:rPr>
        <w:t xml:space="preserve"> </w:t>
      </w:r>
      <w:proofErr w:type="spellStart"/>
      <w:r w:rsidRPr="00A92A4B">
        <w:rPr>
          <w:rFonts w:ascii="Montserrat" w:eastAsia="Times New Roman" w:hAnsi="Montserrat" w:cs="Arial"/>
          <w:i/>
          <w:iCs/>
          <w:sz w:val="24"/>
          <w:szCs w:val="24"/>
          <w:lang w:eastAsia="es-AR"/>
        </w:rPr>
        <w:t>Screen</w:t>
      </w:r>
      <w:proofErr w:type="spellEnd"/>
      <w:r w:rsidRPr="00A92A4B">
        <w:rPr>
          <w:rFonts w:ascii="Montserrat" w:eastAsia="Times New Roman" w:hAnsi="Montserrat" w:cs="Arial"/>
          <w:sz w:val="24"/>
          <w:szCs w:val="24"/>
          <w:lang w:eastAsia="es-AR"/>
        </w:rPr>
        <w:t>) de la aplicación móvil, íconos de apps y fotos de perfil en redes sociales.</w:t>
      </w:r>
    </w:p>
    <w:p w:rsidR="00B5386D" w:rsidRPr="00A92A4B" w:rsidRDefault="00744977" w:rsidP="00744977">
      <w:pPr>
        <w:spacing w:beforeAutospacing="1" w:after="100" w:afterAutospacing="1" w:line="240" w:lineRule="auto"/>
        <w:rPr>
          <w:rFonts w:ascii="Montserrat" w:eastAsia="Times New Roman" w:hAnsi="Montserrat" w:cs="Arial"/>
          <w:b/>
          <w:bCs/>
          <w:sz w:val="27"/>
          <w:szCs w:val="27"/>
          <w:lang w:eastAsia="es-AR"/>
        </w:rPr>
      </w:pPr>
      <w:r w:rsidRPr="00A92A4B">
        <w:rPr>
          <w:rFonts w:ascii="Montserrat" w:eastAsia="Times New Roman" w:hAnsi="Montserrat" w:cs="Arial"/>
          <w:noProof/>
          <w:sz w:val="24"/>
          <w:szCs w:val="24"/>
          <w:lang w:eastAsia="es-AR"/>
        </w:rPr>
        <w:drawing>
          <wp:anchor distT="180340" distB="180340" distL="114300" distR="114300" simplePos="0" relativeHeight="251659264" behindDoc="0" locked="0" layoutInCell="1" allowOverlap="1">
            <wp:simplePos x="0" y="0"/>
            <wp:positionH relativeFrom="margin">
              <wp:align>center</wp:align>
            </wp:positionH>
            <wp:positionV relativeFrom="paragraph">
              <wp:posOffset>4445</wp:posOffset>
            </wp:positionV>
            <wp:extent cx="2700000" cy="2926800"/>
            <wp:effectExtent l="0" t="0" r="5715" b="698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isquel con letras v1a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0000" cy="2926800"/>
                    </a:xfrm>
                    <a:prstGeom prst="rect">
                      <a:avLst/>
                    </a:prstGeom>
                  </pic:spPr>
                </pic:pic>
              </a:graphicData>
            </a:graphic>
            <wp14:sizeRelH relativeFrom="margin">
              <wp14:pctWidth>0</wp14:pctWidth>
            </wp14:sizeRelH>
            <wp14:sizeRelV relativeFrom="margin">
              <wp14:pctHeight>0</wp14:pctHeight>
            </wp14:sizeRelV>
          </wp:anchor>
        </w:drawing>
      </w:r>
      <w:r w:rsidR="00B5386D" w:rsidRPr="00A92A4B">
        <w:rPr>
          <w:rFonts w:ascii="Montserrat" w:eastAsia="Times New Roman" w:hAnsi="Montserrat" w:cs="Arial"/>
          <w:b/>
          <w:bCs/>
          <w:sz w:val="27"/>
          <w:szCs w:val="27"/>
          <w:lang w:eastAsia="es-AR"/>
        </w:rPr>
        <w:t>2.5. Variantes Técnicas de Reducción</w:t>
      </w:r>
    </w:p>
    <w:p w:rsidR="00B5386D" w:rsidRPr="00A92A4B" w:rsidRDefault="00B5386D" w:rsidP="00B5386D">
      <w:p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Cuando las condiciones técnicas impidan el uso de la versión tridimensional a color (como pantallas de bajo contraste o fondos oscuros), se aplicarán las siguientes variantes:</w:t>
      </w:r>
    </w:p>
    <w:p w:rsidR="00B5386D" w:rsidRPr="00A92A4B" w:rsidRDefault="00B5386D" w:rsidP="00B5386D">
      <w:pPr>
        <w:numPr>
          <w:ilvl w:val="0"/>
          <w:numId w:val="27"/>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Versión en Escala de Grises:</w:t>
      </w:r>
      <w:r w:rsidRPr="00A92A4B">
        <w:rPr>
          <w:rFonts w:ascii="Montserrat" w:eastAsia="Times New Roman" w:hAnsi="Montserrat" w:cs="Arial"/>
          <w:sz w:val="24"/>
          <w:szCs w:val="24"/>
          <w:lang w:eastAsia="es-AR"/>
        </w:rPr>
        <w:t xml:space="preserve"> El logotipo mantiene su volumetría pero se traduce a grises y negros limpios. </w:t>
      </w:r>
      <w:r w:rsidRPr="00A92A4B">
        <w:rPr>
          <w:rFonts w:ascii="Montserrat" w:eastAsia="Times New Roman" w:hAnsi="Montserrat" w:cs="Arial"/>
          <w:i/>
          <w:iCs/>
          <w:sz w:val="24"/>
          <w:szCs w:val="24"/>
          <w:lang w:eastAsia="es-AR"/>
        </w:rPr>
        <w:t>(Uso: Impresión administrativa diaria o fotocopias).</w:t>
      </w:r>
    </w:p>
    <w:p w:rsidR="00B5386D" w:rsidRPr="00A92A4B" w:rsidRDefault="00B5386D" w:rsidP="00B5386D">
      <w:pPr>
        <w:numPr>
          <w:ilvl w:val="0"/>
          <w:numId w:val="27"/>
        </w:numPr>
        <w:spacing w:before="100" w:beforeAutospacing="1" w:after="100" w:afterAutospacing="1" w:line="240" w:lineRule="auto"/>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Versión Negativa (Calada en Blanco):</w:t>
      </w:r>
      <w:r w:rsidRPr="00A92A4B">
        <w:rPr>
          <w:rFonts w:ascii="Montserrat" w:eastAsia="Times New Roman" w:hAnsi="Montserrat" w:cs="Arial"/>
          <w:sz w:val="24"/>
          <w:szCs w:val="24"/>
          <w:lang w:eastAsia="es-AR"/>
        </w:rPr>
        <w:t xml:space="preserve"> El logotipo completo se unifica en color Blanco Luz (</w:t>
      </w:r>
      <w:r w:rsidRPr="00A92A4B">
        <w:rPr>
          <w:rFonts w:ascii="Montserrat" w:eastAsia="Times New Roman" w:hAnsi="Montserrat" w:cs="Arial"/>
          <w:sz w:val="20"/>
          <w:szCs w:val="20"/>
          <w:lang w:eastAsia="es-AR"/>
        </w:rPr>
        <w:t>#F8F9FA</w:t>
      </w:r>
      <w:r w:rsidRPr="00A92A4B">
        <w:rPr>
          <w:rFonts w:ascii="Montserrat" w:eastAsia="Times New Roman" w:hAnsi="Montserrat" w:cs="Arial"/>
          <w:sz w:val="24"/>
          <w:szCs w:val="24"/>
          <w:lang w:eastAsia="es-AR"/>
        </w:rPr>
        <w:t xml:space="preserve">). </w:t>
      </w:r>
      <w:r w:rsidRPr="00A92A4B">
        <w:rPr>
          <w:rFonts w:ascii="Montserrat" w:eastAsia="Times New Roman" w:hAnsi="Montserrat" w:cs="Arial"/>
          <w:i/>
          <w:iCs/>
          <w:sz w:val="24"/>
          <w:szCs w:val="24"/>
          <w:lang w:eastAsia="es-AR"/>
        </w:rPr>
        <w:t>(Uso obligatorio: Sobre fondos oscuros, fotografías cargadas o el pie de página web).</w:t>
      </w:r>
    </w:p>
    <w:p w:rsidR="00751BA8" w:rsidRPr="00A92A4B" w:rsidRDefault="00751BA8" w:rsidP="00751BA8">
      <w:pPr>
        <w:spacing w:before="100" w:beforeAutospacing="1" w:after="100" w:afterAutospacing="1" w:line="240" w:lineRule="auto"/>
        <w:outlineLvl w:val="1"/>
        <w:rPr>
          <w:rFonts w:ascii="Montserrat" w:eastAsia="Times New Roman" w:hAnsi="Montserrat" w:cs="Arial"/>
          <w:b/>
          <w:bCs/>
          <w:sz w:val="28"/>
          <w:szCs w:val="36"/>
          <w:lang w:eastAsia="es-AR"/>
        </w:rPr>
      </w:pPr>
      <w:r w:rsidRPr="00A92A4B">
        <w:rPr>
          <w:rFonts w:ascii="Montserrat" w:eastAsia="Times New Roman" w:hAnsi="Montserrat" w:cs="Arial"/>
          <w:b/>
          <w:bCs/>
          <w:sz w:val="28"/>
          <w:szCs w:val="36"/>
          <w:lang w:eastAsia="es-AR"/>
        </w:rPr>
        <w:t>SECCIÓN 3: ARQUITECTURA DE LA INFORMACIÓN Y PORTAL WEB</w:t>
      </w:r>
    </w:p>
    <w:p w:rsidR="00751BA8" w:rsidRPr="00A92A4B" w:rsidRDefault="00751BA8" w:rsidP="001273D4">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 xml:space="preserve">La estructura del sitio web oficial de la organización está diseñada bajo un criterio </w:t>
      </w:r>
      <w:r w:rsidRPr="00A92A4B">
        <w:rPr>
          <w:rFonts w:ascii="Montserrat" w:eastAsia="Times New Roman" w:hAnsi="Montserrat" w:cs="Arial"/>
          <w:b/>
          <w:bCs/>
          <w:sz w:val="24"/>
          <w:szCs w:val="24"/>
          <w:lang w:eastAsia="es-AR"/>
        </w:rPr>
        <w:t>modular y escalable</w:t>
      </w:r>
      <w:r w:rsidRPr="00A92A4B">
        <w:rPr>
          <w:rFonts w:ascii="Montserrat" w:eastAsia="Times New Roman" w:hAnsi="Montserrat" w:cs="Arial"/>
          <w:sz w:val="24"/>
          <w:szCs w:val="24"/>
          <w:lang w:eastAsia="es-AR"/>
        </w:rPr>
        <w:t xml:space="preserve"> (permitiendo la mejora continua y la adición de nuevas pestañas a futuro sin romper la interfaz existente).</w:t>
      </w:r>
    </w:p>
    <w:p w:rsidR="00751BA8" w:rsidRPr="00A92A4B" w:rsidRDefault="00751BA8" w:rsidP="001273D4">
      <w:pPr>
        <w:spacing w:before="100" w:beforeAutospacing="1" w:after="100" w:afterAutospacing="1" w:line="240" w:lineRule="auto"/>
        <w:jc w:val="both"/>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3.1. Secciones Principales de la Plataforma</w:t>
      </w:r>
    </w:p>
    <w:p w:rsidR="00751BA8" w:rsidRPr="00A92A4B" w:rsidRDefault="00751BA8" w:rsidP="001273D4">
      <w:pPr>
        <w:numPr>
          <w:ilvl w:val="0"/>
          <w:numId w:val="8"/>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Home (Pantalla de Inicio):</w:t>
      </w:r>
      <w:r w:rsidRPr="00A92A4B">
        <w:rPr>
          <w:rFonts w:ascii="Montserrat" w:eastAsia="Times New Roman" w:hAnsi="Montserrat" w:cs="Arial"/>
          <w:sz w:val="24"/>
          <w:szCs w:val="24"/>
          <w:lang w:eastAsia="es-AR"/>
        </w:rPr>
        <w:t xml:space="preserve"> Diseño de alto impacto visual con el </w:t>
      </w:r>
      <w:proofErr w:type="spellStart"/>
      <w:r w:rsidRPr="00A92A4B">
        <w:rPr>
          <w:rFonts w:ascii="Montserrat" w:eastAsia="Times New Roman" w:hAnsi="Montserrat" w:cs="Arial"/>
          <w:i/>
          <w:iCs/>
          <w:sz w:val="24"/>
          <w:szCs w:val="24"/>
          <w:lang w:eastAsia="es-AR"/>
        </w:rPr>
        <w:t>Trisquel</w:t>
      </w:r>
      <w:proofErr w:type="spellEnd"/>
      <w:r w:rsidRPr="00A92A4B">
        <w:rPr>
          <w:rFonts w:ascii="Montserrat" w:eastAsia="Times New Roman" w:hAnsi="Montserrat" w:cs="Arial"/>
          <w:i/>
          <w:iCs/>
          <w:sz w:val="24"/>
          <w:szCs w:val="24"/>
          <w:lang w:eastAsia="es-AR"/>
        </w:rPr>
        <w:t xml:space="preserve"> de Olas</w:t>
      </w:r>
      <w:r w:rsidRPr="00A92A4B">
        <w:rPr>
          <w:rFonts w:ascii="Montserrat" w:eastAsia="Times New Roman" w:hAnsi="Montserrat" w:cs="Arial"/>
          <w:sz w:val="24"/>
          <w:szCs w:val="24"/>
          <w:lang w:eastAsia="es-AR"/>
        </w:rPr>
        <w:t xml:space="preserve">, titulares de orgullo </w:t>
      </w:r>
      <w:proofErr w:type="spellStart"/>
      <w:r w:rsidRPr="00A92A4B">
        <w:rPr>
          <w:rFonts w:ascii="Montserrat" w:eastAsia="Times New Roman" w:hAnsi="Montserrat" w:cs="Arial"/>
          <w:sz w:val="24"/>
          <w:szCs w:val="24"/>
          <w:lang w:eastAsia="es-AR"/>
        </w:rPr>
        <w:t>identitario</w:t>
      </w:r>
      <w:proofErr w:type="spellEnd"/>
      <w:r w:rsidRPr="00A92A4B">
        <w:rPr>
          <w:rFonts w:ascii="Montserrat" w:eastAsia="Times New Roman" w:hAnsi="Montserrat" w:cs="Arial"/>
          <w:sz w:val="24"/>
          <w:szCs w:val="24"/>
          <w:lang w:eastAsia="es-AR"/>
        </w:rPr>
        <w:t xml:space="preserve"> y botones directos de acceso a beneficios y trámites.</w:t>
      </w:r>
    </w:p>
    <w:p w:rsidR="00751BA8" w:rsidRPr="00A92A4B" w:rsidRDefault="00751BA8" w:rsidP="001273D4">
      <w:pPr>
        <w:numPr>
          <w:ilvl w:val="0"/>
          <w:numId w:val="8"/>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lastRenderedPageBreak/>
        <w:t xml:space="preserve">¿E ti de </w:t>
      </w:r>
      <w:proofErr w:type="spellStart"/>
      <w:r w:rsidRPr="00A92A4B">
        <w:rPr>
          <w:rFonts w:ascii="Montserrat" w:eastAsia="Times New Roman" w:hAnsi="Montserrat" w:cs="Arial"/>
          <w:b/>
          <w:bCs/>
          <w:sz w:val="24"/>
          <w:szCs w:val="24"/>
          <w:lang w:eastAsia="es-AR"/>
        </w:rPr>
        <w:t>onde</w:t>
      </w:r>
      <w:proofErr w:type="spellEnd"/>
      <w:r w:rsidRPr="00A92A4B">
        <w:rPr>
          <w:rFonts w:ascii="Montserrat" w:eastAsia="Times New Roman" w:hAnsi="Montserrat" w:cs="Arial"/>
          <w:b/>
          <w:bCs/>
          <w:sz w:val="24"/>
          <w:szCs w:val="24"/>
          <w:lang w:eastAsia="es-AR"/>
        </w:rPr>
        <w:t xml:space="preserve"> vas </w:t>
      </w:r>
      <w:proofErr w:type="spellStart"/>
      <w:r w:rsidRPr="00A92A4B">
        <w:rPr>
          <w:rFonts w:ascii="Montserrat" w:eastAsia="Times New Roman" w:hAnsi="Montserrat" w:cs="Arial"/>
          <w:b/>
          <w:bCs/>
          <w:sz w:val="24"/>
          <w:szCs w:val="24"/>
          <w:lang w:eastAsia="es-AR"/>
        </w:rPr>
        <w:t>sendo</w:t>
      </w:r>
      <w:proofErr w:type="spellEnd"/>
      <w:r w:rsidRPr="00A92A4B">
        <w:rPr>
          <w:rFonts w:ascii="Montserrat" w:eastAsia="Times New Roman" w:hAnsi="Montserrat" w:cs="Arial"/>
          <w:b/>
          <w:bCs/>
          <w:sz w:val="24"/>
          <w:szCs w:val="24"/>
          <w:lang w:eastAsia="es-AR"/>
        </w:rPr>
        <w:t>? (Raíces Geográficas):</w:t>
      </w:r>
      <w:r w:rsidRPr="00A92A4B">
        <w:rPr>
          <w:rFonts w:ascii="Montserrat" w:eastAsia="Times New Roman" w:hAnsi="Montserrat" w:cs="Arial"/>
          <w:sz w:val="24"/>
          <w:szCs w:val="24"/>
          <w:lang w:eastAsia="es-AR"/>
        </w:rPr>
        <w:t xml:space="preserve"> Sección interactiva con mapas digitales donde los usuarios localizan, marcan y comparten fotos e información histórica de las aldeas y ayuntamientos natales de sus familias.</w:t>
      </w:r>
    </w:p>
    <w:p w:rsidR="00751BA8" w:rsidRPr="00A92A4B" w:rsidRDefault="00751BA8" w:rsidP="001273D4">
      <w:pPr>
        <w:numPr>
          <w:ilvl w:val="0"/>
          <w:numId w:val="8"/>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 xml:space="preserve">¿E ti de </w:t>
      </w:r>
      <w:proofErr w:type="spellStart"/>
      <w:r w:rsidRPr="00A92A4B">
        <w:rPr>
          <w:rFonts w:ascii="Montserrat" w:eastAsia="Times New Roman" w:hAnsi="Montserrat" w:cs="Arial"/>
          <w:b/>
          <w:bCs/>
          <w:sz w:val="24"/>
          <w:szCs w:val="24"/>
          <w:lang w:eastAsia="es-AR"/>
        </w:rPr>
        <w:t>quen</w:t>
      </w:r>
      <w:proofErr w:type="spellEnd"/>
      <w:r w:rsidRPr="00A92A4B">
        <w:rPr>
          <w:rFonts w:ascii="Montserrat" w:eastAsia="Times New Roman" w:hAnsi="Montserrat" w:cs="Arial"/>
          <w:b/>
          <w:bCs/>
          <w:sz w:val="24"/>
          <w:szCs w:val="24"/>
          <w:lang w:eastAsia="es-AR"/>
        </w:rPr>
        <w:t xml:space="preserve"> </w:t>
      </w:r>
      <w:proofErr w:type="spellStart"/>
      <w:r w:rsidRPr="00A92A4B">
        <w:rPr>
          <w:rFonts w:ascii="Montserrat" w:eastAsia="Times New Roman" w:hAnsi="Montserrat" w:cs="Arial"/>
          <w:b/>
          <w:bCs/>
          <w:sz w:val="24"/>
          <w:szCs w:val="24"/>
          <w:lang w:eastAsia="es-AR"/>
        </w:rPr>
        <w:t>vés</w:t>
      </w:r>
      <w:proofErr w:type="spellEnd"/>
      <w:r w:rsidRPr="00A92A4B">
        <w:rPr>
          <w:rFonts w:ascii="Montserrat" w:eastAsia="Times New Roman" w:hAnsi="Montserrat" w:cs="Arial"/>
          <w:b/>
          <w:bCs/>
          <w:sz w:val="24"/>
          <w:szCs w:val="24"/>
          <w:lang w:eastAsia="es-AR"/>
        </w:rPr>
        <w:t xml:space="preserve"> </w:t>
      </w:r>
      <w:proofErr w:type="spellStart"/>
      <w:r w:rsidRPr="00A92A4B">
        <w:rPr>
          <w:rFonts w:ascii="Montserrat" w:eastAsia="Times New Roman" w:hAnsi="Montserrat" w:cs="Arial"/>
          <w:b/>
          <w:bCs/>
          <w:sz w:val="24"/>
          <w:szCs w:val="24"/>
          <w:lang w:eastAsia="es-AR"/>
        </w:rPr>
        <w:t>sendo</w:t>
      </w:r>
      <w:proofErr w:type="spellEnd"/>
      <w:r w:rsidRPr="00A92A4B">
        <w:rPr>
          <w:rFonts w:ascii="Montserrat" w:eastAsia="Times New Roman" w:hAnsi="Montserrat" w:cs="Arial"/>
          <w:b/>
          <w:bCs/>
          <w:sz w:val="24"/>
          <w:szCs w:val="24"/>
          <w:lang w:eastAsia="es-AR"/>
        </w:rPr>
        <w:t>? (Raíces Biológicas):</w:t>
      </w:r>
      <w:r w:rsidRPr="00A92A4B">
        <w:rPr>
          <w:rFonts w:ascii="Montserrat" w:eastAsia="Times New Roman" w:hAnsi="Montserrat" w:cs="Arial"/>
          <w:sz w:val="24"/>
          <w:szCs w:val="24"/>
          <w:lang w:eastAsia="es-AR"/>
        </w:rPr>
        <w:t xml:space="preserve"> Herramientas de árbol genealógico, buscadores de apellidos y foros de conexión biológica para enlazar parientes de la diáspora.</w:t>
      </w:r>
    </w:p>
    <w:p w:rsidR="00751BA8" w:rsidRPr="00A92A4B" w:rsidRDefault="00751BA8" w:rsidP="001273D4">
      <w:pPr>
        <w:numPr>
          <w:ilvl w:val="0"/>
          <w:numId w:val="8"/>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Blog &amp; Comunidad:</w:t>
      </w:r>
      <w:r w:rsidRPr="00A92A4B">
        <w:rPr>
          <w:rFonts w:ascii="Montserrat" w:eastAsia="Times New Roman" w:hAnsi="Montserrat" w:cs="Arial"/>
          <w:sz w:val="24"/>
          <w:szCs w:val="24"/>
          <w:lang w:eastAsia="es-AR"/>
        </w:rPr>
        <w:t xml:space="preserve"> El espacio de interacción colectiva. Foros abiertos, debates, crónicas de viajes, recetas tradicionales y buzón abierto para sugerencias de usuarios bajo el lema "nadie es dueño de la verdad".</w:t>
      </w:r>
    </w:p>
    <w:p w:rsidR="006773CD" w:rsidRPr="00A92A4B" w:rsidRDefault="00751BA8" w:rsidP="001273D4">
      <w:pPr>
        <w:numPr>
          <w:ilvl w:val="0"/>
          <w:numId w:val="8"/>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Agenda de Actividades y Red de Asociaciones:</w:t>
      </w:r>
      <w:r w:rsidRPr="00A92A4B">
        <w:rPr>
          <w:rFonts w:ascii="Montserrat" w:eastAsia="Times New Roman" w:hAnsi="Montserrat" w:cs="Arial"/>
          <w:sz w:val="24"/>
          <w:szCs w:val="24"/>
          <w:lang w:eastAsia="es-AR"/>
        </w:rPr>
        <w:t xml:space="preserve"> Directorio y calendario unificado gratuito que vincula el portal digital con el territorio físico, mostrando los eventos, peñas, banquetes y torneos deportivos de todos los centros gallegos en Argentina para acercar a la juventud a las sedes físicas.</w:t>
      </w:r>
    </w:p>
    <w:p w:rsidR="006773CD" w:rsidRPr="00A92A4B" w:rsidRDefault="006773CD" w:rsidP="001273D4">
      <w:pPr>
        <w:numPr>
          <w:ilvl w:val="0"/>
          <w:numId w:val="8"/>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hAnsi="Montserrat" w:cs="Arial"/>
          <w:b/>
          <w:bCs/>
        </w:rPr>
        <w:t xml:space="preserve">Biblioteca Digital Integrada ("A </w:t>
      </w:r>
      <w:proofErr w:type="spellStart"/>
      <w:r w:rsidRPr="00A92A4B">
        <w:rPr>
          <w:rFonts w:ascii="Montserrat" w:hAnsi="Montserrat" w:cs="Arial"/>
          <w:b/>
          <w:bCs/>
        </w:rPr>
        <w:t>Nosa</w:t>
      </w:r>
      <w:proofErr w:type="spellEnd"/>
      <w:r w:rsidRPr="00A92A4B">
        <w:rPr>
          <w:rFonts w:ascii="Montserrat" w:hAnsi="Montserrat" w:cs="Arial"/>
          <w:b/>
          <w:bCs/>
        </w:rPr>
        <w:t xml:space="preserve"> Memoria"):</w:t>
      </w:r>
      <w:r w:rsidRPr="00A92A4B">
        <w:rPr>
          <w:rFonts w:ascii="Montserrat" w:hAnsi="Montserrat" w:cs="Arial"/>
        </w:rPr>
        <w:t xml:space="preserve"> En lugar de ser una pestaña aislada, este repositorio de conocimiento transversal se integra en el sistema en dos puntos clave:</w:t>
      </w:r>
    </w:p>
    <w:p w:rsidR="006773CD" w:rsidRPr="00A92A4B" w:rsidRDefault="006773CD" w:rsidP="001273D4">
      <w:pPr>
        <w:pStyle w:val="NormalWeb"/>
        <w:numPr>
          <w:ilvl w:val="1"/>
          <w:numId w:val="22"/>
        </w:numPr>
        <w:jc w:val="both"/>
        <w:rPr>
          <w:rFonts w:ascii="Montserrat" w:hAnsi="Montserrat" w:cs="Arial"/>
        </w:rPr>
      </w:pPr>
      <w:r w:rsidRPr="00A92A4B">
        <w:rPr>
          <w:rFonts w:ascii="Montserrat" w:hAnsi="Montserrat" w:cs="Arial"/>
          <w:i/>
          <w:iCs/>
        </w:rPr>
        <w:t>Módulo Histórico y Literario (en "Morriña Viva"):</w:t>
      </w:r>
      <w:r w:rsidRPr="00A92A4B">
        <w:rPr>
          <w:rFonts w:ascii="Montserrat" w:hAnsi="Montserrat" w:cs="Arial"/>
        </w:rPr>
        <w:t xml:space="preserve"> Aloja libros, poesías clásicas y archivos digitalizados de la diáspora (cartas, registros de viaje) para lectura directa en un visualizador de PDF integrado nativo en la app/web.</w:t>
      </w:r>
    </w:p>
    <w:p w:rsidR="00751BA8" w:rsidRPr="00A92A4B" w:rsidRDefault="006773CD" w:rsidP="001273D4">
      <w:pPr>
        <w:pStyle w:val="NormalWeb"/>
        <w:numPr>
          <w:ilvl w:val="1"/>
          <w:numId w:val="22"/>
        </w:numPr>
        <w:jc w:val="both"/>
        <w:rPr>
          <w:rFonts w:ascii="Montserrat" w:hAnsi="Montserrat" w:cs="Arial"/>
        </w:rPr>
      </w:pPr>
      <w:r w:rsidRPr="00A92A4B">
        <w:rPr>
          <w:rFonts w:ascii="Montserrat" w:hAnsi="Montserrat" w:cs="Arial"/>
          <w:i/>
          <w:iCs/>
        </w:rPr>
        <w:t>Módulo Académico (en "Oportunidades Globales / UGM"):</w:t>
      </w:r>
      <w:r w:rsidRPr="00A92A4B">
        <w:rPr>
          <w:rFonts w:ascii="Montserrat" w:hAnsi="Montserrat" w:cs="Arial"/>
        </w:rPr>
        <w:t xml:space="preserve"> Repositorio de ensayos, tesis y artículos científicos sobre la historia y lazos transatlánticos, diseñado con una estructura de código flexible (CSS </w:t>
      </w:r>
      <w:proofErr w:type="spellStart"/>
      <w:r w:rsidRPr="00A92A4B">
        <w:rPr>
          <w:rFonts w:ascii="Montserrat" w:hAnsi="Montserrat" w:cs="Arial"/>
        </w:rPr>
        <w:t>Grid</w:t>
      </w:r>
      <w:proofErr w:type="spellEnd"/>
      <w:r w:rsidRPr="00A92A4B">
        <w:rPr>
          <w:rFonts w:ascii="Montserrat" w:hAnsi="Montserrat" w:cs="Arial"/>
        </w:rPr>
        <w:t>) y un buscador avanzado por autor o categoría, sirviendo como base educativa para el futuro desarrollo de la UGM.</w:t>
      </w:r>
    </w:p>
    <w:p w:rsidR="00751BA8" w:rsidRPr="00A92A4B" w:rsidRDefault="00751BA8" w:rsidP="00751BA8">
      <w:pPr>
        <w:spacing w:before="100" w:beforeAutospacing="1" w:after="100" w:afterAutospacing="1" w:line="240" w:lineRule="auto"/>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 xml:space="preserve">3.2. Estrategia </w:t>
      </w:r>
      <w:proofErr w:type="spellStart"/>
      <w:r w:rsidRPr="00A92A4B">
        <w:rPr>
          <w:rFonts w:ascii="Montserrat" w:eastAsia="Times New Roman" w:hAnsi="Montserrat" w:cs="Arial"/>
          <w:b/>
          <w:bCs/>
          <w:sz w:val="24"/>
          <w:szCs w:val="27"/>
          <w:lang w:eastAsia="es-AR"/>
        </w:rPr>
        <w:t>Omnicanal</w:t>
      </w:r>
      <w:proofErr w:type="spellEnd"/>
      <w:r w:rsidRPr="00A92A4B">
        <w:rPr>
          <w:rFonts w:ascii="Montserrat" w:eastAsia="Times New Roman" w:hAnsi="Montserrat" w:cs="Arial"/>
          <w:b/>
          <w:bCs/>
          <w:sz w:val="24"/>
          <w:szCs w:val="27"/>
          <w:lang w:eastAsia="es-AR"/>
        </w:rPr>
        <w:t xml:space="preserve"> y Canales de Comunicación</w:t>
      </w:r>
    </w:p>
    <w:p w:rsidR="00751BA8" w:rsidRPr="00A92A4B" w:rsidRDefault="00751BA8" w:rsidP="001273D4">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La marca mantendrá canales abiertos e interconectados bajo un mismo criterio estético:</w:t>
      </w:r>
    </w:p>
    <w:p w:rsidR="00751BA8" w:rsidRPr="00A92A4B" w:rsidRDefault="00751BA8" w:rsidP="001273D4">
      <w:pPr>
        <w:numPr>
          <w:ilvl w:val="0"/>
          <w:numId w:val="9"/>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Instagram:</w:t>
      </w:r>
      <w:r w:rsidRPr="00A92A4B">
        <w:rPr>
          <w:rFonts w:ascii="Montserrat" w:eastAsia="Times New Roman" w:hAnsi="Montserrat" w:cs="Arial"/>
          <w:sz w:val="24"/>
          <w:szCs w:val="24"/>
          <w:lang w:eastAsia="es-AR"/>
        </w:rPr>
        <w:t xml:space="preserve"> Orientado al impacto visual joven, promoción de la ruta gastronómica de restaurantes gallegos en Buenos Aires, videos cortos de cultura viva y difusión de la agenda.</w:t>
      </w:r>
    </w:p>
    <w:p w:rsidR="00751BA8" w:rsidRPr="00A92A4B" w:rsidRDefault="00751BA8" w:rsidP="001273D4">
      <w:pPr>
        <w:numPr>
          <w:ilvl w:val="0"/>
          <w:numId w:val="9"/>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Facebook:</w:t>
      </w:r>
      <w:r w:rsidRPr="00A92A4B">
        <w:rPr>
          <w:rFonts w:ascii="Montserrat" w:eastAsia="Times New Roman" w:hAnsi="Montserrat" w:cs="Arial"/>
          <w:sz w:val="24"/>
          <w:szCs w:val="24"/>
          <w:lang w:eastAsia="es-AR"/>
        </w:rPr>
        <w:t xml:space="preserve"> Punto de encuentro comunitario masivo, ideal para debates largos del blog, historias de nostalgia de los mayores y grupos de genealogía.</w:t>
      </w:r>
    </w:p>
    <w:p w:rsidR="00751BA8" w:rsidRPr="00A92A4B" w:rsidRDefault="00751BA8" w:rsidP="001273D4">
      <w:pPr>
        <w:numPr>
          <w:ilvl w:val="0"/>
          <w:numId w:val="9"/>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WhatsApp:</w:t>
      </w:r>
      <w:r w:rsidRPr="00A92A4B">
        <w:rPr>
          <w:rFonts w:ascii="Montserrat" w:eastAsia="Times New Roman" w:hAnsi="Montserrat" w:cs="Arial"/>
          <w:sz w:val="24"/>
          <w:szCs w:val="24"/>
          <w:lang w:eastAsia="es-AR"/>
        </w:rPr>
        <w:t xml:space="preserve"> Alertas rápidas de eventos de la agenda unificada y soporte directo para consultas de la comunidad.</w:t>
      </w:r>
    </w:p>
    <w:p w:rsidR="00751BA8" w:rsidRPr="00A92A4B" w:rsidRDefault="00751BA8" w:rsidP="001273D4">
      <w:pPr>
        <w:numPr>
          <w:ilvl w:val="0"/>
          <w:numId w:val="9"/>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Soporte Técnico y Humano:</w:t>
      </w:r>
      <w:r w:rsidRPr="00A92A4B">
        <w:rPr>
          <w:rFonts w:ascii="Montserrat" w:eastAsia="Times New Roman" w:hAnsi="Montserrat" w:cs="Arial"/>
          <w:sz w:val="24"/>
          <w:szCs w:val="24"/>
          <w:lang w:eastAsia="es-AR"/>
        </w:rPr>
        <w:t xml:space="preserve"> Integración en la web de formularios limpios de contacto y enlaces directos de correo electrónico abiertos a cualquier vía práctica de comunicación.</w:t>
      </w:r>
    </w:p>
    <w:p w:rsidR="00751BA8" w:rsidRPr="00A92A4B" w:rsidRDefault="00751BA8" w:rsidP="00751BA8">
      <w:pPr>
        <w:spacing w:before="100" w:beforeAutospacing="1" w:after="100" w:afterAutospacing="1" w:line="240" w:lineRule="auto"/>
        <w:outlineLvl w:val="1"/>
        <w:rPr>
          <w:rFonts w:ascii="Montserrat" w:eastAsia="Times New Roman" w:hAnsi="Montserrat" w:cs="Arial"/>
          <w:b/>
          <w:bCs/>
          <w:sz w:val="28"/>
          <w:szCs w:val="36"/>
          <w:lang w:eastAsia="es-AR"/>
        </w:rPr>
      </w:pPr>
      <w:bookmarkStart w:id="0" w:name="_GoBack"/>
      <w:bookmarkEnd w:id="0"/>
      <w:r w:rsidRPr="00A92A4B">
        <w:rPr>
          <w:rFonts w:ascii="Montserrat" w:eastAsia="Times New Roman" w:hAnsi="Montserrat" w:cs="Arial"/>
          <w:b/>
          <w:bCs/>
          <w:sz w:val="28"/>
          <w:szCs w:val="36"/>
          <w:lang w:eastAsia="es-AR"/>
        </w:rPr>
        <w:t>SECCIÓN 4: ESPECIFICACIONES TÉCNICAS Y REGLAS DE USO</w:t>
      </w:r>
    </w:p>
    <w:p w:rsidR="00751BA8" w:rsidRPr="00A92A4B" w:rsidRDefault="00751BA8" w:rsidP="001273D4">
      <w:pPr>
        <w:spacing w:before="100" w:beforeAutospacing="1" w:after="100" w:afterAutospacing="1" w:line="240" w:lineRule="auto"/>
        <w:jc w:val="both"/>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4.1. Códigos Exactos de la Paleta de Colores</w:t>
      </w:r>
    </w:p>
    <w:p w:rsidR="00751BA8" w:rsidRPr="00A92A4B" w:rsidRDefault="00751BA8" w:rsidP="001273D4">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lastRenderedPageBreak/>
        <w:t>Para evitar variaciones de color entre la pantalla de la web y el papel impreso, los diseñadores y programadores deberán usar únicamente estos códigos exactos:</w:t>
      </w:r>
    </w:p>
    <w:p w:rsidR="00751BA8" w:rsidRPr="00A92A4B" w:rsidRDefault="00751BA8" w:rsidP="001273D4">
      <w:pPr>
        <w:numPr>
          <w:ilvl w:val="0"/>
          <w:numId w:val="10"/>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Azul Atlántico / Rioplatense:</w:t>
      </w:r>
    </w:p>
    <w:p w:rsidR="00751BA8" w:rsidRPr="00A92A4B" w:rsidRDefault="00751BA8" w:rsidP="001273D4">
      <w:pPr>
        <w:numPr>
          <w:ilvl w:val="1"/>
          <w:numId w:val="10"/>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Código Web (HEX):</w:t>
      </w:r>
      <w:r w:rsidRPr="00A92A4B">
        <w:rPr>
          <w:rFonts w:ascii="Montserrat" w:eastAsia="Times New Roman" w:hAnsi="Montserrat" w:cs="Arial"/>
          <w:sz w:val="24"/>
          <w:szCs w:val="24"/>
          <w:lang w:eastAsia="es-AR"/>
        </w:rPr>
        <w:t xml:space="preserve"> </w:t>
      </w:r>
      <w:r w:rsidRPr="00A92A4B">
        <w:rPr>
          <w:rFonts w:ascii="Montserrat" w:eastAsia="Times New Roman" w:hAnsi="Montserrat" w:cs="Arial"/>
          <w:sz w:val="20"/>
          <w:szCs w:val="20"/>
          <w:lang w:eastAsia="es-AR"/>
        </w:rPr>
        <w:t>#0A2540</w:t>
      </w:r>
    </w:p>
    <w:p w:rsidR="00751BA8" w:rsidRPr="00A92A4B" w:rsidRDefault="00751BA8" w:rsidP="001273D4">
      <w:pPr>
        <w:numPr>
          <w:ilvl w:val="1"/>
          <w:numId w:val="10"/>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Para Impresión (CMYK):</w:t>
      </w:r>
      <w:r w:rsidRPr="00A92A4B">
        <w:rPr>
          <w:rFonts w:ascii="Montserrat" w:eastAsia="Times New Roman" w:hAnsi="Montserrat" w:cs="Arial"/>
          <w:sz w:val="24"/>
          <w:szCs w:val="24"/>
          <w:lang w:eastAsia="es-AR"/>
        </w:rPr>
        <w:t xml:space="preserve"> </w:t>
      </w:r>
      <w:r w:rsidRPr="00A92A4B">
        <w:rPr>
          <w:rFonts w:ascii="Montserrat" w:eastAsia="Times New Roman" w:hAnsi="Montserrat" w:cs="Arial"/>
          <w:sz w:val="20"/>
          <w:szCs w:val="20"/>
          <w:lang w:eastAsia="es-AR"/>
        </w:rPr>
        <w:t>100% C, 75% M, 15% Y, 30% K</w:t>
      </w:r>
    </w:p>
    <w:p w:rsidR="00751BA8" w:rsidRPr="00A92A4B" w:rsidRDefault="00751BA8" w:rsidP="001273D4">
      <w:pPr>
        <w:numPr>
          <w:ilvl w:val="0"/>
          <w:numId w:val="10"/>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Verde Celta / Morriña:</w:t>
      </w:r>
    </w:p>
    <w:p w:rsidR="00751BA8" w:rsidRPr="00A92A4B" w:rsidRDefault="00751BA8" w:rsidP="001273D4">
      <w:pPr>
        <w:numPr>
          <w:ilvl w:val="1"/>
          <w:numId w:val="10"/>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Código Web (HEX):</w:t>
      </w:r>
      <w:r w:rsidRPr="00A92A4B">
        <w:rPr>
          <w:rFonts w:ascii="Montserrat" w:eastAsia="Times New Roman" w:hAnsi="Montserrat" w:cs="Arial"/>
          <w:sz w:val="24"/>
          <w:szCs w:val="24"/>
          <w:lang w:eastAsia="es-AR"/>
        </w:rPr>
        <w:t xml:space="preserve"> </w:t>
      </w:r>
      <w:r w:rsidRPr="00A92A4B">
        <w:rPr>
          <w:rFonts w:ascii="Montserrat" w:eastAsia="Times New Roman" w:hAnsi="Montserrat" w:cs="Arial"/>
          <w:sz w:val="20"/>
          <w:szCs w:val="20"/>
          <w:lang w:eastAsia="es-AR"/>
        </w:rPr>
        <w:t>#00875A</w:t>
      </w:r>
    </w:p>
    <w:p w:rsidR="00751BA8" w:rsidRPr="00A92A4B" w:rsidRDefault="00751BA8" w:rsidP="001273D4">
      <w:pPr>
        <w:numPr>
          <w:ilvl w:val="1"/>
          <w:numId w:val="10"/>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Para Impresión (CMYK):</w:t>
      </w:r>
      <w:r w:rsidRPr="00A92A4B">
        <w:rPr>
          <w:rFonts w:ascii="Montserrat" w:eastAsia="Times New Roman" w:hAnsi="Montserrat" w:cs="Arial"/>
          <w:sz w:val="24"/>
          <w:szCs w:val="24"/>
          <w:lang w:eastAsia="es-AR"/>
        </w:rPr>
        <w:t xml:space="preserve"> </w:t>
      </w:r>
      <w:r w:rsidRPr="00A92A4B">
        <w:rPr>
          <w:rFonts w:ascii="Montserrat" w:eastAsia="Times New Roman" w:hAnsi="Montserrat" w:cs="Arial"/>
          <w:sz w:val="20"/>
          <w:szCs w:val="20"/>
          <w:lang w:eastAsia="es-AR"/>
        </w:rPr>
        <w:t>85% C, 10% M, 80% Y, 10% K</w:t>
      </w:r>
    </w:p>
    <w:p w:rsidR="00751BA8" w:rsidRPr="00A92A4B" w:rsidRDefault="00751BA8" w:rsidP="001273D4">
      <w:pPr>
        <w:numPr>
          <w:ilvl w:val="0"/>
          <w:numId w:val="10"/>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Blanco Luz / Plata:</w:t>
      </w:r>
    </w:p>
    <w:p w:rsidR="00751BA8" w:rsidRPr="00A92A4B" w:rsidRDefault="00751BA8" w:rsidP="001273D4">
      <w:pPr>
        <w:numPr>
          <w:ilvl w:val="1"/>
          <w:numId w:val="10"/>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Código Web (HEX):</w:t>
      </w:r>
      <w:r w:rsidRPr="00A92A4B">
        <w:rPr>
          <w:rFonts w:ascii="Montserrat" w:eastAsia="Times New Roman" w:hAnsi="Montserrat" w:cs="Arial"/>
          <w:sz w:val="24"/>
          <w:szCs w:val="24"/>
          <w:lang w:eastAsia="es-AR"/>
        </w:rPr>
        <w:t xml:space="preserve"> </w:t>
      </w:r>
      <w:r w:rsidRPr="00A92A4B">
        <w:rPr>
          <w:rFonts w:ascii="Montserrat" w:eastAsia="Times New Roman" w:hAnsi="Montserrat" w:cs="Arial"/>
          <w:sz w:val="20"/>
          <w:szCs w:val="20"/>
          <w:lang w:eastAsia="es-AR"/>
        </w:rPr>
        <w:t>#F8F9FA</w:t>
      </w:r>
    </w:p>
    <w:p w:rsidR="00751BA8" w:rsidRPr="00A92A4B" w:rsidRDefault="00751BA8" w:rsidP="001273D4">
      <w:pPr>
        <w:numPr>
          <w:ilvl w:val="1"/>
          <w:numId w:val="10"/>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i/>
          <w:iCs/>
          <w:sz w:val="24"/>
          <w:szCs w:val="24"/>
          <w:lang w:eastAsia="es-AR"/>
        </w:rPr>
        <w:t>Para Impresión (CMYK):</w:t>
      </w:r>
      <w:r w:rsidRPr="00A92A4B">
        <w:rPr>
          <w:rFonts w:ascii="Montserrat" w:eastAsia="Times New Roman" w:hAnsi="Montserrat" w:cs="Arial"/>
          <w:sz w:val="24"/>
          <w:szCs w:val="24"/>
          <w:lang w:eastAsia="es-AR"/>
        </w:rPr>
        <w:t xml:space="preserve"> </w:t>
      </w:r>
      <w:r w:rsidRPr="00A92A4B">
        <w:rPr>
          <w:rFonts w:ascii="Montserrat" w:eastAsia="Times New Roman" w:hAnsi="Montserrat" w:cs="Arial"/>
          <w:sz w:val="20"/>
          <w:szCs w:val="20"/>
          <w:lang w:eastAsia="es-AR"/>
        </w:rPr>
        <w:t>0% C, 0% M, 0% Y, 5% K</w:t>
      </w:r>
    </w:p>
    <w:p w:rsidR="00751BA8" w:rsidRPr="00A92A4B" w:rsidRDefault="00751BA8" w:rsidP="00751BA8">
      <w:pPr>
        <w:spacing w:before="100" w:beforeAutospacing="1" w:after="100" w:afterAutospacing="1" w:line="240" w:lineRule="auto"/>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4.2. Usos Prohibidos del Logotipo</w:t>
      </w:r>
    </w:p>
    <w:p w:rsidR="00751BA8" w:rsidRPr="00A92A4B" w:rsidRDefault="00751BA8" w:rsidP="001273D4">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 xml:space="preserve">Para resguardar el valor institucional y la estética joven del </w:t>
      </w:r>
      <w:proofErr w:type="spellStart"/>
      <w:r w:rsidRPr="00A92A4B">
        <w:rPr>
          <w:rFonts w:ascii="Montserrat" w:eastAsia="Times New Roman" w:hAnsi="Montserrat" w:cs="Arial"/>
          <w:b/>
          <w:bCs/>
          <w:sz w:val="24"/>
          <w:szCs w:val="24"/>
          <w:lang w:eastAsia="es-AR"/>
        </w:rPr>
        <w:t>Trisquel</w:t>
      </w:r>
      <w:proofErr w:type="spellEnd"/>
      <w:r w:rsidRPr="00A92A4B">
        <w:rPr>
          <w:rFonts w:ascii="Montserrat" w:eastAsia="Times New Roman" w:hAnsi="Montserrat" w:cs="Arial"/>
          <w:b/>
          <w:bCs/>
          <w:sz w:val="24"/>
          <w:szCs w:val="24"/>
          <w:lang w:eastAsia="es-AR"/>
        </w:rPr>
        <w:t xml:space="preserve"> de las Dos Orillas</w:t>
      </w:r>
      <w:r w:rsidRPr="00A92A4B">
        <w:rPr>
          <w:rFonts w:ascii="Montserrat" w:eastAsia="Times New Roman" w:hAnsi="Montserrat" w:cs="Arial"/>
          <w:sz w:val="24"/>
          <w:szCs w:val="24"/>
          <w:lang w:eastAsia="es-AR"/>
        </w:rPr>
        <w:t>, queda terminantemente prohibido:</w:t>
      </w:r>
    </w:p>
    <w:p w:rsidR="00751BA8" w:rsidRPr="00A92A4B" w:rsidRDefault="00751BA8" w:rsidP="001273D4">
      <w:pPr>
        <w:numPr>
          <w:ilvl w:val="0"/>
          <w:numId w:val="11"/>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Modificar las proporciones o deformar el logo (estirarlo o achatarlo).</w:t>
      </w:r>
    </w:p>
    <w:p w:rsidR="00751BA8" w:rsidRPr="00A92A4B" w:rsidRDefault="00751BA8" w:rsidP="001273D4">
      <w:pPr>
        <w:numPr>
          <w:ilvl w:val="0"/>
          <w:numId w:val="11"/>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Cambiar los colores oficiales por tonos pastel, flúor o degradados que no estén aprobados.</w:t>
      </w:r>
    </w:p>
    <w:p w:rsidR="00751BA8" w:rsidRPr="00A92A4B" w:rsidRDefault="00751BA8" w:rsidP="001273D4">
      <w:pPr>
        <w:numPr>
          <w:ilvl w:val="0"/>
          <w:numId w:val="11"/>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Colocar el logotipo sobre fondos fotográficos muy cargados que tapen las líneas de las olas. Si el fondo es complejo, se debe usar obligatoriamente la versión del logo en color Blanco Luz.</w:t>
      </w:r>
    </w:p>
    <w:p w:rsidR="00751BA8" w:rsidRPr="00A92A4B" w:rsidRDefault="00751BA8" w:rsidP="00751BA8">
      <w:pPr>
        <w:spacing w:before="100" w:beforeAutospacing="1" w:after="100" w:afterAutospacing="1" w:line="240" w:lineRule="auto"/>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4.3. Guía de Estilo para Fotografía e Imágenes (Dirección de Arte)</w:t>
      </w:r>
    </w:p>
    <w:p w:rsidR="00751BA8" w:rsidRPr="00A92A4B" w:rsidRDefault="00751BA8" w:rsidP="001273D4">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El portal web y las redes sociales de Galicia Migrante deben transmitir vida, comunidad y futuro. Las reglas para la selección de imágenes son:</w:t>
      </w:r>
    </w:p>
    <w:p w:rsidR="00751BA8" w:rsidRPr="00A92A4B" w:rsidRDefault="00751BA8" w:rsidP="001273D4">
      <w:pPr>
        <w:numPr>
          <w:ilvl w:val="0"/>
          <w:numId w:val="12"/>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Prioridad Fotográfica:</w:t>
      </w:r>
      <w:r w:rsidRPr="00A92A4B">
        <w:rPr>
          <w:rFonts w:ascii="Montserrat" w:eastAsia="Times New Roman" w:hAnsi="Montserrat" w:cs="Arial"/>
          <w:sz w:val="24"/>
          <w:szCs w:val="24"/>
          <w:lang w:eastAsia="es-AR"/>
        </w:rPr>
        <w:t xml:space="preserve"> Se deben usar fotos de personas reales, espontáneas y con iluminación natural. Evitar imágenes de stock posadas, artificiales o corporativas antiguas.</w:t>
      </w:r>
    </w:p>
    <w:p w:rsidR="00751BA8" w:rsidRPr="00A92A4B" w:rsidRDefault="00751BA8" w:rsidP="001273D4">
      <w:pPr>
        <w:numPr>
          <w:ilvl w:val="0"/>
          <w:numId w:val="12"/>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Contraste de Épocas:</w:t>
      </w:r>
      <w:r w:rsidRPr="00A92A4B">
        <w:rPr>
          <w:rFonts w:ascii="Montserrat" w:eastAsia="Times New Roman" w:hAnsi="Montserrat" w:cs="Arial"/>
          <w:sz w:val="24"/>
          <w:szCs w:val="24"/>
          <w:lang w:eastAsia="es-AR"/>
        </w:rPr>
        <w:t xml:space="preserve"> Las fotos históricas en blanco y negro de los ancestros se reservan exclusivamente para las secciones de genealogía (</w:t>
      </w:r>
      <w:r w:rsidRPr="00A92A4B">
        <w:rPr>
          <w:rFonts w:ascii="Montserrat" w:eastAsia="Times New Roman" w:hAnsi="Montserrat" w:cs="Arial"/>
          <w:sz w:val="20"/>
          <w:szCs w:val="20"/>
          <w:lang w:eastAsia="es-AR"/>
        </w:rPr>
        <w:t xml:space="preserve">¿E ti de </w:t>
      </w:r>
      <w:proofErr w:type="spellStart"/>
      <w:r w:rsidRPr="00A92A4B">
        <w:rPr>
          <w:rFonts w:ascii="Montserrat" w:eastAsia="Times New Roman" w:hAnsi="Montserrat" w:cs="Arial"/>
          <w:sz w:val="20"/>
          <w:szCs w:val="20"/>
          <w:lang w:eastAsia="es-AR"/>
        </w:rPr>
        <w:t>quen</w:t>
      </w:r>
      <w:proofErr w:type="spellEnd"/>
      <w:r w:rsidRPr="00A92A4B">
        <w:rPr>
          <w:rFonts w:ascii="Montserrat" w:eastAsia="Times New Roman" w:hAnsi="Montserrat" w:cs="Arial"/>
          <w:sz w:val="20"/>
          <w:szCs w:val="20"/>
          <w:lang w:eastAsia="es-AR"/>
        </w:rPr>
        <w:t xml:space="preserve"> </w:t>
      </w:r>
      <w:proofErr w:type="spellStart"/>
      <w:r w:rsidRPr="00A92A4B">
        <w:rPr>
          <w:rFonts w:ascii="Montserrat" w:eastAsia="Times New Roman" w:hAnsi="Montserrat" w:cs="Arial"/>
          <w:sz w:val="20"/>
          <w:szCs w:val="20"/>
          <w:lang w:eastAsia="es-AR"/>
        </w:rPr>
        <w:t>vés</w:t>
      </w:r>
      <w:proofErr w:type="spellEnd"/>
      <w:r w:rsidRPr="00A92A4B">
        <w:rPr>
          <w:rFonts w:ascii="Montserrat" w:eastAsia="Times New Roman" w:hAnsi="Montserrat" w:cs="Arial"/>
          <w:sz w:val="20"/>
          <w:szCs w:val="20"/>
          <w:lang w:eastAsia="es-AR"/>
        </w:rPr>
        <w:t xml:space="preserve"> </w:t>
      </w:r>
      <w:proofErr w:type="spellStart"/>
      <w:r w:rsidRPr="00A92A4B">
        <w:rPr>
          <w:rFonts w:ascii="Montserrat" w:eastAsia="Times New Roman" w:hAnsi="Montserrat" w:cs="Arial"/>
          <w:sz w:val="20"/>
          <w:szCs w:val="20"/>
          <w:lang w:eastAsia="es-AR"/>
        </w:rPr>
        <w:t>sendo</w:t>
      </w:r>
      <w:proofErr w:type="spellEnd"/>
      <w:r w:rsidRPr="00A92A4B">
        <w:rPr>
          <w:rFonts w:ascii="Montserrat" w:eastAsia="Times New Roman" w:hAnsi="Montserrat" w:cs="Arial"/>
          <w:sz w:val="20"/>
          <w:szCs w:val="20"/>
          <w:lang w:eastAsia="es-AR"/>
        </w:rPr>
        <w:t>?</w:t>
      </w:r>
      <w:r w:rsidRPr="00A92A4B">
        <w:rPr>
          <w:rFonts w:ascii="Montserrat" w:eastAsia="Times New Roman" w:hAnsi="Montserrat" w:cs="Arial"/>
          <w:sz w:val="24"/>
          <w:szCs w:val="24"/>
          <w:lang w:eastAsia="es-AR"/>
        </w:rPr>
        <w:t>) o artículos históricos específicos del blog.</w:t>
      </w:r>
    </w:p>
    <w:p w:rsidR="00751BA8" w:rsidRPr="00A92A4B" w:rsidRDefault="00751BA8" w:rsidP="001273D4">
      <w:pPr>
        <w:numPr>
          <w:ilvl w:val="0"/>
          <w:numId w:val="12"/>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Enfoque de Comunidad:</w:t>
      </w:r>
      <w:r w:rsidRPr="00A92A4B">
        <w:rPr>
          <w:rFonts w:ascii="Montserrat" w:eastAsia="Times New Roman" w:hAnsi="Montserrat" w:cs="Arial"/>
          <w:sz w:val="24"/>
          <w:szCs w:val="24"/>
          <w:lang w:eastAsia="es-AR"/>
        </w:rPr>
        <w:t xml:space="preserve"> Para la </w:t>
      </w:r>
      <w:r w:rsidRPr="00A92A4B">
        <w:rPr>
          <w:rFonts w:ascii="Montserrat" w:eastAsia="Times New Roman" w:hAnsi="Montserrat" w:cs="Arial"/>
          <w:i/>
          <w:iCs/>
          <w:sz w:val="24"/>
          <w:szCs w:val="24"/>
          <w:lang w:eastAsia="es-AR"/>
        </w:rPr>
        <w:t>Ruta Gastronómica</w:t>
      </w:r>
      <w:r w:rsidRPr="00A92A4B">
        <w:rPr>
          <w:rFonts w:ascii="Montserrat" w:eastAsia="Times New Roman" w:hAnsi="Montserrat" w:cs="Arial"/>
          <w:sz w:val="24"/>
          <w:szCs w:val="24"/>
          <w:lang w:eastAsia="es-AR"/>
        </w:rPr>
        <w:t xml:space="preserve"> y la </w:t>
      </w:r>
      <w:r w:rsidRPr="00A92A4B">
        <w:rPr>
          <w:rFonts w:ascii="Montserrat" w:eastAsia="Times New Roman" w:hAnsi="Montserrat" w:cs="Arial"/>
          <w:i/>
          <w:iCs/>
          <w:sz w:val="24"/>
          <w:szCs w:val="24"/>
          <w:lang w:eastAsia="es-AR"/>
        </w:rPr>
        <w:t>Agenda de Actividades</w:t>
      </w:r>
      <w:r w:rsidRPr="00A92A4B">
        <w:rPr>
          <w:rFonts w:ascii="Montserrat" w:eastAsia="Times New Roman" w:hAnsi="Montserrat" w:cs="Arial"/>
          <w:sz w:val="24"/>
          <w:szCs w:val="24"/>
          <w:lang w:eastAsia="es-AR"/>
        </w:rPr>
        <w:t>, las fotos deben mostrar a jóvenes y mayores compartiendo la mesa, tocando instrumentos o participando en los centros, resaltando la calidez y la acción enérgica.</w:t>
      </w:r>
    </w:p>
    <w:p w:rsidR="00751BA8" w:rsidRPr="00A92A4B" w:rsidRDefault="00751BA8" w:rsidP="00751BA8">
      <w:pPr>
        <w:spacing w:before="100" w:beforeAutospacing="1" w:after="100" w:afterAutospacing="1" w:line="240" w:lineRule="auto"/>
        <w:outlineLvl w:val="1"/>
        <w:rPr>
          <w:rFonts w:ascii="Montserrat" w:eastAsia="Times New Roman" w:hAnsi="Montserrat" w:cs="Arial"/>
          <w:b/>
          <w:bCs/>
          <w:sz w:val="32"/>
          <w:szCs w:val="36"/>
          <w:lang w:eastAsia="es-AR"/>
        </w:rPr>
      </w:pPr>
      <w:r w:rsidRPr="00A92A4B">
        <w:rPr>
          <w:rFonts w:ascii="Montserrat" w:eastAsia="Times New Roman" w:hAnsi="Montserrat" w:cs="Arial"/>
          <w:b/>
          <w:bCs/>
          <w:sz w:val="32"/>
          <w:szCs w:val="36"/>
          <w:lang w:eastAsia="es-AR"/>
        </w:rPr>
        <w:t>SECCIÓN 5: LINEAMIENTOS TÉCNICOS PARA EL DESARROLLO WEB</w:t>
      </w:r>
    </w:p>
    <w:p w:rsidR="00751BA8" w:rsidRPr="00A92A4B" w:rsidRDefault="00751BA8" w:rsidP="001273D4">
      <w:p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sz w:val="24"/>
          <w:szCs w:val="24"/>
          <w:lang w:eastAsia="es-AR"/>
        </w:rPr>
        <w:t xml:space="preserve">Como el portal se rige bajo el principio de la </w:t>
      </w:r>
      <w:r w:rsidRPr="00A92A4B">
        <w:rPr>
          <w:rFonts w:ascii="Montserrat" w:eastAsia="Times New Roman" w:hAnsi="Montserrat" w:cs="Arial"/>
          <w:b/>
          <w:bCs/>
          <w:sz w:val="24"/>
          <w:szCs w:val="24"/>
          <w:lang w:eastAsia="es-AR"/>
        </w:rPr>
        <w:t>mejora continua</w:t>
      </w:r>
      <w:r w:rsidRPr="00A92A4B">
        <w:rPr>
          <w:rFonts w:ascii="Montserrat" w:eastAsia="Times New Roman" w:hAnsi="Montserrat" w:cs="Arial"/>
          <w:sz w:val="24"/>
          <w:szCs w:val="24"/>
          <w:lang w:eastAsia="es-AR"/>
        </w:rPr>
        <w:t>, el desarrollo del código debe seguir buenas prácticas de ingeniería de software que permitan expandir el sitio de forma ágil.</w:t>
      </w:r>
    </w:p>
    <w:p w:rsidR="00751BA8" w:rsidRPr="00A92A4B" w:rsidRDefault="00751BA8" w:rsidP="00751BA8">
      <w:pPr>
        <w:spacing w:before="100" w:beforeAutospacing="1" w:after="100" w:afterAutospacing="1" w:line="240" w:lineRule="auto"/>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lastRenderedPageBreak/>
        <w:t>5.1. Arquitectura de Estilos Limpia</w:t>
      </w:r>
    </w:p>
    <w:p w:rsidR="00751BA8" w:rsidRPr="00A92A4B" w:rsidRDefault="00751BA8" w:rsidP="001273D4">
      <w:pPr>
        <w:numPr>
          <w:ilvl w:val="0"/>
          <w:numId w:val="13"/>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Separación de Responsabilidades:</w:t>
      </w:r>
      <w:r w:rsidRPr="00A92A4B">
        <w:rPr>
          <w:rFonts w:ascii="Montserrat" w:eastAsia="Times New Roman" w:hAnsi="Montserrat" w:cs="Arial"/>
          <w:sz w:val="24"/>
          <w:szCs w:val="24"/>
          <w:lang w:eastAsia="es-AR"/>
        </w:rPr>
        <w:t xml:space="preserve"> Queda estrictamente prohibido el uso de estilos en línea (</w:t>
      </w:r>
      <w:proofErr w:type="spellStart"/>
      <w:r w:rsidRPr="00A92A4B">
        <w:rPr>
          <w:rFonts w:ascii="Montserrat" w:eastAsia="Times New Roman" w:hAnsi="Montserrat" w:cs="Arial"/>
          <w:i/>
          <w:iCs/>
          <w:sz w:val="24"/>
          <w:szCs w:val="24"/>
          <w:lang w:eastAsia="es-AR"/>
        </w:rPr>
        <w:t>inline</w:t>
      </w:r>
      <w:proofErr w:type="spellEnd"/>
      <w:r w:rsidRPr="00A92A4B">
        <w:rPr>
          <w:rFonts w:ascii="Montserrat" w:eastAsia="Times New Roman" w:hAnsi="Montserrat" w:cs="Arial"/>
          <w:i/>
          <w:iCs/>
          <w:sz w:val="24"/>
          <w:szCs w:val="24"/>
          <w:lang w:eastAsia="es-AR"/>
        </w:rPr>
        <w:t xml:space="preserve"> HTML </w:t>
      </w:r>
      <w:proofErr w:type="spellStart"/>
      <w:r w:rsidRPr="00A92A4B">
        <w:rPr>
          <w:rFonts w:ascii="Montserrat" w:eastAsia="Times New Roman" w:hAnsi="Montserrat" w:cs="Arial"/>
          <w:i/>
          <w:iCs/>
          <w:sz w:val="24"/>
          <w:szCs w:val="24"/>
          <w:lang w:eastAsia="es-AR"/>
        </w:rPr>
        <w:t>styles</w:t>
      </w:r>
      <w:proofErr w:type="spellEnd"/>
      <w:r w:rsidRPr="00A92A4B">
        <w:rPr>
          <w:rFonts w:ascii="Montserrat" w:eastAsia="Times New Roman" w:hAnsi="Montserrat" w:cs="Arial"/>
          <w:sz w:val="24"/>
          <w:szCs w:val="24"/>
          <w:lang w:eastAsia="es-AR"/>
        </w:rPr>
        <w:t>) en el código de producción.</w:t>
      </w:r>
    </w:p>
    <w:p w:rsidR="00751BA8" w:rsidRPr="00A92A4B" w:rsidRDefault="00751BA8" w:rsidP="001273D4">
      <w:pPr>
        <w:numPr>
          <w:ilvl w:val="0"/>
          <w:numId w:val="13"/>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Modularidad:</w:t>
      </w:r>
      <w:r w:rsidRPr="00A92A4B">
        <w:rPr>
          <w:rFonts w:ascii="Montserrat" w:eastAsia="Times New Roman" w:hAnsi="Montserrat" w:cs="Arial"/>
          <w:sz w:val="24"/>
          <w:szCs w:val="24"/>
          <w:lang w:eastAsia="es-AR"/>
        </w:rPr>
        <w:t xml:space="preserve"> Todos los estilos de la interfaz (fuentes, márgenes, colores oficiales) deben declararse y mantenerse estructurados en un archivo de estilos externo CSS (ej. </w:t>
      </w:r>
      <w:r w:rsidRPr="00A92A4B">
        <w:rPr>
          <w:rFonts w:ascii="Montserrat" w:eastAsia="Times New Roman" w:hAnsi="Montserrat" w:cs="Arial"/>
          <w:sz w:val="20"/>
          <w:szCs w:val="20"/>
          <w:lang w:eastAsia="es-AR"/>
        </w:rPr>
        <w:t>styles.css</w:t>
      </w:r>
      <w:r w:rsidRPr="00A92A4B">
        <w:rPr>
          <w:rFonts w:ascii="Montserrat" w:eastAsia="Times New Roman" w:hAnsi="Montserrat" w:cs="Arial"/>
          <w:sz w:val="24"/>
          <w:szCs w:val="24"/>
          <w:lang w:eastAsia="es-AR"/>
        </w:rPr>
        <w:t>), facilitando modificaciones globales en un solo punto del sistema.</w:t>
      </w:r>
    </w:p>
    <w:p w:rsidR="00751BA8" w:rsidRPr="00A92A4B" w:rsidRDefault="00751BA8" w:rsidP="00751BA8">
      <w:pPr>
        <w:spacing w:before="100" w:beforeAutospacing="1" w:after="100" w:afterAutospacing="1" w:line="240" w:lineRule="auto"/>
        <w:outlineLvl w:val="2"/>
        <w:rPr>
          <w:rFonts w:ascii="Montserrat" w:eastAsia="Times New Roman" w:hAnsi="Montserrat" w:cs="Arial"/>
          <w:b/>
          <w:bCs/>
          <w:sz w:val="24"/>
          <w:szCs w:val="27"/>
          <w:lang w:eastAsia="es-AR"/>
        </w:rPr>
      </w:pPr>
      <w:r w:rsidRPr="00A92A4B">
        <w:rPr>
          <w:rFonts w:ascii="Montserrat" w:eastAsia="Times New Roman" w:hAnsi="Montserrat" w:cs="Arial"/>
          <w:b/>
          <w:bCs/>
          <w:sz w:val="24"/>
          <w:szCs w:val="27"/>
          <w:lang w:eastAsia="es-AR"/>
        </w:rPr>
        <w:t>5.2. Hoja de Ruta para la Universidad de Galicia Migrante (Fase Futura UGM)</w:t>
      </w:r>
    </w:p>
    <w:p w:rsidR="00751BA8" w:rsidRPr="00A92A4B" w:rsidRDefault="00751BA8" w:rsidP="001273D4">
      <w:pPr>
        <w:numPr>
          <w:ilvl w:val="0"/>
          <w:numId w:val="14"/>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Reserva de Espacio:</w:t>
      </w:r>
      <w:r w:rsidRPr="00A92A4B">
        <w:rPr>
          <w:rFonts w:ascii="Montserrat" w:eastAsia="Times New Roman" w:hAnsi="Montserrat" w:cs="Arial"/>
          <w:sz w:val="24"/>
          <w:szCs w:val="24"/>
          <w:lang w:eastAsia="es-AR"/>
        </w:rPr>
        <w:t xml:space="preserve"> El código actual de la barra de navegación web debe incluir la pestaña correspondiente al horizonte académico como un enlace modular interno.</w:t>
      </w:r>
    </w:p>
    <w:p w:rsidR="00751BA8" w:rsidRPr="00A92A4B" w:rsidRDefault="00751BA8" w:rsidP="001273D4">
      <w:pPr>
        <w:numPr>
          <w:ilvl w:val="0"/>
          <w:numId w:val="14"/>
        </w:numPr>
        <w:spacing w:before="100" w:beforeAutospacing="1" w:after="100" w:afterAutospacing="1" w:line="240" w:lineRule="auto"/>
        <w:jc w:val="both"/>
        <w:rPr>
          <w:rFonts w:ascii="Montserrat" w:eastAsia="Times New Roman" w:hAnsi="Montserrat" w:cs="Arial"/>
          <w:sz w:val="24"/>
          <w:szCs w:val="24"/>
          <w:lang w:eastAsia="es-AR"/>
        </w:rPr>
      </w:pPr>
      <w:r w:rsidRPr="00A92A4B">
        <w:rPr>
          <w:rFonts w:ascii="Montserrat" w:eastAsia="Times New Roman" w:hAnsi="Montserrat" w:cs="Arial"/>
          <w:b/>
          <w:bCs/>
          <w:sz w:val="24"/>
          <w:szCs w:val="24"/>
          <w:lang w:eastAsia="es-AR"/>
        </w:rPr>
        <w:t>Escalabilidad:</w:t>
      </w:r>
      <w:r w:rsidRPr="00A92A4B">
        <w:rPr>
          <w:rFonts w:ascii="Montserrat" w:eastAsia="Times New Roman" w:hAnsi="Montserrat" w:cs="Arial"/>
          <w:sz w:val="24"/>
          <w:szCs w:val="24"/>
          <w:lang w:eastAsia="es-AR"/>
        </w:rPr>
        <w:t xml:space="preserve"> Al momento de implementarse los convenios con las universidades de Santiago de Compostela y A Coruña, la sección mutará hacia un subdominio o módulo independiente (ej. </w:t>
      </w:r>
      <w:r w:rsidRPr="00A92A4B">
        <w:rPr>
          <w:rFonts w:ascii="Montserrat" w:eastAsia="Times New Roman" w:hAnsi="Montserrat" w:cs="Arial"/>
          <w:sz w:val="20"/>
          <w:szCs w:val="20"/>
          <w:lang w:eastAsia="es-AR"/>
        </w:rPr>
        <w:t>ugm.galiciamigrante.org</w:t>
      </w:r>
      <w:r w:rsidRPr="00A92A4B">
        <w:rPr>
          <w:rFonts w:ascii="Montserrat" w:eastAsia="Times New Roman" w:hAnsi="Montserrat" w:cs="Arial"/>
          <w:sz w:val="24"/>
          <w:szCs w:val="24"/>
          <w:lang w:eastAsia="es-AR"/>
        </w:rPr>
        <w:t>) heredando la paleta cromática de Azul Atlántico como tono predominante para denotar su carácter académico y formal.</w:t>
      </w:r>
    </w:p>
    <w:p w:rsidR="00751BA8" w:rsidRPr="00A92A4B" w:rsidRDefault="00751BA8" w:rsidP="00751BA8">
      <w:pPr>
        <w:pStyle w:val="Ttulo2"/>
        <w:rPr>
          <w:rFonts w:ascii="Montserrat" w:hAnsi="Montserrat" w:cs="Arial"/>
          <w:sz w:val="32"/>
        </w:rPr>
      </w:pPr>
      <w:r w:rsidRPr="00A92A4B">
        <w:rPr>
          <w:rFonts w:ascii="Montserrat" w:hAnsi="Montserrat" w:cs="Arial"/>
          <w:sz w:val="32"/>
        </w:rPr>
        <w:t>SECCIÓN 6: MONETIZACIÓN Y ARQUITECTURA PARA ANUNCIANTES / AUSPICIANTES</w:t>
      </w:r>
    </w:p>
    <w:p w:rsidR="00751BA8" w:rsidRPr="00A92A4B" w:rsidRDefault="00751BA8" w:rsidP="001273D4">
      <w:pPr>
        <w:pStyle w:val="NormalWeb"/>
        <w:jc w:val="both"/>
        <w:rPr>
          <w:rFonts w:ascii="Montserrat" w:hAnsi="Montserrat" w:cs="Arial"/>
        </w:rPr>
      </w:pPr>
      <w:r w:rsidRPr="00A92A4B">
        <w:rPr>
          <w:rFonts w:ascii="Montserrat" w:hAnsi="Montserrat" w:cs="Arial"/>
        </w:rPr>
        <w:t>Para garantizar la sustentabilidad económica del portal y la aplicación móvil sin saturar la experiencia del usuario, el sistema visual y el código de desarrollo deben contemplar espacios nativos para publicidad y patrocinios desde su fase inicial de maquetación.</w:t>
      </w:r>
    </w:p>
    <w:p w:rsidR="00751BA8" w:rsidRPr="00A92A4B" w:rsidRDefault="00751BA8" w:rsidP="001273D4">
      <w:pPr>
        <w:pStyle w:val="Ttulo3"/>
        <w:jc w:val="both"/>
        <w:rPr>
          <w:rFonts w:ascii="Montserrat" w:hAnsi="Montserrat" w:cs="Arial"/>
          <w:sz w:val="24"/>
        </w:rPr>
      </w:pPr>
      <w:r w:rsidRPr="00A92A4B">
        <w:rPr>
          <w:rFonts w:ascii="Montserrat" w:hAnsi="Montserrat" w:cs="Arial"/>
          <w:sz w:val="24"/>
        </w:rPr>
        <w:t>6.1. Lineamientos de Diseño (UI/UX) para Publicidad</w:t>
      </w:r>
    </w:p>
    <w:p w:rsidR="00751BA8" w:rsidRPr="00A92A4B" w:rsidRDefault="00751BA8" w:rsidP="001273D4">
      <w:pPr>
        <w:pStyle w:val="NormalWeb"/>
        <w:numPr>
          <w:ilvl w:val="0"/>
          <w:numId w:val="15"/>
        </w:numPr>
        <w:jc w:val="both"/>
        <w:rPr>
          <w:rFonts w:ascii="Montserrat" w:hAnsi="Montserrat" w:cs="Arial"/>
        </w:rPr>
      </w:pPr>
      <w:r w:rsidRPr="00A92A4B">
        <w:rPr>
          <w:rFonts w:ascii="Montserrat" w:hAnsi="Montserrat" w:cs="Arial"/>
          <w:b/>
          <w:bCs/>
        </w:rPr>
        <w:t>Espacios Integrados (</w:t>
      </w:r>
      <w:proofErr w:type="spellStart"/>
      <w:r w:rsidRPr="00A92A4B">
        <w:rPr>
          <w:rFonts w:ascii="Montserrat" w:hAnsi="Montserrat" w:cs="Arial"/>
          <w:b/>
          <w:bCs/>
        </w:rPr>
        <w:t>Native</w:t>
      </w:r>
      <w:proofErr w:type="spellEnd"/>
      <w:r w:rsidRPr="00A92A4B">
        <w:rPr>
          <w:rFonts w:ascii="Montserrat" w:hAnsi="Montserrat" w:cs="Arial"/>
          <w:b/>
          <w:bCs/>
        </w:rPr>
        <w:t xml:space="preserve"> </w:t>
      </w:r>
      <w:proofErr w:type="spellStart"/>
      <w:r w:rsidRPr="00A92A4B">
        <w:rPr>
          <w:rFonts w:ascii="Montserrat" w:hAnsi="Montserrat" w:cs="Arial"/>
          <w:b/>
          <w:bCs/>
        </w:rPr>
        <w:t>Ads</w:t>
      </w:r>
      <w:proofErr w:type="spellEnd"/>
      <w:r w:rsidRPr="00A92A4B">
        <w:rPr>
          <w:rFonts w:ascii="Montserrat" w:hAnsi="Montserrat" w:cs="Arial"/>
          <w:b/>
          <w:bCs/>
        </w:rPr>
        <w:t>):</w:t>
      </w:r>
      <w:r w:rsidRPr="00A92A4B">
        <w:rPr>
          <w:rFonts w:ascii="Montserrat" w:hAnsi="Montserrat" w:cs="Arial"/>
        </w:rPr>
        <w:t xml:space="preserve"> Los anuncios no deben aparecer como ventanas emergentes (</w:t>
      </w:r>
      <w:r w:rsidRPr="00A92A4B">
        <w:rPr>
          <w:rFonts w:ascii="Montserrat" w:hAnsi="Montserrat" w:cs="Arial"/>
          <w:i/>
          <w:iCs/>
        </w:rPr>
        <w:t>pop-ups</w:t>
      </w:r>
      <w:r w:rsidRPr="00A92A4B">
        <w:rPr>
          <w:rFonts w:ascii="Montserrat" w:hAnsi="Montserrat" w:cs="Arial"/>
        </w:rPr>
        <w:t xml:space="preserve">) invasivas que interrumpan la navegación del usuario. Se integrarán de manera armónica en el diseño, principalmente dentro del flujo del </w:t>
      </w:r>
      <w:r w:rsidRPr="00A92A4B">
        <w:rPr>
          <w:rFonts w:ascii="Montserrat" w:hAnsi="Montserrat" w:cs="Arial"/>
          <w:i/>
          <w:iCs/>
        </w:rPr>
        <w:t>Blog</w:t>
      </w:r>
      <w:r w:rsidRPr="00A92A4B">
        <w:rPr>
          <w:rFonts w:ascii="Montserrat" w:hAnsi="Montserrat" w:cs="Arial"/>
        </w:rPr>
        <w:t xml:space="preserve"> y en la </w:t>
      </w:r>
      <w:r w:rsidRPr="00A92A4B">
        <w:rPr>
          <w:rFonts w:ascii="Montserrat" w:hAnsi="Montserrat" w:cs="Arial"/>
          <w:i/>
          <w:iCs/>
        </w:rPr>
        <w:t>Agenda de Actividades</w:t>
      </w:r>
      <w:r w:rsidRPr="00A92A4B">
        <w:rPr>
          <w:rFonts w:ascii="Montserrat" w:hAnsi="Montserrat" w:cs="Arial"/>
        </w:rPr>
        <w:t>.</w:t>
      </w:r>
    </w:p>
    <w:p w:rsidR="00751BA8" w:rsidRPr="00A92A4B" w:rsidRDefault="00751BA8" w:rsidP="001273D4">
      <w:pPr>
        <w:pStyle w:val="NormalWeb"/>
        <w:numPr>
          <w:ilvl w:val="0"/>
          <w:numId w:val="15"/>
        </w:numPr>
        <w:jc w:val="both"/>
        <w:rPr>
          <w:rFonts w:ascii="Montserrat" w:hAnsi="Montserrat" w:cs="Arial"/>
        </w:rPr>
      </w:pPr>
      <w:r w:rsidRPr="00A92A4B">
        <w:rPr>
          <w:rFonts w:ascii="Montserrat" w:hAnsi="Montserrat" w:cs="Arial"/>
          <w:b/>
          <w:bCs/>
        </w:rPr>
        <w:t>Formatos Estándar Soportados:</w:t>
      </w:r>
    </w:p>
    <w:p w:rsidR="00751BA8" w:rsidRPr="00A92A4B" w:rsidRDefault="00751BA8" w:rsidP="001273D4">
      <w:pPr>
        <w:pStyle w:val="NormalWeb"/>
        <w:numPr>
          <w:ilvl w:val="1"/>
          <w:numId w:val="15"/>
        </w:numPr>
        <w:jc w:val="both"/>
        <w:rPr>
          <w:rFonts w:ascii="Montserrat" w:hAnsi="Montserrat" w:cs="Arial"/>
        </w:rPr>
      </w:pPr>
      <w:r w:rsidRPr="00A92A4B">
        <w:rPr>
          <w:rFonts w:ascii="Montserrat" w:hAnsi="Montserrat" w:cs="Arial"/>
          <w:i/>
          <w:iCs/>
        </w:rPr>
        <w:t>Banners Principales:</w:t>
      </w:r>
      <w:r w:rsidRPr="00A92A4B">
        <w:rPr>
          <w:rFonts w:ascii="Montserrat" w:hAnsi="Montserrat" w:cs="Arial"/>
        </w:rPr>
        <w:t xml:space="preserve"> Espacios horizontales en la cabecera o pie de la página de inicio (Home) destinados a los auspiciantes institucionales de mayor peso (ej. aerolíneas, empresas de trámites, o las propias asociaciones).</w:t>
      </w:r>
    </w:p>
    <w:p w:rsidR="00751BA8" w:rsidRPr="00A92A4B" w:rsidRDefault="00751BA8" w:rsidP="001273D4">
      <w:pPr>
        <w:pStyle w:val="NormalWeb"/>
        <w:numPr>
          <w:ilvl w:val="1"/>
          <w:numId w:val="15"/>
        </w:numPr>
        <w:jc w:val="both"/>
        <w:rPr>
          <w:rFonts w:ascii="Montserrat" w:hAnsi="Montserrat" w:cs="Arial"/>
        </w:rPr>
      </w:pPr>
      <w:r w:rsidRPr="00A92A4B">
        <w:rPr>
          <w:rFonts w:ascii="Montserrat" w:hAnsi="Montserrat" w:cs="Arial"/>
          <w:i/>
          <w:iCs/>
        </w:rPr>
        <w:t>Tarjetas Patrocinadas:</w:t>
      </w:r>
      <w:r w:rsidRPr="00A92A4B">
        <w:rPr>
          <w:rFonts w:ascii="Montserrat" w:hAnsi="Montserrat" w:cs="Arial"/>
        </w:rPr>
        <w:t xml:space="preserve"> En la sección de la </w:t>
      </w:r>
      <w:r w:rsidRPr="00A92A4B">
        <w:rPr>
          <w:rFonts w:ascii="Montserrat" w:hAnsi="Montserrat" w:cs="Arial"/>
          <w:i/>
          <w:iCs/>
        </w:rPr>
        <w:t>Ruta Gastronómica</w:t>
      </w:r>
      <w:r w:rsidRPr="00A92A4B">
        <w:rPr>
          <w:rFonts w:ascii="Montserrat" w:hAnsi="Montserrat" w:cs="Arial"/>
        </w:rPr>
        <w:t>, los restaurantes auspiciantes podrán aparecer destacados sutilmente al principio del listado con una etiqueta clara que indique "Auspiciado" o "Recomendado".</w:t>
      </w:r>
    </w:p>
    <w:p w:rsidR="00751BA8" w:rsidRPr="00A92A4B" w:rsidRDefault="00751BA8" w:rsidP="00751BA8">
      <w:pPr>
        <w:pStyle w:val="Ttulo3"/>
        <w:rPr>
          <w:rFonts w:ascii="Montserrat" w:hAnsi="Montserrat" w:cs="Arial"/>
          <w:sz w:val="24"/>
        </w:rPr>
      </w:pPr>
      <w:r w:rsidRPr="00A92A4B">
        <w:rPr>
          <w:rFonts w:ascii="Montserrat" w:hAnsi="Montserrat" w:cs="Arial"/>
          <w:sz w:val="24"/>
        </w:rPr>
        <w:t xml:space="preserve">6.2. Directrices Técnicas para el Desarrollo (CSS y </w:t>
      </w:r>
      <w:proofErr w:type="spellStart"/>
      <w:r w:rsidRPr="00A92A4B">
        <w:rPr>
          <w:rFonts w:ascii="Montserrat" w:hAnsi="Montserrat" w:cs="Arial"/>
          <w:sz w:val="24"/>
        </w:rPr>
        <w:t>Backend</w:t>
      </w:r>
      <w:proofErr w:type="spellEnd"/>
      <w:r w:rsidRPr="00A92A4B">
        <w:rPr>
          <w:rFonts w:ascii="Montserrat" w:hAnsi="Montserrat" w:cs="Arial"/>
          <w:sz w:val="24"/>
        </w:rPr>
        <w:t>)</w:t>
      </w:r>
    </w:p>
    <w:p w:rsidR="00751BA8" w:rsidRPr="00A92A4B" w:rsidRDefault="00751BA8" w:rsidP="001273D4">
      <w:pPr>
        <w:pStyle w:val="NormalWeb"/>
        <w:numPr>
          <w:ilvl w:val="0"/>
          <w:numId w:val="16"/>
        </w:numPr>
        <w:jc w:val="both"/>
        <w:rPr>
          <w:rFonts w:ascii="Montserrat" w:hAnsi="Montserrat" w:cs="Arial"/>
        </w:rPr>
      </w:pPr>
      <w:r w:rsidRPr="00A92A4B">
        <w:rPr>
          <w:rFonts w:ascii="Montserrat" w:hAnsi="Montserrat" w:cs="Arial"/>
          <w:b/>
          <w:bCs/>
        </w:rPr>
        <w:t>Estructura Modular en el Código:</w:t>
      </w:r>
      <w:r w:rsidRPr="00A92A4B">
        <w:rPr>
          <w:rFonts w:ascii="Montserrat" w:hAnsi="Montserrat" w:cs="Arial"/>
        </w:rPr>
        <w:t xml:space="preserve"> Los contenedores de los anuncios deben declararse en el archivo HTML con clases de CSS específicas (ej. </w:t>
      </w:r>
      <w:r w:rsidRPr="00A92A4B">
        <w:rPr>
          <w:rStyle w:val="CdigoHTML"/>
          <w:rFonts w:ascii="Montserrat" w:hAnsi="Montserrat" w:cs="Arial"/>
        </w:rPr>
        <w:lastRenderedPageBreak/>
        <w:t>.</w:t>
      </w:r>
      <w:proofErr w:type="spellStart"/>
      <w:r w:rsidRPr="00A92A4B">
        <w:rPr>
          <w:rStyle w:val="CdigoHTML"/>
          <w:rFonts w:ascii="Montserrat" w:hAnsi="Montserrat" w:cs="Arial"/>
        </w:rPr>
        <w:t>ads-container</w:t>
      </w:r>
      <w:proofErr w:type="spellEnd"/>
      <w:r w:rsidRPr="00A92A4B">
        <w:rPr>
          <w:rFonts w:ascii="Montserrat" w:hAnsi="Montserrat" w:cs="Arial"/>
        </w:rPr>
        <w:t xml:space="preserve">, </w:t>
      </w:r>
      <w:r w:rsidRPr="00A92A4B">
        <w:rPr>
          <w:rStyle w:val="CdigoHTML"/>
          <w:rFonts w:ascii="Montserrat" w:hAnsi="Montserrat" w:cs="Arial"/>
        </w:rPr>
        <w:t>.</w:t>
      </w:r>
      <w:proofErr w:type="spellStart"/>
      <w:r w:rsidRPr="00A92A4B">
        <w:rPr>
          <w:rStyle w:val="CdigoHTML"/>
          <w:rFonts w:ascii="Montserrat" w:hAnsi="Montserrat" w:cs="Arial"/>
        </w:rPr>
        <w:t>sponsored-card</w:t>
      </w:r>
      <w:proofErr w:type="spellEnd"/>
      <w:r w:rsidRPr="00A92A4B">
        <w:rPr>
          <w:rFonts w:ascii="Montserrat" w:hAnsi="Montserrat" w:cs="Arial"/>
        </w:rPr>
        <w:t>) gestionadas desde el archivo de estilos externo. Esto permitirá ocultar, mostrar o cambiar el tamaño de los bloques publicitarios de forma global y centralizada.</w:t>
      </w:r>
    </w:p>
    <w:p w:rsidR="00751BA8" w:rsidRPr="00A92A4B" w:rsidRDefault="00751BA8" w:rsidP="001273D4">
      <w:pPr>
        <w:pStyle w:val="NormalWeb"/>
        <w:numPr>
          <w:ilvl w:val="0"/>
          <w:numId w:val="16"/>
        </w:numPr>
        <w:jc w:val="both"/>
        <w:rPr>
          <w:rFonts w:ascii="Montserrat" w:hAnsi="Montserrat" w:cs="Arial"/>
        </w:rPr>
      </w:pPr>
      <w:r w:rsidRPr="00A92A4B">
        <w:rPr>
          <w:rFonts w:ascii="Montserrat" w:hAnsi="Montserrat" w:cs="Arial"/>
          <w:b/>
          <w:bCs/>
        </w:rPr>
        <w:t>Marcadores de Posición (</w:t>
      </w:r>
      <w:proofErr w:type="spellStart"/>
      <w:r w:rsidRPr="00A92A4B">
        <w:rPr>
          <w:rFonts w:ascii="Montserrat" w:hAnsi="Montserrat" w:cs="Arial"/>
          <w:b/>
          <w:bCs/>
          <w:i/>
          <w:iCs/>
        </w:rPr>
        <w:t>Placeholders</w:t>
      </w:r>
      <w:proofErr w:type="spellEnd"/>
      <w:r w:rsidRPr="00A92A4B">
        <w:rPr>
          <w:rFonts w:ascii="Montserrat" w:hAnsi="Montserrat" w:cs="Arial"/>
          <w:b/>
          <w:bCs/>
        </w:rPr>
        <w:t>):</w:t>
      </w:r>
      <w:r w:rsidRPr="00A92A4B">
        <w:rPr>
          <w:rFonts w:ascii="Montserrat" w:hAnsi="Montserrat" w:cs="Arial"/>
        </w:rPr>
        <w:t xml:space="preserve"> En la primera fase del desarrollo con </w:t>
      </w:r>
      <w:proofErr w:type="spellStart"/>
      <w:r w:rsidRPr="00A92A4B">
        <w:rPr>
          <w:rFonts w:ascii="Montserrat" w:hAnsi="Montserrat" w:cs="Arial"/>
        </w:rPr>
        <w:t>Gemini</w:t>
      </w:r>
      <w:proofErr w:type="spellEnd"/>
      <w:r w:rsidRPr="00A92A4B">
        <w:rPr>
          <w:rFonts w:ascii="Montserrat" w:hAnsi="Montserrat" w:cs="Arial"/>
        </w:rPr>
        <w:t xml:space="preserve"> o Claude </w:t>
      </w:r>
      <w:proofErr w:type="spellStart"/>
      <w:r w:rsidRPr="00A92A4B">
        <w:rPr>
          <w:rFonts w:ascii="Montserrat" w:hAnsi="Montserrat" w:cs="Arial"/>
        </w:rPr>
        <w:t>Code</w:t>
      </w:r>
      <w:proofErr w:type="spellEnd"/>
      <w:r w:rsidRPr="00A92A4B">
        <w:rPr>
          <w:rFonts w:ascii="Montserrat" w:hAnsi="Montserrat" w:cs="Arial"/>
        </w:rPr>
        <w:t>, se programarán estos bloques con un diseño genérico o "vacío" (un fondo gris sutil con las dimensiones estándar). Esto asegura que cuando se incorpore el primer anunciante real, la interfaz ya estará adaptada y no se deformará la pantalla ni se romperá la maquetación.</w:t>
      </w:r>
    </w:p>
    <w:p w:rsidR="00861EDE" w:rsidRPr="00A92A4B" w:rsidRDefault="00751BA8" w:rsidP="001273D4">
      <w:pPr>
        <w:pStyle w:val="NormalWeb"/>
        <w:numPr>
          <w:ilvl w:val="0"/>
          <w:numId w:val="16"/>
        </w:numPr>
        <w:jc w:val="both"/>
        <w:rPr>
          <w:rFonts w:ascii="Montserrat" w:hAnsi="Montserrat" w:cs="Arial"/>
        </w:rPr>
      </w:pPr>
      <w:r w:rsidRPr="00A92A4B">
        <w:rPr>
          <w:rFonts w:ascii="Montserrat" w:hAnsi="Montserrat" w:cs="Arial"/>
          <w:b/>
          <w:bCs/>
        </w:rPr>
        <w:t>Optimización de Carga:</w:t>
      </w:r>
      <w:r w:rsidRPr="00A92A4B">
        <w:rPr>
          <w:rFonts w:ascii="Montserrat" w:hAnsi="Montserrat" w:cs="Arial"/>
        </w:rPr>
        <w:t xml:space="preserve"> El código que llame a las imágenes o banners de los auspiciantes se programará de forma asíncrona (</w:t>
      </w:r>
      <w:proofErr w:type="spellStart"/>
      <w:r w:rsidRPr="00A92A4B">
        <w:rPr>
          <w:rFonts w:ascii="Montserrat" w:hAnsi="Montserrat" w:cs="Arial"/>
          <w:i/>
          <w:iCs/>
        </w:rPr>
        <w:t>lazy</w:t>
      </w:r>
      <w:proofErr w:type="spellEnd"/>
      <w:r w:rsidRPr="00A92A4B">
        <w:rPr>
          <w:rFonts w:ascii="Montserrat" w:hAnsi="Montserrat" w:cs="Arial"/>
          <w:i/>
          <w:iCs/>
        </w:rPr>
        <w:t xml:space="preserve"> </w:t>
      </w:r>
      <w:proofErr w:type="spellStart"/>
      <w:r w:rsidRPr="00A92A4B">
        <w:rPr>
          <w:rFonts w:ascii="Montserrat" w:hAnsi="Montserrat" w:cs="Arial"/>
          <w:i/>
          <w:iCs/>
        </w:rPr>
        <w:t>loading</w:t>
      </w:r>
      <w:proofErr w:type="spellEnd"/>
      <w:r w:rsidRPr="00A92A4B">
        <w:rPr>
          <w:rFonts w:ascii="Montserrat" w:hAnsi="Montserrat" w:cs="Arial"/>
        </w:rPr>
        <w:t>). Así, el contenido principal del portal (como los árboles genealógicos o los mapas de raíces) cargará de inmediato, sin importar el peso del anuncio del auspiciante.</w:t>
      </w:r>
    </w:p>
    <w:sectPr w:rsidR="00861EDE" w:rsidRPr="00A92A4B" w:rsidSect="00A92A4B">
      <w:pgSz w:w="11906" w:h="16838"/>
      <w:pgMar w:top="1077" w:right="1247" w:bottom="107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panose1 w:val="02000505000000020004"/>
    <w:charset w:val="00"/>
    <w:family w:val="auto"/>
    <w:pitch w:val="variable"/>
    <w:sig w:usb0="20000207" w:usb1="00000001"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64F78"/>
    <w:multiLevelType w:val="multilevel"/>
    <w:tmpl w:val="0B1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1BA5"/>
    <w:multiLevelType w:val="multilevel"/>
    <w:tmpl w:val="7DB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62132"/>
    <w:multiLevelType w:val="multilevel"/>
    <w:tmpl w:val="86D064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10BE9"/>
    <w:multiLevelType w:val="multilevel"/>
    <w:tmpl w:val="48F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92DA6"/>
    <w:multiLevelType w:val="multilevel"/>
    <w:tmpl w:val="C7E8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D4842"/>
    <w:multiLevelType w:val="multilevel"/>
    <w:tmpl w:val="C24E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500FF"/>
    <w:multiLevelType w:val="multilevel"/>
    <w:tmpl w:val="C7FE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C5535"/>
    <w:multiLevelType w:val="multilevel"/>
    <w:tmpl w:val="43A801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03DF3"/>
    <w:multiLevelType w:val="multilevel"/>
    <w:tmpl w:val="87D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93FC1"/>
    <w:multiLevelType w:val="hybridMultilevel"/>
    <w:tmpl w:val="37B8001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28EE641B"/>
    <w:multiLevelType w:val="multilevel"/>
    <w:tmpl w:val="472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757A1"/>
    <w:multiLevelType w:val="multilevel"/>
    <w:tmpl w:val="F574FC94"/>
    <w:lvl w:ilvl="0">
      <w:start w:val="1"/>
      <w:numFmt w:val="bullet"/>
      <w:lvlText w:val="o"/>
      <w:lvlJc w:val="left"/>
      <w:pPr>
        <w:tabs>
          <w:tab w:val="num" w:pos="720"/>
        </w:tabs>
        <w:ind w:left="720" w:hanging="360"/>
      </w:pPr>
      <w:rPr>
        <w:rFonts w:ascii="Courier New" w:hAnsi="Courier New" w:cs="Courier New"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D16CA"/>
    <w:multiLevelType w:val="multilevel"/>
    <w:tmpl w:val="F1B8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5385B"/>
    <w:multiLevelType w:val="hybridMultilevel"/>
    <w:tmpl w:val="9634F73E"/>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4" w15:restartNumberingAfterBreak="0">
    <w:nsid w:val="42EE6361"/>
    <w:multiLevelType w:val="multilevel"/>
    <w:tmpl w:val="8366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D098B"/>
    <w:multiLevelType w:val="multilevel"/>
    <w:tmpl w:val="6ED6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863556"/>
    <w:multiLevelType w:val="multilevel"/>
    <w:tmpl w:val="BA9EF7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253C4E"/>
    <w:multiLevelType w:val="multilevel"/>
    <w:tmpl w:val="9AF4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B23D1"/>
    <w:multiLevelType w:val="multilevel"/>
    <w:tmpl w:val="834E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44866"/>
    <w:multiLevelType w:val="multilevel"/>
    <w:tmpl w:val="78D4D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A2743"/>
    <w:multiLevelType w:val="multilevel"/>
    <w:tmpl w:val="BE58E53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5D74DC"/>
    <w:multiLevelType w:val="multilevel"/>
    <w:tmpl w:val="EE3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A4DCA"/>
    <w:multiLevelType w:val="hybridMultilevel"/>
    <w:tmpl w:val="FD8A2C58"/>
    <w:lvl w:ilvl="0" w:tplc="2C0A0003">
      <w:start w:val="1"/>
      <w:numFmt w:val="bullet"/>
      <w:lvlText w:val="o"/>
      <w:lvlJc w:val="left"/>
      <w:pPr>
        <w:ind w:left="1800" w:hanging="360"/>
      </w:pPr>
      <w:rPr>
        <w:rFonts w:ascii="Courier New" w:hAnsi="Courier New" w:cs="Courier New" w:hint="default"/>
      </w:rPr>
    </w:lvl>
    <w:lvl w:ilvl="1" w:tplc="2C0A0003">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3" w15:restartNumberingAfterBreak="0">
    <w:nsid w:val="691235B7"/>
    <w:multiLevelType w:val="multilevel"/>
    <w:tmpl w:val="CB3A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26497"/>
    <w:multiLevelType w:val="multilevel"/>
    <w:tmpl w:val="9DE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A16EB"/>
    <w:multiLevelType w:val="multilevel"/>
    <w:tmpl w:val="C1E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82866"/>
    <w:multiLevelType w:val="hybridMultilevel"/>
    <w:tmpl w:val="2C1C7FA8"/>
    <w:lvl w:ilvl="0" w:tplc="2C0A0003">
      <w:start w:val="1"/>
      <w:numFmt w:val="bullet"/>
      <w:lvlText w:val="o"/>
      <w:lvlJc w:val="left"/>
      <w:pPr>
        <w:ind w:left="720" w:hanging="360"/>
      </w:pPr>
      <w:rPr>
        <w:rFonts w:ascii="Courier New" w:hAnsi="Courier New" w:cs="Courier New"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783B36D5"/>
    <w:multiLevelType w:val="multilevel"/>
    <w:tmpl w:val="A914E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
  </w:num>
  <w:num w:numId="3">
    <w:abstractNumId w:val="25"/>
  </w:num>
  <w:num w:numId="4">
    <w:abstractNumId w:val="3"/>
  </w:num>
  <w:num w:numId="5">
    <w:abstractNumId w:val="6"/>
  </w:num>
  <w:num w:numId="6">
    <w:abstractNumId w:val="17"/>
  </w:num>
  <w:num w:numId="7">
    <w:abstractNumId w:val="21"/>
  </w:num>
  <w:num w:numId="8">
    <w:abstractNumId w:val="7"/>
  </w:num>
  <w:num w:numId="9">
    <w:abstractNumId w:val="14"/>
  </w:num>
  <w:num w:numId="10">
    <w:abstractNumId w:val="27"/>
  </w:num>
  <w:num w:numId="11">
    <w:abstractNumId w:val="12"/>
  </w:num>
  <w:num w:numId="12">
    <w:abstractNumId w:val="8"/>
  </w:num>
  <w:num w:numId="13">
    <w:abstractNumId w:val="5"/>
  </w:num>
  <w:num w:numId="14">
    <w:abstractNumId w:val="23"/>
  </w:num>
  <w:num w:numId="15">
    <w:abstractNumId w:val="19"/>
  </w:num>
  <w:num w:numId="16">
    <w:abstractNumId w:val="1"/>
  </w:num>
  <w:num w:numId="17">
    <w:abstractNumId w:val="10"/>
  </w:num>
  <w:num w:numId="18">
    <w:abstractNumId w:val="16"/>
  </w:num>
  <w:num w:numId="19">
    <w:abstractNumId w:val="11"/>
  </w:num>
  <w:num w:numId="20">
    <w:abstractNumId w:val="20"/>
  </w:num>
  <w:num w:numId="21">
    <w:abstractNumId w:val="22"/>
  </w:num>
  <w:num w:numId="22">
    <w:abstractNumId w:val="26"/>
  </w:num>
  <w:num w:numId="23">
    <w:abstractNumId w:val="13"/>
  </w:num>
  <w:num w:numId="24">
    <w:abstractNumId w:val="18"/>
  </w:num>
  <w:num w:numId="25">
    <w:abstractNumId w:val="0"/>
  </w:num>
  <w:num w:numId="26">
    <w:abstractNumId w:val="4"/>
  </w:num>
  <w:num w:numId="27">
    <w:abstractNumId w:val="15"/>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BA8"/>
    <w:rsid w:val="00051BA8"/>
    <w:rsid w:val="00125E20"/>
    <w:rsid w:val="001273D4"/>
    <w:rsid w:val="00340CA8"/>
    <w:rsid w:val="003F33FC"/>
    <w:rsid w:val="00592742"/>
    <w:rsid w:val="006773CD"/>
    <w:rsid w:val="00744977"/>
    <w:rsid w:val="0074625A"/>
    <w:rsid w:val="00751BA8"/>
    <w:rsid w:val="007B1198"/>
    <w:rsid w:val="00861EDE"/>
    <w:rsid w:val="009C6D0C"/>
    <w:rsid w:val="00A92A4B"/>
    <w:rsid w:val="00B070F7"/>
    <w:rsid w:val="00B5386D"/>
    <w:rsid w:val="00BB5ABF"/>
    <w:rsid w:val="00D47E1C"/>
    <w:rsid w:val="00D80F55"/>
    <w:rsid w:val="00E274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62DFF-E475-4470-A992-E62484AC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751BA8"/>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751BA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B538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74625A"/>
    <w:pPr>
      <w:spacing w:before="200"/>
      <w:ind w:left="864" w:right="864"/>
      <w:jc w:val="center"/>
    </w:pPr>
    <w:rPr>
      <w:rFonts w:ascii="Montserrat" w:hAnsi="Montserrat"/>
      <w:i/>
      <w:iCs/>
      <w:color w:val="404040" w:themeColor="text1" w:themeTint="BF"/>
    </w:rPr>
  </w:style>
  <w:style w:type="character" w:customStyle="1" w:styleId="CitaCar">
    <w:name w:val="Cita Car"/>
    <w:basedOn w:val="Fuentedeprrafopredeter"/>
    <w:link w:val="Cita"/>
    <w:uiPriority w:val="29"/>
    <w:rsid w:val="0074625A"/>
    <w:rPr>
      <w:rFonts w:ascii="Montserrat" w:hAnsi="Montserrat"/>
      <w:i/>
      <w:iCs/>
      <w:color w:val="404040" w:themeColor="text1" w:themeTint="BF"/>
    </w:rPr>
  </w:style>
  <w:style w:type="character" w:customStyle="1" w:styleId="Ttulo2Car">
    <w:name w:val="Título 2 Car"/>
    <w:basedOn w:val="Fuentedeprrafopredeter"/>
    <w:link w:val="Ttulo2"/>
    <w:uiPriority w:val="9"/>
    <w:rsid w:val="00751BA8"/>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751BA8"/>
    <w:rPr>
      <w:rFonts w:ascii="Times New Roman" w:eastAsia="Times New Roman" w:hAnsi="Times New Roman" w:cs="Times New Roman"/>
      <w:b/>
      <w:bCs/>
      <w:sz w:val="27"/>
      <w:szCs w:val="27"/>
      <w:lang w:eastAsia="es-AR"/>
    </w:rPr>
  </w:style>
  <w:style w:type="paragraph" w:styleId="NormalWeb">
    <w:name w:val="Normal (Web)"/>
    <w:basedOn w:val="Normal"/>
    <w:uiPriority w:val="99"/>
    <w:unhideWhenUsed/>
    <w:rsid w:val="00751BA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751BA8"/>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B5386D"/>
    <w:rPr>
      <w:rFonts w:asciiTheme="majorHAnsi" w:eastAsiaTheme="majorEastAsia" w:hAnsiTheme="majorHAnsi" w:cstheme="majorBidi"/>
      <w:i/>
      <w:iCs/>
      <w:color w:val="2E74B5" w:themeColor="accent1" w:themeShade="BF"/>
    </w:rPr>
  </w:style>
  <w:style w:type="paragraph" w:styleId="Prrafodelista">
    <w:name w:val="List Paragraph"/>
    <w:basedOn w:val="Normal"/>
    <w:uiPriority w:val="34"/>
    <w:qFormat/>
    <w:rsid w:val="007B11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157100">
      <w:bodyDiv w:val="1"/>
      <w:marLeft w:val="0"/>
      <w:marRight w:val="0"/>
      <w:marTop w:val="0"/>
      <w:marBottom w:val="0"/>
      <w:divBdr>
        <w:top w:val="none" w:sz="0" w:space="0" w:color="auto"/>
        <w:left w:val="none" w:sz="0" w:space="0" w:color="auto"/>
        <w:bottom w:val="none" w:sz="0" w:space="0" w:color="auto"/>
        <w:right w:val="none" w:sz="0" w:space="0" w:color="auto"/>
      </w:divBdr>
    </w:div>
    <w:div w:id="572542804">
      <w:bodyDiv w:val="1"/>
      <w:marLeft w:val="0"/>
      <w:marRight w:val="0"/>
      <w:marTop w:val="0"/>
      <w:marBottom w:val="0"/>
      <w:divBdr>
        <w:top w:val="none" w:sz="0" w:space="0" w:color="auto"/>
        <w:left w:val="none" w:sz="0" w:space="0" w:color="auto"/>
        <w:bottom w:val="none" w:sz="0" w:space="0" w:color="auto"/>
        <w:right w:val="none" w:sz="0" w:space="0" w:color="auto"/>
      </w:divBdr>
    </w:div>
    <w:div w:id="643658863">
      <w:bodyDiv w:val="1"/>
      <w:marLeft w:val="0"/>
      <w:marRight w:val="0"/>
      <w:marTop w:val="0"/>
      <w:marBottom w:val="0"/>
      <w:divBdr>
        <w:top w:val="none" w:sz="0" w:space="0" w:color="auto"/>
        <w:left w:val="none" w:sz="0" w:space="0" w:color="auto"/>
        <w:bottom w:val="none" w:sz="0" w:space="0" w:color="auto"/>
        <w:right w:val="none" w:sz="0" w:space="0" w:color="auto"/>
      </w:divBdr>
    </w:div>
    <w:div w:id="791436261">
      <w:bodyDiv w:val="1"/>
      <w:marLeft w:val="0"/>
      <w:marRight w:val="0"/>
      <w:marTop w:val="0"/>
      <w:marBottom w:val="0"/>
      <w:divBdr>
        <w:top w:val="none" w:sz="0" w:space="0" w:color="auto"/>
        <w:left w:val="none" w:sz="0" w:space="0" w:color="auto"/>
        <w:bottom w:val="none" w:sz="0" w:space="0" w:color="auto"/>
        <w:right w:val="none" w:sz="0" w:space="0" w:color="auto"/>
      </w:divBdr>
    </w:div>
    <w:div w:id="1299073640">
      <w:bodyDiv w:val="1"/>
      <w:marLeft w:val="0"/>
      <w:marRight w:val="0"/>
      <w:marTop w:val="0"/>
      <w:marBottom w:val="0"/>
      <w:divBdr>
        <w:top w:val="none" w:sz="0" w:space="0" w:color="auto"/>
        <w:left w:val="none" w:sz="0" w:space="0" w:color="auto"/>
        <w:bottom w:val="none" w:sz="0" w:space="0" w:color="auto"/>
        <w:right w:val="none" w:sz="0" w:space="0" w:color="auto"/>
      </w:divBdr>
    </w:div>
    <w:div w:id="1673920878">
      <w:bodyDiv w:val="1"/>
      <w:marLeft w:val="0"/>
      <w:marRight w:val="0"/>
      <w:marTop w:val="0"/>
      <w:marBottom w:val="0"/>
      <w:divBdr>
        <w:top w:val="none" w:sz="0" w:space="0" w:color="auto"/>
        <w:left w:val="none" w:sz="0" w:space="0" w:color="auto"/>
        <w:bottom w:val="none" w:sz="0" w:space="0" w:color="auto"/>
        <w:right w:val="none" w:sz="0" w:space="0" w:color="auto"/>
      </w:divBdr>
    </w:div>
    <w:div w:id="2133405276">
      <w:bodyDiv w:val="1"/>
      <w:marLeft w:val="0"/>
      <w:marRight w:val="0"/>
      <w:marTop w:val="0"/>
      <w:marBottom w:val="0"/>
      <w:divBdr>
        <w:top w:val="none" w:sz="0" w:space="0" w:color="auto"/>
        <w:left w:val="none" w:sz="0" w:space="0" w:color="auto"/>
        <w:bottom w:val="none" w:sz="0" w:space="0" w:color="auto"/>
        <w:right w:val="none" w:sz="0" w:space="0" w:color="auto"/>
      </w:divBdr>
      <w:divsChild>
        <w:div w:id="1851410814">
          <w:blockQuote w:val="1"/>
          <w:marLeft w:val="720"/>
          <w:marRight w:val="720"/>
          <w:marTop w:val="100"/>
          <w:marBottom w:val="100"/>
          <w:divBdr>
            <w:top w:val="none" w:sz="0" w:space="0" w:color="auto"/>
            <w:left w:val="none" w:sz="0" w:space="0" w:color="auto"/>
            <w:bottom w:val="none" w:sz="0" w:space="0" w:color="auto"/>
            <w:right w:val="none" w:sz="0" w:space="0" w:color="auto"/>
          </w:divBdr>
        </w:div>
        <w:div w:id="695615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52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480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9</Pages>
  <Words>2693</Words>
  <Characters>14812</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2026-06-26T19:58:00Z</dcterms:created>
  <dcterms:modified xsi:type="dcterms:W3CDTF">2026-06-27T00:47:00Z</dcterms:modified>
</cp:coreProperties>
</file>