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C" w:rsidRDefault="00C0315C" w:rsidP="00060418">
      <w:pPr>
        <w:jc w:val="both"/>
      </w:pPr>
      <w:r>
        <w:t xml:space="preserve">Para cada uno de los siguientes ejercicios se recomienda diseñar el algoritmo y representarlo mediante un diagrama de flujo y el pseudocódigo aplicando </w:t>
      </w:r>
      <w:proofErr w:type="spellStart"/>
      <w:r>
        <w:t>PSeInt</w:t>
      </w:r>
      <w:proofErr w:type="spellEnd"/>
      <w:r>
        <w:t>.</w:t>
      </w:r>
    </w:p>
    <w:p w:rsidR="00C0315C" w:rsidRDefault="00C0315C">
      <w:r>
        <w:t xml:space="preserve">Previo a </w:t>
      </w:r>
      <w:r w:rsidR="002D23B7">
        <w:t xml:space="preserve">esto, </w:t>
      </w:r>
      <w:r>
        <w:t>realice el análisis correspondiente e identifique las variables que serán necesarias para representar los datos que serán procesados, y obtener los resultados esperados.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309"/>
        <w:gridCol w:w="3014"/>
        <w:gridCol w:w="2378"/>
      </w:tblGrid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Nombre de variable</w:t>
            </w:r>
          </w:p>
        </w:tc>
        <w:tc>
          <w:tcPr>
            <w:tcW w:w="3014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Su descripción</w:t>
            </w:r>
          </w:p>
        </w:tc>
        <w:tc>
          <w:tcPr>
            <w:tcW w:w="2378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Tipo de datos</w:t>
            </w:r>
            <w:bookmarkStart w:id="0" w:name="_GoBack"/>
            <w:bookmarkEnd w:id="0"/>
          </w:p>
        </w:tc>
      </w:tr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C0315C" w:rsidRPr="00B45207" w:rsidRDefault="00C0315C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 w:rsidP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DC7CB4">
        <w:trPr>
          <w:trHeight w:val="254"/>
        </w:trPr>
        <w:tc>
          <w:tcPr>
            <w:tcW w:w="7701" w:type="dxa"/>
            <w:gridSpan w:val="3"/>
          </w:tcPr>
          <w:p w:rsidR="003B0A1A" w:rsidRDefault="00742A9A">
            <w:pPr>
              <w:rPr>
                <w:sz w:val="20"/>
              </w:rPr>
            </w:pPr>
            <w:r>
              <w:rPr>
                <w:sz w:val="20"/>
              </w:rPr>
              <w:t>Expresiones / operaciones necesarias para obtener la salida correspondiente</w:t>
            </w:r>
          </w:p>
          <w:p w:rsidR="00742A9A" w:rsidRPr="00B45207" w:rsidRDefault="00742A9A">
            <w:pPr>
              <w:rPr>
                <w:sz w:val="20"/>
              </w:rPr>
            </w:pPr>
          </w:p>
        </w:tc>
      </w:tr>
    </w:tbl>
    <w:p w:rsidR="00C0315C" w:rsidRDefault="00C031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45B" w:rsidRPr="000D1255" w:rsidTr="000D1255">
        <w:tc>
          <w:tcPr>
            <w:tcW w:w="8828" w:type="dxa"/>
            <w:shd w:val="clear" w:color="auto" w:fill="D9D9D9" w:themeFill="background1" w:themeFillShade="D9"/>
          </w:tcPr>
          <w:p w:rsidR="000D1255" w:rsidRPr="000D1255" w:rsidRDefault="007D6EA3" w:rsidP="000D1255">
            <w:pPr>
              <w:jc w:val="center"/>
              <w:rPr>
                <w:b/>
              </w:rPr>
            </w:pPr>
            <w:r>
              <w:rPr>
                <w:b/>
              </w:rPr>
              <w:t>Ejercicios de práctica</w:t>
            </w:r>
          </w:p>
        </w:tc>
      </w:tr>
      <w:tr w:rsidR="00EB745B" w:rsidTr="000D1255">
        <w:tc>
          <w:tcPr>
            <w:tcW w:w="8828" w:type="dxa"/>
          </w:tcPr>
          <w:p w:rsidR="00873DBE" w:rsidRDefault="00873DBE" w:rsidP="004E26E4">
            <w:pPr>
              <w:jc w:val="both"/>
            </w:pPr>
            <w:r>
              <w:t xml:space="preserve">“La langosta ahumada” es una empresa dedicada a ofrecer banquetes; sus tarifas son las siguientes: </w:t>
            </w:r>
          </w:p>
          <w:p w:rsidR="00873DBE" w:rsidRDefault="00873DBE" w:rsidP="004E26E4">
            <w:pPr>
              <w:jc w:val="both"/>
            </w:pPr>
            <w:r>
              <w:t xml:space="preserve">el costo de platillo por persona es de $95.00, pero si el número de personas es mayor a 200 pero menor o igual a 300, el costo es de $85.00. </w:t>
            </w:r>
          </w:p>
          <w:p w:rsidR="00A37E45" w:rsidRDefault="00873DBE" w:rsidP="004E26E4">
            <w:pPr>
              <w:jc w:val="both"/>
            </w:pPr>
            <w:r>
              <w:t xml:space="preserve">Para más de 300 personas el costo por platillo es de $75.00. </w:t>
            </w:r>
          </w:p>
          <w:p w:rsidR="00A37E45" w:rsidRDefault="00A37E45" w:rsidP="004E26E4">
            <w:pPr>
              <w:jc w:val="both"/>
            </w:pPr>
          </w:p>
          <w:p w:rsidR="00873DBE" w:rsidRDefault="00873DBE" w:rsidP="00873DBE">
            <w:pPr>
              <w:jc w:val="both"/>
            </w:pPr>
            <w:r>
              <w:t xml:space="preserve">Se requiere un algoritmo que ayude a determinar el presupuesto que se debe presentar a los clientes que deseen realizar un evento. Para la solución del problema se requiere saber el número de personas que se presupuestarán para el banquete, y con base en éstas determinar el costo del platillo que en cierta forma es constante, con éste se determinará cuánto </w:t>
            </w:r>
            <w:r>
              <w:t>debe pagar el cliente en total.</w:t>
            </w:r>
          </w:p>
          <w:p w:rsidR="00873DBE" w:rsidRDefault="00873DBE" w:rsidP="00873DBE">
            <w:pPr>
              <w:jc w:val="both"/>
            </w:pPr>
          </w:p>
          <w:p w:rsidR="00873DBE" w:rsidRPr="00A37E45" w:rsidRDefault="00873DBE" w:rsidP="00873DBE">
            <w:pPr>
              <w:jc w:val="both"/>
              <w:rPr>
                <w:b/>
              </w:rPr>
            </w:pPr>
            <w:r w:rsidRPr="00A37E45">
              <w:rPr>
                <w:b/>
                <w:highlight w:val="yellow"/>
              </w:rPr>
              <w:t>Como salida se deberá mostrar la siguiente información:</w:t>
            </w:r>
          </w:p>
          <w:p w:rsidR="00873DBE" w:rsidRDefault="00873DBE" w:rsidP="00873DBE">
            <w:pPr>
              <w:jc w:val="both"/>
            </w:pPr>
          </w:p>
          <w:p w:rsidR="00873DBE" w:rsidRPr="00A37E45" w:rsidRDefault="00A37E45" w:rsidP="00873DBE">
            <w:pPr>
              <w:jc w:val="both"/>
              <w:rPr>
                <w:b/>
              </w:rPr>
            </w:pPr>
            <w:r w:rsidRPr="00A37E45">
              <w:rPr>
                <w:b/>
              </w:rPr>
              <w:t>Presupuesto para evento</w:t>
            </w:r>
          </w:p>
          <w:p w:rsidR="00A37E45" w:rsidRDefault="00A37E45" w:rsidP="00873DBE">
            <w:pPr>
              <w:jc w:val="both"/>
            </w:pPr>
            <w:r>
              <w:t>Número de personas: _____</w:t>
            </w:r>
          </w:p>
          <w:p w:rsidR="00A37E45" w:rsidRDefault="00A37E45" w:rsidP="00873DBE">
            <w:pPr>
              <w:jc w:val="both"/>
            </w:pPr>
            <w:r>
              <w:t>Costo por platillo: ____</w:t>
            </w:r>
          </w:p>
          <w:p w:rsidR="00A37E45" w:rsidRDefault="00A37E45" w:rsidP="00873DBE">
            <w:pPr>
              <w:jc w:val="both"/>
            </w:pPr>
          </w:p>
          <w:p w:rsidR="00A37E45" w:rsidRDefault="00A37E45" w:rsidP="00873DBE">
            <w:pPr>
              <w:jc w:val="both"/>
            </w:pPr>
            <w:r>
              <w:t>El toral a pagar sería: $___</w:t>
            </w:r>
          </w:p>
          <w:p w:rsidR="00873DBE" w:rsidRDefault="00873DBE" w:rsidP="00873DBE">
            <w:pPr>
              <w:jc w:val="both"/>
            </w:pPr>
          </w:p>
        </w:tc>
      </w:tr>
    </w:tbl>
    <w:p w:rsidR="004E26E4" w:rsidRDefault="004E26E4" w:rsidP="000D1255">
      <w:pPr>
        <w:jc w:val="both"/>
      </w:pPr>
    </w:p>
    <w:sectPr w:rsidR="004E26E4" w:rsidSect="000501D6">
      <w:headerReference w:type="default" r:id="rId8"/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C5" w:rsidRDefault="006778C5" w:rsidP="0019584D">
      <w:pPr>
        <w:spacing w:after="0" w:line="240" w:lineRule="auto"/>
      </w:pPr>
      <w:r>
        <w:separator/>
      </w:r>
    </w:p>
  </w:endnote>
  <w:endnote w:type="continuationSeparator" w:id="0">
    <w:p w:rsidR="006778C5" w:rsidRDefault="006778C5" w:rsidP="0019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C5" w:rsidRDefault="006778C5" w:rsidP="0019584D">
      <w:pPr>
        <w:spacing w:after="0" w:line="240" w:lineRule="auto"/>
      </w:pPr>
      <w:r>
        <w:separator/>
      </w:r>
    </w:p>
  </w:footnote>
  <w:footnote w:type="continuationSeparator" w:id="0">
    <w:p w:rsidR="006778C5" w:rsidRDefault="006778C5" w:rsidP="0019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7"/>
      <w:gridCol w:w="4554"/>
    </w:tblGrid>
    <w:tr w:rsidR="0019584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E773CE0C2B4DA6AEDE2446829F9C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9584D" w:rsidRDefault="0019584D" w:rsidP="0019584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Fundamentos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AEF541EC9524C35BE26DAE783D55A1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9584D" w:rsidRDefault="00D82D62" w:rsidP="00D82D6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Práctica</w:t>
              </w:r>
              <w:r w:rsidR="00774039">
                <w:rPr>
                  <w:caps/>
                  <w:color w:val="FFFFFF" w:themeColor="background1"/>
                  <w:sz w:val="18"/>
                  <w:szCs w:val="18"/>
                </w:rPr>
                <w:t xml:space="preserve">– Estructuras condicionales </w:t>
              </w:r>
            </w:p>
          </w:tc>
        </w:sdtContent>
      </w:sdt>
    </w:tr>
    <w:tr w:rsidR="0019584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9584D" w:rsidRDefault="00195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45540"/>
    <w:multiLevelType w:val="hybridMultilevel"/>
    <w:tmpl w:val="C2C6A4D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4D"/>
    <w:rsid w:val="000501D6"/>
    <w:rsid w:val="00060418"/>
    <w:rsid w:val="000D1255"/>
    <w:rsid w:val="00130DE2"/>
    <w:rsid w:val="0019584D"/>
    <w:rsid w:val="001D720D"/>
    <w:rsid w:val="00216B13"/>
    <w:rsid w:val="002A54D7"/>
    <w:rsid w:val="002D23B7"/>
    <w:rsid w:val="003361BC"/>
    <w:rsid w:val="00336EE2"/>
    <w:rsid w:val="00351D89"/>
    <w:rsid w:val="003B0A1A"/>
    <w:rsid w:val="004E26E4"/>
    <w:rsid w:val="00602867"/>
    <w:rsid w:val="00652AAD"/>
    <w:rsid w:val="006778C5"/>
    <w:rsid w:val="006B31CB"/>
    <w:rsid w:val="006D0DCC"/>
    <w:rsid w:val="00742A9A"/>
    <w:rsid w:val="00774039"/>
    <w:rsid w:val="007C4C0D"/>
    <w:rsid w:val="007D6EA3"/>
    <w:rsid w:val="00850B3B"/>
    <w:rsid w:val="00873DBE"/>
    <w:rsid w:val="008875D4"/>
    <w:rsid w:val="00894B71"/>
    <w:rsid w:val="008A2E77"/>
    <w:rsid w:val="008F1A3A"/>
    <w:rsid w:val="00A36774"/>
    <w:rsid w:val="00A37E45"/>
    <w:rsid w:val="00A674D0"/>
    <w:rsid w:val="00A90D3C"/>
    <w:rsid w:val="00B121F4"/>
    <w:rsid w:val="00B4131A"/>
    <w:rsid w:val="00B45207"/>
    <w:rsid w:val="00B6367B"/>
    <w:rsid w:val="00B81797"/>
    <w:rsid w:val="00BF6A8E"/>
    <w:rsid w:val="00C0315C"/>
    <w:rsid w:val="00CA4C17"/>
    <w:rsid w:val="00CC06A4"/>
    <w:rsid w:val="00D14C59"/>
    <w:rsid w:val="00D338C5"/>
    <w:rsid w:val="00D82D62"/>
    <w:rsid w:val="00DF35CB"/>
    <w:rsid w:val="00EB745B"/>
    <w:rsid w:val="00F7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A3CD"/>
  <w15:chartTrackingRefBased/>
  <w15:docId w15:val="{D6A4D50A-139F-4A96-80A5-6657BC93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4D"/>
  </w:style>
  <w:style w:type="paragraph" w:styleId="Piedepgina">
    <w:name w:val="footer"/>
    <w:basedOn w:val="Normal"/>
    <w:link w:val="Piedepgina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4D"/>
  </w:style>
  <w:style w:type="paragraph" w:styleId="Prrafodelista">
    <w:name w:val="List Paragraph"/>
    <w:basedOn w:val="Normal"/>
    <w:uiPriority w:val="34"/>
    <w:qFormat/>
    <w:rsid w:val="00195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E773CE0C2B4DA6AEDE2446829F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D113-EECD-41BF-BF40-782182AAD14C}"/>
      </w:docPartPr>
      <w:docPartBody>
        <w:p w:rsidR="00452BA6" w:rsidRDefault="008B71A4" w:rsidP="008B71A4">
          <w:pPr>
            <w:pStyle w:val="AAE773CE0C2B4DA6AEDE2446829F9C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BAEF541EC9524C35BE26DAE783D55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9451-EBDC-4BB3-9602-7B44E495B46E}"/>
      </w:docPartPr>
      <w:docPartBody>
        <w:p w:rsidR="00452BA6" w:rsidRDefault="008B71A4" w:rsidP="008B71A4">
          <w:pPr>
            <w:pStyle w:val="BAEF541EC9524C35BE26DAE783D55A13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A4"/>
    <w:rsid w:val="00000DA1"/>
    <w:rsid w:val="0036306F"/>
    <w:rsid w:val="004450AB"/>
    <w:rsid w:val="00452BA6"/>
    <w:rsid w:val="00455F0C"/>
    <w:rsid w:val="008013A2"/>
    <w:rsid w:val="008B71A4"/>
    <w:rsid w:val="00B4660E"/>
    <w:rsid w:val="00D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E773CE0C2B4DA6AEDE2446829F9C7B">
    <w:name w:val="AAE773CE0C2B4DA6AEDE2446829F9C7B"/>
    <w:rsid w:val="008B71A4"/>
  </w:style>
  <w:style w:type="character" w:customStyle="1" w:styleId="Textodemarcadordeposicin">
    <w:name w:val="Texto de marcador de posición"/>
    <w:basedOn w:val="Fuentedeprrafopredeter"/>
    <w:uiPriority w:val="99"/>
    <w:semiHidden/>
    <w:rsid w:val="008B71A4"/>
    <w:rPr>
      <w:color w:val="808080"/>
    </w:rPr>
  </w:style>
  <w:style w:type="paragraph" w:customStyle="1" w:styleId="BAEF541EC9524C35BE26DAE783D55A13">
    <w:name w:val="BAEF541EC9524C35BE26DAE783D55A13"/>
    <w:rsid w:val="008B7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Práctica– Estructuras condicionales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programación</vt:lpstr>
    </vt:vector>
  </TitlesOfParts>
  <Company>Hewlett-Packard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/>
  <dc:creator>A_CAMPOS</dc:creator>
  <cp:keywords/>
  <dc:description/>
  <cp:lastModifiedBy>A_CAMPOS</cp:lastModifiedBy>
  <cp:revision>4</cp:revision>
  <cp:lastPrinted>2020-09-30T18:57:00Z</cp:lastPrinted>
  <dcterms:created xsi:type="dcterms:W3CDTF">2020-10-08T23:53:00Z</dcterms:created>
  <dcterms:modified xsi:type="dcterms:W3CDTF">2020-10-09T00:14:00Z</dcterms:modified>
</cp:coreProperties>
</file>