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B9A906" w14:textId="77777777" w:rsidR="009E5FD4" w:rsidRPr="009E5FD4" w:rsidRDefault="009E5FD4" w:rsidP="009E5FD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oBack"/>
      <w:r w:rsidRPr="009E5FD4">
        <w:rPr>
          <w:rFonts w:ascii="Times New Roman" w:eastAsia="Times New Roman" w:hAnsi="Times New Roman" w:cs="Times New Roman"/>
          <w:b/>
          <w:sz w:val="28"/>
          <w:szCs w:val="28"/>
        </w:rPr>
        <w:t>APPENDIX E—</w:t>
      </w:r>
      <w:proofErr w:type="spellStart"/>
      <w:r w:rsidRPr="009E5FD4">
        <w:rPr>
          <w:rFonts w:ascii="Times New Roman" w:eastAsia="Times New Roman" w:hAnsi="Times New Roman" w:cs="Times New Roman"/>
          <w:b/>
          <w:sz w:val="28"/>
          <w:szCs w:val="28"/>
        </w:rPr>
        <w:t>FedRAMP</w:t>
      </w:r>
      <w:proofErr w:type="spellEnd"/>
      <w:r w:rsidRPr="009E5FD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9E5FD4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Tailored </w:t>
      </w:r>
      <w:r w:rsidRPr="009E5FD4">
        <w:rPr>
          <w:rFonts w:ascii="Times New Roman" w:eastAsia="Times New Roman" w:hAnsi="Times New Roman" w:cs="Times New Roman"/>
          <w:b/>
          <w:sz w:val="28"/>
          <w:szCs w:val="28"/>
        </w:rPr>
        <w:t>Self-Attestation Requirements</w:t>
      </w:r>
    </w:p>
    <w:bookmarkEnd w:id="0"/>
    <w:p w14:paraId="2695FD62" w14:textId="77777777" w:rsidR="00D52D80" w:rsidRPr="009E5FD4" w:rsidRDefault="00D52D80">
      <w:pPr>
        <w:rPr>
          <w:rFonts w:ascii="Times New Roman" w:hAnsi="Times New Roman" w:cs="Times New Roman"/>
          <w:sz w:val="24"/>
          <w:szCs w:val="24"/>
        </w:rPr>
      </w:pPr>
      <w:r w:rsidRPr="009E5FD4">
        <w:rPr>
          <w:rFonts w:ascii="Times New Roman" w:hAnsi="Times New Roman" w:cs="Times New Roman"/>
          <w:sz w:val="24"/>
          <w:szCs w:val="24"/>
        </w:rPr>
        <w:t xml:space="preserve">Cloud Service Providers (CSPs) must attest to meeting the intent of the implementations of the security controls below. CSPs are not required to implement the security controls as </w:t>
      </w:r>
      <w:r w:rsidR="00DB4CCF" w:rsidRPr="009E5FD4">
        <w:rPr>
          <w:rFonts w:ascii="Times New Roman" w:hAnsi="Times New Roman" w:cs="Times New Roman"/>
          <w:sz w:val="24"/>
          <w:szCs w:val="24"/>
        </w:rPr>
        <w:t>explicitly</w:t>
      </w:r>
      <w:r w:rsidRPr="009E5FD4">
        <w:rPr>
          <w:rFonts w:ascii="Times New Roman" w:hAnsi="Times New Roman" w:cs="Times New Roman"/>
          <w:sz w:val="24"/>
          <w:szCs w:val="24"/>
        </w:rPr>
        <w:t xml:space="preserve"> stated</w:t>
      </w:r>
      <w:r w:rsidR="00AC3683" w:rsidRPr="009E5FD4">
        <w:rPr>
          <w:rFonts w:ascii="Times New Roman" w:hAnsi="Times New Roman" w:cs="Times New Roman"/>
          <w:sz w:val="24"/>
          <w:szCs w:val="24"/>
        </w:rPr>
        <w:t xml:space="preserve"> in the security controls statement</w:t>
      </w:r>
      <w:r w:rsidRPr="009E5FD4">
        <w:rPr>
          <w:rFonts w:ascii="Times New Roman" w:hAnsi="Times New Roman" w:cs="Times New Roman"/>
          <w:sz w:val="24"/>
          <w:szCs w:val="24"/>
        </w:rPr>
        <w:t xml:space="preserve">, however vendors must attest to meeting the intent of the controls. </w:t>
      </w:r>
    </w:p>
    <w:p w14:paraId="632666E6" w14:textId="77777777" w:rsidR="00D52D80" w:rsidRPr="009E5FD4" w:rsidRDefault="00D52D80">
      <w:pPr>
        <w:rPr>
          <w:rFonts w:ascii="Times New Roman" w:hAnsi="Times New Roman" w:cs="Times New Roman"/>
          <w:sz w:val="24"/>
          <w:szCs w:val="24"/>
        </w:rPr>
      </w:pPr>
      <w:r w:rsidRPr="009E5FD4">
        <w:rPr>
          <w:rFonts w:ascii="Times New Roman" w:hAnsi="Times New Roman" w:cs="Times New Roman"/>
          <w:sz w:val="24"/>
          <w:szCs w:val="24"/>
        </w:rPr>
        <w:t xml:space="preserve">For example, for AT-2, </w:t>
      </w:r>
      <w:r w:rsidR="00DB4CCF" w:rsidRPr="009E5FD4">
        <w:rPr>
          <w:rFonts w:ascii="Times New Roman" w:hAnsi="Times New Roman" w:cs="Times New Roman"/>
          <w:sz w:val="24"/>
          <w:szCs w:val="24"/>
        </w:rPr>
        <w:t xml:space="preserve">a CSP </w:t>
      </w:r>
      <w:r w:rsidR="00AC3683" w:rsidRPr="009E5FD4">
        <w:rPr>
          <w:rFonts w:ascii="Times New Roman" w:hAnsi="Times New Roman" w:cs="Times New Roman"/>
          <w:sz w:val="24"/>
          <w:szCs w:val="24"/>
        </w:rPr>
        <w:t>would</w:t>
      </w:r>
      <w:r w:rsidR="00DB4CCF" w:rsidRPr="009E5FD4">
        <w:rPr>
          <w:rFonts w:ascii="Times New Roman" w:hAnsi="Times New Roman" w:cs="Times New Roman"/>
          <w:sz w:val="24"/>
          <w:szCs w:val="24"/>
        </w:rPr>
        <w:t xml:space="preserve"> attest to the fact that CSP staff </w:t>
      </w:r>
      <w:r w:rsidR="00AC3683" w:rsidRPr="009E5FD4">
        <w:rPr>
          <w:rFonts w:ascii="Times New Roman" w:hAnsi="Times New Roman" w:cs="Times New Roman"/>
          <w:sz w:val="24"/>
          <w:szCs w:val="24"/>
        </w:rPr>
        <w:t>are appropriate trained on security awareness issues. The details of the</w:t>
      </w:r>
      <w:r w:rsidR="00DB4CCF" w:rsidRPr="009E5FD4">
        <w:rPr>
          <w:rFonts w:ascii="Times New Roman" w:hAnsi="Times New Roman" w:cs="Times New Roman"/>
          <w:sz w:val="24"/>
          <w:szCs w:val="24"/>
        </w:rPr>
        <w:t xml:space="preserve"> training and an assessment of the training are not required as a part of the assessment and authorization under </w:t>
      </w:r>
      <w:proofErr w:type="spellStart"/>
      <w:r w:rsidR="00DB4CCF" w:rsidRPr="009E5FD4">
        <w:rPr>
          <w:rFonts w:ascii="Times New Roman" w:hAnsi="Times New Roman" w:cs="Times New Roman"/>
          <w:sz w:val="24"/>
          <w:szCs w:val="24"/>
        </w:rPr>
        <w:t>FedRAMP</w:t>
      </w:r>
      <w:proofErr w:type="spellEnd"/>
      <w:r w:rsidR="00DB4CCF" w:rsidRPr="009E5FD4">
        <w:rPr>
          <w:rFonts w:ascii="Times New Roman" w:hAnsi="Times New Roman" w:cs="Times New Roman"/>
          <w:sz w:val="24"/>
          <w:szCs w:val="24"/>
        </w:rPr>
        <w:t xml:space="preserve"> </w:t>
      </w:r>
      <w:r w:rsidR="00DB4CCF" w:rsidRPr="009E5FD4">
        <w:rPr>
          <w:rFonts w:ascii="Times New Roman" w:hAnsi="Times New Roman" w:cs="Times New Roman"/>
          <w:i/>
          <w:sz w:val="24"/>
          <w:szCs w:val="24"/>
        </w:rPr>
        <w:t>Tailored</w:t>
      </w:r>
      <w:r w:rsidR="00DB4CCF" w:rsidRPr="009E5FD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3467EA3" w14:textId="77777777" w:rsidR="00DB4CCF" w:rsidRPr="009E5FD4" w:rsidRDefault="00DB4CCF">
      <w:pPr>
        <w:rPr>
          <w:rFonts w:ascii="Times New Roman" w:hAnsi="Times New Roman" w:cs="Times New Roman"/>
          <w:sz w:val="24"/>
          <w:szCs w:val="24"/>
        </w:rPr>
      </w:pPr>
      <w:r w:rsidRPr="009E5FD4">
        <w:rPr>
          <w:rFonts w:ascii="Times New Roman" w:hAnsi="Times New Roman" w:cs="Times New Roman"/>
          <w:sz w:val="24"/>
          <w:szCs w:val="24"/>
        </w:rPr>
        <w:t xml:space="preserve">If a vendor does not meet the intent of any of the security controls below, a vendor must identify that security control in their attestation to state that they do not implement that control and agency Authorizing Officials </w:t>
      </w:r>
      <w:r w:rsidR="00AC3683" w:rsidRPr="009E5FD4">
        <w:rPr>
          <w:rFonts w:ascii="Times New Roman" w:hAnsi="Times New Roman" w:cs="Times New Roman"/>
          <w:sz w:val="24"/>
          <w:szCs w:val="24"/>
        </w:rPr>
        <w:t>must be aware</w:t>
      </w:r>
      <w:r w:rsidRPr="009E5FD4">
        <w:rPr>
          <w:rFonts w:ascii="Times New Roman" w:hAnsi="Times New Roman" w:cs="Times New Roman"/>
          <w:sz w:val="24"/>
          <w:szCs w:val="24"/>
        </w:rPr>
        <w:t xml:space="preserve"> when making a risk based determination to authorize that system for use. </w:t>
      </w:r>
    </w:p>
    <w:p w14:paraId="5275216F" w14:textId="77777777" w:rsidR="009E5FD4" w:rsidRDefault="009E5FD4">
      <w:pPr>
        <w:rPr>
          <w:rFonts w:ascii="Times New Roman" w:hAnsi="Times New Roman" w:cs="Times New Roman"/>
          <w:b/>
          <w:sz w:val="24"/>
          <w:szCs w:val="24"/>
        </w:rPr>
      </w:pPr>
    </w:p>
    <w:p w14:paraId="72908094" w14:textId="77777777" w:rsidR="00AC3683" w:rsidRPr="009E5FD4" w:rsidRDefault="009E5FD4">
      <w:pPr>
        <w:rPr>
          <w:rFonts w:ascii="Times New Roman" w:hAnsi="Times New Roman" w:cs="Times New Roman"/>
          <w:b/>
          <w:sz w:val="24"/>
          <w:szCs w:val="24"/>
        </w:rPr>
      </w:pPr>
      <w:r w:rsidRPr="009E5FD4">
        <w:rPr>
          <w:rFonts w:ascii="Times New Roman" w:hAnsi="Times New Roman" w:cs="Times New Roman"/>
          <w:b/>
          <w:sz w:val="24"/>
          <w:szCs w:val="24"/>
        </w:rPr>
        <w:t xml:space="preserve">CSP </w:t>
      </w:r>
      <w:r>
        <w:rPr>
          <w:rFonts w:ascii="Times New Roman" w:hAnsi="Times New Roman" w:cs="Times New Roman"/>
          <w:b/>
          <w:sz w:val="24"/>
          <w:szCs w:val="24"/>
        </w:rPr>
        <w:t>ATTESTATION</w:t>
      </w:r>
    </w:p>
    <w:p w14:paraId="2CA1A521" w14:textId="77777777" w:rsidR="00AC3683" w:rsidRPr="009E5FD4" w:rsidRDefault="00AC3683">
      <w:pPr>
        <w:rPr>
          <w:rFonts w:ascii="Times New Roman" w:hAnsi="Times New Roman" w:cs="Times New Roman"/>
          <w:sz w:val="24"/>
          <w:szCs w:val="24"/>
        </w:rPr>
      </w:pPr>
      <w:r w:rsidRPr="009E5FD4">
        <w:rPr>
          <w:rFonts w:ascii="Times New Roman" w:hAnsi="Times New Roman" w:cs="Times New Roman"/>
          <w:sz w:val="24"/>
          <w:szCs w:val="24"/>
        </w:rPr>
        <w:t xml:space="preserve">[CSP] attests to meeting the intent of all of the security controls in table </w:t>
      </w:r>
      <w:r w:rsidR="009E5FD4">
        <w:rPr>
          <w:rFonts w:ascii="Times New Roman" w:hAnsi="Times New Roman" w:cs="Times New Roman"/>
          <w:sz w:val="24"/>
          <w:szCs w:val="24"/>
        </w:rPr>
        <w:t xml:space="preserve">E-1 </w:t>
      </w:r>
      <w:r w:rsidRPr="009E5FD4">
        <w:rPr>
          <w:rFonts w:ascii="Times New Roman" w:hAnsi="Times New Roman" w:cs="Times New Roman"/>
          <w:sz w:val="24"/>
          <w:szCs w:val="24"/>
        </w:rPr>
        <w:t>below. Any details about the security controls agency Authorizing Officials should be aware of are noted in the last column</w:t>
      </w:r>
      <w:r w:rsidR="009E5FD4">
        <w:rPr>
          <w:rFonts w:ascii="Times New Roman" w:hAnsi="Times New Roman" w:cs="Times New Roman"/>
          <w:sz w:val="24"/>
          <w:szCs w:val="24"/>
        </w:rPr>
        <w:t xml:space="preserve"> of Table E-1</w:t>
      </w:r>
      <w:r w:rsidRPr="009E5FD4">
        <w:rPr>
          <w:rFonts w:ascii="Times New Roman" w:hAnsi="Times New Roman" w:cs="Times New Roman"/>
          <w:sz w:val="24"/>
          <w:szCs w:val="24"/>
        </w:rPr>
        <w:t>.</w:t>
      </w:r>
    </w:p>
    <w:p w14:paraId="5048A41A" w14:textId="77777777" w:rsidR="00AC3683" w:rsidRPr="009E5FD4" w:rsidRDefault="00AC3683">
      <w:pPr>
        <w:rPr>
          <w:rFonts w:ascii="Times New Roman" w:hAnsi="Times New Roman" w:cs="Times New Roman"/>
          <w:sz w:val="24"/>
          <w:szCs w:val="24"/>
          <w:u w:val="single"/>
        </w:rPr>
      </w:pPr>
      <w:r w:rsidRPr="009E5FD4">
        <w:rPr>
          <w:rFonts w:ascii="Times New Roman" w:hAnsi="Times New Roman" w:cs="Times New Roman"/>
          <w:sz w:val="24"/>
          <w:szCs w:val="24"/>
          <w:u w:val="single"/>
        </w:rPr>
        <w:t xml:space="preserve">/ x / [CSP System Owner </w:t>
      </w:r>
      <w:proofErr w:type="gramStart"/>
      <w:r w:rsidRPr="009E5FD4">
        <w:rPr>
          <w:rFonts w:ascii="Times New Roman" w:hAnsi="Times New Roman" w:cs="Times New Roman"/>
          <w:sz w:val="24"/>
          <w:szCs w:val="24"/>
          <w:u w:val="single"/>
        </w:rPr>
        <w:t xml:space="preserve">Signature]   </w:t>
      </w:r>
      <w:proofErr w:type="gramEnd"/>
      <w:r w:rsidRPr="009E5FD4">
        <w:rPr>
          <w:rFonts w:ascii="Times New Roman" w:hAnsi="Times New Roman" w:cs="Times New Roman"/>
          <w:sz w:val="24"/>
          <w:szCs w:val="24"/>
          <w:u w:val="single"/>
        </w:rPr>
        <w:t xml:space="preserve">  (date)</w:t>
      </w:r>
    </w:p>
    <w:p w14:paraId="0DCC4D5E" w14:textId="77777777" w:rsidR="009E5FD4" w:rsidRDefault="009E5FD4">
      <w:pPr>
        <w:rPr>
          <w:rFonts w:ascii="Times New Roman" w:hAnsi="Times New Roman" w:cs="Times New Roman"/>
        </w:rPr>
      </w:pPr>
    </w:p>
    <w:p w14:paraId="71C0D368" w14:textId="77777777" w:rsidR="009E5FD4" w:rsidRPr="009E5FD4" w:rsidRDefault="009E5F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E-1</w:t>
      </w:r>
    </w:p>
    <w:tbl>
      <w:tblPr>
        <w:tblW w:w="9483" w:type="dxa"/>
        <w:tblInd w:w="93" w:type="dxa"/>
        <w:tblLook w:val="0620" w:firstRow="1" w:lastRow="0" w:firstColumn="0" w:lastColumn="0" w:noHBand="1" w:noVBand="1"/>
      </w:tblPr>
      <w:tblGrid>
        <w:gridCol w:w="687"/>
        <w:gridCol w:w="1028"/>
        <w:gridCol w:w="3201"/>
        <w:gridCol w:w="2825"/>
        <w:gridCol w:w="1742"/>
      </w:tblGrid>
      <w:tr w:rsidR="00AC3683" w:rsidRPr="009E5FD4" w14:paraId="4254BB14" w14:textId="77777777" w:rsidTr="00AC3683">
        <w:trPr>
          <w:trHeight w:val="630"/>
          <w:tblHeader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14:paraId="0D7B28D5" w14:textId="77777777" w:rsidR="00AC3683" w:rsidRPr="009E5FD4" w:rsidRDefault="00AC3683" w:rsidP="00A525A9">
            <w:pPr>
              <w:spacing w:after="0" w:line="240" w:lineRule="auto"/>
              <w:ind w:left="177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E5FD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14:paraId="48DA2428" w14:textId="77777777" w:rsidR="00AC3683" w:rsidRPr="009E5FD4" w:rsidRDefault="00AC3683" w:rsidP="00A52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E5FD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Control ID</w:t>
            </w:r>
          </w:p>
        </w:tc>
        <w:tc>
          <w:tcPr>
            <w:tcW w:w="32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14:paraId="73A9F5E2" w14:textId="77777777" w:rsidR="00AC3683" w:rsidRPr="009E5FD4" w:rsidRDefault="00AC3683" w:rsidP="00A52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E5FD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Control Name</w:t>
            </w:r>
          </w:p>
        </w:tc>
        <w:tc>
          <w:tcPr>
            <w:tcW w:w="2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14:paraId="5A4AD9C2" w14:textId="77777777" w:rsidR="00AC3683" w:rsidRPr="009E5FD4" w:rsidRDefault="00AC3683" w:rsidP="00A52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E5FD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Additional Control Information and Comments</w:t>
            </w:r>
          </w:p>
        </w:tc>
        <w:tc>
          <w:tcPr>
            <w:tcW w:w="1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</w:tcPr>
          <w:p w14:paraId="0490CEA8" w14:textId="77777777" w:rsidR="00AC3683" w:rsidRPr="009E5FD4" w:rsidRDefault="00AC3683" w:rsidP="00A52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E5FD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CSP Implementation Notes</w:t>
            </w:r>
          </w:p>
        </w:tc>
      </w:tr>
      <w:tr w:rsidR="00AC3683" w:rsidRPr="009E5FD4" w14:paraId="2624AE41" w14:textId="77777777" w:rsidTr="00AC3683">
        <w:trPr>
          <w:trHeight w:val="300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99C302" w14:textId="77777777" w:rsidR="00AC3683" w:rsidRPr="009E5FD4" w:rsidRDefault="00AC3683" w:rsidP="00A525A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77" w:firstLine="0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DB0E46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AC-1</w:t>
            </w:r>
          </w:p>
        </w:tc>
        <w:tc>
          <w:tcPr>
            <w:tcW w:w="3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BF7883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Access Control Policy and Procedures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7EEE6A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E5FD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A8D3485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C3683" w:rsidRPr="009E5FD4" w14:paraId="78555C79" w14:textId="77777777" w:rsidTr="00AC3683">
        <w:trPr>
          <w:trHeight w:val="765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3DC894" w14:textId="77777777" w:rsidR="00AC3683" w:rsidRPr="009E5FD4" w:rsidRDefault="00AC3683" w:rsidP="00A525A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77" w:firstLine="0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44D538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AC-7</w:t>
            </w:r>
          </w:p>
        </w:tc>
        <w:tc>
          <w:tcPr>
            <w:tcW w:w="3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B49E0F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Unsuccessful Login Attempts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2081B0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NSO - for non-privileged users; Attestation - for privileged users related to multi-factor identification and authentication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21C076B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C3683" w:rsidRPr="009E5FD4" w14:paraId="4B8A0B70" w14:textId="77777777" w:rsidTr="00AC3683">
        <w:trPr>
          <w:trHeight w:val="255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C98E88" w14:textId="77777777" w:rsidR="00AC3683" w:rsidRPr="009E5FD4" w:rsidRDefault="00AC3683" w:rsidP="00A525A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77" w:firstLine="0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6DEBEC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AC-20</w:t>
            </w:r>
          </w:p>
        </w:tc>
        <w:tc>
          <w:tcPr>
            <w:tcW w:w="3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008197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Use of External Information Systems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787B48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1E7C0F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C3683" w:rsidRPr="009E5FD4" w14:paraId="431D96ED" w14:textId="77777777" w:rsidTr="00AC3683">
        <w:trPr>
          <w:trHeight w:val="510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E5A62D" w14:textId="77777777" w:rsidR="00AC3683" w:rsidRPr="009E5FD4" w:rsidRDefault="00AC3683" w:rsidP="00A525A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77" w:firstLine="0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24C1B2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AT-1</w:t>
            </w:r>
          </w:p>
        </w:tc>
        <w:tc>
          <w:tcPr>
            <w:tcW w:w="3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27B016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Security Awareness and Training Policy and Procedures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9B47CF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01EA7F1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C3683" w:rsidRPr="009E5FD4" w14:paraId="4C364C61" w14:textId="77777777" w:rsidTr="00AC3683">
        <w:trPr>
          <w:trHeight w:val="255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33DBC9" w14:textId="77777777" w:rsidR="00AC3683" w:rsidRPr="009E5FD4" w:rsidRDefault="00AC3683" w:rsidP="00A525A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77" w:firstLine="0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83981F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AT-2</w:t>
            </w:r>
          </w:p>
        </w:tc>
        <w:tc>
          <w:tcPr>
            <w:tcW w:w="3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6F9887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Security Awareness Training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3B66E2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1E6BEE6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C3683" w:rsidRPr="009E5FD4" w14:paraId="7AB24A7A" w14:textId="77777777" w:rsidTr="00AC3683">
        <w:trPr>
          <w:trHeight w:val="255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1D025F" w14:textId="77777777" w:rsidR="00AC3683" w:rsidRPr="009E5FD4" w:rsidRDefault="00AC3683" w:rsidP="00A525A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77" w:firstLine="0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F0EE40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AT-3</w:t>
            </w:r>
          </w:p>
        </w:tc>
        <w:tc>
          <w:tcPr>
            <w:tcW w:w="3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F0CAC5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Role-Based Security Training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9F9FE9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C69E43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C3683" w:rsidRPr="009E5FD4" w14:paraId="2EFC5618" w14:textId="77777777" w:rsidTr="00AC3683">
        <w:trPr>
          <w:trHeight w:val="255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E017DE" w14:textId="77777777" w:rsidR="00AC3683" w:rsidRPr="009E5FD4" w:rsidRDefault="00AC3683" w:rsidP="00A525A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77" w:firstLine="0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0068B4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AT-4</w:t>
            </w:r>
          </w:p>
        </w:tc>
        <w:tc>
          <w:tcPr>
            <w:tcW w:w="3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BD9F0D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Security Training Records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8B9183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5A15A0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C3683" w:rsidRPr="009E5FD4" w14:paraId="6470E4BA" w14:textId="77777777" w:rsidTr="00AC3683">
        <w:trPr>
          <w:trHeight w:val="510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7FAEB0" w14:textId="77777777" w:rsidR="00AC3683" w:rsidRPr="009E5FD4" w:rsidRDefault="00AC3683" w:rsidP="00A525A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77" w:firstLine="0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5D52DB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AU-1</w:t>
            </w:r>
          </w:p>
        </w:tc>
        <w:tc>
          <w:tcPr>
            <w:tcW w:w="3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4068E3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Audit and Accountability Policy and Procedures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049153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47F437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C3683" w:rsidRPr="009E5FD4" w14:paraId="4A37D6BC" w14:textId="77777777" w:rsidTr="00AC3683">
        <w:trPr>
          <w:trHeight w:val="255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03B26C" w14:textId="77777777" w:rsidR="00AC3683" w:rsidRPr="009E5FD4" w:rsidRDefault="00AC3683" w:rsidP="00A525A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77" w:firstLine="0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E0C6EE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AU-2</w:t>
            </w:r>
          </w:p>
        </w:tc>
        <w:tc>
          <w:tcPr>
            <w:tcW w:w="3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3C6F4D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Audit Events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86CAD2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1F98DC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C3683" w:rsidRPr="009E5FD4" w14:paraId="7F5C02D7" w14:textId="77777777" w:rsidTr="00AC3683">
        <w:trPr>
          <w:trHeight w:val="255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35C795" w14:textId="77777777" w:rsidR="00AC3683" w:rsidRPr="009E5FD4" w:rsidRDefault="00AC3683" w:rsidP="00A525A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77" w:firstLine="0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367E70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AU-8</w:t>
            </w:r>
          </w:p>
        </w:tc>
        <w:tc>
          <w:tcPr>
            <w:tcW w:w="3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9D6A52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Time Stamps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04D19D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7EA3765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C3683" w:rsidRPr="009E5FD4" w14:paraId="6E72E337" w14:textId="77777777" w:rsidTr="00AC3683">
        <w:trPr>
          <w:trHeight w:val="255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E5FA8E" w14:textId="77777777" w:rsidR="00AC3683" w:rsidRPr="009E5FD4" w:rsidRDefault="00AC3683" w:rsidP="00A525A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77" w:firstLine="0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C9C439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AU-9</w:t>
            </w:r>
          </w:p>
        </w:tc>
        <w:tc>
          <w:tcPr>
            <w:tcW w:w="3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797FC0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Protection of Audit Information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268F56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D55C4FC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C3683" w:rsidRPr="009E5FD4" w14:paraId="35734354" w14:textId="77777777" w:rsidTr="00AC3683">
        <w:trPr>
          <w:trHeight w:val="255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83B5DB" w14:textId="77777777" w:rsidR="00AC3683" w:rsidRPr="009E5FD4" w:rsidRDefault="00AC3683" w:rsidP="00A525A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77" w:firstLine="0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E47C94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AU-12</w:t>
            </w:r>
          </w:p>
        </w:tc>
        <w:tc>
          <w:tcPr>
            <w:tcW w:w="3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8C3ACA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Audit Generation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B84F7E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2CE7535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C3683" w:rsidRPr="009E5FD4" w14:paraId="79E52497" w14:textId="77777777" w:rsidTr="00AC3683">
        <w:trPr>
          <w:trHeight w:val="510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EAB586" w14:textId="77777777" w:rsidR="00AC3683" w:rsidRPr="009E5FD4" w:rsidRDefault="00AC3683" w:rsidP="00A525A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77" w:firstLine="0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429E83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CA-1</w:t>
            </w:r>
          </w:p>
        </w:tc>
        <w:tc>
          <w:tcPr>
            <w:tcW w:w="3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C7D058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Security Assessment and Authorization</w:t>
            </w:r>
            <w:r w:rsidRPr="009E5FD4">
              <w:rPr>
                <w:rFonts w:ascii="Times New Roman" w:eastAsia="Times New Roman" w:hAnsi="Times New Roman" w:cs="Times New Roman"/>
              </w:rPr>
              <w:br/>
              <w:t>Policies and Procedures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90A81E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E8E732C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C3683" w:rsidRPr="009E5FD4" w14:paraId="07AA2EEF" w14:textId="77777777" w:rsidTr="00AC3683">
        <w:trPr>
          <w:trHeight w:val="510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B9AB3D" w14:textId="77777777" w:rsidR="00AC3683" w:rsidRPr="009E5FD4" w:rsidRDefault="00AC3683" w:rsidP="00A525A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77" w:firstLine="0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EB430F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CA-2 (1)</w:t>
            </w:r>
          </w:p>
        </w:tc>
        <w:tc>
          <w:tcPr>
            <w:tcW w:w="3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7898FA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Security Assessments | Independent Assessors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91727B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2E1B358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C3683" w:rsidRPr="009E5FD4" w14:paraId="0F379A8E" w14:textId="77777777" w:rsidTr="00AC3683">
        <w:trPr>
          <w:trHeight w:val="255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D732E2" w14:textId="77777777" w:rsidR="00AC3683" w:rsidRPr="009E5FD4" w:rsidRDefault="00AC3683" w:rsidP="00A525A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77" w:firstLine="0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C7DA73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CA-3</w:t>
            </w:r>
          </w:p>
        </w:tc>
        <w:tc>
          <w:tcPr>
            <w:tcW w:w="3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143928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System Interconnections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E18308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6C9909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C3683" w:rsidRPr="009E5FD4" w14:paraId="701FF538" w14:textId="77777777" w:rsidTr="00AC3683">
        <w:trPr>
          <w:trHeight w:val="765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30FA79" w14:textId="77777777" w:rsidR="00AC3683" w:rsidRPr="009E5FD4" w:rsidRDefault="00AC3683" w:rsidP="00A525A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77" w:firstLine="0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05D955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CA-5</w:t>
            </w:r>
          </w:p>
        </w:tc>
        <w:tc>
          <w:tcPr>
            <w:tcW w:w="3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6F88DE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Plan of Action and Milestones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E27135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 xml:space="preserve">Attestation - for compliance with </w:t>
            </w:r>
            <w:r w:rsidRPr="009E5FD4">
              <w:rPr>
                <w:rFonts w:ascii="Times New Roman" w:eastAsia="Times New Roman" w:hAnsi="Times New Roman" w:cs="Times New Roman"/>
                <w:i/>
                <w:iCs/>
              </w:rPr>
              <w:t>FedRAMP Tailored LISaaS Continuous Monitoring Requirements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1DDFD0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C3683" w:rsidRPr="009E5FD4" w14:paraId="0FCC2882" w14:textId="77777777" w:rsidTr="00AC3683">
        <w:trPr>
          <w:trHeight w:val="510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0F4A33" w14:textId="77777777" w:rsidR="00AC3683" w:rsidRPr="009E5FD4" w:rsidRDefault="00AC3683" w:rsidP="00A525A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77" w:firstLine="0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9E4CE4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CM-1</w:t>
            </w:r>
          </w:p>
        </w:tc>
        <w:tc>
          <w:tcPr>
            <w:tcW w:w="3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F86973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Configuration Management Policy and</w:t>
            </w:r>
            <w:r w:rsidRPr="009E5FD4">
              <w:rPr>
                <w:rFonts w:ascii="Times New Roman" w:eastAsia="Times New Roman" w:hAnsi="Times New Roman" w:cs="Times New Roman"/>
              </w:rPr>
              <w:br/>
              <w:t>Procedures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F2111B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8718B8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C3683" w:rsidRPr="009E5FD4" w14:paraId="1C9E1537" w14:textId="77777777" w:rsidTr="00AC3683">
        <w:trPr>
          <w:trHeight w:val="255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3AB8A7" w14:textId="77777777" w:rsidR="00AC3683" w:rsidRPr="009E5FD4" w:rsidRDefault="00AC3683" w:rsidP="00A525A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77" w:firstLine="0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CAA5B3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CM-2</w:t>
            </w:r>
          </w:p>
        </w:tc>
        <w:tc>
          <w:tcPr>
            <w:tcW w:w="3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43A55C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Baseline Configuration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02B9263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29BC33F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C3683" w:rsidRPr="009E5FD4" w14:paraId="6C5CBA05" w14:textId="77777777" w:rsidTr="00AC3683">
        <w:trPr>
          <w:trHeight w:val="255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A0A3D6" w14:textId="77777777" w:rsidR="00AC3683" w:rsidRPr="009E5FD4" w:rsidRDefault="00AC3683" w:rsidP="00A525A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77" w:firstLine="0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BA462C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CM-7</w:t>
            </w:r>
          </w:p>
        </w:tc>
        <w:tc>
          <w:tcPr>
            <w:tcW w:w="3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22E285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Least Functionality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58EEAB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C8F49B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C3683" w:rsidRPr="009E5FD4" w14:paraId="15E57F31" w14:textId="77777777" w:rsidTr="00AC3683">
        <w:trPr>
          <w:trHeight w:val="255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59383E" w14:textId="77777777" w:rsidR="00AC3683" w:rsidRPr="009E5FD4" w:rsidRDefault="00AC3683" w:rsidP="00A525A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77" w:firstLine="0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CF880D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CP-1</w:t>
            </w:r>
          </w:p>
        </w:tc>
        <w:tc>
          <w:tcPr>
            <w:tcW w:w="3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A33948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Contingency Planning Policy and Procedures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D961D7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8B310D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C3683" w:rsidRPr="009E5FD4" w14:paraId="274EB0D0" w14:textId="77777777" w:rsidTr="00AC3683">
        <w:trPr>
          <w:trHeight w:val="510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4D2882" w14:textId="77777777" w:rsidR="00AC3683" w:rsidRPr="009E5FD4" w:rsidRDefault="00AC3683" w:rsidP="00A525A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77" w:firstLine="0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17D56C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IA-1</w:t>
            </w:r>
          </w:p>
        </w:tc>
        <w:tc>
          <w:tcPr>
            <w:tcW w:w="3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637409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Identification and Authentication Policy and Procedures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677B60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F4E054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C3683" w:rsidRPr="009E5FD4" w14:paraId="65F6501B" w14:textId="77777777" w:rsidTr="00AC3683">
        <w:trPr>
          <w:trHeight w:val="1275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E1DB2E" w14:textId="77777777" w:rsidR="00AC3683" w:rsidRPr="009E5FD4" w:rsidRDefault="00AC3683" w:rsidP="00A525A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77" w:firstLine="0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A22F5B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IA-2</w:t>
            </w:r>
          </w:p>
        </w:tc>
        <w:tc>
          <w:tcPr>
            <w:tcW w:w="3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FF8003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Identification and Authentication</w:t>
            </w:r>
            <w:r w:rsidRPr="009E5FD4">
              <w:rPr>
                <w:rFonts w:ascii="Times New Roman" w:eastAsia="Times New Roman" w:hAnsi="Times New Roman" w:cs="Times New Roman"/>
              </w:rPr>
              <w:br/>
              <w:t>(Organizational Users)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DED7A5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NSO -for non-privileged users; Attestation - for privileged users related to multi-factor identification and authentication - specifically include description of management of service accounts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03A5A4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C3683" w:rsidRPr="009E5FD4" w14:paraId="4AB4D331" w14:textId="77777777" w:rsidTr="00AC3683">
        <w:trPr>
          <w:trHeight w:val="255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6BF93F" w14:textId="77777777" w:rsidR="00AC3683" w:rsidRPr="009E5FD4" w:rsidRDefault="00AC3683" w:rsidP="00A525A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77" w:firstLine="0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45ACC6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IA-4</w:t>
            </w:r>
          </w:p>
        </w:tc>
        <w:tc>
          <w:tcPr>
            <w:tcW w:w="3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01D4F7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Identifier Management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53C194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3606F0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C3683" w:rsidRPr="009E5FD4" w14:paraId="49CFCBDA" w14:textId="77777777" w:rsidTr="00AC3683">
        <w:trPr>
          <w:trHeight w:val="255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16ECE0" w14:textId="77777777" w:rsidR="00AC3683" w:rsidRPr="009E5FD4" w:rsidRDefault="00AC3683" w:rsidP="00A525A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77" w:firstLine="0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8A1157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IA-5</w:t>
            </w:r>
          </w:p>
        </w:tc>
        <w:tc>
          <w:tcPr>
            <w:tcW w:w="3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C7E06B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Authenticator Management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F929FD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CC7C78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C3683" w:rsidRPr="009E5FD4" w14:paraId="639FEF78" w14:textId="77777777" w:rsidTr="00AC3683">
        <w:trPr>
          <w:trHeight w:val="510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CC563E" w14:textId="77777777" w:rsidR="00AC3683" w:rsidRPr="009E5FD4" w:rsidRDefault="00AC3683" w:rsidP="00A525A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77" w:firstLine="0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155F85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IA-5 (1)</w:t>
            </w:r>
          </w:p>
        </w:tc>
        <w:tc>
          <w:tcPr>
            <w:tcW w:w="3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FE205E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Authenticator Management | Password-Based Authentication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2CB90C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C3E7C9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C3683" w:rsidRPr="009E5FD4" w14:paraId="066F60AD" w14:textId="77777777" w:rsidTr="00AC3683">
        <w:trPr>
          <w:trHeight w:val="255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B2CC8D" w14:textId="77777777" w:rsidR="00AC3683" w:rsidRPr="009E5FD4" w:rsidRDefault="00AC3683" w:rsidP="00A525A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77" w:firstLine="0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DFDAA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IA-7</w:t>
            </w:r>
          </w:p>
        </w:tc>
        <w:tc>
          <w:tcPr>
            <w:tcW w:w="3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D91E53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Cryptographic Module Authentication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6D3F80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529FA2E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C3683" w:rsidRPr="009E5FD4" w14:paraId="3538B3B9" w14:textId="77777777" w:rsidTr="00AC3683">
        <w:trPr>
          <w:trHeight w:val="510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DC7588" w14:textId="77777777" w:rsidR="00AC3683" w:rsidRPr="009E5FD4" w:rsidRDefault="00AC3683" w:rsidP="00A525A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77" w:firstLine="0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95D473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IA-8</w:t>
            </w:r>
          </w:p>
        </w:tc>
        <w:tc>
          <w:tcPr>
            <w:tcW w:w="3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0404F0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Identification and Authentication (</w:t>
            </w:r>
            <w:proofErr w:type="spellStart"/>
            <w:r w:rsidRPr="009E5FD4">
              <w:rPr>
                <w:rFonts w:ascii="Times New Roman" w:eastAsia="Times New Roman" w:hAnsi="Times New Roman" w:cs="Times New Roman"/>
              </w:rPr>
              <w:t>NonOrganizational</w:t>
            </w:r>
            <w:proofErr w:type="spellEnd"/>
            <w:r w:rsidRPr="009E5FD4">
              <w:rPr>
                <w:rFonts w:ascii="Times New Roman" w:eastAsia="Times New Roman" w:hAnsi="Times New Roman" w:cs="Times New Roman"/>
              </w:rPr>
              <w:t xml:space="preserve"> Users) 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3E37C4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2EE261A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C3683" w:rsidRPr="009E5FD4" w14:paraId="08A6339D" w14:textId="77777777" w:rsidTr="00AC3683">
        <w:trPr>
          <w:trHeight w:val="765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5398D9" w14:textId="77777777" w:rsidR="00AC3683" w:rsidRPr="009E5FD4" w:rsidRDefault="00AC3683" w:rsidP="00A525A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77" w:firstLine="0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1B921A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IA-8 (3)</w:t>
            </w:r>
          </w:p>
        </w:tc>
        <w:tc>
          <w:tcPr>
            <w:tcW w:w="3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C0BE0C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Identification and Authentication (</w:t>
            </w:r>
            <w:proofErr w:type="spellStart"/>
            <w:r w:rsidRPr="009E5FD4">
              <w:rPr>
                <w:rFonts w:ascii="Times New Roman" w:eastAsia="Times New Roman" w:hAnsi="Times New Roman" w:cs="Times New Roman"/>
              </w:rPr>
              <w:t>NonOrganizational</w:t>
            </w:r>
            <w:proofErr w:type="spellEnd"/>
            <w:r w:rsidRPr="009E5FD4">
              <w:rPr>
                <w:rFonts w:ascii="Times New Roman" w:eastAsia="Times New Roman" w:hAnsi="Times New Roman" w:cs="Times New Roman"/>
              </w:rPr>
              <w:t xml:space="preserve"> Users) | Acceptance of FICAM-Approved Products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479A97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0027097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C3683" w:rsidRPr="009E5FD4" w14:paraId="43DD2615" w14:textId="77777777" w:rsidTr="00AC3683">
        <w:trPr>
          <w:trHeight w:val="765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16D0F2" w14:textId="77777777" w:rsidR="00AC3683" w:rsidRPr="009E5FD4" w:rsidRDefault="00AC3683" w:rsidP="00A525A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77" w:firstLine="0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5AB59E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IA-8 (4)</w:t>
            </w:r>
          </w:p>
        </w:tc>
        <w:tc>
          <w:tcPr>
            <w:tcW w:w="3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F66934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Identification and Authentication (</w:t>
            </w:r>
            <w:proofErr w:type="spellStart"/>
            <w:r w:rsidRPr="009E5FD4">
              <w:rPr>
                <w:rFonts w:ascii="Times New Roman" w:eastAsia="Times New Roman" w:hAnsi="Times New Roman" w:cs="Times New Roman"/>
              </w:rPr>
              <w:t>NonOrganizational</w:t>
            </w:r>
            <w:proofErr w:type="spellEnd"/>
            <w:r w:rsidRPr="009E5FD4">
              <w:rPr>
                <w:rFonts w:ascii="Times New Roman" w:eastAsia="Times New Roman" w:hAnsi="Times New Roman" w:cs="Times New Roman"/>
              </w:rPr>
              <w:t xml:space="preserve"> Users) | Use of FICAM-Issued Profiles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2EE4ED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114DA9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C3683" w:rsidRPr="009E5FD4" w14:paraId="327F03CC" w14:textId="77777777" w:rsidTr="00AC3683">
        <w:trPr>
          <w:trHeight w:val="255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0ADDBB" w14:textId="77777777" w:rsidR="00AC3683" w:rsidRPr="009E5FD4" w:rsidRDefault="00AC3683" w:rsidP="00A525A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77" w:firstLine="0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E90A34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IR-1</w:t>
            </w:r>
          </w:p>
        </w:tc>
        <w:tc>
          <w:tcPr>
            <w:tcW w:w="3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393A5E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Incident Response Policy and Procedures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80FAF1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127E4BD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C3683" w:rsidRPr="009E5FD4" w14:paraId="34B31B8B" w14:textId="77777777" w:rsidTr="00AC3683">
        <w:trPr>
          <w:trHeight w:val="255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C17A7B" w14:textId="77777777" w:rsidR="00AC3683" w:rsidRPr="009E5FD4" w:rsidRDefault="00AC3683" w:rsidP="00A525A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77" w:firstLine="0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84A491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IR-2</w:t>
            </w:r>
          </w:p>
        </w:tc>
        <w:tc>
          <w:tcPr>
            <w:tcW w:w="3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AA0707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Incident Response Training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DC3B6E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9E0EB64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C3683" w:rsidRPr="009E5FD4" w14:paraId="6224749E" w14:textId="77777777" w:rsidTr="00AC3683">
        <w:trPr>
          <w:trHeight w:val="255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347085" w14:textId="77777777" w:rsidR="00AC3683" w:rsidRPr="009E5FD4" w:rsidRDefault="00AC3683" w:rsidP="00A525A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77" w:firstLine="0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CD9408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IR-5</w:t>
            </w:r>
          </w:p>
        </w:tc>
        <w:tc>
          <w:tcPr>
            <w:tcW w:w="3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B4B818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Incident Monitoring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074B9C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EC5FD0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C3683" w:rsidRPr="009E5FD4" w14:paraId="7454E186" w14:textId="77777777" w:rsidTr="00AC3683">
        <w:trPr>
          <w:trHeight w:val="255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9ACB3C" w14:textId="77777777" w:rsidR="00AC3683" w:rsidRPr="009E5FD4" w:rsidRDefault="00AC3683" w:rsidP="00A525A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77" w:firstLine="0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737D9C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IR-7</w:t>
            </w:r>
          </w:p>
        </w:tc>
        <w:tc>
          <w:tcPr>
            <w:tcW w:w="3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A6A815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Incident Response Assistance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8B0260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E6E10F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C3683" w:rsidRPr="009E5FD4" w14:paraId="641EFCEB" w14:textId="77777777" w:rsidTr="00AC3683">
        <w:trPr>
          <w:trHeight w:val="510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5CD327" w14:textId="77777777" w:rsidR="00AC3683" w:rsidRPr="009E5FD4" w:rsidRDefault="00AC3683" w:rsidP="00A525A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77" w:firstLine="0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1D7A93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IR-8</w:t>
            </w:r>
          </w:p>
        </w:tc>
        <w:tc>
          <w:tcPr>
            <w:tcW w:w="3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F43988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Incident Response Plan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501854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Attestation - Specifically attest to US-CERT compliance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7C24D5F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C3683" w:rsidRPr="009E5FD4" w14:paraId="1B26020A" w14:textId="77777777" w:rsidTr="00AC3683">
        <w:trPr>
          <w:trHeight w:val="510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D9A12F" w14:textId="77777777" w:rsidR="00AC3683" w:rsidRPr="009E5FD4" w:rsidRDefault="00AC3683" w:rsidP="00A525A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77" w:firstLine="0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094B70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IR-9</w:t>
            </w:r>
          </w:p>
        </w:tc>
        <w:tc>
          <w:tcPr>
            <w:tcW w:w="3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9FC67A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Information Spillage Response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8E1868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Attestation - Specifically describe information spillage response processes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44AF858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C3683" w:rsidRPr="009E5FD4" w14:paraId="783143F8" w14:textId="77777777" w:rsidTr="00AC3683">
        <w:trPr>
          <w:trHeight w:val="255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290AB5" w14:textId="77777777" w:rsidR="00AC3683" w:rsidRPr="009E5FD4" w:rsidRDefault="00AC3683" w:rsidP="00A525A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77" w:firstLine="0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8C89C2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MA-1</w:t>
            </w:r>
          </w:p>
        </w:tc>
        <w:tc>
          <w:tcPr>
            <w:tcW w:w="3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8DC6AC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System Maintenance Policy and Procedures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0B7D3E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0D07550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C3683" w:rsidRPr="009E5FD4" w14:paraId="5B83A4B8" w14:textId="77777777" w:rsidTr="00AC3683">
        <w:trPr>
          <w:trHeight w:val="510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096CFE" w14:textId="77777777" w:rsidR="00AC3683" w:rsidRPr="009E5FD4" w:rsidRDefault="00AC3683" w:rsidP="00A525A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77" w:firstLine="0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A71555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MA-2</w:t>
            </w:r>
          </w:p>
        </w:tc>
        <w:tc>
          <w:tcPr>
            <w:tcW w:w="3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EA152E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Controlled Maintenance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3B3B22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CSP includes inherited controls in self-attestation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B5874C0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C3683" w:rsidRPr="009E5FD4" w14:paraId="06A9925C" w14:textId="77777777" w:rsidTr="00AC3683">
        <w:trPr>
          <w:trHeight w:val="255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52FECF" w14:textId="77777777" w:rsidR="00AC3683" w:rsidRPr="009E5FD4" w:rsidRDefault="00AC3683" w:rsidP="00A525A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77" w:firstLine="0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062E7A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MA-4</w:t>
            </w:r>
          </w:p>
        </w:tc>
        <w:tc>
          <w:tcPr>
            <w:tcW w:w="3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31F203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Nonlocal Maintenance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1E21F4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093E59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C3683" w:rsidRPr="009E5FD4" w14:paraId="1A86C8B7" w14:textId="77777777" w:rsidTr="00AC3683">
        <w:trPr>
          <w:trHeight w:val="510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60857A" w14:textId="77777777" w:rsidR="00AC3683" w:rsidRPr="009E5FD4" w:rsidRDefault="00AC3683" w:rsidP="00A525A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77" w:firstLine="0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ED59AF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MA-5</w:t>
            </w:r>
          </w:p>
        </w:tc>
        <w:tc>
          <w:tcPr>
            <w:tcW w:w="3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96698A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Maintenance Personnel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5B9A3D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CSP includes inherited controls in self-attestation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938FE75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C3683" w:rsidRPr="009E5FD4" w14:paraId="2B2CC83C" w14:textId="77777777" w:rsidTr="00AC3683">
        <w:trPr>
          <w:trHeight w:val="255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CED1D9" w14:textId="77777777" w:rsidR="00AC3683" w:rsidRPr="009E5FD4" w:rsidRDefault="00AC3683" w:rsidP="00A525A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77" w:firstLine="0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55429A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MP-1</w:t>
            </w:r>
          </w:p>
        </w:tc>
        <w:tc>
          <w:tcPr>
            <w:tcW w:w="3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E906CD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Media Protection Policy and Procedures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B6E63A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AB0D5F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C3683" w:rsidRPr="009E5FD4" w14:paraId="1753B9D8" w14:textId="77777777" w:rsidTr="00AC3683">
        <w:trPr>
          <w:trHeight w:val="510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0A6DA7" w14:textId="77777777" w:rsidR="00AC3683" w:rsidRPr="009E5FD4" w:rsidRDefault="00AC3683" w:rsidP="00A525A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77" w:firstLine="0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1D80EC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MP-2</w:t>
            </w:r>
          </w:p>
        </w:tc>
        <w:tc>
          <w:tcPr>
            <w:tcW w:w="3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E7D53F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Media Access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ECA0DC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CSP includes inherited controls in self-attestation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5E40300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C3683" w:rsidRPr="009E5FD4" w14:paraId="7359484D" w14:textId="77777777" w:rsidTr="00AC3683">
        <w:trPr>
          <w:trHeight w:val="510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0D58B5" w14:textId="77777777" w:rsidR="00AC3683" w:rsidRPr="009E5FD4" w:rsidRDefault="00AC3683" w:rsidP="00A525A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77" w:firstLine="0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10C4EF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MP-6</w:t>
            </w:r>
          </w:p>
        </w:tc>
        <w:tc>
          <w:tcPr>
            <w:tcW w:w="3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5FF2F8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Media Sanitization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F90563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CSP includes inherited controls in self-attestation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507304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C3683" w:rsidRPr="009E5FD4" w14:paraId="6AA6DDF8" w14:textId="77777777" w:rsidTr="00AC3683">
        <w:trPr>
          <w:trHeight w:val="510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37A8BC" w14:textId="77777777" w:rsidR="00AC3683" w:rsidRPr="009E5FD4" w:rsidRDefault="00AC3683" w:rsidP="00A525A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77" w:firstLine="0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510A64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MP-7</w:t>
            </w:r>
          </w:p>
        </w:tc>
        <w:tc>
          <w:tcPr>
            <w:tcW w:w="3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086CDA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Media Use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44CED2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CSP includes inherited controls in self-attestation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BF3025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C3683" w:rsidRPr="009E5FD4" w14:paraId="173A4E11" w14:textId="77777777" w:rsidTr="00AC3683">
        <w:trPr>
          <w:trHeight w:val="510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9E6DD4" w14:textId="77777777" w:rsidR="00AC3683" w:rsidRPr="009E5FD4" w:rsidRDefault="00AC3683" w:rsidP="00A525A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77" w:firstLine="0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E825B9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PE-1</w:t>
            </w:r>
          </w:p>
        </w:tc>
        <w:tc>
          <w:tcPr>
            <w:tcW w:w="3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FBFD86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Physical and Environmental Protection</w:t>
            </w:r>
            <w:r w:rsidRPr="009E5FD4">
              <w:rPr>
                <w:rFonts w:ascii="Times New Roman" w:eastAsia="Times New Roman" w:hAnsi="Times New Roman" w:cs="Times New Roman"/>
              </w:rPr>
              <w:br/>
              <w:t>Policy and Procedures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39FD48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B699E2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C3683" w:rsidRPr="009E5FD4" w14:paraId="0A749E1A" w14:textId="77777777" w:rsidTr="00AC3683">
        <w:trPr>
          <w:trHeight w:val="510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D1A949" w14:textId="77777777" w:rsidR="00AC3683" w:rsidRPr="009E5FD4" w:rsidRDefault="00AC3683" w:rsidP="00A525A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77" w:firstLine="0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581775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PE-2</w:t>
            </w:r>
          </w:p>
        </w:tc>
        <w:tc>
          <w:tcPr>
            <w:tcW w:w="3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88B759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Physical Access Authorizations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EEB4FD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CSP includes inherited controls in self-attestation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9A217B6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C3683" w:rsidRPr="009E5FD4" w14:paraId="6F6722AF" w14:textId="77777777" w:rsidTr="00AC3683">
        <w:trPr>
          <w:trHeight w:val="510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E1FE06" w14:textId="77777777" w:rsidR="00AC3683" w:rsidRPr="009E5FD4" w:rsidRDefault="00AC3683" w:rsidP="00A525A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77" w:firstLine="0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DAF6F6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PE-3</w:t>
            </w:r>
          </w:p>
        </w:tc>
        <w:tc>
          <w:tcPr>
            <w:tcW w:w="3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40F97B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Physical Access Control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AFD3C6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CSP includes inherited controls in self-attestation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05C48F2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C3683" w:rsidRPr="009E5FD4" w14:paraId="758CE6A7" w14:textId="77777777" w:rsidTr="00AC3683">
        <w:trPr>
          <w:trHeight w:val="510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AA8B4F" w14:textId="77777777" w:rsidR="00AC3683" w:rsidRPr="009E5FD4" w:rsidRDefault="00AC3683" w:rsidP="00A525A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77" w:firstLine="0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AF47F7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PE-6</w:t>
            </w:r>
          </w:p>
        </w:tc>
        <w:tc>
          <w:tcPr>
            <w:tcW w:w="3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68A8A5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Monitoring Physical Access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1A9A94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CSP includes inherited controls in self-attestation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A91B65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C3683" w:rsidRPr="009E5FD4" w14:paraId="34F40050" w14:textId="77777777" w:rsidTr="00AC3683">
        <w:trPr>
          <w:trHeight w:val="510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798343" w14:textId="77777777" w:rsidR="00AC3683" w:rsidRPr="009E5FD4" w:rsidRDefault="00AC3683" w:rsidP="00A525A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77" w:firstLine="0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AD7F14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PE-8</w:t>
            </w:r>
          </w:p>
        </w:tc>
        <w:tc>
          <w:tcPr>
            <w:tcW w:w="3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F0DEA8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Visitor Access Records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9ABC4F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CSP includes inherited controls in self-attestation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536DE1E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C3683" w:rsidRPr="009E5FD4" w14:paraId="23853BF3" w14:textId="77777777" w:rsidTr="00AC3683">
        <w:trPr>
          <w:trHeight w:val="510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BCC79F" w14:textId="77777777" w:rsidR="00AC3683" w:rsidRPr="009E5FD4" w:rsidRDefault="00AC3683" w:rsidP="00A525A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77" w:firstLine="0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42C7F9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PE-12</w:t>
            </w:r>
          </w:p>
        </w:tc>
        <w:tc>
          <w:tcPr>
            <w:tcW w:w="3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FE718D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Emergency Lighting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56FCC0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CSP includes inherited controls in self-attestation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2B1304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C3683" w:rsidRPr="009E5FD4" w14:paraId="3F0AF90D" w14:textId="77777777" w:rsidTr="00AC3683">
        <w:trPr>
          <w:trHeight w:val="510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59A3AE" w14:textId="77777777" w:rsidR="00AC3683" w:rsidRPr="009E5FD4" w:rsidRDefault="00AC3683" w:rsidP="00A525A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77" w:firstLine="0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E93237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PE-13</w:t>
            </w:r>
          </w:p>
        </w:tc>
        <w:tc>
          <w:tcPr>
            <w:tcW w:w="3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381FF4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Fire Protection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2EA16B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CSP includes inherited controls in self-attestation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F34E2E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C3683" w:rsidRPr="009E5FD4" w14:paraId="6E8E3DA6" w14:textId="77777777" w:rsidTr="00AC3683">
        <w:trPr>
          <w:trHeight w:val="510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01465C" w14:textId="77777777" w:rsidR="00AC3683" w:rsidRPr="009E5FD4" w:rsidRDefault="00AC3683" w:rsidP="00A525A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77" w:firstLine="0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F4FAB6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PE-14</w:t>
            </w:r>
          </w:p>
        </w:tc>
        <w:tc>
          <w:tcPr>
            <w:tcW w:w="3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42CFF1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Temperature and Humidity Controls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301065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CSP includes inherited controls in self-attestation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F1B3DE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C3683" w:rsidRPr="009E5FD4" w14:paraId="02D0C06D" w14:textId="77777777" w:rsidTr="00AC3683">
        <w:trPr>
          <w:trHeight w:val="510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E00456" w14:textId="77777777" w:rsidR="00AC3683" w:rsidRPr="009E5FD4" w:rsidRDefault="00AC3683" w:rsidP="00A525A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77" w:firstLine="0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133AF8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PE-15</w:t>
            </w:r>
          </w:p>
        </w:tc>
        <w:tc>
          <w:tcPr>
            <w:tcW w:w="3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CA333A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Water Damage Protection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1C30EE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CSP includes inherited controls in self-attestation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A8DF3DB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C3683" w:rsidRPr="009E5FD4" w14:paraId="339F1B6F" w14:textId="77777777" w:rsidTr="00AC3683">
        <w:trPr>
          <w:trHeight w:val="510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72BAFD" w14:textId="77777777" w:rsidR="00AC3683" w:rsidRPr="009E5FD4" w:rsidRDefault="00AC3683" w:rsidP="00A525A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77" w:firstLine="0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7C47E4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PE-16</w:t>
            </w:r>
          </w:p>
        </w:tc>
        <w:tc>
          <w:tcPr>
            <w:tcW w:w="3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DEC75A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Delivery and Removal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929326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CSP includes inherited controls in self-attestation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23EF46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C3683" w:rsidRPr="009E5FD4" w14:paraId="3A15547F" w14:textId="77777777" w:rsidTr="00AC3683">
        <w:trPr>
          <w:trHeight w:val="300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EC4457" w14:textId="77777777" w:rsidR="00AC3683" w:rsidRPr="009E5FD4" w:rsidRDefault="00AC3683" w:rsidP="00A525A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77" w:firstLine="0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06C7B2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PL-1</w:t>
            </w:r>
          </w:p>
        </w:tc>
        <w:tc>
          <w:tcPr>
            <w:tcW w:w="3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27EEE0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Security Planning Policy and Procedures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03E0EB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9D84D2C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C3683" w:rsidRPr="009E5FD4" w14:paraId="1C2D38D3" w14:textId="77777777" w:rsidTr="00AC3683">
        <w:trPr>
          <w:trHeight w:val="255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5758DD" w14:textId="77777777" w:rsidR="00AC3683" w:rsidRPr="009E5FD4" w:rsidRDefault="00AC3683" w:rsidP="00A525A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77" w:firstLine="0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F8F020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PL-4</w:t>
            </w:r>
          </w:p>
        </w:tc>
        <w:tc>
          <w:tcPr>
            <w:tcW w:w="3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20CD4C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Rules of Behavior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70B5FF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02EC3A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C3683" w:rsidRPr="009E5FD4" w14:paraId="55AC27F6" w14:textId="77777777" w:rsidTr="00AC3683">
        <w:trPr>
          <w:trHeight w:val="255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E9C2A2" w14:textId="77777777" w:rsidR="00AC3683" w:rsidRPr="009E5FD4" w:rsidRDefault="00AC3683" w:rsidP="00A525A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77" w:firstLine="0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DC7B5F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PS-1</w:t>
            </w:r>
          </w:p>
        </w:tc>
        <w:tc>
          <w:tcPr>
            <w:tcW w:w="3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75C008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Personnel Security Policy and Procedures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54C88D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9E944D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C3683" w:rsidRPr="009E5FD4" w14:paraId="4F356BDE" w14:textId="77777777" w:rsidTr="00AC3683">
        <w:trPr>
          <w:trHeight w:val="255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85E7FA" w14:textId="77777777" w:rsidR="00AC3683" w:rsidRPr="009E5FD4" w:rsidRDefault="00AC3683" w:rsidP="00A525A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77" w:firstLine="0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2132F7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PS-4</w:t>
            </w:r>
          </w:p>
        </w:tc>
        <w:tc>
          <w:tcPr>
            <w:tcW w:w="3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AD2312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Personnel Termination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272E40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B261662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C3683" w:rsidRPr="009E5FD4" w14:paraId="61F9D970" w14:textId="77777777" w:rsidTr="00AC3683">
        <w:trPr>
          <w:trHeight w:val="255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77FB50" w14:textId="77777777" w:rsidR="00AC3683" w:rsidRPr="009E5FD4" w:rsidRDefault="00AC3683" w:rsidP="00A525A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77" w:firstLine="0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F119D5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PS-5</w:t>
            </w:r>
          </w:p>
        </w:tc>
        <w:tc>
          <w:tcPr>
            <w:tcW w:w="3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78DE30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Personnel Transfer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F0C12A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2F270D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C3683" w:rsidRPr="009E5FD4" w14:paraId="6D9B7737" w14:textId="77777777" w:rsidTr="00AC3683">
        <w:trPr>
          <w:trHeight w:val="255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1794F9" w14:textId="77777777" w:rsidR="00AC3683" w:rsidRPr="009E5FD4" w:rsidRDefault="00AC3683" w:rsidP="00A525A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77" w:firstLine="0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BAF4E4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PS-6</w:t>
            </w:r>
          </w:p>
        </w:tc>
        <w:tc>
          <w:tcPr>
            <w:tcW w:w="3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519FE7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Access Agreements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7028EE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DED4EE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C3683" w:rsidRPr="009E5FD4" w14:paraId="4CD6039C" w14:textId="77777777" w:rsidTr="00AC3683">
        <w:trPr>
          <w:trHeight w:val="765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396C99" w14:textId="77777777" w:rsidR="00AC3683" w:rsidRPr="009E5FD4" w:rsidRDefault="00AC3683" w:rsidP="00A525A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77" w:firstLine="0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07E78C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PS-7</w:t>
            </w:r>
          </w:p>
        </w:tc>
        <w:tc>
          <w:tcPr>
            <w:tcW w:w="3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4AC804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Third-Party Personnel Security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E827BC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Attestation - Specifically stating that any third-party security personnel are treated as CSP employees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490873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C3683" w:rsidRPr="009E5FD4" w14:paraId="2C5E18E7" w14:textId="77777777" w:rsidTr="00AC3683">
        <w:trPr>
          <w:trHeight w:val="255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555DB9" w14:textId="77777777" w:rsidR="00AC3683" w:rsidRPr="009E5FD4" w:rsidRDefault="00AC3683" w:rsidP="00A525A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77" w:firstLine="0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F96B2E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PS-8</w:t>
            </w:r>
          </w:p>
        </w:tc>
        <w:tc>
          <w:tcPr>
            <w:tcW w:w="3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91AFE7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Personnel Sanctions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163C35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10B0DE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C3683" w:rsidRPr="009E5FD4" w14:paraId="63FD57EC" w14:textId="77777777" w:rsidTr="00AC3683">
        <w:trPr>
          <w:trHeight w:val="255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EE311B" w14:textId="77777777" w:rsidR="00AC3683" w:rsidRPr="009E5FD4" w:rsidRDefault="00AC3683" w:rsidP="00A525A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77" w:firstLine="0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DEB4D2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RA-1</w:t>
            </w:r>
          </w:p>
        </w:tc>
        <w:tc>
          <w:tcPr>
            <w:tcW w:w="3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CBB83A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Risk Assessment Policy and Procedures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675E0B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88F7EB8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C3683" w:rsidRPr="009E5FD4" w14:paraId="64EF3819" w14:textId="77777777" w:rsidTr="00AC3683">
        <w:trPr>
          <w:trHeight w:val="510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22D4FA" w14:textId="77777777" w:rsidR="00AC3683" w:rsidRPr="009E5FD4" w:rsidRDefault="00AC3683" w:rsidP="00A525A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77" w:firstLine="0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511EF0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SA-1</w:t>
            </w:r>
          </w:p>
        </w:tc>
        <w:tc>
          <w:tcPr>
            <w:tcW w:w="3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1CA5CA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System and Services Acquisition Policy and</w:t>
            </w:r>
            <w:r w:rsidRPr="009E5FD4">
              <w:rPr>
                <w:rFonts w:ascii="Times New Roman" w:eastAsia="Times New Roman" w:hAnsi="Times New Roman" w:cs="Times New Roman"/>
              </w:rPr>
              <w:br/>
              <w:t>Procedures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1136F6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0764984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C3683" w:rsidRPr="009E5FD4" w14:paraId="51E325C0" w14:textId="77777777" w:rsidTr="00AC3683">
        <w:trPr>
          <w:trHeight w:val="255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480D8B" w14:textId="77777777" w:rsidR="00AC3683" w:rsidRPr="009E5FD4" w:rsidRDefault="00AC3683" w:rsidP="00A525A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77" w:firstLine="0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3C6E02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SA-2</w:t>
            </w:r>
          </w:p>
        </w:tc>
        <w:tc>
          <w:tcPr>
            <w:tcW w:w="3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54F468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Allocation of Resources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30FDAC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805254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C3683" w:rsidRPr="009E5FD4" w14:paraId="3B0C7CEF" w14:textId="77777777" w:rsidTr="00AC3683">
        <w:trPr>
          <w:trHeight w:val="255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2C214D" w14:textId="77777777" w:rsidR="00AC3683" w:rsidRPr="009E5FD4" w:rsidRDefault="00AC3683" w:rsidP="00A525A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77" w:firstLine="0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0645B0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SA-3</w:t>
            </w:r>
          </w:p>
        </w:tc>
        <w:tc>
          <w:tcPr>
            <w:tcW w:w="3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AC4C0E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System Development Life Cycle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EE63C4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763642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C3683" w:rsidRPr="009E5FD4" w14:paraId="0470D6D6" w14:textId="77777777" w:rsidTr="00AC3683">
        <w:trPr>
          <w:trHeight w:val="255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21B982" w14:textId="77777777" w:rsidR="00AC3683" w:rsidRPr="009E5FD4" w:rsidRDefault="00AC3683" w:rsidP="00A525A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77" w:firstLine="0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D6A484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SA-4</w:t>
            </w:r>
          </w:p>
        </w:tc>
        <w:tc>
          <w:tcPr>
            <w:tcW w:w="3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723232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Acquisition Process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FC84A0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78CD83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C3683" w:rsidRPr="009E5FD4" w14:paraId="242E6A62" w14:textId="77777777" w:rsidTr="00AC3683">
        <w:trPr>
          <w:trHeight w:val="510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EE84B7" w14:textId="77777777" w:rsidR="00AC3683" w:rsidRPr="009E5FD4" w:rsidRDefault="00AC3683" w:rsidP="00A525A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77" w:firstLine="0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664A6F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SA-4 (10)</w:t>
            </w:r>
          </w:p>
        </w:tc>
        <w:tc>
          <w:tcPr>
            <w:tcW w:w="3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4231CF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Acquisition Process | Use of Approved PIV Products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7D8F7E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F69E94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C3683" w:rsidRPr="009E5FD4" w14:paraId="367465BE" w14:textId="77777777" w:rsidTr="00AC3683">
        <w:trPr>
          <w:trHeight w:val="255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B40A8B" w14:textId="77777777" w:rsidR="00AC3683" w:rsidRPr="009E5FD4" w:rsidRDefault="00AC3683" w:rsidP="00A525A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77" w:firstLine="0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054146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SA-5</w:t>
            </w:r>
          </w:p>
        </w:tc>
        <w:tc>
          <w:tcPr>
            <w:tcW w:w="3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A5FEE8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Information System Documentation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30FA60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6020487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C3683" w:rsidRPr="009E5FD4" w14:paraId="64D1FDE0" w14:textId="77777777" w:rsidTr="00AC3683">
        <w:trPr>
          <w:trHeight w:val="510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6FF46E" w14:textId="77777777" w:rsidR="00AC3683" w:rsidRPr="009E5FD4" w:rsidRDefault="00AC3683" w:rsidP="00A525A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77" w:firstLine="0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00E19A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SC-1</w:t>
            </w:r>
          </w:p>
        </w:tc>
        <w:tc>
          <w:tcPr>
            <w:tcW w:w="3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DB88EB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System and Communications Protection</w:t>
            </w:r>
            <w:r w:rsidRPr="009E5FD4">
              <w:rPr>
                <w:rFonts w:ascii="Times New Roman" w:eastAsia="Times New Roman" w:hAnsi="Times New Roman" w:cs="Times New Roman"/>
              </w:rPr>
              <w:br/>
              <w:t>Policy and Procedures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206D26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08131D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C3683" w:rsidRPr="009E5FD4" w14:paraId="751609EF" w14:textId="77777777" w:rsidTr="00AC3683">
        <w:trPr>
          <w:trHeight w:val="510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055902" w14:textId="77777777" w:rsidR="00AC3683" w:rsidRPr="009E5FD4" w:rsidRDefault="00AC3683" w:rsidP="00A525A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77" w:firstLine="0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348B60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SC-20</w:t>
            </w:r>
          </w:p>
        </w:tc>
        <w:tc>
          <w:tcPr>
            <w:tcW w:w="3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D3C010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Secure Name /Address Resolution Service</w:t>
            </w:r>
            <w:r w:rsidRPr="009E5FD4">
              <w:rPr>
                <w:rFonts w:ascii="Times New Roman" w:eastAsia="Times New Roman" w:hAnsi="Times New Roman" w:cs="Times New Roman"/>
              </w:rPr>
              <w:br/>
              <w:t>(Authoritative Source)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7BE5A7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260837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C3683" w:rsidRPr="009E5FD4" w14:paraId="297FCFFA" w14:textId="77777777" w:rsidTr="00AC3683">
        <w:trPr>
          <w:trHeight w:val="510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87FB80" w14:textId="77777777" w:rsidR="00AC3683" w:rsidRPr="009E5FD4" w:rsidRDefault="00AC3683" w:rsidP="00A525A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77" w:firstLine="0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C84A13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SC-21</w:t>
            </w:r>
          </w:p>
        </w:tc>
        <w:tc>
          <w:tcPr>
            <w:tcW w:w="3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CE75F2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Secure Name /Address Resolution Service</w:t>
            </w:r>
            <w:r w:rsidRPr="009E5FD4">
              <w:rPr>
                <w:rFonts w:ascii="Times New Roman" w:eastAsia="Times New Roman" w:hAnsi="Times New Roman" w:cs="Times New Roman"/>
              </w:rPr>
              <w:br/>
              <w:t>(Recursive or Caching Resolver)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8FA3DA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E8D9AFE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C3683" w:rsidRPr="009E5FD4" w14:paraId="30167E0F" w14:textId="77777777" w:rsidTr="00AC3683">
        <w:trPr>
          <w:trHeight w:val="510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5A6B29" w14:textId="77777777" w:rsidR="00AC3683" w:rsidRPr="009E5FD4" w:rsidRDefault="00AC3683" w:rsidP="00A525A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77" w:firstLine="0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CDC65B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SC-22</w:t>
            </w:r>
          </w:p>
        </w:tc>
        <w:tc>
          <w:tcPr>
            <w:tcW w:w="3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3F6F52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Architecture and Provisioning for</w:t>
            </w:r>
            <w:r w:rsidRPr="009E5FD4">
              <w:rPr>
                <w:rFonts w:ascii="Times New Roman" w:eastAsia="Times New Roman" w:hAnsi="Times New Roman" w:cs="Times New Roman"/>
              </w:rPr>
              <w:br/>
              <w:t>Name/Address Resolution Service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9E639A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65FB102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C3683" w:rsidRPr="009E5FD4" w14:paraId="01983709" w14:textId="77777777" w:rsidTr="00AC3683">
        <w:trPr>
          <w:trHeight w:val="255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EEC13D" w14:textId="77777777" w:rsidR="00AC3683" w:rsidRPr="009E5FD4" w:rsidRDefault="00AC3683" w:rsidP="00A525A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77" w:firstLine="0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783F6B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SC-39</w:t>
            </w:r>
          </w:p>
        </w:tc>
        <w:tc>
          <w:tcPr>
            <w:tcW w:w="3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25A1D2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Process Isolation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BDC6BC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7E0525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C3683" w:rsidRPr="009E5FD4" w14:paraId="5A9E45D8" w14:textId="77777777" w:rsidTr="00AC3683">
        <w:trPr>
          <w:trHeight w:val="510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83F889" w14:textId="77777777" w:rsidR="00AC3683" w:rsidRPr="009E5FD4" w:rsidRDefault="00AC3683" w:rsidP="00A525A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77" w:firstLine="0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E27650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SI-1</w:t>
            </w:r>
          </w:p>
        </w:tc>
        <w:tc>
          <w:tcPr>
            <w:tcW w:w="3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E1B880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System and Information Integrity Policy and Procedures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6FCD62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826FC00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C3683" w:rsidRPr="009E5FD4" w14:paraId="2920284A" w14:textId="77777777" w:rsidTr="00AC3683">
        <w:trPr>
          <w:trHeight w:val="255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EA5201" w14:textId="77777777" w:rsidR="00AC3683" w:rsidRPr="009E5FD4" w:rsidRDefault="00AC3683" w:rsidP="00A525A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77" w:firstLine="0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589E5F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SI-5</w:t>
            </w:r>
          </w:p>
        </w:tc>
        <w:tc>
          <w:tcPr>
            <w:tcW w:w="3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C06A37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Security Alerts, Advisories, and Directives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B7B9AB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15A8800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C3683" w:rsidRPr="009E5FD4" w14:paraId="7B873192" w14:textId="77777777" w:rsidTr="00AC3683">
        <w:trPr>
          <w:trHeight w:val="510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B672E0" w14:textId="77777777" w:rsidR="00AC3683" w:rsidRPr="009E5FD4" w:rsidRDefault="00AC3683" w:rsidP="00A525A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77" w:firstLine="0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61ECF7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SI-12</w:t>
            </w:r>
          </w:p>
        </w:tc>
        <w:tc>
          <w:tcPr>
            <w:tcW w:w="3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CCA7A8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 xml:space="preserve">Information Handling and Retention 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48AF66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5FD4">
              <w:rPr>
                <w:rFonts w:ascii="Times New Roman" w:eastAsia="Times New Roman" w:hAnsi="Times New Roman" w:cs="Times New Roman"/>
              </w:rPr>
              <w:t>Attestation - Specifically related to US-CERT and FedRAMP communications procedures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7DADF5" w14:textId="77777777" w:rsidR="00AC3683" w:rsidRPr="009E5FD4" w:rsidRDefault="00AC3683" w:rsidP="00A525A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C859645" w14:textId="77777777" w:rsidR="00515F91" w:rsidRPr="009E5FD4" w:rsidRDefault="00515F91">
      <w:pPr>
        <w:rPr>
          <w:rFonts w:ascii="Times New Roman" w:hAnsi="Times New Roman" w:cs="Times New Roman"/>
        </w:rPr>
      </w:pPr>
    </w:p>
    <w:sectPr w:rsidR="00515F91" w:rsidRPr="009E5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0B7BAE"/>
    <w:multiLevelType w:val="hybridMultilevel"/>
    <w:tmpl w:val="0EB47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5A9"/>
    <w:rsid w:val="002B1220"/>
    <w:rsid w:val="00515F91"/>
    <w:rsid w:val="009E5FD4"/>
    <w:rsid w:val="00A525A9"/>
    <w:rsid w:val="00AC3683"/>
    <w:rsid w:val="00CF0F99"/>
    <w:rsid w:val="00D52D80"/>
    <w:rsid w:val="00DB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000E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5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93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927</Words>
  <Characters>5285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General Services Administration</Company>
  <LinksUpToDate>false</LinksUpToDate>
  <CharactersWithSpaces>6200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MonetteRRespress</dc:creator>
  <cp:lastModifiedBy>Matt Goodrich</cp:lastModifiedBy>
  <cp:revision>2</cp:revision>
  <dcterms:created xsi:type="dcterms:W3CDTF">2017-02-12T19:07:00Z</dcterms:created>
  <dcterms:modified xsi:type="dcterms:W3CDTF">2017-02-12T19:07:00Z</dcterms:modified>
</cp:coreProperties>
</file>