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Tang, Nathan Tran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Magee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December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Pokemon Final Project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 the programs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.py file labeled PokemonFP.py in Python and make sure pokemonroster1.csv is in the same file directory. Press F5 to run the file and follow the instructions on the console.</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 learned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architecture, the organizing and planning of code. This idea helped us make our code more simplistics and linear so that it could easily coded. We learned collaboration skills when dealing with coding and how important it is for everyone to be on the same page. We honed our skills in utilizing class, objects, and helper functions. We also learned how to install modules from the Python console. In this case, we installed playsound for music.</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effort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Tran</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CSV file for Pokemon stats, and move pool, main function</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which Pokemon attacks first.</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Pokemon Class </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Effectiveness Function.</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msuic</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Tang</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Battle class, methods, and  helper functions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class, methods and helper functions</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and helper functions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Dictionaries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ProcessTurn and p1/p2action functions</w:t>
            </w:r>
          </w:p>
        </w:tc>
      </w:tr>
    </w:tbl>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