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4DA" w:rsidRPr="007104DA" w:rsidRDefault="007104DA" w:rsidP="006B442D">
      <w:pPr>
        <w:spacing w:line="560" w:lineRule="exact"/>
        <w:jc w:val="center"/>
        <w:rPr>
          <w:rFonts w:asciiTheme="minorEastAsia" w:eastAsiaTheme="minorEastAsia" w:hAnsiTheme="minorEastAsia"/>
          <w:b/>
          <w:sz w:val="44"/>
          <w:szCs w:val="44"/>
        </w:rPr>
      </w:pPr>
      <w:r w:rsidRPr="007104DA">
        <w:rPr>
          <w:rFonts w:asciiTheme="minorEastAsia" w:eastAsiaTheme="minorEastAsia" w:hAnsiTheme="minorEastAsia" w:hint="eastAsia"/>
          <w:b/>
          <w:sz w:val="44"/>
          <w:szCs w:val="44"/>
        </w:rPr>
        <w:t>四、卫生经费</w:t>
      </w:r>
    </w:p>
    <w:p w:rsidR="007104DA" w:rsidRDefault="007104DA" w:rsidP="007104DA">
      <w:pPr>
        <w:rPr>
          <w:rFonts w:ascii="仿宋" w:eastAsia="仿宋" w:hAnsi="仿宋"/>
          <w:sz w:val="28"/>
          <w:szCs w:val="28"/>
        </w:rPr>
      </w:pPr>
    </w:p>
    <w:p w:rsidR="007104DA" w:rsidRPr="007104DA" w:rsidRDefault="007104DA" w:rsidP="007104DA">
      <w:pPr>
        <w:ind w:firstLineChars="176" w:firstLine="565"/>
        <w:rPr>
          <w:rFonts w:ascii="黑体" w:eastAsia="黑体" w:hAnsi="黑体"/>
          <w:b/>
          <w:sz w:val="32"/>
          <w:szCs w:val="32"/>
        </w:rPr>
      </w:pPr>
      <w:r w:rsidRPr="007104DA">
        <w:rPr>
          <w:rFonts w:ascii="黑体" w:eastAsia="黑体" w:hAnsi="黑体" w:hint="eastAsia"/>
          <w:b/>
          <w:sz w:val="32"/>
          <w:szCs w:val="32"/>
        </w:rPr>
        <w:t>简要说明</w:t>
      </w:r>
    </w:p>
    <w:p w:rsidR="007104DA" w:rsidRPr="007104DA" w:rsidRDefault="007104DA" w:rsidP="00E751F7">
      <w:pPr>
        <w:ind w:firstLineChars="200" w:firstLine="560"/>
        <w:jc w:val="left"/>
        <w:rPr>
          <w:rFonts w:ascii="仿宋" w:eastAsia="仿宋" w:hAnsi="仿宋"/>
          <w:sz w:val="28"/>
          <w:szCs w:val="28"/>
        </w:rPr>
      </w:pPr>
      <w:r w:rsidRPr="007104DA">
        <w:rPr>
          <w:rFonts w:ascii="仿宋" w:eastAsia="仿宋" w:hAnsi="仿宋" w:hint="eastAsia"/>
          <w:sz w:val="28"/>
          <w:szCs w:val="28"/>
        </w:rPr>
        <w:t>一、本章主要介绍全国及31个省、自治区、直辖市卫生经费情况，包括卫生总费用、医疗</w:t>
      </w:r>
      <w:r w:rsidR="00A35C87">
        <w:rPr>
          <w:rFonts w:ascii="仿宋" w:eastAsia="仿宋" w:hAnsi="仿宋" w:hint="eastAsia"/>
          <w:sz w:val="28"/>
          <w:szCs w:val="28"/>
        </w:rPr>
        <w:t xml:space="preserve">  </w:t>
      </w:r>
      <w:r w:rsidRPr="007104DA">
        <w:rPr>
          <w:rFonts w:ascii="仿宋" w:eastAsia="仿宋" w:hAnsi="仿宋" w:hint="eastAsia"/>
          <w:sz w:val="28"/>
          <w:szCs w:val="28"/>
        </w:rPr>
        <w:t>卫生机构资产与负债、年收入与支出、门诊和住院病人人均医药费用等。</w:t>
      </w:r>
    </w:p>
    <w:p w:rsidR="007104DA" w:rsidRPr="007104DA" w:rsidRDefault="007104DA" w:rsidP="00E751F7">
      <w:pPr>
        <w:ind w:firstLineChars="200" w:firstLine="560"/>
        <w:jc w:val="left"/>
        <w:rPr>
          <w:rFonts w:ascii="仿宋" w:eastAsia="仿宋" w:hAnsi="仿宋"/>
          <w:sz w:val="28"/>
          <w:szCs w:val="28"/>
        </w:rPr>
      </w:pPr>
      <w:r w:rsidRPr="007104DA">
        <w:rPr>
          <w:rFonts w:ascii="仿宋" w:eastAsia="仿宋" w:hAnsi="仿宋" w:hint="eastAsia"/>
          <w:sz w:val="28"/>
          <w:szCs w:val="28"/>
        </w:rPr>
        <w:t>二、卫生总费用系核算数。其他卫生经费数据主要来源于卫生资源统计年报，城乡居民医疗保障支出摘自《中国统计年鉴》。</w:t>
      </w:r>
    </w:p>
    <w:p w:rsidR="007104DA" w:rsidRPr="007104DA" w:rsidRDefault="007104DA" w:rsidP="00E751F7">
      <w:pPr>
        <w:ind w:firstLineChars="200" w:firstLine="560"/>
        <w:jc w:val="left"/>
        <w:rPr>
          <w:rFonts w:ascii="仿宋" w:eastAsia="仿宋" w:hAnsi="仿宋"/>
          <w:sz w:val="28"/>
          <w:szCs w:val="28"/>
        </w:rPr>
      </w:pPr>
      <w:r w:rsidRPr="007104DA">
        <w:rPr>
          <w:rFonts w:ascii="仿宋" w:eastAsia="仿宋" w:hAnsi="仿宋" w:hint="eastAsia"/>
          <w:sz w:val="28"/>
          <w:szCs w:val="28"/>
        </w:rPr>
        <w:t>三、非营利性医院各项指标的统计口径和解释与2010年印发的《医院会计制度》一致；营利性医院与《企业会计制度》一致；基层医疗卫生机构与2010年印发的《基层医疗卫生机构会计制度》一致；其他医疗卫生机构与《事业单位会计制度》一致。</w:t>
      </w:r>
    </w:p>
    <w:p w:rsidR="007104DA" w:rsidRPr="007104DA" w:rsidRDefault="007104DA" w:rsidP="007104DA">
      <w:pPr>
        <w:ind w:firstLineChars="200" w:firstLine="560"/>
        <w:rPr>
          <w:rFonts w:ascii="仿宋" w:eastAsia="仿宋" w:hAnsi="仿宋"/>
          <w:sz w:val="28"/>
          <w:szCs w:val="28"/>
        </w:rPr>
      </w:pPr>
      <w:r w:rsidRPr="007104DA">
        <w:rPr>
          <w:rFonts w:ascii="仿宋" w:eastAsia="仿宋" w:hAnsi="仿宋" w:hint="eastAsia"/>
          <w:sz w:val="28"/>
          <w:szCs w:val="28"/>
        </w:rPr>
        <w:t>四、统计口径调整</w:t>
      </w:r>
    </w:p>
    <w:p w:rsidR="007104DA" w:rsidRPr="007104DA" w:rsidRDefault="007104DA" w:rsidP="007104DA">
      <w:pPr>
        <w:ind w:firstLineChars="200" w:firstLine="560"/>
        <w:rPr>
          <w:rFonts w:ascii="仿宋" w:eastAsia="仿宋" w:hAnsi="仿宋"/>
          <w:sz w:val="28"/>
          <w:szCs w:val="28"/>
        </w:rPr>
      </w:pPr>
      <w:r>
        <w:rPr>
          <w:rFonts w:ascii="仿宋" w:eastAsia="仿宋" w:hAnsi="仿宋" w:hint="eastAsia"/>
          <w:sz w:val="28"/>
          <w:szCs w:val="28"/>
        </w:rPr>
        <w:t>1.</w:t>
      </w:r>
      <w:r w:rsidRPr="007104DA">
        <w:rPr>
          <w:rFonts w:ascii="仿宋" w:eastAsia="仿宋" w:hAnsi="仿宋" w:hint="eastAsia"/>
          <w:sz w:val="28"/>
          <w:szCs w:val="28"/>
        </w:rPr>
        <w:t>2007年起，卫生总费用按新的统计口径核算。</w:t>
      </w:r>
    </w:p>
    <w:p w:rsidR="007104DA" w:rsidRPr="007104DA" w:rsidRDefault="007104DA" w:rsidP="007104DA">
      <w:pPr>
        <w:ind w:firstLineChars="200" w:firstLine="560"/>
        <w:rPr>
          <w:rFonts w:ascii="仿宋" w:eastAsia="仿宋" w:hAnsi="仿宋"/>
          <w:sz w:val="28"/>
          <w:szCs w:val="28"/>
        </w:rPr>
      </w:pPr>
      <w:r>
        <w:rPr>
          <w:rFonts w:ascii="仿宋" w:eastAsia="仿宋" w:hAnsi="仿宋" w:hint="eastAsia"/>
          <w:sz w:val="28"/>
          <w:szCs w:val="28"/>
        </w:rPr>
        <w:t>2.</w:t>
      </w:r>
      <w:r w:rsidRPr="007104DA">
        <w:rPr>
          <w:rFonts w:ascii="仿宋" w:eastAsia="仿宋" w:hAnsi="仿宋" w:hint="eastAsia"/>
          <w:sz w:val="28"/>
          <w:szCs w:val="28"/>
        </w:rPr>
        <w:t>本章涉及医疗卫生机构的口径变动和指标解释与“医疗卫生机构”章一致。</w:t>
      </w:r>
    </w:p>
    <w:p w:rsidR="007104DA" w:rsidRPr="007104DA" w:rsidRDefault="007104DA" w:rsidP="007104DA">
      <w:pPr>
        <w:ind w:firstLineChars="176" w:firstLine="565"/>
        <w:rPr>
          <w:rFonts w:ascii="黑体" w:eastAsia="黑体" w:hAnsi="黑体"/>
          <w:b/>
          <w:sz w:val="32"/>
          <w:szCs w:val="32"/>
        </w:rPr>
      </w:pPr>
      <w:r w:rsidRPr="007104DA">
        <w:rPr>
          <w:rFonts w:ascii="黑体" w:eastAsia="黑体" w:hAnsi="黑体" w:hint="eastAsia"/>
          <w:b/>
          <w:sz w:val="32"/>
          <w:szCs w:val="32"/>
        </w:rPr>
        <w:t>主要指标解释</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卫生总费用</w:t>
      </w:r>
      <w:r w:rsidR="00A35C87">
        <w:rPr>
          <w:rFonts w:ascii="仿宋" w:eastAsia="仿宋" w:hAnsi="仿宋" w:hint="eastAsia"/>
          <w:sz w:val="28"/>
          <w:szCs w:val="28"/>
        </w:rPr>
        <w:t xml:space="preserve">  </w:t>
      </w:r>
      <w:r w:rsidRPr="007104DA">
        <w:rPr>
          <w:rFonts w:ascii="仿宋" w:eastAsia="仿宋" w:hAnsi="仿宋" w:hint="eastAsia"/>
          <w:sz w:val="28"/>
          <w:szCs w:val="28"/>
        </w:rPr>
        <w:t>指一个国家或地区在一定时期内，为开展卫生服务活动从全社会筹集的卫生资源的货币总额，按来源法核算。它反映一定经济条件下，政府、社会和居民个人对卫生保健的重视程度和费用负担水平，以及卫生筹资模式的主要特征和卫生筹资的公平性合理性。</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lastRenderedPageBreak/>
        <w:t>政府卫生支出</w:t>
      </w:r>
      <w:r w:rsidR="00A35C87">
        <w:rPr>
          <w:rFonts w:ascii="仿宋" w:eastAsia="仿宋" w:hAnsi="仿宋" w:hint="eastAsia"/>
          <w:sz w:val="28"/>
          <w:szCs w:val="28"/>
        </w:rPr>
        <w:t xml:space="preserve">  </w:t>
      </w:r>
      <w:r w:rsidRPr="007104DA">
        <w:rPr>
          <w:rFonts w:ascii="仿宋" w:eastAsia="仿宋" w:hAnsi="仿宋" w:hint="eastAsia"/>
          <w:sz w:val="28"/>
          <w:szCs w:val="28"/>
        </w:rPr>
        <w:t>指各级政府用于医疗卫生服务、医疗保障补助、卫生和医疗保障行政管理、人口与计划生育事务性支出等各项事业的经费。</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社会卫生支出</w:t>
      </w:r>
      <w:r w:rsidR="00A35C87">
        <w:rPr>
          <w:rFonts w:ascii="仿宋" w:eastAsia="仿宋" w:hAnsi="仿宋" w:hint="eastAsia"/>
          <w:sz w:val="28"/>
          <w:szCs w:val="28"/>
        </w:rPr>
        <w:t xml:space="preserve">  </w:t>
      </w:r>
      <w:r w:rsidRPr="007104DA">
        <w:rPr>
          <w:rFonts w:ascii="仿宋" w:eastAsia="仿宋" w:hAnsi="仿宋" w:hint="eastAsia"/>
          <w:sz w:val="28"/>
          <w:szCs w:val="28"/>
        </w:rPr>
        <w:t>指政府支出外的社会各界对卫生事业的资金投入。包括社会医疗保障支出、商业健康保险费、社会办医支出、社会捐赠援助、行政事业性收费收入等。</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个人现金卫生支出</w:t>
      </w:r>
      <w:r w:rsidR="00A35C87">
        <w:rPr>
          <w:rFonts w:ascii="仿宋" w:eastAsia="仿宋" w:hAnsi="仿宋" w:hint="eastAsia"/>
          <w:sz w:val="28"/>
          <w:szCs w:val="28"/>
        </w:rPr>
        <w:t xml:space="preserve">  </w:t>
      </w:r>
      <w:r w:rsidRPr="007104DA">
        <w:rPr>
          <w:rFonts w:ascii="仿宋" w:eastAsia="仿宋" w:hAnsi="仿宋" w:hint="eastAsia"/>
          <w:sz w:val="28"/>
          <w:szCs w:val="28"/>
        </w:rPr>
        <w:t>指城乡居民在接受各类医疗卫生服务时的现金支付，包括享受各种医疗保险制度的居民就医时自付的费用。可分为城镇居民、农村居民个人现金卫生支出，反映城乡居民医疗卫生费用的负担程度。</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当年价格</w:t>
      </w:r>
      <w:r w:rsidR="00A35C87">
        <w:rPr>
          <w:rFonts w:ascii="仿宋" w:eastAsia="仿宋" w:hAnsi="仿宋" w:hint="eastAsia"/>
          <w:sz w:val="28"/>
          <w:szCs w:val="28"/>
        </w:rPr>
        <w:t xml:space="preserve">  </w:t>
      </w:r>
      <w:r w:rsidRPr="007104DA">
        <w:rPr>
          <w:rFonts w:ascii="仿宋" w:eastAsia="仿宋" w:hAnsi="仿宋" w:hint="eastAsia"/>
          <w:sz w:val="28"/>
          <w:szCs w:val="28"/>
        </w:rPr>
        <w:t>即报告</w:t>
      </w:r>
      <w:proofErr w:type="gramStart"/>
      <w:r w:rsidRPr="007104DA">
        <w:rPr>
          <w:rFonts w:ascii="仿宋" w:eastAsia="仿宋" w:hAnsi="仿宋" w:hint="eastAsia"/>
          <w:sz w:val="28"/>
          <w:szCs w:val="28"/>
        </w:rPr>
        <w:t>期当年</w:t>
      </w:r>
      <w:proofErr w:type="gramEnd"/>
      <w:r w:rsidRPr="007104DA">
        <w:rPr>
          <w:rFonts w:ascii="仿宋" w:eastAsia="仿宋" w:hAnsi="仿宋" w:hint="eastAsia"/>
          <w:sz w:val="28"/>
          <w:szCs w:val="28"/>
        </w:rPr>
        <w:t>的实际价格，是指用“当年价格”计算的一些以货币表现的物量指标，如国内生产总值、卫生总费用等。在计算增长速度时，一般都使用“可比价格”，来消除价格变动的因素真实地反映经济发展动态。“不变价格”（也叫固定价格）是用某一时期同类产品的平均价格作为固定价格来计算各个时期的产品价值，目的是为了消除各时期价格变动的影响，保证前后时期之间指标的可比性。</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人均卫生费用</w:t>
      </w:r>
      <w:r w:rsidR="00A35C87">
        <w:rPr>
          <w:rFonts w:ascii="仿宋" w:eastAsia="仿宋" w:hAnsi="仿宋" w:hint="eastAsia"/>
          <w:sz w:val="28"/>
          <w:szCs w:val="28"/>
        </w:rPr>
        <w:t xml:space="preserve">  </w:t>
      </w:r>
      <w:r w:rsidRPr="007104DA">
        <w:rPr>
          <w:rFonts w:ascii="仿宋" w:eastAsia="仿宋" w:hAnsi="仿宋" w:hint="eastAsia"/>
          <w:sz w:val="28"/>
          <w:szCs w:val="28"/>
        </w:rPr>
        <w:t>即某年卫生总费用与同期平均人口数之比。</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卫生总费用占GDP%</w:t>
      </w:r>
      <w:r w:rsidR="00A35C87">
        <w:rPr>
          <w:rFonts w:ascii="仿宋" w:eastAsia="仿宋" w:hAnsi="仿宋" w:hint="eastAsia"/>
          <w:sz w:val="28"/>
          <w:szCs w:val="28"/>
        </w:rPr>
        <w:t xml:space="preserve">  </w:t>
      </w:r>
      <w:r w:rsidRPr="007104DA">
        <w:rPr>
          <w:rFonts w:ascii="仿宋" w:eastAsia="仿宋" w:hAnsi="仿宋" w:hint="eastAsia"/>
          <w:sz w:val="28"/>
          <w:szCs w:val="28"/>
        </w:rPr>
        <w:t>指某年卫生总费用与同期国内生产总值(GDP)之比。是用来反映一定时期国家对卫生事业的资金投入力度，以及政府和全社会对卫生对居民健康的重视程度。</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总资产</w:t>
      </w:r>
      <w:r w:rsidR="00A35C87">
        <w:rPr>
          <w:rFonts w:ascii="仿宋" w:eastAsia="仿宋" w:hAnsi="仿宋" w:hint="eastAsia"/>
          <w:sz w:val="28"/>
          <w:szCs w:val="28"/>
        </w:rPr>
        <w:t xml:space="preserve">  </w:t>
      </w:r>
      <w:r w:rsidRPr="007104DA">
        <w:rPr>
          <w:rFonts w:ascii="仿宋" w:eastAsia="仿宋" w:hAnsi="仿宋" w:hint="eastAsia"/>
          <w:sz w:val="28"/>
          <w:szCs w:val="28"/>
        </w:rPr>
        <w:t>包括流动资产、非流动资产。</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负债</w:t>
      </w:r>
      <w:r w:rsidR="00A35C87">
        <w:rPr>
          <w:rFonts w:ascii="仿宋" w:eastAsia="仿宋" w:hAnsi="仿宋" w:hint="eastAsia"/>
          <w:sz w:val="28"/>
          <w:szCs w:val="28"/>
        </w:rPr>
        <w:t xml:space="preserve">  </w:t>
      </w:r>
      <w:r w:rsidRPr="007104DA">
        <w:rPr>
          <w:rFonts w:ascii="仿宋" w:eastAsia="仿宋" w:hAnsi="仿宋" w:hint="eastAsia"/>
          <w:sz w:val="28"/>
          <w:szCs w:val="28"/>
        </w:rPr>
        <w:t>包括流动负债、非流动负债。</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lastRenderedPageBreak/>
        <w:t>平均每床固定资产</w:t>
      </w:r>
      <w:r w:rsidR="00A35C87">
        <w:rPr>
          <w:rFonts w:ascii="仿宋" w:eastAsia="仿宋" w:hAnsi="仿宋" w:hint="eastAsia"/>
          <w:sz w:val="28"/>
          <w:szCs w:val="28"/>
        </w:rPr>
        <w:t xml:space="preserve">  </w:t>
      </w:r>
      <w:r w:rsidRPr="007104DA">
        <w:rPr>
          <w:rFonts w:ascii="仿宋" w:eastAsia="仿宋" w:hAnsi="仿宋" w:hint="eastAsia"/>
          <w:sz w:val="28"/>
          <w:szCs w:val="28"/>
        </w:rPr>
        <w:t>即固定资产</w:t>
      </w:r>
      <w:r>
        <w:rPr>
          <w:rFonts w:ascii="仿宋" w:eastAsia="仿宋" w:hAnsi="仿宋" w:hint="eastAsia"/>
          <w:sz w:val="28"/>
          <w:szCs w:val="28"/>
        </w:rPr>
        <w:t>/</w:t>
      </w:r>
      <w:r w:rsidRPr="007104DA">
        <w:rPr>
          <w:rFonts w:ascii="仿宋" w:eastAsia="仿宋" w:hAnsi="仿宋" w:hint="eastAsia"/>
          <w:sz w:val="28"/>
          <w:szCs w:val="28"/>
        </w:rPr>
        <w:t>床位数。</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总收入</w:t>
      </w:r>
      <w:r w:rsidR="00A35C87">
        <w:rPr>
          <w:rFonts w:ascii="仿宋" w:eastAsia="仿宋" w:hAnsi="仿宋" w:hint="eastAsia"/>
          <w:sz w:val="28"/>
          <w:szCs w:val="28"/>
        </w:rPr>
        <w:t xml:space="preserve">  </w:t>
      </w:r>
      <w:r w:rsidRPr="007104DA">
        <w:rPr>
          <w:rFonts w:ascii="仿宋" w:eastAsia="仿宋" w:hAnsi="仿宋" w:hint="eastAsia"/>
          <w:sz w:val="28"/>
          <w:szCs w:val="28"/>
        </w:rPr>
        <w:t>指单位为开展业务及其他活动依法取得的非偿还性资金。总收入包括医疗收入、财政补助收入、科教项目收入/上级补助收入、其他收入。</w:t>
      </w:r>
    </w:p>
    <w:p w:rsidR="007104DA" w:rsidRPr="007104DA"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财政补助收入</w:t>
      </w:r>
      <w:r w:rsidR="00A35C87">
        <w:rPr>
          <w:rFonts w:ascii="仿宋" w:eastAsia="仿宋" w:hAnsi="仿宋" w:hint="eastAsia"/>
          <w:sz w:val="28"/>
          <w:szCs w:val="28"/>
        </w:rPr>
        <w:t xml:space="preserve">  </w:t>
      </w:r>
      <w:r w:rsidRPr="007104DA">
        <w:rPr>
          <w:rFonts w:ascii="仿宋" w:eastAsia="仿宋" w:hAnsi="仿宋" w:hint="eastAsia"/>
          <w:sz w:val="28"/>
          <w:szCs w:val="28"/>
        </w:rPr>
        <w:t>指单位从主管部门或主办单位取得的财政性事业经费（包括定额和定项补助)。</w:t>
      </w:r>
    </w:p>
    <w:p w:rsidR="00FE0A60" w:rsidRDefault="007104DA" w:rsidP="00E51B79">
      <w:pPr>
        <w:ind w:firstLineChars="200" w:firstLine="600"/>
        <w:rPr>
          <w:rFonts w:ascii="仿宋" w:eastAsia="仿宋" w:hAnsi="仿宋"/>
          <w:sz w:val="28"/>
          <w:szCs w:val="28"/>
        </w:rPr>
      </w:pPr>
      <w:r w:rsidRPr="00624C4F">
        <w:rPr>
          <w:rFonts w:ascii="仿宋" w:eastAsia="仿宋" w:hAnsi="仿宋" w:hint="eastAsia"/>
          <w:b/>
          <w:sz w:val="30"/>
          <w:szCs w:val="30"/>
        </w:rPr>
        <w:t>业务收入</w:t>
      </w:r>
      <w:r w:rsidR="00A35C87">
        <w:rPr>
          <w:rFonts w:ascii="仿宋" w:eastAsia="仿宋" w:hAnsi="仿宋" w:hint="eastAsia"/>
          <w:sz w:val="28"/>
          <w:szCs w:val="28"/>
        </w:rPr>
        <w:t xml:space="preserve">  </w:t>
      </w:r>
      <w:r w:rsidRPr="007104DA">
        <w:rPr>
          <w:rFonts w:ascii="仿宋" w:eastAsia="仿宋" w:hAnsi="仿宋" w:hint="eastAsia"/>
          <w:sz w:val="28"/>
          <w:szCs w:val="28"/>
        </w:rPr>
        <w:t>包括医疗收入和其他收入。</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医疗收入</w:t>
      </w:r>
      <w:r>
        <w:rPr>
          <w:rFonts w:ascii="仿宋" w:eastAsia="仿宋" w:hAnsi="仿宋" w:hint="eastAsia"/>
          <w:sz w:val="28"/>
          <w:szCs w:val="28"/>
        </w:rPr>
        <w:t xml:space="preserve">  </w:t>
      </w:r>
      <w:r w:rsidRPr="00A35C87">
        <w:rPr>
          <w:rFonts w:ascii="仿宋" w:eastAsia="仿宋" w:hAnsi="仿宋" w:hint="eastAsia"/>
          <w:sz w:val="28"/>
          <w:szCs w:val="28"/>
        </w:rPr>
        <w:t>指医疗卫生机构在开展医疗服务活动中取得的收入。包括挂号收入、床位收人、诊察收入、检查收入、化验收入、治疗收入、手术收入、卫生材料收入、药品收入、药事服务费</w:t>
      </w:r>
      <w:r>
        <w:rPr>
          <w:rFonts w:ascii="仿宋" w:eastAsia="仿宋" w:hAnsi="仿宋" w:hint="eastAsia"/>
          <w:sz w:val="28"/>
          <w:szCs w:val="28"/>
        </w:rPr>
        <w:t xml:space="preserve">  </w:t>
      </w:r>
      <w:r w:rsidRPr="00A35C87">
        <w:rPr>
          <w:rFonts w:ascii="仿宋" w:eastAsia="仿宋" w:hAnsi="仿宋" w:hint="eastAsia"/>
          <w:sz w:val="28"/>
          <w:szCs w:val="28"/>
        </w:rPr>
        <w:t>收入、护理收人和其他收人。</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总费用/支出</w:t>
      </w:r>
      <w:r>
        <w:rPr>
          <w:rFonts w:ascii="仿宋" w:eastAsia="仿宋" w:hAnsi="仿宋" w:hint="eastAsia"/>
          <w:sz w:val="28"/>
          <w:szCs w:val="28"/>
        </w:rPr>
        <w:t xml:space="preserve">  </w:t>
      </w:r>
      <w:r w:rsidRPr="00A35C87">
        <w:rPr>
          <w:rFonts w:ascii="仿宋" w:eastAsia="仿宋" w:hAnsi="仿宋" w:hint="eastAsia"/>
          <w:sz w:val="28"/>
          <w:szCs w:val="28"/>
        </w:rPr>
        <w:t>指单位在开展业务及其他活动中发生的资金耗费和损失。包括医疗业务成本/医疗卫生支出、财政项目补助支/财政基建设备补助支出、科教项目支出、管理费用和其他支出。</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业务支出</w:t>
      </w:r>
      <w:r>
        <w:rPr>
          <w:rFonts w:ascii="仿宋" w:eastAsia="仿宋" w:hAnsi="仿宋" w:hint="eastAsia"/>
          <w:sz w:val="28"/>
          <w:szCs w:val="28"/>
        </w:rPr>
        <w:t xml:space="preserve">  </w:t>
      </w:r>
      <w:r w:rsidRPr="00A35C87">
        <w:rPr>
          <w:rFonts w:ascii="仿宋" w:eastAsia="仿宋" w:hAnsi="仿宋" w:hint="eastAsia"/>
          <w:sz w:val="28"/>
          <w:szCs w:val="28"/>
        </w:rPr>
        <w:t>医疗卫生机构“业务支出”包括医疗支出和其他支出。其他卫生机构系“事业支出”。</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医疗业务成本/医疗卫生支出</w:t>
      </w:r>
      <w:r>
        <w:rPr>
          <w:rFonts w:ascii="仿宋" w:eastAsia="仿宋" w:hAnsi="仿宋" w:hint="eastAsia"/>
          <w:sz w:val="28"/>
          <w:szCs w:val="28"/>
        </w:rPr>
        <w:t xml:space="preserve">  </w:t>
      </w:r>
      <w:r w:rsidRPr="00A35C87">
        <w:rPr>
          <w:rFonts w:ascii="仿宋" w:eastAsia="仿宋" w:hAnsi="仿宋" w:hint="eastAsia"/>
          <w:sz w:val="28"/>
          <w:szCs w:val="28"/>
        </w:rPr>
        <w:t>指医疗卫生机构开展医疗服务及其辅助活动发生的各项费用，包括人员经费、耗用的药品及卫生材料费、固定资产折旧费、无形资产摊销费、提取医疗风险基金和其他费用。</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人员经费支出</w:t>
      </w:r>
      <w:r>
        <w:rPr>
          <w:rFonts w:ascii="仿宋" w:eastAsia="仿宋" w:hAnsi="仿宋" w:hint="eastAsia"/>
          <w:sz w:val="28"/>
          <w:szCs w:val="28"/>
        </w:rPr>
        <w:t xml:space="preserve">  </w:t>
      </w:r>
      <w:r w:rsidRPr="00A35C87">
        <w:rPr>
          <w:rFonts w:ascii="仿宋" w:eastAsia="仿宋" w:hAnsi="仿宋" w:hint="eastAsia"/>
          <w:sz w:val="28"/>
          <w:szCs w:val="28"/>
        </w:rPr>
        <w:t>包括人员</w:t>
      </w:r>
      <w:bookmarkStart w:id="0" w:name="_GoBack"/>
      <w:bookmarkEnd w:id="0"/>
      <w:r w:rsidRPr="00A35C87">
        <w:rPr>
          <w:rFonts w:ascii="仿宋" w:eastAsia="仿宋" w:hAnsi="仿宋" w:hint="eastAsia"/>
          <w:sz w:val="28"/>
          <w:szCs w:val="28"/>
        </w:rPr>
        <w:t>的基本工资、绩效工资、津贴、社会保险缴费等，但不包括对个人家庭的补助支出。基本工资指事业单位</w:t>
      </w:r>
      <w:r w:rsidRPr="00A35C87">
        <w:rPr>
          <w:rFonts w:ascii="仿宋" w:eastAsia="仿宋" w:hAnsi="仿宋" w:hint="eastAsia"/>
          <w:sz w:val="28"/>
          <w:szCs w:val="28"/>
        </w:rPr>
        <w:lastRenderedPageBreak/>
        <w:t>工作人员的岗位</w:t>
      </w:r>
      <w:proofErr w:type="gramStart"/>
      <w:r w:rsidRPr="00A35C87">
        <w:rPr>
          <w:rFonts w:ascii="仿宋" w:eastAsia="仿宋" w:hAnsi="仿宋" w:hint="eastAsia"/>
          <w:sz w:val="28"/>
          <w:szCs w:val="28"/>
        </w:rPr>
        <w:t>工资和薪级</w:t>
      </w:r>
      <w:proofErr w:type="gramEnd"/>
      <w:r w:rsidRPr="00A35C87">
        <w:rPr>
          <w:rFonts w:ascii="仿宋" w:eastAsia="仿宋" w:hAnsi="仿宋" w:hint="eastAsia"/>
          <w:sz w:val="28"/>
          <w:szCs w:val="28"/>
        </w:rPr>
        <w:t>工资。</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门诊病人次均医药费用</w:t>
      </w:r>
      <w:r>
        <w:rPr>
          <w:rFonts w:ascii="仿宋" w:eastAsia="仿宋" w:hAnsi="仿宋" w:hint="eastAsia"/>
          <w:sz w:val="28"/>
          <w:szCs w:val="28"/>
        </w:rPr>
        <w:t xml:space="preserve">  </w:t>
      </w:r>
      <w:r w:rsidRPr="00A35C87">
        <w:rPr>
          <w:rFonts w:ascii="仿宋" w:eastAsia="仿宋" w:hAnsi="仿宋" w:hint="eastAsia"/>
          <w:sz w:val="28"/>
          <w:szCs w:val="28"/>
        </w:rPr>
        <w:t>又称每诊疗人次医药费用、次均门诊费用。即医疗门诊收入/总诊疗人次数。</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住院病人人均医药费用</w:t>
      </w:r>
      <w:r>
        <w:rPr>
          <w:rFonts w:ascii="仿宋" w:eastAsia="仿宋" w:hAnsi="仿宋" w:hint="eastAsia"/>
          <w:sz w:val="28"/>
          <w:szCs w:val="28"/>
        </w:rPr>
        <w:t xml:space="preserve">  </w:t>
      </w:r>
      <w:r w:rsidRPr="00A35C87">
        <w:rPr>
          <w:rFonts w:ascii="仿宋" w:eastAsia="仿宋" w:hAnsi="仿宋" w:hint="eastAsia"/>
          <w:sz w:val="28"/>
          <w:szCs w:val="28"/>
        </w:rPr>
        <w:t>又称出院者人均医药费用、人均住院费用。即医疗住院收入出院人数。</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住院病人日均医药费</w:t>
      </w:r>
      <w:r>
        <w:rPr>
          <w:rFonts w:ascii="仿宋" w:eastAsia="仿宋" w:hAnsi="仿宋" w:hint="eastAsia"/>
          <w:sz w:val="28"/>
          <w:szCs w:val="28"/>
        </w:rPr>
        <w:t xml:space="preserve">  </w:t>
      </w:r>
      <w:r w:rsidRPr="00A35C87">
        <w:rPr>
          <w:rFonts w:ascii="仿宋" w:eastAsia="仿宋" w:hAnsi="仿宋" w:hint="eastAsia"/>
          <w:sz w:val="28"/>
          <w:szCs w:val="28"/>
        </w:rPr>
        <w:t>即医疗住院收入/出院者</w:t>
      </w:r>
      <w:proofErr w:type="gramStart"/>
      <w:r w:rsidRPr="00A35C87">
        <w:rPr>
          <w:rFonts w:ascii="仿宋" w:eastAsia="仿宋" w:hAnsi="仿宋" w:hint="eastAsia"/>
          <w:sz w:val="28"/>
          <w:szCs w:val="28"/>
        </w:rPr>
        <w:t>占用总床日数</w:t>
      </w:r>
      <w:proofErr w:type="gramEnd"/>
      <w:r w:rsidRPr="00A35C87">
        <w:rPr>
          <w:rFonts w:ascii="仿宋" w:eastAsia="仿宋" w:hAnsi="仿宋" w:hint="eastAsia"/>
          <w:sz w:val="28"/>
          <w:szCs w:val="28"/>
        </w:rPr>
        <w:t>。</w:t>
      </w:r>
    </w:p>
    <w:p w:rsidR="00A35C87" w:rsidRPr="00A35C87"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每一职工年业务收入</w:t>
      </w:r>
      <w:r>
        <w:rPr>
          <w:rFonts w:ascii="仿宋" w:eastAsia="仿宋" w:hAnsi="仿宋" w:hint="eastAsia"/>
          <w:sz w:val="28"/>
          <w:szCs w:val="28"/>
        </w:rPr>
        <w:t xml:space="preserve">  </w:t>
      </w:r>
      <w:r w:rsidRPr="00A35C87">
        <w:rPr>
          <w:rFonts w:ascii="仿宋" w:eastAsia="仿宋" w:hAnsi="仿宋" w:hint="eastAsia"/>
          <w:sz w:val="28"/>
          <w:szCs w:val="28"/>
        </w:rPr>
        <w:t>即年业务收入/年平均职工数。</w:t>
      </w:r>
    </w:p>
    <w:p w:rsidR="00A35C87" w:rsidRPr="007104DA" w:rsidRDefault="00A35C87" w:rsidP="00E51B79">
      <w:pPr>
        <w:ind w:firstLineChars="200" w:firstLine="600"/>
        <w:rPr>
          <w:rFonts w:ascii="仿宋" w:eastAsia="仿宋" w:hAnsi="仿宋"/>
          <w:sz w:val="28"/>
          <w:szCs w:val="28"/>
        </w:rPr>
      </w:pPr>
      <w:r w:rsidRPr="00A35C87">
        <w:rPr>
          <w:rFonts w:ascii="仿宋" w:eastAsia="仿宋" w:hAnsi="仿宋" w:hint="eastAsia"/>
          <w:b/>
          <w:sz w:val="30"/>
          <w:szCs w:val="30"/>
        </w:rPr>
        <w:t>每一医师年业务收入</w:t>
      </w:r>
      <w:r>
        <w:rPr>
          <w:rFonts w:ascii="仿宋" w:eastAsia="仿宋" w:hAnsi="仿宋" w:hint="eastAsia"/>
          <w:sz w:val="28"/>
          <w:szCs w:val="28"/>
        </w:rPr>
        <w:t xml:space="preserve">  </w:t>
      </w:r>
      <w:r w:rsidRPr="00A35C87">
        <w:rPr>
          <w:rFonts w:ascii="仿宋" w:eastAsia="仿宋" w:hAnsi="仿宋" w:hint="eastAsia"/>
          <w:sz w:val="28"/>
          <w:szCs w:val="28"/>
        </w:rPr>
        <w:t>即年业务收入/年平均医师数。</w:t>
      </w:r>
    </w:p>
    <w:sectPr w:rsidR="00A35C87" w:rsidRPr="007104DA" w:rsidSect="00E51B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C07" w:rsidRDefault="00FD4C07">
      <w:r>
        <w:separator/>
      </w:r>
    </w:p>
  </w:endnote>
  <w:endnote w:type="continuationSeparator" w:id="1">
    <w:p w:rsidR="00FD4C07" w:rsidRDefault="00FD4C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仿宋">
    <w:altName w:val="Arial Unicode MS"/>
    <w:charset w:val="86"/>
    <w:family w:val="modern"/>
    <w:pitch w:val="fixed"/>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C07" w:rsidRDefault="00FD4C07">
      <w:r>
        <w:separator/>
      </w:r>
    </w:p>
  </w:footnote>
  <w:footnote w:type="continuationSeparator" w:id="1">
    <w:p w:rsidR="00FD4C07" w:rsidRDefault="00FD4C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04DA"/>
    <w:rsid w:val="00624C4F"/>
    <w:rsid w:val="006B442D"/>
    <w:rsid w:val="007104DA"/>
    <w:rsid w:val="00784925"/>
    <w:rsid w:val="00A35C87"/>
    <w:rsid w:val="00BA2CF1"/>
    <w:rsid w:val="00E51B79"/>
    <w:rsid w:val="00E751F7"/>
    <w:rsid w:val="00F77E91"/>
    <w:rsid w:val="00FB0579"/>
    <w:rsid w:val="00FD4C07"/>
    <w:rsid w:val="00FE0A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05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A2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A2CF1"/>
    <w:rPr>
      <w:kern w:val="2"/>
      <w:sz w:val="18"/>
      <w:szCs w:val="18"/>
    </w:rPr>
  </w:style>
  <w:style w:type="paragraph" w:styleId="a4">
    <w:name w:val="footer"/>
    <w:basedOn w:val="a"/>
    <w:link w:val="Char0"/>
    <w:rsid w:val="00BA2CF1"/>
    <w:pPr>
      <w:tabs>
        <w:tab w:val="center" w:pos="4153"/>
        <w:tab w:val="right" w:pos="8306"/>
      </w:tabs>
      <w:snapToGrid w:val="0"/>
      <w:jc w:val="left"/>
    </w:pPr>
    <w:rPr>
      <w:sz w:val="18"/>
      <w:szCs w:val="18"/>
    </w:rPr>
  </w:style>
  <w:style w:type="character" w:customStyle="1" w:styleId="Char0">
    <w:name w:val="页脚 Char"/>
    <w:basedOn w:val="a0"/>
    <w:link w:val="a4"/>
    <w:rsid w:val="00BA2CF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05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1640</Words>
  <Characters>103</Characters>
  <Application>Microsoft Office Word</Application>
  <DocSecurity>0</DocSecurity>
  <Lines>1</Lines>
  <Paragraphs>3</Paragraphs>
  <ScaleCrop>false</ScaleCrop>
  <Company>home</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流星</dc:creator>
  <cp:lastModifiedBy>Administrator</cp:lastModifiedBy>
  <cp:revision>5</cp:revision>
  <dcterms:created xsi:type="dcterms:W3CDTF">2014-03-27T03:16:00Z</dcterms:created>
  <dcterms:modified xsi:type="dcterms:W3CDTF">2014-03-27T09:03:00Z</dcterms:modified>
</cp:coreProperties>
</file>