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96DF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  <w:r w:rsidRPr="00783006">
        <w:rPr>
          <w:rFonts w:eastAsia="Times New Roman"/>
          <w:b/>
          <w:color w:val="auto"/>
          <w:lang w:eastAsia="ru-RU"/>
        </w:rPr>
        <w:t>Министерство науки и высшего образования Российской Федерации</w:t>
      </w:r>
    </w:p>
    <w:p w14:paraId="0B0DB0DF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274715E8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sz w:val="20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D2036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07CF2933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316C301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E7EB748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Факультет безопасности информационных технологий</w:t>
      </w:r>
    </w:p>
    <w:p w14:paraId="7E4A0A7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98051B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ACCD00C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Дисциплина:</w:t>
      </w:r>
    </w:p>
    <w:p w14:paraId="2E563719" w14:textId="594ECAF9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Разработка систем аутентификации и криптографии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»</w:t>
      </w:r>
    </w:p>
    <w:p w14:paraId="3C8C92A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7E2B89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D0E50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BEF2BC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16EB91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BFC51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0AF877AC" w14:textId="7FE13791" w:rsid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ОТЧЁТ ПО 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ЛАБОРАТОРНОЙ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РАБОТ</w:t>
      </w:r>
      <w:r w:rsidR="00374FE6">
        <w:rPr>
          <w:rFonts w:eastAsia="Times New Roman"/>
          <w:b/>
          <w:bCs/>
          <w:color w:val="auto"/>
          <w:sz w:val="24"/>
          <w:szCs w:val="24"/>
          <w:lang w:eastAsia="ru-RU"/>
        </w:rPr>
        <w:t>Е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№1</w:t>
      </w:r>
    </w:p>
    <w:p w14:paraId="7913A812" w14:textId="31A830D0" w:rsidR="00783006" w:rsidRPr="007B7284" w:rsidRDefault="007B7284" w:rsidP="007B7284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«</w:t>
      </w: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Алгоритмы криптографии и подпись приложений</w:t>
      </w: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»</w:t>
      </w:r>
    </w:p>
    <w:p w14:paraId="0223A94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2D221AFB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1071D1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9763CD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4809498B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275724F3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553154BE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Выполнил:</w:t>
      </w:r>
    </w:p>
    <w:p w14:paraId="608CEE63" w14:textId="18158E2E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Магистрант гр. №4</w:t>
      </w:r>
      <w:r w:rsidR="00374FE6">
        <w:rPr>
          <w:rFonts w:eastAsia="Times New Roman"/>
          <w:color w:val="auto"/>
          <w:sz w:val="24"/>
          <w:szCs w:val="24"/>
          <w:lang w:eastAsia="ru-RU"/>
        </w:rPr>
        <w:t>2</w:t>
      </w:r>
      <w:r w:rsidRPr="00783006">
        <w:rPr>
          <w:rFonts w:eastAsia="Times New Roman"/>
          <w:color w:val="auto"/>
          <w:sz w:val="24"/>
          <w:szCs w:val="24"/>
          <w:lang w:eastAsia="ru-RU"/>
        </w:rPr>
        <w:t>514с</w:t>
      </w:r>
    </w:p>
    <w:p w14:paraId="19A2455A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i/>
          <w:color w:val="auto"/>
          <w:sz w:val="24"/>
          <w:szCs w:val="24"/>
          <w:lang w:eastAsia="ru-RU"/>
        </w:rPr>
        <w:t>И. М. Гарипов</w:t>
      </w:r>
    </w:p>
    <w:p w14:paraId="014B4B11" w14:textId="77777777" w:rsidR="00783006" w:rsidRPr="00CB5BDA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08B7596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</w:p>
    <w:p w14:paraId="412ACDFD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4"/>
          <w:szCs w:val="24"/>
          <w:lang w:eastAsia="ru-RU"/>
        </w:rPr>
        <w:t>Проверил:</w:t>
      </w:r>
    </w:p>
    <w:p w14:paraId="222D47B1" w14:textId="3A00E838" w:rsidR="00783006" w:rsidRPr="00783006" w:rsidRDefault="0009033D" w:rsidP="00783006">
      <w:pPr>
        <w:spacing w:line="312" w:lineRule="auto"/>
        <w:ind w:firstLine="0"/>
        <w:jc w:val="right"/>
        <w:rPr>
          <w:rFonts w:eastAsia="Times New Roman"/>
          <w:bCs/>
          <w:color w:val="auto"/>
          <w:sz w:val="24"/>
          <w:szCs w:val="24"/>
          <w:lang w:eastAsia="ru-RU"/>
        </w:rPr>
      </w:pPr>
      <w:r>
        <w:rPr>
          <w:rFonts w:eastAsia="Times New Roman"/>
          <w:bCs/>
          <w:color w:val="auto"/>
          <w:sz w:val="24"/>
          <w:szCs w:val="24"/>
          <w:lang w:eastAsia="ru-RU"/>
        </w:rPr>
        <w:t>Ассистент</w:t>
      </w:r>
      <w:r w:rsidR="00783006" w:rsidRPr="00783006">
        <w:rPr>
          <w:rFonts w:eastAsia="Times New Roman"/>
          <w:bCs/>
          <w:color w:val="auto"/>
          <w:sz w:val="24"/>
          <w:szCs w:val="24"/>
          <w:lang w:eastAsia="ru-RU"/>
        </w:rPr>
        <w:t xml:space="preserve"> ФБИТ</w:t>
      </w:r>
    </w:p>
    <w:p w14:paraId="3E24108A" w14:textId="5553DAC9" w:rsidR="00783006" w:rsidRPr="00783006" w:rsidRDefault="007B7284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>
        <w:rPr>
          <w:rFonts w:eastAsia="Times New Roman"/>
          <w:i/>
          <w:color w:val="auto"/>
          <w:sz w:val="24"/>
          <w:szCs w:val="24"/>
          <w:lang w:eastAsia="ru-RU"/>
        </w:rPr>
        <w:t>Р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И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Фёдоров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 </w:t>
      </w:r>
    </w:p>
    <w:p w14:paraId="089B63AA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u w:val="single"/>
          <w:lang w:eastAsia="ru-RU"/>
        </w:rPr>
      </w:pPr>
      <w:r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Отметка </w:t>
      </w: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C4B28F4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A6EFB51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EAC5B19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52F8D8D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Санкт-Петербург</w:t>
      </w:r>
    </w:p>
    <w:p w14:paraId="66EA6EC7" w14:textId="0C5607EF" w:rsidR="00783006" w:rsidRDefault="00783006" w:rsidP="00783006">
      <w:pPr>
        <w:ind w:firstLine="0"/>
        <w:jc w:val="center"/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2020г.</w:t>
      </w:r>
    </w:p>
    <w:p w14:paraId="0E06DD40" w14:textId="13F98831" w:rsidR="00783006" w:rsidRDefault="00783006" w:rsidP="00783006">
      <w:r>
        <w:br w:type="page"/>
      </w:r>
    </w:p>
    <w:p w14:paraId="5F45CDEB" w14:textId="77777777" w:rsidR="00783006" w:rsidRDefault="0078300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07106E5" w14:textId="227217C6" w:rsidR="00DD178A" w:rsidRPr="00214016" w:rsidRDefault="00214016" w:rsidP="00214016">
      <w:pPr>
        <w:ind w:firstLine="0"/>
        <w:jc w:val="center"/>
        <w:rPr>
          <w:b/>
          <w:bCs/>
          <w:sz w:val="32"/>
          <w:szCs w:val="32"/>
        </w:rPr>
      </w:pPr>
      <w:r w:rsidRPr="00214016">
        <w:rPr>
          <w:b/>
          <w:bCs/>
          <w:sz w:val="32"/>
          <w:szCs w:val="32"/>
        </w:rPr>
        <w:t>СОДЕРЖАНИЕ</w:t>
      </w:r>
    </w:p>
    <w:p w14:paraId="55F5358A" w14:textId="278DC361" w:rsidR="00156188" w:rsidRDefault="00DD178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 ГОСТ;1;Заголовок 2 ГОСТ;2;Заголовок 3 ГОСТ;3" </w:instrText>
      </w:r>
      <w:r>
        <w:fldChar w:fldCharType="separate"/>
      </w:r>
      <w:hyperlink w:anchor="_Toc55145138" w:history="1">
        <w:r w:rsidR="00156188" w:rsidRPr="00D61631">
          <w:rPr>
            <w:rStyle w:val="a5"/>
            <w:noProof/>
          </w:rPr>
          <w:t>1 Цель работы</w:t>
        </w:r>
        <w:r w:rsidR="00156188">
          <w:rPr>
            <w:noProof/>
            <w:webHidden/>
          </w:rPr>
          <w:tab/>
        </w:r>
        <w:r w:rsidR="00156188">
          <w:rPr>
            <w:noProof/>
            <w:webHidden/>
          </w:rPr>
          <w:fldChar w:fldCharType="begin"/>
        </w:r>
        <w:r w:rsidR="00156188">
          <w:rPr>
            <w:noProof/>
            <w:webHidden/>
          </w:rPr>
          <w:instrText xml:space="preserve"> PAGEREF _Toc55145138 \h </w:instrText>
        </w:r>
        <w:r w:rsidR="00156188">
          <w:rPr>
            <w:noProof/>
            <w:webHidden/>
          </w:rPr>
        </w:r>
        <w:r w:rsidR="00156188">
          <w:rPr>
            <w:noProof/>
            <w:webHidden/>
          </w:rPr>
          <w:fldChar w:fldCharType="separate"/>
        </w:r>
        <w:r w:rsidR="00156188">
          <w:rPr>
            <w:noProof/>
            <w:webHidden/>
          </w:rPr>
          <w:t>3</w:t>
        </w:r>
        <w:r w:rsidR="00156188">
          <w:rPr>
            <w:noProof/>
            <w:webHidden/>
          </w:rPr>
          <w:fldChar w:fldCharType="end"/>
        </w:r>
      </w:hyperlink>
    </w:p>
    <w:p w14:paraId="3B13C740" w14:textId="22A67743" w:rsidR="00156188" w:rsidRDefault="0015618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39" w:history="1">
        <w:r w:rsidRPr="00D61631">
          <w:rPr>
            <w:rStyle w:val="a5"/>
            <w:noProof/>
          </w:rPr>
          <w:t>2 Описание выбранных средств реализации и обоснования выбора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CFAD1C" w14:textId="3BA45875" w:rsidR="00156188" w:rsidRDefault="0015618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0" w:history="1">
        <w:r w:rsidRPr="00D61631">
          <w:rPr>
            <w:rStyle w:val="a5"/>
            <w:noProof/>
          </w:rPr>
          <w:t>3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30A9E5" w14:textId="4E46DE7D" w:rsidR="00156188" w:rsidRDefault="0015618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1" w:history="1">
        <w:r w:rsidRPr="00D61631">
          <w:rPr>
            <w:rStyle w:val="a5"/>
            <w:noProof/>
          </w:rPr>
          <w:t>4 Подпись исполняемого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27BCC" w14:textId="230E2D76" w:rsidR="00156188" w:rsidRDefault="0015618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5145142" w:history="1">
        <w:r w:rsidRPr="00D61631">
          <w:rPr>
            <w:rStyle w:val="a5"/>
            <w:noProof/>
          </w:rPr>
          <w:t>5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A786AD" w14:textId="2C8442F6" w:rsidR="00DD178A" w:rsidRDefault="00DD178A" w:rsidP="00156188">
      <w:pPr>
        <w:ind w:firstLine="0"/>
      </w:pPr>
      <w:r>
        <w:fldChar w:fldCharType="end"/>
      </w:r>
    </w:p>
    <w:p w14:paraId="47239F8E" w14:textId="2FA49C90" w:rsidR="00214016" w:rsidRPr="00214016" w:rsidRDefault="00DD178A" w:rsidP="007B7284">
      <w:pPr>
        <w:spacing w:after="160" w:line="259" w:lineRule="auto"/>
        <w:ind w:firstLine="0"/>
        <w:jc w:val="left"/>
      </w:pPr>
      <w:r>
        <w:br w:type="page"/>
      </w:r>
    </w:p>
    <w:p w14:paraId="6F364330" w14:textId="067FB49E" w:rsidR="00214016" w:rsidRDefault="007B7284" w:rsidP="007D3763">
      <w:pPr>
        <w:pStyle w:val="1"/>
        <w:numPr>
          <w:ilvl w:val="0"/>
          <w:numId w:val="8"/>
        </w:numPr>
      </w:pPr>
      <w:bookmarkStart w:id="0" w:name="_Toc55145138"/>
      <w:r>
        <w:lastRenderedPageBreak/>
        <w:t>Цель работы</w:t>
      </w:r>
      <w:bookmarkEnd w:id="0"/>
    </w:p>
    <w:p w14:paraId="63C1B208" w14:textId="7A5B1BF3" w:rsidR="007B7284" w:rsidRDefault="007B7284" w:rsidP="007B7284">
      <w:r w:rsidRPr="007B7284">
        <w:rPr>
          <w:b/>
          <w:bCs/>
        </w:rPr>
        <w:t>Часть 1</w:t>
      </w:r>
      <w:r>
        <w:t xml:space="preserve">: реализация алгоритма шифрования </w:t>
      </w:r>
      <w:r w:rsidRPr="007B7284">
        <w:rPr>
          <w:b/>
          <w:bCs/>
          <w:lang w:val="en-US"/>
        </w:rPr>
        <w:t>Elgamal</w:t>
      </w:r>
      <w:r>
        <w:t>.</w:t>
      </w:r>
    </w:p>
    <w:p w14:paraId="73472A0F" w14:textId="77777777" w:rsidR="007B7284" w:rsidRDefault="007B7284" w:rsidP="007B7284">
      <w:r>
        <w:t xml:space="preserve">Требования к реализации: </w:t>
      </w:r>
    </w:p>
    <w:p w14:paraId="0C257EE2" w14:textId="77777777" w:rsidR="007B7284" w:rsidRDefault="007B7284" w:rsidP="007B7284">
      <w:pPr>
        <w:pStyle w:val="a0"/>
      </w:pPr>
      <w:r>
        <w:t>необходимо реализовать сам алгоритм (процедуры генерации ключей, шифрования и дешифрования) без использования криптографических библиотек</w:t>
      </w:r>
    </w:p>
    <w:p w14:paraId="15815A47" w14:textId="77777777" w:rsidR="007B7284" w:rsidRDefault="007B7284" w:rsidP="007B7284">
      <w:pPr>
        <w:pStyle w:val="a0"/>
      </w:pPr>
      <w:r>
        <w:t xml:space="preserve">программа должна запускаться в среде Windows, исполняемый файл программы должен иметь расширение .EXE </w:t>
      </w:r>
    </w:p>
    <w:p w14:paraId="1E7115C9" w14:textId="77777777" w:rsidR="007B7284" w:rsidRDefault="007B7284" w:rsidP="007B7284"/>
    <w:p w14:paraId="735D7823" w14:textId="77777777" w:rsidR="007B7284" w:rsidRDefault="007B7284" w:rsidP="007B7284">
      <w:r w:rsidRPr="007B7284">
        <w:rPr>
          <w:b/>
          <w:bCs/>
        </w:rPr>
        <w:t>Часть 2</w:t>
      </w:r>
      <w:r>
        <w:t xml:space="preserve">: подпись полученного в первой части файла .EXE </w:t>
      </w:r>
    </w:p>
    <w:p w14:paraId="4447A3CF" w14:textId="77777777" w:rsidR="007B7284" w:rsidRDefault="007B7284" w:rsidP="007B7284">
      <w:r>
        <w:t>Требования к выполнению:</w:t>
      </w:r>
    </w:p>
    <w:p w14:paraId="0B6421A8" w14:textId="77777777" w:rsidR="007B7284" w:rsidRDefault="007B7284" w:rsidP="007B7284">
      <w:pPr>
        <w:pStyle w:val="a0"/>
      </w:pPr>
      <w:r>
        <w:t>необходимо подписать полученный файл .EXE с помощью команд Windows PowerShell (лучше использовать PKI Client)</w:t>
      </w:r>
    </w:p>
    <w:p w14:paraId="39EAFE05" w14:textId="51A0ACFD" w:rsidR="00ED250A" w:rsidRPr="007B7284" w:rsidRDefault="007B7284" w:rsidP="0040192F">
      <w:r>
        <w:t xml:space="preserve">В итоге, при открытии </w:t>
      </w:r>
      <w:r>
        <w:t>«</w:t>
      </w:r>
      <w:r>
        <w:t>Свойств</w:t>
      </w:r>
      <w:r>
        <w:t>а»</w:t>
      </w:r>
      <w:r>
        <w:t xml:space="preserve"> файла .EXE в разделе </w:t>
      </w:r>
      <w:r>
        <w:t>«</w:t>
      </w:r>
      <w:r>
        <w:t>Цифровые подписи</w:t>
      </w:r>
      <w:r>
        <w:t>»</w:t>
      </w:r>
      <w:r>
        <w:t xml:space="preserve"> мы должны будем увидеть свою подпись.</w:t>
      </w:r>
    </w:p>
    <w:p w14:paraId="68EBAEB5" w14:textId="18E85458" w:rsidR="00ED250A" w:rsidRDefault="007B7284" w:rsidP="007D3763">
      <w:pPr>
        <w:pStyle w:val="1"/>
      </w:pPr>
      <w:bookmarkStart w:id="1" w:name="_Toc55145139"/>
      <w:r w:rsidRPr="007B7284">
        <w:lastRenderedPageBreak/>
        <w:t>Описание выбранных средств реализации и обоснования выбора</w:t>
      </w:r>
      <w:bookmarkEnd w:id="1"/>
    </w:p>
    <w:p w14:paraId="6C76D78E" w14:textId="071FC596" w:rsidR="00ED250A" w:rsidRDefault="00ED250A" w:rsidP="00ED250A">
      <w:r>
        <w:t xml:space="preserve">В качестве средства реализации алгоритма шифрования был выбран язык программирования </w:t>
      </w:r>
      <w:r>
        <w:rPr>
          <w:lang w:val="en-US"/>
        </w:rPr>
        <w:t>Python</w:t>
      </w:r>
      <w:r w:rsidRPr="00ED250A">
        <w:t xml:space="preserve">, </w:t>
      </w:r>
      <w:r>
        <w:t>поскольку данный язык является кроссплатформенным. Это означает, что реализация кода будет доступна для работы независимо от операционной системы.</w:t>
      </w:r>
    </w:p>
    <w:p w14:paraId="0B78EEEC" w14:textId="66024D0F" w:rsidR="00ED250A" w:rsidRDefault="00ED250A" w:rsidP="00ED250A">
      <w:r>
        <w:t xml:space="preserve">К тому же </w:t>
      </w:r>
      <w:r>
        <w:rPr>
          <w:lang w:val="en-US"/>
        </w:rPr>
        <w:t>Python</w:t>
      </w:r>
      <w:r w:rsidRPr="00ED250A">
        <w:t xml:space="preserve"> </w:t>
      </w:r>
      <w:r>
        <w:t>имеет довольно лёгкий синтаксис, прост в изучении и не требует больших ресурсов для его использования.</w:t>
      </w:r>
    </w:p>
    <w:p w14:paraId="01533728" w14:textId="62D20B04" w:rsidR="00ED250A" w:rsidRDefault="00ED250A" w:rsidP="00ED250A">
      <w:r>
        <w:t>Также выбор данного инструмента разработки обусловлен личной симпатией автора.</w:t>
      </w:r>
    </w:p>
    <w:p w14:paraId="2EFD7E35" w14:textId="71FF7878" w:rsidR="00002F6B" w:rsidRDefault="00002F6B">
      <w:pPr>
        <w:spacing w:after="160" w:line="259" w:lineRule="auto"/>
        <w:ind w:firstLine="0"/>
        <w:jc w:val="left"/>
      </w:pPr>
      <w:r>
        <w:br w:type="page"/>
      </w:r>
    </w:p>
    <w:p w14:paraId="2BAAAA38" w14:textId="23F8607A" w:rsidR="007B7284" w:rsidRDefault="007B7284" w:rsidP="007D3763">
      <w:pPr>
        <w:pStyle w:val="1"/>
      </w:pPr>
      <w:bookmarkStart w:id="2" w:name="_Toc55145140"/>
      <w:r>
        <w:lastRenderedPageBreak/>
        <w:t>Описание алгоритма</w:t>
      </w:r>
      <w:bookmarkEnd w:id="2"/>
    </w:p>
    <w:p w14:paraId="0932D46B" w14:textId="60359998" w:rsidR="00ED250A" w:rsidRDefault="00002F6B" w:rsidP="00002F6B">
      <w:pPr>
        <w:ind w:firstLine="708"/>
      </w:pPr>
      <w:r>
        <w:t xml:space="preserve">Схема Эль-Гамаля – </w:t>
      </w:r>
      <w:r w:rsidRPr="00002F6B">
        <w:t xml:space="preserve"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</w:t>
      </w:r>
    </w:p>
    <w:p w14:paraId="553AF6E2" w14:textId="77777777" w:rsidR="00002F6B" w:rsidRPr="00002F6B" w:rsidRDefault="00002F6B" w:rsidP="00002F6B">
      <w:r w:rsidRPr="00C903A9">
        <w:rPr>
          <w:b/>
          <w:bCs/>
          <w:i/>
          <w:iCs/>
        </w:rPr>
        <w:t>Первый этап</w:t>
      </w:r>
      <w:r w:rsidRPr="00002F6B">
        <w:t xml:space="preserve"> алгоритма Эль-Гамаля заключается в генерации ключей. Этот этап включает следующую последовательность действий:</w:t>
      </w:r>
    </w:p>
    <w:p w14:paraId="738BE6C1" w14:textId="77777777" w:rsidR="00002F6B" w:rsidRPr="00002F6B" w:rsidRDefault="00002F6B" w:rsidP="009450FF">
      <w:pPr>
        <w:pStyle w:val="a0"/>
        <w:ind w:firstLine="708"/>
      </w:pPr>
      <w:r>
        <w:t>г</w:t>
      </w:r>
      <w:r>
        <w:t xml:space="preserve">енерируется случайное простое число </w:t>
      </w:r>
      <w:r w:rsidRPr="00002F6B">
        <w:rPr>
          <w:i/>
          <w:iCs/>
          <w:lang w:val="en-US"/>
        </w:rPr>
        <w:t>p</w:t>
      </w:r>
      <w:r w:rsidRPr="00002F6B">
        <w:t>;</w:t>
      </w:r>
    </w:p>
    <w:p w14:paraId="1F61CACF" w14:textId="77777777" w:rsidR="00002F6B" w:rsidRDefault="00002F6B" w:rsidP="00002F6B">
      <w:pPr>
        <w:pStyle w:val="a0"/>
        <w:ind w:firstLine="708"/>
      </w:pPr>
      <w:r>
        <w:t>в</w:t>
      </w:r>
      <w:r>
        <w:t xml:space="preserve">ыбирается целое число </w:t>
      </w:r>
      <w:r w:rsidRPr="00002F6B">
        <w:rPr>
          <w:i/>
          <w:iCs/>
          <w:lang w:val="en-US"/>
        </w:rPr>
        <w:t>g</w:t>
      </w:r>
      <w:r>
        <w:t xml:space="preserve"> — первообразный корень </w:t>
      </w:r>
      <w:r w:rsidRPr="00002F6B">
        <w:rPr>
          <w:i/>
          <w:iCs/>
          <w:lang w:val="en-US"/>
        </w:rPr>
        <w:t>p</w:t>
      </w:r>
      <w:r w:rsidRPr="00002F6B">
        <w:t>;</w:t>
      </w:r>
    </w:p>
    <w:p w14:paraId="3DEB3C3C" w14:textId="77777777" w:rsidR="00002F6B" w:rsidRPr="00002F6B" w:rsidRDefault="00002F6B" w:rsidP="00002F6B">
      <w:pPr>
        <w:pStyle w:val="a0"/>
        <w:ind w:firstLine="708"/>
      </w:pPr>
      <w:r>
        <w:t>в</w:t>
      </w:r>
      <w:r>
        <w:t xml:space="preserve">ыбирается случайное целое число, взаимно простое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,x</m:t>
        </m:r>
      </m:oMath>
      <w:r w:rsidRPr="00002F6B">
        <w:rPr>
          <w:rFonts w:eastAsiaTheme="minorEastAsia"/>
        </w:rPr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>1&lt;x&lt;p-1</m:t>
        </m:r>
      </m:oMath>
      <w:r w:rsidRPr="00002F6B">
        <w:rPr>
          <w:rFonts w:eastAsiaTheme="minorEastAsia"/>
        </w:rPr>
        <w:t>;</w:t>
      </w:r>
    </w:p>
    <w:p w14:paraId="69DA2952" w14:textId="7E87A558" w:rsidR="00C903A9" w:rsidRPr="00C903A9" w:rsidRDefault="00002F6B" w:rsidP="00C903A9">
      <w:pPr>
        <w:pStyle w:val="a0"/>
        <w:ind w:firstLine="708"/>
        <w:rPr>
          <w:rFonts w:eastAsiaTheme="minorEastAsia"/>
        </w:rPr>
      </w:pPr>
      <w:r>
        <w:t>в</w:t>
      </w:r>
      <w:r>
        <w:t xml:space="preserve">ычисляется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C903A9">
        <w:rPr>
          <w:rFonts w:eastAsiaTheme="minorEastAsia"/>
        </w:rPr>
        <w:t>;</w:t>
      </w:r>
    </w:p>
    <w:p w14:paraId="3625C1CB" w14:textId="366C4EA5" w:rsidR="00002F6B" w:rsidRPr="00C903A9" w:rsidRDefault="00C903A9" w:rsidP="00C903A9">
      <w:pPr>
        <w:pStyle w:val="a0"/>
        <w:ind w:firstLine="708"/>
        <w:rPr>
          <w:rFonts w:eastAsiaTheme="minorEastAsia"/>
        </w:rPr>
      </w:pPr>
      <w:r>
        <w:t>о</w:t>
      </w:r>
      <w:r w:rsidR="00002F6B">
        <w:t xml:space="preserve">ткрытым ключом является </w:t>
      </w:r>
      <w:r w:rsidR="00002F6B" w:rsidRPr="00C903A9">
        <w:rPr>
          <w:i/>
          <w:iCs/>
        </w:rPr>
        <w:t>y</w:t>
      </w:r>
      <w:r w:rsidR="00002F6B">
        <w:t xml:space="preserve">, закрытым ключом — число </w:t>
      </w:r>
      <w:r w:rsidR="00002F6B" w:rsidRPr="00C903A9">
        <w:rPr>
          <w:i/>
          <w:iCs/>
        </w:rPr>
        <w:t>x</w:t>
      </w:r>
      <w:r w:rsidR="00002F6B">
        <w:t>.</w:t>
      </w:r>
    </w:p>
    <w:p w14:paraId="4F51999A" w14:textId="5F61C69D" w:rsidR="00C903A9" w:rsidRPr="00C903A9" w:rsidRDefault="00C903A9" w:rsidP="007D3763">
      <w:r w:rsidRPr="00C903A9">
        <w:rPr>
          <w:b/>
          <w:bCs/>
          <w:i/>
          <w:iCs/>
        </w:rPr>
        <w:t>Второй этап</w:t>
      </w:r>
      <w:r w:rsidRPr="00C903A9">
        <w:t xml:space="preserve"> алгоритма включает шифрование</w:t>
      </w:r>
      <w:r>
        <w:t>. С</w:t>
      </w:r>
      <w:r w:rsidRPr="00C903A9">
        <w:t xml:space="preserve">ообщение </w:t>
      </w:r>
      <w:r w:rsidRPr="00C903A9">
        <w:rPr>
          <w:i/>
          <w:iCs/>
        </w:rPr>
        <w:t>M</w:t>
      </w:r>
      <w:r w:rsidRPr="00C903A9">
        <w:t xml:space="preserve"> должно быть меньше числа </w:t>
      </w:r>
      <w:r w:rsidRPr="00C903A9">
        <w:rPr>
          <w:i/>
          <w:iCs/>
        </w:rPr>
        <w:t>p</w:t>
      </w:r>
      <w:r w:rsidRPr="00C903A9">
        <w:t>. Сообщение шифруется следующим образом:</w:t>
      </w:r>
    </w:p>
    <w:p w14:paraId="79D65A65" w14:textId="27D44367" w:rsidR="00C903A9" w:rsidRPr="00C903A9" w:rsidRDefault="00C903A9" w:rsidP="00C903A9">
      <w:pPr>
        <w:pStyle w:val="a0"/>
        <w:ind w:left="708" w:firstLine="0"/>
        <w:rPr>
          <w:rFonts w:eastAsiaTheme="minorEastAsia"/>
        </w:rPr>
      </w:pPr>
      <w:r>
        <w:rPr>
          <w:rFonts w:eastAsiaTheme="minorEastAsia"/>
        </w:rPr>
        <w:t>в</w:t>
      </w:r>
      <w:r w:rsidRPr="00C903A9">
        <w:rPr>
          <w:rFonts w:eastAsiaTheme="minorEastAsia"/>
        </w:rPr>
        <w:t xml:space="preserve">ыбирается сессионный ключ — случайное целое число, взаимно простое с </w:t>
      </w:r>
      <m:oMath>
        <m:r>
          <w:rPr>
            <w:rFonts w:ascii="Cambria Math" w:eastAsiaTheme="minorEastAsia" w:hAnsi="Cambria Math"/>
          </w:rPr>
          <m:t>(p - 1)</m:t>
        </m:r>
      </m:oMath>
      <w:r w:rsidRPr="00C903A9">
        <w:rPr>
          <w:rFonts w:eastAsiaTheme="minorEastAsia"/>
        </w:rPr>
        <w:t xml:space="preserve">, </w:t>
      </w:r>
      <w:r w:rsidRPr="00C903A9">
        <w:rPr>
          <w:rFonts w:eastAsiaTheme="minorEastAsia"/>
          <w:i/>
          <w:iCs/>
        </w:rPr>
        <w:t>k</w:t>
      </w:r>
      <w:r w:rsidRPr="00C903A9">
        <w:rPr>
          <w:rFonts w:eastAsiaTheme="minorEastAsia"/>
        </w:rPr>
        <w:t xml:space="preserve"> такое, что </w:t>
      </w:r>
      <m:oMath>
        <m:r>
          <w:rPr>
            <w:rFonts w:ascii="Cambria Math" w:eastAsiaTheme="minorEastAsia" w:hAnsi="Cambria Math"/>
          </w:rPr>
          <m:t>1&lt;k&lt;p-1</m:t>
        </m:r>
      </m:oMath>
      <w:r>
        <w:rPr>
          <w:rFonts w:eastAsiaTheme="minorEastAsia"/>
        </w:rPr>
        <w:t>;</w:t>
      </w:r>
    </w:p>
    <w:p w14:paraId="2F56BFEA" w14:textId="6F6F32A5" w:rsidR="00C903A9" w:rsidRPr="00C903A9" w:rsidRDefault="00C903A9" w:rsidP="00C903A9">
      <w:pPr>
        <w:pStyle w:val="a0"/>
        <w:ind w:left="708" w:firstLine="0"/>
        <w:rPr>
          <w:rFonts w:eastAsiaTheme="minorEastAsia"/>
        </w:rPr>
      </w:pPr>
      <w:r>
        <w:rPr>
          <w:rFonts w:eastAsiaTheme="minorEastAsia"/>
        </w:rPr>
        <w:t>в</w:t>
      </w:r>
      <w:r w:rsidRPr="00C903A9">
        <w:rPr>
          <w:rFonts w:eastAsiaTheme="minorEastAsia"/>
        </w:rPr>
        <w:t xml:space="preserve">ычисляются числа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g^k mod p</m:t>
        </m:r>
      </m:oMath>
      <w:r>
        <w:rPr>
          <w:rFonts w:eastAsiaTheme="minorEastAsia"/>
        </w:rPr>
        <w:t xml:space="preserve"> </w:t>
      </w:r>
      <w:r w:rsidRPr="00C903A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M mod p</m:t>
        </m:r>
      </m:oMath>
      <w:r>
        <w:rPr>
          <w:rFonts w:eastAsiaTheme="minorEastAsia"/>
        </w:rPr>
        <w:t>;</w:t>
      </w:r>
    </w:p>
    <w:p w14:paraId="2E0D4B27" w14:textId="2DC08A36" w:rsidR="00C903A9" w:rsidRDefault="00C903A9" w:rsidP="00C903A9">
      <w:pPr>
        <w:pStyle w:val="a0"/>
        <w:ind w:left="708" w:firstLine="0"/>
        <w:rPr>
          <w:rFonts w:eastAsiaTheme="minorEastAsia"/>
        </w:rPr>
      </w:pPr>
      <w:r w:rsidRPr="00C903A9">
        <w:rPr>
          <w:rFonts w:eastAsiaTheme="minorEastAsia"/>
        </w:rPr>
        <w:t xml:space="preserve">Пара чисел </w:t>
      </w:r>
      <w:r>
        <w:rPr>
          <w:rFonts w:eastAsiaTheme="minorEastAsia"/>
        </w:rPr>
        <w:t>(</w:t>
      </w:r>
      <w:r w:rsidRPr="00C903A9">
        <w:rPr>
          <w:rFonts w:eastAsiaTheme="minorEastAsia"/>
          <w:i/>
          <w:iCs/>
        </w:rPr>
        <w:t>a,</w:t>
      </w:r>
      <w:r w:rsidRPr="00C903A9">
        <w:rPr>
          <w:rFonts w:eastAsiaTheme="minorEastAsia"/>
          <w:i/>
          <w:iCs/>
        </w:rPr>
        <w:t xml:space="preserve"> </w:t>
      </w:r>
      <w:r w:rsidRPr="00C903A9">
        <w:rPr>
          <w:rFonts w:eastAsiaTheme="minorEastAsia"/>
          <w:i/>
          <w:iCs/>
        </w:rPr>
        <w:t>b</w:t>
      </w:r>
      <w:r w:rsidRPr="00C903A9">
        <w:rPr>
          <w:rFonts w:eastAsiaTheme="minorEastAsia"/>
        </w:rPr>
        <w:t>) является шифротекстом.</w:t>
      </w:r>
    </w:p>
    <w:p w14:paraId="152D5C54" w14:textId="35AECE2B" w:rsidR="00C903A9" w:rsidRPr="00C903A9" w:rsidRDefault="00C903A9" w:rsidP="007D3763">
      <w:pPr>
        <w:rPr>
          <w:lang w:eastAsia="ru-RU"/>
        </w:rPr>
      </w:pPr>
      <w:r w:rsidRPr="00C903A9">
        <w:rPr>
          <w:b/>
          <w:bCs/>
          <w:i/>
          <w:iCs/>
          <w:lang w:eastAsia="ru-RU"/>
        </w:rPr>
        <w:t>Заключительный</w:t>
      </w:r>
      <w:r w:rsidRPr="00C903A9">
        <w:rPr>
          <w:lang w:eastAsia="ru-RU"/>
        </w:rPr>
        <w:t xml:space="preserve"> </w:t>
      </w:r>
      <w:r w:rsidRPr="00C903A9">
        <w:rPr>
          <w:b/>
          <w:bCs/>
          <w:i/>
          <w:iCs/>
          <w:lang w:eastAsia="ru-RU"/>
        </w:rPr>
        <w:t>этап</w:t>
      </w:r>
      <w:r w:rsidRPr="00C903A9">
        <w:rPr>
          <w:lang w:eastAsia="ru-RU"/>
        </w:rPr>
        <w:t xml:space="preserve"> схемы Эль-Гамаля – это расшифрование.</w:t>
      </w:r>
      <w:r>
        <w:rPr>
          <w:lang w:eastAsia="ru-RU"/>
        </w:rPr>
        <w:t xml:space="preserve"> </w:t>
      </w:r>
      <w:r w:rsidRPr="00C903A9">
        <w:rPr>
          <w:lang w:eastAsia="ru-RU"/>
        </w:rPr>
        <w:t>Зная закрытый ключ </w:t>
      </w:r>
      <w:r w:rsidRPr="00C903A9">
        <w:rPr>
          <w:i/>
          <w:iCs/>
          <w:lang w:eastAsia="ru-RU"/>
        </w:rPr>
        <w:t>x</w:t>
      </w:r>
      <w:r w:rsidRPr="00C903A9">
        <w:rPr>
          <w:lang w:eastAsia="ru-RU"/>
        </w:rPr>
        <w:t>, исходное сообщение </w:t>
      </w:r>
      <w:r w:rsidRPr="00C903A9">
        <w:rPr>
          <w:i/>
          <w:iCs/>
          <w:lang w:eastAsia="ru-RU"/>
        </w:rPr>
        <w:t>M</w:t>
      </w:r>
      <w:r w:rsidRPr="00C903A9">
        <w:rPr>
          <w:lang w:eastAsia="ru-RU"/>
        </w:rPr>
        <w:t> можно вычислить из шифртеста </w:t>
      </w:r>
      <w:r w:rsidRPr="00C903A9">
        <w:rPr>
          <w:lang w:eastAsia="ru-RU"/>
        </w:rPr>
        <w:t>(</w:t>
      </w:r>
      <w:r>
        <w:rPr>
          <w:i/>
          <w:iCs/>
          <w:lang w:val="en-US" w:eastAsia="ru-RU"/>
        </w:rPr>
        <w:t>a</w:t>
      </w:r>
      <w:r w:rsidRPr="00C903A9">
        <w:rPr>
          <w:i/>
          <w:iCs/>
          <w:lang w:eastAsia="ru-RU"/>
        </w:rPr>
        <w:t>,</w:t>
      </w:r>
      <w:r>
        <w:rPr>
          <w:i/>
          <w:iCs/>
          <w:lang w:val="en-US" w:eastAsia="ru-RU"/>
        </w:rPr>
        <w:t> b</w:t>
      </w:r>
      <w:r w:rsidRPr="00C903A9">
        <w:rPr>
          <w:lang w:eastAsia="ru-RU"/>
        </w:rPr>
        <w:t>) по формуле</w:t>
      </w:r>
      <w:r w:rsidRPr="00C903A9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  <m:r>
          <w:rPr>
            <w:rFonts w:ascii="Cambria Math" w:hAnsi="Cambria Math"/>
            <w:lang w:eastAsia="ru-RU"/>
          </w:rPr>
          <m:t>=b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ru-RU"/>
              </w:rPr>
              <m:t>-1</m:t>
            </m:r>
          </m:sup>
        </m:sSup>
        <m:r>
          <w:rPr>
            <w:rFonts w:ascii="Cambria Math" w:hAnsi="Cambria Math"/>
            <w:lang w:eastAsia="ru-RU"/>
          </w:rPr>
          <m:t>mod p</m:t>
        </m:r>
      </m:oMath>
    </w:p>
    <w:p w14:paraId="47DDED47" w14:textId="77777777" w:rsidR="007D3763" w:rsidRDefault="007D3763" w:rsidP="007D3763">
      <w:r w:rsidRPr="007D3763">
        <w:t xml:space="preserve">Исходный код </w:t>
      </w:r>
      <w:r>
        <w:t xml:space="preserve">реализации алгоритма шифрования по схеме Эль-Гамаля представлен в репозитории на </w:t>
      </w:r>
      <w:r w:rsidRPr="007D3763">
        <w:rPr>
          <w:i/>
          <w:iCs/>
          <w:lang w:val="en-US"/>
        </w:rPr>
        <w:t>GitHub</w:t>
      </w:r>
      <w:r w:rsidRPr="007D3763">
        <w:t xml:space="preserve"> </w:t>
      </w:r>
      <w:r>
        <w:t>по следующей ссылке</w:t>
      </w:r>
      <w:r w:rsidRPr="007D3763">
        <w:t>:</w:t>
      </w:r>
    </w:p>
    <w:p w14:paraId="4E82F436" w14:textId="558F050E" w:rsidR="00C903A9" w:rsidRPr="007D3763" w:rsidRDefault="007D3763" w:rsidP="007D3763">
      <w:pPr>
        <w:pStyle w:val="a0"/>
      </w:pPr>
      <w:hyperlink r:id="rId6" w:history="1">
        <w:r w:rsidRPr="00852AB2">
          <w:rPr>
            <w:rStyle w:val="a5"/>
          </w:rPr>
          <w:t>https://github.com/BetterThanLeonid/El-Gamal</w:t>
        </w:r>
      </w:hyperlink>
    </w:p>
    <w:p w14:paraId="25F0CA80" w14:textId="4A674F31" w:rsidR="007D3763" w:rsidRDefault="007D3763" w:rsidP="007D3763">
      <w:pPr>
        <w:pStyle w:val="1"/>
      </w:pPr>
      <w:bookmarkStart w:id="3" w:name="_Toc55145141"/>
      <w:r w:rsidRPr="007D3763">
        <w:lastRenderedPageBreak/>
        <w:t xml:space="preserve">Подпись </w:t>
      </w:r>
      <w:r w:rsidRPr="007D3763">
        <w:t>исполняемого</w:t>
      </w:r>
      <w:r w:rsidRPr="007D3763">
        <w:t xml:space="preserve"> файла</w:t>
      </w:r>
      <w:bookmarkEnd w:id="3"/>
    </w:p>
    <w:p w14:paraId="320EB791" w14:textId="1B34F2CE" w:rsidR="007D3763" w:rsidRDefault="007D3763" w:rsidP="007D3763">
      <w:r>
        <w:t xml:space="preserve">Подписать </w:t>
      </w:r>
      <w:r>
        <w:t xml:space="preserve">исполняемый </w:t>
      </w:r>
      <w:r>
        <w:t xml:space="preserve">файл </w:t>
      </w:r>
      <w:r w:rsidR="00203440">
        <w:t>самоподписанным</w:t>
      </w:r>
      <w:r>
        <w:t xml:space="preserve"> сертификатом</w:t>
      </w:r>
      <w:r w:rsidR="00A91270" w:rsidRPr="00A91270">
        <w:t xml:space="preserve"> </w:t>
      </w:r>
      <w:r w:rsidR="00A91270">
        <w:t xml:space="preserve">через </w:t>
      </w:r>
      <w:r w:rsidR="00A91270">
        <w:rPr>
          <w:lang w:val="en-US"/>
        </w:rPr>
        <w:t>PKIClient</w:t>
      </w:r>
      <w:r>
        <w:t xml:space="preserve"> можно следующим образом:</w:t>
      </w:r>
    </w:p>
    <w:p w14:paraId="79A4FB95" w14:textId="68EB89CC" w:rsidR="007D3763" w:rsidRPr="00A81F2A" w:rsidRDefault="007D3763" w:rsidP="007D3763">
      <w:r w:rsidRPr="00A81F2A">
        <w:t xml:space="preserve">1. </w:t>
      </w:r>
      <w:r>
        <w:t>Создать</w:t>
      </w:r>
      <w:r w:rsidRPr="00A81F2A">
        <w:t xml:space="preserve"> </w:t>
      </w:r>
      <w:r w:rsidR="00A81F2A">
        <w:t>самоподписанный</w:t>
      </w:r>
      <w:r w:rsidRPr="00A81F2A">
        <w:t xml:space="preserve"> </w:t>
      </w:r>
      <w:r>
        <w:t>сертификат</w:t>
      </w:r>
      <w:r w:rsidR="00A81F2A" w:rsidRPr="00A81F2A">
        <w:t xml:space="preserve"> </w:t>
      </w:r>
      <w:r w:rsidR="00A81F2A">
        <w:t xml:space="preserve">в </w:t>
      </w:r>
      <w:r w:rsidR="00A81F2A">
        <w:rPr>
          <w:lang w:val="en-US"/>
        </w:rPr>
        <w:t>Windows</w:t>
      </w:r>
      <w:r w:rsidR="00A81F2A" w:rsidRPr="00A81F2A">
        <w:t xml:space="preserve"> </w:t>
      </w:r>
      <w:r w:rsidR="00A81F2A">
        <w:rPr>
          <w:lang w:val="en-US"/>
        </w:rPr>
        <w:t>PowerShell</w:t>
      </w:r>
      <w:r w:rsidRPr="00A81F2A">
        <w:t>:</w:t>
      </w:r>
    </w:p>
    <w:p w14:paraId="2E32F646" w14:textId="5AE974E9" w:rsidR="00A81F2A" w:rsidRPr="00A91270" w:rsidRDefault="007D3763" w:rsidP="00A91270">
      <w:pPr>
        <w:ind w:left="709" w:firstLine="0"/>
        <w:jc w:val="left"/>
        <w:rPr>
          <w:rFonts w:ascii="Consolas" w:hAnsi="Consolas"/>
          <w:b/>
          <w:bCs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>New-SelfSignedCertificate -Type Custom -Subject "CN=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Ilnur Garipov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, O=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ITMO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, C=RU" -KeyUsage DigitalSignature -FriendlyName "</w:t>
      </w:r>
      <w:r w:rsidR="00203440" w:rsidRPr="00A81F2A">
        <w:rPr>
          <w:rFonts w:ascii="Consolas" w:hAnsi="Consolas"/>
          <w:b/>
          <w:bCs/>
          <w:sz w:val="22"/>
          <w:szCs w:val="22"/>
          <w:lang w:val="en-US"/>
        </w:rPr>
        <w:t>Ilnur Garipov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" -CertStoreLocation "Cert:\CurrentUser\</w:t>
      </w:r>
      <w:r w:rsidR="00A81F2A" w:rsidRPr="00A81F2A">
        <w:rPr>
          <w:rFonts w:ascii="Consolas" w:hAnsi="Consolas"/>
          <w:b/>
          <w:bCs/>
          <w:sz w:val="22"/>
          <w:szCs w:val="22"/>
          <w:lang w:val="en-US"/>
        </w:rPr>
        <w:t>cert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" -TextExtension</w:t>
      </w:r>
      <w:r w:rsidR="00A81F2A" w:rsidRPr="00A81F2A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@("2.5.29.37={text}1.3.6.1.5.5.7.3.3", "2.5.29.19={text}")</w:t>
      </w:r>
    </w:p>
    <w:p w14:paraId="26AF5C72" w14:textId="61D6E12B" w:rsidR="00A91270" w:rsidRDefault="00A91270" w:rsidP="00A91270">
      <w:pPr>
        <w:ind w:firstLine="0"/>
        <w:jc w:val="center"/>
      </w:pPr>
      <w:r>
        <w:rPr>
          <w:noProof/>
        </w:rPr>
        <w:drawing>
          <wp:inline distT="0" distB="0" distL="0" distR="0" wp14:anchorId="0B890923" wp14:editId="4303435B">
            <wp:extent cx="3857625" cy="311627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472"/>
                    <a:stretch/>
                  </pic:blipFill>
                  <pic:spPr bwMode="auto">
                    <a:xfrm>
                      <a:off x="0" y="0"/>
                      <a:ext cx="3857625" cy="31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2899" w14:textId="03FD4792" w:rsidR="007D3763" w:rsidRDefault="007D3763" w:rsidP="007D3763">
      <w:r>
        <w:t>2. Задать переменной cert только что созданный сертификат:</w:t>
      </w:r>
    </w:p>
    <w:p w14:paraId="3706533E" w14:textId="77777777" w:rsidR="007D3763" w:rsidRPr="00A81F2A" w:rsidRDefault="007D3763" w:rsidP="007D3763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>$cert=Get-ChildItem -Path cert:\CurrentUser\my -CodeSigningCert</w:t>
      </w:r>
    </w:p>
    <w:p w14:paraId="08B44D50" w14:textId="77777777" w:rsidR="007D3763" w:rsidRDefault="007D3763" w:rsidP="007D3763">
      <w:r>
        <w:t>3. Подписать exe файл этим сертификатом командой:</w:t>
      </w:r>
    </w:p>
    <w:p w14:paraId="0806BD19" w14:textId="7D83E057" w:rsidR="007D3763" w:rsidRPr="00A81F2A" w:rsidRDefault="007D3763" w:rsidP="007D3763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81F2A">
        <w:rPr>
          <w:rFonts w:ascii="Consolas" w:hAnsi="Consolas"/>
          <w:b/>
          <w:bCs/>
          <w:sz w:val="22"/>
          <w:szCs w:val="22"/>
          <w:lang w:val="en-US"/>
        </w:rPr>
        <w:t xml:space="preserve">Set-AuthenticodeSignature </w:t>
      </w:r>
      <w:r w:rsidR="00A81F2A">
        <w:rPr>
          <w:rFonts w:ascii="Consolas" w:hAnsi="Consolas"/>
          <w:b/>
          <w:bCs/>
          <w:sz w:val="22"/>
          <w:szCs w:val="22"/>
          <w:lang w:val="en-US"/>
        </w:rPr>
        <w:t>elgamal</w:t>
      </w:r>
      <w:r w:rsidRPr="00A81F2A">
        <w:rPr>
          <w:rFonts w:ascii="Consolas" w:hAnsi="Consolas"/>
          <w:b/>
          <w:bCs/>
          <w:sz w:val="22"/>
          <w:szCs w:val="22"/>
          <w:lang w:val="en-US"/>
        </w:rPr>
        <w:t>.exe $cert</w:t>
      </w:r>
    </w:p>
    <w:p w14:paraId="7855F4F9" w14:textId="6F3BCC67" w:rsidR="007D3763" w:rsidRDefault="007D3763" w:rsidP="007D3763">
      <w:r>
        <w:t>4. Файл подписан.</w:t>
      </w:r>
    </w:p>
    <w:p w14:paraId="641D7D28" w14:textId="5C48A565" w:rsidR="00A91270" w:rsidRPr="007D3763" w:rsidRDefault="00A91270" w:rsidP="00A91270">
      <w:pPr>
        <w:ind w:firstLine="0"/>
        <w:jc w:val="center"/>
      </w:pPr>
      <w:r>
        <w:rPr>
          <w:noProof/>
        </w:rPr>
        <w:drawing>
          <wp:inline distT="0" distB="0" distL="0" distR="0" wp14:anchorId="69FE09DA" wp14:editId="51B2F435">
            <wp:extent cx="4000500" cy="15288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542"/>
                    <a:stretch/>
                  </pic:blipFill>
                  <pic:spPr bwMode="auto">
                    <a:xfrm>
                      <a:off x="0" y="0"/>
                      <a:ext cx="4000500" cy="152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95BB" w14:textId="6AC1C007" w:rsidR="00ED250A" w:rsidRPr="00ED250A" w:rsidRDefault="00ED250A" w:rsidP="007D3763">
      <w:pPr>
        <w:pStyle w:val="1"/>
      </w:pPr>
      <w:bookmarkStart w:id="4" w:name="_Toc55145142"/>
      <w:r>
        <w:lastRenderedPageBreak/>
        <w:t>Выводы</w:t>
      </w:r>
      <w:bookmarkEnd w:id="4"/>
    </w:p>
    <w:p w14:paraId="59C5D3C4" w14:textId="0D6DA765" w:rsidR="007B7284" w:rsidRPr="007B7284" w:rsidRDefault="00A91270" w:rsidP="00A91270">
      <w:r>
        <w:t xml:space="preserve">В ходе выполнения данной лабораторной работы был изучен алгоритм шифрования по схеме Эль-Гамаля, а также были изучены основные принципы при работе с подписью исполняемых файлов через </w:t>
      </w:r>
      <w:r>
        <w:rPr>
          <w:lang w:val="en-US"/>
        </w:rPr>
        <w:t>Windows</w:t>
      </w:r>
      <w:r w:rsidRPr="00A91270">
        <w:t xml:space="preserve"> </w:t>
      </w:r>
      <w:r>
        <w:rPr>
          <w:lang w:val="en-US"/>
        </w:rPr>
        <w:t>PowerShell</w:t>
      </w:r>
      <w:r w:rsidRPr="00A91270">
        <w:t xml:space="preserve">. </w:t>
      </w:r>
      <w:r>
        <w:t xml:space="preserve">Была написана реализация изученного алгоритма на языке </w:t>
      </w:r>
      <w:r>
        <w:rPr>
          <w:lang w:val="en-US"/>
        </w:rPr>
        <w:t>Python</w:t>
      </w:r>
      <w:r w:rsidRPr="00A91270">
        <w:t xml:space="preserve"> </w:t>
      </w:r>
      <w:r>
        <w:t xml:space="preserve">и преобразована в исполняемый файл, который был подписан самозаверяющим сертификатом посредством </w:t>
      </w:r>
      <w:r>
        <w:rPr>
          <w:lang w:val="en-US"/>
        </w:rPr>
        <w:t>PKI</w:t>
      </w:r>
      <w:r w:rsidRPr="00A91270">
        <w:t xml:space="preserve"> </w:t>
      </w:r>
      <w:r>
        <w:rPr>
          <w:lang w:val="en-US"/>
        </w:rPr>
        <w:t>Client</w:t>
      </w:r>
      <w:r w:rsidRPr="00A91270">
        <w:t>.</w:t>
      </w:r>
    </w:p>
    <w:sectPr w:rsidR="007B7284" w:rsidRPr="007B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CB6"/>
    <w:multiLevelType w:val="hybridMultilevel"/>
    <w:tmpl w:val="3AF6786E"/>
    <w:lvl w:ilvl="0" w:tplc="F0C2FA9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81423"/>
    <w:multiLevelType w:val="multilevel"/>
    <w:tmpl w:val="07E667E4"/>
    <w:numStyleLink w:val="a"/>
  </w:abstractNum>
  <w:abstractNum w:abstractNumId="2" w15:restartNumberingAfterBreak="0">
    <w:nsid w:val="19187290"/>
    <w:multiLevelType w:val="hybridMultilevel"/>
    <w:tmpl w:val="9F502F6A"/>
    <w:lvl w:ilvl="0" w:tplc="53D6BA30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60BC"/>
    <w:multiLevelType w:val="multilevel"/>
    <w:tmpl w:val="07E667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4" w15:restartNumberingAfterBreak="0">
    <w:nsid w:val="27B15ADA"/>
    <w:multiLevelType w:val="hybridMultilevel"/>
    <w:tmpl w:val="9274D400"/>
    <w:lvl w:ilvl="0" w:tplc="8DB4AB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1F31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0A1EB4"/>
    <w:multiLevelType w:val="multilevel"/>
    <w:tmpl w:val="07E667E4"/>
    <w:numStyleLink w:val="a"/>
  </w:abstractNum>
  <w:num w:numId="1">
    <w:abstractNumId w:val="4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95"/>
    <w:rsid w:val="00002F6B"/>
    <w:rsid w:val="0009033D"/>
    <w:rsid w:val="00156188"/>
    <w:rsid w:val="00203440"/>
    <w:rsid w:val="00214016"/>
    <w:rsid w:val="00227DCE"/>
    <w:rsid w:val="00374FE6"/>
    <w:rsid w:val="0040192F"/>
    <w:rsid w:val="00497195"/>
    <w:rsid w:val="00527755"/>
    <w:rsid w:val="00783006"/>
    <w:rsid w:val="007B7284"/>
    <w:rsid w:val="007D3763"/>
    <w:rsid w:val="007E6B89"/>
    <w:rsid w:val="00A81F2A"/>
    <w:rsid w:val="00A91270"/>
    <w:rsid w:val="00C13531"/>
    <w:rsid w:val="00C903A9"/>
    <w:rsid w:val="00CB5BDA"/>
    <w:rsid w:val="00DD178A"/>
    <w:rsid w:val="00E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1B8A"/>
  <w15:chartTrackingRefBased/>
  <w15:docId w15:val="{C0978FE6-5457-4A57-AA7A-EB78208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7DC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DD1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D17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DD1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ГОСТ"/>
    <w:next w:val="a1"/>
    <w:qFormat/>
    <w:rsid w:val="007D3763"/>
    <w:pPr>
      <w:pageBreakBefore/>
      <w:numPr>
        <w:numId w:val="7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2">
    <w:name w:val="Заголовок 2 ГОСТ"/>
    <w:next w:val="a1"/>
    <w:qFormat/>
    <w:rsid w:val="00DD178A"/>
    <w:pPr>
      <w:numPr>
        <w:ilvl w:val="1"/>
        <w:numId w:val="7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3">
    <w:name w:val="Заголовок 3 ГОСТ"/>
    <w:next w:val="a1"/>
    <w:qFormat/>
    <w:rsid w:val="00DD178A"/>
    <w:pPr>
      <w:numPr>
        <w:ilvl w:val="2"/>
        <w:numId w:val="7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numbering" w:customStyle="1" w:styleId="a">
    <w:name w:val="Нумерованный список заголовков по ГОСТ"/>
    <w:uiPriority w:val="99"/>
    <w:rsid w:val="00DD178A"/>
    <w:pPr>
      <w:numPr>
        <w:numId w:val="5"/>
      </w:numPr>
    </w:pPr>
  </w:style>
  <w:style w:type="paragraph" w:styleId="12">
    <w:name w:val="toc 1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2">
    <w:name w:val="toc 2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2"/>
    <w:uiPriority w:val="99"/>
    <w:unhideWhenUsed/>
    <w:rsid w:val="00DD178A"/>
    <w:rPr>
      <w:color w:val="0563C1" w:themeColor="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DD1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DD1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DD1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Список ГОСТ"/>
    <w:basedOn w:val="a1"/>
    <w:link w:val="a6"/>
    <w:qFormat/>
    <w:rsid w:val="00214016"/>
    <w:pPr>
      <w:numPr>
        <w:numId w:val="9"/>
      </w:numPr>
      <w:ind w:left="0" w:firstLine="709"/>
    </w:pPr>
  </w:style>
  <w:style w:type="paragraph" w:styleId="32">
    <w:name w:val="toc 3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4">
    <w:name w:val="toc 4"/>
    <w:next w:val="a1"/>
    <w:autoRedefine/>
    <w:uiPriority w:val="39"/>
    <w:semiHidden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Список ГОСТ Знак"/>
    <w:basedOn w:val="a2"/>
    <w:link w:val="a0"/>
    <w:rsid w:val="002140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1"/>
    <w:uiPriority w:val="99"/>
    <w:semiHidden/>
    <w:unhideWhenUsed/>
    <w:rsid w:val="00C903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Unresolved Mention"/>
    <w:basedOn w:val="a2"/>
    <w:uiPriority w:val="99"/>
    <w:semiHidden/>
    <w:unhideWhenUsed/>
    <w:rsid w:val="007D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tterThanLeonid/El-Gam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5578-2D1A-49D6-B88F-4DA567EE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 Ильнур Мидхатович</dc:creator>
  <cp:keywords/>
  <dc:description/>
  <cp:lastModifiedBy>Гарипов Ильнур Мидхатович</cp:lastModifiedBy>
  <cp:revision>9</cp:revision>
  <dcterms:created xsi:type="dcterms:W3CDTF">2020-06-05T14:53:00Z</dcterms:created>
  <dcterms:modified xsi:type="dcterms:W3CDTF">2020-11-01T14:45:00Z</dcterms:modified>
</cp:coreProperties>
</file>