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jh3vrz01oq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Conversacional Pedagógico del Robot de Práctica de Entrevistas Laborales</w:t>
      </w:r>
    </w:p>
    <w:p w:rsidR="00000000" w:rsidDel="00000000" w:rsidP="00000000" w:rsidRDefault="00000000" w:rsidRPr="00000000" w14:paraId="00000008">
      <w:pPr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6328946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jh3vrz01oq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Conversacional Pedagógico del Robot de Práctica de Entrevistas Laborales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jlsva9uvcd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yz6nqu91jr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Tipos de entrevistas incluidas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x2qorwd1i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Estructura General del Flujo Conversacional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xdfg28yiy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Fase 1: Bienvenida y Contexto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fqfywld7w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Fase 2: Configuración Rápida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do58lw0s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Fase 4: Bloque Central de Preguntas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z82gq5l0ls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Fase 5: Preguntas de Cierre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5234vuqwh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Fase 6: Finalización y Transición a Retroalimentación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q588i626o8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Banco de Preguntas Institucional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a2o1npl4rv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Preguntas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9uw7tcbty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Preguntas por Competencias (STAR)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8bra3z5687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Preguntas por Área Técnica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7tnct3jy0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Niveles de Dificultad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musabwdjb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 Básico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bbb9vftos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 Intermedio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328a59mnqb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 Avanzado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4165l81oo5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Arquitectura Conversacional para Implementación (Dialogflow CX)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2loz92e8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Intents principales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6noewthag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Contextos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pz7ymr3kj6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Reglas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1trcye7y2j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Consideraciones Pedagógicas Finales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4qb86v9y67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ky5d9t8qt9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jlsva9uvcd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define el </w:t>
      </w:r>
      <w:r w:rsidDel="00000000" w:rsidR="00000000" w:rsidRPr="00000000">
        <w:rPr>
          <w:b w:val="1"/>
          <w:bCs w:val="1"/>
          <w:rtl w:val="0"/>
        </w:rPr>
        <w:t xml:space="preserve">diseño formal del flujo conversacional pedagógico</w:t>
      </w:r>
      <w:r w:rsidDel="00000000" w:rsidR="00000000" w:rsidRPr="00000000">
        <w:rPr>
          <w:rtl w:val="0"/>
        </w:rPr>
        <w:t xml:space="preserve"> del Robot de Práctica de Entrevistas Laborales, destinado a estudiantes de Educación Media Técnico-Profesional (EMTP). Su objetivo principal es proporcionar una estructura clara, formativa y técnicamente implementable para simular entrevistas laborales de manera realista, accesible y educativa.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está alineado con: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Necesidades formativas del módulo de Apresto Laboral.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Características tecnológicas del MVP.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Métricas de evaluación y retroalimentación definidas en el proyecto.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Ética y transparencia recomendadas para IA educativa.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yz6nqu91jr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Tipos de entrevistas incluidas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 tres modalidades configurables: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Entrevista General de Primer Empleo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Entrevista por Competencias (formato STAR)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Entrevista Orientada al Perfil Técnico-Profesional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Administración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Mecánica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Electricidad / Electrónica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Programación / TIC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Logística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modalidad se define al inicio de la sesión según la elección o perfil del estudiante.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zx2qorwd1i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Estructura General del Flujo Conversacional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completo se compone de seis fases principales: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cxdfg28yiy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Fase 1: Bienvenida y Contexto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Reducir ansiedad inicial.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Establecer expectativas de uso.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Aclarar que es un espacio formativo.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robot saluda.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Explica que se trata de una simulación.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Informa que puede cometer errores y está bien.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Ejemplo: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“Bienvenido a tu práctica de entrevista laboral. Vamos a simular una entrevista real para ayudarte a prepararte. No te preocupes si te equivocas; esto es práctica y estás aquí para aprender.”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pfqfywld7w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Fase 2: Configuración Rápida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 y registra: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Especialidad TP.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Tipo de entrevista.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Nivel de dificultad.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almacenados en el contexto conversacional para personalización de preguntas.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Fase 3: Rompehielo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Activar el habla del estudiante.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Reducir nerviosismo.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Obtener primeras métricas de voz.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tipo: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“Cuéntame brevemente sobre ti.”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“¿Qué te gustaría lograr con tu primer trabajo?”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before="240" w:lineRule="auto"/>
        <w:ind w:left="720" w:hanging="360"/>
        <w:rPr/>
      </w:pPr>
      <w:sdt>
        <w:sdtPr>
          <w:id w:val="19362728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 la respuesta dura &lt; 8 segundos → repregunta suavemente.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lineRule="auto"/>
        <w:ind w:left="720" w:hanging="360"/>
        <w:rPr/>
      </w:pPr>
      <w:sdt>
        <w:sdtPr>
          <w:id w:val="-7191342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 no responde → ofrecer opción de ejemplo o guía.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xdo58lw0s4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Fase 4: Bloque Central de Preguntas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núcleo pedagógico de la sesión.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3–6 preguntas según tipo de entrevista.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Repreguntas automáticas para mejorar detalle.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Ajustes según desempeño (respuestas cortas, incoherencias, desviaciones).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xl239zgdrp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Reglas de interacción: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 muy corta (&lt; 15 palabras)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“¿Podrías contarme un poco más? Por ejemplo, ¿qué hiciste tú en esa situación?”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estructura en competencias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“¿Puedes describir qué pasó, qué hiciste tú y qué resultado hubo?”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Desvío del tema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“Me gustaría volver a la pregunta para entender mejor tu experiencia.”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Bloqueo por nervios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“Tómate unos segundos. Puedes usar un ejemplo del liceo, de tu curso o de tu práctica.”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z82gq5l0ls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Fase 5: Preguntas de Cierre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entregan 1–2 preguntas finales: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“¿Tienes alguna pregunta para la empresa?”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“¿Por qué deberíamos elegirte a ti?”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Practicar cierre.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Medir confianza final.</w:t>
      </w:r>
    </w:p>
    <w:p w:rsidR="00000000" w:rsidDel="00000000" w:rsidP="00000000" w:rsidRDefault="00000000" w:rsidRPr="00000000" w14:paraId="0000006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65234vuqwh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3.6. Fase 6: Finalización y Transición a Retroalimentación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robot confirma el fin de la entrevista y avisa que generará el reporte.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  <w:br w:type="textWrapping"/>
        <w:t xml:space="preserve"> “Gracias por tu tiempo. Ahora voy a preparar un resumen con tus fortalezas y oportunidades de mejora.”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q588i626o8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Banco de Preguntas Institucional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a2o1npl4rv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Preguntas Generales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“Cuéntame sobre ti y tu formación en el liceo.”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“¿Qué te motiva a postular a este trabajo?”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“¿Qué habilidades crees que son tus puntos fuertes?”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“Cuéntame de un desafío que hayas enfrentado en el liceo.”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“¿Qué esperas aprender en tu primer empleo?”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59uw7tcbty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Preguntas por Competencias (STAR)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Trabajo en Equipo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“Cuéntame una experiencia donde trabajaste con otros para lograr un objetivo.”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“Descríbeme una situación donde asumiste una responsabilidad importante.”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Resolución de Problemas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“Cuéntame un momento en que tuviste que resolver un problema complejo.”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una, el robot incorpora guía STAR cuando sea necesario.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8bra3z5687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Preguntas por Área Técnica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m29a4797to9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Administración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“Cuéntame una experiencia donde organizaste documentos o información.”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4skua1rmzt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Mecánica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“Descríbeme un proyecto mecánico en el que participaste en el liceo.”</w:t>
        <w:br w:type="textWrapping"/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dckxlc4xqjn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Electricidad / Electrónica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“¿Qué normas de seguridad consideras fundamentales al trabajar con electricidad?”</w:t>
        <w:br w:type="textWrapping"/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um6vcv9luw1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TIC / Programación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“Descríbeme un proyecto técnico que hayas desarrollado o en el que hayas participado.”</w:t>
        <w:br w:type="textWrapping"/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mqrhonhdvr1r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Logística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“Cuéntame una experiencia donde tuviste que organizar inventario o productos.”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g7tnct3jy0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Niveles de Dificultad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fmusabwdjb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Básico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Preguntas simples.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Robot entrega apoyo frecuente.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1bbb9vftos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Intermedio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Requiere ejemplos concretos.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Ayuda opcional del robot.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328a59mnqb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Avanzado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Preguntas más abstractas o desafiantes.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Menor intervención del robot.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4165l81oo5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Arquitectura Conversacional para Implementación (Dialogflow CX)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y2loz92e8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Intents principales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INTENT_BIENVENIDA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INTENT_CONFIGURACION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INTENT_ROMPEHIELO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INTENT_PREGUNTA_GENERAL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INTENT_PREGUNTA_COMPETENCIAS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INTENT_PREGUNTA_TECNICA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INTENT_RESPUESTA_CORTA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INTENT_PEDIR_ACLARACION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INTENT_CIERRE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86noewthag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Contextos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CTX_CONFIG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CTX_PREGUNTA_ACTUAL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CTX_TIPO_ENTREVISTA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CTX_CIERRE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pz7ymr3kj6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Reglas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Después de cada respuesta, validar: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Longitud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Relevancia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Presencia STAR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Mantener contador de preguntas.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lineRule="auto"/>
        <w:ind w:left="720" w:hanging="360"/>
        <w:rPr/>
      </w:pPr>
      <w:sdt>
        <w:sdtPr>
          <w:id w:val="-39855266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Al finalizar → activar transición a módulo de métricas y feedback.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1trcye7y2j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Consideraciones Pedagógicas Finales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robot debe reforzar positivamente cualquier esfuerzo.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El flujo prioriza comprensión y práctica, no “aprobar / reprobar”.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Se evita generar estrés; siempre es permitido repetir entrevistas.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sugerir pasos concretos de mejora.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heading=h.84qb86v9y67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Instituto Nacional de Estadísticas. (2025). </w:t>
      </w:r>
      <w:r w:rsidDel="00000000" w:rsidR="00000000" w:rsidRPr="00000000">
        <w:rPr>
          <w:i w:val="1"/>
          <w:iCs w:val="1"/>
          <w:rtl w:val="0"/>
        </w:rPr>
        <w:t xml:space="preserve">Boletín trimestral de empleo</w:t>
      </w:r>
      <w:r w:rsidDel="00000000" w:rsidR="00000000" w:rsidRPr="00000000">
        <w:rPr>
          <w:rtl w:val="0"/>
        </w:rPr>
        <w:t xml:space="preserve">. INE.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Labour Organization. (2025). </w:t>
      </w:r>
      <w:r w:rsidDel="00000000" w:rsidR="00000000" w:rsidRPr="00000000">
        <w:rPr>
          <w:i w:val="1"/>
          <w:iCs w:val="1"/>
          <w:rtl w:val="0"/>
        </w:rPr>
        <w:t xml:space="preserve">Tendencias mundiales del empleo juvenil 2025</w:t>
      </w:r>
      <w:r w:rsidDel="00000000" w:rsidR="00000000" w:rsidRPr="00000000">
        <w:rPr>
          <w:rtl w:val="0"/>
        </w:rPr>
        <w:t xml:space="preserve">. OIT.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IEEE. (2023). </w:t>
      </w:r>
      <w:r w:rsidDel="00000000" w:rsidR="00000000" w:rsidRPr="00000000">
        <w:rPr>
          <w:i w:val="1"/>
          <w:iCs w:val="1"/>
          <w:rtl w:val="0"/>
        </w:rPr>
        <w:t xml:space="preserve">Ethical considerations in human–AI interaction in educational contexts</w:t>
      </w:r>
      <w:r w:rsidDel="00000000" w:rsidR="00000000" w:rsidRPr="00000000">
        <w:rPr>
          <w:rtl w:val="0"/>
        </w:rPr>
        <w:t xml:space="preserve">. Institute of Electrical and Electronics Engineers.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Learning. (2024). </w:t>
      </w:r>
      <w:r w:rsidDel="00000000" w:rsidR="00000000" w:rsidRPr="00000000">
        <w:rPr>
          <w:i w:val="1"/>
          <w:iCs w:val="1"/>
          <w:rtl w:val="0"/>
        </w:rPr>
        <w:t xml:space="preserve">Workplace learning report: The skills advantage</w:t>
      </w:r>
      <w:r w:rsidDel="00000000" w:rsidR="00000000" w:rsidRPr="00000000">
        <w:rPr>
          <w:rtl w:val="0"/>
        </w:rPr>
        <w:t xml:space="preserve">. LinkedIn Corporation.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Ministerio de Educación de Chile. (2023). </w:t>
      </w:r>
      <w:r w:rsidDel="00000000" w:rsidR="00000000" w:rsidRPr="00000000">
        <w:rPr>
          <w:i w:val="1"/>
          <w:iCs w:val="1"/>
          <w:rtl w:val="0"/>
        </w:rPr>
        <w:t xml:space="preserve">Estrategia nacional de formación técnico-profesional 2021–2030</w:t>
      </w:r>
      <w:r w:rsidDel="00000000" w:rsidR="00000000" w:rsidRPr="00000000">
        <w:rPr>
          <w:rtl w:val="0"/>
        </w:rPr>
        <w:t xml:space="preserve">. MINEDUC.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Organización de las Naciones Unidas para la Educación, la Ciencia y la Cultura, &amp; Organización para la Cooperación y el Desarrollo Económicos. (2024). </w:t>
      </w:r>
      <w:r w:rsidDel="00000000" w:rsidR="00000000" w:rsidRPr="00000000">
        <w:rPr>
          <w:i w:val="1"/>
          <w:iCs w:val="1"/>
          <w:rtl w:val="0"/>
        </w:rPr>
        <w:t xml:space="preserve">Artificial intelligence in education: Global frameworks and case studies</w:t>
      </w:r>
      <w:r w:rsidDel="00000000" w:rsidR="00000000" w:rsidRPr="00000000">
        <w:rPr>
          <w:rtl w:val="0"/>
        </w:rPr>
        <w:t xml:space="preserve">. UNESCO &amp; OECD.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Nacional de Capacitación y Empleo. (2025). </w:t>
      </w:r>
      <w:r w:rsidDel="00000000" w:rsidR="00000000" w:rsidRPr="00000000">
        <w:rPr>
          <w:i w:val="1"/>
          <w:iCs w:val="1"/>
          <w:rtl w:val="0"/>
        </w:rPr>
        <w:t xml:space="preserve">Programas de empleabilidad juvenil</w:t>
      </w:r>
      <w:r w:rsidDel="00000000" w:rsidR="00000000" w:rsidRPr="00000000">
        <w:rPr>
          <w:rtl w:val="0"/>
        </w:rPr>
        <w:t xml:space="preserve">. SENCE.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22145" cy="76841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2145" cy="7684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527DB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527DB"/>
  </w:style>
  <w:style w:type="paragraph" w:styleId="Piedepgina">
    <w:name w:val="footer"/>
    <w:basedOn w:val="Normal"/>
    <w:link w:val="PiedepginaCar"/>
    <w:uiPriority w:val="99"/>
    <w:unhideWhenUsed w:val="1"/>
    <w:rsid w:val="009527DB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527DB"/>
  </w:style>
  <w:style w:type="paragraph" w:styleId="TtuloTDC">
    <w:name w:val="TOC Heading"/>
    <w:basedOn w:val="Ttulo1"/>
    <w:next w:val="Normal"/>
    <w:uiPriority w:val="39"/>
    <w:unhideWhenUsed w:val="1"/>
    <w:qFormat w:val="1"/>
    <w:rsid w:val="009527DB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n-U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527DB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527DB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9527D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9527DB"/>
    <w:rPr>
      <w:color w:val="0000ff" w:themeColor="hyperlink"/>
      <w:u w:val="single"/>
    </w:rPr>
  </w:style>
  <w:style w:type="character" w:styleId="Ttulo2Car" w:customStyle="1">
    <w:name w:val="Título 2 Car"/>
    <w:basedOn w:val="Fuentedeprrafopredeter"/>
    <w:link w:val="Ttulo2"/>
    <w:rsid w:val="007E26F1"/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QZGMHjkgLhUlsu8+um7pFcoTg==">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2025-11-17T12:58:00Z</dcterms:created>
</cp:coreProperties>
</file>