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uvqke5571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5vbjvzo5a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cp4lhvk5j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t0h4vvk7m9v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de Negocio y Sostenibilidad del Robot de Práctica de Entrevistas Laborales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koz1ofuv2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bhxzapun9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presenta el </w:t>
      </w:r>
      <w:r w:rsidDel="00000000" w:rsidR="00000000" w:rsidRPr="00000000">
        <w:rPr>
          <w:b w:val="1"/>
          <w:bCs w:val="1"/>
          <w:rtl w:val="0"/>
        </w:rPr>
        <w:t xml:space="preserve">modelo de negocio preliminar y la estrategia de sostenibilidad</w:t>
      </w:r>
      <w:r w:rsidDel="00000000" w:rsidR="00000000" w:rsidRPr="00000000">
        <w:rPr>
          <w:rtl w:val="0"/>
        </w:rPr>
        <w:t xml:space="preserve"> para el Robot de Práctica de Entrevistas Laborales. Incluye: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 de licenciamiento.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financiamiento.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operativos y de desarrollo.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de crecimiento.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económica del MVP y su potencial de escalamiento.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fue diseñado para instituciones educativas de Educación Media Técnico-Profesional (EMTP) y redes educativas como SOFOFA.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rj5gtjm7b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nqdfvoekg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 del Modelo de Negocio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sostenibilidad financiera sin comprometer accesibilidad para liceos técnicos.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costos operativos bajos y escalables.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Permitir expansión progresiva: piloto → red SOFOFA → liceos TP → nivel nacional → Latinoamérica.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continuidad de soporte técnico, mejoras pedagógicas y operación cloud.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z5hwfc56it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a1reakhbx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Estructuras de Licenciamiento Propuestas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Robot podrá comercializarse mediante </w:t>
      </w:r>
      <w:r w:rsidDel="00000000" w:rsidR="00000000" w:rsidRPr="00000000">
        <w:rPr>
          <w:b w:val="1"/>
          <w:bCs w:val="1"/>
          <w:rtl w:val="0"/>
        </w:rPr>
        <w:t xml:space="preserve">tres modalidades de licencia</w:t>
      </w:r>
      <w:r w:rsidDel="00000000" w:rsidR="00000000" w:rsidRPr="00000000">
        <w:rPr>
          <w:rtl w:val="0"/>
        </w:rPr>
        <w:t xml:space="preserve">, adaptadas al tamaño y necesidades de cada institución.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0xby7is3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Licencia Institucional Anual (por establecimiento)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ilimitado para todos los estudiantes del liceo.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docente.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por curso.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 básico.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Precio sugerido:</w:t>
        <w:br w:type="textWrapping"/>
      </w:r>
      <w:r w:rsidDel="00000000" w:rsidR="00000000" w:rsidRPr="00000000">
        <w:rPr>
          <w:rtl w:val="0"/>
        </w:rPr>
        <w:t xml:space="preserve"> CLP </w:t>
      </w:r>
      <w:r w:rsidDel="00000000" w:rsidR="00000000" w:rsidRPr="00000000">
        <w:rPr>
          <w:b w:val="1"/>
          <w:bCs w:val="1"/>
          <w:rtl w:val="0"/>
        </w:rPr>
        <w:t xml:space="preserve">$1.8M – $3.5M / año</w:t>
      </w:r>
      <w:r w:rsidDel="00000000" w:rsidR="00000000" w:rsidRPr="00000000">
        <w:rPr>
          <w:rtl w:val="0"/>
        </w:rPr>
        <w:t xml:space="preserve">, según matrícula y uso proyectado.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Adecuado para: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Liceos individuales.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Establecimientos que usan Moodle u otro LMS.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q83oy4rod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Licencia por Red Educativa (caso SOFOFA u otras)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todos los liceos de la red.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Capacitaciones docentes.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de flujos y banco de preguntas.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prioritario.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Precio sugerido:</w:t>
        <w:br w:type="textWrapping"/>
      </w:r>
      <w:r w:rsidDel="00000000" w:rsidR="00000000" w:rsidRPr="00000000">
        <w:rPr>
          <w:rtl w:val="0"/>
        </w:rPr>
        <w:t xml:space="preserve"> CLP </w:t>
      </w:r>
      <w:r w:rsidDel="00000000" w:rsidR="00000000" w:rsidRPr="00000000">
        <w:rPr>
          <w:b w:val="1"/>
          <w:bCs w:val="1"/>
          <w:rtl w:val="0"/>
        </w:rPr>
        <w:t xml:space="preserve">$10M – $18M / año</w:t>
      </w:r>
      <w:r w:rsidDel="00000000" w:rsidR="00000000" w:rsidRPr="00000000">
        <w:rPr>
          <w:rtl w:val="0"/>
        </w:rPr>
        <w:t xml:space="preserve">, según número de liceos y volumen.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Adecuado para: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TP públicas y privadas.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Fundaciones educacionales.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453eiqm3h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Licencia por Estudiante (modalidad alternativa)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individual por semestre.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personales.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Precio sugerido:</w:t>
      </w:r>
      <w:r w:rsidDel="00000000" w:rsidR="00000000" w:rsidRPr="00000000">
        <w:rPr>
          <w:rtl w:val="0"/>
        </w:rPr>
        <w:t xml:space="preserve"> CLP </w:t>
      </w:r>
      <w:r w:rsidDel="00000000" w:rsidR="00000000" w:rsidRPr="00000000">
        <w:rPr>
          <w:b w:val="1"/>
          <w:bCs w:val="1"/>
          <w:rtl w:val="0"/>
        </w:rPr>
        <w:t xml:space="preserve">$4.000 – $6.000 por estudiante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Adecuado para: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Continuidad TP a nivel superior.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de capacitación laboral.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recomendado como modelo principal para liceos EMTP.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tji6uykxrj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sqxtl0x5m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 de Costos Operativos (Basado en GCP)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Costos estimados para un piloto con </w:t>
      </w:r>
      <w:r w:rsidDel="00000000" w:rsidR="00000000" w:rsidRPr="00000000">
        <w:rPr>
          <w:b w:val="1"/>
          <w:bCs w:val="1"/>
          <w:rtl w:val="0"/>
        </w:rPr>
        <w:t xml:space="preserve">1.000 estudiantes</w:t>
      </w:r>
      <w:r w:rsidDel="00000000" w:rsidR="00000000" w:rsidRPr="00000000">
        <w:rPr>
          <w:rtl w:val="0"/>
        </w:rPr>
        <w:t xml:space="preserve">, cada uno realizando </w:t>
      </w:r>
      <w:r w:rsidDel="00000000" w:rsidR="00000000" w:rsidRPr="00000000">
        <w:rPr>
          <w:b w:val="1"/>
          <w:bCs w:val="1"/>
          <w:rtl w:val="0"/>
        </w:rPr>
        <w:t xml:space="preserve">3 simulaciones</w:t>
      </w:r>
      <w:r w:rsidDel="00000000" w:rsidR="00000000" w:rsidRPr="00000000">
        <w:rPr>
          <w:rtl w:val="0"/>
        </w:rPr>
        <w:t xml:space="preserve"> de 8 minutos.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c5spgoa6p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4.1. Speech-to-Text (Audio → Texto)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24.000 minutos (~400 horas).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US$ 150 – 300 / 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ude1h0x3b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Natural Language AI (PLN)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3.000–6.000 requests.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US$ 20 – 40 / 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66spjow6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Vision AI (frames cada 3–5 s)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90.000–150.000 imágenes/mes.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US$ 50 – 150 / 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j623mbm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Infraestructura General (Firestore, Functions, Hosting)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US$ 60 – 120 / 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bow74o4a8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 total estimado mensual MVP: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US$ 280 – 600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dagvm1jdv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 anual estimado MVP: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US$ 3.500 – 7.200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CLP $3M – $6M)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7t7tyyhhh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Costos de Desarrollo Inicial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Estimados para construir el MVP (4–6 meses):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Full Stack: </w:t>
      </w:r>
      <w:r w:rsidDel="00000000" w:rsidR="00000000" w:rsidRPr="00000000">
        <w:rPr>
          <w:b w:val="1"/>
          <w:bCs w:val="1"/>
          <w:rtl w:val="0"/>
        </w:rPr>
        <w:t xml:space="preserve">US$ 12.000 – 18.000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UX/UI: </w:t>
      </w:r>
      <w:r w:rsidDel="00000000" w:rsidR="00000000" w:rsidRPr="00000000">
        <w:rPr>
          <w:b w:val="1"/>
          <w:bCs w:val="1"/>
          <w:rtl w:val="0"/>
        </w:rPr>
        <w:t xml:space="preserve">US$ 3.000 – 5.000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IA (voz, PLN, visión básica): </w:t>
      </w:r>
      <w:r w:rsidDel="00000000" w:rsidR="00000000" w:rsidRPr="00000000">
        <w:rPr>
          <w:b w:val="1"/>
          <w:bCs w:val="1"/>
          <w:rtl w:val="0"/>
        </w:rPr>
        <w:t xml:space="preserve">US$ 6.000 – 10.000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proyecto: </w:t>
      </w:r>
      <w:r w:rsidDel="00000000" w:rsidR="00000000" w:rsidRPr="00000000">
        <w:rPr>
          <w:b w:val="1"/>
          <w:bCs w:val="1"/>
          <w:rtl w:val="0"/>
        </w:rPr>
        <w:t xml:space="preserve">US$ 3.000 – 5.000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pedagógica: </w:t>
      </w:r>
      <w:r w:rsidDel="00000000" w:rsidR="00000000" w:rsidRPr="00000000">
        <w:rPr>
          <w:b w:val="1"/>
          <w:bCs w:val="1"/>
          <w:rtl w:val="0"/>
        </w:rPr>
        <w:t xml:space="preserve">US$ 2.000 – 4.000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6f0wtd2d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desarrollo MVP: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US$ 30.000 – 45.000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e4oaz2ta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Costos Operativos Anuales (post-MVP)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cloud: </w:t>
      </w:r>
      <w:r w:rsidDel="00000000" w:rsidR="00000000" w:rsidRPr="00000000">
        <w:rPr>
          <w:b w:val="1"/>
          <w:bCs w:val="1"/>
          <w:rtl w:val="0"/>
        </w:rPr>
        <w:t xml:space="preserve">US$ 3.500 – 7.200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técnico: </w:t>
      </w:r>
      <w:r w:rsidDel="00000000" w:rsidR="00000000" w:rsidRPr="00000000">
        <w:rPr>
          <w:b w:val="1"/>
          <w:bCs w:val="1"/>
          <w:rtl w:val="0"/>
        </w:rPr>
        <w:t xml:space="preserve">US$ 6.000 – 12.000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pedagógica: </w:t>
      </w:r>
      <w:r w:rsidDel="00000000" w:rsidR="00000000" w:rsidRPr="00000000">
        <w:rPr>
          <w:b w:val="1"/>
          <w:bCs w:val="1"/>
          <w:rtl w:val="0"/>
        </w:rPr>
        <w:t xml:space="preserve">US$ 2.000 – 5.000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y difusión: </w:t>
      </w:r>
      <w:r w:rsidDel="00000000" w:rsidR="00000000" w:rsidRPr="00000000">
        <w:rPr>
          <w:b w:val="1"/>
          <w:bCs w:val="1"/>
          <w:rtl w:val="0"/>
        </w:rPr>
        <w:t xml:space="preserve">US$ 1.000 – 3.000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m9wit6fv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anual post-MVP: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US$ 12.000 – 24.000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8sk2z6hsd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Escenarios de Sostenibilidad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escenarios muestran cómo se financia el proyecto en distintas escalas.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dz16b329w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A: Solo Red SOFOFA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Ingresos estimados anuales:</w:t>
        <w:br w:type="textWrapping"/>
      </w:r>
      <w:r w:rsidDel="00000000" w:rsidR="00000000" w:rsidRPr="00000000">
        <w:rPr>
          <w:rtl w:val="0"/>
        </w:rPr>
        <w:t xml:space="preserve"> CLP $10M – $18M (US$ 10k – 18k)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Cubre costos operativos.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mejoras incrementales.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nyv4mhncr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B: Expansión a 20–30 liceos adicionales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Ingresos:</w:t>
        <w:br w:type="textWrapping"/>
      </w:r>
      <w:r w:rsidDel="00000000" w:rsidR="00000000" w:rsidRPr="00000000">
        <w:rPr>
          <w:rtl w:val="0"/>
        </w:rPr>
        <w:t xml:space="preserve"> 20 liceos × CLP $2.5M = </w:t>
      </w:r>
      <w:r w:rsidDel="00000000" w:rsidR="00000000" w:rsidRPr="00000000">
        <w:rPr>
          <w:b w:val="1"/>
          <w:bCs w:val="1"/>
          <w:rtl w:val="0"/>
        </w:rPr>
        <w:t xml:space="preserve">CLP 50M</w:t>
      </w:r>
      <w:r w:rsidDel="00000000" w:rsidR="00000000" w:rsidRPr="00000000">
        <w:rPr>
          <w:rtl w:val="0"/>
        </w:rPr>
        <w:t xml:space="preserve"> (~US$ 50k)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sostenibilidad.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inversión en visión por computadora avanzada.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ar5l4xyad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C: Expansión Nacional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Alcance: 200–300 liceos TP.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anuales estimados: </w:t>
      </w:r>
      <w:r w:rsidDel="00000000" w:rsidR="00000000" w:rsidRPr="00000000">
        <w:rPr>
          <w:b w:val="1"/>
          <w:bCs w:val="1"/>
          <w:rtl w:val="0"/>
        </w:rPr>
        <w:t xml:space="preserve">US$ 180k – 350k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  <w:br w:type="textWrapping"/>
      </w:r>
      <w:r w:rsidDel="00000000" w:rsidR="00000000" w:rsidRPr="00000000">
        <w:rPr>
          <w:rtl w:val="0"/>
        </w:rPr>
        <w:t xml:space="preserve"> Proyecto autosostenible, escalable y rentable.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usadw5pom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D: Expansión LATAM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Mercados: Perú, Colombia, México.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de contenido lingüístico + cultural.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 estimados: </w:t>
      </w:r>
      <w:r w:rsidDel="00000000" w:rsidR="00000000" w:rsidRPr="00000000">
        <w:rPr>
          <w:b w:val="1"/>
          <w:bCs w:val="1"/>
          <w:rtl w:val="0"/>
        </w:rPr>
        <w:t xml:space="preserve">US$ 120k – 240k</w:t>
      </w:r>
      <w:r w:rsidDel="00000000" w:rsidR="00000000" w:rsidRPr="00000000">
        <w:rPr>
          <w:rtl w:val="0"/>
        </w:rPr>
        <w:t xml:space="preserve"> anuales.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ijiqn85rm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Estrategias de Financiamiento Complementario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3dn8baqay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Fondos Públicos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 (MINEDUC) – Innovación Educativa.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CORFO – Startups / Innovación Social.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SENCE – Programas de Empleabilidad Juvenil.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letmdngb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Alianzas Empresariales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 de sectores TP: minería, logística, manufactura.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Patrocinio de módulos específicos por sector.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n79y6uepd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Alianzas con Otras Fundaciones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Fundación Chile, Fundación Luksic, Fundación Telefónica.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unrekwsqt7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a4wbbiinm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Estrategia Comercial y de Escalamiento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j8teot3e4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Fase MVP (0–6 meses)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Pilotos en 2–3 liceos SOFOFA.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métricas y feedback.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pedagógica y técnica.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bpzawlpk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Fase de Expansión (6–18 meses)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Ofertas institucionales a liceos TP externos.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módulos especializados por área técnica.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análisis visual mejorado.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shpuvac8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Fase Nacional (18–36 meses)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programas MINEDUC y CFT estatales.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Licenciamiento por regiones educativas.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8syftiwnl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Fase Internacional (36+ meses)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Adaptación a lenguaje y contextos locales (Perú, Colombia, México).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Difusión vía alianzas EdTech Latam.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4thf1p5u10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1woblbwpv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Indicadores de Viabilidad Económica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0f6bwr47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ROI esperado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Retorno positivo a partir de 20 liceos activos.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oy5hh75dc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 por estudiante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Pilotaje: aprox. US$ 3–7 por estudiante.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maduro: &lt; US$ 2 por estudiante.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owfhubdbg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 técnica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Apropiada gracias a arquitectura serverless.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lcmbd4437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Entregables del Documento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licencias completo.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Estimación de costos del MVP y operación.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de ingresos.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ruta económica del proyecto.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financiamiento externo.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sostenibilidad nacional e internacional.</w:t>
        <w:br w:type="textWrapping"/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fx0jp0hfqj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cck0pq7fs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Referencias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CORFO. (2024–2025). </w:t>
      </w:r>
      <w:r w:rsidDel="00000000" w:rsidR="00000000" w:rsidRPr="00000000">
        <w:rPr>
          <w:i w:val="1"/>
          <w:iCs w:val="1"/>
          <w:rtl w:val="0"/>
        </w:rPr>
        <w:t xml:space="preserve">Programas de innovación y emprendimiento</w:t>
      </w:r>
      <w:r w:rsidDel="00000000" w:rsidR="00000000" w:rsidRPr="00000000">
        <w:rPr>
          <w:rtl w:val="0"/>
        </w:rPr>
        <w:t xml:space="preserve">. Corporación de Fomento de la Producción.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Gartner. (2024). </w:t>
      </w:r>
      <w:r w:rsidDel="00000000" w:rsidR="00000000" w:rsidRPr="00000000">
        <w:rPr>
          <w:i w:val="1"/>
          <w:iCs w:val="1"/>
          <w:rtl w:val="0"/>
        </w:rPr>
        <w:t xml:space="preserve">Market guide for AI in education</w:t>
      </w:r>
      <w:r w:rsidDel="00000000" w:rsidR="00000000" w:rsidRPr="00000000">
        <w:rPr>
          <w:rtl w:val="0"/>
        </w:rPr>
        <w:t xml:space="preserve">. Gartner Research.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HolonIQ. (2025). </w:t>
      </w:r>
      <w:r w:rsidDel="00000000" w:rsidR="00000000" w:rsidRPr="00000000">
        <w:rPr>
          <w:i w:val="1"/>
          <w:iCs w:val="1"/>
          <w:rtl w:val="0"/>
        </w:rPr>
        <w:t xml:space="preserve">Global EdTech market report</w:t>
      </w:r>
      <w:r w:rsidDel="00000000" w:rsidR="00000000" w:rsidRPr="00000000">
        <w:rPr>
          <w:rtl w:val="0"/>
        </w:rPr>
        <w:t xml:space="preserve">. HolonIQ.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Ministerio de Educación de Chile. (2023). </w:t>
      </w:r>
      <w:r w:rsidDel="00000000" w:rsidR="00000000" w:rsidRPr="00000000">
        <w:rPr>
          <w:i w:val="1"/>
          <w:iCs w:val="1"/>
          <w:rtl w:val="0"/>
        </w:rPr>
        <w:t xml:space="preserve">Estrategia nacional de formación técnico-profesional 2021–2030</w:t>
      </w:r>
      <w:r w:rsidDel="00000000" w:rsidR="00000000" w:rsidRPr="00000000">
        <w:rPr>
          <w:rtl w:val="0"/>
        </w:rPr>
        <w:t xml:space="preserve">. MINEDUC.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Nacional de Capacitación y Empleo. (2025). </w:t>
      </w:r>
      <w:r w:rsidDel="00000000" w:rsidR="00000000" w:rsidRPr="00000000">
        <w:rPr>
          <w:i w:val="1"/>
          <w:iCs w:val="1"/>
          <w:rtl w:val="0"/>
        </w:rPr>
        <w:t xml:space="preserve">Informes de programas de empleabilidad juvenil</w:t>
      </w:r>
      <w:r w:rsidDel="00000000" w:rsidR="00000000" w:rsidRPr="00000000">
        <w:rPr>
          <w:rtl w:val="0"/>
        </w:rPr>
        <w:t xml:space="preserve">. SENCE.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United Nations Educational, Scientific and Cultural Organization, &amp; Organisation for Economic Co-operation and Development. (2024). </w:t>
      </w:r>
      <w:r w:rsidDel="00000000" w:rsidR="00000000" w:rsidRPr="00000000">
        <w:rPr>
          <w:i w:val="1"/>
          <w:iCs w:val="1"/>
          <w:rtl w:val="0"/>
        </w:rPr>
        <w:t xml:space="preserve">Artificial intelligence in education: Case studies</w:t>
      </w:r>
      <w:r w:rsidDel="00000000" w:rsidR="00000000" w:rsidRPr="00000000">
        <w:rPr>
          <w:rtl w:val="0"/>
        </w:rPr>
        <w:t xml:space="preserve">. UNESCO &amp; OECD.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