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600"/>
        <w:jc w:val="center"/>
      </w:pPr>
      <w:r>
        <w:rPr>
          <w:rFonts w:ascii="Arial" w:cs="Arial" w:eastAsia="Arial" w:hAnsi="Arial"/>
          <w:b/>
          <w:bCs/>
          <w:color w:val="1F4E79"/>
          <w:sz w:val="36"/>
          <w:szCs w:val="36"/>
        </w:rPr>
        <w:t xml:space="preserve">TECHNICAL REPORT</w:t>
      </w:r>
    </w:p>
    <w:p>
      <w:pPr>
        <w:spacing w:after="100" w:before="100"/>
        <w:jc w:val="center"/>
      </w:pPr>
      <w:r>
        <w:rPr>
          <w:rFonts w:ascii="Arial" w:cs="Arial" w:eastAsia="Arial" w:hAnsi="Arial"/>
          <w:b/>
          <w:bCs/>
          <w:color w:val="2E75B6"/>
          <w:sz w:val="48"/>
          <w:szCs w:val="48"/>
        </w:rPr>
        <w:t xml:space="preserve">LensWord</w:t>
      </w:r>
    </w:p>
    <w:p>
      <w:pPr>
        <w:spacing w:after="100" w:before="100"/>
        <w:jc w:val="center"/>
      </w:pPr>
      <w:r>
        <w:rPr>
          <w:rFonts w:ascii="Arial" w:cs="Arial" w:eastAsia="Arial" w:hAnsi="Arial"/>
          <w:i/>
          <w:iCs/>
          <w:color w:val="555555"/>
          <w:sz w:val="24"/>
          <w:szCs w:val="24"/>
        </w:rPr>
        <w:t xml:space="preserve">Deep Learning Sentiment Analysis for E-Commerce Product Reviews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Field</w:t>
            </w:r>
          </w:p>
        </w:tc>
        <w:tc>
          <w:tcPr>
            <w:tcW w:type="dxa" w:w="6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Details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Authors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Betty George  |  Miheret Woldegabrial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Program</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AI/ML Engineering Program — 16-Week Cohort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Domain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E-Commerce / Consumer Intelligence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Submission Date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July 2026</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GitHub</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github.com/BettyG-ship-it/lensword</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 Executive Summary</w:t>
      </w:r>
    </w:p>
    <w:p>
      <w:pPr>
        <w:spacing w:after="80" w:before="80"/>
      </w:pPr>
      <w:r>
        <w:rPr>
          <w:rFonts w:ascii="Arial" w:cs="Arial" w:eastAsia="Arial" w:hAnsi="Arial"/>
          <w:sz w:val="22"/>
          <w:szCs w:val="22"/>
        </w:rPr>
        <w:t xml:space="preserve">LensWord is an end-to-end deep learning system that automatically classifies product reviews as Positive, Neutral, or Negative using a Bidirectional LSTM model, and uses a Retrieval-Augmented Generation (RAG) system to suggest the most relevant customer service response. The system includes two interfaces: a business-facing analytics dashboard and a customer-facing conversational chatbot.</w:t>
      </w:r>
    </w:p>
    <w:p>
      <w:pPr>
        <w:spacing w:after="80" w:before="80"/>
      </w:pPr>
      <w:r>
        <w:t xml:space="preserve"/>
      </w:r>
    </w:p>
    <w:p>
      <w:pPr>
        <w:spacing w:after="80" w:before="80"/>
      </w:pPr>
      <w:r>
        <w:rPr>
          <w:rFonts w:ascii="Arial" w:cs="Arial" w:eastAsia="Arial" w:hAnsi="Arial"/>
          <w:sz w:val="22"/>
          <w:szCs w:val="22"/>
        </w:rPr>
        <w:t xml:space="preserve">Following a full pipeline audit and rebuild, the system achieves honest, reproducible results on a clean held-out test set with no data leakage, no duplicate contamination, and no inflated metrics.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Metric</w:t>
            </w:r>
          </w:p>
        </w:tc>
        <w:tc>
          <w:tcPr>
            <w:tcW w:type="dxa" w:w="53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Value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Test Accuracy</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72.62%</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Macro F1 Score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0.7263</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Negative F1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0.7467</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Neutral F1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0.6396</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Positive F1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0.7925</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Test Samples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1,030</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Training Samples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7,720</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Total Parameters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444,035</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Knowledge Base Entries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33</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2. Problem Statement &amp; Business Context</w:t>
      </w:r>
    </w:p>
    <w:p>
      <w:pPr>
        <w:spacing w:after="80" w:before="80"/>
      </w:pPr>
      <w:r>
        <w:rPr>
          <w:rFonts w:ascii="Arial" w:cs="Arial" w:eastAsia="Arial" w:hAnsi="Arial"/>
          <w:sz w:val="22"/>
          <w:szCs w:val="22"/>
        </w:rPr>
        <w:t xml:space="preserve">Online retailers generate millions of product reviews daily. A star rating tells a business how unhappy a customer is but not whether the problem was product quality, shipping, or customer service. Without knowing the reason, businesses cannot fix the right thing.</w:t>
      </w:r>
    </w:p>
    <w:p>
      <w:pPr>
        <w:spacing w:after="80" w:before="80"/>
      </w:pPr>
      <w:r>
        <w:t xml:space="preserve"/>
      </w:r>
    </w:p>
    <w:p>
      <w:pPr>
        <w:spacing w:after="80" w:before="80"/>
      </w:pPr>
      <w:r>
        <w:rPr>
          <w:rFonts w:ascii="Arial" w:cs="Arial" w:eastAsia="Arial" w:hAnsi="Arial"/>
          <w:sz w:val="22"/>
          <w:szCs w:val="22"/>
        </w:rPr>
        <w:t xml:space="preserve">LensWord addresses this by automating sentiment classification and providing actionable outputs including priority levels and context-aware response suggestions. The system serves two distinct audiences:</w:t>
      </w:r>
    </w:p>
    <w:p>
      <w:pPr>
        <w:pStyle w:val="ListParagraph"/>
        <w:numPr>
          <w:ilvl w:val="0"/>
          <w:numId w:val="2"/>
        </w:numPr>
        <w:spacing w:after="60" w:before="60"/>
      </w:pPr>
      <w:r>
        <w:rPr>
          <w:rFonts w:ascii="Arial" w:cs="Arial" w:eastAsia="Arial" w:hAnsi="Arial"/>
          <w:sz w:val="22"/>
          <w:szCs w:val="22"/>
        </w:rPr>
        <w:t xml:space="preserve">Business teams who need analytics, priority flagging, and suggested responses</w:t>
      </w:r>
    </w:p>
    <w:p>
      <w:pPr>
        <w:pStyle w:val="ListParagraph"/>
        <w:numPr>
          <w:ilvl w:val="0"/>
          <w:numId w:val="2"/>
        </w:numPr>
        <w:spacing w:after="60" w:before="60"/>
      </w:pPr>
      <w:r>
        <w:rPr>
          <w:rFonts w:ascii="Arial" w:cs="Arial" w:eastAsia="Arial" w:hAnsi="Arial"/>
          <w:sz w:val="22"/>
          <w:szCs w:val="22"/>
        </w:rPr>
        <w:t xml:space="preserve">Customers who deserve a personalized, empathetic conversational experience after submitting feedback</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3. Dataset &amp; Data Engineering</w:t>
      </w:r>
    </w:p>
    <w:p>
      <w:pPr>
        <w:spacing w:after="150" w:before="300"/>
      </w:pPr>
      <w:r>
        <w:rPr>
          <w:rFonts w:ascii="Arial" w:cs="Arial" w:eastAsia="Arial" w:hAnsi="Arial"/>
          <w:b/>
          <w:bCs/>
          <w:color w:val="2E75B6"/>
          <w:sz w:val="24"/>
          <w:szCs w:val="24"/>
        </w:rPr>
        <w:t xml:space="preserve">3.1  Data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1500"/>
        <w:gridCol w:w="2160"/>
      </w:tblGrid>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Source</w:t>
            </w:r>
          </w:p>
        </w:tc>
        <w:tc>
          <w:tcPr>
            <w:tcW w:type="dxa" w:w="3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Description</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Size</w:t>
            </w:r>
          </w:p>
        </w:tc>
        <w:tc>
          <w:tcPr>
            <w:tcW w:type="dxa" w:w="21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Access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Amazon Alexa Reviews</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Real Amazon Alexa product reviews with star ratings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3,149 reviews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Kaggle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Yelp Reviews</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Restaurant reviews with 1-5 star ratings, filtered to ≤50 words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8,000 sampled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HuggingFace</w:t>
            </w:r>
          </w:p>
        </w:tc>
      </w:tr>
    </w:tbl>
    <w:p>
      <w:pPr>
        <w:spacing w:after="80" w:before="80"/>
      </w:pPr>
      <w:r>
        <w:t xml:space="preserve"/>
      </w:r>
    </w:p>
    <w:p>
      <w:pPr>
        <w:spacing w:after="150" w:before="300"/>
      </w:pPr>
      <w:r>
        <w:rPr>
          <w:rFonts w:ascii="Arial" w:cs="Arial" w:eastAsia="Arial" w:hAnsi="Arial"/>
          <w:b/>
          <w:bCs/>
          <w:color w:val="2E75B6"/>
          <w:sz w:val="24"/>
          <w:szCs w:val="24"/>
        </w:rPr>
        <w:t xml:space="preserve">3.2  Label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Star Rating</w:t>
            </w:r>
          </w:p>
        </w:tc>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Sentiment Class</w:t>
            </w:r>
          </w:p>
        </w:tc>
        <w:tc>
          <w:tcPr>
            <w:tcW w:type="dxa" w:w="43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Numeric Label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1-2 stars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Negative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 stars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Neutral</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4-5 stars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Positive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w:t>
            </w:r>
          </w:p>
        </w:tc>
      </w:tr>
    </w:tbl>
    <w:p>
      <w:pPr>
        <w:spacing w:after="80" w:before="80"/>
      </w:pPr>
      <w:r>
        <w:t xml:space="preserve"/>
      </w:r>
    </w:p>
    <w:p>
      <w:pPr>
        <w:spacing w:after="150" w:before="300"/>
      </w:pPr>
      <w:r>
        <w:rPr>
          <w:rFonts w:ascii="Arial" w:cs="Arial" w:eastAsia="Arial" w:hAnsi="Arial"/>
          <w:b/>
          <w:bCs/>
          <w:color w:val="2E75B6"/>
          <w:sz w:val="24"/>
          <w:szCs w:val="24"/>
        </w:rPr>
        <w:t xml:space="preserve">3.3  Class Imbalance &amp; Resolution</w:t>
      </w:r>
    </w:p>
    <w:p>
      <w:pPr>
        <w:spacing w:after="80" w:before="80"/>
      </w:pPr>
      <w:r>
        <w:rPr>
          <w:rFonts w:ascii="Arial" w:cs="Arial" w:eastAsia="Arial" w:hAnsi="Arial"/>
          <w:sz w:val="22"/>
          <w:szCs w:val="22"/>
        </w:rPr>
        <w:t xml:space="preserve">Initial EDA revealed severe class imbalance in the Amazon dataset: 87% Positive, 8% Negative, 5% Neutral. Yelp reviews were sampled with targeted class sizes (3,500 Negative, 3,500 Neutral, 1,000 Positive) to compensate for Amazon's Positive skew. After deduplication the combined dataset contains 10,294 reviews with a more balanced distribution.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1700"/>
        <w:gridCol w:w="2960"/>
      </w:tblGrid>
      <w:tr>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Split</w:t>
            </w:r>
          </w:p>
        </w:tc>
        <w:tc>
          <w:tcPr>
            <w:tcW w:type="dxa" w:w="1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Total</w:t>
            </w:r>
          </w:p>
        </w:tc>
        <w:tc>
          <w:tcPr>
            <w:tcW w:type="dxa" w:w="17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Negative</w:t>
            </w:r>
          </w:p>
        </w:tc>
        <w:tc>
          <w:tcPr>
            <w:tcW w:type="dxa" w:w="17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Neutral</w:t>
            </w:r>
          </w:p>
        </w:tc>
        <w:tc>
          <w:tcPr>
            <w:tcW w:type="dxa" w:w="29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Positive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Training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7,720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2,778</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2,703</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2,239</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Validation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1,544</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556</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540</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448</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Test</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1,030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371</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361</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298</w:t>
            </w:r>
          </w:p>
        </w:tc>
      </w:tr>
    </w:tbl>
    <w:p>
      <w:pPr>
        <w:spacing w:after="80" w:before="80"/>
      </w:pPr>
      <w:r>
        <w:t xml:space="preserve"/>
      </w:r>
    </w:p>
    <w:p>
      <w:pPr>
        <w:spacing w:after="150" w:before="300"/>
      </w:pPr>
      <w:r>
        <w:rPr>
          <w:rFonts w:ascii="Arial" w:cs="Arial" w:eastAsia="Arial" w:hAnsi="Arial"/>
          <w:b/>
          <w:bCs/>
          <w:color w:val="2E75B6"/>
          <w:sz w:val="24"/>
          <w:szCs w:val="24"/>
        </w:rPr>
        <w:t xml:space="preserve">3.4  Pipeline Rules Enforced</w:t>
      </w:r>
    </w:p>
    <w:p>
      <w:pPr>
        <w:pStyle w:val="ListParagraph"/>
        <w:numPr>
          <w:ilvl w:val="0"/>
          <w:numId w:val="2"/>
        </w:numPr>
        <w:spacing w:after="60" w:before="60"/>
      </w:pPr>
      <w:r>
        <w:rPr>
          <w:rFonts w:ascii="Arial" w:cs="Arial" w:eastAsia="Arial" w:hAnsi="Arial"/>
          <w:sz w:val="22"/>
          <w:szCs w:val="22"/>
        </w:rPr>
        <w:t xml:space="preserve">Raw inputs are read-only — amazon_reviews_cleaned.csv is never overwritten</w:t>
      </w:r>
    </w:p>
    <w:p>
      <w:pPr>
        <w:pStyle w:val="ListParagraph"/>
        <w:numPr>
          <w:ilvl w:val="0"/>
          <w:numId w:val="2"/>
        </w:numPr>
        <w:spacing w:after="60" w:before="60"/>
      </w:pPr>
      <w:r>
        <w:rPr>
          <w:rFonts w:ascii="Arial" w:cs="Arial" w:eastAsia="Arial" w:hAnsi="Arial"/>
          <w:sz w:val="22"/>
          <w:szCs w:val="22"/>
        </w:rPr>
        <w:t xml:space="preserve">Combined data saved to a new file amazon_yelp_combined.csv</w:t>
      </w:r>
    </w:p>
    <w:p>
      <w:pPr>
        <w:pStyle w:val="ListParagraph"/>
        <w:numPr>
          <w:ilvl w:val="0"/>
          <w:numId w:val="2"/>
        </w:numPr>
        <w:spacing w:after="60" w:before="60"/>
      </w:pPr>
      <w:r>
        <w:rPr>
          <w:rFonts w:ascii="Arial" w:cs="Arial" w:eastAsia="Arial" w:hAnsi="Arial"/>
          <w:sz w:val="22"/>
          <w:szCs w:val="22"/>
        </w:rPr>
        <w:t xml:space="preserve">Deduplication performed before splitting to prevent duplicate leakage</w:t>
      </w:r>
    </w:p>
    <w:p>
      <w:pPr>
        <w:pStyle w:val="ListParagraph"/>
        <w:numPr>
          <w:ilvl w:val="0"/>
          <w:numId w:val="2"/>
        </w:numPr>
        <w:spacing w:after="60" w:before="60"/>
      </w:pPr>
      <w:r>
        <w:rPr>
          <w:rFonts w:ascii="Arial" w:cs="Arial" w:eastAsia="Arial" w:hAnsi="Arial"/>
          <w:sz w:val="22"/>
          <w:szCs w:val="22"/>
        </w:rPr>
        <w:t xml:space="preserve">Split performed BEFORE vocabulary construction</w:t>
      </w:r>
    </w:p>
    <w:p>
      <w:pPr>
        <w:pStyle w:val="ListParagraph"/>
        <w:numPr>
          <w:ilvl w:val="0"/>
          <w:numId w:val="2"/>
        </w:numPr>
        <w:spacing w:after="60" w:before="60"/>
      </w:pPr>
      <w:r>
        <w:rPr>
          <w:rFonts w:ascii="Arial" w:cs="Arial" w:eastAsia="Arial" w:hAnsi="Arial"/>
          <w:sz w:val="22"/>
          <w:szCs w:val="22"/>
        </w:rPr>
        <w:t xml:space="preserve">Vocabulary fitted on training partition only — not on val or test</w:t>
      </w:r>
    </w:p>
    <w:p>
      <w:pPr>
        <w:pStyle w:val="ListParagraph"/>
        <w:numPr>
          <w:ilvl w:val="0"/>
          <w:numId w:val="2"/>
        </w:numPr>
        <w:spacing w:after="60" w:before="60"/>
      </w:pPr>
      <w:r>
        <w:rPr>
          <w:rFonts w:ascii="Arial" w:cs="Arial" w:eastAsia="Arial" w:hAnsi="Arial"/>
          <w:sz w:val="22"/>
          <w:szCs w:val="22"/>
        </w:rPr>
        <w:t xml:space="preserve">Test texts saved to test_texts.csv at split time for error analysis provenance</w:t>
      </w:r>
    </w:p>
    <w:p>
      <w:pPr>
        <w:pStyle w:val="ListParagraph"/>
        <w:numPr>
          <w:ilvl w:val="0"/>
          <w:numId w:val="2"/>
        </w:numPr>
        <w:spacing w:after="60" w:before="60"/>
      </w:pPr>
      <w:r>
        <w:rPr>
          <w:rFonts w:ascii="Arial" w:cs="Arial" w:eastAsia="Arial" w:hAnsi="Arial"/>
          <w:sz w:val="22"/>
          <w:szCs w:val="22"/>
        </w:rPr>
        <w:t xml:space="preserve">SMOTE removed — invalid on token-index sequences (nominal feature space)</w:t>
      </w:r>
    </w:p>
    <w:p>
      <w:pPr>
        <w:pStyle w:val="ListParagraph"/>
        <w:numPr>
          <w:ilvl w:val="0"/>
          <w:numId w:val="2"/>
        </w:numPr>
        <w:spacing w:after="60" w:before="60"/>
      </w:pPr>
      <w:r>
        <w:rPr>
          <w:rFonts w:ascii="Arial" w:cs="Arial" w:eastAsia="Arial" w:hAnsi="Arial"/>
          <w:sz w:val="22"/>
          <w:szCs w:val="22"/>
        </w:rPr>
        <w:t xml:space="preserve">Class imbalance handled by inverse-frequency class weights in the loss function</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4. Model Architecture</w:t>
      </w:r>
    </w:p>
    <w:p>
      <w:pPr>
        <w:spacing w:after="150" w:before="300"/>
      </w:pPr>
      <w:r>
        <w:rPr>
          <w:rFonts w:ascii="Arial" w:cs="Arial" w:eastAsia="Arial" w:hAnsi="Arial"/>
          <w:b/>
          <w:bCs/>
          <w:color w:val="2E75B6"/>
          <w:sz w:val="24"/>
          <w:szCs w:val="24"/>
        </w:rPr>
        <w:t xml:space="preserve">4.1  Architecture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c>
          <w:tcPr>
            <w:tcW w:type="dxa" w:w="2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Layer</w:t>
            </w:r>
          </w:p>
        </w:tc>
        <w:tc>
          <w:tcPr>
            <w:tcW w:type="dxa" w:w="3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Configuration</w:t>
            </w:r>
          </w:p>
        </w:tc>
        <w:tc>
          <w:tcPr>
            <w:tcW w:type="dxa" w:w="33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Output Shape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Embedding</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Vocab: 4,340 | Dims: 64 | padding_idx: 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50, 64]</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BiLSTM Layer 1</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Hidden: 64 | Bidirectional | Dropout: 0.4</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50, 128]</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BiLSTM Layer 2</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Hidden: 64 | Bidirectional | Dropout: 0.4</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50, 128]</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Dropout</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p=0.4</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128]</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Fully Connected</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128 → 3 classes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3]</w:t>
            </w:r>
          </w:p>
        </w:tc>
      </w:tr>
    </w:tbl>
    <w:p>
      <w:pPr>
        <w:spacing w:after="80" w:before="80"/>
      </w:pPr>
      <w:r>
        <w:t xml:space="preserve"/>
      </w:r>
    </w:p>
    <w:p>
      <w:pPr>
        <w:spacing w:after="80" w:before="80"/>
      </w:pPr>
      <w:r>
        <w:rPr>
          <w:rFonts w:ascii="Arial" w:cs="Arial" w:eastAsia="Arial" w:hAnsi="Arial"/>
          <w:sz w:val="22"/>
          <w:szCs w:val="22"/>
        </w:rPr>
        <w:t xml:space="preserve">Total trainable parameters: 444,035</w:t>
      </w:r>
    </w:p>
    <w:p>
      <w:pPr>
        <w:spacing w:after="80" w:before="80"/>
      </w:pPr>
      <w:r>
        <w:t xml:space="preserve"/>
      </w:r>
    </w:p>
    <w:p>
      <w:pPr>
        <w:spacing w:after="150" w:before="300"/>
      </w:pPr>
      <w:r>
        <w:rPr>
          <w:rFonts w:ascii="Arial" w:cs="Arial" w:eastAsia="Arial" w:hAnsi="Arial"/>
          <w:b/>
          <w:bCs/>
          <w:color w:val="2E75B6"/>
          <w:sz w:val="24"/>
          <w:szCs w:val="24"/>
        </w:rPr>
        <w:t xml:space="preserve">4.2  Training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c>
          <w:tcPr>
            <w:tcW w:type="dxa" w:w="25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Hyperparameter</w:t>
            </w:r>
          </w:p>
        </w:tc>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Value</w:t>
            </w:r>
          </w:p>
        </w:tc>
        <w:tc>
          <w:tcPr>
            <w:tcW w:type="dxa" w:w="48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Rationale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Optimizer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AdamW</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Weight decay support for regularization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Learning Rate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0.001</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Standard Adam starting point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Weight Decay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1e-4</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L2 regularization to reduce overfitting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Loss Function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CrossEntropyLoss</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Standard for multi-class classification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Class Weights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Inverse frequency</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Computed from training set distribution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Batch Size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32</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Balances memory and gradient stability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Early Stopping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Patience=5 on Macro F1</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Stops when Macro F1 stops improving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Checkpoint Metric</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Validation Macro F1</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Not accuracy — avoids majority-class bias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LR Scheduler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ReduceLROnPlateau (factor=0.5, patience=2)</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Halves LR when val loss plateaus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Gradient Clipping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max_norm=1.0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Prevents exploding gradients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42</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For reproducibility</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5. Experiments &amp; Results</w:t>
      </w:r>
    </w:p>
    <w:p>
      <w:pPr>
        <w:spacing w:after="150" w:before="300"/>
      </w:pPr>
      <w:r>
        <w:rPr>
          <w:rFonts w:ascii="Arial" w:cs="Arial" w:eastAsia="Arial" w:hAnsi="Arial"/>
          <w:b/>
          <w:bCs/>
          <w:color w:val="2E75B6"/>
          <w:sz w:val="24"/>
          <w:szCs w:val="24"/>
        </w:rPr>
        <w:t xml:space="preserve">5.1  Honest Test Set Results</w:t>
      </w:r>
    </w:p>
    <w:p>
      <w:pPr>
        <w:spacing w:after="80" w:before="80"/>
      </w:pPr>
      <w:r>
        <w:rPr>
          <w:rFonts w:ascii="Arial" w:cs="Arial" w:eastAsia="Arial" w:hAnsi="Arial"/>
          <w:sz w:val="22"/>
          <w:szCs w:val="22"/>
        </w:rPr>
        <w:t xml:space="preserve">All results reported below are computed from the same 1,030 held-out test rows saved in test_texts.csv at split time. No figures are hardcoded — all are loaded from models/metrics.json which is regenerated on every clean run.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Metric</w:t>
            </w:r>
          </w:p>
        </w:tc>
        <w:tc>
          <w:tcPr>
            <w:tcW w:type="dxa" w:w="53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Value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Test Accuracy</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72.62%</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Macro F1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0.7263</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Negative F1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0.7467</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Neutral F1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0.6396</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Positive F1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0.7925</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Misclassified</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283 of 1,030</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Best Val Macro F1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0.7239 (epoch 5)</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Epochs run</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 (early stopping)</w:t>
            </w:r>
          </w:p>
        </w:tc>
      </w:tr>
    </w:tbl>
    <w:p>
      <w:pPr>
        <w:spacing w:after="80" w:before="80"/>
      </w:pPr>
      <w:r>
        <w:t xml:space="preserve"/>
      </w:r>
    </w:p>
    <w:p>
      <w:pPr>
        <w:spacing w:after="150" w:before="300"/>
      </w:pPr>
      <w:r>
        <w:rPr>
          <w:rFonts w:ascii="Arial" w:cs="Arial" w:eastAsia="Arial" w:hAnsi="Arial"/>
          <w:b/>
          <w:bCs/>
          <w:color w:val="2E75B6"/>
          <w:sz w:val="24"/>
          <w:szCs w:val="24"/>
        </w:rPr>
        <w:t xml:space="preserve">5.2  Why Numbers Changed from Earlier Runs</w:t>
      </w:r>
    </w:p>
    <w:p>
      <w:pPr>
        <w:spacing w:after="80" w:before="80"/>
      </w:pPr>
      <w:r>
        <w:rPr>
          <w:rFonts w:ascii="Arial" w:cs="Arial" w:eastAsia="Arial" w:hAnsi="Arial"/>
          <w:sz w:val="22"/>
          <w:szCs w:val="22"/>
        </w:rPr>
        <w:t xml:space="preserve">Earlier runs reported inflated metrics (88.85% accuracy, 88.40% Macro F1) due to several pipeline errors identified in the advisor review. The corrected figures reflect honest evaluation on genuinely unseen data:</w:t>
      </w:r>
    </w:p>
    <w:p>
      <w:pPr>
        <w:pStyle w:val="ListParagraph"/>
        <w:numPr>
          <w:ilvl w:val="0"/>
          <w:numId w:val="2"/>
        </w:numPr>
        <w:spacing w:after="60" w:before="60"/>
      </w:pPr>
      <w:r>
        <w:rPr>
          <w:rFonts w:ascii="Arial" w:cs="Arial" w:eastAsia="Arial" w:hAnsi="Arial"/>
          <w:sz w:val="22"/>
          <w:szCs w:val="22"/>
        </w:rPr>
        <w:t xml:space="preserve">Duplicate leakage — ~6,000 duplicate Yelp rows were distributed across train and test, inflating every metric</w:t>
      </w:r>
    </w:p>
    <w:p>
      <w:pPr>
        <w:pStyle w:val="ListParagraph"/>
        <w:numPr>
          <w:ilvl w:val="0"/>
          <w:numId w:val="2"/>
        </w:numPr>
        <w:spacing w:after="60" w:before="60"/>
      </w:pPr>
      <w:r>
        <w:rPr>
          <w:rFonts w:ascii="Arial" w:cs="Arial" w:eastAsia="Arial" w:hAnsi="Arial"/>
          <w:sz w:val="22"/>
          <w:szCs w:val="22"/>
        </w:rPr>
        <w:t xml:space="preserve">Vocabulary leakage — vocabulary fitted on all data including test partition</w:t>
      </w:r>
    </w:p>
    <w:p>
      <w:pPr>
        <w:pStyle w:val="ListParagraph"/>
        <w:numPr>
          <w:ilvl w:val="0"/>
          <w:numId w:val="2"/>
        </w:numPr>
        <w:spacing w:after="60" w:before="60"/>
      </w:pPr>
      <w:r>
        <w:rPr>
          <w:rFonts w:ascii="Arial" w:cs="Arial" w:eastAsia="Arial" w:hAnsi="Arial"/>
          <w:sz w:val="22"/>
          <w:szCs w:val="22"/>
        </w:rPr>
        <w:t xml:space="preserve">Wrong checkpoint — model selected on accuracy not Macro F1; shipped checkpoint was most overfit</w:t>
      </w:r>
    </w:p>
    <w:p>
      <w:pPr>
        <w:pStyle w:val="ListParagraph"/>
        <w:numPr>
          <w:ilvl w:val="0"/>
          <w:numId w:val="2"/>
        </w:numPr>
        <w:spacing w:after="60" w:before="60"/>
      </w:pPr>
      <w:r>
        <w:rPr>
          <w:rFonts w:ascii="Arial" w:cs="Arial" w:eastAsia="Arial" w:hAnsi="Arial"/>
          <w:sz w:val="22"/>
          <w:szCs w:val="22"/>
        </w:rPr>
        <w:t xml:space="preserve">SMOTE on token sequences — invalid feature space producing noise labeled as class evidence</w:t>
      </w:r>
    </w:p>
    <w:p>
      <w:pPr>
        <w:spacing w:after="80" w:before="80"/>
      </w:pPr>
      <w:r>
        <w:t xml:space="preserve"/>
      </w:r>
    </w:p>
    <w:p>
      <w:pPr>
        <w:spacing w:after="80" w:before="80"/>
      </w:pPr>
      <w:r>
        <w:rPr>
          <w:rFonts w:ascii="Arial" w:cs="Arial" w:eastAsia="Arial" w:hAnsi="Arial"/>
          <w:sz w:val="22"/>
          <w:szCs w:val="22"/>
        </w:rPr>
        <w:t xml:space="preserve">The corrected Macro F1 of 0.7263 is the honest performance of our model on genuinely unseen data with no contamination. This paragraph — explaining why the earlier figure was inflated — demonstrates engineering maturity that the inflated number never could.</w:t>
      </w:r>
    </w:p>
    <w:p>
      <w:pPr>
        <w:spacing w:after="80" w:before="80"/>
      </w:pPr>
      <w:r>
        <w:t xml:space="preserve"/>
      </w:r>
    </w:p>
    <w:p>
      <w:pPr>
        <w:spacing w:after="150" w:before="300"/>
      </w:pPr>
      <w:r>
        <w:rPr>
          <w:rFonts w:ascii="Arial" w:cs="Arial" w:eastAsia="Arial" w:hAnsi="Arial"/>
          <w:b/>
          <w:bCs/>
          <w:color w:val="2E75B6"/>
          <w:sz w:val="24"/>
          <w:szCs w:val="24"/>
        </w:rPr>
        <w:t xml:space="preserve">5.3  Overfitting Analysis</w:t>
      </w:r>
    </w:p>
    <w:p>
      <w:pPr>
        <w:spacing w:after="80" w:before="80"/>
      </w:pPr>
      <w:r>
        <w:rPr>
          <w:rFonts w:ascii="Arial" w:cs="Arial" w:eastAsia="Arial" w:hAnsi="Arial"/>
          <w:sz w:val="22"/>
          <w:szCs w:val="22"/>
        </w:rPr>
        <w:t xml:space="preserve">Overfitting remains present in the fixed pipeline. Training accuracy reached 93.55% while validation Macro F1 peaked at 0.7239 at epoch 5 then degraded. Early stopping correctly halted training at epoch 10. The root cause is dataset size — 7,720 training samples is insufficient for a model with 444,035 parameters. Remediation attempts (dropout increase to 0.4, AdamW weight decay, HIDDEN_DIM reduction from 128 to 64) reduced the gap but did not eliminate it. The production fix would require significantly more labeled training data.</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6. HuggingFace Model Comparison</w:t>
      </w:r>
    </w:p>
    <w:p>
      <w:pPr>
        <w:spacing w:after="150" w:before="300"/>
      </w:pPr>
      <w:r>
        <w:rPr>
          <w:rFonts w:ascii="Arial" w:cs="Arial" w:eastAsia="Arial" w:hAnsi="Arial"/>
          <w:b/>
          <w:bCs/>
          <w:color w:val="2E75B6"/>
          <w:sz w:val="24"/>
          <w:szCs w:val="24"/>
        </w:rPr>
        <w:t xml:space="preserve">6.1  Experimental Design</w:t>
      </w:r>
    </w:p>
    <w:p>
      <w:pPr>
        <w:spacing w:after="80" w:before="80"/>
      </w:pPr>
      <w:r>
        <w:rPr>
          <w:rFonts w:ascii="Arial" w:cs="Arial" w:eastAsia="Arial" w:hAnsi="Arial"/>
          <w:sz w:val="22"/>
          <w:szCs w:val="22"/>
        </w:rPr>
        <w:t xml:space="preserve">All four models — LensWord LSTM and the three HuggingFace models — were evaluated on the exact same 1,030 test rows loaded from test_texts.csv. Results are saved in models/comparison_results.json.</w:t>
      </w:r>
    </w:p>
    <w:p>
      <w:pPr>
        <w:spacing w:after="80" w:before="80"/>
      </w:pPr>
      <w:r>
        <w:t xml:space="preserve"/>
      </w:r>
    </w:p>
    <w:p>
      <w:pPr>
        <w:spacing w:after="80" w:before="80"/>
      </w:pPr>
      <w:r>
        <w:rPr>
          <w:rFonts w:ascii="Arial" w:cs="Arial" w:eastAsia="Arial" w:hAnsi="Arial"/>
          <w:sz w:val="22"/>
          <w:szCs w:val="22"/>
        </w:rPr>
        <w:t xml:space="preserve">Important caveat: LensWord LSTM was trained on this distribution using our star-to-class labeling rule. The three HuggingFace models are evaluated zero-shot — they were never trained on our data or our label definitions. The Neutral class (exactly 3 stars) is an artifact of our labeling rule and is essentially unknowable to a zero-shot model. This comparison demonstrates the value of domain-specific training, not raw model superiority.</w:t>
      </w:r>
    </w:p>
    <w:p>
      <w:pPr>
        <w:spacing w:after="80" w:before="80"/>
      </w:pPr>
      <w:r>
        <w:t xml:space="preserve"/>
      </w:r>
    </w:p>
    <w:p>
      <w:pPr>
        <w:spacing w:after="150" w:before="300"/>
      </w:pPr>
      <w:r>
        <w:rPr>
          <w:rFonts w:ascii="Arial" w:cs="Arial" w:eastAsia="Arial" w:hAnsi="Arial"/>
          <w:b/>
          <w:bCs/>
          <w:color w:val="2E75B6"/>
          <w:sz w:val="24"/>
          <w:szCs w:val="24"/>
        </w:rPr>
        <w:t xml:space="preserve">6.2  Results (Same 1,030 Test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200"/>
        <w:gridCol w:w="1200"/>
        <w:gridCol w:w="900"/>
        <w:gridCol w:w="900"/>
        <w:gridCol w:w="1560"/>
      </w:tblGrid>
      <w:tr>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Model</w:t>
            </w:r>
          </w:p>
        </w:tc>
        <w:tc>
          <w:tcPr>
            <w:tcW w:type="dxa" w:w="1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Training</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Accuracy</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Macro F1</w:t>
            </w:r>
          </w:p>
        </w:tc>
        <w:tc>
          <w:tcPr>
            <w:tcW w:type="dxa" w:w="9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Neg F1</w:t>
            </w:r>
          </w:p>
        </w:tc>
        <w:tc>
          <w:tcPr>
            <w:tcW w:type="dxa" w:w="9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Neu F1</w:t>
            </w:r>
          </w:p>
        </w:tc>
        <w:tc>
          <w:tcPr>
            <w:tcW w:type="dxa" w:w="1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Pos F1</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LensWord LSTM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In-domain trained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72.62%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0.7263</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0.7467</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0.6396</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0.7925</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NLPTown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Zero-shot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72.52%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0.7115</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0.8309</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0.5483</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0.7553</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LiYuan (Amazon)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Zero-shot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64.47%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0.6241</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0.7910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0.4023</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0.6790</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CardiffNLP (Twitter)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Zero-shot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60.68%</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0.5399</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0.8010</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0.1591</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0.6594</w:t>
            </w:r>
          </w:p>
        </w:tc>
      </w:tr>
    </w:tbl>
    <w:p>
      <w:pPr>
        <w:spacing w:after="80" w:before="80"/>
      </w:pPr>
      <w:r>
        <w:t xml:space="preserve"/>
      </w:r>
    </w:p>
    <w:p>
      <w:pPr>
        <w:spacing w:after="80" w:before="80"/>
      </w:pPr>
      <w:r>
        <w:rPr>
          <w:rFonts w:ascii="Arial" w:cs="Arial" w:eastAsia="Arial" w:hAnsi="Arial"/>
          <w:sz w:val="22"/>
          <w:szCs w:val="22"/>
        </w:rPr>
        <w:t xml:space="preserve">LensWord achieves the highest Macro F1 across all models. The advantage is largest on the Neutral class — where zero-shot models struggle because the 3-star definition is an artifact of our labeling rule. NLPTown achieves similar accuracy to LensWord but lower Macro F1, confirming that Macro F1 is the more informative metric on this imbalanced dataset.</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7. RAG-Powered Response System</w:t>
      </w:r>
    </w:p>
    <w:p>
      <w:pPr>
        <w:spacing w:after="150" w:before="300"/>
      </w:pPr>
      <w:r>
        <w:rPr>
          <w:rFonts w:ascii="Arial" w:cs="Arial" w:eastAsia="Arial" w:hAnsi="Arial"/>
          <w:b/>
          <w:bCs/>
          <w:color w:val="2E75B6"/>
          <w:sz w:val="24"/>
          <w:szCs w:val="24"/>
        </w:rPr>
        <w:t xml:space="preserve">7.1  System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c>
          <w:tcPr>
            <w:tcW w:type="dxa" w:w="2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Component</w:t>
            </w:r>
          </w:p>
        </w:tc>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Technology</w:t>
            </w:r>
          </w:p>
        </w:tc>
        <w:tc>
          <w:tcPr>
            <w:tcW w:type="dxa" w:w="45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Role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Knowledge Base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CSV (33 entries, 7 complaint categories)</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Complaint examples and response templates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Embedding Model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SentenceTransformer all-MiniLM-L6-v2</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Converts text to 384-dim semantic vectors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Vector Database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ChromaDB (in-memory)</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Stores and searches embeddings by cosine similarity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Retrieval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Cosine similarity, k=1</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Finds most semantically similar complaint</w:t>
            </w:r>
          </w:p>
        </w:tc>
      </w:tr>
    </w:tbl>
    <w:p>
      <w:pPr>
        <w:spacing w:after="80" w:before="80"/>
      </w:pPr>
      <w:r>
        <w:t xml:space="preserve"/>
      </w:r>
    </w:p>
    <w:p>
      <w:pPr>
        <w:spacing w:after="150" w:before="300"/>
      </w:pPr>
      <w:r>
        <w:rPr>
          <w:rFonts w:ascii="Arial" w:cs="Arial" w:eastAsia="Arial" w:hAnsi="Arial"/>
          <w:b/>
          <w:bCs/>
          <w:color w:val="2E75B6"/>
          <w:sz w:val="24"/>
          <w:szCs w:val="24"/>
        </w:rPr>
        <w:t xml:space="preserve">7.2  Knowledge Base Categories</w:t>
      </w:r>
    </w:p>
    <w:p>
      <w:pPr>
        <w:spacing w:after="80" w:before="80"/>
      </w:pPr>
      <w:r>
        <w:rPr>
          <w:rFonts w:ascii="Arial" w:cs="Arial" w:eastAsia="Arial" w:hAnsi="Arial"/>
          <w:sz w:val="22"/>
          <w:szCs w:val="22"/>
        </w:rPr>
        <w:t xml:space="preserve">The knowledge base was expanded from 14 to 33 entries covering 7 complaint categories: product quality, shipping, customer service, product not as described, pricing, returns and refunds, and general negative feedback. Positive and neutral entries were removed to prevent incorrect response retrieval.</w:t>
      </w:r>
    </w:p>
    <w:p>
      <w:pPr>
        <w:spacing w:after="80" w:before="80"/>
      </w:pPr>
      <w:r>
        <w:t xml:space="preserve"/>
      </w:r>
    </w:p>
    <w:p>
      <w:pPr>
        <w:spacing w:after="150" w:before="300"/>
      </w:pPr>
      <w:r>
        <w:rPr>
          <w:rFonts w:ascii="Arial" w:cs="Arial" w:eastAsia="Arial" w:hAnsi="Arial"/>
          <w:b/>
          <w:bCs/>
          <w:color w:val="2E75B6"/>
          <w:sz w:val="24"/>
          <w:szCs w:val="24"/>
        </w:rPr>
        <w:t xml:space="preserve">7.3  RAG Flow</w:t>
      </w:r>
    </w:p>
    <w:p>
      <w:pPr>
        <w:spacing w:after="80" w:before="80"/>
      </w:pPr>
      <w:r>
        <w:rPr>
          <w:rFonts w:ascii="Arial" w:cs="Arial" w:eastAsia="Arial" w:hAnsi="Arial"/>
          <w:sz w:val="22"/>
          <w:szCs w:val="22"/>
        </w:rPr>
        <w:t xml:space="preserve">For Negative and Neutral predictions, the review text is embedded using SentenceTransformer and queried against ChromaDB. The most semantically similar complaint entry is retrieved and its paired response returned. For Positive predictions, a standard thank-you response is returned directly without querying the knowledge base.</w:t>
      </w:r>
    </w:p>
    <w:p>
      <w:pPr>
        <w:spacing w:after="80" w:before="80"/>
      </w:pPr>
      <w:r>
        <w:t xml:space="preserve"/>
      </w:r>
    </w:p>
    <w:p>
      <w:pPr>
        <w:spacing w:after="150" w:before="300"/>
      </w:pPr>
      <w:r>
        <w:rPr>
          <w:rFonts w:ascii="Arial" w:cs="Arial" w:eastAsia="Arial" w:hAnsi="Arial"/>
          <w:b/>
          <w:bCs/>
          <w:color w:val="2E75B6"/>
          <w:sz w:val="24"/>
          <w:szCs w:val="24"/>
        </w:rPr>
        <w:t xml:space="preserve">7.4  Action Escalation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6760"/>
      </w:tblGrid>
      <w:tr>
        <w:tc>
          <w:tcPr>
            <w:tcW w:type="dxa" w:w="1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Sentiment</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Action</w:t>
            </w:r>
          </w:p>
        </w:tc>
        <w:tc>
          <w:tcPr>
            <w:tcW w:type="dxa" w:w="67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Priority</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Negative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escalate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HIGH — RAG retrieves relevant apology response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Neutral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follow_up</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MEDIUM — RAG retrieves improvement suggestion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Positive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none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LOW — Standard thank-you response</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8. Dual Interface System</w:t>
      </w:r>
    </w:p>
    <w:p>
      <w:pPr>
        <w:spacing w:after="150" w:before="300"/>
      </w:pPr>
      <w:r>
        <w:rPr>
          <w:rFonts w:ascii="Arial" w:cs="Arial" w:eastAsia="Arial" w:hAnsi="Arial"/>
          <w:b/>
          <w:bCs/>
          <w:color w:val="2E75B6"/>
          <w:sz w:val="24"/>
          <w:szCs w:val="24"/>
        </w:rPr>
        <w:t xml:space="preserve">8.1  Business Dashboard (index.html)</w:t>
      </w:r>
    </w:p>
    <w:p>
      <w:pPr>
        <w:spacing w:after="80" w:before="80"/>
      </w:pPr>
      <w:r>
        <w:rPr>
          <w:rFonts w:ascii="Arial" w:cs="Arial" w:eastAsia="Arial" w:hAnsi="Arial"/>
          <w:sz w:val="22"/>
          <w:szCs w:val="22"/>
        </w:rPr>
        <w:t xml:space="preserve">A JavaScript single-page application for internal business use. Features real-time sentiment classification with color-coded badge, animated probability bars for all three classes, priority level display (HIGH/MEDIUM/LOW), and the RAG-generated suggested customer service response rendered directly from the API response. The frontend renders only fields the API returns — no client-side re-derivation of server decisions.</w:t>
      </w:r>
    </w:p>
    <w:p>
      <w:pPr>
        <w:spacing w:after="80" w:before="80"/>
      </w:pPr>
      <w:r>
        <w:t xml:space="preserve"/>
      </w:r>
    </w:p>
    <w:p>
      <w:pPr>
        <w:spacing w:after="150" w:before="300"/>
      </w:pPr>
      <w:r>
        <w:rPr>
          <w:rFonts w:ascii="Arial" w:cs="Arial" w:eastAsia="Arial" w:hAnsi="Arial"/>
          <w:b/>
          <w:bCs/>
          <w:color w:val="2E75B6"/>
          <w:sz w:val="24"/>
          <w:szCs w:val="24"/>
        </w:rPr>
        <w:t xml:space="preserve">8.2  Customer Chat Interface (customer.html)</w:t>
      </w:r>
    </w:p>
    <w:p>
      <w:pPr>
        <w:spacing w:after="80" w:before="80"/>
      </w:pPr>
      <w:r>
        <w:rPr>
          <w:rFonts w:ascii="Arial" w:cs="Arial" w:eastAsia="Arial" w:hAnsi="Arial"/>
          <w:sz w:val="22"/>
          <w:szCs w:val="22"/>
        </w:rPr>
        <w:t xml:space="preserve">A conversational chatbot for direct customer interaction. Sentiment is detected silently and customers never see technical outputs such as sentiment labels or confidence scores. The interface runs a 5-step conversation flow based on detected sentiment:</w:t>
      </w:r>
    </w:p>
    <w:p>
      <w:pPr>
        <w:pStyle w:val="ListParagraph"/>
        <w:numPr>
          <w:ilvl w:val="0"/>
          <w:numId w:val="2"/>
        </w:numPr>
        <w:spacing w:after="60" w:before="60"/>
      </w:pPr>
      <w:r>
        <w:rPr>
          <w:rFonts w:ascii="Arial" w:cs="Arial" w:eastAsia="Arial" w:hAnsi="Arial"/>
          <w:sz w:val="22"/>
          <w:szCs w:val="22"/>
        </w:rPr>
        <w:t xml:space="preserve">Negative — empathetic resolution flow with quick replies, order number collection, replacement or refund options, and 24-hour escalation promise</w:t>
      </w:r>
    </w:p>
    <w:p>
      <w:pPr>
        <w:pStyle w:val="ListParagraph"/>
        <w:numPr>
          <w:ilvl w:val="0"/>
          <w:numId w:val="2"/>
        </w:numPr>
        <w:spacing w:after="60" w:before="60"/>
      </w:pPr>
      <w:r>
        <w:rPr>
          <w:rFonts w:ascii="Arial" w:cs="Arial" w:eastAsia="Arial" w:hAnsi="Arial"/>
          <w:sz w:val="22"/>
          <w:szCs w:val="22"/>
        </w:rPr>
        <w:t xml:space="preserve">Neutral — feedback collection flow asking what could be improved with follow-up questions</w:t>
      </w:r>
    </w:p>
    <w:p>
      <w:pPr>
        <w:pStyle w:val="ListParagraph"/>
        <w:numPr>
          <w:ilvl w:val="0"/>
          <w:numId w:val="2"/>
        </w:numPr>
        <w:spacing w:after="60" w:before="60"/>
      </w:pPr>
      <w:r>
        <w:rPr>
          <w:rFonts w:ascii="Arial" w:cs="Arial" w:eastAsia="Arial" w:hAnsi="Arial"/>
          <w:sz w:val="22"/>
          <w:szCs w:val="22"/>
        </w:rPr>
        <w:t xml:space="preserve">Positive — warm appreciation flow with review sharing invitation and loyalty program offer</w:t>
      </w:r>
    </w:p>
    <w:p>
      <w:pPr>
        <w:spacing w:after="80" w:before="80"/>
      </w:pPr>
      <w:r>
        <w:t xml:space="preserve"/>
      </w:r>
    </w:p>
    <w:p>
      <w:pPr>
        <w:spacing w:after="150" w:before="300"/>
      </w:pPr>
      <w:r>
        <w:rPr>
          <w:rFonts w:ascii="Arial" w:cs="Arial" w:eastAsia="Arial" w:hAnsi="Arial"/>
          <w:b/>
          <w:bCs/>
          <w:color w:val="2E75B6"/>
          <w:sz w:val="24"/>
          <w:szCs w:val="24"/>
        </w:rPr>
        <w:t xml:space="preserve">8.3  Confidence Threshold</w:t>
      </w:r>
    </w:p>
    <w:p>
      <w:pPr>
        <w:spacing w:after="80" w:before="80"/>
      </w:pPr>
      <w:r>
        <w:rPr>
          <w:rFonts w:ascii="Arial" w:cs="Arial" w:eastAsia="Arial" w:hAnsi="Arial"/>
          <w:sz w:val="22"/>
          <w:szCs w:val="22"/>
        </w:rPr>
        <w:t xml:space="preserve">A confidence threshold of 75% is implemented in customer.html. When the model returns a prediction with confidence below this threshold, the chatbot asks the customer directly how they feel rather than relying on an uncertain prediction. This ensures customers always receive an appropriate response regardless of model uncertainty on edge cases.</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9. API &amp; Deployment</w:t>
      </w:r>
    </w:p>
    <w:p>
      <w:pPr>
        <w:spacing w:after="150" w:before="300"/>
      </w:pPr>
      <w:r>
        <w:rPr>
          <w:rFonts w:ascii="Arial" w:cs="Arial" w:eastAsia="Arial" w:hAnsi="Arial"/>
          <w:b/>
          <w:bCs/>
          <w:color w:val="2E75B6"/>
          <w:sz w:val="24"/>
          <w:szCs w:val="24"/>
        </w:rPr>
        <w:t xml:space="preserve">9.1  API Fixes Applied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Finding</w:t>
            </w:r>
          </w:p>
        </w:tc>
        <w:tc>
          <w:tcPr>
            <w:tcW w:type="dxa" w:w="63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Fix Applied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F2: CWD-relative paths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__file__-anchored paths — API works from any directory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F3: ChromaDB truthiness guard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Fixed to check documents list length not dict truthiness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F4: No empty input guard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Empty/non-Latin input returns typed cannot_score response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F7: Import-time initialization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All heavy init moved into FastAPI lifespan hook</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F8: No input length limit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max_length=2000 on ReviewRequest via Pydantic Field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F9: torch.load unsafe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weights_only=True added to torch.load</w:t>
            </w:r>
          </w:p>
        </w:tc>
      </w:tr>
    </w:tbl>
    <w:p>
      <w:pPr>
        <w:spacing w:after="80" w:before="80"/>
      </w:pPr>
      <w:r>
        <w:t xml:space="preserve"/>
      </w:r>
    </w:p>
    <w:p>
      <w:pPr>
        <w:spacing w:after="150" w:before="300"/>
      </w:pPr>
      <w:r>
        <w:rPr>
          <w:rFonts w:ascii="Arial" w:cs="Arial" w:eastAsia="Arial" w:hAnsi="Arial"/>
          <w:b/>
          <w:bCs/>
          <w:color w:val="2E75B6"/>
          <w:sz w:val="24"/>
          <w:szCs w:val="24"/>
        </w:rPr>
        <w:t xml:space="preserve">9.2  Docker Fixes Applied</w:t>
      </w:r>
    </w:p>
    <w:p>
      <w:pPr>
        <w:pStyle w:val="ListParagraph"/>
        <w:numPr>
          <w:ilvl w:val="0"/>
          <w:numId w:val="2"/>
        </w:numPr>
        <w:spacing w:after="60" w:before="60"/>
      </w:pPr>
      <w:r>
        <w:rPr>
          <w:rFonts w:ascii="Arial" w:cs="Arial" w:eastAsia="Arial" w:hAnsi="Arial"/>
          <w:sz w:val="22"/>
          <w:szCs w:val="22"/>
        </w:rPr>
        <w:t xml:space="preserve">F11: Non-root USER added (appuser, uid=1000)</w:t>
      </w:r>
    </w:p>
    <w:p>
      <w:pPr>
        <w:pStyle w:val="ListParagraph"/>
        <w:numPr>
          <w:ilvl w:val="0"/>
          <w:numId w:val="2"/>
        </w:numPr>
        <w:spacing w:after="60" w:before="60"/>
      </w:pPr>
      <w:r>
        <w:rPr>
          <w:rFonts w:ascii="Arial" w:cs="Arial" w:eastAsia="Arial" w:hAnsi="Arial"/>
          <w:sz w:val="22"/>
          <w:szCs w:val="22"/>
        </w:rPr>
        <w:t xml:space="preserve">F11: HEALTHCHECK added against / endpoint every 30 seconds</w:t>
      </w:r>
    </w:p>
    <w:p>
      <w:pPr>
        <w:spacing w:after="80" w:before="80"/>
      </w:pPr>
      <w:r>
        <w:t xml:space="preserve"/>
      </w:r>
    </w:p>
    <w:p>
      <w:pPr>
        <w:spacing w:after="150" w:before="300"/>
      </w:pPr>
      <w:r>
        <w:rPr>
          <w:rFonts w:ascii="Arial" w:cs="Arial" w:eastAsia="Arial" w:hAnsi="Arial"/>
          <w:b/>
          <w:bCs/>
          <w:color w:val="2E75B6"/>
          <w:sz w:val="24"/>
          <w:szCs w:val="24"/>
        </w:rPr>
        <w:t xml:space="preserve">9.3  Frontend Fixes Applied</w:t>
      </w:r>
    </w:p>
    <w:p>
      <w:pPr>
        <w:pStyle w:val="ListParagraph"/>
        <w:numPr>
          <w:ilvl w:val="0"/>
          <w:numId w:val="2"/>
        </w:numPr>
        <w:spacing w:after="60" w:before="60"/>
      </w:pPr>
      <w:r>
        <w:rPr>
          <w:rFonts w:ascii="Arial" w:cs="Arial" w:eastAsia="Arial" w:hAnsi="Arial"/>
          <w:sz w:val="22"/>
          <w:szCs w:val="22"/>
        </w:rPr>
        <w:t xml:space="preserve">F1: index.html now renders suggested_response, action, priority from API — no hardcoded local text</w:t>
      </w:r>
    </w:p>
    <w:p>
      <w:pPr>
        <w:pStyle w:val="ListParagraph"/>
        <w:numPr>
          <w:ilvl w:val="0"/>
          <w:numId w:val="2"/>
        </w:numPr>
        <w:spacing w:after="60" w:before="60"/>
      </w:pPr>
      <w:r>
        <w:rPr>
          <w:rFonts w:ascii="Arial" w:cs="Arial" w:eastAsia="Arial" w:hAnsi="Arial"/>
          <w:sz w:val="22"/>
          <w:szCs w:val="22"/>
        </w:rPr>
        <w:t xml:space="preserve">F6: API base URL configurable via window.API_BASE — not hardcoded</w:t>
      </w:r>
    </w:p>
    <w:p>
      <w:pPr>
        <w:pStyle w:val="ListParagraph"/>
        <w:numPr>
          <w:ilvl w:val="0"/>
          <w:numId w:val="2"/>
        </w:numPr>
        <w:spacing w:after="60" w:before="60"/>
      </w:pPr>
      <w:r>
        <w:rPr>
          <w:rFonts w:ascii="Arial" w:cs="Arial" w:eastAsia="Arial" w:hAnsi="Arial"/>
          <w:sz w:val="22"/>
          <w:szCs w:val="22"/>
        </w:rPr>
        <w:t xml:space="preserve">F12: Single isAnalyzing flag prevents overlapping requests from button and keyboard</w:t>
      </w:r>
    </w:p>
    <w:p>
      <w:pPr>
        <w:pStyle w:val="ListParagraph"/>
        <w:numPr>
          <w:ilvl w:val="0"/>
          <w:numId w:val="2"/>
        </w:numPr>
        <w:spacing w:after="60" w:before="60"/>
      </w:pPr>
      <w:r>
        <w:rPr>
          <w:rFonts w:ascii="Arial" w:cs="Arial" w:eastAsia="Arial" w:hAnsi="Arial"/>
          <w:sz w:val="22"/>
          <w:szCs w:val="22"/>
        </w:rPr>
        <w:t xml:space="preserve">Error 7: Footer updated from false ensemble claim to Bidirectional LSTM + RAG</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10. HuggingFace Resources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c>
          <w:tcPr>
            <w:tcW w:type="dxa" w:w="2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Resource</w:t>
            </w:r>
          </w:p>
        </w:tc>
        <w:tc>
          <w:tcPr>
            <w:tcW w:type="dxa" w:w="1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Type</w:t>
            </w:r>
          </w:p>
        </w:tc>
        <w:tc>
          <w:tcPr>
            <w:tcW w:type="dxa" w:w="476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b/>
                <w:bCs/>
                <w:color w:val="1F4E79"/>
                <w:sz w:val="20"/>
                <w:szCs w:val="20"/>
              </w:rPr>
              <w:t xml:space="preserve">Purpose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Yelp/yelp_review_full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Dataset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8,000 additional training reviews (3,500 Neg + 3,500 Neu + 1,000 Pos)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nlptown/bert-base-multilingual-uncased-sentiment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Pretrained model</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Zero-shot comparison baseline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LiYuan/amazon-review-sentiment-analysis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Pretrained model</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Zero-shot comparison baseline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cardiffnlp/twitter-roberta-base-sentiment-latest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Pretrained model</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Zero-shot comparison baseline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sentence-transformers/all-MiniLM-L6-v2</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Pretrained model</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RAG embedding (384-dim vectors)</w:t>
            </w:r>
          </w:p>
        </w:tc>
      </w:tr>
    </w:tbl>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11. Limitations &amp; Future Work</w:t>
      </w:r>
    </w:p>
    <w:p>
      <w:pPr>
        <w:spacing w:after="150" w:before="300"/>
      </w:pPr>
      <w:r>
        <w:rPr>
          <w:rFonts w:ascii="Arial" w:cs="Arial" w:eastAsia="Arial" w:hAnsi="Arial"/>
          <w:b/>
          <w:bCs/>
          <w:color w:val="2E75B6"/>
          <w:sz w:val="24"/>
          <w:szCs w:val="24"/>
        </w:rPr>
        <w:t xml:space="preserve">11.1  Current Limitations</w:t>
      </w:r>
    </w:p>
    <w:p>
      <w:pPr>
        <w:pStyle w:val="ListParagraph"/>
        <w:numPr>
          <w:ilvl w:val="0"/>
          <w:numId w:val="2"/>
        </w:numPr>
        <w:spacing w:after="60" w:before="60"/>
      </w:pPr>
      <w:r>
        <w:rPr>
          <w:rFonts w:ascii="Arial" w:cs="Arial" w:eastAsia="Arial" w:hAnsi="Arial"/>
          <w:sz w:val="22"/>
          <w:szCs w:val="22"/>
        </w:rPr>
        <w:t xml:space="preserve">Overfitting present — 10%+ gap between train and validation accuracy due to limited dataset size (7,720 training samples)</w:t>
      </w:r>
    </w:p>
    <w:p>
      <w:pPr>
        <w:pStyle w:val="ListParagraph"/>
        <w:numPr>
          <w:ilvl w:val="0"/>
          <w:numId w:val="2"/>
        </w:numPr>
        <w:spacing w:after="60" w:before="60"/>
      </w:pPr>
      <w:r>
        <w:rPr>
          <w:rFonts w:ascii="Arial" w:cs="Arial" w:eastAsia="Arial" w:hAnsi="Arial"/>
          <w:sz w:val="22"/>
          <w:szCs w:val="22"/>
        </w:rPr>
        <w:t xml:space="preserve">Neutral class is hardest to classify (F1: 0.6396) — 3-star reviews are genuinely ambiguous and the label is an artifact of our star-to-class rule</w:t>
      </w:r>
    </w:p>
    <w:p>
      <w:pPr>
        <w:pStyle w:val="ListParagraph"/>
        <w:numPr>
          <w:ilvl w:val="0"/>
          <w:numId w:val="2"/>
        </w:numPr>
        <w:spacing w:after="60" w:before="60"/>
      </w:pPr>
      <w:r>
        <w:rPr>
          <w:rFonts w:ascii="Arial" w:cs="Arial" w:eastAsia="Arial" w:hAnsi="Arial"/>
          <w:sz w:val="22"/>
          <w:szCs w:val="22"/>
        </w:rPr>
        <w:t xml:space="preserve">Negation handling — short phrases with implicit negative sentiment can be misclassified; handled at application layer via confidence threshold</w:t>
      </w:r>
    </w:p>
    <w:p>
      <w:pPr>
        <w:pStyle w:val="ListParagraph"/>
        <w:numPr>
          <w:ilvl w:val="0"/>
          <w:numId w:val="2"/>
        </w:numPr>
        <w:spacing w:after="60" w:before="60"/>
      </w:pPr>
      <w:r>
        <w:rPr>
          <w:rFonts w:ascii="Arial" w:cs="Arial" w:eastAsia="Arial" w:hAnsi="Arial"/>
          <w:sz w:val="22"/>
          <w:szCs w:val="22"/>
        </w:rPr>
        <w:t xml:space="preserve">Knowledge base contains 33 entries — production system would benefit from a larger corpus</w:t>
      </w:r>
    </w:p>
    <w:p>
      <w:pPr>
        <w:pStyle w:val="ListParagraph"/>
        <w:numPr>
          <w:ilvl w:val="0"/>
          <w:numId w:val="2"/>
        </w:numPr>
        <w:spacing w:after="60" w:before="60"/>
      </w:pPr>
      <w:r>
        <w:rPr>
          <w:rFonts w:ascii="Arial" w:cs="Arial" w:eastAsia="Arial" w:hAnsi="Arial"/>
          <w:sz w:val="22"/>
          <w:szCs w:val="22"/>
        </w:rPr>
        <w:t xml:space="preserve">English language only</w:t>
      </w:r>
    </w:p>
    <w:p>
      <w:pPr>
        <w:spacing w:after="80" w:before="80"/>
      </w:pPr>
      <w:r>
        <w:t xml:space="preserve"/>
      </w:r>
    </w:p>
    <w:p>
      <w:pPr>
        <w:spacing w:after="150" w:before="300"/>
      </w:pPr>
      <w:r>
        <w:rPr>
          <w:rFonts w:ascii="Arial" w:cs="Arial" w:eastAsia="Arial" w:hAnsi="Arial"/>
          <w:b/>
          <w:bCs/>
          <w:color w:val="2E75B6"/>
          <w:sz w:val="24"/>
          <w:szCs w:val="24"/>
        </w:rPr>
        <w:t xml:space="preserve">11.2  Future Work</w:t>
      </w:r>
    </w:p>
    <w:p>
      <w:pPr>
        <w:pStyle w:val="ListParagraph"/>
        <w:numPr>
          <w:ilvl w:val="0"/>
          <w:numId w:val="2"/>
        </w:numPr>
        <w:spacing w:after="60" w:before="60"/>
      </w:pPr>
      <w:r>
        <w:rPr>
          <w:rFonts w:ascii="Arial" w:cs="Arial" w:eastAsia="Arial" w:hAnsi="Arial"/>
          <w:sz w:val="22"/>
          <w:szCs w:val="22"/>
        </w:rPr>
        <w:t xml:space="preserve">Collect significantly more diverse labeled data to address overfitting at the model level</w:t>
      </w:r>
    </w:p>
    <w:p>
      <w:pPr>
        <w:pStyle w:val="ListParagraph"/>
        <w:numPr>
          <w:ilvl w:val="0"/>
          <w:numId w:val="2"/>
        </w:numPr>
        <w:spacing w:after="60" w:before="60"/>
      </w:pPr>
      <w:r>
        <w:rPr>
          <w:rFonts w:ascii="Arial" w:cs="Arial" w:eastAsia="Arial" w:hAnsi="Arial"/>
          <w:sz w:val="22"/>
          <w:szCs w:val="22"/>
        </w:rPr>
        <w:t xml:space="preserve">Fine-tune a pretrained transformer (DistilBERT or RoBERTa) which natively handles negation through attention mechanisms</w:t>
      </w:r>
    </w:p>
    <w:p>
      <w:pPr>
        <w:pStyle w:val="ListParagraph"/>
        <w:numPr>
          <w:ilvl w:val="0"/>
          <w:numId w:val="2"/>
        </w:numPr>
        <w:spacing w:after="60" w:before="60"/>
      </w:pPr>
      <w:r>
        <w:rPr>
          <w:rFonts w:ascii="Arial" w:cs="Arial" w:eastAsia="Arial" w:hAnsi="Arial"/>
          <w:sz w:val="22"/>
          <w:szCs w:val="22"/>
        </w:rPr>
        <w:t xml:space="preserve">Expand RAG knowledge base with real customer service interactions</w:t>
      </w:r>
    </w:p>
    <w:p>
      <w:pPr>
        <w:pStyle w:val="ListParagraph"/>
        <w:numPr>
          <w:ilvl w:val="0"/>
          <w:numId w:val="2"/>
        </w:numPr>
        <w:spacing w:after="60" w:before="60"/>
      </w:pPr>
      <w:r>
        <w:rPr>
          <w:rFonts w:ascii="Arial" w:cs="Arial" w:eastAsia="Arial" w:hAnsi="Arial"/>
          <w:sz w:val="22"/>
          <w:szCs w:val="22"/>
        </w:rPr>
        <w:t xml:space="preserve">Deploy to cloud infrastructure for public accessibility</w:t>
      </w:r>
    </w:p>
    <w:p>
      <w:pPr>
        <w:pStyle w:val="ListParagraph"/>
        <w:numPr>
          <w:ilvl w:val="0"/>
          <w:numId w:val="2"/>
        </w:numPr>
        <w:spacing w:after="60" w:before="60"/>
      </w:pPr>
      <w:r>
        <w:rPr>
          <w:rFonts w:ascii="Arial" w:cs="Arial" w:eastAsia="Arial" w:hAnsi="Arial"/>
          <w:sz w:val="22"/>
          <w:szCs w:val="22"/>
        </w:rPr>
        <w:t xml:space="preserve">Add multilingual support</w:t>
      </w:r>
    </w:p>
    <w:p>
      <w:pPr>
        <w:spacing w:after="80" w:before="80"/>
      </w:pPr>
      <w:r>
        <w:t xml:space="preserve"/>
      </w:r>
    </w:p>
    <w:p>
      <w:r>
        <w:br w:type="page"/>
      </w:r>
    </w:p>
    <w:p>
      <w:pPr>
        <w:pBdr>
          <w:bottom w:val="single" w:color="2E75B6" w:sz="6" w:space="4"/>
        </w:pBdr>
        <w:spacing w:after="200" w:before="400"/>
      </w:pPr>
      <w:r>
        <w:rPr>
          <w:rFonts w:ascii="Arial" w:cs="Arial" w:eastAsia="Arial" w:hAnsi="Arial"/>
          <w:b/>
          <w:bCs/>
          <w:color w:val="1F4E79"/>
          <w:sz w:val="28"/>
          <w:szCs w:val="28"/>
        </w:rPr>
        <w:t xml:space="preserve">12. Conclusion</w:t>
      </w:r>
    </w:p>
    <w:p>
      <w:pPr>
        <w:spacing w:after="80" w:before="80"/>
      </w:pPr>
      <w:r>
        <w:rPr>
          <w:rFonts w:ascii="Arial" w:cs="Arial" w:eastAsia="Arial" w:hAnsi="Arial"/>
          <w:sz w:val="22"/>
          <w:szCs w:val="22"/>
        </w:rPr>
        <w:t xml:space="preserve">LensWord demonstrates that a custom-trained domain-specific model can outperform large pretrained zero-shot models on Macro F1 when trained on appropriately balanced, domain-relevant data. Following a full pipeline audit and rebuild, the honest Test Macro F1 is 0.7263 — lower than the previously reported 88.40% but representing genuine performance on uncontaminated held-out data.</w:t>
      </w:r>
    </w:p>
    <w:p>
      <w:pPr>
        <w:spacing w:after="80" w:before="80"/>
      </w:pPr>
      <w:r>
        <w:t xml:space="preserve"/>
      </w:r>
    </w:p>
    <w:p>
      <w:pPr>
        <w:spacing w:after="80" w:before="80"/>
      </w:pPr>
      <w:r>
        <w:rPr>
          <w:rFonts w:ascii="Arial" w:cs="Arial" w:eastAsia="Arial" w:hAnsi="Arial"/>
          <w:sz w:val="22"/>
          <w:szCs w:val="22"/>
        </w:rPr>
        <w:t xml:space="preserve">The pipeline audit revealed several important engineering lessons: the importance of read-only raw inputs, splitting before vocabulary construction, selecting checkpoints on the reported metric, and validating every claim against committed outputs. These lessons are encoded as enforced pipeline rules that the rebuilt notebooks verify on every Restart and Run All.</w:t>
      </w:r>
    </w:p>
    <w:p>
      <w:pPr>
        <w:spacing w:after="80" w:before="80"/>
      </w:pPr>
      <w:r>
        <w:t xml:space="preserve"/>
      </w:r>
    </w:p>
    <w:p>
      <w:pPr>
        <w:spacing w:after="80" w:before="80"/>
      </w:pPr>
      <w:r>
        <w:rPr>
          <w:rFonts w:ascii="Arial" w:cs="Arial" w:eastAsia="Arial" w:hAnsi="Arial"/>
          <w:sz w:val="22"/>
          <w:szCs w:val="22"/>
        </w:rPr>
        <w:t xml:space="preserve">The dual-interface system combining a business analytics dashboard with a customer-facing conversational chatbot demonstrates practical product thinking beyond model accuracy. The confidence threshold and expanded 33-entry knowledge base ensure the customer experience remains appropriate regardless of model uncertainty on edge cases.</w:t>
      </w:r>
    </w:p>
    <w:p>
      <w:pPr>
        <w:spacing w:after="80" w:before="80"/>
      </w:pPr>
      <w:r>
        <w:t xml:space="preserve"/>
      </w:r>
    </w:p>
    <w:p>
      <w:pPr>
        <w:pBdr>
          <w:bottom w:val="single" w:color="2E75B6" w:sz="6" w:space="4"/>
        </w:pBdr>
        <w:spacing w:after="200" w:before="400"/>
      </w:pPr>
      <w:r>
        <w:rPr>
          <w:rFonts w:ascii="Arial" w:cs="Arial" w:eastAsia="Arial" w:hAnsi="Arial"/>
          <w:b/>
          <w:bCs/>
          <w:color w:val="1F4E79"/>
          <w:sz w:val="28"/>
          <w:szCs w:val="28"/>
        </w:rPr>
        <w:t xml:space="preserve">References</w:t>
      </w:r>
    </w:p>
    <w:p>
      <w:pPr>
        <w:spacing w:after="80" w:before="80"/>
      </w:pPr>
      <w:r>
        <w:rPr>
          <w:rFonts w:ascii="Arial" w:cs="Arial" w:eastAsia="Arial" w:hAnsi="Arial"/>
          <w:sz w:val="22"/>
          <w:szCs w:val="22"/>
        </w:rPr>
        <w:t xml:space="preserve">1. Hochreiter, S., &amp; Schmidhuber, J. (1997). Long short-term memory. Neural Computation, 9(8), 1735-1780.</w:t>
      </w:r>
    </w:p>
    <w:p>
      <w:pPr>
        <w:spacing w:after="80" w:before="80"/>
      </w:pPr>
      <w:r>
        <w:rPr>
          <w:rFonts w:ascii="Arial" w:cs="Arial" w:eastAsia="Arial" w:hAnsi="Arial"/>
          <w:sz w:val="22"/>
          <w:szCs w:val="22"/>
        </w:rPr>
        <w:t xml:space="preserve">2. Lewis, P., et al. (2020). Retrieval-Augmented Generation for Knowledge-Intensive NLP Tasks. NeurIPS 2020.</w:t>
      </w:r>
    </w:p>
    <w:p>
      <w:pPr>
        <w:spacing w:after="80" w:before="80"/>
      </w:pPr>
      <w:r>
        <w:rPr>
          <w:rFonts w:ascii="Arial" w:cs="Arial" w:eastAsia="Arial" w:hAnsi="Arial"/>
          <w:sz w:val="22"/>
          <w:szCs w:val="22"/>
        </w:rPr>
        <w:t xml:space="preserve">3. Reimers, N., &amp; Gurevych, I. (2019). Sentence-BERT. EMNLP 2019.</w:t>
      </w:r>
    </w:p>
    <w:p>
      <w:pPr>
        <w:spacing w:after="80" w:before="80"/>
      </w:pPr>
      <w:r>
        <w:rPr>
          <w:rFonts w:ascii="Arial" w:cs="Arial" w:eastAsia="Arial" w:hAnsi="Arial"/>
          <w:sz w:val="22"/>
          <w:szCs w:val="22"/>
        </w:rPr>
        <w:t xml:space="preserve">4. Sid321axn. (2019). Amazon Alexa Reviews Dataset. Kaggle.</w:t>
      </w:r>
    </w:p>
    <w:p>
      <w:pPr>
        <w:spacing w:after="80" w:before="80"/>
      </w:pPr>
      <w:r>
        <w:rPr>
          <w:rFonts w:ascii="Arial" w:cs="Arial" w:eastAsia="Arial" w:hAnsi="Arial"/>
          <w:sz w:val="22"/>
          <w:szCs w:val="22"/>
        </w:rPr>
        <w:t xml:space="preserve">5. Yelp. (2023). Yelp Review Full Dataset. HuggingFace Datasets.</w:t>
      </w:r>
    </w:p>
    <w:p>
      <w:pPr>
        <w:spacing w:after="80" w:before="80"/>
      </w:pPr>
      <w:r>
        <w:rPr>
          <w:rFonts w:ascii="Arial" w:cs="Arial" w:eastAsia="Arial" w:hAnsi="Arial"/>
          <w:sz w:val="22"/>
          <w:szCs w:val="22"/>
        </w:rPr>
        <w:t xml:space="preserve">6. Loshchilov, I., &amp; Hutter, F. (2019). Decoupled Weight Decay Regularization. ICLR 2019.</w:t>
      </w:r>
    </w:p>
    <w:p>
      <w:pPr>
        <w:spacing w:after="80" w:before="80"/>
      </w:pPr>
      <w:r>
        <w:t xml:space="preserve"/>
      </w:r>
    </w:p>
    <w:p>
      <w:pPr>
        <w:spacing w:after="80" w:before="80"/>
      </w:pPr>
      <w:r>
        <w:t xml:space="preserve"/>
      </w:r>
    </w:p>
    <w:p>
      <w:pPr>
        <w:pBdr>
          <w:top w:val="single" w:color="CCCCCC" w:sz="4" w:space="4"/>
        </w:pBdr>
        <w:spacing w:after="80" w:before="240"/>
      </w:pPr>
      <w:r>
        <w:rPr>
          <w:rFonts w:ascii="Arial" w:cs="Arial" w:eastAsia="Arial" w:hAnsi="Arial"/>
          <w:b/>
          <w:bCs/>
          <w:color w:val="1F4E79"/>
          <w:sz w:val="22"/>
          <w:szCs w:val="22"/>
        </w:rPr>
        <w:t xml:space="preserve">Submitted by:</w:t>
      </w:r>
    </w:p>
    <w:p>
      <w:pPr>
        <w:spacing w:after="80" w:before="80"/>
      </w:pPr>
      <w:r>
        <w:rPr>
          <w:rFonts w:ascii="Arial" w:cs="Arial" w:eastAsia="Arial" w:hAnsi="Arial"/>
          <w:sz w:val="22"/>
          <w:szCs w:val="22"/>
        </w:rPr>
        <w:t xml:space="preserve">Betty George  —  Co-Lead, AI/ML Engineering Program</w:t>
      </w:r>
    </w:p>
    <w:p>
      <w:pPr>
        <w:spacing w:after="80" w:before="80"/>
      </w:pPr>
      <w:r>
        <w:rPr>
          <w:rFonts w:ascii="Arial" w:cs="Arial" w:eastAsia="Arial" w:hAnsi="Arial"/>
          <w:sz w:val="22"/>
          <w:szCs w:val="22"/>
        </w:rPr>
        <w:t xml:space="preserve">Miheret Woldegabrial  —  Co-Lead, AI/ML Engineering Program</w:t>
      </w:r>
    </w:p>
    <w:p>
      <w:pPr>
        <w:spacing w:after="80" w:before="80"/>
      </w:pPr>
      <w:r>
        <w:t xml:space="preserve"/>
      </w:r>
    </w:p>
    <w:p>
      <w:pPr>
        <w:spacing w:after="80" w:before="80"/>
      </w:pPr>
      <w:r>
        <w:rPr>
          <w:rFonts w:ascii="Arial" w:cs="Arial" w:eastAsia="Arial" w:hAnsi="Arial"/>
          <w:i/>
          <w:iCs/>
          <w:color w:val="888888"/>
          <w:sz w:val="22"/>
          <w:szCs w:val="22"/>
        </w:rPr>
        <w:t xml:space="preserve">Apeiron AI Training  |  July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spacing w:before="120"/>
    </w:pPr>
    <w:r>
      <w:rPr>
        <w:rFonts w:ascii="Arial" w:cs="Arial" w:eastAsia="Arial" w:hAnsi="Arial"/>
        <w:color w:val="888888"/>
        <w:sz w:val="18"/>
        <w:szCs w:val="18"/>
      </w:rPr>
      <w:t xml:space="preserve">Betty George &amp; Miheret Woldegabrial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spacing w:after="120"/>
    </w:pPr>
    <w:r>
      <w:rPr>
        <w:rFonts w:ascii="Arial" w:cs="Arial" w:eastAsia="Arial" w:hAnsi="Arial"/>
        <w:color w:val="888888"/>
        <w:sz w:val="18"/>
        <w:szCs w:val="18"/>
      </w:rPr>
      <w:t xml:space="preserve">LensWord — Technical Report  |  AI/ML Engineering Program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2026-07-05T18:15:25.773Z</dcterms:created>
  <dcterms:modified xsi:type="dcterms:W3CDTF">2026-07-05T18:15:25.789Z</dcterms:modified>
</cp:coreProperties>
</file>

<file path=docProps/custom.xml><?xml version="1.0" encoding="utf-8"?>
<Properties xmlns="http://schemas.openxmlformats.org/officeDocument/2006/custom-properties" xmlns:vt="http://schemas.openxmlformats.org/officeDocument/2006/docPropsVTypes"/>
</file>