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36"/>
          <w:szCs w:val="36"/>
        </w:rPr>
        <w:t xml:space="preserve">TECHNICAL REPORT</w:t>
      </w:r>
    </w:p>
    <w:p>
      <w:pPr>
        <w:spacing w:after="100" w:before="100"/>
        <w:jc w:val="center"/>
      </w:pPr>
      <w:r>
        <w:rPr>
          <w:rFonts w:ascii="Arial" w:cs="Arial" w:eastAsia="Arial" w:hAnsi="Arial"/>
          <w:b/>
          <w:bCs/>
          <w:color w:val="2E75B6"/>
          <w:sz w:val="48"/>
          <w:szCs w:val="48"/>
        </w:rPr>
        <w:t xml:space="preserve">LensWord</w:t>
      </w:r>
    </w:p>
    <w:p>
      <w:pPr>
        <w:spacing w:after="100" w:before="100"/>
        <w:jc w:val="center"/>
      </w:pPr>
      <w:r>
        <w:rPr>
          <w:rFonts w:ascii="Arial" w:cs="Arial" w:eastAsia="Arial" w:hAnsi="Arial"/>
          <w:i/>
          <w:iCs/>
          <w:color w:val="555555"/>
          <w:sz w:val="24"/>
          <w:szCs w:val="24"/>
        </w:rPr>
        <w:t xml:space="preserve">Deep Learning Sentiment Analysis for E-Commerce Product Reviews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Betty George  |  Miheret Woldegabrial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 Engineering Program — 16-Week Cohort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E-Commerce / Consumer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github.com/BettyG-ship-it/lensword</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 Executive Summary</w:t>
      </w:r>
    </w:p>
    <w:p>
      <w:pPr>
        <w:spacing w:after="80" w:before="80"/>
      </w:pPr>
      <w:r>
        <w:rPr>
          <w:rFonts w:ascii="Arial" w:cs="Arial" w:eastAsia="Arial" w:hAnsi="Arial"/>
          <w:sz w:val="22"/>
          <w:szCs w:val="22"/>
        </w:rPr>
        <w:t xml:space="preserve">LensWord is an end-to-end deep learning system that automatically classifies Amazon product reviews as Positive, Neutral, or Negative, and uses a Retrieval-Augmented Generation (RAG) system to suggest the most relevant customer service response. The system includes two interfaces: a business-facing analytics dashboard and a customer-facing conversational chatbot.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Accuracy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88.85%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Macro F1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F1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 F1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F1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Samples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Samples (after SMOTE)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10,665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Parameters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872,451</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2. Problem Statement &amp; Business Context</w:t>
      </w:r>
    </w:p>
    <w:p>
      <w:pPr>
        <w:spacing w:after="80" w:before="80"/>
      </w:pPr>
      <w:r>
        <w:rPr>
          <w:rFonts w:ascii="Arial" w:cs="Arial" w:eastAsia="Arial" w:hAnsi="Arial"/>
          <w:sz w:val="22"/>
          <w:szCs w:val="22"/>
        </w:rPr>
        <w:t xml:space="preserve">Online retailers generate millions of product reviews daily. A 2-star rating tells a business a customer is unhappy but not whether the problem was product quality, shipping, or customer service. Without knowing the reason, businesses cannot fix the right thing.</w:t>
      </w:r>
    </w:p>
    <w:p>
      <w:pPr>
        <w:spacing w:after="80" w:before="80"/>
      </w:pPr>
      <w:r>
        <w:t xml:space="preserve"/>
      </w:r>
    </w:p>
    <w:p>
      <w:pPr>
        <w:spacing w:after="80" w:before="80"/>
      </w:pPr>
      <w:r>
        <w:rPr>
          <w:rFonts w:ascii="Arial" w:cs="Arial" w:eastAsia="Arial" w:hAnsi="Arial"/>
          <w:sz w:val="22"/>
          <w:szCs w:val="22"/>
        </w:rPr>
        <w:t xml:space="preserve">LensWord addresses this by automating sentiment classification and providing actionable outputs including priority levels and context-aware response suggestions. The system serves two distinct audiences:</w:t>
      </w:r>
    </w:p>
    <w:p>
      <w:pPr>
        <w:pStyle w:val="ListParagraph"/>
        <w:numPr>
          <w:ilvl w:val="0"/>
          <w:numId w:val="2"/>
        </w:numPr>
        <w:spacing w:after="60" w:before="60"/>
      </w:pPr>
      <w:r>
        <w:rPr>
          <w:rFonts w:ascii="Arial" w:cs="Arial" w:eastAsia="Arial" w:hAnsi="Arial"/>
          <w:sz w:val="22"/>
          <w:szCs w:val="22"/>
        </w:rPr>
        <w:t xml:space="preserve">Business teams who need analytics, priority flagging, and suggested responses</w:t>
      </w:r>
    </w:p>
    <w:p>
      <w:pPr>
        <w:pStyle w:val="ListParagraph"/>
        <w:numPr>
          <w:ilvl w:val="0"/>
          <w:numId w:val="2"/>
        </w:numPr>
        <w:spacing w:after="60" w:before="60"/>
      </w:pPr>
      <w:r>
        <w:rPr>
          <w:rFonts w:ascii="Arial" w:cs="Arial" w:eastAsia="Arial" w:hAnsi="Arial"/>
          <w:sz w:val="22"/>
          <w:szCs w:val="22"/>
        </w:rPr>
        <w:t xml:space="preserve">Customers who deserve a personalized, empathetic conversational experience after submitting feedback</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3. Dataset &amp; Data Engineering</w:t>
      </w:r>
    </w:p>
    <w:p>
      <w:pPr>
        <w:spacing w:after="150" w:before="300"/>
      </w:pPr>
      <w:r>
        <w:rPr>
          <w:rFonts w:ascii="Arial" w:cs="Arial" w:eastAsia="Arial" w:hAnsi="Arial"/>
          <w:b/>
          <w:bCs/>
          <w:color w:val="2E75B6"/>
          <w:sz w:val="24"/>
          <w:szCs w:val="24"/>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Source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Size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Alexa Reviews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Amazon Alexa product reviews with star ratings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3,149 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Kaggle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 Reviews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Restaurant reviews with 1-5 star ratings, filtered to ≤50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 sampled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HuggingFace</w:t>
            </w:r>
          </w:p>
        </w:tc>
      </w:tr>
    </w:tbl>
    <w:p>
      <w:pPr>
        <w:spacing w:after="80" w:before="80"/>
      </w:pPr>
      <w:r>
        <w:t xml:space="preserve"/>
      </w:r>
    </w:p>
    <w:p>
      <w:pPr>
        <w:spacing w:after="150" w:before="300"/>
      </w:pPr>
      <w:r>
        <w:rPr>
          <w:rFonts w:ascii="Arial" w:cs="Arial" w:eastAsia="Arial" w:hAnsi="Arial"/>
          <w:b/>
          <w:bCs/>
          <w:color w:val="2E75B6"/>
          <w:sz w:val="24"/>
          <w:szCs w:val="24"/>
        </w:rPr>
        <w:t xml:space="preserve">3.2  Label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Star Rating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Sentiment Class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Numeric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stars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bl>
    <w:p>
      <w:pPr>
        <w:spacing w:after="80" w:before="80"/>
      </w:pPr>
      <w:r>
        <w:t xml:space="preserve"/>
      </w:r>
    </w:p>
    <w:p>
      <w:pPr>
        <w:spacing w:after="150" w:before="300"/>
      </w:pPr>
      <w:r>
        <w:rPr>
          <w:rFonts w:ascii="Arial" w:cs="Arial" w:eastAsia="Arial" w:hAnsi="Arial"/>
          <w:b/>
          <w:bCs/>
          <w:color w:val="2E75B6"/>
          <w:sz w:val="24"/>
          <w:szCs w:val="24"/>
        </w:rPr>
        <w:t xml:space="preserve">3.3  Class Imbalance Problem &amp; Resolution</w:t>
      </w:r>
    </w:p>
    <w:p>
      <w:pPr>
        <w:spacing w:after="80" w:before="80"/>
      </w:pPr>
      <w:r>
        <w:rPr>
          <w:rFonts w:ascii="Arial" w:cs="Arial" w:eastAsia="Arial" w:hAnsi="Arial"/>
          <w:sz w:val="22"/>
          <w:szCs w:val="22"/>
        </w:rPr>
        <w:t xml:space="preserve">Initial EDA revealed severe class imbalance: 87% Positive, 8% Negative, 5% Neutral. A model trained on this would achieve 87% accuracy by always predicting Positive without learning anything meaningful. 6,000 short Yelp reviews were added and SMOTE applied to balance all three classes.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1600"/>
        <w:gridCol w:w="1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 Version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Reviews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Positive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Negative</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Alexa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 Yelp (combined)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SMOTE (training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10,665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r>
    </w:tbl>
    <w:p>
      <w:pPr>
        <w:spacing w:after="80" w:before="80"/>
      </w:pPr>
      <w:r>
        <w:t xml:space="preserve"/>
      </w:r>
    </w:p>
    <w:p>
      <w:pPr>
        <w:spacing w:after="150" w:before="300"/>
      </w:pPr>
      <w:r>
        <w:rPr>
          <w:rFonts w:ascii="Arial" w:cs="Arial" w:eastAsia="Arial" w:hAnsi="Arial"/>
          <w:b/>
          <w:bCs/>
          <w:color w:val="2E75B6"/>
          <w:sz w:val="24"/>
          <w:szCs w:val="24"/>
        </w:rPr>
        <w:t xml:space="preserve">3.4  Preprocessing Pipeline</w:t>
      </w:r>
    </w:p>
    <w:p>
      <w:pPr>
        <w:pStyle w:val="ListParagraph"/>
        <w:numPr>
          <w:ilvl w:val="0"/>
          <w:numId w:val="2"/>
        </w:numPr>
        <w:spacing w:after="60" w:before="60"/>
      </w:pPr>
      <w:r>
        <w:rPr>
          <w:rFonts w:ascii="Arial" w:cs="Arial" w:eastAsia="Arial" w:hAnsi="Arial"/>
          <w:sz w:val="22"/>
          <w:szCs w:val="22"/>
        </w:rPr>
        <w:t xml:space="preserve">Lowercase conversion and punctuation removal</w:t>
      </w:r>
    </w:p>
    <w:p>
      <w:pPr>
        <w:pStyle w:val="ListParagraph"/>
        <w:numPr>
          <w:ilvl w:val="0"/>
          <w:numId w:val="2"/>
        </w:numPr>
        <w:spacing w:after="60" w:before="60"/>
      </w:pPr>
      <w:r>
        <w:rPr>
          <w:rFonts w:ascii="Arial" w:cs="Arial" w:eastAsia="Arial" w:hAnsi="Arial"/>
          <w:sz w:val="22"/>
          <w:szCs w:val="22"/>
        </w:rPr>
        <w:t xml:space="preserve">Tokenization by whitespace splitting</w:t>
      </w:r>
    </w:p>
    <w:p>
      <w:pPr>
        <w:pStyle w:val="ListParagraph"/>
        <w:numPr>
          <w:ilvl w:val="0"/>
          <w:numId w:val="2"/>
        </w:numPr>
        <w:spacing w:after="60" w:before="60"/>
      </w:pPr>
      <w:r>
        <w:rPr>
          <w:rFonts w:ascii="Arial" w:cs="Arial" w:eastAsia="Arial" w:hAnsi="Arial"/>
          <w:sz w:val="22"/>
          <w:szCs w:val="22"/>
        </w:rPr>
        <w:t xml:space="preserve">Vocabulary: 4,340 most frequent words with &lt;PAD&gt; and &lt;UNK&gt; tokens</w:t>
      </w:r>
    </w:p>
    <w:p>
      <w:pPr>
        <w:pStyle w:val="ListParagraph"/>
        <w:numPr>
          <w:ilvl w:val="0"/>
          <w:numId w:val="2"/>
        </w:numPr>
        <w:spacing w:after="60" w:before="60"/>
      </w:pPr>
      <w:r>
        <w:rPr>
          <w:rFonts w:ascii="Arial" w:cs="Arial" w:eastAsia="Arial" w:hAnsi="Arial"/>
          <w:sz w:val="22"/>
          <w:szCs w:val="22"/>
        </w:rPr>
        <w:t xml:space="preserve">Padding/truncation to MAX_SEQ_LENGTH = 50 tokens</w:t>
      </w:r>
    </w:p>
    <w:p>
      <w:pPr>
        <w:pStyle w:val="ListParagraph"/>
        <w:numPr>
          <w:ilvl w:val="0"/>
          <w:numId w:val="2"/>
        </w:numPr>
        <w:spacing w:after="60" w:before="60"/>
      </w:pPr>
      <w:r>
        <w:rPr>
          <w:rFonts w:ascii="Arial" w:cs="Arial" w:eastAsia="Arial" w:hAnsi="Arial"/>
          <w:sz w:val="22"/>
          <w:szCs w:val="22"/>
        </w:rPr>
        <w:t xml:space="preserve">Train/validation/test split: 75% / 15% / 10%</w:t>
      </w:r>
    </w:p>
    <w:p>
      <w:pPr>
        <w:pStyle w:val="ListParagraph"/>
        <w:numPr>
          <w:ilvl w:val="0"/>
          <w:numId w:val="2"/>
        </w:numPr>
        <w:spacing w:after="60" w:before="60"/>
      </w:pPr>
      <w:r>
        <w:rPr>
          <w:rFonts w:ascii="Arial" w:cs="Arial" w:eastAsia="Arial" w:hAnsi="Arial"/>
          <w:sz w:val="22"/>
          <w:szCs w:val="22"/>
        </w:rPr>
        <w:t xml:space="preserve">SMOTE oversampling applied to training set only</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4. Model Architecture &amp; Methodology</w:t>
      </w:r>
    </w:p>
    <w:p>
      <w:pPr>
        <w:spacing w:after="150" w:before="300"/>
      </w:pPr>
      <w:r>
        <w:rPr>
          <w:rFonts w:ascii="Arial" w:cs="Arial" w:eastAsia="Arial" w:hAnsi="Arial"/>
          <w:b/>
          <w:bCs/>
          <w:color w:val="2E75B6"/>
          <w:sz w:val="24"/>
          <w:szCs w:val="24"/>
        </w:rPr>
        <w:t xml:space="preserve">4.1  Architecture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Output Shape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Vocab: 4,340 | Dims: 64 | padding_idx: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BiLSTM Layer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128 | Bidirectional | Dropout: 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BiLSTM Layer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128 | Bidirectional | Dropout: 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50, 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Connected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256 → 3 classes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3]</w:t>
            </w:r>
          </w:p>
        </w:tc>
      </w:tr>
    </w:tbl>
    <w:p>
      <w:pPr>
        <w:spacing w:after="80" w:before="80"/>
      </w:pPr>
      <w:r>
        <w:t xml:space="preserve"/>
      </w:r>
    </w:p>
    <w:p>
      <w:pPr>
        <w:spacing w:after="80" w:before="80"/>
      </w:pPr>
      <w:r>
        <w:rPr>
          <w:rFonts w:ascii="Arial" w:cs="Arial" w:eastAsia="Arial" w:hAnsi="Arial"/>
          <w:sz w:val="22"/>
          <w:szCs w:val="22"/>
        </w:rPr>
        <w:t xml:space="preserve">Total trainable parameters: 872,451</w:t>
      </w:r>
    </w:p>
    <w:p>
      <w:pPr>
        <w:spacing w:after="80" w:before="80"/>
      </w:pPr>
      <w:r>
        <w:t xml:space="preserve"/>
      </w:r>
    </w:p>
    <w:p>
      <w:pPr>
        <w:spacing w:after="150" w:before="300"/>
      </w:pPr>
      <w:r>
        <w:rPr>
          <w:rFonts w:ascii="Arial" w:cs="Arial" w:eastAsia="Arial" w:hAnsi="Arial"/>
          <w:b/>
          <w:bCs/>
          <w:color w:val="2E75B6"/>
          <w:sz w:val="24"/>
          <w:szCs w:val="24"/>
        </w:rPr>
        <w:t xml:space="preserve">4.2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Adaptive learning rate for NLP tasks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Adam starting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CrossEntropyLoss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for multi-class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5.0, 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Upweights Negative and Neutral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Balances memory and gradient stability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Stopping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Patience=5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Stops if no improvement for 5 epochs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LR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ReduceLROnPlateau (factor=0.5, patience=2)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Halves LR when val loss plateaus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Clipping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max_norm=1.0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exploding gradients</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5. Experiments &amp; Results</w:t>
      </w:r>
    </w:p>
    <w:p>
      <w:pPr>
        <w:spacing w:after="150" w:before="300"/>
      </w:pPr>
      <w:r>
        <w:rPr>
          <w:rFonts w:ascii="Arial" w:cs="Arial" w:eastAsia="Arial" w:hAnsi="Arial"/>
          <w:b/>
          <w:bCs/>
          <w:color w:val="2E75B6"/>
          <w:sz w:val="24"/>
          <w:szCs w:val="24"/>
        </w:rPr>
        <w:t xml:space="preserve">5.1  Iterative Model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900"/>
        <w:gridCol w:w="900"/>
        <w:gridCol w:w="2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Experiment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Accuracy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Macro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 F1</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Baseline 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67.99%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imbalance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Minority classes improved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LR Scheduler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93.04%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single-run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Class Weight 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failure — Neutral F1=0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Expanded Dataset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Biggest improvement</w:t>
            </w:r>
          </w:p>
        </w:tc>
      </w:tr>
    </w:tbl>
    <w:p>
      <w:pPr>
        <w:spacing w:after="80" w:before="80"/>
      </w:pPr>
      <w:r>
        <w:t xml:space="preserve"/>
      </w:r>
    </w:p>
    <w:p>
      <w:pPr>
        <w:spacing w:after="150" w:before="300"/>
      </w:pPr>
      <w:r>
        <w:rPr>
          <w:rFonts w:ascii="Arial" w:cs="Arial" w:eastAsia="Arial" w:hAnsi="Arial"/>
          <w:b/>
          <w:bCs/>
          <w:color w:val="2E75B6"/>
          <w:sz w:val="24"/>
          <w:szCs w:val="24"/>
        </w:rPr>
        <w:t xml:space="preserve">5.2  Overfitting Analysis &amp; Remediation</w:t>
      </w:r>
    </w:p>
    <w:p>
      <w:pPr>
        <w:spacing w:after="80" w:before="80"/>
      </w:pPr>
      <w:r>
        <w:rPr>
          <w:rFonts w:ascii="Arial" w:cs="Arial" w:eastAsia="Arial" w:hAnsi="Arial"/>
          <w:sz w:val="22"/>
          <w:szCs w:val="22"/>
        </w:rPr>
        <w:t xml:space="preserve">Training accuracy reached 99.44% while validation accuracy was 89.61% — a gap of approximately 10%. Remediation experiments were conducted on Google Colab T4 GPU with dropout increased to 0.5, L2 weight decay (1e-4), and gradient clipping. While training accuracy reduced to 96%, validation accuracy also dropped to 85.43%. The original model was retained as it generalized better on the test 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Train Acc</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 Acc</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(dropout=0.3)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99.44%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89.61%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Dropout=0.5 + L2 (35 epochs)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96.34%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85.43%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r>
    </w:tbl>
    <w:p>
      <w:pPr>
        <w:spacing w:after="80" w:before="80"/>
      </w:pPr>
      <w:r>
        <w:t xml:space="preserve"/>
      </w:r>
    </w:p>
    <w:p>
      <w:pPr>
        <w:spacing w:after="150" w:before="300"/>
      </w:pPr>
      <w:r>
        <w:rPr>
          <w:rFonts w:ascii="Arial" w:cs="Arial" w:eastAsia="Arial" w:hAnsi="Arial"/>
          <w:b/>
          <w:bCs/>
          <w:color w:val="2E75B6"/>
          <w:sz w:val="24"/>
          <w:szCs w:val="24"/>
        </w:rPr>
        <w:t xml:space="preserve">5.3  Negation Handling Experiment &amp; Findings</w:t>
      </w:r>
    </w:p>
    <w:p>
      <w:pPr>
        <w:spacing w:after="80" w:before="80"/>
      </w:pPr>
      <w:r>
        <w:rPr>
          <w:rFonts w:ascii="Arial" w:cs="Arial" w:eastAsia="Arial" w:hAnsi="Arial"/>
          <w:sz w:val="22"/>
          <w:szCs w:val="22"/>
        </w:rPr>
        <w:t xml:space="preserve">During testing of the customer-facing interface, a critical misclassification was identified: the review 'i didnt like the product at all' was classified as Positive. This revealed that the model struggled with negation patterns — short phrases where negative sentiment is expressed through words like 'didnt', 'not', 'wouldn't' rather than explicit negative vocabulary.</w:t>
      </w:r>
    </w:p>
    <w:p>
      <w:pPr>
        <w:spacing w:after="80" w:before="80"/>
      </w:pPr>
      <w:r>
        <w:t xml:space="preserve"/>
      </w:r>
    </w:p>
    <w:p>
      <w:pPr>
        <w:spacing w:after="100" w:before="200"/>
      </w:pPr>
      <w:r>
        <w:rPr>
          <w:rFonts w:ascii="Arial" w:cs="Arial" w:eastAsia="Arial" w:hAnsi="Arial"/>
          <w:b/>
          <w:bCs/>
          <w:color w:val="1F4E79"/>
          <w:sz w:val="22"/>
          <w:szCs w:val="22"/>
        </w:rPr>
        <w:t xml:space="preserve">Root Cause Analysis</w:t>
      </w:r>
    </w:p>
    <w:p>
      <w:pPr>
        <w:spacing w:after="80" w:before="80"/>
      </w:pPr>
      <w:r>
        <w:rPr>
          <w:rFonts w:ascii="Arial" w:cs="Arial" w:eastAsia="Arial" w:hAnsi="Arial"/>
          <w:sz w:val="22"/>
          <w:szCs w:val="22"/>
        </w:rPr>
        <w:t xml:space="preserve">After text cleaning, the word 'didnt' may not be strongly associated with negative sentiment in our vocabulary because the training data contained insufficient examples of negation patterns. The model learned to associate 'like' and 'product' with Positive sentiment, overriding the negation signal.</w:t>
      </w:r>
    </w:p>
    <w:p>
      <w:pPr>
        <w:spacing w:after="80" w:before="80"/>
      </w:pPr>
      <w:r>
        <w:t xml:space="preserve"/>
      </w:r>
    </w:p>
    <w:p>
      <w:pPr>
        <w:spacing w:after="100" w:before="200"/>
      </w:pPr>
      <w:r>
        <w:rPr>
          <w:rFonts w:ascii="Arial" w:cs="Arial" w:eastAsia="Arial" w:hAnsi="Arial"/>
          <w:b/>
          <w:bCs/>
          <w:color w:val="1F4E79"/>
          <w:sz w:val="22"/>
          <w:szCs w:val="22"/>
        </w:rPr>
        <w:t xml:space="preserve">Experiment 1 — Negation Examples Repeated 20x</w:t>
      </w:r>
    </w:p>
    <w:p>
      <w:pPr>
        <w:pStyle w:val="ListParagraph"/>
        <w:numPr>
          <w:ilvl w:val="0"/>
          <w:numId w:val="2"/>
        </w:numPr>
        <w:spacing w:after="60" w:before="60"/>
      </w:pPr>
      <w:r>
        <w:rPr>
          <w:rFonts w:ascii="Arial" w:cs="Arial" w:eastAsia="Arial" w:hAnsi="Arial"/>
          <w:sz w:val="22"/>
          <w:szCs w:val="22"/>
        </w:rPr>
        <w:t xml:space="preserve">Added 45 targeted negation examples (35 Negative, 7 Neutral, 3 Positive)</w:t>
      </w:r>
    </w:p>
    <w:p>
      <w:pPr>
        <w:pStyle w:val="ListParagraph"/>
        <w:numPr>
          <w:ilvl w:val="0"/>
          <w:numId w:val="2"/>
        </w:numPr>
        <w:spacing w:after="60" w:before="60"/>
      </w:pPr>
      <w:r>
        <w:rPr>
          <w:rFonts w:ascii="Arial" w:cs="Arial" w:eastAsia="Arial" w:hAnsi="Arial"/>
          <w:sz w:val="22"/>
          <w:szCs w:val="22"/>
        </w:rPr>
        <w:t xml:space="preserve">Repeated 20 times and combined with original training data (16,065 total samples)</w:t>
      </w:r>
    </w:p>
    <w:p>
      <w:pPr>
        <w:pStyle w:val="ListParagraph"/>
        <w:numPr>
          <w:ilvl w:val="0"/>
          <w:numId w:val="2"/>
        </w:numPr>
        <w:spacing w:after="60" w:before="60"/>
      </w:pPr>
      <w:r>
        <w:rPr>
          <w:rFonts w:ascii="Arial" w:cs="Arial" w:eastAsia="Arial" w:hAnsi="Arial"/>
          <w:sz w:val="22"/>
          <w:szCs w:val="22"/>
        </w:rPr>
        <w:t xml:space="preserve">Retrained on Google Colab T4 GPU for 35 epochs</w:t>
      </w:r>
    </w:p>
    <w:p>
      <w:pPr>
        <w:pStyle w:val="ListParagraph"/>
        <w:numPr>
          <w:ilvl w:val="0"/>
          <w:numId w:val="2"/>
        </w:numPr>
        <w:spacing w:after="60" w:before="60"/>
      </w:pPr>
      <w:r>
        <w:rPr>
          <w:rFonts w:ascii="Arial" w:cs="Arial" w:eastAsia="Arial" w:hAnsi="Arial"/>
          <w:sz w:val="22"/>
          <w:szCs w:val="22"/>
        </w:rPr>
        <w:t xml:space="preserve">Result: Negation accuracy improved to 92% but strong positive classification broke (50% overall accuracy)</w:t>
      </w:r>
    </w:p>
    <w:p>
      <w:pPr>
        <w:pStyle w:val="ListParagraph"/>
        <w:numPr>
          <w:ilvl w:val="0"/>
          <w:numId w:val="2"/>
        </w:numPr>
        <w:spacing w:after="60" w:before="60"/>
      </w:pPr>
      <w:r>
        <w:rPr>
          <w:rFonts w:ascii="Arial" w:cs="Arial" w:eastAsia="Arial" w:hAnsi="Arial"/>
          <w:sz w:val="22"/>
          <w:szCs w:val="22"/>
        </w:rPr>
        <w:t xml:space="preserve">Conclusion: repeat=20 over-weighted negative patterns causing the model to classify 'absolutely love this product' as Negative</w:t>
      </w:r>
    </w:p>
    <w:p>
      <w:pPr>
        <w:spacing w:after="80" w:before="80"/>
      </w:pPr>
      <w:r>
        <w:t xml:space="preserve"/>
      </w:r>
    </w:p>
    <w:p>
      <w:pPr>
        <w:spacing w:after="100" w:before="200"/>
      </w:pPr>
      <w:r>
        <w:rPr>
          <w:rFonts w:ascii="Arial" w:cs="Arial" w:eastAsia="Arial" w:hAnsi="Arial"/>
          <w:b/>
          <w:bCs/>
          <w:color w:val="1F4E79"/>
          <w:sz w:val="22"/>
          <w:szCs w:val="22"/>
        </w:rPr>
        <w:t xml:space="preserve">Experiment 2 — Negation Examples Repeated 5x</w:t>
      </w:r>
    </w:p>
    <w:p>
      <w:pPr>
        <w:pStyle w:val="ListParagraph"/>
        <w:numPr>
          <w:ilvl w:val="0"/>
          <w:numId w:val="2"/>
        </w:numPr>
        <w:spacing w:after="60" w:before="60"/>
      </w:pPr>
      <w:r>
        <w:rPr>
          <w:rFonts w:ascii="Arial" w:cs="Arial" w:eastAsia="Arial" w:hAnsi="Arial"/>
          <w:sz w:val="22"/>
          <w:szCs w:val="22"/>
        </w:rPr>
        <w:t xml:space="preserve">Reduced repeat to 5x (15,390 total training samples)</w:t>
      </w:r>
    </w:p>
    <w:p>
      <w:pPr>
        <w:pStyle w:val="ListParagraph"/>
        <w:numPr>
          <w:ilvl w:val="0"/>
          <w:numId w:val="2"/>
        </w:numPr>
        <w:spacing w:after="60" w:before="60"/>
      </w:pPr>
      <w:r>
        <w:rPr>
          <w:rFonts w:ascii="Arial" w:cs="Arial" w:eastAsia="Arial" w:hAnsi="Arial"/>
          <w:sz w:val="22"/>
          <w:szCs w:val="22"/>
        </w:rPr>
        <w:t xml:space="preserve">Retrained on Google Colab T4 GPU for 35 epochs</w:t>
      </w:r>
    </w:p>
    <w:p>
      <w:pPr>
        <w:pStyle w:val="ListParagraph"/>
        <w:numPr>
          <w:ilvl w:val="0"/>
          <w:numId w:val="2"/>
        </w:numPr>
        <w:spacing w:after="60" w:before="60"/>
      </w:pPr>
      <w:r>
        <w:rPr>
          <w:rFonts w:ascii="Arial" w:cs="Arial" w:eastAsia="Arial" w:hAnsi="Arial"/>
          <w:sz w:val="22"/>
          <w:szCs w:val="22"/>
        </w:rPr>
        <w:t xml:space="preserve">Result: 74% overall accuracy on test phrases — negation improved but strong positives still misclassified</w:t>
      </w:r>
    </w:p>
    <w:p>
      <w:pPr>
        <w:pStyle w:val="ListParagraph"/>
        <w:numPr>
          <w:ilvl w:val="0"/>
          <w:numId w:val="2"/>
        </w:numPr>
        <w:spacing w:after="60" w:before="60"/>
      </w:pPr>
      <w:r>
        <w:rPr>
          <w:rFonts w:ascii="Arial" w:cs="Arial" w:eastAsia="Arial" w:hAnsi="Arial"/>
          <w:sz w:val="22"/>
          <w:szCs w:val="22"/>
        </w:rPr>
        <w:t xml:space="preserve">'i hate this product' classified as Positive, 'absolutely love this product' classified as Negative</w:t>
      </w:r>
    </w:p>
    <w:p>
      <w:pPr>
        <w:spacing w:after="80" w:before="80"/>
      </w:pPr>
      <w:r>
        <w:t xml:space="preserve"/>
      </w:r>
    </w:p>
    <w:p>
      <w:pPr>
        <w:spacing w:after="100" w:before="200"/>
      </w:pPr>
      <w:r>
        <w:rPr>
          <w:rFonts w:ascii="Arial" w:cs="Arial" w:eastAsia="Arial" w:hAnsi="Arial"/>
          <w:b/>
          <w:bCs/>
          <w:color w:val="1F4E79"/>
          <w:sz w:val="22"/>
          <w:szCs w:val="22"/>
        </w:rPr>
        <w:t xml:space="preserve">Conclusion &amp; Resolution</w:t>
      </w:r>
    </w:p>
    <w:p>
      <w:pPr>
        <w:spacing w:after="80" w:before="80"/>
      </w:pPr>
      <w:r>
        <w:rPr>
          <w:rFonts w:ascii="Arial" w:cs="Arial" w:eastAsia="Arial" w:hAnsi="Arial"/>
          <w:sz w:val="22"/>
          <w:szCs w:val="22"/>
        </w:rPr>
        <w:t xml:space="preserve">Both experiments demonstrated that the root cause is insufficient diverse training data rather than a model architecture or hyperparameter issue. Targeted negation examples improved negation handling but introduced new misclassifications in strong positive and negative patterns, indicating the model lacked enough general examples to balance both.</w:t>
      </w:r>
    </w:p>
    <w:p>
      <w:pPr>
        <w:spacing w:after="80" w:before="80"/>
      </w:pPr>
      <w:r>
        <w:t xml:space="preserve"/>
      </w:r>
    </w:p>
    <w:p>
      <w:pPr>
        <w:spacing w:after="80" w:before="80"/>
      </w:pPr>
      <w:r>
        <w:rPr>
          <w:rFonts w:ascii="Arial" w:cs="Arial" w:eastAsia="Arial" w:hAnsi="Arial"/>
          <w:sz w:val="22"/>
          <w:szCs w:val="22"/>
        </w:rPr>
        <w:t xml:space="preserve">The original model (89.61% validation accuracy, 88.40% Macro F1) was retained as the production model. The negation limitation was addressed at the application layer by adding a confidence threshold to customer.html: when the model confidence falls below 75%, the customer interface asks the customer directly how they feel rather than relying on a low-confidence prediction.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Approach</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Negation Accuracy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Overall Accuracy</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on negation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89.61% 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Retained as production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Negation repeat=20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 — broke positives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Negation repeat=5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 — still unbalanced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edge cases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Implemented in customer.html</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6. HuggingFace Model Comparison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900"/>
        <w:gridCol w:w="900"/>
        <w:gridCol w:w="9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Model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Accuracy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Macro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Neg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Neu F1</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 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LensWord LSTM (Final)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NLPTown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LiYuan (Amazon)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63.86%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CardiffNLP (Twitter)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7. RAG-Powered Response System</w:t>
      </w:r>
    </w:p>
    <w:p>
      <w:pPr>
        <w:spacing w:after="150" w:before="300"/>
      </w:pPr>
      <w:r>
        <w:rPr>
          <w:rFonts w:ascii="Arial" w:cs="Arial" w:eastAsia="Arial" w:hAnsi="Arial"/>
          <w:b/>
          <w:bCs/>
          <w:color w:val="2E75B6"/>
          <w:sz w:val="24"/>
          <w:szCs w:val="24"/>
        </w:rPr>
        <w:t xml:space="preserve">7.1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(14 entries)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Complaint examples and response templates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SentenceTransformer all-MiniLM-L6-v2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Converts text to 384-dim semantic vectors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 (in-memory)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and searches embeddings by similarity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Cosine similarity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most semantically similar complaint</w:t>
            </w:r>
          </w:p>
        </w:tc>
      </w:tr>
    </w:tbl>
    <w:p>
      <w:pPr>
        <w:spacing w:after="80" w:before="80"/>
      </w:pPr>
      <w:r>
        <w:t xml:space="preserve"/>
      </w:r>
    </w:p>
    <w:p>
      <w:pPr>
        <w:spacing w:after="150" w:before="300"/>
      </w:pPr>
      <w:r>
        <w:rPr>
          <w:rFonts w:ascii="Arial" w:cs="Arial" w:eastAsia="Arial" w:hAnsi="Arial"/>
          <w:b/>
          <w:bCs/>
          <w:color w:val="2E75B6"/>
          <w:sz w:val="24"/>
          <w:szCs w:val="24"/>
        </w:rPr>
        <w:t xml:space="preserve">7.2  RAG Flow</w:t>
      </w:r>
    </w:p>
    <w:p>
      <w:pPr>
        <w:spacing w:after="80" w:before="80"/>
      </w:pPr>
      <w:r>
        <w:rPr>
          <w:rFonts w:ascii="Arial" w:cs="Arial" w:eastAsia="Arial" w:hAnsi="Arial"/>
          <w:sz w:val="22"/>
          <w:szCs w:val="22"/>
        </w:rPr>
        <w:t xml:space="preserve">When the model predicts Negative or Neutral, the review text is embedded using SentenceTransformer and queried against ChromaDB. The most semantically similar complaint is retrieved and its paired response returned. For Positive predictions, a standard thank-you response is returned directly without querying the knowledge base.</w:t>
      </w:r>
    </w:p>
    <w:p>
      <w:pPr>
        <w:spacing w:after="80" w:before="80"/>
      </w:pPr>
      <w:r>
        <w:t xml:space="preserve"/>
      </w:r>
    </w:p>
    <w:p>
      <w:pPr>
        <w:spacing w:after="150" w:before="300"/>
      </w:pPr>
      <w:r>
        <w:rPr>
          <w:rFonts w:ascii="Arial" w:cs="Arial" w:eastAsia="Arial" w:hAnsi="Arial"/>
          <w:b/>
          <w:bCs/>
          <w:color w:val="2E75B6"/>
          <w:sz w:val="24"/>
          <w:szCs w:val="24"/>
        </w:rPr>
        <w:t xml:space="preserve">7.3  Action Escalation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Sentiment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Action</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RAG retrieves relevant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follow_up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RAG retrieves follow-up suggestion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Standard thank-you response</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8. Dual Interface System</w:t>
      </w:r>
    </w:p>
    <w:p>
      <w:pPr>
        <w:spacing w:after="150" w:before="300"/>
      </w:pPr>
      <w:r>
        <w:rPr>
          <w:rFonts w:ascii="Arial" w:cs="Arial" w:eastAsia="Arial" w:hAnsi="Arial"/>
          <w:b/>
          <w:bCs/>
          <w:color w:val="2E75B6"/>
          <w:sz w:val="24"/>
          <w:szCs w:val="24"/>
        </w:rPr>
        <w:t xml:space="preserve">8.1  Business Dashboard (index.html)</w:t>
      </w:r>
    </w:p>
    <w:p>
      <w:pPr>
        <w:spacing w:after="80" w:before="80"/>
      </w:pPr>
      <w:r>
        <w:rPr>
          <w:rFonts w:ascii="Arial" w:cs="Arial" w:eastAsia="Arial" w:hAnsi="Arial"/>
          <w:sz w:val="22"/>
          <w:szCs w:val="22"/>
        </w:rPr>
        <w:t xml:space="preserve">A JavaScript single-page application for internal business use showing real-time sentiment classification, probability bars for all three classes, priority level, and RAG-generated suggested response.</w:t>
      </w:r>
    </w:p>
    <w:p>
      <w:pPr>
        <w:spacing w:after="80" w:before="80"/>
      </w:pPr>
      <w:r>
        <w:t xml:space="preserve"/>
      </w:r>
    </w:p>
    <w:p>
      <w:pPr>
        <w:spacing w:after="150" w:before="300"/>
      </w:pPr>
      <w:r>
        <w:rPr>
          <w:rFonts w:ascii="Arial" w:cs="Arial" w:eastAsia="Arial" w:hAnsi="Arial"/>
          <w:b/>
          <w:bCs/>
          <w:color w:val="2E75B6"/>
          <w:sz w:val="24"/>
          <w:szCs w:val="24"/>
        </w:rPr>
        <w:t xml:space="preserve">8.2  Customer Chat Interface (customer.html)</w:t>
      </w:r>
    </w:p>
    <w:p>
      <w:pPr>
        <w:spacing w:after="80" w:before="80"/>
      </w:pPr>
      <w:r>
        <w:rPr>
          <w:rFonts w:ascii="Arial" w:cs="Arial" w:eastAsia="Arial" w:hAnsi="Arial"/>
          <w:sz w:val="22"/>
          <w:szCs w:val="22"/>
        </w:rPr>
        <w:t xml:space="preserve">A conversational chatbot for direct customer interaction. Sentiment is detected silently and customers never see technical outputs. The interface runs a 5-step conversation flow based on detected sentiment:</w:t>
      </w:r>
    </w:p>
    <w:p>
      <w:pPr>
        <w:pStyle w:val="ListParagraph"/>
        <w:numPr>
          <w:ilvl w:val="0"/>
          <w:numId w:val="2"/>
        </w:numPr>
        <w:spacing w:after="60" w:before="60"/>
      </w:pPr>
      <w:r>
        <w:rPr>
          <w:rFonts w:ascii="Arial" w:cs="Arial" w:eastAsia="Arial" w:hAnsi="Arial"/>
          <w:sz w:val="22"/>
          <w:szCs w:val="22"/>
        </w:rPr>
        <w:t xml:space="preserve">Negative — empathetic resolution flow with quick replies, order number collection, replacement/refund options, and escalation promise</w:t>
      </w:r>
    </w:p>
    <w:p>
      <w:pPr>
        <w:pStyle w:val="ListParagraph"/>
        <w:numPr>
          <w:ilvl w:val="0"/>
          <w:numId w:val="2"/>
        </w:numPr>
        <w:spacing w:after="60" w:before="60"/>
      </w:pPr>
      <w:r>
        <w:rPr>
          <w:rFonts w:ascii="Arial" w:cs="Arial" w:eastAsia="Arial" w:hAnsi="Arial"/>
          <w:sz w:val="22"/>
          <w:szCs w:val="22"/>
        </w:rPr>
        <w:t xml:space="preserve">Neutral — feedback collection flow asking what could be improved with follow-up questions</w:t>
      </w:r>
    </w:p>
    <w:p>
      <w:pPr>
        <w:pStyle w:val="ListParagraph"/>
        <w:numPr>
          <w:ilvl w:val="0"/>
          <w:numId w:val="2"/>
        </w:numPr>
        <w:spacing w:after="60" w:before="60"/>
      </w:pPr>
      <w:r>
        <w:rPr>
          <w:rFonts w:ascii="Arial" w:cs="Arial" w:eastAsia="Arial" w:hAnsi="Arial"/>
          <w:sz w:val="22"/>
          <w:szCs w:val="22"/>
        </w:rPr>
        <w:t xml:space="preserve">Positive — warm appreciation flow with review sharing and loyalty program offers</w:t>
      </w:r>
    </w:p>
    <w:p>
      <w:pPr>
        <w:spacing w:after="80" w:before="80"/>
      </w:pPr>
      <w:r>
        <w:t xml:space="preserve"/>
      </w:r>
    </w:p>
    <w:p>
      <w:pPr>
        <w:spacing w:after="150" w:before="300"/>
      </w:pPr>
      <w:r>
        <w:rPr>
          <w:rFonts w:ascii="Arial" w:cs="Arial" w:eastAsia="Arial" w:hAnsi="Arial"/>
          <w:b/>
          <w:bCs/>
          <w:color w:val="2E75B6"/>
          <w:sz w:val="24"/>
          <w:szCs w:val="24"/>
        </w:rPr>
        <w:t xml:space="preserve">8.3  Confidence Threshold</w:t>
      </w:r>
    </w:p>
    <w:p>
      <w:pPr>
        <w:spacing w:after="80" w:before="80"/>
      </w:pPr>
      <w:r>
        <w:rPr>
          <w:rFonts w:ascii="Arial" w:cs="Arial" w:eastAsia="Arial" w:hAnsi="Arial"/>
          <w:sz w:val="22"/>
          <w:szCs w:val="22"/>
        </w:rPr>
        <w:t xml:space="preserve">To handle edge cases where the model prediction confidence is low (particularly negation patterns), a confidence threshold of 75% was implemented in customer.html. When confidence falls below this threshold, the chatbot asks the customer directly: 'To make sure we help you in the best way possible, could you tell us — are you happy with your experience, or did something go wrong?' This ensures customers always receive an appropriate response regardless of model uncertainty.</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9. Deployment &amp; MLOps</w:t>
      </w:r>
    </w:p>
    <w:p>
      <w:pPr>
        <w:spacing w:after="150" w:before="300"/>
      </w:pPr>
      <w:r>
        <w:rPr>
          <w:rFonts w:ascii="Arial" w:cs="Arial" w:eastAsia="Arial" w:hAnsi="Arial"/>
          <w:b/>
          <w:bCs/>
          <w:color w:val="2E75B6"/>
          <w:sz w:val="24"/>
          <w:szCs w:val="24"/>
        </w:rPr>
        <w:t xml:space="preserve">9.1  API Architecture</w:t>
      </w:r>
    </w:p>
    <w:p>
      <w:pPr>
        <w:pStyle w:val="ListParagraph"/>
        <w:numPr>
          <w:ilvl w:val="0"/>
          <w:numId w:val="2"/>
        </w:numPr>
        <w:spacing w:after="60" w:before="60"/>
      </w:pPr>
      <w:r>
        <w:rPr>
          <w:rFonts w:ascii="Arial" w:cs="Arial" w:eastAsia="Arial" w:hAnsi="Arial"/>
          <w:sz w:val="22"/>
          <w:szCs w:val="22"/>
        </w:rPr>
        <w:t xml:space="preserve">GET / — Health check confirming API status</w:t>
      </w:r>
    </w:p>
    <w:p>
      <w:pPr>
        <w:pStyle w:val="ListParagraph"/>
        <w:numPr>
          <w:ilvl w:val="0"/>
          <w:numId w:val="2"/>
        </w:numPr>
        <w:spacing w:after="60" w:before="60"/>
      </w:pPr>
      <w:r>
        <w:rPr>
          <w:rFonts w:ascii="Arial" w:cs="Arial" w:eastAsia="Arial" w:hAnsi="Arial"/>
          <w:sz w:val="22"/>
          <w:szCs w:val="22"/>
        </w:rPr>
        <w:t xml:space="preserve">POST /predict — Returns sentiment, confidence, probabilities, action, priority and RAG response</w:t>
      </w:r>
    </w:p>
    <w:p>
      <w:pPr>
        <w:spacing w:after="80" w:before="80"/>
      </w:pPr>
      <w:r>
        <w:t xml:space="preserve"/>
      </w:r>
    </w:p>
    <w:p>
      <w:pPr>
        <w:spacing w:after="150" w:before="300"/>
      </w:pPr>
      <w:r>
        <w:rPr>
          <w:rFonts w:ascii="Arial" w:cs="Arial" w:eastAsia="Arial" w:hAnsi="Arial"/>
          <w:b/>
          <w:bCs/>
          <w:color w:val="2E75B6"/>
          <w:sz w:val="24"/>
          <w:szCs w:val="24"/>
        </w:rPr>
        <w:t xml:space="preserve">9.2  Docker Containerization</w:t>
      </w:r>
    </w:p>
    <w:p>
      <w:pPr>
        <w:spacing w:after="80" w:before="80"/>
      </w:pPr>
      <w:r>
        <w:rPr>
          <w:rFonts w:ascii="Arial" w:cs="Arial" w:eastAsia="Arial" w:hAnsi="Arial"/>
          <w:sz w:val="22"/>
          <w:szCs w:val="22"/>
        </w:rPr>
        <w:t xml:space="preserve">The complete application was containerized using Docker with Python 3.11-slim. WSL 2 was required on Windows development machines.</w:t>
      </w:r>
    </w:p>
    <w:p>
      <w:pPr>
        <w:spacing w:after="80" w:before="80"/>
      </w:pPr>
      <w:r>
        <w:t xml:space="preserve"/>
      </w:r>
    </w:p>
    <w:p>
      <w:pPr>
        <w:spacing w:after="150" w:before="300"/>
      </w:pPr>
      <w:r>
        <w:rPr>
          <w:rFonts w:ascii="Arial" w:cs="Arial" w:eastAsia="Arial" w:hAnsi="Arial"/>
          <w:b/>
          <w:bCs/>
          <w:color w:val="2E75B6"/>
          <w:sz w:val="24"/>
          <w:szCs w:val="24"/>
        </w:rPr>
        <w:t xml:space="preserve">9.3  GPU Training on Google Colab</w:t>
      </w:r>
    </w:p>
    <w:p>
      <w:pPr>
        <w:spacing w:after="80" w:before="80"/>
      </w:pPr>
      <w:r>
        <w:rPr>
          <w:rFonts w:ascii="Arial" w:cs="Arial" w:eastAsia="Arial" w:hAnsi="Arial"/>
          <w:sz w:val="22"/>
          <w:szCs w:val="22"/>
        </w:rPr>
        <w:t xml:space="preserve">All overfitting remediation and negation handling experiments were conducted on Google Colab T4 GPU, reducing training time from 15 minutes per run to 2-3 minutes. Training data was stored in Google Drive and accessed directly from Colab sessions.</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10. HuggingFace Resources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Resource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Yelp/yelp_review_full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 additional training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nlptown/bert-base-multilingual-uncased-sentiment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LiYuan/amazon-review-sentiment-analysis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cardiffnlp/twitter-roberta-base-sentiment-latest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Comparison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sentence-transformers/all-MiniLM-L6-v2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Pretrained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embedding (384-dim vectors)</w:t>
            </w:r>
          </w:p>
        </w:tc>
      </w:tr>
    </w:tbl>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11. Limitations &amp; Future Work</w:t>
      </w:r>
    </w:p>
    <w:p>
      <w:pPr>
        <w:spacing w:after="150" w:before="300"/>
      </w:pPr>
      <w:r>
        <w:rPr>
          <w:rFonts w:ascii="Arial" w:cs="Arial" w:eastAsia="Arial" w:hAnsi="Arial"/>
          <w:b/>
          <w:bCs/>
          <w:color w:val="2E75B6"/>
          <w:sz w:val="24"/>
          <w:szCs w:val="24"/>
        </w:rPr>
        <w:t xml:space="preserve">11.1  Current Limitations</w:t>
      </w:r>
    </w:p>
    <w:p>
      <w:pPr>
        <w:pStyle w:val="ListParagraph"/>
        <w:numPr>
          <w:ilvl w:val="0"/>
          <w:numId w:val="2"/>
        </w:numPr>
        <w:spacing w:after="60" w:before="60"/>
      </w:pPr>
      <w:r>
        <w:rPr>
          <w:rFonts w:ascii="Arial" w:cs="Arial" w:eastAsia="Arial" w:hAnsi="Arial"/>
          <w:sz w:val="22"/>
          <w:szCs w:val="22"/>
        </w:rPr>
        <w:t xml:space="preserve">Mild overfitting observed (10% gap between train and validation accuracy)</w:t>
      </w:r>
    </w:p>
    <w:p>
      <w:pPr>
        <w:pStyle w:val="ListParagraph"/>
        <w:numPr>
          <w:ilvl w:val="0"/>
          <w:numId w:val="2"/>
        </w:numPr>
        <w:spacing w:after="60" w:before="60"/>
      </w:pPr>
      <w:r>
        <w:rPr>
          <w:rFonts w:ascii="Arial" w:cs="Arial" w:eastAsia="Arial" w:hAnsi="Arial"/>
          <w:sz w:val="22"/>
          <w:szCs w:val="22"/>
        </w:rPr>
        <w:t xml:space="preserve">Negation handling weakness — short phrases with implicit negative sentiment can be misclassified</w:t>
      </w:r>
    </w:p>
    <w:p>
      <w:pPr>
        <w:pStyle w:val="ListParagraph"/>
        <w:numPr>
          <w:ilvl w:val="0"/>
          <w:numId w:val="2"/>
        </w:numPr>
        <w:spacing w:after="60" w:before="60"/>
      </w:pPr>
      <w:r>
        <w:rPr>
          <w:rFonts w:ascii="Arial" w:cs="Arial" w:eastAsia="Arial" w:hAnsi="Arial"/>
          <w:sz w:val="22"/>
          <w:szCs w:val="22"/>
        </w:rPr>
        <w:t xml:space="preserve">Short reviews of 1-3 words provide insufficient context for confident classification</w:t>
      </w:r>
    </w:p>
    <w:p>
      <w:pPr>
        <w:pStyle w:val="ListParagraph"/>
        <w:numPr>
          <w:ilvl w:val="0"/>
          <w:numId w:val="2"/>
        </w:numPr>
        <w:spacing w:after="60" w:before="60"/>
      </w:pPr>
      <w:r>
        <w:rPr>
          <w:rFonts w:ascii="Arial" w:cs="Arial" w:eastAsia="Arial" w:hAnsi="Arial"/>
          <w:sz w:val="22"/>
          <w:szCs w:val="22"/>
        </w:rPr>
        <w:t xml:space="preserve">RAG knowledge base contains only 14 entries</w:t>
      </w:r>
    </w:p>
    <w:p>
      <w:pPr>
        <w:pStyle w:val="ListParagraph"/>
        <w:numPr>
          <w:ilvl w:val="0"/>
          <w:numId w:val="2"/>
        </w:numPr>
        <w:spacing w:after="60" w:before="60"/>
      </w:pPr>
      <w:r>
        <w:rPr>
          <w:rFonts w:ascii="Arial" w:cs="Arial" w:eastAsia="Arial" w:hAnsi="Arial"/>
          <w:sz w:val="22"/>
          <w:szCs w:val="22"/>
        </w:rPr>
        <w:t xml:space="preserve">English language only</w:t>
      </w:r>
    </w:p>
    <w:p>
      <w:pPr>
        <w:spacing w:after="80" w:before="80"/>
      </w:pPr>
      <w:r>
        <w:t xml:space="preserve"/>
      </w:r>
    </w:p>
    <w:p>
      <w:pPr>
        <w:spacing w:after="150" w:before="300"/>
      </w:pPr>
      <w:r>
        <w:rPr>
          <w:rFonts w:ascii="Arial" w:cs="Arial" w:eastAsia="Arial" w:hAnsi="Arial"/>
          <w:b/>
          <w:bCs/>
          <w:color w:val="2E75B6"/>
          <w:sz w:val="24"/>
          <w:szCs w:val="24"/>
        </w:rPr>
        <w:t xml:space="preserve">11.2  Future Work</w:t>
      </w:r>
    </w:p>
    <w:p>
      <w:pPr>
        <w:pStyle w:val="ListParagraph"/>
        <w:numPr>
          <w:ilvl w:val="0"/>
          <w:numId w:val="2"/>
        </w:numPr>
        <w:spacing w:after="60" w:before="60"/>
      </w:pPr>
      <w:r>
        <w:rPr>
          <w:rFonts w:ascii="Arial" w:cs="Arial" w:eastAsia="Arial" w:hAnsi="Arial"/>
          <w:sz w:val="22"/>
          <w:szCs w:val="22"/>
        </w:rPr>
        <w:t xml:space="preserve">Collect more diverse labeled data to address overfitting and negation handling at the root cause level</w:t>
      </w:r>
    </w:p>
    <w:p>
      <w:pPr>
        <w:pStyle w:val="ListParagraph"/>
        <w:numPr>
          <w:ilvl w:val="0"/>
          <w:numId w:val="2"/>
        </w:numPr>
        <w:spacing w:after="60" w:before="60"/>
      </w:pPr>
      <w:r>
        <w:rPr>
          <w:rFonts w:ascii="Arial" w:cs="Arial" w:eastAsia="Arial" w:hAnsi="Arial"/>
          <w:sz w:val="22"/>
          <w:szCs w:val="22"/>
        </w:rPr>
        <w:t xml:space="preserve">Fine-tune a pretrained transformer (DistilBERT or RoBERTa) on the combined dataset</w:t>
      </w:r>
    </w:p>
    <w:p>
      <w:pPr>
        <w:pStyle w:val="ListParagraph"/>
        <w:numPr>
          <w:ilvl w:val="0"/>
          <w:numId w:val="2"/>
        </w:numPr>
        <w:spacing w:after="60" w:before="60"/>
      </w:pPr>
      <w:r>
        <w:rPr>
          <w:rFonts w:ascii="Arial" w:cs="Arial" w:eastAsia="Arial" w:hAnsi="Arial"/>
          <w:sz w:val="22"/>
          <w:szCs w:val="22"/>
        </w:rPr>
        <w:t xml:space="preserve">Expand the RAG knowledge base with real customer service interactions</w:t>
      </w:r>
    </w:p>
    <w:p>
      <w:pPr>
        <w:pStyle w:val="ListParagraph"/>
        <w:numPr>
          <w:ilvl w:val="0"/>
          <w:numId w:val="2"/>
        </w:numPr>
        <w:spacing w:after="60" w:before="60"/>
      </w:pPr>
      <w:r>
        <w:rPr>
          <w:rFonts w:ascii="Arial" w:cs="Arial" w:eastAsia="Arial" w:hAnsi="Arial"/>
          <w:sz w:val="22"/>
          <w:szCs w:val="22"/>
        </w:rPr>
        <w:t xml:space="preserve">Deploy to cloud infrastructure for public accessibility</w:t>
      </w:r>
    </w:p>
    <w:p>
      <w:pPr>
        <w:pStyle w:val="ListParagraph"/>
        <w:numPr>
          <w:ilvl w:val="0"/>
          <w:numId w:val="2"/>
        </w:numPr>
        <w:spacing w:after="60" w:before="60"/>
      </w:pPr>
      <w:r>
        <w:rPr>
          <w:rFonts w:ascii="Arial" w:cs="Arial" w:eastAsia="Arial" w:hAnsi="Arial"/>
          <w:sz w:val="22"/>
          <w:szCs w:val="22"/>
        </w:rPr>
        <w:t xml:space="preserve">Add multilingual support</w:t>
      </w:r>
    </w:p>
    <w:p>
      <w:pPr>
        <w:spacing w:after="80" w:before="80"/>
      </w:pPr>
      <w:r>
        <w:t xml:space="preserve"/>
      </w:r>
    </w:p>
    <w:p>
      <w:r>
        <w:br w:type="page"/>
      </w:r>
    </w:p>
    <w:p>
      <w:pPr>
        <w:pBdr>
          <w:bottom w:val="single" w:color="2E75B6" w:sz="6" w:space="4"/>
        </w:pBdr>
        <w:spacing w:after="200" w:before="400"/>
      </w:pPr>
      <w:r>
        <w:rPr>
          <w:rFonts w:ascii="Arial" w:cs="Arial" w:eastAsia="Arial" w:hAnsi="Arial"/>
          <w:b/>
          <w:bCs/>
          <w:color w:val="1F4E79"/>
          <w:sz w:val="28"/>
          <w:szCs w:val="28"/>
        </w:rPr>
        <w:t xml:space="preserve">12. Conclusion</w:t>
      </w:r>
    </w:p>
    <w:p>
      <w:pPr>
        <w:spacing w:after="80" w:before="80"/>
      </w:pPr>
      <w:r>
        <w:rPr>
          <w:rFonts w:ascii="Arial" w:cs="Arial" w:eastAsia="Arial" w:hAnsi="Arial"/>
          <w:sz w:val="22"/>
          <w:szCs w:val="22"/>
        </w:rPr>
        <w:t xml:space="preserve">LensWord demonstrates that a custom-trained domain-specific model can outperform large pretrained models when trained on appropriately balanced data. Macro F1 improved from 67.99% to 88.40% through iterative experimentation. The project produced several meaningful engineering insights: the importance of dataset balance over model complexity, the risks of aggressive class weight adjustment, the value of documenting failures honestly, and the insight that targeted data augmentation for specific linguistic patterns requires careful calibration to avoid introducing new misclassifications.</w:t>
      </w:r>
    </w:p>
    <w:p>
      <w:pPr>
        <w:spacing w:after="80" w:before="80"/>
      </w:pPr>
      <w:r>
        <w:t xml:space="preserve"/>
      </w:r>
    </w:p>
    <w:p>
      <w:pPr>
        <w:spacing w:after="80" w:before="80"/>
      </w:pPr>
      <w:r>
        <w:rPr>
          <w:rFonts w:ascii="Arial" w:cs="Arial" w:eastAsia="Arial" w:hAnsi="Arial"/>
          <w:sz w:val="22"/>
          <w:szCs w:val="22"/>
        </w:rPr>
        <w:t xml:space="preserve">The dual-interface system combining a business analytics dashboard with a customer-facing conversational chatbot — complete with a confidence threshold for handling edge cases — demonstrates practical product thinking beyond model accuracy metrics.</w:t>
      </w:r>
    </w:p>
    <w:p>
      <w:pPr>
        <w:spacing w:after="80" w:before="80"/>
      </w:pPr>
      <w:r>
        <w:t xml:space="preserve"/>
      </w:r>
    </w:p>
    <w:p>
      <w:pPr>
        <w:pBdr>
          <w:bottom w:val="single" w:color="2E75B6" w:sz="6" w:space="4"/>
        </w:pBdr>
        <w:spacing w:after="200" w:before="400"/>
      </w:pPr>
      <w:r>
        <w:rPr>
          <w:rFonts w:ascii="Arial" w:cs="Arial" w:eastAsia="Arial" w:hAnsi="Arial"/>
          <w:b/>
          <w:bCs/>
          <w:color w:val="1F4E79"/>
          <w:sz w:val="28"/>
          <w:szCs w:val="28"/>
        </w:rPr>
        <w:t xml:space="preserve">References</w:t>
      </w:r>
    </w:p>
    <w:p>
      <w:pPr>
        <w:spacing w:after="80" w:before="80"/>
      </w:pPr>
      <w:r>
        <w:rPr>
          <w:rFonts w:ascii="Arial" w:cs="Arial" w:eastAsia="Arial" w:hAnsi="Arial"/>
          <w:sz w:val="22"/>
          <w:szCs w:val="22"/>
        </w:rPr>
        <w:t xml:space="preserve">1. Hochreiter, S., &amp; Schmidhuber, J. (1997). Long short-term memory. Neural Computation, 9(8), 1735-1780.</w:t>
      </w:r>
    </w:p>
    <w:p>
      <w:pPr>
        <w:spacing w:after="80" w:before="80"/>
      </w:pPr>
      <w:r>
        <w:rPr>
          <w:rFonts w:ascii="Arial" w:cs="Arial" w:eastAsia="Arial" w:hAnsi="Arial"/>
          <w:sz w:val="22"/>
          <w:szCs w:val="22"/>
        </w:rPr>
        <w:t xml:space="preserve">2. Chawla, N. V., et al. (2002). SMOTE: Synthetic Minority Over-sampling Technique. JAIR, 16, 321-357.</w:t>
      </w:r>
    </w:p>
    <w:p>
      <w:pPr>
        <w:spacing w:after="80" w:before="80"/>
      </w:pPr>
      <w:r>
        <w:rPr>
          <w:rFonts w:ascii="Arial" w:cs="Arial" w:eastAsia="Arial" w:hAnsi="Arial"/>
          <w:sz w:val="22"/>
          <w:szCs w:val="22"/>
        </w:rPr>
        <w:t xml:space="preserve">3. Lewis, P., et al. (2020). Retrieval-Augmented Generation for Knowledge-Intensive NLP Tasks. NeurIPS 2020.</w:t>
      </w:r>
    </w:p>
    <w:p>
      <w:pPr>
        <w:spacing w:after="80" w:before="80"/>
      </w:pPr>
      <w:r>
        <w:rPr>
          <w:rFonts w:ascii="Arial" w:cs="Arial" w:eastAsia="Arial" w:hAnsi="Arial"/>
          <w:sz w:val="22"/>
          <w:szCs w:val="22"/>
        </w:rPr>
        <w:t xml:space="preserve">4. Reimers, N., &amp; Gurevych, I. (2019). Sentence-BERT. EMNLP 2019.</w:t>
      </w:r>
    </w:p>
    <w:p>
      <w:pPr>
        <w:spacing w:after="80" w:before="80"/>
      </w:pPr>
      <w:r>
        <w:rPr>
          <w:rFonts w:ascii="Arial" w:cs="Arial" w:eastAsia="Arial" w:hAnsi="Arial"/>
          <w:sz w:val="22"/>
          <w:szCs w:val="22"/>
        </w:rPr>
        <w:t xml:space="preserve">5. Sid321axn. (2019). Amazon Alexa Reviews Dataset. Kaggle.</w:t>
      </w:r>
    </w:p>
    <w:p>
      <w:pPr>
        <w:spacing w:after="80" w:before="80"/>
      </w:pPr>
      <w:r>
        <w:rPr>
          <w:rFonts w:ascii="Arial" w:cs="Arial" w:eastAsia="Arial" w:hAnsi="Arial"/>
          <w:sz w:val="22"/>
          <w:szCs w:val="22"/>
        </w:rPr>
        <w:t xml:space="preserve">6. Yelp. (2023). Yelp Review Full Dataset. HuggingFace Datasets.</w:t>
      </w:r>
    </w:p>
    <w:p>
      <w:pPr>
        <w:spacing w:after="80" w:before="80"/>
      </w:pPr>
      <w:r>
        <w:t xml:space="preserve"/>
      </w:r>
    </w:p>
    <w:p>
      <w:pPr>
        <w:spacing w:after="80" w:before="80"/>
      </w:pPr>
      <w:r>
        <w:t xml:space="preserve"/>
      </w:r>
    </w:p>
    <w:p>
      <w:pPr>
        <w:pBdr>
          <w:top w:val="single" w:color="CCCCCC" w:sz="4" w:space="4"/>
        </w:pBdr>
        <w:spacing w:after="80" w:before="240"/>
      </w:pPr>
      <w:r>
        <w:rPr>
          <w:rFonts w:ascii="Arial" w:cs="Arial" w:eastAsia="Arial" w:hAnsi="Arial"/>
          <w:b/>
          <w:bCs/>
          <w:color w:val="1F4E79"/>
          <w:sz w:val="22"/>
          <w:szCs w:val="22"/>
        </w:rPr>
        <w:t xml:space="preserve">Submitted by:</w:t>
      </w:r>
    </w:p>
    <w:p>
      <w:pPr>
        <w:spacing w:after="80" w:before="80"/>
      </w:pPr>
      <w:r>
        <w:rPr>
          <w:rFonts w:ascii="Arial" w:cs="Arial" w:eastAsia="Arial" w:hAnsi="Arial"/>
          <w:sz w:val="22"/>
          <w:szCs w:val="22"/>
        </w:rPr>
        <w:t xml:space="preserve">Betty George  —  Co-Lead, AI/ML Engineering Program</w:t>
      </w:r>
    </w:p>
    <w:p>
      <w:pPr>
        <w:spacing w:after="80" w:before="80"/>
      </w:pPr>
      <w:r>
        <w:rPr>
          <w:rFonts w:ascii="Arial" w:cs="Arial" w:eastAsia="Arial" w:hAnsi="Arial"/>
          <w:sz w:val="22"/>
          <w:szCs w:val="22"/>
        </w:rPr>
        <w:t xml:space="preserve">Miheret Woldegabrial  —  Co-Lead, AI/ML Engineering Program</w:t>
      </w:r>
    </w:p>
    <w:p>
      <w:pPr>
        <w:spacing w:after="80" w:before="80"/>
      </w:pPr>
      <w:r>
        <w:t xml:space="preserve"/>
      </w:r>
    </w:p>
    <w:p>
      <w:pPr>
        <w:spacing w:after="80" w:before="80"/>
      </w:pPr>
      <w:r>
        <w:rPr>
          <w:rFonts w:ascii="Arial" w:cs="Arial" w:eastAsia="Arial" w:hAnsi="Arial"/>
          <w:i/>
          <w:iCs/>
          <w:color w:val="888888"/>
          <w:sz w:val="22"/>
          <w:szCs w:val="22"/>
        </w:rPr>
        <w:t xml:space="preserve">Apeiron AI Training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pPr>
    <w:r>
      <w:rPr>
        <w:rFonts w:ascii="Arial" w:cs="Arial" w:eastAsia="Arial" w:hAnsi="Arial"/>
        <w:color w:val="888888"/>
        <w:sz w:val="18"/>
        <w:szCs w:val="18"/>
      </w:rPr>
      <w:t xml:space="preserve">Betty George &amp; Miheret Woldegabrial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888888"/>
        <w:sz w:val="18"/>
        <w:szCs w:val="18"/>
      </w:rPr>
      <w:t xml:space="preserve">LensWord — Technical Report  |  AI/ML Engineering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2026-07-05T02:23:23.466Z</dcterms:created>
  <dcterms:modified xsi:type="dcterms:W3CDTF">2026-07-05T02:23:23.480Z</dcterms:modified>
</cp:coreProperties>
</file>

<file path=docProps/custom.xml><?xml version="1.0" encoding="utf-8"?>
<Properties xmlns="http://schemas.openxmlformats.org/officeDocument/2006/custom-properties" xmlns:vt="http://schemas.openxmlformats.org/officeDocument/2006/docPropsVTypes"/>
</file>