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259" w:lineRule="auto"/>
        <w:ind w:left="0" w:firstLine="0"/>
        <w:rPr>
          <w:rFonts w:ascii="Calibri" w:cs="Calibri" w:eastAsia="Calibri" w:hAnsi="Calibri"/>
          <w:color w:val="ff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ff0000"/>
          <w:sz w:val="28"/>
          <w:szCs w:val="28"/>
          <w:rtl w:val="0"/>
        </w:rPr>
        <w:t xml:space="preserve">2.2.6 Design Constraints (All software components)</w:t>
      </w:r>
    </w:p>
    <w:p w:rsidR="00000000" w:rsidDel="00000000" w:rsidP="00000000" w:rsidRDefault="00000000" w:rsidRPr="00000000" w14:paraId="00000002">
      <w:pPr>
        <w:spacing w:after="240" w:before="240" w:line="259" w:lineRule="auto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The operating system </w:t>
      </w:r>
    </w:p>
    <w:p w:rsidR="00000000" w:rsidDel="00000000" w:rsidP="00000000" w:rsidRDefault="00000000" w:rsidRPr="00000000" w14:paraId="00000003">
      <w:pPr>
        <w:spacing w:after="240" w:before="240" w:line="259" w:lineRule="auto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The hardware requirements </w:t>
      </w:r>
    </w:p>
    <w:p w:rsidR="00000000" w:rsidDel="00000000" w:rsidP="00000000" w:rsidRDefault="00000000" w:rsidRPr="00000000" w14:paraId="00000004">
      <w:pPr>
        <w:spacing w:after="240" w:before="240" w:line="259" w:lineRule="auto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The Front-end graphic styles (Claybrook zoo defined colours etc..)</w:t>
      </w:r>
    </w:p>
    <w:p w:rsidR="00000000" w:rsidDel="00000000" w:rsidP="00000000" w:rsidRDefault="00000000" w:rsidRPr="00000000" w14:paraId="00000005">
      <w:pPr>
        <w:spacing w:after="240" w:before="240" w:line="259" w:lineRule="auto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Any specific programming languages to be used   </w:t>
      </w:r>
    </w:p>
    <w:p w:rsidR="00000000" w:rsidDel="00000000" w:rsidP="00000000" w:rsidRDefault="00000000" w:rsidRPr="00000000" w14:paraId="00000006">
      <w:pPr>
        <w:spacing w:after="240" w:before="240" w:line="259" w:lineRule="auto"/>
        <w:ind w:left="720" w:firstLine="720"/>
        <w:rPr>
          <w:rFonts w:ascii="Calibri" w:cs="Calibri" w:eastAsia="Calibri" w:hAnsi="Calibri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