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2143125" cy="2143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Faculdade Senac Goiás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Curso: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Integrador: Empresa Tecknodados: consultoria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 escritório de contabilidade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Integrador do componente curricular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Integrador – II, sobre soluções de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segurança em redes de computadores e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sistemas, apresentado pelos alunos do 2º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Período (nome do curso) ....... no final do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semestre.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Alunos: Felipe Costa, Fernando Vaz, Humberto Luiz, José Matheus e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Pedro Henrique.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Pré-projeto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Objetivo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Melhorar o serviço de redes da empresa, para que melhore o armazenamento e processamento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Motivação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Implantação de um HD externo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Menor preço: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os HDs convencionais são mais baratos, mesmo oferecendo um espaço de armazenamento maior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Maior capacidade de armazenamento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– Os HDs são facilmente encontrados com tamanhos superiores a 1TB, trazendo inúmeras opções de espaço para o seu armazenamento de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72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Implantação de um SSD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– O SSD alcança velocidades entre 200MB/s à 500MB/s, que garantem mais velocidade para iniciar um sistema operacional ou abrir programas e arquivos em comparação ao HD convencional;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faz barulho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– Como o seu funcionamento não envolve nada mecânico, apenas o acesso as memórias Flash, não é possível escutar nenhum som vindo dele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resistente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– Por não possuir discos móveis como o HD, o SSD dificilmente sofrerá algum dano ou perda por conta de ser movimentado. Além disto, ele não sofre possíveis perdas ou corrupção de arquivos por interferências magnéticas;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consumo de energia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– O SSD chega a gastar duas vezes menos energia que um HD convencional.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Justificativa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empresa vai se beneficiar com o melhoramento na parte de armazenamento de dados, obtendo maior capacidade de armazenamento e espaço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Melhoramento no processo de dados, adquirindo rapidez e agilidade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9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Cronogram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definido previamente por depender da entrega do HD e SSD e implantação do mesmo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660099"/>
          <w:sz w:val="27"/>
          <w:szCs w:val="27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a73e8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Seagate 6TB Expansion Desktop USB 3.0 External Hard Drive, Connection 1x 3.1 Gen Micro B, Spindle, Pre Format Windows NTFS,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381250" cy="23812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f63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7"/>
          <w:szCs w:val="27"/>
          <w:u w:val="none"/>
          <w:shd w:fill="auto" w:val="clear"/>
          <w:vertAlign w:val="baseline"/>
          <w:rtl w:val="0"/>
        </w:rPr>
        <w:t xml:space="preserve">R$ 454,79 + impostos.R$ 454,79 + impostos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77"/>
          <w:sz w:val="27"/>
          <w:szCs w:val="27"/>
          <w:u w:val="none"/>
          <w:shd w:fill="auto" w:val="clear"/>
          <w:vertAlign w:val="baseline"/>
          <w:rtl w:val="0"/>
        </w:rPr>
        <w:t xml:space="preserve">(US$ 109,99 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660099"/>
          <w:sz w:val="27"/>
          <w:szCs w:val="27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a73e8"/>
            <w:sz w:val="27"/>
            <w:szCs w:val="27"/>
            <w:u w:val="single"/>
            <w:shd w:fill="auto" w:val="clear"/>
            <w:vertAlign w:val="baseline"/>
            <w:rtl w:val="0"/>
          </w:rPr>
          <w:t xml:space="preserve">SSD Kingston A2000 1TB M2 NVMe Leitura 2200MBs Gravação 2000MBs SA2000M81000G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5f636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7"/>
          <w:szCs w:val="27"/>
          <w:u w:val="none"/>
          <w:shd w:fill="auto" w:val="clear"/>
          <w:vertAlign w:val="baseline"/>
          <w:rtl w:val="0"/>
        </w:rPr>
        <w:t xml:space="preserve">R$ 792,90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25527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Conclusão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implementação for aprovada, a empresa ganha tempo, armazenamento, lucra bastante e rápido de maneira mais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Aprovações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 Fernando Vaz Rodrigues Bortolin</w:t>
        <w:tab/>
        <w:t xml:space="preserve">                        Assinatura:</w:t>
        <w:tab/>
        <w:t xml:space="preserve"> </w:t>
        <w:tab/>
        <w:t xml:space="preserve">         Data: 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google.com/aclk?sa=l&amp;ai=DChcSEwji0t6Sz6nmAhURBZEKHeI2BU0YABARGgJjZQ&amp;sig=AOD64_06MlIEdf7N2RTuKMkyaw91u07KeA&amp;ctype=5&amp;q=&amp;ved=0ahUKEwiOxtuSz6nmAhXpG7kGHdC5DvMQ2CkIkAQ&amp;adurl=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google.com/aclk?sa=l&amp;ai=DChcSEwjKyt2WzqnmAhUFBZEKHQfjAa8YABAnGgJjZQ&amp;sig=AOD64_3Kk52p-rN0jfvGGI8cKM6KFMxIgA&amp;ctype=5&amp;q=&amp;ved=0ahUKEwj81tqWzqnmAhXIEbkGHX5pDTEQ2CkI3QQ&amp;adurl=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