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on Buying an ACR Personal Locator Beacon</w:t>
      </w:r>
      <w:r/>
    </w:p>
    <w:p>
      <w:pPr>
        <w:pStyle w:val="Heading2"/>
      </w:pPr>
      <w:r>
        <w:t>Introduction</w:t>
      </w:r>
      <w:r/>
    </w:p>
    <w:p>
      <w:r/>
      <w:r>
        <w:t>In the realm of outdoor adventures, safety is paramount. Whether you're hiking, camping, or engaging in any wilderness activity, having a reliable means of communication and emergency signaling can be a lifesaver. Personal Locator Beacons (PLBs) and satellite messengers are essential tools for ensuring safety in remote areas. Among the leading brands in this market is ACR, known for its robust and reliable devices. This report delves into the specifics of buying an ACR personal locator beacon, focusing on the ACR Bivy Stick and other notable devices, providing a comprehensive guide based on detailed reviews, specifications, and user feedback.</w:t>
      </w:r>
      <w:r/>
    </w:p>
    <w:p>
      <w:pPr>
        <w:pStyle w:val="Heading2"/>
      </w:pPr>
      <w:r>
        <w:t>ACR Bivy Stick: An Overview</w:t>
      </w:r>
      <w:r/>
    </w:p>
    <w:p>
      <w:r/>
      <w:r>
        <w:t>The ACR Bivy Stick is a standout product in the personal locator beacon market. Originally branded as the Bivy Stick Blue, it has undergone a rebranding and is now part of the ACR family. Despite the change in branding, the device remains functionally identical to its predecessor, offering proven technology and services that have been well-received by users.</w:t>
      </w:r>
      <w:r/>
    </w:p>
    <w:p>
      <w:pPr>
        <w:pStyle w:val="Heading3"/>
      </w:pPr>
      <w:r>
        <w:t>Key Features</w:t>
      </w:r>
      <w:r/>
      <w:r/>
    </w:p>
    <w:p>
      <w:pPr>
        <w:pStyle w:val="ListNumber"/>
        <w:spacing w:line="240" w:lineRule="auto"/>
        <w:ind w:left="720"/>
      </w:pPr>
      <w:r/>
      <w:r>
        <w:rPr>
          <w:b/>
        </w:rPr>
        <w:t>Proven Technology</w:t>
      </w:r>
      <w:r>
        <w:t>: The ACR Bivy Stick employs reliable satellite communication technology, ensuring that users can send and receive messages even in the most remote locations.</w:t>
      </w:r>
      <w:r/>
    </w:p>
    <w:p>
      <w:pPr>
        <w:pStyle w:val="ListNumber"/>
        <w:spacing w:line="240" w:lineRule="auto"/>
        <w:ind w:left="720"/>
      </w:pPr>
      <w:r/>
      <w:r>
        <w:rPr>
          <w:b/>
        </w:rPr>
        <w:t>Flexible Activation</w:t>
      </w:r>
      <w:r>
        <w:t>: One of the standout features of the ACR Bivy Stick is its flexible activation scheme. Users can activate the device as needed, making it a cost-effective option for occasional use.</w:t>
      </w:r>
      <w:r/>
    </w:p>
    <w:p>
      <w:pPr>
        <w:pStyle w:val="ListNumber"/>
        <w:spacing w:line="240" w:lineRule="auto"/>
        <w:ind w:left="720"/>
      </w:pPr>
      <w:r/>
      <w:r>
        <w:rPr>
          <w:b/>
        </w:rPr>
        <w:t>Competitive Pricing</w:t>
      </w:r>
      <w:r>
        <w:t>: The pricing scheme for the ACR Bivy Stick is increasingly competitive, making it an attractive option for budget-conscious adventurers.</w:t>
      </w:r>
      <w:r/>
    </w:p>
    <w:p>
      <w:pPr>
        <w:pStyle w:val="ListNumber"/>
        <w:spacing w:line="240" w:lineRule="auto"/>
        <w:ind w:left="720"/>
      </w:pPr>
      <w:r/>
      <w:r>
        <w:rPr>
          <w:b/>
        </w:rPr>
        <w:t>Global Coverage</w:t>
      </w:r>
      <w:r>
        <w:t>: The device offers year-round global coverage, ensuring that users are never out of reach, no matter where their adventures take them.</w:t>
      </w:r>
      <w:r/>
      <w:r/>
    </w:p>
    <w:p>
      <w:pPr>
        <w:pStyle w:val="Heading3"/>
      </w:pPr>
      <w:r>
        <w:t>Cost of Ownership</w:t>
      </w:r>
      <w:r/>
    </w:p>
    <w:p>
      <w:r/>
      <w:r>
        <w:t>The ACR Bivy Stick is noted for its low 5-year cost of ownership, particularly for users who activate the device once a year. This makes it an excellent value option for those who need reliable communication and emergency signaling without a hefty ongoing cost (</w:t>
      </w:r>
      <w:hyperlink r:id="rId9">
        <w:r>
          <w:rPr>
            <w:color w:val="0000EE"/>
            <w:u w:val="single"/>
          </w:rPr>
          <w:t>OutdoorGearLab</w:t>
        </w:r>
      </w:hyperlink>
      <w:r>
        <w:t>).</w:t>
      </w:r>
      <w:r/>
    </w:p>
    <w:p>
      <w:pPr>
        <w:pStyle w:val="Heading2"/>
      </w:pPr>
      <w:r>
        <w:t>Comparison with Other Devices</w:t>
      </w:r>
      <w:r/>
    </w:p>
    <w:p>
      <w:pPr>
        <w:pStyle w:val="Heading3"/>
      </w:pPr>
      <w:r>
        <w:t>Somewear Global Hotspot</w:t>
      </w:r>
      <w:r/>
    </w:p>
    <w:p>
      <w:r/>
      <w:r>
        <w:t>Another notable device in the market is the Somewear Global Hotspot. This device is slightly larger than the ACR Bivy Stick but offers similar functionality. It uses the Iridium satellite network, known for its reliability and global coverage.</w:t>
      </w:r>
      <w:r/>
    </w:p>
    <w:p>
      <w:pPr>
        <w:pStyle w:val="Heading4"/>
      </w:pPr>
      <w:r>
        <w:t>Key Features</w:t>
      </w:r>
      <w:r/>
      <w:r/>
    </w:p>
    <w:p>
      <w:pPr>
        <w:pStyle w:val="ListNumber"/>
        <w:spacing w:line="240" w:lineRule="auto"/>
        <w:ind w:left="720"/>
      </w:pPr>
      <w:r/>
      <w:r>
        <w:rPr>
          <w:b/>
        </w:rPr>
        <w:t>Compact and Lightweight</w:t>
      </w:r>
      <w:r>
        <w:t>: The Somewear Global Hotspot is designed to be compact and lightweight, making it easy to carry on any adventure.</w:t>
      </w:r>
      <w:r/>
    </w:p>
    <w:p>
      <w:pPr>
        <w:pStyle w:val="ListNumber"/>
        <w:spacing w:line="240" w:lineRule="auto"/>
        <w:ind w:left="720"/>
      </w:pPr>
      <w:r/>
      <w:r>
        <w:rPr>
          <w:b/>
        </w:rPr>
        <w:t>Affordable Subscription Plans</w:t>
      </w:r>
      <w:r>
        <w:t>: The subscription plans for the Somewear Global Hotspot are generally less expensive than those of its competitors. For instance, the "Plan Ultralight" allows users to use the device a few times a month over five years for significantly less than other devices (</w:t>
      </w:r>
      <w:hyperlink r:id="rId9">
        <w:r>
          <w:rPr>
            <w:color w:val="0000EE"/>
            <w:u w:val="single"/>
          </w:rPr>
          <w:t>OutdoorGearLab</w:t>
        </w:r>
      </w:hyperlink>
      <w:r>
        <w:t>).</w:t>
      </w:r>
      <w:r/>
    </w:p>
    <w:p>
      <w:pPr>
        <w:pStyle w:val="ListNumber"/>
        <w:spacing w:line="240" w:lineRule="auto"/>
        <w:ind w:left="720"/>
      </w:pPr>
      <w:r/>
      <w:r>
        <w:rPr>
          <w:b/>
        </w:rPr>
        <w:t>Proven Satellite Network</w:t>
      </w:r>
      <w:r>
        <w:t>: The device uses the Iridium satellite network, ensuring reliable communication and SOS monitoring.</w:t>
      </w:r>
      <w:r/>
      <w:r/>
    </w:p>
    <w:p>
      <w:pPr>
        <w:pStyle w:val="Heading3"/>
      </w:pPr>
      <w:r>
        <w:t>Zoleo</w:t>
      </w:r>
      <w:r/>
    </w:p>
    <w:p>
      <w:r/>
      <w:r>
        <w:t>For users who do not prioritize in-device two-way messaging, the Zoleo is another affordable option. However, it requires a smartphone and the Zoleo app to compose messages, which may be a drawback for some users.</w:t>
      </w:r>
      <w:r/>
    </w:p>
    <w:p>
      <w:pPr>
        <w:pStyle w:val="Heading4"/>
      </w:pPr>
      <w:r>
        <w:t>Key Features</w:t>
      </w:r>
      <w:r/>
      <w:r/>
    </w:p>
    <w:p>
      <w:pPr>
        <w:pStyle w:val="ListNumber"/>
        <w:spacing w:line="240" w:lineRule="auto"/>
        <w:ind w:left="720"/>
      </w:pPr>
      <w:r/>
      <w:r>
        <w:rPr>
          <w:b/>
        </w:rPr>
        <w:t>Affordable Option</w:t>
      </w:r>
      <w:r>
        <w:t>: The Zoleo is one of the more affordable options on the market, making it a good choice for budget-conscious users.</w:t>
      </w:r>
      <w:r/>
    </w:p>
    <w:p>
      <w:pPr>
        <w:pStyle w:val="ListNumber"/>
        <w:spacing w:line="240" w:lineRule="auto"/>
        <w:ind w:left="720"/>
      </w:pPr>
      <w:r/>
      <w:r>
        <w:rPr>
          <w:b/>
        </w:rPr>
        <w:t>Smartphone Integration</w:t>
      </w:r>
      <w:r>
        <w:t>: The device requires a smartphone and the Zoleo app for messaging, which can be a limitation in certain situations.</w:t>
      </w:r>
      <w:r/>
      <w:r/>
    </w:p>
    <w:p>
      <w:pPr>
        <w:pStyle w:val="Heading2"/>
      </w:pPr>
      <w:r>
        <w:t>Field Testing and Expert Consultation</w:t>
      </w:r>
      <w:r/>
    </w:p>
    <w:p>
      <w:r/>
      <w:r>
        <w:t>The reviews and recommendations for these devices are based on extensive field testing and expert consultation. Devices were tested for hundreds of hours in various settings, including different latitudes, terrains, and climate/vegetation types. This rigorous testing ensures that the recommendations are based on real-world performance and reliability (</w:t>
      </w:r>
      <w:hyperlink r:id="rId9">
        <w:r>
          <w:rPr>
            <w:color w:val="0000EE"/>
            <w:u w:val="single"/>
          </w:rPr>
          <w:t>OutdoorGearLab</w:t>
        </w:r>
      </w:hyperlink>
      <w:r>
        <w:t>).</w:t>
      </w:r>
      <w:r/>
    </w:p>
    <w:p>
      <w:pPr>
        <w:pStyle w:val="Heading2"/>
      </w:pPr>
      <w:r>
        <w:t>Subscription and Activation Protocols</w:t>
      </w:r>
      <w:r/>
    </w:p>
    <w:p>
      <w:r/>
      <w:r>
        <w:t>Subscription service innovation is ongoing, and pricing and configuration can change after the initial purchase. It is essential to consider the long-term cost of ownership, including activation and subscription plans, when choosing a personal locator beacon. The ACR Bivy Stick, for instance, offers one of the lowest 5-year costs of ownership for global coverage and two-way messaging, making it a cost-effective choice for many users (</w:t>
      </w:r>
      <w:hyperlink r:id="rId9">
        <w:r>
          <w:rPr>
            <w:color w:val="0000EE"/>
            <w:u w:val="single"/>
          </w:rPr>
          <w:t>OutdoorGearLab</w:t>
        </w:r>
      </w:hyperlink>
      <w:r>
        <w:t>).</w:t>
      </w:r>
      <w:r/>
    </w:p>
    <w:p>
      <w:pPr>
        <w:pStyle w:val="Heading2"/>
      </w:pPr>
      <w:r>
        <w:t>Conclusion</w:t>
      </w:r>
      <w:r/>
    </w:p>
    <w:p>
      <w:r/>
      <w:r>
        <w:t>When it comes to choosing a personal locator beacon, the ACR Bivy Stick stands out for its proven technology, flexible activation, competitive pricing, and low long-term cost of ownership. It is a reliable and cost-effective option for adventurers who need dependable communication and emergency signaling in remote areas.</w:t>
      </w:r>
      <w:r/>
    </w:p>
    <w:p>
      <w:r/>
      <w:r>
        <w:t>The Somewear Global Hotspot is another excellent choice, particularly for users who prioritize affordable subscription plans and reliable global coverage. The Zoleo offers a more budget-friendly option but requires smartphone integration for messaging.</w:t>
      </w:r>
      <w:r/>
    </w:p>
    <w:p>
      <w:r/>
      <w:r>
        <w:t>Ultimately, the best device for you will depend on your specific needs and usage patterns. By considering the features, costs, and user feedback detailed in this report, you can make an informed decision that ensures your safety and communication needs are met during your outdoor adventures.</w:t>
      </w:r>
      <w:r/>
    </w:p>
    <w:p>
      <w:pPr>
        <w:pStyle w:val="Heading2"/>
      </w:pPr>
      <w:r>
        <w:t>References</w:t>
      </w:r>
      <w:r/>
      <w:r/>
    </w:p>
    <w:p>
      <w:pPr>
        <w:pStyle w:val="ListBullet"/>
        <w:spacing w:line="240" w:lineRule="auto"/>
        <w:ind w:left="720"/>
      </w:pPr>
      <w:r/>
      <w:hyperlink r:id="rId9">
        <w:r>
          <w:rPr>
            <w:color w:val="0000EE"/>
            <w:u w:val="single"/>
          </w:rPr>
          <w:t>OutdoorGearLab</w:t>
        </w:r>
      </w:hyperlink>
      <w:r/>
    </w:p>
    <w:p>
      <w:pPr>
        <w:pStyle w:val="ListBullet"/>
        <w:spacing w:line="240" w:lineRule="auto"/>
        <w:ind w:left="720"/>
      </w:pPr>
      <w:r/>
      <w:hyperlink r:id="rId10">
        <w:r>
          <w:rPr>
            <w:color w:val="0000EE"/>
            <w:u w:val="single"/>
          </w:rPr>
          <w:t>BoatingMag</w:t>
        </w:r>
      </w:hyperlink>
      <w:r/>
    </w:p>
    <w:p>
      <w:pPr>
        <w:pStyle w:val="ListBullet"/>
        <w:spacing w:line="240" w:lineRule="auto"/>
        <w:ind w:left="720"/>
      </w:pPr>
      <w:r/>
      <w:hyperlink r:id="rId11">
        <w:r>
          <w:rPr>
            <w:color w:val="0000EE"/>
            <w:u w:val="single"/>
          </w:rPr>
          <w:t>ScoutBoats</w:t>
        </w:r>
      </w:hyperlink>
      <w:r/>
    </w:p>
    <w:p>
      <w:pPr>
        <w:pStyle w:val="ListBullet"/>
        <w:spacing w:line="240" w:lineRule="auto"/>
        <w:ind w:left="720"/>
      </w:pPr>
      <w:r/>
      <w:hyperlink r:id="rId12">
        <w:r>
          <w:rPr>
            <w:color w:val="0000EE"/>
            <w:u w:val="single"/>
          </w:rPr>
          <w:t>ACR</w:t>
        </w:r>
      </w:hyperlink>
      <w:r/>
    </w:p>
    <w:p>
      <w:pPr>
        <w:pStyle w:val="ListBullet"/>
        <w:spacing w:line="240" w:lineRule="auto"/>
        <w:ind w:left="720"/>
      </w:pPr>
      <w:r/>
      <w:hyperlink r:id="rId13">
        <w:r>
          <w:rPr>
            <w:color w:val="0000EE"/>
            <w:u w:val="single"/>
          </w:rPr>
          <w:t>AACR</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outdoorgearlab.com/topics/camping-and-hiking/best-personal-locator-beacon" TargetMode="External"/><Relationship Id="rId10" Type="http://schemas.openxmlformats.org/officeDocument/2006/relationships/hyperlink" Target="https://www.boatingmag.com/boat-buyers-guide/" TargetMode="External"/><Relationship Id="rId11" Type="http://schemas.openxmlformats.org/officeDocument/2006/relationships/hyperlink" Target="https://scoutboats.com/blog/top-trends-in-recreational-boating-for-2024/" TargetMode="External"/><Relationship Id="rId12" Type="http://schemas.openxmlformats.org/officeDocument/2006/relationships/hyperlink" Target="https://www.acr.org/Clinical-Resources/ACR-Appropriateness-Criteria" TargetMode="External"/><Relationship Id="rId13" Type="http://schemas.openxmlformats.org/officeDocument/2006/relationships/hyperlink" Target="https://www.aacr.org/meeting/aacr-annual-meeting-2024/aacr-annual-meeting-2024-news-and-highl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