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% Reproducible Parallel Simulations with Harvestr %</w:t>
      </w:r>
      <w:r>
        <w:t xml:space="preserve"> </w:t>
      </w:r>
      <w:r>
        <w:t xml:space="preserve"> </w:t>
      </w:r>
      <w:r>
        <w:t xml:space="preserve">% UseR! 2012</w:t>
      </w:r>
    </w:p>
    <w:p>
      <w:pPr>
        <w:pStyle w:val="BodyText"/>
      </w:pPr>
      <w:r>
        <w:rPr>
          <w:rStyle w:val="VerbatimChar"/>
        </w:rPr>
        <w:t xml:space="preserve">ro dev='pdf', cache=T, warning=T, error=T, out.width="\\textwidth"     , fig.width=4, fig.height=3 or</w:t>
      </w:r>
    </w:p>
    <w:p>
      <w:pPr>
        <w:pStyle w:val="BodyText"/>
      </w:pPr>
      <w:r>
        <w:t xml:space="preserve">\includegraphics[width=</w:t>
      </w:r>
      <w:r>
        <w:t xml:space="preserve">]{./Bill Gates lazy person.jpg)</w:t>
      </w:r>
    </w:p>
    <w:p>
      <w:pPr>
        <w:pStyle w:val="Heading1"/>
      </w:pPr>
      <w:bookmarkStart w:id="21" w:name="reproducible-simulation"/>
      <w:bookmarkEnd w:id="21"/>
      <w:r>
        <w:t xml:space="preserve">Reproducible Simulation</w:t>
      </w:r>
    </w:p>
    <w:p>
      <w:pPr>
        <w:pStyle w:val="Heading2"/>
      </w:pPr>
      <w:bookmarkStart w:id="22" w:name="reproducibility"/>
      <w:bookmarkEnd w:id="22"/>
      <w:r>
        <w:t xml:space="preserve">Reproducibility</w:t>
      </w:r>
    </w:p>
    <w:p>
      <w:pPr>
        <w:pStyle w:val="Compact"/>
        <w:numPr>
          <w:numId w:val="1001"/>
          <w:ilvl w:val="0"/>
        </w:numPr>
      </w:pPr>
      <w:r>
        <w:t xml:space="preserve">Same script</w:t>
      </w:r>
    </w:p>
    <w:p>
      <w:pPr>
        <w:pStyle w:val="Compact"/>
        <w:numPr>
          <w:numId w:val="1001"/>
          <w:ilvl w:val="0"/>
        </w:numPr>
      </w:pPr>
      <w:r>
        <w:t xml:space="preserve">Same results</w:t>
      </w:r>
    </w:p>
    <w:p>
      <w:pPr>
        <w:pStyle w:val="Compact"/>
        <w:numPr>
          <w:numId w:val="1001"/>
          <w:ilvl w:val="0"/>
        </w:numPr>
      </w:pPr>
      <w:r>
        <w:t xml:space="preserve">Anywhere</w:t>
      </w:r>
    </w:p>
    <w:p>
      <w:pPr>
        <w:pStyle w:val="Compact"/>
        <w:numPr>
          <w:numId w:val="1002"/>
          <w:ilvl w:val="1"/>
        </w:numPr>
      </w:pPr>
      <w:r>
        <w:t xml:space="preserve">Single thread</w:t>
      </w:r>
    </w:p>
    <w:p>
      <w:pPr>
        <w:pStyle w:val="Compact"/>
        <w:numPr>
          <w:numId w:val="1002"/>
          <w:ilvl w:val="1"/>
        </w:numPr>
      </w:pPr>
      <w:r>
        <w:t xml:space="preserve">Multi-core</w:t>
      </w:r>
    </w:p>
    <w:p>
      <w:pPr>
        <w:pStyle w:val="Compact"/>
        <w:numPr>
          <w:numId w:val="1002"/>
          <w:ilvl w:val="1"/>
        </w:numPr>
      </w:pPr>
      <w:r>
        <w:t xml:space="preserve">Cloud Scale</w:t>
      </w:r>
    </w:p>
    <w:p>
      <w:pPr>
        <w:pStyle w:val="Heading2"/>
      </w:pPr>
      <w:bookmarkStart w:id="23" w:name="everything-starts-with-a-seed."/>
      <w:bookmarkEnd w:id="23"/>
      <w:r>
        <w:t xml:space="preserve">Everything starts with a seed.</w:t>
      </w:r>
    </w:p>
    <w:p>
      <w:pPr>
        <w:pStyle w:val="FirstParagraph"/>
      </w:pPr>
      <w:r>
        <w:t xml:space="preserve">Simulation is based off Pseudo-random number generation (PRNG).</w:t>
      </w:r>
    </w:p>
    <w:p>
      <w:pPr>
        <w:pStyle w:val="Compact"/>
        <w:numPr>
          <w:numId w:val="1003"/>
          <w:ilvl w:val="0"/>
        </w:numPr>
      </w:pPr>
      <w:r>
        <w:t xml:space="preserve">PRNG is sequential, next number depends on the last state.</w:t>
      </w:r>
    </w:p>
    <w:p>
      <w:pPr>
        <w:pStyle w:val="Compact"/>
        <w:numPr>
          <w:numId w:val="1003"/>
          <w:ilvl w:val="0"/>
        </w:numPr>
      </w:pPr>
      <w:r>
        <w:t xml:space="preserve">Seeds are used to store the state of a random number generator</w:t>
      </w:r>
    </w:p>
    <w:p>
      <w:pPr>
        <w:pStyle w:val="Compact"/>
        <w:numPr>
          <w:numId w:val="1003"/>
          <w:ilvl w:val="0"/>
        </w:numPr>
      </w:pPr>
      <w:r>
        <w:t xml:space="preserve">by 'Setting a seed' one can place a PRNG into any exact state.</w:t>
      </w:r>
    </w:p>
    <w:p>
      <w:pPr>
        <w:pStyle w:val="Heading2"/>
      </w:pPr>
      <w:bookmarkStart w:id="24" w:name="parallel-random-number-generation"/>
      <w:bookmarkEnd w:id="24"/>
      <w:r>
        <w:t xml:space="preserve">Parallel Random Number Generation</w:t>
      </w:r>
    </w:p>
    <w:p>
      <w:pPr>
        <w:pStyle w:val="FirstParagraph"/>
      </w:pPr>
      <w:r>
        <w:t xml:space="preserve">Simulation is complicated in new parallel environments.</w:t>
      </w:r>
    </w:p>
    <w:p>
      <w:pPr>
        <w:pStyle w:val="Compact"/>
        <w:numPr>
          <w:numId w:val="1004"/>
          <w:ilvl w:val="0"/>
        </w:numPr>
      </w:pPr>
      <w:r>
        <w:t xml:space="preserve">PRNG is sequential,</w:t>
      </w:r>
    </w:p>
    <w:p>
      <w:pPr>
        <w:pStyle w:val="Compact"/>
        <w:numPr>
          <w:numId w:val="1004"/>
          <w:ilvl w:val="0"/>
        </w:numPr>
      </w:pPr>
      <w:r>
        <w:t xml:space="preserve">parallel execution is not,</w:t>
      </w:r>
    </w:p>
    <w:p>
      <w:pPr>
        <w:pStyle w:val="Compact"/>
        <w:numPr>
          <w:numId w:val="1004"/>
          <w:ilvl w:val="0"/>
        </w:numPr>
      </w:pPr>
      <w:r>
        <w:t xml:space="preserve">and order of execution is not guaranteed.</w:t>
      </w:r>
    </w:p>
    <w:p>
      <w:pPr>
        <w:pStyle w:val="FirstParagraph"/>
      </w:pPr>
      <w:r>
        <w:t xml:space="preserve">This is where parallel pseudo-random number generators help out.</w:t>
      </w:r>
    </w:p>
    <w:p>
      <w:pPr>
        <w:pStyle w:val="Heading2"/>
      </w:pPr>
      <w:bookmarkStart w:id="25" w:name="parallel-prng"/>
      <w:bookmarkEnd w:id="25"/>
      <w:r>
        <w:t xml:space="preserve">Parallel PRNG</w:t>
      </w:r>
    </w:p>
    <w:p>
      <w:pPr>
        <w:pStyle w:val="FirstParagraph"/>
      </w:pPr>
      <w:r>
        <w:t xml:space="preserve">Parallel pseudo-random number generators start with a singe state that can spawn additional streams as well as streams of random numbers.</w:t>
      </w:r>
    </w:p>
    <w:p>
      <w:pPr>
        <w:pStyle w:val="Compact"/>
        <w:numPr>
          <w:numId w:val="1005"/>
          <w:ilvl w:val="0"/>
        </w:numPr>
      </w:pPr>
      <w:r>
        <w:t xml:space="preserve">SPRNG</w:t>
      </w:r>
    </w:p>
    <w:p>
      <w:pPr>
        <w:pStyle w:val="Compact"/>
        <w:numPr>
          <w:numId w:val="1005"/>
          <w:ilvl w:val="0"/>
        </w:numPr>
      </w:pPr>
      <w:r>
        <w:t xml:space="preserve">L'Ecuyer combined multiple-recursive generator</w:t>
      </w:r>
    </w:p>
    <w:p>
      <w:pPr>
        <w:pStyle w:val="Heading1"/>
      </w:pPr>
      <w:bookmarkStart w:id="26" w:name="introducing-harvestr"/>
      <w:bookmarkEnd w:id="26"/>
      <w:r>
        <w:t xml:space="preserve">Introducing</w:t>
      </w:r>
      <w:r>
        <w:t xml:space="preserve"> </w:t>
      </w:r>
      <w:r>
        <w:rPr>
          <w:rStyle w:val="VerbatimChar"/>
        </w:rPr>
        <w:t xml:space="preserve">harvestr</w:t>
      </w:r>
    </w:p>
    <w:p>
      <w:pPr>
        <w:pStyle w:val="Heading2"/>
      </w:pPr>
      <w:bookmarkStart w:id="27" w:name="r-package-harvestr"/>
      <w:bookmarkEnd w:id="27"/>
      <w:r>
        <w:t xml:space="preserve">R package</w:t>
      </w:r>
      <w:r>
        <w:t xml:space="preserve"> </w:t>
      </w:r>
      <w:r>
        <w:rPr>
          <w:rStyle w:val="VerbatimChar"/>
        </w:rPr>
        <w:t xml:space="preserve">harvestr</w:t>
      </w:r>
    </w:p>
    <w:p>
      <w:pPr>
        <w:pStyle w:val="FirstParagraph"/>
      </w:pPr>
      <w:hyperlink r:id="rId28">
        <w:r>
          <w:rPr>
            <w:rStyle w:val="Hyperlink"/>
          </w:rPr>
          <w:t xml:space="preserve">https://github.com/halpo/harvestr</w:t>
        </w:r>
      </w:hyperlink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harvestr</w:t>
      </w:r>
      <w:r>
        <w:t xml:space="preserve"> </w:t>
      </w:r>
      <w:r>
        <w:t xml:space="preserve">does:</w:t>
      </w:r>
    </w:p>
    <w:p>
      <w:pPr>
        <w:pStyle w:val="Compact"/>
        <w:numPr>
          <w:numId w:val="1006"/>
          <w:ilvl w:val="0"/>
        </w:numPr>
      </w:pPr>
      <w:r>
        <w:t xml:space="preserve">Reproducibility</w:t>
      </w:r>
    </w:p>
    <w:p>
      <w:pPr>
        <w:pStyle w:val="Compact"/>
        <w:numPr>
          <w:numId w:val="1006"/>
          <w:ilvl w:val="0"/>
        </w:numPr>
      </w:pPr>
      <w:r>
        <w:t xml:space="preserve">Caching</w:t>
      </w:r>
    </w:p>
    <w:p>
      <w:pPr>
        <w:pStyle w:val="Compact"/>
        <w:numPr>
          <w:numId w:val="1006"/>
          <w:ilvl w:val="0"/>
        </w:numPr>
      </w:pPr>
      <w:r>
        <w:t xml:space="preserve">Under parallelized environments.</w:t>
      </w:r>
    </w:p>
    <w:p>
      <w:pPr>
        <w:pStyle w:val="Heading2"/>
      </w:pPr>
      <w:bookmarkStart w:id="29" w:name="how-harvestr-works"/>
      <w:bookmarkEnd w:id="29"/>
      <w:r>
        <w:t xml:space="preserve">How</w:t>
      </w:r>
      <w:r>
        <w:t xml:space="preserve"> </w:t>
      </w:r>
      <w:r>
        <w:rPr>
          <w:rStyle w:val="VerbatimChar"/>
        </w:rPr>
        <w:t xml:space="preserve">harvestr</w:t>
      </w:r>
      <w:r>
        <w:t xml:space="preserve"> </w:t>
      </w:r>
      <w:r>
        <w:t xml:space="preserve">works</w:t>
      </w:r>
    </w:p>
    <w:p>
      <w:pPr>
        <w:pStyle w:val="Compact"/>
        <w:numPr>
          <w:numId w:val="1007"/>
          <w:ilvl w:val="0"/>
        </w:numPr>
      </w:pPr>
      <w:r>
        <w:t xml:space="preserve">Analytical elements are separated into work-flows of dependent elements.</w:t>
      </w:r>
    </w:p>
    <w:p>
      <w:pPr>
        <w:pStyle w:val="Compact"/>
        <w:numPr>
          <w:numId w:val="1008"/>
          <w:ilvl w:val="1"/>
        </w:numPr>
      </w:pPr>
      <w:r>
        <w:t xml:space="preserve">Set up environment/seed</w:t>
      </w:r>
    </w:p>
    <w:p>
      <w:pPr>
        <w:pStyle w:val="Compact"/>
        <w:numPr>
          <w:numId w:val="1008"/>
          <w:ilvl w:val="1"/>
        </w:numPr>
      </w:pPr>
      <w:r>
        <w:t xml:space="preserve">Generate Data</w:t>
      </w:r>
    </w:p>
    <w:p>
      <w:pPr>
        <w:pStyle w:val="Compact"/>
        <w:numPr>
          <w:numId w:val="1008"/>
          <w:ilvl w:val="1"/>
        </w:numPr>
      </w:pPr>
      <w:r>
        <w:t xml:space="preserve">Perform analysis</w:t>
      </w:r>
    </w:p>
    <w:p>
      <w:pPr>
        <w:pStyle w:val="Compact"/>
        <w:numPr>
          <w:numId w:val="1009"/>
          <w:ilvl w:val="2"/>
        </w:numPr>
      </w:pPr>
      <w:r>
        <w:t xml:space="preserve">Stochastic</w:t>
      </w:r>
    </w:p>
    <w:p>
      <w:pPr>
        <w:pStyle w:val="Compact"/>
        <w:numPr>
          <w:numId w:val="1009"/>
          <w:ilvl w:val="2"/>
        </w:numPr>
      </w:pPr>
      <w:r>
        <w:t xml:space="preserve">Non-Stochastic</w:t>
      </w:r>
    </w:p>
    <w:p>
      <w:pPr>
        <w:pStyle w:val="Compact"/>
        <w:numPr>
          <w:numId w:val="1008"/>
          <w:ilvl w:val="1"/>
        </w:numPr>
      </w:pPr>
      <w:r>
        <w:t xml:space="preserve">Summarize</w:t>
      </w:r>
    </w:p>
    <w:p>
      <w:pPr>
        <w:pStyle w:val="Compact"/>
        <w:numPr>
          <w:numId w:val="1007"/>
          <w:ilvl w:val="0"/>
        </w:numPr>
      </w:pPr>
      <w:r>
        <w:t xml:space="preserve">Results from one step carry to another by carrying the seed with the results.</w:t>
      </w:r>
    </w:p>
    <w:p>
      <w:pPr>
        <w:pStyle w:val="Heading2"/>
      </w:pPr>
      <w:bookmarkStart w:id="30" w:name="primary-work-flow-for-harvestr"/>
      <w:bookmarkEnd w:id="30"/>
      <w:r>
        <w:rPr>
          <w:b/>
        </w:rPr>
        <w:t xml:space="preserve">Primary work-flow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harvestr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gather(n)</w:t>
      </w:r>
      <w:r>
        <w:t xml:space="preserve"> </w:t>
      </w:r>
      <w:r>
        <w:t xml:space="preserve">- generate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random number streams.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farm(seeds, expr)</w:t>
      </w:r>
      <w:r>
        <w:t xml:space="preserve"> </w:t>
      </w:r>
      <w:r>
        <w:t xml:space="preserve">- evaluate</w:t>
      </w:r>
      <w:r>
        <w:t xml:space="preserve"> </w:t>
      </w:r>
      <w:r>
        <w:rPr>
          <w:rStyle w:val="VerbatimChar"/>
        </w:rPr>
        <w:t xml:space="preserve">expr</w:t>
      </w:r>
      <w:r>
        <w:t xml:space="preserve"> </w:t>
      </w:r>
      <w:r>
        <w:t xml:space="preserve">with each seed in</w:t>
      </w:r>
      <w:r>
        <w:t xml:space="preserve"> </w:t>
      </w:r>
      <w:r>
        <w:rPr>
          <w:rStyle w:val="VerbatimChar"/>
        </w:rPr>
        <w:t xml:space="preserve">seeds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harvest(x, fun)</w:t>
      </w:r>
      <w:r>
        <w:t xml:space="preserve"> </w:t>
      </w:r>
      <w:r>
        <w:t xml:space="preserve">- for each data in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call the function</w:t>
      </w:r>
      <w:r>
        <w:t xml:space="preserve"> </w:t>
      </w:r>
      <w:r>
        <w:rPr>
          <w:rStyle w:val="VerbatimChar"/>
        </w:rPr>
        <w:t xml:space="preserve">fun</w:t>
      </w:r>
      <w:r>
        <w:t xml:space="preserve"> </w:t>
      </w:r>
      <w:r>
        <w:t xml:space="preserve">(based off</w:t>
      </w:r>
      <w:r>
        <w:t xml:space="preserve"> </w:t>
      </w:r>
      <w:r>
        <w:rPr>
          <w:rStyle w:val="VerbatimChar"/>
        </w:rPr>
        <w:t xml:space="preserve">plyr</w:t>
      </w:r>
      <w:r>
        <w:t xml:space="preserve">s</w:t>
      </w:r>
      <w:r>
        <w:t xml:space="preserve"> </w:t>
      </w:r>
      <w:r>
        <w:rPr>
          <w:rStyle w:val="VerbatimChar"/>
        </w:rPr>
        <w:t xml:space="preserve">llply</w:t>
      </w:r>
      <w:r>
        <w:t xml:space="preserve">).</w:t>
      </w:r>
    </w:p>
    <w:p>
      <w:pPr>
        <w:pStyle w:val="FirstParagraph"/>
      </w:pPr>
    </w:p>
    <w:p>
      <w:pPr>
        <w:pStyle w:val="Heading2"/>
      </w:pPr>
      <w:bookmarkStart w:id="31" w:name="example---simple-simulation"/>
      <w:bookmarkEnd w:id="31"/>
      <w:r>
        <w:t xml:space="preserve">Example - Simple simulation</w:t>
      </w:r>
    </w:p>
    <w:p>
      <w:pPr>
        <w:pStyle w:val="FirstParagraph"/>
      </w:pPr>
      <w:r>
        <w:rPr>
          <w:b/>
        </w:rPr>
        <w:t xml:space="preserve">Generate Data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Perform Analysis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Recombine</w:t>
      </w:r>
    </w:p>
    <w:p>
      <w:pPr>
        <w:pStyle w:val="Heading2"/>
      </w:pPr>
      <w:bookmarkStart w:id="32" w:name="stochastic-analysis-in-harvestr"/>
      <w:bookmarkEnd w:id="32"/>
      <w:r>
        <w:t xml:space="preserve">Stochastic Analysis in</w:t>
      </w:r>
      <w:r>
        <w:t xml:space="preserve"> </w:t>
      </w:r>
      <w:r>
        <w:rPr>
          <w:rStyle w:val="VerbatimChar"/>
        </w:rPr>
        <w:t xml:space="preserve">harvestr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gather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farm</w:t>
      </w:r>
      <w:r>
        <w:t xml:space="preserve"> </w:t>
      </w:r>
      <w:r>
        <w:t xml:space="preserve">as before.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graft</w:t>
      </w:r>
      <w:r>
        <w:t xml:space="preserve"> </w:t>
      </w:r>
      <w:r>
        <w:t xml:space="preserve">to generate seeds</w:t>
      </w:r>
    </w:p>
    <w:p>
      <w:pPr>
        <w:pStyle w:val="Heading2"/>
      </w:pPr>
      <w:bookmarkStart w:id="33" w:name="example-2---stochastic-analysis"/>
      <w:bookmarkEnd w:id="33"/>
      <w:r>
        <w:t xml:space="preserve">Example 2 - Stochastic Analysis</w:t>
      </w:r>
    </w:p>
    <w:p>
      <w:pPr>
        <w:pStyle w:val="FirstParagraph"/>
      </w:pPr>
      <w:r>
        <w:rPr>
          <w:b/>
        </w:rPr>
        <w:t xml:space="preserve">graft to obtain independent RNG sub-streams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example-3-chained."/>
      <w:bookmarkEnd w:id="34"/>
      <w:r>
        <w:t xml:space="preserve">Example 3 Chained.</w:t>
      </w:r>
    </w:p>
    <w:p>
      <w:pPr>
        <w:pStyle w:val="FirstParagraph"/>
      </w:pPr>
      <w:r>
        <w:t xml:space="preserve">I'm really impatient and would like to do this in parallel.</w:t>
      </w:r>
    </w:p>
    <w:p>
      <w:pPr>
        <w:pStyle w:val="Heading2"/>
      </w:pPr>
      <w:bookmarkStart w:id="35" w:name="parallel"/>
      <w:bookmarkEnd w:id="35"/>
      <w:r>
        <w:t xml:space="preserve">parallel</w:t>
      </w:r>
    </w:p>
    <w:p>
      <w:pPr>
        <w:pStyle w:val="FirstParagraph"/>
      </w:pPr>
      <w:r>
        <w:t xml:space="preserve">Just like</w:t>
      </w:r>
      <w:r>
        <w:t xml:space="preserve"> </w:t>
      </w:r>
      <w:r>
        <w:rPr>
          <w:rStyle w:val="VerbatimChar"/>
        </w:rPr>
        <w:t xml:space="preserve">plyr</w:t>
      </w:r>
      <w:r>
        <w:t xml:space="preserve"> </w:t>
      </w:r>
      <w:r>
        <w:t xml:space="preserve">argument</w:t>
      </w:r>
      <w:r>
        <w:t xml:space="preserve"> </w:t>
      </w:r>
      <w:r>
        <w:rPr>
          <w:rStyle w:val="VerbatimChar"/>
        </w:rPr>
        <w:t xml:space="preserve">.parallel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uses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plyr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VerbatimChar"/>
            <w:rStyle w:val="Hyperlink"/>
          </w:rPr>
          <w:t xml:space="preserve">foreach</w:t>
        </w:r>
      </w:hyperlink>
      <w:r>
        <w:t xml:space="preserve"> </w:t>
      </w:r>
      <w:r>
        <w:t xml:space="preserve">parallel structures.</w:t>
      </w:r>
    </w:p>
    <w:p>
      <w:pPr>
        <w:pStyle w:val="Heading2"/>
      </w:pPr>
      <w:bookmarkStart w:id="38" w:name="caching"/>
      <w:bookmarkEnd w:id="38"/>
      <w:r>
        <w:t xml:space="preserve">Caching</w:t>
      </w:r>
    </w:p>
    <w:p>
      <w:pPr>
        <w:pStyle w:val="FirstParagraph"/>
      </w:pPr>
      <w:r>
        <w:t xml:space="preserve">Results can be made fault tolerant or interruptible by including caching.</w:t>
      </w:r>
    </w:p>
    <w:p>
      <w:pPr>
        <w:pStyle w:val="BodyText"/>
      </w:pPr>
      <w:r>
        <w:t xml:space="preserve">Caching in</w:t>
      </w:r>
      <w:r>
        <w:t xml:space="preserve"> </w:t>
      </w:r>
      <w:r>
        <w:rPr>
          <w:rStyle w:val="VerbatimChar"/>
        </w:rPr>
        <w:t xml:space="preserve">harvestr</w:t>
      </w:r>
      <w:r>
        <w:t xml:space="preserve"> </w:t>
      </w:r>
      <w:r>
        <w:t xml:space="preserve">indexes on</w:t>
      </w:r>
    </w:p>
    <w:p>
      <w:pPr>
        <w:pStyle w:val="Compact"/>
        <w:numPr>
          <w:numId w:val="1013"/>
          <w:ilvl w:val="0"/>
        </w:numPr>
      </w:pPr>
      <w:r>
        <w:t xml:space="preserve">data</w:t>
      </w:r>
    </w:p>
    <w:p>
      <w:pPr>
        <w:pStyle w:val="Compact"/>
        <w:numPr>
          <w:numId w:val="1013"/>
          <w:ilvl w:val="0"/>
        </w:numPr>
      </w:pPr>
      <w:r>
        <w:t xml:space="preserve">function</w:t>
      </w:r>
    </w:p>
    <w:p>
      <w:pPr>
        <w:pStyle w:val="Compact"/>
        <w:numPr>
          <w:numId w:val="1013"/>
          <w:ilvl w:val="0"/>
        </w:numPr>
      </w:pPr>
      <w:r>
        <w:t xml:space="preserve">seed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digest</w:t>
      </w:r>
      <w:r>
        <w:t xml:space="preserve"> </w:t>
      </w:r>
      <w:r>
        <w:t xml:space="preserve">function.</w:t>
      </w:r>
    </w:p>
    <w:tbl>
      <w:tblPr>
        <w:tblStyle w:val="TableNormal"/>
        <w:tblW w:type="pct" w:w="347.22222222222223"/>
        <w:tblLook/>
      </w:tblPr>
      <w:tblGrid>
        <w:gridCol w:w="550"/>
      </w:tblGrid>
      <w:tr>
        <w:tc>
          <w:p>
            <w:pPr>
              <w:pStyle w:val="Compact"/>
              <w:jc w:val="left"/>
            </w:pPr>
            <w:r>
              <w:t xml:space="preserve">## So is it really reproducible?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Miscellaneous Extras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 Building blocks Some building blocks that might</w:t>
            </w:r>
            <w:r>
              <w:t xml:space="preserve"> </w:t>
            </w:r>
            <w:r>
              <w:rPr>
                <w:i/>
              </w:rPr>
              <w:t xml:space="preserve">might</w:t>
            </w:r>
            <w:r>
              <w:t xml:space="preserve"> </w:t>
            </w:r>
            <w:r>
              <w:t xml:space="preserve">be helpful.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rPr>
                <w:rStyle w:val="VerbatimChar"/>
              </w:rPr>
              <w:t xml:space="preserve">plant</w:t>
            </w:r>
            <w:r>
              <w:t xml:space="preserve">- for setting up copies of an object with given seeds. *</w:t>
            </w:r>
            <w:r>
              <w:t xml:space="preserve"> </w:t>
            </w:r>
            <w:r>
              <w:rPr>
                <w:rStyle w:val="VerbatimChar"/>
              </w:rPr>
              <w:t xml:space="preserve">sprout</w:t>
            </w:r>
            <w:r>
              <w:t xml:space="preserve"> </w:t>
            </w:r>
            <w:r>
              <w:t xml:space="preserve">- for obtaining the sub-streams used with graft. *</w:t>
            </w:r>
            <w:r>
              <w:t xml:space="preserve"> </w:t>
            </w:r>
            <w:r>
              <w:rPr>
                <w:rStyle w:val="VerbatimChar"/>
              </w:rPr>
              <w:t xml:space="preserve">reap</w:t>
            </w:r>
            <w:r>
              <w:t xml:space="preserve"> </w:t>
            </w:r>
            <w:r>
              <w:t xml:space="preserve">- single object version of</w:t>
            </w:r>
            <w:r>
              <w:t xml:space="preserve"> </w:t>
            </w:r>
            <w:r>
              <w:rPr>
                <w:rStyle w:val="VerbatimChar"/>
              </w:rPr>
              <w:t xml:space="preserve">harvest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 In case you are wondering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 Yes it works with</w:t>
            </w:r>
            <w:r>
              <w:t xml:space="preserve"> </w:t>
            </w:r>
            <w:r>
              <w:rPr>
                <w:rStyle w:val="VerbatimChar"/>
              </w:rPr>
              <w:t xml:space="preserve">Rcpp</w:t>
            </w:r>
            <w:r>
              <w:t xml:space="preserve"> </w:t>
            </w:r>
            <w:r>
              <w:t xml:space="preserve">code, + provided the compiled code uses the RNGScope for RNG in C++. *</w:t>
            </w:r>
            <w:r>
              <w:t xml:space="preserve"> </w:t>
            </w:r>
            <w:r>
              <w:rPr>
                <w:b/>
              </w:rPr>
              <w:t xml:space="preserve">But</w:t>
            </w:r>
            <w:r>
              <w:t xml:space="preserve"> </w:t>
            </w:r>
            <w:r>
              <w:t xml:space="preserve">take care to not carry C++ reference objects across parallel calls.</w:t>
            </w:r>
          </w:p>
        </w:tc>
      </w:tr>
    </w:tbl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07a0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4c40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9e6ef0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cran.r-project.org/package=foreach" TargetMode="External" /><Relationship Type="http://schemas.openxmlformats.org/officeDocument/2006/relationships/hyperlink" Id="rId36" Target="http://cran.r-project.org/package=plyr" TargetMode="External" /><Relationship Type="http://schemas.openxmlformats.org/officeDocument/2006/relationships/hyperlink" Id="rId28" Target="https://github.com/halpo/harvest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cran.r-project.org/package=foreach" TargetMode="External" /><Relationship Type="http://schemas.openxmlformats.org/officeDocument/2006/relationships/hyperlink" Id="rId36" Target="http://cran.r-project.org/package=plyr" TargetMode="External" /><Relationship Type="http://schemas.openxmlformats.org/officeDocument/2006/relationships/hyperlink" Id="rId28" Target="https://github.com/halpo/harvest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