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7388" w14:textId="0A3AC1AF" w:rsidR="00F026CA" w:rsidRPr="00AB7D48" w:rsidRDefault="00000000" w:rsidP="00732636">
      <w:pPr>
        <w:pStyle w:val="Title"/>
        <w:spacing w:after="0"/>
        <w:rPr>
          <w:rFonts w:ascii="Times New Roman" w:hAnsi="Times New Roman" w:cs="Times New Roman"/>
          <w:b/>
          <w:bCs/>
          <w:sz w:val="36"/>
          <w:szCs w:val="36"/>
        </w:rPr>
      </w:pPr>
      <w:r w:rsidRPr="00AB7D48">
        <w:rPr>
          <w:rFonts w:ascii="Times New Roman" w:hAnsi="Times New Roman" w:cs="Times New Roman"/>
          <w:b/>
          <w:bCs/>
          <w:sz w:val="36"/>
          <w:szCs w:val="36"/>
        </w:rPr>
        <w:t>Stage 1: Topic Selection and Initial Proposal Plan</w:t>
      </w:r>
    </w:p>
    <w:p w14:paraId="1C4850CF" w14:textId="77777777" w:rsidR="00732636" w:rsidRDefault="00732636" w:rsidP="00732636">
      <w:pPr>
        <w:pStyle w:val="Heading1"/>
        <w:spacing w:before="0"/>
        <w:rPr>
          <w:rFonts w:ascii="Times New Roman" w:hAnsi="Times New Roman" w:cs="Times New Roman"/>
          <w:color w:val="000000" w:themeColor="text1"/>
          <w:sz w:val="24"/>
          <w:szCs w:val="24"/>
        </w:rPr>
      </w:pPr>
    </w:p>
    <w:p w14:paraId="69B3FB93" w14:textId="4246416A" w:rsidR="00F026CA" w:rsidRPr="00732636" w:rsidRDefault="00000000" w:rsidP="00732636">
      <w:pPr>
        <w:pStyle w:val="Heading1"/>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Title</w:t>
      </w:r>
    </w:p>
    <w:p w14:paraId="38C72812" w14:textId="77777777" w:rsidR="00F026CA" w:rsidRDefault="00000000" w:rsidP="00732636">
      <w:pPr>
        <w:spacing w:after="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Gen Z Engagement in Mobile Banking: Examining the Role of Trust, Rewards, and Technological Readiness</w:t>
      </w:r>
    </w:p>
    <w:p w14:paraId="3FA54138" w14:textId="77777777" w:rsidR="00732636" w:rsidRPr="00732636" w:rsidRDefault="00732636" w:rsidP="00732636">
      <w:pPr>
        <w:spacing w:after="0"/>
        <w:rPr>
          <w:rFonts w:ascii="Times New Roman" w:hAnsi="Times New Roman" w:cs="Times New Roman"/>
          <w:color w:val="000000" w:themeColor="text1"/>
          <w:sz w:val="24"/>
          <w:szCs w:val="24"/>
        </w:rPr>
      </w:pPr>
    </w:p>
    <w:p w14:paraId="4B590312" w14:textId="77777777" w:rsidR="00F026CA" w:rsidRPr="00732636" w:rsidRDefault="00000000" w:rsidP="00732636">
      <w:pPr>
        <w:pStyle w:val="Heading1"/>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Focused Topic</w:t>
      </w:r>
    </w:p>
    <w:p w14:paraId="30D79CC9" w14:textId="77777777" w:rsidR="00F026CA" w:rsidRDefault="00000000" w:rsidP="00732636">
      <w:pPr>
        <w:spacing w:after="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This study investigates how perceived trust, perceived rewards, and technological readiness influence Generation Z engagement with mobile banking applications.</w:t>
      </w:r>
    </w:p>
    <w:p w14:paraId="0F58274C" w14:textId="77777777" w:rsidR="00732636" w:rsidRPr="00732636" w:rsidRDefault="00732636" w:rsidP="00732636">
      <w:pPr>
        <w:spacing w:after="0"/>
        <w:rPr>
          <w:rFonts w:ascii="Times New Roman" w:hAnsi="Times New Roman" w:cs="Times New Roman"/>
          <w:color w:val="000000" w:themeColor="text1"/>
          <w:sz w:val="24"/>
          <w:szCs w:val="24"/>
        </w:rPr>
      </w:pPr>
    </w:p>
    <w:p w14:paraId="346D813E" w14:textId="77777777" w:rsidR="00C8033E" w:rsidRPr="00732636" w:rsidRDefault="00C8033E" w:rsidP="00732636">
      <w:pPr>
        <w:pStyle w:val="Heading3"/>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Background of the Study</w:t>
      </w:r>
    </w:p>
    <w:p w14:paraId="680401F6" w14:textId="77777777" w:rsidR="00C8033E" w:rsidRDefault="00C8033E" w:rsidP="00732636">
      <w:pPr>
        <w:pStyle w:val="NormalWeb"/>
        <w:spacing w:before="0" w:beforeAutospacing="0" w:after="0" w:afterAutospacing="0"/>
        <w:rPr>
          <w:color w:val="000000" w:themeColor="text1"/>
        </w:rPr>
      </w:pPr>
      <w:r w:rsidRPr="00732636">
        <w:rPr>
          <w:color w:val="000000" w:themeColor="text1"/>
        </w:rPr>
        <w:t>Mobile banking has become a common part of everyday life, especially among younger generations. Most banking activities that once required a visit to a physical branch can now be completed through a smartphone within minutes. As a result, banks are investing heavily in digital platforms and are paying closer attention to what encourages customers to actively use these services.</w:t>
      </w:r>
    </w:p>
    <w:p w14:paraId="3F7B8054" w14:textId="77777777" w:rsidR="00732636" w:rsidRPr="00732636" w:rsidRDefault="00732636" w:rsidP="00732636">
      <w:pPr>
        <w:pStyle w:val="NormalWeb"/>
        <w:spacing w:before="0" w:beforeAutospacing="0" w:after="0" w:afterAutospacing="0"/>
        <w:rPr>
          <w:color w:val="000000" w:themeColor="text1"/>
        </w:rPr>
      </w:pPr>
    </w:p>
    <w:p w14:paraId="4080B872" w14:textId="07947192" w:rsidR="00732636" w:rsidRDefault="00C8033E" w:rsidP="00732636">
      <w:pPr>
        <w:pStyle w:val="NormalWeb"/>
        <w:spacing w:before="0" w:beforeAutospacing="0" w:after="0" w:afterAutospacing="0"/>
        <w:rPr>
          <w:color w:val="000000" w:themeColor="text1"/>
        </w:rPr>
      </w:pPr>
      <w:r w:rsidRPr="00732636">
        <w:rPr>
          <w:color w:val="000000" w:themeColor="text1"/>
        </w:rPr>
        <w:t>Generation Z is an important group for banks because they have grown up with technology and are comfortable using digital tools in their daily lives. They use mobile applications for communication, shopping, entertainment, and increasingly for managing their finances. However, simply having access to a mobile banking application does not guarantee that users will remain engaged with it over time. Understanding what motivates continued engagement has therefore become an important area of study.</w:t>
      </w:r>
      <w:r w:rsidR="00732636">
        <w:rPr>
          <w:color w:val="000000" w:themeColor="text1"/>
        </w:rPr>
        <w:t xml:space="preserve"> </w:t>
      </w:r>
      <w:r w:rsidRPr="00732636">
        <w:rPr>
          <w:color w:val="000000" w:themeColor="text1"/>
        </w:rPr>
        <w:t>Several factors may influence how Generation Z interacts with mobile banking services.</w:t>
      </w:r>
    </w:p>
    <w:p w14:paraId="5A1CA882" w14:textId="77777777" w:rsidR="00732636" w:rsidRDefault="00732636" w:rsidP="00732636">
      <w:pPr>
        <w:pStyle w:val="NormalWeb"/>
        <w:spacing w:before="0" w:beforeAutospacing="0" w:after="0" w:afterAutospacing="0"/>
        <w:rPr>
          <w:color w:val="000000" w:themeColor="text1"/>
        </w:rPr>
      </w:pPr>
    </w:p>
    <w:p w14:paraId="3D919705" w14:textId="2530BF03" w:rsidR="00C8033E" w:rsidRDefault="00C8033E" w:rsidP="00732636">
      <w:pPr>
        <w:pStyle w:val="NormalWeb"/>
        <w:spacing w:before="0" w:beforeAutospacing="0" w:after="0" w:afterAutospacing="0"/>
        <w:rPr>
          <w:color w:val="000000" w:themeColor="text1"/>
        </w:rPr>
      </w:pPr>
      <w:r w:rsidRPr="00732636">
        <w:rPr>
          <w:color w:val="000000" w:themeColor="text1"/>
        </w:rPr>
        <w:t xml:space="preserve"> One of these factors is trust. Since banking involves sensitive personal and financial information, users need to feel that their data and transactions are protected. Rewards may also play a role by giving users additional reasons to use a banking application regularly. For example, cashback offers, loyalty points, or special discounts may encourage customers to remain active on a platform. Another factor is technological readiness, which relates to how comfortable and confident individuals are when using new technologies. People who are more open to adopting technology may be more willing to explore and engage with digital banking services.</w:t>
      </w:r>
    </w:p>
    <w:p w14:paraId="71156878" w14:textId="77777777" w:rsidR="00732636" w:rsidRPr="00732636" w:rsidRDefault="00732636" w:rsidP="00732636">
      <w:pPr>
        <w:pStyle w:val="NormalWeb"/>
        <w:spacing w:before="0" w:beforeAutospacing="0" w:after="0" w:afterAutospacing="0"/>
        <w:rPr>
          <w:color w:val="000000" w:themeColor="text1"/>
        </w:rPr>
      </w:pPr>
    </w:p>
    <w:p w14:paraId="155B6C1E" w14:textId="77777777" w:rsidR="00C8033E" w:rsidRDefault="00C8033E" w:rsidP="00732636">
      <w:pPr>
        <w:pStyle w:val="NormalWeb"/>
        <w:spacing w:before="0" w:beforeAutospacing="0" w:after="0" w:afterAutospacing="0"/>
        <w:rPr>
          <w:color w:val="000000" w:themeColor="text1"/>
        </w:rPr>
      </w:pPr>
      <w:r w:rsidRPr="00732636">
        <w:rPr>
          <w:color w:val="000000" w:themeColor="text1"/>
        </w:rPr>
        <w:t>Recent studies have suggested that these factors can shape the way young consumers interact with financial institutions. This study builds on that research by examining how trust, rewards, and technological readiness influence mobile banking engagement among Generation Z users. The findings may help banks better understand the expectations of younger customers and develop strategies to improve user engagement.</w:t>
      </w:r>
    </w:p>
    <w:p w14:paraId="3D314746" w14:textId="77777777" w:rsidR="00732636" w:rsidRPr="00732636" w:rsidRDefault="00732636" w:rsidP="00732636">
      <w:pPr>
        <w:pStyle w:val="NormalWeb"/>
        <w:spacing w:before="0" w:beforeAutospacing="0" w:after="0" w:afterAutospacing="0"/>
        <w:rPr>
          <w:color w:val="000000" w:themeColor="text1"/>
        </w:rPr>
      </w:pPr>
    </w:p>
    <w:p w14:paraId="6F4F7172" w14:textId="77777777" w:rsidR="00C8033E" w:rsidRPr="00732636" w:rsidRDefault="00C8033E" w:rsidP="00732636">
      <w:pPr>
        <w:pStyle w:val="Heading3"/>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Supporting Literature</w:t>
      </w:r>
    </w:p>
    <w:p w14:paraId="55C0053E" w14:textId="77777777" w:rsidR="00C8033E" w:rsidRPr="00732636" w:rsidRDefault="00C8033E" w:rsidP="00732636">
      <w:pPr>
        <w:pStyle w:val="NormalWeb"/>
        <w:spacing w:before="0" w:beforeAutospacing="0" w:after="0" w:afterAutospacing="0"/>
        <w:rPr>
          <w:color w:val="000000" w:themeColor="text1"/>
        </w:rPr>
      </w:pPr>
      <w:r w:rsidRPr="00732636">
        <w:rPr>
          <w:color w:val="000000" w:themeColor="text1"/>
        </w:rPr>
        <w:t xml:space="preserve">Mohanty et al. found that factors such as trust, transparency, rewards, and technological readiness have a significant influence on Generation Z's engagement with banking </w:t>
      </w:r>
      <w:r w:rsidRPr="00732636">
        <w:rPr>
          <w:color w:val="000000" w:themeColor="text1"/>
        </w:rPr>
        <w:lastRenderedPageBreak/>
        <w:t>services. Their study suggests that young customers are more likely to engage with digital banking platforms when they perceive them as reliable, beneficial, and easy to use.</w:t>
      </w:r>
    </w:p>
    <w:p w14:paraId="42960BD7" w14:textId="77777777" w:rsidR="00C8033E" w:rsidRDefault="00C8033E" w:rsidP="00732636">
      <w:pPr>
        <w:pStyle w:val="NormalWeb"/>
        <w:spacing w:before="0" w:beforeAutospacing="0" w:after="0" w:afterAutospacing="0"/>
        <w:rPr>
          <w:color w:val="000000" w:themeColor="text1"/>
        </w:rPr>
      </w:pPr>
      <w:r w:rsidRPr="00732636">
        <w:rPr>
          <w:color w:val="000000" w:themeColor="text1"/>
        </w:rPr>
        <w:t>The importance of trust has also been highlighted in earlier research on technology adoption. Many studies have shown that users are more willing to adopt digital services when they believe their information is secure and their transactions can be completed safely. In the context of banking, trust becomes even more important because financial decisions often involve a higher level of perceived risk.</w:t>
      </w:r>
    </w:p>
    <w:p w14:paraId="4C9DC502" w14:textId="77777777" w:rsidR="00732636" w:rsidRPr="00732636" w:rsidRDefault="00732636" w:rsidP="00732636">
      <w:pPr>
        <w:pStyle w:val="NormalWeb"/>
        <w:spacing w:before="0" w:beforeAutospacing="0" w:after="0" w:afterAutospacing="0"/>
        <w:rPr>
          <w:color w:val="000000" w:themeColor="text1"/>
        </w:rPr>
      </w:pPr>
    </w:p>
    <w:p w14:paraId="11511BAA" w14:textId="77777777" w:rsidR="00C8033E" w:rsidRDefault="00C8033E" w:rsidP="00732636">
      <w:pPr>
        <w:pStyle w:val="NormalWeb"/>
        <w:spacing w:before="0" w:beforeAutospacing="0" w:after="0" w:afterAutospacing="0"/>
        <w:rPr>
          <w:color w:val="000000" w:themeColor="text1"/>
        </w:rPr>
      </w:pPr>
      <w:r w:rsidRPr="00732636">
        <w:rPr>
          <w:color w:val="000000" w:themeColor="text1"/>
        </w:rPr>
        <w:t>Research on customer loyalty and retention has further shown that reward programs can encourage continued use of products and services. Incentives such as points, discounts, and exclusive offers can create positive experiences that strengthen customer relationships. At the same time, studies on technological readiness suggest that individuals who are comfortable using new technologies tend to have more positive attitudes toward digital innovations and are more likely to adopt them.</w:t>
      </w:r>
    </w:p>
    <w:p w14:paraId="027BC938" w14:textId="77777777" w:rsidR="00732636" w:rsidRPr="00732636" w:rsidRDefault="00732636" w:rsidP="00732636">
      <w:pPr>
        <w:pStyle w:val="NormalWeb"/>
        <w:spacing w:before="0" w:beforeAutospacing="0" w:after="0" w:afterAutospacing="0"/>
        <w:rPr>
          <w:color w:val="000000" w:themeColor="text1"/>
        </w:rPr>
      </w:pPr>
    </w:p>
    <w:p w14:paraId="6F9EF317" w14:textId="77777777" w:rsidR="00C8033E" w:rsidRDefault="00C8033E" w:rsidP="00732636">
      <w:pPr>
        <w:pStyle w:val="NormalWeb"/>
        <w:spacing w:before="0" w:beforeAutospacing="0" w:after="0" w:afterAutospacing="0"/>
        <w:rPr>
          <w:color w:val="000000" w:themeColor="text1"/>
        </w:rPr>
      </w:pPr>
      <w:r w:rsidRPr="00732636">
        <w:rPr>
          <w:color w:val="000000" w:themeColor="text1"/>
        </w:rPr>
        <w:t>Taken together, these findings indicate that trust, rewards, and technological readiness may play an important role in shaping Generation Z's engagement with mobile banking applications. Therefore, examining these factors provides a useful framework for understanding user behavior in an increasingly digital banking environment.</w:t>
      </w:r>
    </w:p>
    <w:p w14:paraId="609918AD" w14:textId="77777777" w:rsidR="00732636" w:rsidRPr="00732636" w:rsidRDefault="00732636" w:rsidP="00732636">
      <w:pPr>
        <w:pStyle w:val="NormalWeb"/>
        <w:spacing w:before="0" w:beforeAutospacing="0" w:after="0" w:afterAutospacing="0"/>
        <w:rPr>
          <w:color w:val="000000" w:themeColor="text1"/>
        </w:rPr>
      </w:pPr>
    </w:p>
    <w:p w14:paraId="1248AC72" w14:textId="77777777" w:rsidR="00732636" w:rsidRPr="00732636" w:rsidRDefault="00732636" w:rsidP="00732636">
      <w:pPr>
        <w:pStyle w:val="Heading3"/>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Problem Statement</w:t>
      </w:r>
    </w:p>
    <w:p w14:paraId="090C5BAD" w14:textId="77777777" w:rsidR="00732636" w:rsidRDefault="00732636" w:rsidP="00732636">
      <w:pPr>
        <w:pStyle w:val="NormalWeb"/>
        <w:spacing w:before="0" w:beforeAutospacing="0" w:after="0" w:afterAutospacing="0"/>
        <w:rPr>
          <w:color w:val="000000" w:themeColor="text1"/>
        </w:rPr>
      </w:pPr>
      <w:r w:rsidRPr="00732636">
        <w:rPr>
          <w:color w:val="000000" w:themeColor="text1"/>
        </w:rPr>
        <w:t>Mobile banking has become increasingly popular among Generation Z users, yet many banks still face difficulties in keeping these customers actively engaged over time. While previous studies have identified factors such as trust, rewards, and technological readiness as important influences on user behavior, it remains unclear which of these factors has the strongest impact on engagement. Without this understanding, banks may find it difficult to develop effective strategies that encourage long-term use of their mobile banking platforms. As competition in digital banking continues to grow, understanding what drives engagement among Generation Z has become increasingly important.</w:t>
      </w:r>
    </w:p>
    <w:p w14:paraId="0566BFBF" w14:textId="77777777" w:rsidR="00732636" w:rsidRPr="00732636" w:rsidRDefault="00732636" w:rsidP="00732636">
      <w:pPr>
        <w:pStyle w:val="NormalWeb"/>
        <w:spacing w:before="0" w:beforeAutospacing="0" w:after="0" w:afterAutospacing="0"/>
        <w:rPr>
          <w:color w:val="000000" w:themeColor="text1"/>
        </w:rPr>
      </w:pPr>
    </w:p>
    <w:p w14:paraId="3A25A030" w14:textId="77777777" w:rsidR="00732636" w:rsidRPr="00732636" w:rsidRDefault="00732636" w:rsidP="00732636">
      <w:pPr>
        <w:pStyle w:val="Heading3"/>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Research Gap</w:t>
      </w:r>
    </w:p>
    <w:p w14:paraId="507F2EF3" w14:textId="77777777" w:rsidR="00732636" w:rsidRDefault="00732636" w:rsidP="00732636">
      <w:pPr>
        <w:pStyle w:val="NormalWeb"/>
        <w:spacing w:before="0" w:beforeAutospacing="0" w:after="0" w:afterAutospacing="0"/>
        <w:rPr>
          <w:color w:val="000000" w:themeColor="text1"/>
        </w:rPr>
      </w:pPr>
      <w:r w:rsidRPr="00732636">
        <w:rPr>
          <w:color w:val="000000" w:themeColor="text1"/>
        </w:rPr>
        <w:t>A growing body of research has explored topics such as trust, rewards, transparency, and technology adoption within digital banking. However, several areas still require further investigation. Much of the existing research focuses on whether consumers adopt mobile banking services in the first place, rather than examining what keeps them engaged after adoption. In addition, relatively few studies focus specifically on Generation Z, even though this generation has unique digital habits and expectations compared to older age groups. Another limitation is that previous studies often examine these factors separately, making it difficult to understand how trust, rewards, and technological readiness work together to influence engagement. Addressing these gaps can provide valuable insights for both researchers and banking professionals.</w:t>
      </w:r>
    </w:p>
    <w:p w14:paraId="32A48CA2" w14:textId="77777777" w:rsidR="00732636" w:rsidRPr="00732636" w:rsidRDefault="00732636" w:rsidP="00732636">
      <w:pPr>
        <w:pStyle w:val="NormalWeb"/>
        <w:spacing w:before="0" w:beforeAutospacing="0" w:after="0" w:afterAutospacing="0"/>
        <w:rPr>
          <w:color w:val="000000" w:themeColor="text1"/>
        </w:rPr>
      </w:pPr>
    </w:p>
    <w:p w14:paraId="3A38EE21" w14:textId="77777777" w:rsidR="00732636" w:rsidRPr="00732636" w:rsidRDefault="00732636" w:rsidP="00732636">
      <w:pPr>
        <w:pStyle w:val="Heading3"/>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Aim of the Study</w:t>
      </w:r>
    </w:p>
    <w:p w14:paraId="35143743" w14:textId="77777777" w:rsidR="00732636" w:rsidRDefault="00732636" w:rsidP="00732636">
      <w:pPr>
        <w:pStyle w:val="NormalWeb"/>
        <w:spacing w:before="0" w:beforeAutospacing="0" w:after="0" w:afterAutospacing="0"/>
        <w:rPr>
          <w:color w:val="000000" w:themeColor="text1"/>
        </w:rPr>
      </w:pPr>
      <w:r w:rsidRPr="00732636">
        <w:rPr>
          <w:color w:val="000000" w:themeColor="text1"/>
        </w:rPr>
        <w:t>The aim of this study is to examine how trust, rewards, and technological readiness influence Generation Z's engagement with mobile banking services.</w:t>
      </w:r>
    </w:p>
    <w:p w14:paraId="2CCF6587" w14:textId="77777777" w:rsidR="00732636" w:rsidRPr="00732636" w:rsidRDefault="00732636" w:rsidP="00732636">
      <w:pPr>
        <w:pStyle w:val="NormalWeb"/>
        <w:spacing w:before="0" w:beforeAutospacing="0" w:after="0" w:afterAutospacing="0"/>
        <w:rPr>
          <w:color w:val="000000" w:themeColor="text1"/>
        </w:rPr>
      </w:pPr>
    </w:p>
    <w:p w14:paraId="6398E5EC" w14:textId="77777777" w:rsidR="00732636" w:rsidRPr="00732636" w:rsidRDefault="00732636" w:rsidP="00732636">
      <w:pPr>
        <w:pStyle w:val="Heading3"/>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Research Objectives</w:t>
      </w:r>
    </w:p>
    <w:p w14:paraId="7BB96DBD" w14:textId="77777777" w:rsidR="00732636" w:rsidRPr="00732636" w:rsidRDefault="00732636" w:rsidP="00732636">
      <w:pPr>
        <w:pStyle w:val="NormalWeb"/>
        <w:spacing w:before="0" w:beforeAutospacing="0" w:after="0" w:afterAutospacing="0"/>
        <w:rPr>
          <w:color w:val="000000" w:themeColor="text1"/>
        </w:rPr>
      </w:pPr>
      <w:r w:rsidRPr="00732636">
        <w:rPr>
          <w:color w:val="000000" w:themeColor="text1"/>
        </w:rPr>
        <w:t>The study seeks to achieve the following objectives:</w:t>
      </w:r>
    </w:p>
    <w:p w14:paraId="13B3F827" w14:textId="77777777" w:rsidR="00732636" w:rsidRPr="00732636" w:rsidRDefault="00732636" w:rsidP="00732636">
      <w:pPr>
        <w:numPr>
          <w:ilvl w:val="0"/>
          <w:numId w:val="10"/>
        </w:numPr>
        <w:spacing w:after="0" w:line="240" w:lineRule="auto"/>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To review existing research related to Generation Z and mobile banking engagement.</w:t>
      </w:r>
    </w:p>
    <w:p w14:paraId="7A43B9D2" w14:textId="77777777" w:rsidR="00732636" w:rsidRPr="00732636" w:rsidRDefault="00732636" w:rsidP="00732636">
      <w:pPr>
        <w:numPr>
          <w:ilvl w:val="0"/>
          <w:numId w:val="10"/>
        </w:numPr>
        <w:spacing w:after="0" w:line="240" w:lineRule="auto"/>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To examine the relationship between perceived trust and user engagement.</w:t>
      </w:r>
    </w:p>
    <w:p w14:paraId="133C9C56" w14:textId="77777777" w:rsidR="00732636" w:rsidRPr="00732636" w:rsidRDefault="00732636" w:rsidP="00732636">
      <w:pPr>
        <w:numPr>
          <w:ilvl w:val="0"/>
          <w:numId w:val="10"/>
        </w:numPr>
        <w:spacing w:after="0" w:line="240" w:lineRule="auto"/>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To evaluate how reward programs influence engagement with mobile banking applications.</w:t>
      </w:r>
    </w:p>
    <w:p w14:paraId="17464A10" w14:textId="77777777" w:rsidR="00732636" w:rsidRPr="00732636" w:rsidRDefault="00732636" w:rsidP="00732636">
      <w:pPr>
        <w:numPr>
          <w:ilvl w:val="0"/>
          <w:numId w:val="10"/>
        </w:numPr>
        <w:spacing w:after="0" w:line="240" w:lineRule="auto"/>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To investigate the impact of technological readiness on user engagement.</w:t>
      </w:r>
    </w:p>
    <w:p w14:paraId="7E9411D7" w14:textId="77777777" w:rsidR="00732636" w:rsidRDefault="00732636" w:rsidP="00732636">
      <w:pPr>
        <w:numPr>
          <w:ilvl w:val="0"/>
          <w:numId w:val="10"/>
        </w:numPr>
        <w:spacing w:after="0" w:line="240" w:lineRule="auto"/>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To provide recommendations that can help banks improve customer engagement among Generation Z users.</w:t>
      </w:r>
    </w:p>
    <w:p w14:paraId="026AB0A1" w14:textId="77777777" w:rsidR="00732636" w:rsidRPr="00732636" w:rsidRDefault="00732636" w:rsidP="00732636">
      <w:pPr>
        <w:spacing w:after="0" w:line="240" w:lineRule="auto"/>
        <w:rPr>
          <w:rFonts w:ascii="Times New Roman" w:hAnsi="Times New Roman" w:cs="Times New Roman"/>
          <w:color w:val="000000" w:themeColor="text1"/>
          <w:sz w:val="24"/>
          <w:szCs w:val="24"/>
        </w:rPr>
      </w:pPr>
    </w:p>
    <w:p w14:paraId="117D50A1" w14:textId="77777777" w:rsidR="00732636" w:rsidRPr="00732636" w:rsidRDefault="00732636" w:rsidP="00732636">
      <w:pPr>
        <w:pStyle w:val="Heading3"/>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Research Questions</w:t>
      </w:r>
    </w:p>
    <w:p w14:paraId="0F8AFD25" w14:textId="77777777" w:rsidR="00732636" w:rsidRPr="00732636" w:rsidRDefault="00732636" w:rsidP="00732636">
      <w:pPr>
        <w:pStyle w:val="NormalWeb"/>
        <w:spacing w:before="0" w:beforeAutospacing="0" w:after="0" w:afterAutospacing="0"/>
        <w:rPr>
          <w:color w:val="000000" w:themeColor="text1"/>
        </w:rPr>
      </w:pPr>
      <w:r w:rsidRPr="00732636">
        <w:rPr>
          <w:rStyle w:val="Strong"/>
          <w:color w:val="000000" w:themeColor="text1"/>
        </w:rPr>
        <w:t>RQ1:</w:t>
      </w:r>
      <w:r w:rsidRPr="00732636">
        <w:rPr>
          <w:rStyle w:val="apple-converted-space"/>
          <w:color w:val="000000" w:themeColor="text1"/>
        </w:rPr>
        <w:t> </w:t>
      </w:r>
      <w:r w:rsidRPr="00732636">
        <w:rPr>
          <w:color w:val="000000" w:themeColor="text1"/>
        </w:rPr>
        <w:t>How does perceived trust affect Generation Z's engagement with mobile banking services?</w:t>
      </w:r>
    </w:p>
    <w:p w14:paraId="621E20F2" w14:textId="77777777" w:rsidR="00732636" w:rsidRPr="00732636" w:rsidRDefault="00732636" w:rsidP="00732636">
      <w:pPr>
        <w:pStyle w:val="NormalWeb"/>
        <w:spacing w:before="0" w:beforeAutospacing="0" w:after="0" w:afterAutospacing="0"/>
        <w:rPr>
          <w:color w:val="000000" w:themeColor="text1"/>
        </w:rPr>
      </w:pPr>
      <w:r w:rsidRPr="00732636">
        <w:rPr>
          <w:rStyle w:val="Strong"/>
          <w:color w:val="000000" w:themeColor="text1"/>
        </w:rPr>
        <w:t>RQ2:</w:t>
      </w:r>
      <w:r w:rsidRPr="00732636">
        <w:rPr>
          <w:rStyle w:val="apple-converted-space"/>
          <w:color w:val="000000" w:themeColor="text1"/>
        </w:rPr>
        <w:t> </w:t>
      </w:r>
      <w:r w:rsidRPr="00732636">
        <w:rPr>
          <w:color w:val="000000" w:themeColor="text1"/>
        </w:rPr>
        <w:t>What impact do rewards have on mobile banking engagement among Generation Z users?</w:t>
      </w:r>
    </w:p>
    <w:p w14:paraId="38E2E012" w14:textId="77777777" w:rsidR="00732636" w:rsidRPr="00732636" w:rsidRDefault="00732636" w:rsidP="00732636">
      <w:pPr>
        <w:pStyle w:val="NormalWeb"/>
        <w:spacing w:before="0" w:beforeAutospacing="0" w:after="0" w:afterAutospacing="0"/>
        <w:rPr>
          <w:color w:val="000000" w:themeColor="text1"/>
        </w:rPr>
      </w:pPr>
      <w:r w:rsidRPr="00732636">
        <w:rPr>
          <w:rStyle w:val="Strong"/>
          <w:color w:val="000000" w:themeColor="text1"/>
        </w:rPr>
        <w:t>RQ3:</w:t>
      </w:r>
      <w:r w:rsidRPr="00732636">
        <w:rPr>
          <w:rStyle w:val="apple-converted-space"/>
          <w:color w:val="000000" w:themeColor="text1"/>
        </w:rPr>
        <w:t> </w:t>
      </w:r>
      <w:r w:rsidRPr="00732636">
        <w:rPr>
          <w:color w:val="000000" w:themeColor="text1"/>
        </w:rPr>
        <w:t>How does technological readiness influence engagement with mobile banking applications?</w:t>
      </w:r>
    </w:p>
    <w:p w14:paraId="72BAEB8D" w14:textId="77777777" w:rsidR="00732636" w:rsidRDefault="00732636" w:rsidP="00732636">
      <w:pPr>
        <w:pStyle w:val="NormalWeb"/>
        <w:spacing w:before="0" w:beforeAutospacing="0" w:after="0" w:afterAutospacing="0"/>
        <w:rPr>
          <w:color w:val="000000" w:themeColor="text1"/>
        </w:rPr>
      </w:pPr>
      <w:r w:rsidRPr="00732636">
        <w:rPr>
          <w:rStyle w:val="Strong"/>
          <w:color w:val="000000" w:themeColor="text1"/>
        </w:rPr>
        <w:t>RQ4:</w:t>
      </w:r>
      <w:r w:rsidRPr="00732636">
        <w:rPr>
          <w:rStyle w:val="apple-converted-space"/>
          <w:color w:val="000000" w:themeColor="text1"/>
        </w:rPr>
        <w:t> </w:t>
      </w:r>
      <w:r w:rsidRPr="00732636">
        <w:rPr>
          <w:color w:val="000000" w:themeColor="text1"/>
        </w:rPr>
        <w:t>Which of the three factors—trust, rewards, or technological readiness—has the strongest influence on Generation Z mobile banking engagement?</w:t>
      </w:r>
    </w:p>
    <w:p w14:paraId="6711BDFE" w14:textId="77777777" w:rsidR="00732636" w:rsidRPr="00732636" w:rsidRDefault="00732636" w:rsidP="00732636">
      <w:pPr>
        <w:pStyle w:val="NormalWeb"/>
        <w:spacing w:before="0" w:beforeAutospacing="0" w:after="0" w:afterAutospacing="0"/>
        <w:rPr>
          <w:color w:val="000000" w:themeColor="text1"/>
        </w:rPr>
      </w:pPr>
    </w:p>
    <w:p w14:paraId="07EB7856" w14:textId="77777777" w:rsidR="00732636" w:rsidRPr="00732636" w:rsidRDefault="00732636" w:rsidP="00732636">
      <w:pPr>
        <w:pStyle w:val="Heading3"/>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Hypotheses</w:t>
      </w:r>
    </w:p>
    <w:p w14:paraId="6F74354F" w14:textId="77777777" w:rsidR="00732636" w:rsidRPr="00732636" w:rsidRDefault="00732636" w:rsidP="00732636">
      <w:pPr>
        <w:pStyle w:val="NormalWeb"/>
        <w:spacing w:before="0" w:beforeAutospacing="0" w:after="0" w:afterAutospacing="0"/>
        <w:rPr>
          <w:color w:val="000000" w:themeColor="text1"/>
        </w:rPr>
      </w:pPr>
      <w:r w:rsidRPr="00732636">
        <w:rPr>
          <w:rStyle w:val="Strong"/>
          <w:color w:val="000000" w:themeColor="text1"/>
        </w:rPr>
        <w:t>H1:</w:t>
      </w:r>
      <w:r w:rsidRPr="00732636">
        <w:rPr>
          <w:rStyle w:val="apple-converted-space"/>
          <w:color w:val="000000" w:themeColor="text1"/>
        </w:rPr>
        <w:t> </w:t>
      </w:r>
      <w:r w:rsidRPr="00732636">
        <w:rPr>
          <w:color w:val="000000" w:themeColor="text1"/>
        </w:rPr>
        <w:t>Perceived trust has a positive effect on Generation Z mobile banking engagement.</w:t>
      </w:r>
    </w:p>
    <w:p w14:paraId="582E0F22" w14:textId="77777777" w:rsidR="00732636" w:rsidRPr="00732636" w:rsidRDefault="00732636" w:rsidP="00732636">
      <w:pPr>
        <w:pStyle w:val="NormalWeb"/>
        <w:spacing w:before="0" w:beforeAutospacing="0" w:after="0" w:afterAutospacing="0"/>
        <w:rPr>
          <w:color w:val="000000" w:themeColor="text1"/>
        </w:rPr>
      </w:pPr>
      <w:r w:rsidRPr="00732636">
        <w:rPr>
          <w:rStyle w:val="Strong"/>
          <w:color w:val="000000" w:themeColor="text1"/>
        </w:rPr>
        <w:t>H2:</w:t>
      </w:r>
      <w:r w:rsidRPr="00732636">
        <w:rPr>
          <w:rStyle w:val="apple-converted-space"/>
          <w:color w:val="000000" w:themeColor="text1"/>
        </w:rPr>
        <w:t> </w:t>
      </w:r>
      <w:r w:rsidRPr="00732636">
        <w:rPr>
          <w:color w:val="000000" w:themeColor="text1"/>
        </w:rPr>
        <w:t>Perceived rewards have a positive effect on Generation Z mobile banking engagement.</w:t>
      </w:r>
    </w:p>
    <w:p w14:paraId="7A0779B8" w14:textId="77777777" w:rsidR="00732636" w:rsidRPr="00732636" w:rsidRDefault="00732636" w:rsidP="00732636">
      <w:pPr>
        <w:pStyle w:val="NormalWeb"/>
        <w:spacing w:before="0" w:beforeAutospacing="0" w:after="0" w:afterAutospacing="0"/>
        <w:rPr>
          <w:color w:val="000000" w:themeColor="text1"/>
        </w:rPr>
      </w:pPr>
      <w:r w:rsidRPr="00732636">
        <w:rPr>
          <w:rStyle w:val="Strong"/>
          <w:color w:val="000000" w:themeColor="text1"/>
        </w:rPr>
        <w:t>H3:</w:t>
      </w:r>
      <w:r w:rsidRPr="00732636">
        <w:rPr>
          <w:rStyle w:val="apple-converted-space"/>
          <w:color w:val="000000" w:themeColor="text1"/>
        </w:rPr>
        <w:t> </w:t>
      </w:r>
      <w:r w:rsidRPr="00732636">
        <w:rPr>
          <w:color w:val="000000" w:themeColor="text1"/>
        </w:rPr>
        <w:t>Technological readiness positively influences Generation Z mobile banking engagement.</w:t>
      </w:r>
    </w:p>
    <w:p w14:paraId="0BD5770A" w14:textId="77777777" w:rsidR="00732636" w:rsidRPr="00732636" w:rsidRDefault="00732636" w:rsidP="00732636">
      <w:pPr>
        <w:pStyle w:val="NormalWeb"/>
        <w:spacing w:before="0" w:beforeAutospacing="0" w:after="0" w:afterAutospacing="0"/>
        <w:rPr>
          <w:color w:val="000000" w:themeColor="text1"/>
        </w:rPr>
      </w:pPr>
      <w:r w:rsidRPr="00732636">
        <w:rPr>
          <w:rStyle w:val="Strong"/>
          <w:color w:val="000000" w:themeColor="text1"/>
        </w:rPr>
        <w:t>H4:</w:t>
      </w:r>
      <w:r w:rsidRPr="00732636">
        <w:rPr>
          <w:rStyle w:val="apple-converted-space"/>
          <w:color w:val="000000" w:themeColor="text1"/>
        </w:rPr>
        <w:t> </w:t>
      </w:r>
      <w:r w:rsidRPr="00732636">
        <w:rPr>
          <w:color w:val="000000" w:themeColor="text1"/>
        </w:rPr>
        <w:t>Trust has a greater impact on engagement than rewards and technological readiness.</w:t>
      </w:r>
    </w:p>
    <w:p w14:paraId="14E4E426" w14:textId="77777777" w:rsidR="00732636" w:rsidRDefault="00732636" w:rsidP="00732636">
      <w:pPr>
        <w:pStyle w:val="Heading3"/>
        <w:spacing w:before="0"/>
        <w:rPr>
          <w:rFonts w:ascii="Times New Roman" w:hAnsi="Times New Roman" w:cs="Times New Roman"/>
          <w:color w:val="000000" w:themeColor="text1"/>
          <w:sz w:val="24"/>
          <w:szCs w:val="24"/>
        </w:rPr>
      </w:pPr>
    </w:p>
    <w:p w14:paraId="17448364" w14:textId="2EB29AAE" w:rsidR="00732636" w:rsidRPr="00732636" w:rsidRDefault="00732636" w:rsidP="00732636">
      <w:pPr>
        <w:pStyle w:val="Heading3"/>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Conceptual Framework</w:t>
      </w:r>
    </w:p>
    <w:p w14:paraId="3A71551E" w14:textId="77777777" w:rsidR="00732636" w:rsidRDefault="00732636" w:rsidP="00732636">
      <w:pPr>
        <w:pStyle w:val="NormalWeb"/>
        <w:spacing w:before="0" w:beforeAutospacing="0" w:after="0" w:afterAutospacing="0"/>
        <w:rPr>
          <w:color w:val="000000" w:themeColor="text1"/>
        </w:rPr>
      </w:pPr>
      <w:r w:rsidRPr="00732636">
        <w:rPr>
          <w:color w:val="000000" w:themeColor="text1"/>
        </w:rPr>
        <w:t>This study examines the relationship between three independent variables and one dependent variable.</w:t>
      </w:r>
    </w:p>
    <w:p w14:paraId="2C430575" w14:textId="77777777" w:rsidR="00AB7D48" w:rsidRPr="00732636" w:rsidRDefault="00AB7D48" w:rsidP="00732636">
      <w:pPr>
        <w:pStyle w:val="NormalWeb"/>
        <w:spacing w:before="0" w:beforeAutospacing="0" w:after="0" w:afterAutospacing="0"/>
        <w:rPr>
          <w:color w:val="000000" w:themeColor="text1"/>
        </w:rPr>
      </w:pPr>
    </w:p>
    <w:p w14:paraId="28DB25CF" w14:textId="77777777" w:rsidR="00732636" w:rsidRPr="00732636" w:rsidRDefault="00732636" w:rsidP="00732636">
      <w:pPr>
        <w:pStyle w:val="NormalWeb"/>
        <w:spacing w:before="0" w:beforeAutospacing="0" w:after="0" w:afterAutospacing="0"/>
        <w:rPr>
          <w:color w:val="000000" w:themeColor="text1"/>
        </w:rPr>
      </w:pPr>
      <w:r w:rsidRPr="00732636">
        <w:rPr>
          <w:rStyle w:val="Strong"/>
          <w:color w:val="000000" w:themeColor="text1"/>
        </w:rPr>
        <w:t>Independent Variables</w:t>
      </w:r>
    </w:p>
    <w:p w14:paraId="7A463BBB" w14:textId="77777777" w:rsidR="00732636" w:rsidRPr="00732636" w:rsidRDefault="00732636" w:rsidP="00732636">
      <w:pPr>
        <w:numPr>
          <w:ilvl w:val="0"/>
          <w:numId w:val="11"/>
        </w:numPr>
        <w:spacing w:after="0" w:line="240" w:lineRule="auto"/>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Perceived Trust</w:t>
      </w:r>
    </w:p>
    <w:p w14:paraId="736E6459" w14:textId="77777777" w:rsidR="00732636" w:rsidRPr="00732636" w:rsidRDefault="00732636" w:rsidP="00732636">
      <w:pPr>
        <w:numPr>
          <w:ilvl w:val="0"/>
          <w:numId w:val="11"/>
        </w:numPr>
        <w:spacing w:after="0" w:line="240" w:lineRule="auto"/>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Perceived Rewards</w:t>
      </w:r>
    </w:p>
    <w:p w14:paraId="6D0CAE6E" w14:textId="77777777" w:rsidR="00732636" w:rsidRDefault="00732636" w:rsidP="00732636">
      <w:pPr>
        <w:numPr>
          <w:ilvl w:val="0"/>
          <w:numId w:val="11"/>
        </w:numPr>
        <w:spacing w:after="0" w:line="240" w:lineRule="auto"/>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Technological Readiness</w:t>
      </w:r>
    </w:p>
    <w:p w14:paraId="6A0E9608" w14:textId="77777777" w:rsidR="00AB7D48" w:rsidRPr="00732636" w:rsidRDefault="00AB7D48" w:rsidP="00AB7D48">
      <w:pPr>
        <w:spacing w:after="0" w:line="240" w:lineRule="auto"/>
        <w:rPr>
          <w:rFonts w:ascii="Times New Roman" w:hAnsi="Times New Roman" w:cs="Times New Roman"/>
          <w:color w:val="000000" w:themeColor="text1"/>
          <w:sz w:val="24"/>
          <w:szCs w:val="24"/>
        </w:rPr>
      </w:pPr>
    </w:p>
    <w:p w14:paraId="1A8C94CB" w14:textId="77777777" w:rsidR="00732636" w:rsidRPr="00732636" w:rsidRDefault="00732636" w:rsidP="00732636">
      <w:pPr>
        <w:pStyle w:val="NormalWeb"/>
        <w:spacing w:before="0" w:beforeAutospacing="0" w:after="0" w:afterAutospacing="0"/>
        <w:rPr>
          <w:color w:val="000000" w:themeColor="text1"/>
        </w:rPr>
      </w:pPr>
      <w:r w:rsidRPr="00732636">
        <w:rPr>
          <w:rStyle w:val="Strong"/>
          <w:color w:val="000000" w:themeColor="text1"/>
        </w:rPr>
        <w:t>Dependent Variable</w:t>
      </w:r>
    </w:p>
    <w:p w14:paraId="1E34F9B4" w14:textId="77777777" w:rsidR="00732636" w:rsidRDefault="00732636" w:rsidP="00732636">
      <w:pPr>
        <w:numPr>
          <w:ilvl w:val="0"/>
          <w:numId w:val="12"/>
        </w:numPr>
        <w:spacing w:after="0" w:line="240" w:lineRule="auto"/>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Generation Z Mobile Banking Engagement</w:t>
      </w:r>
    </w:p>
    <w:p w14:paraId="7D3A0525" w14:textId="77777777" w:rsidR="00AB7D48" w:rsidRPr="00732636" w:rsidRDefault="00AB7D48" w:rsidP="00AB7D48">
      <w:pPr>
        <w:spacing w:after="0" w:line="240" w:lineRule="auto"/>
        <w:rPr>
          <w:rFonts w:ascii="Times New Roman" w:hAnsi="Times New Roman" w:cs="Times New Roman"/>
          <w:color w:val="000000" w:themeColor="text1"/>
          <w:sz w:val="24"/>
          <w:szCs w:val="24"/>
        </w:rPr>
      </w:pPr>
    </w:p>
    <w:p w14:paraId="715C2C94" w14:textId="77777777" w:rsidR="00732636" w:rsidRDefault="00732636" w:rsidP="00732636">
      <w:pPr>
        <w:pStyle w:val="NormalWeb"/>
        <w:spacing w:before="0" w:beforeAutospacing="0" w:after="0" w:afterAutospacing="0"/>
        <w:rPr>
          <w:color w:val="000000" w:themeColor="text1"/>
        </w:rPr>
      </w:pPr>
      <w:r w:rsidRPr="00732636">
        <w:rPr>
          <w:color w:val="000000" w:themeColor="text1"/>
        </w:rPr>
        <w:t>The proposed framework assumes that each of the three independent variables contributes directly to the level of engagement that Generation Z users have with mobile banking applications.</w:t>
      </w:r>
    </w:p>
    <w:p w14:paraId="2C9B67A6" w14:textId="77777777" w:rsidR="00732636" w:rsidRPr="00732636" w:rsidRDefault="00732636" w:rsidP="00732636">
      <w:pPr>
        <w:pStyle w:val="NormalWeb"/>
        <w:spacing w:before="0" w:beforeAutospacing="0" w:after="0" w:afterAutospacing="0"/>
        <w:rPr>
          <w:color w:val="000000" w:themeColor="text1"/>
        </w:rPr>
      </w:pPr>
    </w:p>
    <w:p w14:paraId="782720D3" w14:textId="77777777" w:rsidR="00732636" w:rsidRPr="00732636" w:rsidRDefault="00732636" w:rsidP="00732636">
      <w:pPr>
        <w:pStyle w:val="Heading3"/>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lastRenderedPageBreak/>
        <w:t>Expected Theoretical Contribution</w:t>
      </w:r>
    </w:p>
    <w:p w14:paraId="1023309F" w14:textId="77777777" w:rsidR="00732636" w:rsidRDefault="00732636" w:rsidP="00732636">
      <w:pPr>
        <w:pStyle w:val="NormalWeb"/>
        <w:spacing w:before="0" w:beforeAutospacing="0" w:after="0" w:afterAutospacing="0"/>
        <w:rPr>
          <w:color w:val="000000" w:themeColor="text1"/>
        </w:rPr>
      </w:pPr>
      <w:r w:rsidRPr="00732636">
        <w:rPr>
          <w:color w:val="000000" w:themeColor="text1"/>
        </w:rPr>
        <w:t>This study is expected to contribute to the existing literature on digital banking and consumer behavior by providing a deeper understanding of what drives engagement among Generation Z users. Rather than focusing only on technology adoption, the study explores factors that influence continued engagement with mobile banking services. The findings may also help expand current discussions on trust, customer motivation, and technology readiness within digital financial environments.</w:t>
      </w:r>
    </w:p>
    <w:p w14:paraId="27C5D868" w14:textId="77777777" w:rsidR="00732636" w:rsidRPr="00732636" w:rsidRDefault="00732636" w:rsidP="00732636">
      <w:pPr>
        <w:pStyle w:val="NormalWeb"/>
        <w:spacing w:before="0" w:beforeAutospacing="0" w:after="0" w:afterAutospacing="0"/>
        <w:rPr>
          <w:color w:val="000000" w:themeColor="text1"/>
        </w:rPr>
      </w:pPr>
    </w:p>
    <w:p w14:paraId="310D01E1" w14:textId="77777777" w:rsidR="00732636" w:rsidRPr="00732636" w:rsidRDefault="00732636" w:rsidP="00732636">
      <w:pPr>
        <w:pStyle w:val="Heading3"/>
        <w:spacing w:before="0"/>
        <w:rPr>
          <w:rFonts w:ascii="Times New Roman" w:hAnsi="Times New Roman" w:cs="Times New Roman"/>
          <w:color w:val="000000" w:themeColor="text1"/>
          <w:sz w:val="24"/>
          <w:szCs w:val="24"/>
        </w:rPr>
      </w:pPr>
      <w:r w:rsidRPr="00732636">
        <w:rPr>
          <w:rFonts w:ascii="Times New Roman" w:hAnsi="Times New Roman" w:cs="Times New Roman"/>
          <w:color w:val="000000" w:themeColor="text1"/>
          <w:sz w:val="24"/>
          <w:szCs w:val="24"/>
        </w:rPr>
        <w:t>Expected Practical Contribution</w:t>
      </w:r>
    </w:p>
    <w:p w14:paraId="5B0DDE77" w14:textId="77777777" w:rsidR="00732636" w:rsidRPr="00732636" w:rsidRDefault="00732636" w:rsidP="00732636">
      <w:pPr>
        <w:pStyle w:val="NormalWeb"/>
        <w:spacing w:before="0" w:beforeAutospacing="0" w:after="0" w:afterAutospacing="0"/>
        <w:rPr>
          <w:color w:val="000000" w:themeColor="text1"/>
        </w:rPr>
      </w:pPr>
      <w:r w:rsidRPr="00732636">
        <w:rPr>
          <w:color w:val="000000" w:themeColor="text1"/>
        </w:rPr>
        <w:t>The results of this study may offer useful insights for banks and financial institutions seeking to strengthen relationships with younger customers. By understanding the factors that encourage engagement, organizations can develop more targeted strategies to improve user experiences. The findings may also help banks design more effective reward programs, build greater customer trust, and encourage wider acceptance of digital banking technologies. Ultimately, these insights could support customer retention efforts and contribute to the success of ongoing digital transformation initiatives.</w:t>
      </w:r>
    </w:p>
    <w:p w14:paraId="1E70B2C0" w14:textId="031330ED" w:rsidR="00F026CA" w:rsidRPr="00732636" w:rsidRDefault="00F026CA" w:rsidP="00732636">
      <w:pPr>
        <w:pStyle w:val="Heading1"/>
        <w:spacing w:before="0"/>
        <w:rPr>
          <w:rFonts w:ascii="Times New Roman" w:hAnsi="Times New Roman" w:cs="Times New Roman"/>
          <w:color w:val="000000" w:themeColor="text1"/>
          <w:sz w:val="24"/>
          <w:szCs w:val="24"/>
        </w:rPr>
      </w:pPr>
    </w:p>
    <w:sectPr w:rsidR="00F026CA" w:rsidRPr="007326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632D07"/>
    <w:multiLevelType w:val="multilevel"/>
    <w:tmpl w:val="5876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94F8D"/>
    <w:multiLevelType w:val="multilevel"/>
    <w:tmpl w:val="1352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837EE"/>
    <w:multiLevelType w:val="multilevel"/>
    <w:tmpl w:val="E4B2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5220590">
    <w:abstractNumId w:val="8"/>
  </w:num>
  <w:num w:numId="2" w16cid:durableId="1689716716">
    <w:abstractNumId w:val="6"/>
  </w:num>
  <w:num w:numId="3" w16cid:durableId="439953953">
    <w:abstractNumId w:val="5"/>
  </w:num>
  <w:num w:numId="4" w16cid:durableId="1943564207">
    <w:abstractNumId w:val="4"/>
  </w:num>
  <w:num w:numId="5" w16cid:durableId="122844951">
    <w:abstractNumId w:val="7"/>
  </w:num>
  <w:num w:numId="6" w16cid:durableId="783157839">
    <w:abstractNumId w:val="3"/>
  </w:num>
  <w:num w:numId="7" w16cid:durableId="797728017">
    <w:abstractNumId w:val="2"/>
  </w:num>
  <w:num w:numId="8" w16cid:durableId="1796828543">
    <w:abstractNumId w:val="1"/>
  </w:num>
  <w:num w:numId="9" w16cid:durableId="1705789041">
    <w:abstractNumId w:val="0"/>
  </w:num>
  <w:num w:numId="10" w16cid:durableId="2072074886">
    <w:abstractNumId w:val="11"/>
  </w:num>
  <w:num w:numId="11" w16cid:durableId="2064863777">
    <w:abstractNumId w:val="9"/>
  </w:num>
  <w:num w:numId="12" w16cid:durableId="18177992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77CA"/>
    <w:rsid w:val="00732636"/>
    <w:rsid w:val="00AA1D8D"/>
    <w:rsid w:val="00AB7D48"/>
    <w:rsid w:val="00B47730"/>
    <w:rsid w:val="00C8033E"/>
    <w:rsid w:val="00CB0664"/>
    <w:rsid w:val="00F026CA"/>
    <w:rsid w:val="00FC693F"/>
    <w:rsid w:val="00FF37BB"/>
    <w:rsid w:val="00FF7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49C28"/>
  <w14:defaultImageDpi w14:val="300"/>
  <w15:docId w15:val="{9332F821-F0F7-3143-80EE-583FD080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03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32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sanmala.beulah@gmail.com</cp:lastModifiedBy>
  <cp:revision>2</cp:revision>
  <dcterms:created xsi:type="dcterms:W3CDTF">2026-06-17T18:24:00Z</dcterms:created>
  <dcterms:modified xsi:type="dcterms:W3CDTF">2026-06-17T18:24:00Z</dcterms:modified>
  <cp:category/>
</cp:coreProperties>
</file>