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E381" w14:textId="7965B75C" w:rsidR="00E153B7" w:rsidRDefault="00775F5D" w:rsidP="00775F5D">
      <w:pPr>
        <w:pStyle w:val="ListParagraph"/>
        <w:numPr>
          <w:ilvl w:val="0"/>
          <w:numId w:val="1"/>
        </w:numPr>
      </w:pPr>
      <w:r>
        <w:t>Where do you see image analysis fitting into your future project? Are there specific techniques and/or types of data you hope to collect from your images?</w:t>
      </w:r>
      <w:r w:rsidR="00590E2D">
        <w:br/>
      </w:r>
      <w:r w:rsidR="00590E2D">
        <w:br/>
        <w:t xml:space="preserve">Given that I am still doing rotations, I’m not entirely sure what my future project would be. If I happen to join the lab of Soham Ghosh, however, I would use fluorescence microscopy quite frequently to image mesenchymal stem cells. I would be looking at actin and lamin fibers within the nucleus and how they change when the cells are grown on different substrates. </w:t>
      </w:r>
      <w:r w:rsidR="00590E2D">
        <w:br/>
      </w:r>
    </w:p>
    <w:p w14:paraId="0C0D041A" w14:textId="56B48185" w:rsidR="00775F5D" w:rsidRDefault="00775F5D" w:rsidP="00775F5D">
      <w:pPr>
        <w:pStyle w:val="ListParagraph"/>
        <w:numPr>
          <w:ilvl w:val="0"/>
          <w:numId w:val="1"/>
        </w:numPr>
      </w:pPr>
      <w:r>
        <w:t>What was the most challenging part of working through the example in CellProfiler? Why was it challenging?</w:t>
      </w:r>
      <w:r w:rsidR="00590E2D">
        <w:br/>
      </w:r>
      <w:r w:rsidR="00590E2D">
        <w:br/>
        <w:t xml:space="preserve">This was probably trying to figure out how to make cell profiler label actin and myosin as objects correctly. It didn’t seem very intuitive that you couldn’t just give it a specific hexadecimal color code and </w:t>
      </w:r>
      <w:r w:rsidR="002151AC">
        <w:t>say,</w:t>
      </w:r>
      <w:r w:rsidR="00590E2D">
        <w:t xml:space="preserve"> “treat all colors brighter than this color as signal and all colors darker than this color as background”. I think I found a workaround by first measuring overall image intensity then setting the threshold as the upper quartile of that distribution, but I wish that it could have been </w:t>
      </w:r>
      <w:r w:rsidR="002151AC">
        <w:t>finer</w:t>
      </w:r>
      <w:r w:rsidR="00590E2D">
        <w:t xml:space="preserve"> tuned than that because a lot of “background” was still included in the primary objects.</w:t>
      </w:r>
      <w:r w:rsidR="00590E2D">
        <w:br/>
      </w:r>
    </w:p>
    <w:p w14:paraId="758105AB" w14:textId="7061002C" w:rsidR="00670ECC" w:rsidRDefault="00775F5D" w:rsidP="00775F5D">
      <w:pPr>
        <w:pStyle w:val="ListParagraph"/>
        <w:numPr>
          <w:ilvl w:val="0"/>
          <w:numId w:val="1"/>
        </w:numPr>
      </w:pPr>
      <w:r>
        <w:t>Find an image from a recent paper you read. What type of data did they collect from the image and what technique/software did they use to analyze it? Include references.</w:t>
      </w:r>
      <w:r w:rsidR="002151AC">
        <w:br/>
      </w:r>
      <w:r w:rsidR="002151AC" w:rsidRPr="002151AC">
        <w:drawing>
          <wp:inline distT="0" distB="0" distL="0" distR="0" wp14:anchorId="512038F2" wp14:editId="648868D1">
            <wp:extent cx="4605338" cy="2771567"/>
            <wp:effectExtent l="0" t="0" r="5080" b="0"/>
            <wp:docPr id="2039303608" name="Picture 1" descr="A collage of images of blue and green sp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03608" name="Picture 1" descr="A collage of images of blue and green sp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286" cy="278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1AC">
        <w:br/>
        <w:t xml:space="preserve">Fluorescence microscopy image of HCT116-RAD21-mAC cells with Hoechst staining of the nucleus and mClover expression (co-expressed with RAD21, a subunit of cohesion). The images show that the researcher’s auxin inducible degron of cohesion works.  They used time-lapse wide-field fluorescence microscopy using a DeltaVision OMX microscope. Images were deconvolved using the </w:t>
      </w:r>
      <w:r w:rsidR="00670ECC">
        <w:t>built-in</w:t>
      </w:r>
      <w:r w:rsidR="002151AC">
        <w:t xml:space="preserve"> software SoftWoRx and brightness/contrast was increased in Photoshop.  </w:t>
      </w:r>
      <w:r w:rsidR="00670ECC">
        <w:br/>
      </w:r>
    </w:p>
    <w:p w14:paraId="4524D3DA" w14:textId="244B3D72" w:rsidR="00775F5D" w:rsidRDefault="00670ECC" w:rsidP="00670ECC">
      <w:pPr>
        <w:pStyle w:val="ListParagraph"/>
      </w:pPr>
      <w:r>
        <w:lastRenderedPageBreak/>
        <w:t xml:space="preserve">Rao </w:t>
      </w:r>
      <w:r>
        <w:rPr>
          <w:i/>
          <w:iCs/>
        </w:rPr>
        <w:t>et al</w:t>
      </w:r>
      <w:r>
        <w:t xml:space="preserve">. </w:t>
      </w:r>
      <w:r>
        <w:t xml:space="preserve">(2017). Cohesin Loss Eliminates All Loop Domains. </w:t>
      </w:r>
      <w:r>
        <w:rPr>
          <w:i/>
          <w:iCs/>
        </w:rPr>
        <w:t>Cell</w:t>
      </w:r>
      <w:r>
        <w:t xml:space="preserve">, </w:t>
      </w:r>
      <w:r>
        <w:rPr>
          <w:i/>
          <w:iCs/>
        </w:rPr>
        <w:t>171</w:t>
      </w:r>
      <w:r>
        <w:t>(2), 305–320.e24. https://doi.org/10.1016/j.cell.2017.09.026</w:t>
      </w:r>
      <w:r w:rsidR="002151AC">
        <w:br/>
      </w:r>
    </w:p>
    <w:p w14:paraId="3FF99497" w14:textId="1EB63E8C" w:rsidR="00775F5D" w:rsidRDefault="00775F5D" w:rsidP="00775F5D">
      <w:pPr>
        <w:pStyle w:val="ListParagraph"/>
        <w:numPr>
          <w:ilvl w:val="0"/>
          <w:numId w:val="1"/>
        </w:numPr>
      </w:pPr>
      <w:r>
        <w:t>Describe an image analysis platform we haven’t discussed in class. What types of images can be analyzed and what types of analyses are possible? Include references.</w:t>
      </w:r>
      <w:r w:rsidR="007C05C4">
        <w:br/>
      </w:r>
      <w:r w:rsidR="007C05C4">
        <w:br/>
        <w:t xml:space="preserve">Cytomine – open-source web-based platform that can do image analysis and annotation. Is useful for sharing with a large team of researchers since it is hosted on the internet instead of a PC. Can analyze multi-gigapixel images. Uses machine learning algorithms to detect tumors, determine tissue boundaries, and count objects such as cells marked with a tagged antibody. </w:t>
      </w:r>
    </w:p>
    <w:p w14:paraId="61DB4F58" w14:textId="680F872A" w:rsidR="007C05C4" w:rsidRDefault="007C05C4" w:rsidP="007C05C4">
      <w:pPr>
        <w:pStyle w:val="ListParagraph"/>
      </w:pPr>
      <w:r>
        <w:br/>
      </w:r>
      <w:r>
        <w:t>Rollus</w:t>
      </w:r>
      <w:r>
        <w:t xml:space="preserve"> </w:t>
      </w:r>
      <w:r>
        <w:rPr>
          <w:i/>
          <w:iCs/>
        </w:rPr>
        <w:t>et al</w:t>
      </w:r>
      <w:r>
        <w:t xml:space="preserve">. (2016). Collaborative analysis of multi-gigapixel imaging data using Cytomine. </w:t>
      </w:r>
      <w:r>
        <w:rPr>
          <w:i/>
          <w:iCs/>
        </w:rPr>
        <w:t>Bioinformatics (Oxford, England)</w:t>
      </w:r>
      <w:r>
        <w:t xml:space="preserve">, </w:t>
      </w:r>
      <w:r>
        <w:rPr>
          <w:i/>
          <w:iCs/>
        </w:rPr>
        <w:t>32</w:t>
      </w:r>
      <w:r>
        <w:t>(9), 1395–1401. https://doi.org/10.1093/bioinformatics/btw013</w:t>
      </w:r>
    </w:p>
    <w:sectPr w:rsidR="007C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551DC"/>
    <w:multiLevelType w:val="hybridMultilevel"/>
    <w:tmpl w:val="35F45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49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F2"/>
    <w:rsid w:val="001D02E8"/>
    <w:rsid w:val="002151AC"/>
    <w:rsid w:val="002C20F2"/>
    <w:rsid w:val="00590E2D"/>
    <w:rsid w:val="00670ECC"/>
    <w:rsid w:val="00775F5D"/>
    <w:rsid w:val="007C05C4"/>
    <w:rsid w:val="009F037D"/>
    <w:rsid w:val="00B07928"/>
    <w:rsid w:val="00E1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F571"/>
  <w15:chartTrackingRefBased/>
  <w15:docId w15:val="{8F4DE0C0-DF97-4A60-A281-47D1FACE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Bevis</dc:creator>
  <cp:keywords/>
  <dc:description/>
  <cp:lastModifiedBy>Owen Bevis</cp:lastModifiedBy>
  <cp:revision>4</cp:revision>
  <dcterms:created xsi:type="dcterms:W3CDTF">2024-04-03T00:42:00Z</dcterms:created>
  <dcterms:modified xsi:type="dcterms:W3CDTF">2024-04-03T01:32:00Z</dcterms:modified>
</cp:coreProperties>
</file>