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C576" w14:textId="77777777" w:rsidR="00387BA3" w:rsidRDefault="00387BA3" w:rsidP="00387BA3">
      <w:r>
        <w:t># Data Cleaning Process Log</w:t>
      </w:r>
    </w:p>
    <w:p w14:paraId="18E5216D" w14:textId="77777777" w:rsidR="00387BA3" w:rsidRDefault="00387BA3" w:rsidP="00387BA3"/>
    <w:p w14:paraId="2940191B" w14:textId="77777777" w:rsidR="00387BA3" w:rsidRDefault="00387BA3" w:rsidP="00387BA3">
      <w:r>
        <w:t>## Phase 1: Assessment</w:t>
      </w:r>
    </w:p>
    <w:p w14:paraId="1B0FF7BA" w14:textId="77777777" w:rsidR="00387BA3" w:rsidRDefault="00387BA3" w:rsidP="00387BA3">
      <w:r>
        <w:t>Initial inspection revealed inconsistencies in the raw dataset, specifically regarding duplicate `OrderID` entries and null values in the `ReferralSource` and `UnitPrice` columns.</w:t>
      </w:r>
    </w:p>
    <w:p w14:paraId="4E9F6905" w14:textId="77777777" w:rsidR="00387BA3" w:rsidRDefault="00387BA3" w:rsidP="00387BA3"/>
    <w:p w14:paraId="548CC579" w14:textId="77777777" w:rsidR="00387BA3" w:rsidRDefault="00387BA3" w:rsidP="00387BA3">
      <w:r>
        <w:t>## Phase 2: Implementation</w:t>
      </w:r>
    </w:p>
    <w:p w14:paraId="378098EF" w14:textId="77777777" w:rsidR="00387BA3" w:rsidRDefault="00387BA3" w:rsidP="00387BA3">
      <w:r>
        <w:t>- **Duplicate Removal**: Executed logic to isolate unique transactions using the primary key `OrderID`.</w:t>
      </w:r>
    </w:p>
    <w:p w14:paraId="5B77EAD4" w14:textId="77777777" w:rsidR="00387BA3" w:rsidRDefault="00387BA3" w:rsidP="00387BA3">
      <w:r>
        <w:t>- **Imputation**: Where data was missing, we chose not to delete rows to maintain statistical power. Instead, we performed **Strategic Imputation**, replacing missing numerical values with the column's median to remain robust against potential outliers.</w:t>
      </w:r>
    </w:p>
    <w:p w14:paraId="2278B756" w14:textId="77777777" w:rsidR="00387BA3" w:rsidRDefault="00387BA3" w:rsidP="00387BA3">
      <w:r>
        <w:t>- **Type Casting**: Converted date strings into standard datetime objects to enable time-series analysis in future project phases.</w:t>
      </w:r>
    </w:p>
    <w:p w14:paraId="0C1E1C70" w14:textId="77777777" w:rsidR="00387BA3" w:rsidRDefault="00387BA3" w:rsidP="00387BA3"/>
    <w:p w14:paraId="7A359F05" w14:textId="77777777" w:rsidR="00387BA3" w:rsidRDefault="00387BA3" w:rsidP="00387BA3">
      <w:r>
        <w:t>## Phase 3: Validation</w:t>
      </w:r>
    </w:p>
    <w:p w14:paraId="77675061" w14:textId="762274B4" w:rsidR="00FB01BC" w:rsidRDefault="00387BA3" w:rsidP="00387BA3">
      <w:r>
        <w:t>Post-cleaning, the dataset was verified for integrity, ensuring the row count reflects unique, valid transactions only.</w:t>
      </w:r>
    </w:p>
    <w:sectPr w:rsidR="00FB0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A3"/>
    <w:rsid w:val="002278D5"/>
    <w:rsid w:val="00387BA3"/>
    <w:rsid w:val="00B5323E"/>
    <w:rsid w:val="00E27614"/>
    <w:rsid w:val="00FB01BC"/>
    <w:rsid w:val="00FB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3DBC"/>
  <w15:chartTrackingRefBased/>
  <w15:docId w15:val="{2CF7DF38-82A8-432A-B527-35648F44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Bavly Magdy</dc:creator>
  <cp:keywords/>
  <dc:description/>
  <cp:lastModifiedBy>Bavly Magdy</cp:lastModifiedBy>
  <cp:revision>1</cp:revision>
  <dcterms:created xsi:type="dcterms:W3CDTF">2026-05-22T14:31:00Z</dcterms:created>
  <dcterms:modified xsi:type="dcterms:W3CDTF">2026-05-22T14:32:00Z</dcterms:modified>
</cp:coreProperties>
</file>