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E10768" w14:textId="2F30F6DE" w:rsidR="00890881" w:rsidRDefault="002252ED" w:rsidP="002252ED">
      <w:pPr>
        <w:pStyle w:val="Title"/>
        <w:rPr>
          <w:i/>
          <w:iCs/>
        </w:rPr>
      </w:pPr>
      <w:r w:rsidRPr="00F83588">
        <w:rPr>
          <w:i/>
          <w:iCs/>
          <w:noProof/>
        </w:rPr>
        <w:drawing>
          <wp:inline distT="0" distB="0" distL="0" distR="0" wp14:anchorId="14688CFA" wp14:editId="59A1F4A6">
            <wp:extent cx="5943600" cy="843280"/>
            <wp:effectExtent l="0" t="0" r="0" b="0"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5CFFE" w14:textId="2A51AC92" w:rsidR="00BD7012" w:rsidRDefault="00204570" w:rsidP="00204570">
      <w:r>
        <w:tab/>
        <w:t>Reliability: File systems must be reliable and stable at all costs. A file system should be able to detect corrupted file</w:t>
      </w:r>
      <w:r w:rsidR="00BD7012">
        <w:t>s</w:t>
      </w:r>
      <w:r>
        <w:t xml:space="preserve"> (prevent </w:t>
      </w:r>
      <w:r w:rsidR="00BD7012">
        <w:t>it,</w:t>
      </w:r>
      <w:r>
        <w:t xml:space="preserve"> if possible) and should be able to recover from hardware failures. Checksums can be used for checking for corruption while </w:t>
      </w:r>
      <w:r w:rsidR="00BD7012">
        <w:t>atomic transaction can be used to prevent inconsistencies.</w:t>
      </w:r>
    </w:p>
    <w:p w14:paraId="1A5627D2" w14:textId="00A93043" w:rsidR="00BD7012" w:rsidRDefault="00BD7012" w:rsidP="00204570">
      <w:r>
        <w:tab/>
        <w:t>Naming: Directories and files make organizing a file system human readable. Through this feature a user/program can navigate and access/organize their own data easily.</w:t>
      </w:r>
    </w:p>
    <w:p w14:paraId="75AD3648" w14:textId="216F0307" w:rsidR="00BD7012" w:rsidRDefault="00BD7012" w:rsidP="00204570">
      <w:r>
        <w:tab/>
        <w:t xml:space="preserve">Controlled sharing: File systems should be able to associate a file to an owner and store file read/write/execute privileges. This prohibits unauthorized file access and improves a file system’s overall security. </w:t>
      </w:r>
    </w:p>
    <w:p w14:paraId="7AFC37F2" w14:textId="65FFB4BD" w:rsidR="003263F6" w:rsidRDefault="00BD7012" w:rsidP="00204570">
      <w:r>
        <w:tab/>
        <w:t xml:space="preserve">Performance: </w:t>
      </w:r>
      <w:r w:rsidR="00076ADC">
        <w:t xml:space="preserve">Since </w:t>
      </w:r>
      <w:r w:rsidR="00BD1F73">
        <w:t xml:space="preserve">moving a disk arm </w:t>
      </w:r>
      <w:r w:rsidR="001C6B17">
        <w:t xml:space="preserve">or </w:t>
      </w:r>
      <w:r w:rsidR="00B94488">
        <w:t xml:space="preserve">erasing a block of solid state memory </w:t>
      </w:r>
      <w:r w:rsidR="00D37FC9">
        <w:t xml:space="preserve">is expensive in terms of speed, </w:t>
      </w:r>
      <w:r w:rsidR="006D4838">
        <w:t xml:space="preserve">file systems </w:t>
      </w:r>
      <w:r w:rsidR="00B94488">
        <w:t>try to make up for this</w:t>
      </w:r>
      <w:r w:rsidR="003263F6">
        <w:t xml:space="preserve"> by</w:t>
      </w:r>
      <w:r w:rsidR="00C743D6">
        <w:t xml:space="preserve"> </w:t>
      </w:r>
      <w:r w:rsidR="0076553E">
        <w:t xml:space="preserve">grouping </w:t>
      </w:r>
      <w:r w:rsidR="00113E8F">
        <w:t xml:space="preserve">placement of </w:t>
      </w:r>
      <w:r w:rsidR="0076553E">
        <w:t>data</w:t>
      </w:r>
      <w:r w:rsidR="00113E8F">
        <w:t xml:space="preserve"> so that such operations access large, sequential ranges of storage</w:t>
      </w:r>
      <w:r w:rsidR="003263F6">
        <w:t>.</w:t>
      </w:r>
      <w:r w:rsidR="00CD28B7">
        <w:t xml:space="preserve"> </w:t>
      </w:r>
    </w:p>
    <w:p w14:paraId="1DC597B2" w14:textId="1443123F" w:rsidR="00113E8F" w:rsidRDefault="0099301B" w:rsidP="00204570">
      <w:r w:rsidRPr="0099301B">
        <w:rPr>
          <w:noProof/>
        </w:rPr>
        <w:drawing>
          <wp:inline distT="0" distB="0" distL="0" distR="0" wp14:anchorId="492C331B" wp14:editId="3FB16A2D">
            <wp:extent cx="3886742" cy="409632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FC2D1" w14:textId="29982FC9" w:rsidR="0099301B" w:rsidRDefault="000F5744" w:rsidP="00204570">
      <w:r>
        <w:t xml:space="preserve">A files metadata includes </w:t>
      </w:r>
      <w:r w:rsidR="00007DE1">
        <w:t>information about the file such as its owner</w:t>
      </w:r>
      <w:r w:rsidR="00554F58">
        <w:t xml:space="preserve">, security information (read/write/execute privileges of owner/other users), </w:t>
      </w:r>
      <w:r w:rsidR="006538BB">
        <w:t xml:space="preserve">size, modification time etc. </w:t>
      </w:r>
    </w:p>
    <w:p w14:paraId="23130160" w14:textId="649D478F" w:rsidR="00CD28B7" w:rsidRDefault="00C20C08" w:rsidP="00204570">
      <w:r>
        <w:t xml:space="preserve"> </w:t>
      </w:r>
      <w:r w:rsidR="006538BB" w:rsidRPr="006538BB">
        <w:rPr>
          <w:noProof/>
        </w:rPr>
        <w:drawing>
          <wp:inline distT="0" distB="0" distL="0" distR="0" wp14:anchorId="0B3AD760" wp14:editId="14BF3F87">
            <wp:extent cx="3903260" cy="630527"/>
            <wp:effectExtent l="0" t="0" r="2540" b="0"/>
            <wp:docPr id="3" name="Picture 3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61060" cy="639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F2513" w14:textId="4B8695F5" w:rsidR="00C91218" w:rsidRDefault="00C91218" w:rsidP="00204570">
      <w:r w:rsidRPr="00C91218">
        <w:rPr>
          <w:noProof/>
        </w:rPr>
        <w:drawing>
          <wp:inline distT="0" distB="0" distL="0" distR="0" wp14:anchorId="0533AE7A" wp14:editId="68D08C6F">
            <wp:extent cx="5943600" cy="4451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0F7E0" w14:textId="0CBF879B" w:rsidR="00E506C7" w:rsidRDefault="00E87DA1" w:rsidP="00204570">
      <w:r>
        <w:t>The mapping between a name and the underlying file name is called a hard link</w:t>
      </w:r>
      <w:r w:rsidR="00E1288B">
        <w:t>.</w:t>
      </w:r>
      <w:r w:rsidR="00190C58">
        <w:t xml:space="preserve"> A ha</w:t>
      </w:r>
      <w:r w:rsidR="00196718">
        <w:t>rd link acts as a mirror copy of the original file while a soft link</w:t>
      </w:r>
      <w:r w:rsidR="00570AAF">
        <w:t xml:space="preserve"> acts as a pointer to the original file. </w:t>
      </w:r>
      <w:r w:rsidR="0073141D">
        <w:t xml:space="preserve">A hard link is useful when duplicating a file is not satisfactory and you want changes on the </w:t>
      </w:r>
      <w:r w:rsidR="000634FC">
        <w:t xml:space="preserve">hard linked files to be synchronized but deleting the original file doesn’t remove the hard linked file. </w:t>
      </w:r>
      <w:r w:rsidR="00E1288B">
        <w:t xml:space="preserve"> </w:t>
      </w:r>
      <w:r w:rsidR="000634FC">
        <w:t xml:space="preserve">A soft link acts as a shortcut and </w:t>
      </w:r>
      <w:r w:rsidR="00DB3D71">
        <w:t>allows you to link between directories</w:t>
      </w:r>
      <w:r w:rsidR="00E506C7">
        <w:t xml:space="preserve"> and can cross the file system</w:t>
      </w:r>
      <w:r w:rsidR="002B25C0">
        <w:t xml:space="preserve"> (across disks</w:t>
      </w:r>
      <w:r w:rsidR="009710FA">
        <w:t>, partitions</w:t>
      </w:r>
      <w:r w:rsidR="002B25C0">
        <w:t xml:space="preserve"> etc.)</w:t>
      </w:r>
      <w:r w:rsidR="00231423">
        <w:t xml:space="preserve">, </w:t>
      </w:r>
      <w:r w:rsidR="00E506C7">
        <w:t>unlike hard links which work on the same file system</w:t>
      </w:r>
      <w:r w:rsidR="00DB3D71">
        <w:t>.</w:t>
      </w:r>
      <w:r w:rsidR="00C8289D">
        <w:t xml:space="preserve"> The length o</w:t>
      </w:r>
      <w:r w:rsidR="00BA5B11">
        <w:t>f the soft link file is as long as the path the soft link is pointing towards</w:t>
      </w:r>
      <w:r w:rsidR="00C11ABD">
        <w:t xml:space="preserve"> (needs no other information than the path it’s pointing towards).</w:t>
      </w:r>
    </w:p>
    <w:p w14:paraId="2AC20812" w14:textId="44BC7D66" w:rsidR="00C11ABD" w:rsidRDefault="005A03C8" w:rsidP="00204570">
      <w:r w:rsidRPr="005A03C8">
        <w:rPr>
          <w:noProof/>
        </w:rPr>
        <w:drawing>
          <wp:inline distT="0" distB="0" distL="0" distR="0" wp14:anchorId="0E2395F0" wp14:editId="6C2DE2A1">
            <wp:extent cx="5005754" cy="280772"/>
            <wp:effectExtent l="0" t="0" r="4445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1303" cy="292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DC310" w14:textId="28D1E6CF" w:rsidR="00645D74" w:rsidRDefault="00DB3D71" w:rsidP="00204570">
      <w:r>
        <w:t xml:space="preserve"> </w:t>
      </w:r>
      <w:r w:rsidR="000C6FB5">
        <w:t>Tw</w:t>
      </w:r>
      <w:r w:rsidR="001E51C4">
        <w:t>o is the minimum number of references</w:t>
      </w:r>
      <w:r w:rsidR="00436967">
        <w:t xml:space="preserve"> (hard links)</w:t>
      </w:r>
      <w:r w:rsidR="001E51C4">
        <w:t xml:space="preserve"> </w:t>
      </w:r>
      <w:r w:rsidR="00F34CB3">
        <w:t>for any given folder because</w:t>
      </w:r>
      <w:r w:rsidR="000E5495">
        <w:t xml:space="preserve"> you need one reference for the </w:t>
      </w:r>
      <w:r w:rsidR="00592A7D">
        <w:t>path</w:t>
      </w:r>
      <w:r w:rsidR="005F09B7">
        <w:t xml:space="preserve">name </w:t>
      </w:r>
      <w:r w:rsidR="00814182">
        <w:t xml:space="preserve">that </w:t>
      </w:r>
      <w:r w:rsidR="00CF66FE">
        <w:t>is mapped to an index number</w:t>
      </w:r>
      <w:r w:rsidR="00790080">
        <w:t xml:space="preserve"> and another </w:t>
      </w:r>
      <w:r w:rsidR="00104797">
        <w:t>f</w:t>
      </w:r>
      <w:r w:rsidR="00926877">
        <w:t>rom current directory</w:t>
      </w:r>
      <w:r w:rsidR="000647E9">
        <w:t xml:space="preserve"> “.”</w:t>
      </w:r>
    </w:p>
    <w:p w14:paraId="179068EC" w14:textId="77777777" w:rsidR="00645D74" w:rsidRDefault="00645D74" w:rsidP="00204570"/>
    <w:p w14:paraId="047B8170" w14:textId="55AA2A4E" w:rsidR="00204570" w:rsidRDefault="00BD7012" w:rsidP="00204570">
      <w:r>
        <w:t xml:space="preserve"> </w:t>
      </w:r>
    </w:p>
    <w:p w14:paraId="39FD589E" w14:textId="77777777" w:rsidR="00BD7012" w:rsidRDefault="00B57533" w:rsidP="00204570">
      <w:r w:rsidRPr="00B57533">
        <w:rPr>
          <w:noProof/>
        </w:rPr>
        <w:drawing>
          <wp:inline distT="0" distB="0" distL="0" distR="0" wp14:anchorId="0CB1EB3A" wp14:editId="29B4A132">
            <wp:extent cx="5684293" cy="50284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15720" cy="505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A28F5" w14:textId="08C8373F" w:rsidR="00B57533" w:rsidRDefault="00204DE9" w:rsidP="00B57533">
      <w:pPr>
        <w:ind w:firstLine="720"/>
      </w:pPr>
      <w:r w:rsidRPr="00204DE9">
        <w:rPr>
          <w:noProof/>
        </w:rPr>
        <w:drawing>
          <wp:inline distT="0" distB="0" distL="0" distR="0" wp14:anchorId="03FC286F" wp14:editId="2753691A">
            <wp:extent cx="5077534" cy="1771897"/>
            <wp:effectExtent l="0" t="0" r="889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AD942" w14:textId="135D1FFA" w:rsidR="00431386" w:rsidRDefault="00431386" w:rsidP="00431386">
      <w:pPr>
        <w:ind w:firstLine="720"/>
      </w:pPr>
      <w:r>
        <w:t>7</w:t>
      </w:r>
      <w:r w:rsidR="005234E5">
        <w:t xml:space="preserve"> </w:t>
      </w:r>
      <w:r w:rsidR="00E30EB2">
        <w:t>references</w:t>
      </w:r>
      <w:r w:rsidR="00434352">
        <w:t xml:space="preserve">, </w:t>
      </w:r>
      <w:r w:rsidR="008875D0">
        <w:t>one</w:t>
      </w:r>
      <w:r w:rsidR="00434352">
        <w:t xml:space="preserve"> for current directory “.”, one for </w:t>
      </w:r>
      <w:r w:rsidR="00595A6E">
        <w:t>the folder name and 5 for each sub directories</w:t>
      </w:r>
      <w:r w:rsidR="008875D0">
        <w:t xml:space="preserve"> (total 7)</w:t>
      </w:r>
    </w:p>
    <w:p w14:paraId="01F5A0A6" w14:textId="77777777" w:rsidR="008875D0" w:rsidRDefault="00E84640" w:rsidP="00431386">
      <w:pPr>
        <w:ind w:firstLine="720"/>
      </w:pPr>
      <w:r w:rsidRPr="00E84640">
        <w:rPr>
          <w:noProof/>
        </w:rPr>
        <w:drawing>
          <wp:inline distT="0" distB="0" distL="0" distR="0" wp14:anchorId="526FDBF8" wp14:editId="40C4E2F4">
            <wp:extent cx="3752642" cy="334370"/>
            <wp:effectExtent l="0" t="0" r="635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20783" cy="340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3410D" w14:textId="65FD19A8" w:rsidR="009F3FBD" w:rsidRDefault="00D544EE" w:rsidP="009F3FBD">
      <w:pPr>
        <w:ind w:firstLine="720"/>
      </w:pPr>
      <w:r>
        <w:t xml:space="preserve">For the sake of efficiency, FFS groups </w:t>
      </w:r>
      <w:r w:rsidR="003D7349">
        <w:t xml:space="preserve">files </w:t>
      </w:r>
      <w:r w:rsidR="00111B7C">
        <w:t>together based on their location.</w:t>
      </w:r>
      <w:r w:rsidR="00455968">
        <w:t xml:space="preserve"> Files in the same directory are </w:t>
      </w:r>
      <w:r w:rsidR="00F04055">
        <w:t>put</w:t>
      </w:r>
      <w:r w:rsidR="00455968">
        <w:t xml:space="preserve"> in the same group and subdirectories are</w:t>
      </w:r>
      <w:r w:rsidR="00F04055">
        <w:t xml:space="preserve"> put</w:t>
      </w:r>
      <w:r w:rsidR="00455968">
        <w:t xml:space="preserve"> in different block groups. </w:t>
      </w:r>
      <w:r w:rsidR="00EA5B71">
        <w:t>This is so that the</w:t>
      </w:r>
      <w:r w:rsidR="00F04055">
        <w:t xml:space="preserve"> files get stored close to each other on the disk. </w:t>
      </w:r>
      <w:r w:rsidR="00111B7C">
        <w:t xml:space="preserve"> </w:t>
      </w:r>
    </w:p>
    <w:p w14:paraId="67522034" w14:textId="539E4D45" w:rsidR="0071035E" w:rsidRDefault="0071035E" w:rsidP="009F3FBD">
      <w:pPr>
        <w:ind w:firstLine="720"/>
      </w:pPr>
      <w:r w:rsidRPr="0071035E">
        <w:rPr>
          <w:noProof/>
        </w:rPr>
        <w:drawing>
          <wp:inline distT="0" distB="0" distL="0" distR="0" wp14:anchorId="7B073AB0" wp14:editId="0D53238C">
            <wp:extent cx="5943600" cy="524510"/>
            <wp:effectExtent l="0" t="0" r="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137B0" w14:textId="14629357" w:rsidR="007D224A" w:rsidRDefault="00B84A09" w:rsidP="009F3FBD">
      <w:pPr>
        <w:ind w:firstLine="720"/>
      </w:pPr>
      <w:r>
        <w:t>Since the NTFS file system views every file and folder as a set of file attributes</w:t>
      </w:r>
      <w:r w:rsidR="00DD71DC">
        <w:t xml:space="preserve">, it stores these attributes in an MFT file record. Since the MFT also includes the data of a file, it can be problematic </w:t>
      </w:r>
      <w:r w:rsidR="005E1F8C">
        <w:t xml:space="preserve">to store big files. Resident attributes are thus </w:t>
      </w:r>
      <w:r w:rsidR="00D44452">
        <w:t>the file attributes that fit in the MFT file record</w:t>
      </w:r>
      <w:r w:rsidR="001E2BD1">
        <w:t xml:space="preserve">. The files that were too big get relocated </w:t>
      </w:r>
      <w:r w:rsidR="00907985">
        <w:t>somewhere else in the same volume</w:t>
      </w:r>
      <w:r w:rsidR="00CA3624">
        <w:t xml:space="preserve"> (non-resident </w:t>
      </w:r>
      <w:r w:rsidR="00A67575">
        <w:t>attributes</w:t>
      </w:r>
      <w:r w:rsidR="00CA3624">
        <w:t>)</w:t>
      </w:r>
      <w:r w:rsidR="001C5EA6">
        <w:t xml:space="preserve">. This is done by creating additional MFST </w:t>
      </w:r>
      <w:r w:rsidR="00CA3624">
        <w:t xml:space="preserve">records </w:t>
      </w:r>
      <w:r w:rsidR="00A67575">
        <w:t xml:space="preserve">and </w:t>
      </w:r>
      <w:r w:rsidR="009B0315">
        <w:t xml:space="preserve">puts the “Attributes List” attribute to the first file’s MFT record </w:t>
      </w:r>
      <w:r w:rsidR="00401A15">
        <w:t>for referencing the location of all the attribute records</w:t>
      </w:r>
      <w:r w:rsidR="007D224A">
        <w:t xml:space="preserve"> (a way of </w:t>
      </w:r>
      <w:r w:rsidR="00E42599">
        <w:t>storing</w:t>
      </w:r>
      <w:r w:rsidR="007D224A">
        <w:t xml:space="preserve"> where non-resident attributes are</w:t>
      </w:r>
      <w:r w:rsidR="00E42599">
        <w:t xml:space="preserve"> located</w:t>
      </w:r>
      <w:r w:rsidR="007D224A">
        <w:t>)</w:t>
      </w:r>
      <w:r w:rsidR="00401A15">
        <w:t>.</w:t>
      </w:r>
      <w:r w:rsidR="007D224A">
        <w:t xml:space="preserve">  </w:t>
      </w:r>
    </w:p>
    <w:p w14:paraId="3D6668A4" w14:textId="58DD1768" w:rsidR="00E42599" w:rsidRDefault="00E42599" w:rsidP="009F3FBD">
      <w:pPr>
        <w:ind w:firstLine="720"/>
      </w:pPr>
      <w:r w:rsidRPr="00E42599">
        <w:rPr>
          <w:noProof/>
        </w:rPr>
        <w:drawing>
          <wp:inline distT="0" distB="0" distL="0" distR="0" wp14:anchorId="34D7D94F" wp14:editId="358B97D5">
            <wp:extent cx="5943600" cy="2762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6E988" w14:textId="02074583" w:rsidR="0071035E" w:rsidRDefault="00401A15" w:rsidP="007D224A">
      <w:r>
        <w:t xml:space="preserve"> </w:t>
      </w:r>
      <w:r w:rsidR="00F0196A">
        <w:t>Extents are contiguous regions that can vary in size</w:t>
      </w:r>
      <w:r w:rsidR="002E1D84">
        <w:t xml:space="preserve">. </w:t>
      </w:r>
      <w:r w:rsidR="009E724B">
        <w:t xml:space="preserve">The depth of the index tree </w:t>
      </w:r>
      <w:r w:rsidR="000F380B">
        <w:t>can be minimized because the exte</w:t>
      </w:r>
      <w:r w:rsidR="00D93ADE">
        <w:t>nts can be large</w:t>
      </w:r>
      <w:r w:rsidR="00157AFB">
        <w:t xml:space="preserve">. </w:t>
      </w:r>
      <w:r w:rsidR="006F0A26">
        <w:t>B</w:t>
      </w:r>
      <w:r w:rsidR="00477C02">
        <w:t xml:space="preserve">locks </w:t>
      </w:r>
      <w:r w:rsidR="006F0A26">
        <w:t xml:space="preserve">used by FAT and FSS </w:t>
      </w:r>
      <w:r w:rsidR="003D4890">
        <w:t xml:space="preserve">have </w:t>
      </w:r>
      <w:r w:rsidR="009D3ABD">
        <w:t>size limits</w:t>
      </w:r>
      <w:r w:rsidR="00144FF6">
        <w:t xml:space="preserve">, thereby making the index tree shallower </w:t>
      </w:r>
      <w:r w:rsidR="006F0A26">
        <w:t>when compared to NTFS index tree</w:t>
      </w:r>
      <w:r w:rsidR="00144FF6">
        <w:t xml:space="preserve">. </w:t>
      </w:r>
    </w:p>
    <w:p w14:paraId="6C026491" w14:textId="07F7AD0A" w:rsidR="0021087B" w:rsidRDefault="0021087B" w:rsidP="007D224A">
      <w:r w:rsidRPr="0021087B">
        <w:rPr>
          <w:noProof/>
        </w:rPr>
        <w:drawing>
          <wp:inline distT="0" distB="0" distL="0" distR="0" wp14:anchorId="1D95D8F0" wp14:editId="2859C99F">
            <wp:extent cx="5828306" cy="395403"/>
            <wp:effectExtent l="0" t="0" r="127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40598" cy="396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6043E" w14:textId="04B18314" w:rsidR="00DA56A7" w:rsidRDefault="001611D9" w:rsidP="007D224A">
      <w:r>
        <w:lastRenderedPageBreak/>
        <w:t>Copy</w:t>
      </w:r>
      <w:r w:rsidR="006359F0">
        <w:t>-</w:t>
      </w:r>
      <w:r>
        <w:t>on</w:t>
      </w:r>
      <w:r w:rsidR="006359F0">
        <w:t>-</w:t>
      </w:r>
      <w:r>
        <w:t xml:space="preserve">write </w:t>
      </w:r>
      <w:r w:rsidR="006359F0">
        <w:t xml:space="preserve">helps </w:t>
      </w:r>
      <w:r w:rsidR="009E39AF">
        <w:t xml:space="preserve">to efficiently implement a “duplicate” or “copy” operation on modifiable resources. </w:t>
      </w:r>
      <w:r w:rsidR="006C0D2D">
        <w:t>When updating an existing file</w:t>
      </w:r>
      <w:r w:rsidR="00C33552">
        <w:t>, COW file systems do not overwrite existing data or metadata</w:t>
      </w:r>
      <w:r w:rsidR="00C4640B">
        <w:t xml:space="preserve"> but instead write new versions to new locations</w:t>
      </w:r>
      <w:r w:rsidR="00843635">
        <w:t>.</w:t>
      </w:r>
      <w:r w:rsidR="0079049E">
        <w:t xml:space="preserve"> </w:t>
      </w:r>
      <w:r w:rsidR="0093594E">
        <w:t xml:space="preserve">This </w:t>
      </w:r>
      <w:r w:rsidR="002D6A64">
        <w:t xml:space="preserve">update process </w:t>
      </w:r>
      <w:r w:rsidR="00486DB6">
        <w:t xml:space="preserve">only updates the i-node when everything has completed successfully to prevent </w:t>
      </w:r>
      <w:r w:rsidR="001160BD">
        <w:t>only parts of the file being updated</w:t>
      </w:r>
      <w:r w:rsidR="008D7428">
        <w:t xml:space="preserve"> (corruption). </w:t>
      </w:r>
    </w:p>
    <w:p w14:paraId="28FE5668" w14:textId="6ACB822A" w:rsidR="009321F6" w:rsidRDefault="00714CBD" w:rsidP="007D224A">
      <w:r w:rsidRPr="00714CBD">
        <w:rPr>
          <w:noProof/>
        </w:rPr>
        <w:drawing>
          <wp:inline distT="0" distB="0" distL="0" distR="0" wp14:anchorId="5A83D6F1" wp14:editId="4C36BBB2">
            <wp:extent cx="5943600" cy="864235"/>
            <wp:effectExtent l="0" t="0" r="0" b="0"/>
            <wp:docPr id="13" name="Picture 13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picture containing char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112E1" w14:textId="04FC3BFC" w:rsidR="0099588F" w:rsidRDefault="00851369" w:rsidP="007D224A">
      <w:r>
        <w:t xml:space="preserve">A </w:t>
      </w:r>
      <w:r w:rsidR="005F0B39">
        <w:t xml:space="preserve">password hasher is a one way </w:t>
      </w:r>
      <w:r w:rsidR="003442C5">
        <w:t>function,</w:t>
      </w:r>
      <w:r w:rsidR="005F0B39">
        <w:t xml:space="preserve"> </w:t>
      </w:r>
      <w:r w:rsidR="00F1125F">
        <w:t xml:space="preserve">and </w:t>
      </w:r>
      <w:r w:rsidR="003442C5">
        <w:t>a hacker could try to reverse it</w:t>
      </w:r>
      <w:r w:rsidR="00FF19E0">
        <w:t xml:space="preserve">. </w:t>
      </w:r>
      <w:r w:rsidR="00D57029">
        <w:t>Salting passwords</w:t>
      </w:r>
      <w:r w:rsidR="003442C5">
        <w:t xml:space="preserve"> with unique salts</w:t>
      </w:r>
      <w:r w:rsidR="00F822A7">
        <w:t xml:space="preserve"> adds an extra </w:t>
      </w:r>
      <w:r w:rsidR="00E450A9">
        <w:t xml:space="preserve">layer of protection since passwords are salted uniquely before getting hashed. </w:t>
      </w:r>
    </w:p>
    <w:p w14:paraId="5B95D41D" w14:textId="2CE3C848" w:rsidR="00411C29" w:rsidRDefault="00411C29" w:rsidP="007D224A">
      <w:r w:rsidRPr="00411C29">
        <w:rPr>
          <w:noProof/>
        </w:rPr>
        <w:drawing>
          <wp:inline distT="0" distB="0" distL="0" distR="0" wp14:anchorId="3987396A" wp14:editId="02EC4F60">
            <wp:extent cx="5943600" cy="549910"/>
            <wp:effectExtent l="0" t="0" r="0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04B2A" w14:textId="1E939871" w:rsidR="006D650B" w:rsidRDefault="006D650B" w:rsidP="006D650B">
      <w:pPr>
        <w:ind w:firstLine="720"/>
      </w:pPr>
      <w:r>
        <w:t xml:space="preserve">By setting </w:t>
      </w:r>
      <w:proofErr w:type="spellStart"/>
      <w:r>
        <w:t>uid</w:t>
      </w:r>
      <w:proofErr w:type="spellEnd"/>
      <w:r>
        <w:t xml:space="preserve"> </w:t>
      </w:r>
      <w:r w:rsidR="001C7928">
        <w:t xml:space="preserve">permission </w:t>
      </w:r>
      <w:r>
        <w:t>to root (</w:t>
      </w:r>
      <w:proofErr w:type="spellStart"/>
      <w:r>
        <w:t>setuid</w:t>
      </w:r>
      <w:proofErr w:type="spellEnd"/>
      <w:r w:rsidR="009C4C2A">
        <w:t xml:space="preserve"> root</w:t>
      </w:r>
      <w:r>
        <w:t>)</w:t>
      </w:r>
      <w:r w:rsidR="00203FE0">
        <w:t>. The caveat</w:t>
      </w:r>
      <w:r w:rsidR="004F4F50">
        <w:t xml:space="preserve"> of this is that </w:t>
      </w:r>
      <w:r w:rsidR="00FF5F47">
        <w:t>this gives the program unrestricted access</w:t>
      </w:r>
      <w:r w:rsidR="00601D1C">
        <w:t xml:space="preserve"> (must not allow the user </w:t>
      </w:r>
      <w:r w:rsidR="00032F6C">
        <w:t>to have read or write access to the file</w:t>
      </w:r>
      <w:r w:rsidR="00601D1C">
        <w:t>)</w:t>
      </w:r>
      <w:r w:rsidR="002B2167">
        <w:t>.</w:t>
      </w:r>
      <w:r w:rsidR="00032F6C">
        <w:t xml:space="preserve"> </w:t>
      </w:r>
      <w:r w:rsidR="00F01D5A">
        <w:t xml:space="preserve">Thus the program must be vulnerable free and trusted to not allow such violations. </w:t>
      </w:r>
    </w:p>
    <w:p w14:paraId="3BE5F766" w14:textId="61C63B5D" w:rsidR="00F01D5A" w:rsidRDefault="00E71F83" w:rsidP="006D650B">
      <w:pPr>
        <w:ind w:firstLine="720"/>
      </w:pPr>
      <w:r w:rsidRPr="00E71F83">
        <w:rPr>
          <w:noProof/>
        </w:rPr>
        <w:drawing>
          <wp:inline distT="0" distB="0" distL="0" distR="0" wp14:anchorId="0CE0443E" wp14:editId="418D4F84">
            <wp:extent cx="5943600" cy="40576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A1996" w14:textId="789D2A84" w:rsidR="00BD7012" w:rsidRDefault="002D0B0F" w:rsidP="006D650B">
      <w:pPr>
        <w:ind w:firstLine="720"/>
      </w:pPr>
      <w:r>
        <w:t>g</w:t>
      </w:r>
      <w:r w:rsidR="00456423">
        <w:t>ets() does</w:t>
      </w:r>
      <w:r w:rsidR="000328C3">
        <w:t xml:space="preserve"> not check b</w:t>
      </w:r>
      <w:r w:rsidR="00E25FDD">
        <w:t>ounds for memory region and takes input from the user directly into the buffer</w:t>
      </w:r>
      <w:r w:rsidR="008474B0">
        <w:t xml:space="preserve"> in memory</w:t>
      </w:r>
      <w:r w:rsidR="00E25FDD">
        <w:t>. Large in</w:t>
      </w:r>
      <w:r w:rsidR="0023350B">
        <w:t>puts</w:t>
      </w:r>
      <w:r w:rsidR="008474B0">
        <w:t xml:space="preserve"> </w:t>
      </w:r>
      <w:r w:rsidR="00BF72AA">
        <w:t xml:space="preserve">could write </w:t>
      </w:r>
      <w:r w:rsidR="00E5318A">
        <w:t xml:space="preserve">well beyond the input’s intended </w:t>
      </w:r>
      <w:r w:rsidR="006D0AA3">
        <w:t xml:space="preserve">size </w:t>
      </w:r>
      <w:r w:rsidR="00DD7B83">
        <w:t xml:space="preserve">and overwrite already existing </w:t>
      </w:r>
      <w:r w:rsidR="006E4B0D">
        <w:t xml:space="preserve">variables. </w:t>
      </w:r>
      <w:r w:rsidR="00AB1BB1">
        <w:t>W</w:t>
      </w:r>
      <w:r w:rsidR="005764EA">
        <w:t xml:space="preserve">orst case scenario </w:t>
      </w:r>
      <w:r w:rsidR="00C4687B">
        <w:t>this opens the potential of</w:t>
      </w:r>
      <w:r w:rsidR="005764EA">
        <w:t xml:space="preserve"> </w:t>
      </w:r>
      <w:r w:rsidR="006548CE">
        <w:t>arbitrary code execution</w:t>
      </w:r>
      <w:r w:rsidR="00C4687B">
        <w:t>.</w:t>
      </w:r>
    </w:p>
    <w:p w14:paraId="6A942698" w14:textId="45713C71" w:rsidR="006F3168" w:rsidRDefault="006F3168" w:rsidP="006F3168">
      <w:pPr>
        <w:ind w:firstLine="720"/>
      </w:pPr>
      <w:r w:rsidRPr="006F3168">
        <w:rPr>
          <w:noProof/>
        </w:rPr>
        <w:drawing>
          <wp:inline distT="0" distB="0" distL="0" distR="0" wp14:anchorId="73461224" wp14:editId="509E25DB">
            <wp:extent cx="5802923" cy="344084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79730" cy="348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E8EC8" w14:textId="7FC78A02" w:rsidR="00494630" w:rsidRPr="006D650B" w:rsidRDefault="001511CC" w:rsidP="006D650B">
      <w:pPr>
        <w:ind w:firstLine="720"/>
      </w:pPr>
      <w:r>
        <w:t>A microkernel</w:t>
      </w:r>
      <w:r w:rsidR="00791F64">
        <w:t xml:space="preserve"> separately </w:t>
      </w:r>
      <w:r w:rsidR="00062AC5">
        <w:t xml:space="preserve">user services and kernel services </w:t>
      </w:r>
      <w:r w:rsidR="00E81275">
        <w:t>in two different address spaces</w:t>
      </w:r>
      <w:r w:rsidR="00FD59C7">
        <w:t xml:space="preserve">. </w:t>
      </w:r>
      <w:r w:rsidR="00FE6D7B">
        <w:t>Thus,</w:t>
      </w:r>
      <w:r w:rsidR="00186921">
        <w:t xml:space="preserve"> making it less likely that a </w:t>
      </w:r>
      <w:r w:rsidR="008F678F">
        <w:t>malicious/vulnerable code can execute in kernel mode</w:t>
      </w:r>
      <w:r w:rsidR="0028574F">
        <w:t>.</w:t>
      </w:r>
    </w:p>
    <w:sectPr w:rsidR="00494630" w:rsidRPr="006D65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/>
  <w:defaultTabStop w:val="720"/>
  <w:hyphenationZone w:val="425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2ED"/>
    <w:rsid w:val="00007DE1"/>
    <w:rsid w:val="000328C3"/>
    <w:rsid w:val="00032F6C"/>
    <w:rsid w:val="00062AC5"/>
    <w:rsid w:val="000634FC"/>
    <w:rsid w:val="000638CC"/>
    <w:rsid w:val="000647E9"/>
    <w:rsid w:val="00072093"/>
    <w:rsid w:val="00076ADC"/>
    <w:rsid w:val="000C6FB5"/>
    <w:rsid w:val="000E5495"/>
    <w:rsid w:val="000F380B"/>
    <w:rsid w:val="000F4331"/>
    <w:rsid w:val="000F5744"/>
    <w:rsid w:val="000F733E"/>
    <w:rsid w:val="00104797"/>
    <w:rsid w:val="00111B7C"/>
    <w:rsid w:val="00113E8F"/>
    <w:rsid w:val="001160BD"/>
    <w:rsid w:val="00123668"/>
    <w:rsid w:val="0014435C"/>
    <w:rsid w:val="00144FF6"/>
    <w:rsid w:val="001511CC"/>
    <w:rsid w:val="00157AFB"/>
    <w:rsid w:val="001611D9"/>
    <w:rsid w:val="001745A5"/>
    <w:rsid w:val="00182D65"/>
    <w:rsid w:val="00186921"/>
    <w:rsid w:val="00190C58"/>
    <w:rsid w:val="00193260"/>
    <w:rsid w:val="00196718"/>
    <w:rsid w:val="001B17F7"/>
    <w:rsid w:val="001C5EA6"/>
    <w:rsid w:val="001C6B17"/>
    <w:rsid w:val="001C7928"/>
    <w:rsid w:val="001D1B74"/>
    <w:rsid w:val="001E2901"/>
    <w:rsid w:val="001E2BD1"/>
    <w:rsid w:val="001E51C4"/>
    <w:rsid w:val="00203FE0"/>
    <w:rsid w:val="00204570"/>
    <w:rsid w:val="00204DE9"/>
    <w:rsid w:val="0021087B"/>
    <w:rsid w:val="002252ED"/>
    <w:rsid w:val="00231423"/>
    <w:rsid w:val="0023350B"/>
    <w:rsid w:val="0024340D"/>
    <w:rsid w:val="0028574F"/>
    <w:rsid w:val="002978AC"/>
    <w:rsid w:val="002B2167"/>
    <w:rsid w:val="002B25C0"/>
    <w:rsid w:val="002D0B0F"/>
    <w:rsid w:val="002D6A64"/>
    <w:rsid w:val="002E16B6"/>
    <w:rsid w:val="002E1D84"/>
    <w:rsid w:val="003263F6"/>
    <w:rsid w:val="00334344"/>
    <w:rsid w:val="003442C5"/>
    <w:rsid w:val="003A459E"/>
    <w:rsid w:val="003D4890"/>
    <w:rsid w:val="003D7349"/>
    <w:rsid w:val="003E17DE"/>
    <w:rsid w:val="003F5395"/>
    <w:rsid w:val="00401A15"/>
    <w:rsid w:val="00407F64"/>
    <w:rsid w:val="00411C29"/>
    <w:rsid w:val="00412BB0"/>
    <w:rsid w:val="00431386"/>
    <w:rsid w:val="00434352"/>
    <w:rsid w:val="00436967"/>
    <w:rsid w:val="004370C0"/>
    <w:rsid w:val="00455968"/>
    <w:rsid w:val="00456423"/>
    <w:rsid w:val="00462713"/>
    <w:rsid w:val="00477C02"/>
    <w:rsid w:val="0048176C"/>
    <w:rsid w:val="00486DB6"/>
    <w:rsid w:val="00494630"/>
    <w:rsid w:val="004C6AE9"/>
    <w:rsid w:val="004D542E"/>
    <w:rsid w:val="004F4F50"/>
    <w:rsid w:val="005234E5"/>
    <w:rsid w:val="00542527"/>
    <w:rsid w:val="00554F58"/>
    <w:rsid w:val="00570AAF"/>
    <w:rsid w:val="005764EA"/>
    <w:rsid w:val="00591A45"/>
    <w:rsid w:val="00592A7D"/>
    <w:rsid w:val="00595A6E"/>
    <w:rsid w:val="005A03C8"/>
    <w:rsid w:val="005C7125"/>
    <w:rsid w:val="005E1F8C"/>
    <w:rsid w:val="005F09B7"/>
    <w:rsid w:val="005F0B39"/>
    <w:rsid w:val="00601D1C"/>
    <w:rsid w:val="00612105"/>
    <w:rsid w:val="00614FD1"/>
    <w:rsid w:val="00631B85"/>
    <w:rsid w:val="006359F0"/>
    <w:rsid w:val="00645D74"/>
    <w:rsid w:val="006538BB"/>
    <w:rsid w:val="006548CE"/>
    <w:rsid w:val="00686B4A"/>
    <w:rsid w:val="00694C8F"/>
    <w:rsid w:val="006C0D2D"/>
    <w:rsid w:val="006D0AA3"/>
    <w:rsid w:val="006D4838"/>
    <w:rsid w:val="006D650B"/>
    <w:rsid w:val="006E174A"/>
    <w:rsid w:val="006E4B0D"/>
    <w:rsid w:val="006F0A26"/>
    <w:rsid w:val="006F3168"/>
    <w:rsid w:val="0071035E"/>
    <w:rsid w:val="00713227"/>
    <w:rsid w:val="00714CBD"/>
    <w:rsid w:val="00725AE3"/>
    <w:rsid w:val="0073141D"/>
    <w:rsid w:val="00762E7B"/>
    <w:rsid w:val="0076553E"/>
    <w:rsid w:val="00781752"/>
    <w:rsid w:val="00785B9C"/>
    <w:rsid w:val="00790080"/>
    <w:rsid w:val="0079049E"/>
    <w:rsid w:val="00791F64"/>
    <w:rsid w:val="007A7794"/>
    <w:rsid w:val="007D224A"/>
    <w:rsid w:val="007D31CA"/>
    <w:rsid w:val="007D5945"/>
    <w:rsid w:val="00814182"/>
    <w:rsid w:val="00821F5C"/>
    <w:rsid w:val="008378F2"/>
    <w:rsid w:val="00843635"/>
    <w:rsid w:val="008474B0"/>
    <w:rsid w:val="00851369"/>
    <w:rsid w:val="008875D0"/>
    <w:rsid w:val="00890881"/>
    <w:rsid w:val="008C567F"/>
    <w:rsid w:val="008D00F4"/>
    <w:rsid w:val="008D7428"/>
    <w:rsid w:val="008F678F"/>
    <w:rsid w:val="00907985"/>
    <w:rsid w:val="0091331A"/>
    <w:rsid w:val="0092271E"/>
    <w:rsid w:val="00926877"/>
    <w:rsid w:val="009321F6"/>
    <w:rsid w:val="0093594E"/>
    <w:rsid w:val="00966257"/>
    <w:rsid w:val="009710FA"/>
    <w:rsid w:val="0099301B"/>
    <w:rsid w:val="0099588F"/>
    <w:rsid w:val="009B0315"/>
    <w:rsid w:val="009B4C34"/>
    <w:rsid w:val="009C4C2A"/>
    <w:rsid w:val="009D3ABD"/>
    <w:rsid w:val="009E39AF"/>
    <w:rsid w:val="009E724B"/>
    <w:rsid w:val="009F3FBD"/>
    <w:rsid w:val="00A67575"/>
    <w:rsid w:val="00AB1BB1"/>
    <w:rsid w:val="00AC397A"/>
    <w:rsid w:val="00B30AB8"/>
    <w:rsid w:val="00B57533"/>
    <w:rsid w:val="00B648A4"/>
    <w:rsid w:val="00B84A09"/>
    <w:rsid w:val="00B94488"/>
    <w:rsid w:val="00BA5B11"/>
    <w:rsid w:val="00BD1F73"/>
    <w:rsid w:val="00BD7012"/>
    <w:rsid w:val="00BF72AA"/>
    <w:rsid w:val="00C013AB"/>
    <w:rsid w:val="00C11ABD"/>
    <w:rsid w:val="00C20C08"/>
    <w:rsid w:val="00C33552"/>
    <w:rsid w:val="00C4640B"/>
    <w:rsid w:val="00C4687B"/>
    <w:rsid w:val="00C70F20"/>
    <w:rsid w:val="00C743D6"/>
    <w:rsid w:val="00C80C0F"/>
    <w:rsid w:val="00C8289D"/>
    <w:rsid w:val="00C91218"/>
    <w:rsid w:val="00C94F18"/>
    <w:rsid w:val="00CA3624"/>
    <w:rsid w:val="00CB2964"/>
    <w:rsid w:val="00CC60FA"/>
    <w:rsid w:val="00CD28B7"/>
    <w:rsid w:val="00CD39A0"/>
    <w:rsid w:val="00CE19A5"/>
    <w:rsid w:val="00CF66FE"/>
    <w:rsid w:val="00D14EB3"/>
    <w:rsid w:val="00D23171"/>
    <w:rsid w:val="00D37FC9"/>
    <w:rsid w:val="00D41355"/>
    <w:rsid w:val="00D44452"/>
    <w:rsid w:val="00D544EE"/>
    <w:rsid w:val="00D55E8F"/>
    <w:rsid w:val="00D57029"/>
    <w:rsid w:val="00D93ADE"/>
    <w:rsid w:val="00DA56A7"/>
    <w:rsid w:val="00DB3D71"/>
    <w:rsid w:val="00DC449A"/>
    <w:rsid w:val="00DD71DC"/>
    <w:rsid w:val="00DD7B83"/>
    <w:rsid w:val="00E1288B"/>
    <w:rsid w:val="00E25FDD"/>
    <w:rsid w:val="00E30EB2"/>
    <w:rsid w:val="00E42599"/>
    <w:rsid w:val="00E42A02"/>
    <w:rsid w:val="00E43040"/>
    <w:rsid w:val="00E450A9"/>
    <w:rsid w:val="00E45B42"/>
    <w:rsid w:val="00E506C7"/>
    <w:rsid w:val="00E5318A"/>
    <w:rsid w:val="00E564BC"/>
    <w:rsid w:val="00E6524A"/>
    <w:rsid w:val="00E71F83"/>
    <w:rsid w:val="00E81275"/>
    <w:rsid w:val="00E84640"/>
    <w:rsid w:val="00E8583B"/>
    <w:rsid w:val="00E87DA1"/>
    <w:rsid w:val="00E907B4"/>
    <w:rsid w:val="00EA4229"/>
    <w:rsid w:val="00EA5B71"/>
    <w:rsid w:val="00EB43BD"/>
    <w:rsid w:val="00ED29B9"/>
    <w:rsid w:val="00ED6919"/>
    <w:rsid w:val="00EF6283"/>
    <w:rsid w:val="00EF79F6"/>
    <w:rsid w:val="00F0196A"/>
    <w:rsid w:val="00F01D5A"/>
    <w:rsid w:val="00F04055"/>
    <w:rsid w:val="00F04E3B"/>
    <w:rsid w:val="00F1125F"/>
    <w:rsid w:val="00F117D1"/>
    <w:rsid w:val="00F34CB3"/>
    <w:rsid w:val="00F5666E"/>
    <w:rsid w:val="00F57EF2"/>
    <w:rsid w:val="00F822A7"/>
    <w:rsid w:val="00F83588"/>
    <w:rsid w:val="00FB78B8"/>
    <w:rsid w:val="00FC7E5F"/>
    <w:rsid w:val="00FD59C7"/>
    <w:rsid w:val="00FE6D7B"/>
    <w:rsid w:val="00FF19E0"/>
    <w:rsid w:val="00FF5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E3D70"/>
  <w15:chartTrackingRefBased/>
  <w15:docId w15:val="{06E03ABF-A871-4131-84BC-9B8F371EB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252E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52E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1834</TotalTime>
  <Pages>3</Pages>
  <Words>704</Words>
  <Characters>4015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Beka Daniel Bonsa</dc:creator>
  <cp:keywords/>
  <dc:description/>
  <cp:lastModifiedBy>Beka Daniel Bonsa</cp:lastModifiedBy>
  <cp:revision>196</cp:revision>
  <cp:lastPrinted>2022-11-12T04:18:00Z</cp:lastPrinted>
  <dcterms:created xsi:type="dcterms:W3CDTF">2022-11-07T19:35:00Z</dcterms:created>
  <dcterms:modified xsi:type="dcterms:W3CDTF">2022-11-26T23:50:00Z</dcterms:modified>
</cp:coreProperties>
</file>