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Engineering Requirements Document – Approvals Agent</w:t>
      </w:r>
    </w:p>
    <w:p>
      <w:pPr>
        <w:pStyle w:val="Heading2"/>
      </w:pPr>
      <w:r>
        <w:t>1. Overview</w:t>
      </w:r>
    </w:p>
    <w:p>
      <w:r>
        <w:t xml:space="preserve">The Approvals Agent manages procurement approvals by creating Approval Cards within the Review Actions Hub. </w:t>
        <w:br/>
        <w:t xml:space="preserve">Decisions are guided via lightweight pop-ups where users approve, reject, or escalate. </w:t>
        <w:br/>
        <w:t>The Approvals Agent orchestrates rules and thresholds in the background while surfacing simple review actions to the user.</w:t>
      </w:r>
    </w:p>
    <w:p>
      <w:pPr>
        <w:pStyle w:val="Heading2"/>
      </w:pPr>
      <w:r>
        <w:t>2. Scope</w:t>
      </w:r>
    </w:p>
    <w:p>
      <w:r>
        <w:t>In-Scope:</w:t>
        <w:br/>
        <w:t>- Approval Cards injected into Review Actions Hub.</w:t>
        <w:br/>
        <w:t>- Configurable policies for auto-approval, conditional approval, escalation.</w:t>
        <w:br/>
        <w:t>- Review pop-ups providing context (supplier, PO, savings, risk).</w:t>
        <w:br/>
        <w:t>- Audit trail generated automatically.</w:t>
        <w:br/>
        <w:br/>
        <w:t>Out-of-Scope (MVP):</w:t>
        <w:br/>
        <w:t>- Standalone approval inbox/dashboard.</w:t>
        <w:br/>
        <w:t>- Complex multi-country tax/regulatory approval layers.</w:t>
        <w:br/>
        <w:t>- Integration with external approval systems.</w:t>
      </w:r>
    </w:p>
    <w:p>
      <w:pPr>
        <w:pStyle w:val="Heading2"/>
      </w:pPr>
      <w:r>
        <w:t>3. Functional Requirements</w:t>
      </w:r>
    </w:p>
    <w:p>
      <w:r>
        <w:t>3.1 Approval Routing</w:t>
        <w:br/>
        <w:t>- Policies determine whether to auto-approve or require Approval Card creation.</w:t>
        <w:br/>
        <w:t>- Escalation rules applied if approver does not act within SLA.</w:t>
        <w:br/>
        <w:br/>
        <w:t>3.2 Pop-up Interaction</w:t>
        <w:br/>
        <w:t>- User clicks action row in Review Actions Hub → sees Approval pop-up.</w:t>
        <w:br/>
        <w:t>- Context shown: supplier, PO/Invoice/Quote, value, savings, risk score.</w:t>
        <w:br/>
        <w:t>- Buttons: Approve, Reject, Escalate.</w:t>
        <w:br/>
        <w:br/>
        <w:t>3.3 Escalation</w:t>
        <w:br/>
        <w:t>- If SLA breached, Approval Card flagged in Review Actions Hub.</w:t>
        <w:br/>
        <w:t>- System notifies next-level approvers automatically.</w:t>
        <w:br/>
        <w:br/>
        <w:t>3.4 Audit</w:t>
        <w:br/>
        <w:t>- Each decision generates immutable record.</w:t>
        <w:br/>
        <w:t>- Linked to Procurement Knowledge Graph.</w:t>
      </w:r>
    </w:p>
    <w:p>
      <w:pPr>
        <w:pStyle w:val="Heading2"/>
      </w:pPr>
      <w:r>
        <w:t>3.7 Acceptance Criteria</w:t>
      </w:r>
    </w:p>
    <w:p>
      <w:r>
        <w:t>1. All approvals surfaced as Approval Cards in Review Actions Hub.</w:t>
        <w:br/>
        <w:t>2. No standalone Approval Inbox or dashboard exists.</w:t>
        <w:br/>
        <w:t>3. Pop-up must display supplier, value, related PO/Invoice, policy fit, and action buttons.</w:t>
        <w:br/>
        <w:t>4. Decisions logged immutably and exportable in CSV/PDF.</w:t>
        <w:br/>
        <w:t>5. SLA breaches flagged within Review Actions Hub.</w:t>
      </w:r>
    </w:p>
    <w:p>
      <w:pPr>
        <w:pStyle w:val="Heading2"/>
      </w:pPr>
      <w:r>
        <w:t>4. Non-Functional Requirements</w:t>
      </w:r>
    </w:p>
    <w:p>
      <w:r>
        <w:t>- Scalability: 10,000+ concurrent approvals.</w:t>
        <w:br/>
        <w:t>- Latency: &lt;2s to load Approval pop-up.</w:t>
        <w:br/>
        <w:t>- Security: RBAC enforced for decisions.</w:t>
        <w:br/>
        <w:t>- Reliability: 99.9% uptime target.</w:t>
        <w:br/>
        <w:t>- Auditability: Immutable records.</w:t>
      </w:r>
    </w:p>
    <w:p>
      <w:pPr>
        <w:pStyle w:val="Heading2"/>
      </w:pPr>
      <w:r>
        <w:t>5. Data Model (Core Entities)</w:t>
      </w:r>
    </w:p>
    <w:p>
      <w:r>
        <w:t>ApprovalRequest</w:t>
        <w:br/>
        <w:t>- request_id, requester_id, type (PO/Invoice/Quote), linked_entity_id, value, category, risk_score, status, created_at.</w:t>
        <w:br/>
        <w:br/>
        <w:t>ApprovalPolicy</w:t>
        <w:br/>
        <w:t>- policy_id, trigger_type, condition_expression, approver_roles, escalation_rule_id.</w:t>
        <w:br/>
        <w:br/>
        <w:t>ApprovalDecision</w:t>
        <w:br/>
        <w:t>- decision_id, request_id, approver_id, decision, justification, timestamp.</w:t>
      </w:r>
    </w:p>
    <w:p>
      <w:pPr>
        <w:pStyle w:val="Heading2"/>
      </w:pPr>
      <w:r>
        <w:t>6. Workflows</w:t>
      </w:r>
    </w:p>
    <w:p>
      <w:r>
        <w:t>1. Opportunity Agent flags PO needing approval.</w:t>
        <w:br/>
        <w:t>2. Approvals Agent injects Approval Card into Review Actions Hub.</w:t>
        <w:br/>
        <w:t>3. User clicks → Approval pop-up with context opens.</w:t>
        <w:br/>
        <w:t>4. User selects Approve/Reject/Escalate.</w:t>
        <w:br/>
        <w:t>5. Result logged in immutable audit trail.</w:t>
        <w:br/>
        <w:t>6. Global Dashboard shows approval history.</w:t>
      </w:r>
    </w:p>
    <w:p>
      <w:pPr>
        <w:pStyle w:val="Heading2"/>
      </w:pPr>
      <w:r>
        <w:t>7. Integration Points</w:t>
      </w:r>
    </w:p>
    <w:p>
      <w:r>
        <w:t>- Opportunity Agent → triggers approvals for savings &gt; threshold.</w:t>
        <w:br/>
        <w:t>- Supplier Ranking Agent → risk score included in Approval Card.</w:t>
        <w:br/>
        <w:t>- Quote Comparison Agent → provides context for approval.</w:t>
        <w:br/>
        <w:t>- Review Actions Hub → main UI surface for approvals.</w:t>
        <w:br/>
        <w:t>- Procurement Knowledge Graph → stores approval metadata.</w:t>
      </w:r>
    </w:p>
    <w:p>
      <w:pPr>
        <w:pStyle w:val="Heading2"/>
      </w:pPr>
      <w:r>
        <w:t>8. Security &amp; Compliance</w:t>
      </w:r>
    </w:p>
    <w:p>
      <w:r>
        <w:t>- All approvals tied to authenticated users.</w:t>
        <w:br/>
        <w:t>- RBAC enforces authority levels.</w:t>
        <w:br/>
        <w:t>- Immutable audit trail.</w:t>
        <w:br/>
        <w:t>- GDPR-compliant.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CD1BEC1007E1469EFD48B0B7D5BFA2" ma:contentTypeVersion="10" ma:contentTypeDescription="Create a new document." ma:contentTypeScope="" ma:versionID="f4ed2f8e85bcb63ed4a45be32fcf0af1">
  <xsd:schema xmlns:xsd="http://www.w3.org/2001/XMLSchema" xmlns:xs="http://www.w3.org/2001/XMLSchema" xmlns:p="http://schemas.microsoft.com/office/2006/metadata/properties" xmlns:ns2="7374e2ad-90c5-41fd-a998-011aaae8d148" xmlns:ns3="66e99abc-29ec-44c5-b05d-8ae112ecdef3" targetNamespace="http://schemas.microsoft.com/office/2006/metadata/properties" ma:root="true" ma:fieldsID="bb74aa899446d44aa64f23b601df069b" ns2:_="" ns3:_="">
    <xsd:import namespace="7374e2ad-90c5-41fd-a998-011aaae8d148"/>
    <xsd:import namespace="66e99abc-29ec-44c5-b05d-8ae112ecde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4e2ad-90c5-41fd-a998-011aaae8d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9f11023-205a-464d-82ad-bdf39e251a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99abc-29ec-44c5-b05d-8ae112ecdef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ff9ace2-583e-4110-82bd-845ac463507f}" ma:internalName="TaxCatchAll" ma:showField="CatchAllData" ma:web="66e99abc-29ec-44c5-b05d-8ae112ecde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e99abc-29ec-44c5-b05d-8ae112ecdef3" xsi:nil="true"/>
    <lcf76f155ced4ddcb4097134ff3c332f xmlns="7374e2ad-90c5-41fd-a998-011aaae8d14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90E069-E0F4-4959-A27F-ED2B6970282B}"/>
</file>

<file path=customXml/itemProps3.xml><?xml version="1.0" encoding="utf-8"?>
<ds:datastoreItem xmlns:ds="http://schemas.openxmlformats.org/officeDocument/2006/customXml" ds:itemID="{0705FDCD-2A31-4202-8346-937A7592112D}"/>
</file>

<file path=customXml/itemProps4.xml><?xml version="1.0" encoding="utf-8"?>
<ds:datastoreItem xmlns:ds="http://schemas.openxmlformats.org/officeDocument/2006/customXml" ds:itemID="{DF4143B1-FE2F-4B98-B310-81CDC42A73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0x01010041CD1BEC1007E1469EFD48B0B7D5BFA2</vt:lpwstr>
  </property>
</Properties>
</file>