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3DBA" w14:textId="77777777" w:rsidR="00672B17" w:rsidRDefault="00000000">
      <w:pPr>
        <w:pStyle w:val="Heading1"/>
      </w:pPr>
      <w:r>
        <w:t>Quote Comparison Agent - Engineering Requirements</w:t>
      </w:r>
    </w:p>
    <w:p w14:paraId="5164E1F6" w14:textId="77777777" w:rsidR="00672B17" w:rsidRDefault="00000000">
      <w:pPr>
        <w:pStyle w:val="Heading2"/>
      </w:pPr>
      <w:r>
        <w:t>1. Overview</w:t>
      </w:r>
    </w:p>
    <w:p w14:paraId="263D6898" w14:textId="77777777" w:rsidR="00672B17" w:rsidRDefault="00000000">
      <w:r>
        <w:t>The Quote Comparison Agent is responsible for systematically comparing supplier quotes against existing procurement baselines (Purchase Orders, Invoices, Contracts, Benchmarks) to highlight cost-saving opportunities, discrepancies, and actionable insights. It integrates tightly with the Opportunity Agent, Supplier Ranking Agent, and Approvals Agent to support negotiation, sourcing, and decision workflows.</w:t>
      </w:r>
    </w:p>
    <w:p w14:paraId="1CE25AF9" w14:textId="77777777" w:rsidR="00672B17" w:rsidRDefault="00000000">
      <w:pPr>
        <w:pStyle w:val="Heading2"/>
      </w:pPr>
      <w:r>
        <w:t>2. Functional Requirements</w:t>
      </w:r>
    </w:p>
    <w:p w14:paraId="32C8CE6F" w14:textId="77777777" w:rsidR="00672B17" w:rsidRDefault="00000000">
      <w:r>
        <w:t>The Quote Comparison Agent must support:</w:t>
      </w:r>
    </w:p>
    <w:p w14:paraId="5CA45934" w14:textId="77777777" w:rsidR="00672B17" w:rsidRDefault="00000000">
      <w:r>
        <w:t>- Quote ingestion from structured sources (already extracted by Document Processing Agent).</w:t>
      </w:r>
    </w:p>
    <w:p w14:paraId="27FF1AC6" w14:textId="77777777" w:rsidR="00672B17" w:rsidRDefault="00000000">
      <w:r>
        <w:t>- Mapping of quote line items to Items, Categories, Supplier_ID, and Contract baselines.</w:t>
      </w:r>
    </w:p>
    <w:p w14:paraId="00B2F394" w14:textId="77777777" w:rsidR="00672B17" w:rsidRDefault="00000000">
      <w:r>
        <w:t>- Comparison logic across multiple dimensions: unit price, total cost, delivery terms, payment terms, warranty coverage.</w:t>
      </w:r>
    </w:p>
    <w:p w14:paraId="6C37197A" w14:textId="77777777" w:rsidR="00672B17" w:rsidRDefault="00000000">
      <w:r>
        <w:t>- Automatic variance detection vs. PO, Invoice, and Contract baselines.</w:t>
      </w:r>
    </w:p>
    <w:p w14:paraId="18D95DAD" w14:textId="77777777" w:rsidR="00672B17" w:rsidRDefault="00000000">
      <w:r>
        <w:t>- Identification of cost-saving opportunities (≥10 per category minimum).</w:t>
      </w:r>
    </w:p>
    <w:p w14:paraId="65EB7AB4" w14:textId="61DC1469" w:rsidR="00672B17" w:rsidRDefault="00000000">
      <w:r>
        <w:t>- Supplier ranking calculation (</w:t>
      </w:r>
      <w:r w:rsidR="00F849D9">
        <w:t>i.e. W</w:t>
      </w:r>
      <w:r>
        <w:t>eights: Price 70%, Terms 20%, Transactional Accuracy 10%).</w:t>
      </w:r>
    </w:p>
    <w:p w14:paraId="15CF48D3" w14:textId="77777777" w:rsidR="00672B17" w:rsidRDefault="00000000">
      <w:r>
        <w:t>- Triggering of opportunities for Approvals, Negotiation Packs, and Dashboards.</w:t>
      </w:r>
    </w:p>
    <w:p w14:paraId="4C297CAD" w14:textId="77777777" w:rsidR="00672B17" w:rsidRDefault="00000000">
      <w:pPr>
        <w:pStyle w:val="Heading2"/>
      </w:pPr>
      <w:r>
        <w:t>3. Data Model</w:t>
      </w:r>
    </w:p>
    <w:p w14:paraId="6EA0D143" w14:textId="77777777" w:rsidR="00672B17" w:rsidRDefault="00000000">
      <w:r>
        <w:t>Key entities and attributes include:</w:t>
      </w:r>
    </w:p>
    <w:p w14:paraId="2A88DE11" w14:textId="77777777" w:rsidR="00672B17" w:rsidRDefault="00000000">
      <w:r>
        <w:t>- Quote: Quote_ID, Supplier_ID, Category_ID, Validity_Date, Currency, Line_Items.</w:t>
      </w:r>
    </w:p>
    <w:p w14:paraId="5FBC0D36" w14:textId="77777777" w:rsidR="00672B17" w:rsidRDefault="00000000">
      <w:r>
        <w:t>- Line Item: Item_ID, Unit_Price, Quantity, Delivery_Terms, Payment_Terms, Warranty_Terms.</w:t>
      </w:r>
    </w:p>
    <w:p w14:paraId="4C53C50E" w14:textId="77777777" w:rsidR="00672B17" w:rsidRDefault="00000000">
      <w:r>
        <w:t>- Mapping fields to link against: PO_ID, Invoice_ID, Contract_ID, Benchmark_ID.</w:t>
      </w:r>
    </w:p>
    <w:p w14:paraId="44BB8E44" w14:textId="77777777" w:rsidR="00672B17" w:rsidRDefault="00000000">
      <w:r>
        <w:t>- Variance flags: Price_Variance, Term_Variance, Total_Variance.</w:t>
      </w:r>
    </w:p>
    <w:p w14:paraId="6A4D9AEC" w14:textId="77777777" w:rsidR="00672B17" w:rsidRDefault="00000000">
      <w:r>
        <w:t>- Calculated scores: Supplier_Score, Opportunity_Value.</w:t>
      </w:r>
    </w:p>
    <w:p w14:paraId="3E3D2FDE" w14:textId="77777777" w:rsidR="00672B17" w:rsidRDefault="00000000">
      <w:pPr>
        <w:pStyle w:val="Heading2"/>
      </w:pPr>
      <w:r>
        <w:t>4. Processing Flow</w:t>
      </w:r>
    </w:p>
    <w:p w14:paraId="4C623336" w14:textId="77777777" w:rsidR="00672B17" w:rsidRDefault="00000000">
      <w:r>
        <w:t>1. Receive supplier quotes (structured JSON/Excel from extraction agent).</w:t>
      </w:r>
    </w:p>
    <w:p w14:paraId="6E53771B" w14:textId="77777777" w:rsidR="00672B17" w:rsidRDefault="00000000">
      <w:r>
        <w:lastRenderedPageBreak/>
        <w:t>2. Normalize quotes into unified schema and assign Supplier_ID, Category_ID.</w:t>
      </w:r>
    </w:p>
    <w:p w14:paraId="130D3482" w14:textId="77777777" w:rsidR="00672B17" w:rsidRDefault="00000000">
      <w:r>
        <w:t>3. Compare quote values against PO, Invoice, Contract, Benchmark baselines.</w:t>
      </w:r>
    </w:p>
    <w:p w14:paraId="7CA40FB4" w14:textId="77777777" w:rsidR="00672B17" w:rsidRDefault="00000000">
      <w:r>
        <w:t>4. Detect discrepancies and calculate variances (% and absolute).</w:t>
      </w:r>
    </w:p>
    <w:p w14:paraId="3CFB5A3C" w14:textId="77777777" w:rsidR="00672B17" w:rsidRDefault="00000000">
      <w:r>
        <w:t>5. Rank suppliers and calculate opportunity values.</w:t>
      </w:r>
    </w:p>
    <w:p w14:paraId="11C194BA" w14:textId="77777777" w:rsidR="00672B17" w:rsidRDefault="00000000">
      <w:r>
        <w:t>6. Push insights into UI, Approvals workflow, Negotiation Packs, and Dashboards.</w:t>
      </w:r>
    </w:p>
    <w:p w14:paraId="4A7370BF" w14:textId="77777777" w:rsidR="00672B17" w:rsidRDefault="00000000">
      <w:pPr>
        <w:pStyle w:val="Heading2"/>
      </w:pPr>
      <w:r>
        <w:t>5. Output Schema</w:t>
      </w:r>
    </w:p>
    <w:p w14:paraId="49B92CAC" w14:textId="77777777" w:rsidR="00672B17" w:rsidRDefault="00000000">
      <w:r>
        <w:t>Core fields in the output schema:</w:t>
      </w:r>
    </w:p>
    <w:p w14:paraId="5FF3A1CB" w14:textId="77777777" w:rsidR="00672B17" w:rsidRDefault="00000000">
      <w:r>
        <w:t>Quote_ID, Supplier_ID, Category_ID, Item_ID, Unit_Price, Quantity, Currency, PO_Reference, Invoice_Reference, Contract_Reference, Benchmark_Reference, Price_Variance, Term_Variance, Total_Cost_Variance, Supplier_Score, Opportunity_Value.</w:t>
      </w:r>
    </w:p>
    <w:p w14:paraId="2092C463" w14:textId="77777777" w:rsidR="00672B17" w:rsidRDefault="00000000">
      <w:pPr>
        <w:pStyle w:val="Heading2"/>
      </w:pPr>
      <w:r>
        <w:t>6. UI &amp; Platform Integration Requirements</w:t>
      </w:r>
    </w:p>
    <w:p w14:paraId="3984C310" w14:textId="77777777" w:rsidR="00672B17" w:rsidRDefault="00000000">
      <w:pPr>
        <w:pStyle w:val="Heading3"/>
      </w:pPr>
      <w:r>
        <w:t>6.1 Core UI Views</w:t>
      </w:r>
    </w:p>
    <w:p w14:paraId="353C0006" w14:textId="77777777" w:rsidR="00672B17" w:rsidRDefault="00000000">
      <w:r>
        <w:t>- Quote Comparison Table: side-by-side supplier view with variance highlighting (green/amber/red).</w:t>
      </w:r>
    </w:p>
    <w:p w14:paraId="59D9BD65" w14:textId="77777777" w:rsidR="00672B17" w:rsidRDefault="00000000">
      <w:r>
        <w:t>- Opportunity Insights Panel: dynamic panel with top 5 saving levers, linking to source data.</w:t>
      </w:r>
    </w:p>
    <w:p w14:paraId="1143B605" w14:textId="77777777" w:rsidR="00672B17" w:rsidRDefault="00000000">
      <w:r>
        <w:t>- Supplier Ranking Widget: embedded chart ranking suppliers with click-through to scoring rationale.</w:t>
      </w:r>
    </w:p>
    <w:p w14:paraId="6DAA87A0" w14:textId="77777777" w:rsidR="00672B17" w:rsidRDefault="00000000">
      <w:pPr>
        <w:pStyle w:val="Heading3"/>
      </w:pPr>
      <w:r>
        <w:t>6.2 Workflow Integration</w:t>
      </w:r>
    </w:p>
    <w:p w14:paraId="4221EC9A" w14:textId="77777777" w:rsidR="00672B17" w:rsidRDefault="00000000">
      <w:r>
        <w:t>- Push to Approvals Agent: when exceptions are required (e.g., payment terms).</w:t>
      </w:r>
    </w:p>
    <w:p w14:paraId="2A7EA3F1" w14:textId="77777777" w:rsidR="00672B17" w:rsidRDefault="00000000">
      <w:r>
        <w:t>- Push to Negotiation Pack: generate one-click negotiation briefs (Excel/PDF).</w:t>
      </w:r>
    </w:p>
    <w:p w14:paraId="57641FC7" w14:textId="77777777" w:rsidR="00672B17" w:rsidRDefault="00000000">
      <w:r>
        <w:t>- Push to Daily Manager Dashboard: highlight top 3 opportunities daily.</w:t>
      </w:r>
    </w:p>
    <w:p w14:paraId="3723FD38" w14:textId="77777777" w:rsidR="00672B17" w:rsidRDefault="00000000">
      <w:pPr>
        <w:pStyle w:val="Heading3"/>
      </w:pPr>
      <w:r>
        <w:t>6.3 Interaction Features</w:t>
      </w:r>
    </w:p>
    <w:p w14:paraId="7AB624B5" w14:textId="77777777" w:rsidR="00672B17" w:rsidRDefault="00000000">
      <w:r>
        <w:t>- Filters: Supplier, Category, Currency, Term type.</w:t>
      </w:r>
    </w:p>
    <w:p w14:paraId="38AB2C04" w14:textId="77777777" w:rsidR="00672B17" w:rsidRDefault="00000000">
      <w:r>
        <w:t>- Sorting: By unit price, variance %, risk, or opportunity value.</w:t>
      </w:r>
    </w:p>
    <w:p w14:paraId="19C45D76" w14:textId="77777777" w:rsidR="00672B17" w:rsidRDefault="00000000">
      <w:r>
        <w:t>- Export: Excel (full dataset with markers) and PDF (summary packs).</w:t>
      </w:r>
    </w:p>
    <w:p w14:paraId="1D4240B3" w14:textId="77777777" w:rsidR="00672B17" w:rsidRDefault="00000000">
      <w:pPr>
        <w:pStyle w:val="Heading2"/>
      </w:pPr>
      <w:r>
        <w:t>7. Non-Functional Requirements</w:t>
      </w:r>
    </w:p>
    <w:p w14:paraId="11B8DBC9" w14:textId="072CB2EA" w:rsidR="00672B17" w:rsidRDefault="00000000">
      <w:r>
        <w:t xml:space="preserve">- Performance: Must process ≥ 10,000 quote lines within </w:t>
      </w:r>
      <w:r w:rsidR="00F849D9">
        <w:t>1</w:t>
      </w:r>
      <w:r>
        <w:t xml:space="preserve"> minute.</w:t>
      </w:r>
    </w:p>
    <w:p w14:paraId="7BD46FCE" w14:textId="0024F2F8" w:rsidR="00672B17" w:rsidRDefault="00000000">
      <w:r>
        <w:t>- Accuracy: ≥ 99</w:t>
      </w:r>
      <w:r w:rsidR="00F849D9">
        <w:t>.9</w:t>
      </w:r>
      <w:r>
        <w:t>% correct mapping of quote → PO/Invoice/Contract.</w:t>
      </w:r>
    </w:p>
    <w:p w14:paraId="1FD21E1C" w14:textId="77777777" w:rsidR="00672B17" w:rsidRDefault="00000000">
      <w:r>
        <w:t>- Auditability: All variance detection must include source references and timestamps.</w:t>
      </w:r>
    </w:p>
    <w:p w14:paraId="5AD9DDC7" w14:textId="77777777" w:rsidR="00672B17" w:rsidRDefault="00000000">
      <w:r>
        <w:lastRenderedPageBreak/>
        <w:t>- Security: Data access aligned with procurement role-based access controls.</w:t>
      </w:r>
    </w:p>
    <w:p w14:paraId="731E11AD" w14:textId="77777777" w:rsidR="00672B17" w:rsidRDefault="00000000">
      <w:pPr>
        <w:pStyle w:val="Heading2"/>
      </w:pPr>
      <w:r>
        <w:t>8. Acceptance Criteria</w:t>
      </w:r>
    </w:p>
    <w:p w14:paraId="639919C0" w14:textId="77777777" w:rsidR="00672B17" w:rsidRDefault="00000000">
      <w:r>
        <w:t>- For every sourcing category, the agent identifies ≥ 10 opportunities (cost or term based).</w:t>
      </w:r>
    </w:p>
    <w:p w14:paraId="037DB6FE" w14:textId="77777777" w:rsidR="00672B17" w:rsidRDefault="00000000">
      <w:r>
        <w:t>- Variance detection correctly highlights mismatches with PO, Invoice, and Contract baselines.</w:t>
      </w:r>
    </w:p>
    <w:p w14:paraId="08E1D264" w14:textId="77777777" w:rsidR="00672B17" w:rsidRDefault="00000000">
      <w:r>
        <w:t>- Supplier rankings are calculated with weighted scores (70/20/10).</w:t>
      </w:r>
    </w:p>
    <w:p w14:paraId="5A510EEF" w14:textId="77777777" w:rsidR="00672B17" w:rsidRDefault="00000000">
      <w:r>
        <w:t>- Outputs render correctly in UI views (comparison table, insights panel, ranking widget).</w:t>
      </w:r>
    </w:p>
    <w:p w14:paraId="72B6C109" w14:textId="77777777" w:rsidR="00672B17" w:rsidRDefault="00000000">
      <w:r>
        <w:t>- Opportunities successfully push into Approvals Agent, Negotiation Packs, and Dashboards.</w:t>
      </w:r>
    </w:p>
    <w:sectPr w:rsidR="00672B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375708">
    <w:abstractNumId w:val="8"/>
  </w:num>
  <w:num w:numId="2" w16cid:durableId="2003582893">
    <w:abstractNumId w:val="6"/>
  </w:num>
  <w:num w:numId="3" w16cid:durableId="2048749277">
    <w:abstractNumId w:val="5"/>
  </w:num>
  <w:num w:numId="4" w16cid:durableId="369182490">
    <w:abstractNumId w:val="4"/>
  </w:num>
  <w:num w:numId="5" w16cid:durableId="2102532362">
    <w:abstractNumId w:val="7"/>
  </w:num>
  <w:num w:numId="6" w16cid:durableId="794301004">
    <w:abstractNumId w:val="3"/>
  </w:num>
  <w:num w:numId="7" w16cid:durableId="633217997">
    <w:abstractNumId w:val="2"/>
  </w:num>
  <w:num w:numId="8" w16cid:durableId="1122460111">
    <w:abstractNumId w:val="1"/>
  </w:num>
  <w:num w:numId="9" w16cid:durableId="183764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2B17"/>
    <w:rsid w:val="007A046A"/>
    <w:rsid w:val="00AA1D8D"/>
    <w:rsid w:val="00B47730"/>
    <w:rsid w:val="00CB0664"/>
    <w:rsid w:val="00E40C90"/>
    <w:rsid w:val="00F84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69E39"/>
  <w14:defaultImageDpi w14:val="300"/>
  <w15:docId w15:val="{95207F03-D73B-4FF1-B0AE-889EE865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F4673-2F65-4310-BC38-BFB62FB60A7C}"/>
</file>

<file path=customXml/itemProps3.xml><?xml version="1.0" encoding="utf-8"?>
<ds:datastoreItem xmlns:ds="http://schemas.openxmlformats.org/officeDocument/2006/customXml" ds:itemID="{96E51530-C145-4200-9E06-71483BCF2845}"/>
</file>

<file path=customXml/itemProps4.xml><?xml version="1.0" encoding="utf-8"?>
<ds:datastoreItem xmlns:ds="http://schemas.openxmlformats.org/officeDocument/2006/customXml" ds:itemID="{C06DFEE8-42C0-471F-BB53-24E4DD2AB2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Geelen</dc:creator>
  <cp:keywords/>
  <dc:description>generated by python-docx</dc:description>
  <cp:lastModifiedBy>Nicholas Geelen</cp:lastModifiedBy>
  <cp:revision>3</cp:revision>
  <dcterms:created xsi:type="dcterms:W3CDTF">2025-08-19T13:45:00Z</dcterms:created>
  <dcterms:modified xsi:type="dcterms:W3CDTF">2025-08-19T13:49:00Z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